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484E0" w14:textId="4842A017" w:rsidR="003E0DF4" w:rsidRPr="00B22A9C" w:rsidRDefault="00356A88" w:rsidP="00C754F4">
      <w:pPr>
        <w:spacing w:line="360" w:lineRule="auto"/>
        <w:jc w:val="center"/>
        <w:rPr>
          <w:rFonts w:ascii="Times New Roman" w:hAnsi="Times New Roman" w:cs="Times New Roman"/>
          <w:b/>
          <w:bCs/>
          <w:sz w:val="28"/>
          <w:szCs w:val="28"/>
        </w:rPr>
      </w:pPr>
      <w:r w:rsidRPr="00B22A9C">
        <w:rPr>
          <w:rFonts w:ascii="Times New Roman" w:hAnsi="Times New Roman" w:cs="Times New Roman"/>
          <w:b/>
          <w:bCs/>
          <w:sz w:val="28"/>
          <w:szCs w:val="28"/>
        </w:rPr>
        <w:t xml:space="preserve">Title: </w:t>
      </w:r>
      <w:r w:rsidR="003E0DF4" w:rsidRPr="00B22A9C">
        <w:rPr>
          <w:rFonts w:ascii="Times New Roman" w:hAnsi="Times New Roman" w:cs="Times New Roman"/>
          <w:b/>
          <w:bCs/>
          <w:sz w:val="28"/>
          <w:szCs w:val="28"/>
        </w:rPr>
        <w:t xml:space="preserve">OCTA - A Novel imaging technique for </w:t>
      </w:r>
      <w:r w:rsidR="00D931A8">
        <w:rPr>
          <w:rFonts w:ascii="Times New Roman" w:hAnsi="Times New Roman" w:cs="Times New Roman"/>
          <w:b/>
          <w:bCs/>
          <w:sz w:val="28"/>
          <w:szCs w:val="28"/>
        </w:rPr>
        <w:t>G</w:t>
      </w:r>
      <w:r w:rsidR="003E0DF4" w:rsidRPr="00B22A9C">
        <w:rPr>
          <w:rFonts w:ascii="Times New Roman" w:hAnsi="Times New Roman" w:cs="Times New Roman"/>
          <w:b/>
          <w:bCs/>
          <w:sz w:val="28"/>
          <w:szCs w:val="28"/>
        </w:rPr>
        <w:t>laucoma</w:t>
      </w:r>
    </w:p>
    <w:p w14:paraId="1DACA8F8" w14:textId="6156A41E" w:rsidR="003E0DF4" w:rsidRPr="00B22A9C" w:rsidRDefault="003E0DF4" w:rsidP="00C754F4">
      <w:pPr>
        <w:spacing w:line="360" w:lineRule="auto"/>
        <w:rPr>
          <w:rFonts w:ascii="Times New Roman" w:hAnsi="Times New Roman" w:cs="Times New Roman"/>
          <w:sz w:val="28"/>
          <w:szCs w:val="28"/>
          <w:vertAlign w:val="superscript"/>
        </w:rPr>
      </w:pPr>
      <w:r w:rsidRPr="00B22A9C">
        <w:rPr>
          <w:rFonts w:ascii="Times New Roman" w:hAnsi="Times New Roman" w:cs="Times New Roman"/>
          <w:sz w:val="28"/>
          <w:szCs w:val="28"/>
        </w:rPr>
        <w:t xml:space="preserve">Ms. Soundarya P </w:t>
      </w:r>
      <w:r w:rsidRPr="00B22A9C">
        <w:rPr>
          <w:rFonts w:ascii="Times New Roman" w:hAnsi="Times New Roman" w:cs="Times New Roman"/>
          <w:sz w:val="28"/>
          <w:szCs w:val="28"/>
          <w:vertAlign w:val="superscript"/>
        </w:rPr>
        <w:t>1</w:t>
      </w:r>
      <w:r w:rsidRPr="00B22A9C">
        <w:rPr>
          <w:rFonts w:ascii="Times New Roman" w:hAnsi="Times New Roman" w:cs="Times New Roman"/>
          <w:sz w:val="28"/>
          <w:szCs w:val="28"/>
        </w:rPr>
        <w:t xml:space="preserve">. Prof. </w:t>
      </w:r>
      <w:proofErr w:type="spellStart"/>
      <w:r w:rsidRPr="00B22A9C">
        <w:rPr>
          <w:rFonts w:ascii="Times New Roman" w:hAnsi="Times New Roman" w:cs="Times New Roman"/>
          <w:sz w:val="28"/>
          <w:szCs w:val="28"/>
        </w:rPr>
        <w:t>Tamilchudar</w:t>
      </w:r>
      <w:proofErr w:type="spellEnd"/>
      <w:r w:rsidRPr="00B22A9C">
        <w:rPr>
          <w:rFonts w:ascii="Times New Roman" w:hAnsi="Times New Roman" w:cs="Times New Roman"/>
          <w:sz w:val="28"/>
          <w:szCs w:val="28"/>
        </w:rPr>
        <w:t xml:space="preserve"> R </w:t>
      </w:r>
      <w:r w:rsidRPr="00B22A9C">
        <w:rPr>
          <w:rFonts w:ascii="Times New Roman" w:hAnsi="Times New Roman" w:cs="Times New Roman"/>
          <w:sz w:val="28"/>
          <w:szCs w:val="28"/>
          <w:vertAlign w:val="superscript"/>
        </w:rPr>
        <w:t>2</w:t>
      </w:r>
    </w:p>
    <w:p w14:paraId="53E2F7D3" w14:textId="00817C24" w:rsidR="003E0DF4" w:rsidRPr="00B22A9C" w:rsidRDefault="003E0DF4" w:rsidP="0031500F">
      <w:pPr>
        <w:pStyle w:val="ListParagraph"/>
        <w:numPr>
          <w:ilvl w:val="0"/>
          <w:numId w:val="17"/>
        </w:numPr>
        <w:spacing w:line="360" w:lineRule="auto"/>
        <w:rPr>
          <w:rFonts w:ascii="Times New Roman" w:hAnsi="Times New Roman" w:cs="Times New Roman"/>
          <w:sz w:val="28"/>
          <w:szCs w:val="28"/>
        </w:rPr>
      </w:pPr>
      <w:r w:rsidRPr="00B22A9C">
        <w:rPr>
          <w:rFonts w:ascii="Times New Roman" w:hAnsi="Times New Roman" w:cs="Times New Roman"/>
          <w:sz w:val="28"/>
          <w:szCs w:val="28"/>
        </w:rPr>
        <w:t xml:space="preserve">Assistant professor, </w:t>
      </w:r>
      <w:r w:rsidR="0031500F" w:rsidRPr="00B22A9C">
        <w:rPr>
          <w:rFonts w:ascii="Times New Roman" w:hAnsi="Times New Roman" w:cs="Times New Roman"/>
          <w:sz w:val="28"/>
          <w:szCs w:val="28"/>
        </w:rPr>
        <w:t xml:space="preserve">Department of Optometry, </w:t>
      </w:r>
      <w:r w:rsidRPr="00B22A9C">
        <w:rPr>
          <w:rFonts w:ascii="Times New Roman" w:hAnsi="Times New Roman" w:cs="Times New Roman"/>
          <w:sz w:val="28"/>
          <w:szCs w:val="28"/>
        </w:rPr>
        <w:t xml:space="preserve">School of Allied health sciences, VMRF (DU) Salem </w:t>
      </w:r>
    </w:p>
    <w:p w14:paraId="2B7E28FE" w14:textId="41E5FA57" w:rsidR="003E0DF4" w:rsidRPr="00B22A9C" w:rsidRDefault="003E0DF4" w:rsidP="0031500F">
      <w:pPr>
        <w:pStyle w:val="ListParagraph"/>
        <w:numPr>
          <w:ilvl w:val="0"/>
          <w:numId w:val="17"/>
        </w:numPr>
        <w:spacing w:line="360" w:lineRule="auto"/>
        <w:rPr>
          <w:rFonts w:ascii="Times New Roman" w:hAnsi="Times New Roman" w:cs="Times New Roman"/>
          <w:sz w:val="28"/>
          <w:szCs w:val="28"/>
        </w:rPr>
      </w:pPr>
      <w:r w:rsidRPr="00B22A9C">
        <w:rPr>
          <w:rFonts w:ascii="Times New Roman" w:hAnsi="Times New Roman" w:cs="Times New Roman"/>
          <w:sz w:val="28"/>
          <w:szCs w:val="28"/>
        </w:rPr>
        <w:t xml:space="preserve">Professor, </w:t>
      </w:r>
      <w:r w:rsidR="0031500F" w:rsidRPr="00B22A9C">
        <w:rPr>
          <w:rFonts w:ascii="Times New Roman" w:hAnsi="Times New Roman" w:cs="Times New Roman"/>
          <w:sz w:val="28"/>
          <w:szCs w:val="28"/>
        </w:rPr>
        <w:t xml:space="preserve">Department of Optometry, </w:t>
      </w:r>
      <w:r w:rsidRPr="00B22A9C">
        <w:rPr>
          <w:rFonts w:ascii="Times New Roman" w:hAnsi="Times New Roman" w:cs="Times New Roman"/>
          <w:sz w:val="28"/>
          <w:szCs w:val="28"/>
        </w:rPr>
        <w:t xml:space="preserve">School of Allied Health Sciences, VMRD (DU) Salem </w:t>
      </w:r>
    </w:p>
    <w:p w14:paraId="49DF43CC" w14:textId="411E7EFE" w:rsidR="003E0DF4" w:rsidRPr="00B22A9C" w:rsidRDefault="003478E4" w:rsidP="00C754F4">
      <w:pPr>
        <w:spacing w:line="360" w:lineRule="auto"/>
        <w:rPr>
          <w:rFonts w:ascii="Times New Roman" w:hAnsi="Times New Roman" w:cs="Times New Roman"/>
          <w:b/>
          <w:bCs/>
          <w:sz w:val="28"/>
          <w:szCs w:val="28"/>
        </w:rPr>
      </w:pPr>
      <w:r w:rsidRPr="00B22A9C">
        <w:rPr>
          <w:rFonts w:ascii="Times New Roman" w:hAnsi="Times New Roman" w:cs="Times New Roman"/>
          <w:b/>
          <w:bCs/>
          <w:sz w:val="28"/>
          <w:szCs w:val="28"/>
        </w:rPr>
        <w:t xml:space="preserve">Introduction </w:t>
      </w:r>
    </w:p>
    <w:p w14:paraId="4C317421" w14:textId="2966B345" w:rsidR="003478E4" w:rsidRPr="00B22A9C" w:rsidRDefault="00243C46" w:rsidP="00C754F4">
      <w:pPr>
        <w:spacing w:line="360" w:lineRule="auto"/>
        <w:rPr>
          <w:rFonts w:ascii="Times New Roman" w:hAnsi="Times New Roman" w:cs="Times New Roman"/>
          <w:sz w:val="28"/>
          <w:szCs w:val="28"/>
        </w:rPr>
      </w:pPr>
      <w:r w:rsidRPr="00B22A9C">
        <w:rPr>
          <w:rFonts w:ascii="Times New Roman" w:hAnsi="Times New Roman" w:cs="Times New Roman"/>
          <w:sz w:val="28"/>
          <w:szCs w:val="28"/>
        </w:rPr>
        <w:t xml:space="preserve">Glaucoma is </w:t>
      </w:r>
      <w:r w:rsidR="00C0774D" w:rsidRPr="00B22A9C">
        <w:rPr>
          <w:rFonts w:ascii="Times New Roman" w:hAnsi="Times New Roman" w:cs="Times New Roman"/>
          <w:sz w:val="28"/>
          <w:szCs w:val="28"/>
        </w:rPr>
        <w:t xml:space="preserve">a </w:t>
      </w:r>
      <w:r w:rsidR="0067303F" w:rsidRPr="00B22A9C">
        <w:rPr>
          <w:rFonts w:ascii="Times New Roman" w:hAnsi="Times New Roman" w:cs="Times New Roman"/>
          <w:sz w:val="28"/>
          <w:szCs w:val="28"/>
        </w:rPr>
        <w:t xml:space="preserve">group of ocular </w:t>
      </w:r>
      <w:r w:rsidR="00414FF1" w:rsidRPr="00B22A9C">
        <w:rPr>
          <w:rFonts w:ascii="Times New Roman" w:hAnsi="Times New Roman" w:cs="Times New Roman"/>
          <w:sz w:val="28"/>
          <w:szCs w:val="28"/>
        </w:rPr>
        <w:t xml:space="preserve">disorders characterized by progressive degeneration of retinal ganglion cells (RGC) </w:t>
      </w:r>
      <w:r w:rsidR="0067303F" w:rsidRPr="00B22A9C">
        <w:rPr>
          <w:rFonts w:ascii="Times New Roman" w:hAnsi="Times New Roman" w:cs="Times New Roman"/>
          <w:sz w:val="28"/>
          <w:szCs w:val="28"/>
        </w:rPr>
        <w:t xml:space="preserve">and </w:t>
      </w:r>
      <w:r w:rsidR="00414FF1" w:rsidRPr="00B22A9C">
        <w:rPr>
          <w:rFonts w:ascii="Times New Roman" w:hAnsi="Times New Roman" w:cs="Times New Roman"/>
          <w:sz w:val="28"/>
          <w:szCs w:val="28"/>
        </w:rPr>
        <w:t xml:space="preserve">changes in </w:t>
      </w:r>
      <w:proofErr w:type="spellStart"/>
      <w:r w:rsidR="00414FF1" w:rsidRPr="00B22A9C">
        <w:rPr>
          <w:rFonts w:ascii="Times New Roman" w:hAnsi="Times New Roman" w:cs="Times New Roman"/>
          <w:sz w:val="28"/>
          <w:szCs w:val="28"/>
        </w:rPr>
        <w:t>neuroretinal</w:t>
      </w:r>
      <w:proofErr w:type="spellEnd"/>
      <w:r w:rsidR="00414FF1" w:rsidRPr="00B22A9C">
        <w:rPr>
          <w:rFonts w:ascii="Times New Roman" w:hAnsi="Times New Roman" w:cs="Times New Roman"/>
          <w:sz w:val="28"/>
          <w:szCs w:val="28"/>
        </w:rPr>
        <w:t xml:space="preserve"> rim tissue in the optic nerve head (ONH)</w:t>
      </w:r>
      <w:r w:rsidR="0046393D" w:rsidRPr="00B22A9C">
        <w:rPr>
          <w:rFonts w:ascii="Times New Roman" w:hAnsi="Times New Roman" w:cs="Times New Roman"/>
          <w:sz w:val="28"/>
          <w:szCs w:val="28"/>
        </w:rPr>
        <w:t xml:space="preserve"> acc</w:t>
      </w:r>
      <w:r w:rsidR="00407D10">
        <w:rPr>
          <w:rFonts w:ascii="Times New Roman" w:hAnsi="Times New Roman" w:cs="Times New Roman"/>
          <w:sz w:val="28"/>
          <w:szCs w:val="28"/>
        </w:rPr>
        <w:t>ompanied by visual field constri</w:t>
      </w:r>
      <w:r w:rsidR="0046393D" w:rsidRPr="00B22A9C">
        <w:rPr>
          <w:rFonts w:ascii="Times New Roman" w:hAnsi="Times New Roman" w:cs="Times New Roman"/>
          <w:sz w:val="28"/>
          <w:szCs w:val="28"/>
        </w:rPr>
        <w:t>ction,</w:t>
      </w:r>
      <w:r w:rsidR="00414FF1" w:rsidRPr="00B22A9C">
        <w:rPr>
          <w:rFonts w:ascii="Times New Roman" w:hAnsi="Times New Roman" w:cs="Times New Roman"/>
          <w:sz w:val="28"/>
          <w:szCs w:val="28"/>
        </w:rPr>
        <w:t xml:space="preserve"> which</w:t>
      </w:r>
      <w:r w:rsidR="0067303F" w:rsidRPr="00B22A9C">
        <w:rPr>
          <w:rFonts w:ascii="Times New Roman" w:hAnsi="Times New Roman" w:cs="Times New Roman"/>
          <w:sz w:val="28"/>
          <w:szCs w:val="28"/>
        </w:rPr>
        <w:t xml:space="preserve"> is the</w:t>
      </w:r>
      <w:r w:rsidR="00414FF1" w:rsidRPr="00B22A9C">
        <w:rPr>
          <w:rFonts w:ascii="Times New Roman" w:hAnsi="Times New Roman" w:cs="Times New Roman"/>
          <w:sz w:val="28"/>
          <w:szCs w:val="28"/>
        </w:rPr>
        <w:t xml:space="preserve"> </w:t>
      </w:r>
      <w:r w:rsidRPr="00B22A9C">
        <w:rPr>
          <w:rFonts w:ascii="Times New Roman" w:hAnsi="Times New Roman" w:cs="Times New Roman"/>
          <w:sz w:val="28"/>
          <w:szCs w:val="28"/>
        </w:rPr>
        <w:t xml:space="preserve">leading cause of irreversible blindness worldwide </w:t>
      </w:r>
      <w:r w:rsidRPr="00B22A9C">
        <w:rPr>
          <w:rFonts w:ascii="Times New Roman" w:hAnsi="Times New Roman" w:cs="Times New Roman"/>
          <w:sz w:val="28"/>
          <w:szCs w:val="28"/>
          <w:vertAlign w:val="superscript"/>
        </w:rPr>
        <w:t>(1</w:t>
      </w:r>
      <w:r w:rsidR="0067303F" w:rsidRPr="00B22A9C">
        <w:rPr>
          <w:rFonts w:ascii="Times New Roman" w:hAnsi="Times New Roman" w:cs="Times New Roman"/>
          <w:sz w:val="28"/>
          <w:szCs w:val="28"/>
          <w:vertAlign w:val="superscript"/>
        </w:rPr>
        <w:t>,2</w:t>
      </w:r>
      <w:r w:rsidR="0031500F" w:rsidRPr="00B22A9C">
        <w:rPr>
          <w:rFonts w:ascii="Times New Roman" w:hAnsi="Times New Roman" w:cs="Times New Roman"/>
          <w:sz w:val="28"/>
          <w:szCs w:val="28"/>
          <w:vertAlign w:val="superscript"/>
        </w:rPr>
        <w:t>, 3</w:t>
      </w:r>
      <w:r w:rsidR="0067303F" w:rsidRPr="00B22A9C">
        <w:rPr>
          <w:rFonts w:ascii="Times New Roman" w:hAnsi="Times New Roman" w:cs="Times New Roman"/>
          <w:sz w:val="28"/>
          <w:szCs w:val="28"/>
          <w:vertAlign w:val="superscript"/>
        </w:rPr>
        <w:t>)</w:t>
      </w:r>
      <w:r w:rsidR="0067303F" w:rsidRPr="00B22A9C">
        <w:rPr>
          <w:rFonts w:ascii="Times New Roman" w:hAnsi="Times New Roman" w:cs="Times New Roman"/>
          <w:sz w:val="28"/>
          <w:szCs w:val="28"/>
        </w:rPr>
        <w:t xml:space="preserve">. </w:t>
      </w:r>
      <w:r w:rsidR="005E1C04" w:rsidRPr="00B22A9C">
        <w:rPr>
          <w:rFonts w:ascii="Times New Roman" w:hAnsi="Times New Roman" w:cs="Times New Roman"/>
          <w:sz w:val="28"/>
          <w:szCs w:val="28"/>
        </w:rPr>
        <w:t>Approximately 11.2 millio</w:t>
      </w:r>
      <w:r w:rsidR="004F0E62" w:rsidRPr="00B22A9C">
        <w:rPr>
          <w:rFonts w:ascii="Times New Roman" w:hAnsi="Times New Roman" w:cs="Times New Roman"/>
          <w:sz w:val="28"/>
          <w:szCs w:val="28"/>
        </w:rPr>
        <w:t xml:space="preserve">n people aged &gt; 40 years live </w:t>
      </w:r>
      <w:r w:rsidR="005E1C04" w:rsidRPr="00B22A9C">
        <w:rPr>
          <w:rFonts w:ascii="Times New Roman" w:hAnsi="Times New Roman" w:cs="Times New Roman"/>
          <w:sz w:val="28"/>
          <w:szCs w:val="28"/>
        </w:rPr>
        <w:t xml:space="preserve">with glaucoma in India </w:t>
      </w:r>
      <w:r w:rsidR="0067303F" w:rsidRPr="00B22A9C">
        <w:rPr>
          <w:rFonts w:ascii="Times New Roman" w:hAnsi="Times New Roman" w:cs="Times New Roman"/>
          <w:sz w:val="28"/>
          <w:szCs w:val="28"/>
          <w:vertAlign w:val="superscript"/>
        </w:rPr>
        <w:t>(</w:t>
      </w:r>
      <w:r w:rsidR="0031500F" w:rsidRPr="00B22A9C">
        <w:rPr>
          <w:rFonts w:ascii="Times New Roman" w:hAnsi="Times New Roman" w:cs="Times New Roman"/>
          <w:sz w:val="28"/>
          <w:szCs w:val="28"/>
          <w:vertAlign w:val="superscript"/>
        </w:rPr>
        <w:t>4</w:t>
      </w:r>
      <w:r w:rsidR="005E1C04" w:rsidRPr="00B22A9C">
        <w:rPr>
          <w:rFonts w:ascii="Times New Roman" w:hAnsi="Times New Roman" w:cs="Times New Roman"/>
          <w:sz w:val="28"/>
          <w:szCs w:val="28"/>
          <w:vertAlign w:val="superscript"/>
        </w:rPr>
        <w:t>)</w:t>
      </w:r>
      <w:r w:rsidRPr="00B22A9C">
        <w:rPr>
          <w:rFonts w:ascii="Times New Roman" w:hAnsi="Times New Roman" w:cs="Times New Roman"/>
          <w:sz w:val="28"/>
          <w:szCs w:val="28"/>
        </w:rPr>
        <w:t xml:space="preserve">. </w:t>
      </w:r>
      <w:r w:rsidR="005E1C04" w:rsidRPr="00B22A9C">
        <w:rPr>
          <w:rFonts w:ascii="Times New Roman" w:hAnsi="Times New Roman" w:cs="Times New Roman"/>
          <w:sz w:val="28"/>
          <w:szCs w:val="28"/>
        </w:rPr>
        <w:t xml:space="preserve">Of these, 3 million people are blind due to glaucoma, expected to double to 6 million by 2050 </w:t>
      </w:r>
      <w:r w:rsidR="0067303F" w:rsidRPr="00B22A9C">
        <w:rPr>
          <w:rFonts w:ascii="Times New Roman" w:hAnsi="Times New Roman" w:cs="Times New Roman"/>
          <w:sz w:val="28"/>
          <w:szCs w:val="28"/>
          <w:vertAlign w:val="superscript"/>
        </w:rPr>
        <w:t>(</w:t>
      </w:r>
      <w:r w:rsidR="0031500F" w:rsidRPr="00B22A9C">
        <w:rPr>
          <w:rFonts w:ascii="Times New Roman" w:hAnsi="Times New Roman" w:cs="Times New Roman"/>
          <w:sz w:val="28"/>
          <w:szCs w:val="28"/>
          <w:vertAlign w:val="superscript"/>
        </w:rPr>
        <w:t>5</w:t>
      </w:r>
      <w:r w:rsidR="005E1C04" w:rsidRPr="00B22A9C">
        <w:rPr>
          <w:rFonts w:ascii="Times New Roman" w:hAnsi="Times New Roman" w:cs="Times New Roman"/>
          <w:sz w:val="28"/>
          <w:szCs w:val="28"/>
          <w:vertAlign w:val="superscript"/>
        </w:rPr>
        <w:t>)</w:t>
      </w:r>
      <w:r w:rsidRPr="00B22A9C">
        <w:rPr>
          <w:rFonts w:ascii="Times New Roman" w:hAnsi="Times New Roman" w:cs="Times New Roman"/>
          <w:sz w:val="28"/>
          <w:szCs w:val="28"/>
        </w:rPr>
        <w:t xml:space="preserve">. </w:t>
      </w:r>
      <w:r w:rsidR="005E1C04" w:rsidRPr="00B22A9C">
        <w:rPr>
          <w:rFonts w:ascii="Times New Roman" w:hAnsi="Times New Roman" w:cs="Times New Roman"/>
          <w:sz w:val="28"/>
          <w:szCs w:val="28"/>
        </w:rPr>
        <w:t>Glaucoma goes undiagnosed in between 50% and 90% of cases in both developed and developing countries.</w:t>
      </w:r>
      <w:r w:rsidRPr="00B22A9C">
        <w:rPr>
          <w:rFonts w:ascii="Times New Roman" w:eastAsiaTheme="minorEastAsia" w:hAnsi="Times New Roman" w:cs="Times New Roman"/>
          <w:color w:val="000000" w:themeColor="text1"/>
          <w:kern w:val="24"/>
          <w:sz w:val="28"/>
          <w:szCs w:val="28"/>
        </w:rPr>
        <w:t xml:space="preserve"> </w:t>
      </w:r>
      <w:r w:rsidR="005E1C04" w:rsidRPr="00B22A9C">
        <w:rPr>
          <w:rFonts w:ascii="Times New Roman" w:hAnsi="Times New Roman" w:cs="Times New Roman"/>
          <w:sz w:val="28"/>
          <w:szCs w:val="28"/>
        </w:rPr>
        <w:t>Glaucomatous damage is preventable but irreve</w:t>
      </w:r>
      <w:r w:rsidR="00CF548C" w:rsidRPr="00B22A9C">
        <w:rPr>
          <w:rFonts w:ascii="Times New Roman" w:hAnsi="Times New Roman" w:cs="Times New Roman"/>
          <w:sz w:val="28"/>
          <w:szCs w:val="28"/>
        </w:rPr>
        <w:t>rsible, so early detection and i</w:t>
      </w:r>
      <w:r w:rsidR="005E1C04" w:rsidRPr="00B22A9C">
        <w:rPr>
          <w:rFonts w:ascii="Times New Roman" w:hAnsi="Times New Roman" w:cs="Times New Roman"/>
          <w:sz w:val="28"/>
          <w:szCs w:val="28"/>
        </w:rPr>
        <w:t xml:space="preserve">mproved glaucoma diagnosis are </w:t>
      </w:r>
      <w:r w:rsidRPr="00B22A9C">
        <w:rPr>
          <w:rFonts w:ascii="Times New Roman" w:hAnsi="Times New Roman" w:cs="Times New Roman"/>
          <w:sz w:val="28"/>
          <w:szCs w:val="28"/>
        </w:rPr>
        <w:t>primordial</w:t>
      </w:r>
      <w:r w:rsidRPr="00B22A9C">
        <w:rPr>
          <w:rFonts w:ascii="Times New Roman" w:hAnsi="Times New Roman" w:cs="Times New Roman"/>
          <w:sz w:val="28"/>
          <w:szCs w:val="28"/>
          <w:vertAlign w:val="superscript"/>
        </w:rPr>
        <w:t xml:space="preserve"> (</w:t>
      </w:r>
      <w:r w:rsidR="0031500F" w:rsidRPr="00B22A9C">
        <w:rPr>
          <w:rFonts w:ascii="Times New Roman" w:hAnsi="Times New Roman" w:cs="Times New Roman"/>
          <w:sz w:val="28"/>
          <w:szCs w:val="28"/>
          <w:vertAlign w:val="superscript"/>
        </w:rPr>
        <w:t>5</w:t>
      </w:r>
      <w:r w:rsidR="005E1C04" w:rsidRPr="00B22A9C">
        <w:rPr>
          <w:rFonts w:ascii="Times New Roman" w:hAnsi="Times New Roman" w:cs="Times New Roman"/>
          <w:sz w:val="28"/>
          <w:szCs w:val="28"/>
          <w:vertAlign w:val="superscript"/>
        </w:rPr>
        <w:t>)</w:t>
      </w:r>
      <w:r w:rsidR="00CF548C" w:rsidRPr="00B22A9C">
        <w:rPr>
          <w:rFonts w:ascii="Times New Roman" w:hAnsi="Times New Roman" w:cs="Times New Roman"/>
          <w:sz w:val="28"/>
          <w:szCs w:val="28"/>
        </w:rPr>
        <w:t>.</w:t>
      </w:r>
      <w:r w:rsidR="005E1C04" w:rsidRPr="00B22A9C">
        <w:rPr>
          <w:rFonts w:ascii="Times New Roman" w:hAnsi="Times New Roman" w:cs="Times New Roman"/>
          <w:sz w:val="28"/>
          <w:szCs w:val="28"/>
        </w:rPr>
        <w:t xml:space="preserve"> </w:t>
      </w:r>
    </w:p>
    <w:p w14:paraId="7817B458" w14:textId="78B730D4" w:rsidR="003478E4" w:rsidRPr="00B22A9C" w:rsidRDefault="003478E4" w:rsidP="00C754F4">
      <w:pPr>
        <w:spacing w:line="360" w:lineRule="auto"/>
        <w:rPr>
          <w:rFonts w:ascii="Times New Roman" w:hAnsi="Times New Roman" w:cs="Times New Roman"/>
          <w:b/>
          <w:bCs/>
          <w:sz w:val="28"/>
          <w:szCs w:val="28"/>
        </w:rPr>
      </w:pPr>
      <w:r w:rsidRPr="00B22A9C">
        <w:rPr>
          <w:rFonts w:ascii="Times New Roman" w:hAnsi="Times New Roman" w:cs="Times New Roman"/>
          <w:b/>
          <w:bCs/>
          <w:sz w:val="28"/>
          <w:szCs w:val="28"/>
        </w:rPr>
        <w:t>Patho</w:t>
      </w:r>
      <w:r w:rsidR="00F549B8" w:rsidRPr="00B22A9C">
        <w:rPr>
          <w:rFonts w:ascii="Times New Roman" w:hAnsi="Times New Roman" w:cs="Times New Roman"/>
          <w:b/>
          <w:bCs/>
          <w:sz w:val="28"/>
          <w:szCs w:val="28"/>
        </w:rPr>
        <w:t xml:space="preserve">genesis </w:t>
      </w:r>
      <w:r w:rsidRPr="00B22A9C">
        <w:rPr>
          <w:rFonts w:ascii="Times New Roman" w:hAnsi="Times New Roman" w:cs="Times New Roman"/>
          <w:b/>
          <w:bCs/>
          <w:sz w:val="28"/>
          <w:szCs w:val="28"/>
        </w:rPr>
        <w:t xml:space="preserve">of Glaucoma </w:t>
      </w:r>
    </w:p>
    <w:p w14:paraId="4E0FAFFA" w14:textId="4BB3CF90" w:rsidR="003478E4" w:rsidRPr="00B22A9C" w:rsidRDefault="003478E4" w:rsidP="00C754F4">
      <w:pPr>
        <w:spacing w:line="360" w:lineRule="auto"/>
        <w:rPr>
          <w:rFonts w:ascii="Times New Roman" w:hAnsi="Times New Roman" w:cs="Times New Roman"/>
          <w:sz w:val="28"/>
          <w:szCs w:val="28"/>
        </w:rPr>
      </w:pPr>
      <w:r w:rsidRPr="00B22A9C">
        <w:rPr>
          <w:rFonts w:ascii="Times New Roman" w:hAnsi="Times New Roman" w:cs="Times New Roman"/>
          <w:sz w:val="28"/>
          <w:szCs w:val="28"/>
          <w:shd w:val="clear" w:color="auto" w:fill="FFFFFF"/>
        </w:rPr>
        <w:t>The pathophysiology of glaucoma is considered to be multifactorial.</w:t>
      </w:r>
      <w:r w:rsidRPr="00B22A9C">
        <w:rPr>
          <w:rFonts w:ascii="Times New Roman" w:hAnsi="Times New Roman" w:cs="Times New Roman"/>
          <w:sz w:val="28"/>
          <w:szCs w:val="28"/>
        </w:rPr>
        <w:t xml:space="preserve"> </w:t>
      </w:r>
      <w:r w:rsidR="00407D10">
        <w:rPr>
          <w:rFonts w:ascii="Times New Roman" w:hAnsi="Times New Roman" w:cs="Times New Roman"/>
          <w:sz w:val="28"/>
          <w:szCs w:val="28"/>
        </w:rPr>
        <w:t>According to various theories, h</w:t>
      </w:r>
      <w:r w:rsidRPr="00B22A9C">
        <w:rPr>
          <w:rFonts w:ascii="Times New Roman" w:hAnsi="Times New Roman" w:cs="Times New Roman"/>
          <w:sz w:val="28"/>
          <w:szCs w:val="28"/>
        </w:rPr>
        <w:t xml:space="preserve">igh intraocular pressure and vascular dysregulation are effective threat factors for glaucoma. It stresses within and across the laminar region with subsequent damage to a bundle of </w:t>
      </w:r>
      <w:r w:rsidR="002A010F">
        <w:rPr>
          <w:rFonts w:ascii="Times New Roman" w:hAnsi="Times New Roman" w:cs="Times New Roman"/>
          <w:sz w:val="28"/>
          <w:szCs w:val="28"/>
        </w:rPr>
        <w:t xml:space="preserve"> </w:t>
      </w:r>
      <w:r w:rsidRPr="00B22A9C">
        <w:rPr>
          <w:rFonts w:ascii="Times New Roman" w:hAnsi="Times New Roman" w:cs="Times New Roman"/>
          <w:sz w:val="28"/>
          <w:szCs w:val="28"/>
        </w:rPr>
        <w:t xml:space="preserve">RGC axons and disruption of axonal transport, </w:t>
      </w:r>
      <w:r w:rsidRPr="00B22A9C">
        <w:rPr>
          <w:rFonts w:ascii="Times New Roman" w:hAnsi="Times New Roman" w:cs="Times New Roman"/>
          <w:sz w:val="28"/>
          <w:szCs w:val="28"/>
          <w:shd w:val="clear" w:color="auto" w:fill="FFFFFF"/>
        </w:rPr>
        <w:t>modified microcirculation of the optic nerve at the level of the lamina, and changes in the laminar glial and connective tissue</w:t>
      </w:r>
      <w:r w:rsidRPr="00B22A9C">
        <w:rPr>
          <w:rFonts w:ascii="Times New Roman" w:hAnsi="Times New Roman" w:cs="Times New Roman"/>
          <w:sz w:val="28"/>
          <w:szCs w:val="28"/>
        </w:rPr>
        <w:t xml:space="preserve">. Multiple stresses such as RGC axon, endothelial cells, and astrocytes are likely to contribute to glaucoma, indeed though the factors contributing to its progression have not been completely understood </w:t>
      </w:r>
      <w:r w:rsidRPr="00B22A9C">
        <w:rPr>
          <w:rFonts w:ascii="Times New Roman" w:hAnsi="Times New Roman" w:cs="Times New Roman"/>
          <w:sz w:val="28"/>
          <w:szCs w:val="28"/>
          <w:vertAlign w:val="superscript"/>
        </w:rPr>
        <w:t>(</w:t>
      </w:r>
      <w:r w:rsidR="0031500F" w:rsidRPr="00B22A9C">
        <w:rPr>
          <w:rFonts w:ascii="Times New Roman" w:hAnsi="Times New Roman" w:cs="Times New Roman"/>
          <w:sz w:val="28"/>
          <w:szCs w:val="28"/>
          <w:vertAlign w:val="superscript"/>
        </w:rPr>
        <w:t>9</w:t>
      </w:r>
      <w:r w:rsidRPr="00B22A9C">
        <w:rPr>
          <w:rFonts w:ascii="Times New Roman" w:hAnsi="Times New Roman" w:cs="Times New Roman"/>
          <w:sz w:val="28"/>
          <w:szCs w:val="28"/>
          <w:vertAlign w:val="superscript"/>
        </w:rPr>
        <w:t>)</w:t>
      </w:r>
      <w:r w:rsidRPr="00B22A9C">
        <w:rPr>
          <w:rFonts w:ascii="Times New Roman" w:hAnsi="Times New Roman" w:cs="Times New Roman"/>
          <w:sz w:val="28"/>
          <w:szCs w:val="28"/>
        </w:rPr>
        <w:t xml:space="preserve"> </w:t>
      </w:r>
      <w:r w:rsidRPr="00B22A9C">
        <w:rPr>
          <w:rFonts w:ascii="Times New Roman" w:hAnsi="Times New Roman" w:cs="Times New Roman"/>
          <w:sz w:val="28"/>
          <w:szCs w:val="28"/>
        </w:rPr>
        <w:lastRenderedPageBreak/>
        <w:t>these degenerations of the nerves and cell bodies result in visual field loss</w:t>
      </w:r>
      <w:r w:rsidR="00924C7C">
        <w:rPr>
          <w:rFonts w:ascii="Times New Roman" w:hAnsi="Times New Roman" w:cs="Times New Roman"/>
          <w:sz w:val="28"/>
          <w:szCs w:val="28"/>
        </w:rPr>
        <w:t>,</w:t>
      </w:r>
      <w:r w:rsidRPr="00B22A9C">
        <w:rPr>
          <w:rFonts w:ascii="Times New Roman" w:hAnsi="Times New Roman" w:cs="Times New Roman"/>
          <w:sz w:val="28"/>
          <w:szCs w:val="28"/>
        </w:rPr>
        <w:t xml:space="preserve"> and also cause deformation and </w:t>
      </w:r>
      <w:r w:rsidR="0064468D" w:rsidRPr="00B22A9C">
        <w:rPr>
          <w:rFonts w:ascii="Times New Roman" w:hAnsi="Times New Roman" w:cs="Times New Roman"/>
          <w:sz w:val="28"/>
          <w:szCs w:val="28"/>
        </w:rPr>
        <w:t>remodeling</w:t>
      </w:r>
      <w:r w:rsidRPr="00B22A9C">
        <w:rPr>
          <w:rFonts w:ascii="Times New Roman" w:hAnsi="Times New Roman" w:cs="Times New Roman"/>
          <w:sz w:val="28"/>
          <w:szCs w:val="28"/>
        </w:rPr>
        <w:t xml:space="preserve"> of the optic disc </w:t>
      </w:r>
      <w:r w:rsidRPr="00B22A9C">
        <w:rPr>
          <w:rFonts w:ascii="Times New Roman" w:hAnsi="Times New Roman" w:cs="Times New Roman"/>
          <w:sz w:val="28"/>
          <w:szCs w:val="28"/>
          <w:vertAlign w:val="superscript"/>
        </w:rPr>
        <w:t>(</w:t>
      </w:r>
      <w:r w:rsidR="0031500F" w:rsidRPr="00B22A9C">
        <w:rPr>
          <w:rFonts w:ascii="Times New Roman" w:hAnsi="Times New Roman" w:cs="Times New Roman"/>
          <w:sz w:val="28"/>
          <w:szCs w:val="28"/>
          <w:vertAlign w:val="superscript"/>
        </w:rPr>
        <w:t>10</w:t>
      </w:r>
      <w:r w:rsidRPr="00B22A9C">
        <w:rPr>
          <w:rFonts w:ascii="Times New Roman" w:hAnsi="Times New Roman" w:cs="Times New Roman"/>
          <w:sz w:val="28"/>
          <w:szCs w:val="28"/>
          <w:vertAlign w:val="superscript"/>
        </w:rPr>
        <w:t>)</w:t>
      </w:r>
      <w:r w:rsidRPr="00B22A9C">
        <w:rPr>
          <w:rFonts w:ascii="Times New Roman" w:hAnsi="Times New Roman" w:cs="Times New Roman"/>
          <w:sz w:val="28"/>
          <w:szCs w:val="28"/>
        </w:rPr>
        <w:t xml:space="preserve">. </w:t>
      </w:r>
    </w:p>
    <w:p w14:paraId="3E3BB1EF" w14:textId="22F4D482" w:rsidR="0045470E" w:rsidRPr="00B22A9C" w:rsidRDefault="005E1C04" w:rsidP="00C754F4">
      <w:pPr>
        <w:spacing w:line="360" w:lineRule="auto"/>
        <w:rPr>
          <w:rFonts w:ascii="Times New Roman" w:hAnsi="Times New Roman" w:cs="Times New Roman"/>
          <w:sz w:val="28"/>
          <w:szCs w:val="28"/>
        </w:rPr>
      </w:pPr>
      <w:r w:rsidRPr="00B22A9C">
        <w:rPr>
          <w:rFonts w:ascii="Times New Roman" w:hAnsi="Times New Roman" w:cs="Times New Roman"/>
          <w:sz w:val="28"/>
          <w:szCs w:val="28"/>
        </w:rPr>
        <w:t>Two maj</w:t>
      </w:r>
      <w:r w:rsidR="00080DF2" w:rsidRPr="00B22A9C">
        <w:rPr>
          <w:rFonts w:ascii="Times New Roman" w:hAnsi="Times New Roman" w:cs="Times New Roman"/>
          <w:sz w:val="28"/>
          <w:szCs w:val="28"/>
        </w:rPr>
        <w:t>or theories have been proposed t</w:t>
      </w:r>
      <w:r w:rsidRPr="00B22A9C">
        <w:rPr>
          <w:rFonts w:ascii="Times New Roman" w:hAnsi="Times New Roman" w:cs="Times New Roman"/>
          <w:sz w:val="28"/>
          <w:szCs w:val="28"/>
        </w:rPr>
        <w:t xml:space="preserve">he mechanical theory and </w:t>
      </w:r>
      <w:r w:rsidR="00080DF2" w:rsidRPr="00B22A9C">
        <w:rPr>
          <w:rFonts w:ascii="Times New Roman" w:hAnsi="Times New Roman" w:cs="Times New Roman"/>
          <w:sz w:val="28"/>
          <w:szCs w:val="28"/>
        </w:rPr>
        <w:t xml:space="preserve">the </w:t>
      </w:r>
      <w:r w:rsidRPr="00B22A9C">
        <w:rPr>
          <w:rFonts w:ascii="Times New Roman" w:hAnsi="Times New Roman" w:cs="Times New Roman"/>
          <w:sz w:val="28"/>
          <w:szCs w:val="28"/>
        </w:rPr>
        <w:t>vascular theory. Increased</w:t>
      </w:r>
      <w:r w:rsidR="0046393D" w:rsidRPr="00B22A9C">
        <w:rPr>
          <w:rFonts w:ascii="Times New Roman" w:hAnsi="Times New Roman" w:cs="Times New Roman"/>
          <w:sz w:val="28"/>
          <w:szCs w:val="28"/>
        </w:rPr>
        <w:t xml:space="preserve"> intraocu</w:t>
      </w:r>
      <w:r w:rsidR="00734FA3" w:rsidRPr="00B22A9C">
        <w:rPr>
          <w:rFonts w:ascii="Times New Roman" w:hAnsi="Times New Roman" w:cs="Times New Roman"/>
          <w:sz w:val="28"/>
          <w:szCs w:val="28"/>
        </w:rPr>
        <w:t xml:space="preserve">lar pressure (IOP) is </w:t>
      </w:r>
      <w:r w:rsidRPr="00B22A9C">
        <w:rPr>
          <w:rFonts w:ascii="Times New Roman" w:hAnsi="Times New Roman" w:cs="Times New Roman"/>
          <w:sz w:val="28"/>
          <w:szCs w:val="28"/>
        </w:rPr>
        <w:t>a</w:t>
      </w:r>
      <w:r w:rsidR="00734FA3" w:rsidRPr="00B22A9C">
        <w:rPr>
          <w:rFonts w:ascii="Times New Roman" w:hAnsi="Times New Roman" w:cs="Times New Roman"/>
          <w:sz w:val="28"/>
          <w:szCs w:val="28"/>
        </w:rPr>
        <w:t xml:space="preserve"> vital </w:t>
      </w:r>
      <w:r w:rsidR="0046393D" w:rsidRPr="00B22A9C">
        <w:rPr>
          <w:rFonts w:ascii="Times New Roman" w:hAnsi="Times New Roman" w:cs="Times New Roman"/>
          <w:sz w:val="28"/>
          <w:szCs w:val="28"/>
        </w:rPr>
        <w:t xml:space="preserve">modifiable risk factor </w:t>
      </w:r>
      <w:r w:rsidR="00734FA3" w:rsidRPr="00B22A9C">
        <w:rPr>
          <w:rFonts w:ascii="Times New Roman" w:hAnsi="Times New Roman" w:cs="Times New Roman"/>
          <w:sz w:val="28"/>
          <w:szCs w:val="28"/>
        </w:rPr>
        <w:t xml:space="preserve">for the pathogenesis </w:t>
      </w:r>
      <w:r w:rsidR="007E5A27" w:rsidRPr="00B22A9C">
        <w:rPr>
          <w:rFonts w:ascii="Times New Roman" w:hAnsi="Times New Roman" w:cs="Times New Roman"/>
          <w:sz w:val="28"/>
          <w:szCs w:val="28"/>
        </w:rPr>
        <w:t xml:space="preserve">and development </w:t>
      </w:r>
      <w:r w:rsidR="00734FA3" w:rsidRPr="00B22A9C">
        <w:rPr>
          <w:rFonts w:ascii="Times New Roman" w:hAnsi="Times New Roman" w:cs="Times New Roman"/>
          <w:sz w:val="28"/>
          <w:szCs w:val="28"/>
        </w:rPr>
        <w:t xml:space="preserve">of </w:t>
      </w:r>
      <w:r w:rsidRPr="00B22A9C">
        <w:rPr>
          <w:rFonts w:ascii="Times New Roman" w:hAnsi="Times New Roman" w:cs="Times New Roman"/>
          <w:sz w:val="28"/>
          <w:szCs w:val="28"/>
        </w:rPr>
        <w:t xml:space="preserve">glaucoma. Second, </w:t>
      </w:r>
      <w:r w:rsidR="00734FA3" w:rsidRPr="00B22A9C">
        <w:rPr>
          <w:rFonts w:ascii="Times New Roman" w:hAnsi="Times New Roman" w:cs="Times New Roman"/>
          <w:sz w:val="28"/>
          <w:szCs w:val="28"/>
        </w:rPr>
        <w:t xml:space="preserve">vascular factors </w:t>
      </w:r>
      <w:r w:rsidR="007E5A27" w:rsidRPr="00B22A9C">
        <w:rPr>
          <w:rFonts w:ascii="Times New Roman" w:hAnsi="Times New Roman" w:cs="Times New Roman"/>
          <w:sz w:val="28"/>
          <w:szCs w:val="28"/>
        </w:rPr>
        <w:t xml:space="preserve">also play pathogenic roles in glaucoma. </w:t>
      </w:r>
      <w:r w:rsidR="00B203AB" w:rsidRPr="00B22A9C">
        <w:rPr>
          <w:rFonts w:ascii="Times New Roman" w:hAnsi="Times New Roman" w:cs="Times New Roman"/>
          <w:bCs/>
          <w:color w:val="000000"/>
          <w:sz w:val="28"/>
          <w:szCs w:val="28"/>
          <w:shd w:val="clear" w:color="auto" w:fill="FFFFFF"/>
        </w:rPr>
        <w:t>Decreased</w:t>
      </w:r>
      <w:r w:rsidR="00B203AB" w:rsidRPr="00B22A9C">
        <w:rPr>
          <w:rFonts w:ascii="Times New Roman" w:hAnsi="Times New Roman" w:cs="Times New Roman"/>
          <w:color w:val="000000"/>
          <w:sz w:val="28"/>
          <w:szCs w:val="28"/>
          <w:shd w:val="clear" w:color="auto" w:fill="FFFFFF"/>
        </w:rPr>
        <w:t xml:space="preserve"> ocular </w:t>
      </w:r>
      <w:r w:rsidR="00B203AB" w:rsidRPr="00B22A9C">
        <w:rPr>
          <w:rFonts w:ascii="Times New Roman" w:hAnsi="Times New Roman" w:cs="Times New Roman"/>
          <w:bCs/>
          <w:color w:val="000000"/>
          <w:sz w:val="28"/>
          <w:szCs w:val="28"/>
          <w:shd w:val="clear" w:color="auto" w:fill="FFFFFF"/>
        </w:rPr>
        <w:t>perfusion leads</w:t>
      </w:r>
      <w:r w:rsidR="00B203AB" w:rsidRPr="00B22A9C">
        <w:rPr>
          <w:rFonts w:ascii="Times New Roman" w:hAnsi="Times New Roman" w:cs="Times New Roman"/>
          <w:color w:val="000000"/>
          <w:sz w:val="28"/>
          <w:szCs w:val="28"/>
          <w:shd w:val="clear" w:color="auto" w:fill="FFFFFF"/>
        </w:rPr>
        <w:t xml:space="preserve"> to tissue </w:t>
      </w:r>
      <w:r w:rsidR="00B203AB" w:rsidRPr="00B22A9C">
        <w:rPr>
          <w:rFonts w:ascii="Times New Roman" w:hAnsi="Times New Roman" w:cs="Times New Roman"/>
          <w:bCs/>
          <w:color w:val="000000"/>
          <w:sz w:val="28"/>
          <w:szCs w:val="28"/>
          <w:shd w:val="clear" w:color="auto" w:fill="FFFFFF"/>
        </w:rPr>
        <w:t>hypoxia,</w:t>
      </w:r>
      <w:r w:rsidR="00B203AB" w:rsidRPr="00B22A9C">
        <w:rPr>
          <w:rFonts w:ascii="Times New Roman" w:hAnsi="Times New Roman" w:cs="Times New Roman"/>
          <w:color w:val="000000"/>
          <w:sz w:val="28"/>
          <w:szCs w:val="28"/>
          <w:shd w:val="clear" w:color="auto" w:fill="FFFFFF"/>
        </w:rPr>
        <w:t xml:space="preserve"> causing accumulation of reactive oxygen species </w:t>
      </w:r>
      <w:r w:rsidR="00B203AB" w:rsidRPr="00B22A9C">
        <w:rPr>
          <w:rFonts w:ascii="Times New Roman" w:hAnsi="Times New Roman" w:cs="Times New Roman"/>
          <w:bCs/>
          <w:color w:val="000000"/>
          <w:sz w:val="28"/>
          <w:szCs w:val="28"/>
          <w:shd w:val="clear" w:color="auto" w:fill="FFFFFF"/>
        </w:rPr>
        <w:t>and leading</w:t>
      </w:r>
      <w:r w:rsidR="00B203AB" w:rsidRPr="00B22A9C">
        <w:rPr>
          <w:rFonts w:ascii="Times New Roman" w:hAnsi="Times New Roman" w:cs="Times New Roman"/>
          <w:color w:val="000000"/>
          <w:sz w:val="28"/>
          <w:szCs w:val="28"/>
          <w:shd w:val="clear" w:color="auto" w:fill="FFFFFF"/>
        </w:rPr>
        <w:t xml:space="preserve"> to damage to the optic nerve </w:t>
      </w:r>
      <w:r w:rsidR="00B203AB" w:rsidRPr="00B22A9C">
        <w:rPr>
          <w:rFonts w:ascii="Times New Roman" w:hAnsi="Times New Roman" w:cs="Times New Roman"/>
          <w:bCs/>
          <w:color w:val="000000"/>
          <w:sz w:val="28"/>
          <w:szCs w:val="28"/>
          <w:shd w:val="clear" w:color="auto" w:fill="FFFFFF"/>
        </w:rPr>
        <w:t xml:space="preserve">head </w:t>
      </w:r>
      <w:r w:rsidR="004F0E62" w:rsidRPr="00B22A9C">
        <w:rPr>
          <w:rFonts w:ascii="Times New Roman" w:hAnsi="Times New Roman" w:cs="Times New Roman"/>
          <w:bCs/>
          <w:color w:val="000000"/>
          <w:sz w:val="28"/>
          <w:szCs w:val="28"/>
          <w:shd w:val="clear" w:color="auto" w:fill="FFFFFF"/>
          <w:vertAlign w:val="superscript"/>
        </w:rPr>
        <w:t>(</w:t>
      </w:r>
      <w:r w:rsidR="0031500F" w:rsidRPr="00B22A9C">
        <w:rPr>
          <w:rFonts w:ascii="Times New Roman" w:hAnsi="Times New Roman" w:cs="Times New Roman"/>
          <w:bCs/>
          <w:color w:val="000000"/>
          <w:sz w:val="28"/>
          <w:szCs w:val="28"/>
          <w:shd w:val="clear" w:color="auto" w:fill="FFFFFF"/>
          <w:vertAlign w:val="superscript"/>
        </w:rPr>
        <w:t>7</w:t>
      </w:r>
      <w:r w:rsidR="004F0E62" w:rsidRPr="00B22A9C">
        <w:rPr>
          <w:rFonts w:ascii="Times New Roman" w:hAnsi="Times New Roman" w:cs="Times New Roman"/>
          <w:bCs/>
          <w:color w:val="000000"/>
          <w:sz w:val="28"/>
          <w:szCs w:val="28"/>
          <w:shd w:val="clear" w:color="auto" w:fill="FFFFFF"/>
          <w:vertAlign w:val="superscript"/>
        </w:rPr>
        <w:t xml:space="preserve">, </w:t>
      </w:r>
      <w:r w:rsidR="0031500F" w:rsidRPr="00B22A9C">
        <w:rPr>
          <w:rFonts w:ascii="Times New Roman" w:hAnsi="Times New Roman" w:cs="Times New Roman"/>
          <w:bCs/>
          <w:color w:val="000000"/>
          <w:sz w:val="28"/>
          <w:szCs w:val="28"/>
          <w:shd w:val="clear" w:color="auto" w:fill="FFFFFF"/>
          <w:vertAlign w:val="superscript"/>
        </w:rPr>
        <w:t>8</w:t>
      </w:r>
      <w:r w:rsidR="00B203AB" w:rsidRPr="00B22A9C">
        <w:rPr>
          <w:rFonts w:ascii="Times New Roman" w:hAnsi="Times New Roman" w:cs="Times New Roman"/>
          <w:bCs/>
          <w:color w:val="000000"/>
          <w:sz w:val="28"/>
          <w:szCs w:val="28"/>
          <w:shd w:val="clear" w:color="auto" w:fill="FFFFFF"/>
          <w:vertAlign w:val="superscript"/>
        </w:rPr>
        <w:t>)</w:t>
      </w:r>
      <w:r w:rsidR="00B203AB" w:rsidRPr="00B22A9C">
        <w:rPr>
          <w:rFonts w:ascii="Times New Roman" w:hAnsi="Times New Roman" w:cs="Times New Roman"/>
          <w:bCs/>
          <w:color w:val="000000"/>
          <w:sz w:val="28"/>
          <w:szCs w:val="28"/>
          <w:shd w:val="clear" w:color="auto" w:fill="FFFFFF"/>
        </w:rPr>
        <w:t>.</w:t>
      </w:r>
      <w:r w:rsidR="0045470E" w:rsidRPr="00B22A9C">
        <w:rPr>
          <w:rFonts w:ascii="Times New Roman" w:hAnsi="Times New Roman" w:cs="Times New Roman"/>
          <w:bCs/>
          <w:color w:val="000000"/>
          <w:sz w:val="28"/>
          <w:szCs w:val="28"/>
          <w:shd w:val="clear" w:color="auto" w:fill="FFFFFF"/>
        </w:rPr>
        <w:t xml:space="preserve"> </w:t>
      </w:r>
      <w:r w:rsidR="00FB388C">
        <w:rPr>
          <w:rFonts w:ascii="Times New Roman" w:hAnsi="Times New Roman" w:cs="Times New Roman"/>
          <w:sz w:val="28"/>
          <w:szCs w:val="28"/>
        </w:rPr>
        <w:t>Diagnosis is frequently delayed because it may be asymptomatic until late stages</w:t>
      </w:r>
      <w:r w:rsidR="00F549B8" w:rsidRPr="00B22A9C">
        <w:rPr>
          <w:rFonts w:ascii="Times New Roman" w:hAnsi="Times New Roman" w:cs="Times New Roman"/>
          <w:sz w:val="28"/>
          <w:szCs w:val="28"/>
        </w:rPr>
        <w:t xml:space="preserve">. </w:t>
      </w:r>
      <w:r w:rsidR="00FB388C">
        <w:rPr>
          <w:rFonts w:ascii="Times New Roman" w:hAnsi="Times New Roman" w:cs="Times New Roman"/>
          <w:sz w:val="28"/>
          <w:szCs w:val="28"/>
        </w:rPr>
        <w:t>S</w:t>
      </w:r>
      <w:r w:rsidR="00F549B8" w:rsidRPr="00B22A9C">
        <w:rPr>
          <w:rFonts w:ascii="Times New Roman" w:hAnsi="Times New Roman" w:cs="Times New Roman"/>
          <w:bCs/>
          <w:color w:val="000000"/>
          <w:sz w:val="28"/>
          <w:szCs w:val="28"/>
          <w:shd w:val="clear" w:color="auto" w:fill="FFFFFF"/>
        </w:rPr>
        <w:t>o early detection and timely treatment are crucial in preventing vision loss in glaucoma patients.</w:t>
      </w:r>
    </w:p>
    <w:p w14:paraId="30BEE028" w14:textId="4AEF5856" w:rsidR="003478E4" w:rsidRPr="00B22A9C" w:rsidRDefault="003478E4" w:rsidP="00C754F4">
      <w:pPr>
        <w:spacing w:line="360" w:lineRule="auto"/>
        <w:rPr>
          <w:rFonts w:ascii="Times New Roman" w:hAnsi="Times New Roman" w:cs="Times New Roman"/>
          <w:b/>
          <w:color w:val="000000"/>
          <w:sz w:val="28"/>
          <w:szCs w:val="28"/>
          <w:shd w:val="clear" w:color="auto" w:fill="FFFFFF"/>
        </w:rPr>
      </w:pPr>
      <w:r w:rsidRPr="00B22A9C">
        <w:rPr>
          <w:rFonts w:ascii="Times New Roman" w:hAnsi="Times New Roman" w:cs="Times New Roman"/>
          <w:b/>
          <w:color w:val="000000"/>
          <w:sz w:val="28"/>
          <w:szCs w:val="28"/>
          <w:shd w:val="clear" w:color="auto" w:fill="FFFFFF"/>
        </w:rPr>
        <w:t xml:space="preserve">Optical Coherence Tomography Angiography </w:t>
      </w:r>
    </w:p>
    <w:p w14:paraId="5D40EC82" w14:textId="321EE5EE" w:rsidR="00544715" w:rsidRPr="00B22A9C" w:rsidRDefault="0045470E" w:rsidP="00C754F4">
      <w:pPr>
        <w:spacing w:line="360" w:lineRule="auto"/>
        <w:rPr>
          <w:rFonts w:ascii="Times New Roman" w:hAnsi="Times New Roman" w:cs="Times New Roman"/>
          <w:sz w:val="28"/>
          <w:szCs w:val="28"/>
        </w:rPr>
      </w:pPr>
      <w:r w:rsidRPr="00B22A9C">
        <w:rPr>
          <w:rFonts w:ascii="Times New Roman" w:hAnsi="Times New Roman" w:cs="Times New Roman"/>
          <w:sz w:val="28"/>
          <w:szCs w:val="28"/>
        </w:rPr>
        <w:t xml:space="preserve">Optical Coherence Tomography Angiography (OCTA) is an advanced imaging technique that has shown promising applications in the field of glaucoma diagnosis and management. </w:t>
      </w:r>
      <w:r w:rsidR="00170392" w:rsidRPr="00B22A9C">
        <w:rPr>
          <w:rFonts w:ascii="Times New Roman" w:hAnsi="Times New Roman" w:cs="Times New Roman"/>
          <w:sz w:val="28"/>
          <w:szCs w:val="28"/>
        </w:rPr>
        <w:t xml:space="preserve">OCTA </w:t>
      </w:r>
      <w:r w:rsidR="009443F8" w:rsidRPr="00B22A9C">
        <w:rPr>
          <w:rFonts w:ascii="Times New Roman" w:hAnsi="Times New Roman" w:cs="Times New Roman"/>
          <w:sz w:val="28"/>
          <w:szCs w:val="28"/>
        </w:rPr>
        <w:t xml:space="preserve">is a </w:t>
      </w:r>
      <w:r w:rsidR="009F5514" w:rsidRPr="00B22A9C">
        <w:rPr>
          <w:rFonts w:ascii="Times New Roman" w:hAnsi="Times New Roman" w:cs="Times New Roman"/>
          <w:sz w:val="28"/>
          <w:szCs w:val="28"/>
        </w:rPr>
        <w:t xml:space="preserve">new </w:t>
      </w:r>
      <w:r w:rsidR="009443F8" w:rsidRPr="00B22A9C">
        <w:rPr>
          <w:rFonts w:ascii="Times New Roman" w:hAnsi="Times New Roman" w:cs="Times New Roman"/>
          <w:sz w:val="28"/>
          <w:szCs w:val="28"/>
        </w:rPr>
        <w:t>non-invasive imaging technique</w:t>
      </w:r>
      <w:r w:rsidR="00F0294F" w:rsidRPr="00B22A9C">
        <w:rPr>
          <w:rFonts w:ascii="Times New Roman" w:hAnsi="Times New Roman" w:cs="Times New Roman"/>
          <w:sz w:val="28"/>
          <w:szCs w:val="28"/>
        </w:rPr>
        <w:t xml:space="preserve"> based on </w:t>
      </w:r>
      <w:r w:rsidR="00BB65F4" w:rsidRPr="00B22A9C">
        <w:rPr>
          <w:rFonts w:ascii="Times New Roman" w:hAnsi="Times New Roman" w:cs="Times New Roman"/>
          <w:sz w:val="28"/>
          <w:szCs w:val="28"/>
        </w:rPr>
        <w:t>low-coherence</w:t>
      </w:r>
      <w:r w:rsidR="00F0294F" w:rsidRPr="00B22A9C">
        <w:rPr>
          <w:rFonts w:ascii="Times New Roman" w:hAnsi="Times New Roman" w:cs="Times New Roman"/>
          <w:sz w:val="28"/>
          <w:szCs w:val="28"/>
        </w:rPr>
        <w:t xml:space="preserve"> interferometry performed</w:t>
      </w:r>
      <w:r w:rsidR="00C56353" w:rsidRPr="00B22A9C">
        <w:rPr>
          <w:rFonts w:ascii="Times New Roman" w:hAnsi="Times New Roman" w:cs="Times New Roman"/>
          <w:sz w:val="28"/>
          <w:szCs w:val="28"/>
        </w:rPr>
        <w:t xml:space="preserve"> to visualize the </w:t>
      </w:r>
      <w:r w:rsidR="00F0294F" w:rsidRPr="00B22A9C">
        <w:rPr>
          <w:rFonts w:ascii="Times New Roman" w:hAnsi="Times New Roman" w:cs="Times New Roman"/>
          <w:sz w:val="28"/>
          <w:szCs w:val="28"/>
        </w:rPr>
        <w:t xml:space="preserve">retinal </w:t>
      </w:r>
      <w:r w:rsidR="00544715" w:rsidRPr="00B22A9C">
        <w:rPr>
          <w:rFonts w:ascii="Times New Roman" w:hAnsi="Times New Roman" w:cs="Times New Roman"/>
          <w:sz w:val="28"/>
          <w:szCs w:val="28"/>
        </w:rPr>
        <w:t>and choroidal vasculature without the need for intravenous dye injection.</w:t>
      </w:r>
    </w:p>
    <w:p w14:paraId="01245E3B" w14:textId="04B043FE" w:rsidR="00D54483" w:rsidRPr="00B22A9C" w:rsidRDefault="00D54483" w:rsidP="00C754F4">
      <w:pPr>
        <w:spacing w:line="360" w:lineRule="auto"/>
        <w:rPr>
          <w:rFonts w:ascii="Times New Roman" w:hAnsi="Times New Roman" w:cs="Times New Roman"/>
          <w:b/>
          <w:bCs/>
          <w:sz w:val="28"/>
          <w:szCs w:val="28"/>
        </w:rPr>
      </w:pPr>
      <w:r w:rsidRPr="00B22A9C">
        <w:rPr>
          <w:rFonts w:ascii="Times New Roman" w:hAnsi="Times New Roman" w:cs="Times New Roman"/>
          <w:b/>
          <w:bCs/>
          <w:sz w:val="28"/>
          <w:szCs w:val="28"/>
        </w:rPr>
        <w:t xml:space="preserve">Principle </w:t>
      </w:r>
    </w:p>
    <w:p w14:paraId="4A83489E" w14:textId="2985A1FA" w:rsidR="00170392" w:rsidRPr="00B22A9C" w:rsidRDefault="00D54483" w:rsidP="00C754F4">
      <w:pPr>
        <w:spacing w:line="360" w:lineRule="auto"/>
        <w:rPr>
          <w:rFonts w:ascii="Times New Roman" w:hAnsi="Times New Roman" w:cs="Times New Roman"/>
          <w:sz w:val="28"/>
          <w:szCs w:val="28"/>
        </w:rPr>
      </w:pPr>
      <w:r w:rsidRPr="00B22A9C">
        <w:rPr>
          <w:rFonts w:ascii="Times New Roman" w:hAnsi="Times New Roman" w:cs="Times New Roman"/>
          <w:sz w:val="28"/>
          <w:szCs w:val="28"/>
        </w:rPr>
        <w:t xml:space="preserve">OCTA compares </w:t>
      </w:r>
      <w:r w:rsidR="009F5514" w:rsidRPr="00B22A9C">
        <w:rPr>
          <w:rFonts w:ascii="Times New Roman" w:hAnsi="Times New Roman" w:cs="Times New Roman"/>
          <w:sz w:val="28"/>
          <w:szCs w:val="28"/>
        </w:rPr>
        <w:t>sequential OCT b</w:t>
      </w:r>
      <w:r w:rsidRPr="00B22A9C">
        <w:rPr>
          <w:rFonts w:ascii="Times New Roman" w:hAnsi="Times New Roman" w:cs="Times New Roman"/>
          <w:sz w:val="28"/>
          <w:szCs w:val="28"/>
        </w:rPr>
        <w:t xml:space="preserve"> – scans acquired at the same location to detect</w:t>
      </w:r>
      <w:r w:rsidR="00811410" w:rsidRPr="00B22A9C">
        <w:rPr>
          <w:rFonts w:ascii="Times New Roman" w:hAnsi="Times New Roman" w:cs="Times New Roman"/>
          <w:sz w:val="28"/>
          <w:szCs w:val="28"/>
        </w:rPr>
        <w:t xml:space="preserve"> motion</w:t>
      </w:r>
      <w:r w:rsidRPr="00B22A9C">
        <w:rPr>
          <w:rFonts w:ascii="Times New Roman" w:hAnsi="Times New Roman" w:cs="Times New Roman"/>
          <w:sz w:val="28"/>
          <w:szCs w:val="28"/>
        </w:rPr>
        <w:t xml:space="preserve"> changes</w:t>
      </w:r>
      <w:r w:rsidR="009F5514" w:rsidRPr="00B22A9C">
        <w:rPr>
          <w:rFonts w:ascii="Times New Roman" w:hAnsi="Times New Roman" w:cs="Times New Roman"/>
          <w:sz w:val="28"/>
          <w:szCs w:val="28"/>
        </w:rPr>
        <w:t xml:space="preserve"> and construct a blood flow map</w:t>
      </w:r>
      <w:r w:rsidR="00811410" w:rsidRPr="00B22A9C">
        <w:rPr>
          <w:rFonts w:ascii="Times New Roman" w:hAnsi="Times New Roman" w:cs="Times New Roman"/>
          <w:sz w:val="28"/>
          <w:szCs w:val="28"/>
        </w:rPr>
        <w:t>. OCTA identifies blood vessels by detecting the</w:t>
      </w:r>
      <w:r w:rsidR="00170392" w:rsidRPr="00B22A9C">
        <w:rPr>
          <w:rFonts w:ascii="Times New Roman" w:hAnsi="Times New Roman" w:cs="Times New Roman"/>
          <w:sz w:val="28"/>
          <w:szCs w:val="28"/>
        </w:rPr>
        <w:t xml:space="preserve"> erythrocyte movement </w:t>
      </w:r>
      <w:r w:rsidR="00811410" w:rsidRPr="00B22A9C">
        <w:rPr>
          <w:rFonts w:ascii="Times New Roman" w:hAnsi="Times New Roman" w:cs="Times New Roman"/>
          <w:sz w:val="28"/>
          <w:szCs w:val="28"/>
        </w:rPr>
        <w:t xml:space="preserve">in </w:t>
      </w:r>
      <w:r w:rsidR="003F3E94" w:rsidRPr="00B22A9C">
        <w:rPr>
          <w:rFonts w:ascii="Times New Roman" w:hAnsi="Times New Roman" w:cs="Times New Roman"/>
          <w:sz w:val="28"/>
          <w:szCs w:val="28"/>
        </w:rPr>
        <w:t xml:space="preserve">the </w:t>
      </w:r>
      <w:r w:rsidR="00811410" w:rsidRPr="00B22A9C">
        <w:rPr>
          <w:rFonts w:ascii="Times New Roman" w:hAnsi="Times New Roman" w:cs="Times New Roman"/>
          <w:sz w:val="28"/>
          <w:szCs w:val="28"/>
        </w:rPr>
        <w:t>OCT reflectance signal.</w:t>
      </w:r>
      <w:r w:rsidR="00170392" w:rsidRPr="00B22A9C">
        <w:rPr>
          <w:rFonts w:ascii="Times New Roman" w:hAnsi="Times New Roman" w:cs="Times New Roman"/>
          <w:sz w:val="28"/>
          <w:szCs w:val="28"/>
        </w:rPr>
        <w:t xml:space="preserve"> This allows for the visualization and quantification of blood flow in the retina and optic nerve head, which is essential for understanding the vascular changes associated with glaucoma. </w:t>
      </w:r>
      <w:r w:rsidR="00811410" w:rsidRPr="00B22A9C">
        <w:rPr>
          <w:rFonts w:ascii="Times New Roman" w:hAnsi="Times New Roman" w:cs="Times New Roman"/>
          <w:sz w:val="28"/>
          <w:szCs w:val="28"/>
        </w:rPr>
        <w:t xml:space="preserve">The commercially available OCTA devices use different types of algorithms – SSADS (Spilt spectrum amplitude decorrelation angiography), </w:t>
      </w:r>
      <w:r w:rsidR="00811410" w:rsidRPr="00B22A9C">
        <w:rPr>
          <w:rFonts w:ascii="Times New Roman" w:hAnsi="Times New Roman" w:cs="Times New Roman"/>
          <w:sz w:val="28"/>
          <w:szCs w:val="28"/>
        </w:rPr>
        <w:lastRenderedPageBreak/>
        <w:t xml:space="preserve">OMAG -C (OCT Microangiography complex), </w:t>
      </w:r>
      <w:r w:rsidR="003F3E94" w:rsidRPr="00B22A9C">
        <w:rPr>
          <w:rFonts w:ascii="Times New Roman" w:hAnsi="Times New Roman" w:cs="Times New Roman"/>
          <w:sz w:val="28"/>
          <w:szCs w:val="28"/>
        </w:rPr>
        <w:t xml:space="preserve">and </w:t>
      </w:r>
      <w:r w:rsidR="00811410" w:rsidRPr="00B22A9C">
        <w:rPr>
          <w:rFonts w:ascii="Times New Roman" w:hAnsi="Times New Roman" w:cs="Times New Roman"/>
          <w:sz w:val="28"/>
          <w:szCs w:val="28"/>
        </w:rPr>
        <w:t xml:space="preserve">OCTARA </w:t>
      </w:r>
      <w:r w:rsidR="003F3E94" w:rsidRPr="00B22A9C">
        <w:rPr>
          <w:rFonts w:ascii="Times New Roman" w:hAnsi="Times New Roman" w:cs="Times New Roman"/>
          <w:sz w:val="28"/>
          <w:szCs w:val="28"/>
        </w:rPr>
        <w:t>(OCTA</w:t>
      </w:r>
      <w:r w:rsidR="00811410" w:rsidRPr="00B22A9C">
        <w:rPr>
          <w:rFonts w:ascii="Times New Roman" w:hAnsi="Times New Roman" w:cs="Times New Roman"/>
          <w:sz w:val="28"/>
          <w:szCs w:val="28"/>
        </w:rPr>
        <w:t xml:space="preserve"> ratio analysis). </w:t>
      </w:r>
    </w:p>
    <w:p w14:paraId="5E102FFD" w14:textId="1B362850" w:rsidR="00B81E70" w:rsidRPr="00B22A9C" w:rsidRDefault="009E222A" w:rsidP="00C754F4">
      <w:pPr>
        <w:spacing w:line="360" w:lineRule="auto"/>
        <w:rPr>
          <w:rFonts w:ascii="Times New Roman" w:hAnsi="Times New Roman" w:cs="Times New Roman"/>
          <w:sz w:val="28"/>
          <w:szCs w:val="28"/>
        </w:rPr>
      </w:pPr>
      <w:r w:rsidRPr="00B22A9C">
        <w:rPr>
          <w:rFonts w:ascii="Times New Roman" w:hAnsi="Times New Roman" w:cs="Times New Roman"/>
          <w:sz w:val="28"/>
          <w:szCs w:val="28"/>
        </w:rPr>
        <w:t>OCTA can evaluate the blood flow using v</w:t>
      </w:r>
      <w:r w:rsidR="001120F8" w:rsidRPr="00B22A9C">
        <w:rPr>
          <w:rFonts w:ascii="Times New Roman" w:hAnsi="Times New Roman" w:cs="Times New Roman"/>
          <w:sz w:val="28"/>
          <w:szCs w:val="28"/>
        </w:rPr>
        <w:t xml:space="preserve">arious vascular parameters </w:t>
      </w:r>
      <w:r w:rsidRPr="00B22A9C">
        <w:rPr>
          <w:rFonts w:ascii="Times New Roman" w:hAnsi="Times New Roman" w:cs="Times New Roman"/>
          <w:sz w:val="28"/>
          <w:szCs w:val="28"/>
        </w:rPr>
        <w:t xml:space="preserve">to investigate the </w:t>
      </w:r>
      <w:r w:rsidR="001120F8" w:rsidRPr="00B22A9C">
        <w:rPr>
          <w:rFonts w:ascii="Times New Roman" w:hAnsi="Times New Roman" w:cs="Times New Roman"/>
          <w:sz w:val="28"/>
          <w:szCs w:val="28"/>
        </w:rPr>
        <w:t>glaucoma suspects</w:t>
      </w:r>
      <w:r w:rsidR="007C1E67" w:rsidRPr="00B22A9C">
        <w:rPr>
          <w:rFonts w:ascii="Times New Roman" w:hAnsi="Times New Roman" w:cs="Times New Roman"/>
          <w:sz w:val="28"/>
          <w:szCs w:val="28"/>
        </w:rPr>
        <w:t xml:space="preserve">, including vascular density and perfusion density in the optic nerve head, </w:t>
      </w:r>
      <w:r w:rsidR="00271994" w:rsidRPr="00B22A9C">
        <w:rPr>
          <w:rFonts w:ascii="Times New Roman" w:hAnsi="Times New Roman" w:cs="Times New Roman"/>
          <w:sz w:val="28"/>
          <w:szCs w:val="28"/>
        </w:rPr>
        <w:t xml:space="preserve">selected layers of the </w:t>
      </w:r>
      <w:r w:rsidR="007C1E67" w:rsidRPr="00B22A9C">
        <w:rPr>
          <w:rFonts w:ascii="Times New Roman" w:hAnsi="Times New Roman" w:cs="Times New Roman"/>
          <w:sz w:val="28"/>
          <w:szCs w:val="28"/>
        </w:rPr>
        <w:t>peripapillary retina, macula</w:t>
      </w:r>
      <w:r w:rsidR="00271994" w:rsidRPr="00B22A9C">
        <w:rPr>
          <w:rFonts w:ascii="Times New Roman" w:hAnsi="Times New Roman" w:cs="Times New Roman"/>
          <w:sz w:val="28"/>
          <w:szCs w:val="28"/>
        </w:rPr>
        <w:t>,</w:t>
      </w:r>
      <w:r w:rsidR="007C1E67" w:rsidRPr="00B22A9C">
        <w:rPr>
          <w:rFonts w:ascii="Times New Roman" w:hAnsi="Times New Roman" w:cs="Times New Roman"/>
          <w:sz w:val="28"/>
          <w:szCs w:val="28"/>
        </w:rPr>
        <w:t xml:space="preserve"> and the optic disc flow index</w:t>
      </w:r>
      <w:r w:rsidR="004F0E62" w:rsidRPr="00B22A9C">
        <w:rPr>
          <w:rFonts w:ascii="Times New Roman" w:hAnsi="Times New Roman" w:cs="Times New Roman"/>
          <w:sz w:val="28"/>
          <w:szCs w:val="28"/>
        </w:rPr>
        <w:t xml:space="preserve"> </w:t>
      </w:r>
      <w:r w:rsidR="004F0E62" w:rsidRPr="00B22A9C">
        <w:rPr>
          <w:rFonts w:ascii="Times New Roman" w:hAnsi="Times New Roman" w:cs="Times New Roman"/>
          <w:sz w:val="28"/>
          <w:szCs w:val="28"/>
          <w:vertAlign w:val="superscript"/>
        </w:rPr>
        <w:t>(</w:t>
      </w:r>
      <w:r w:rsidR="0031500F" w:rsidRPr="00B22A9C">
        <w:rPr>
          <w:rFonts w:ascii="Times New Roman" w:hAnsi="Times New Roman" w:cs="Times New Roman"/>
          <w:sz w:val="28"/>
          <w:szCs w:val="28"/>
          <w:vertAlign w:val="superscript"/>
        </w:rPr>
        <w:t>9</w:t>
      </w:r>
      <w:r w:rsidR="004F0E62" w:rsidRPr="00B22A9C">
        <w:rPr>
          <w:rFonts w:ascii="Times New Roman" w:hAnsi="Times New Roman" w:cs="Times New Roman"/>
          <w:sz w:val="28"/>
          <w:szCs w:val="28"/>
          <w:vertAlign w:val="superscript"/>
        </w:rPr>
        <w:t>)</w:t>
      </w:r>
      <w:r w:rsidR="00271994" w:rsidRPr="00B22A9C">
        <w:rPr>
          <w:rFonts w:ascii="Times New Roman" w:hAnsi="Times New Roman" w:cs="Times New Roman"/>
          <w:sz w:val="28"/>
          <w:szCs w:val="28"/>
        </w:rPr>
        <w:t>. Selective Capillary perfusion is measured which gives important information in the glaucomatous process.</w:t>
      </w:r>
      <w:r w:rsidR="00D54483" w:rsidRPr="00B22A9C">
        <w:rPr>
          <w:rFonts w:ascii="Times New Roman" w:hAnsi="Times New Roman" w:cs="Times New Roman"/>
          <w:sz w:val="28"/>
          <w:szCs w:val="28"/>
        </w:rPr>
        <w:t xml:space="preserve"> The commonly used parameters </w:t>
      </w:r>
      <w:r w:rsidR="008E4F8E" w:rsidRPr="00B22A9C">
        <w:rPr>
          <w:rFonts w:ascii="Times New Roman" w:hAnsi="Times New Roman" w:cs="Times New Roman"/>
          <w:sz w:val="28"/>
          <w:szCs w:val="28"/>
        </w:rPr>
        <w:t>are</w:t>
      </w:r>
      <w:r w:rsidR="00D54483" w:rsidRPr="00B22A9C">
        <w:rPr>
          <w:rFonts w:ascii="Times New Roman" w:hAnsi="Times New Roman" w:cs="Times New Roman"/>
          <w:sz w:val="28"/>
          <w:szCs w:val="28"/>
        </w:rPr>
        <w:t xml:space="preserve"> vessel density which </w:t>
      </w:r>
      <w:r w:rsidR="003478E4" w:rsidRPr="00B22A9C">
        <w:rPr>
          <w:rFonts w:ascii="Times New Roman" w:hAnsi="Times New Roman" w:cs="Times New Roman"/>
          <w:sz w:val="28"/>
          <w:szCs w:val="28"/>
        </w:rPr>
        <w:t>represents</w:t>
      </w:r>
      <w:r w:rsidR="00D54483" w:rsidRPr="00B22A9C">
        <w:rPr>
          <w:rFonts w:ascii="Times New Roman" w:hAnsi="Times New Roman" w:cs="Times New Roman"/>
          <w:sz w:val="28"/>
          <w:szCs w:val="28"/>
        </w:rPr>
        <w:t xml:space="preserve"> the percentage of </w:t>
      </w:r>
      <w:r w:rsidR="00F549B8" w:rsidRPr="00B22A9C">
        <w:rPr>
          <w:rFonts w:ascii="Times New Roman" w:hAnsi="Times New Roman" w:cs="Times New Roman"/>
          <w:sz w:val="28"/>
          <w:szCs w:val="28"/>
        </w:rPr>
        <w:t xml:space="preserve">the </w:t>
      </w:r>
      <w:r w:rsidR="00D54483" w:rsidRPr="00B22A9C">
        <w:rPr>
          <w:rFonts w:ascii="Times New Roman" w:hAnsi="Times New Roman" w:cs="Times New Roman"/>
          <w:sz w:val="28"/>
          <w:szCs w:val="28"/>
        </w:rPr>
        <w:t xml:space="preserve">area by red blood cell movement </w:t>
      </w:r>
    </w:p>
    <w:p w14:paraId="04D36D61" w14:textId="77777777" w:rsidR="00AE7C80" w:rsidRPr="00B22A9C" w:rsidRDefault="00AE7C80" w:rsidP="00C754F4">
      <w:pPr>
        <w:spacing w:line="360" w:lineRule="auto"/>
        <w:rPr>
          <w:rFonts w:ascii="Times New Roman" w:hAnsi="Times New Roman" w:cs="Times New Roman"/>
          <w:b/>
          <w:bCs/>
          <w:sz w:val="28"/>
          <w:szCs w:val="28"/>
        </w:rPr>
      </w:pPr>
      <w:r w:rsidRPr="00B22A9C">
        <w:rPr>
          <w:rFonts w:ascii="Times New Roman" w:hAnsi="Times New Roman" w:cs="Times New Roman"/>
          <w:b/>
          <w:bCs/>
          <w:sz w:val="28"/>
          <w:szCs w:val="28"/>
        </w:rPr>
        <w:t xml:space="preserve">Utilization of OCTA in Glaucoma </w:t>
      </w:r>
    </w:p>
    <w:p w14:paraId="3E17C801" w14:textId="77777777" w:rsidR="00AE7C80" w:rsidRPr="00B22A9C" w:rsidRDefault="00AE7C80" w:rsidP="00C754F4">
      <w:pPr>
        <w:pStyle w:val="ListParagraph"/>
        <w:numPr>
          <w:ilvl w:val="0"/>
          <w:numId w:val="11"/>
        </w:numPr>
        <w:spacing w:line="360" w:lineRule="auto"/>
        <w:rPr>
          <w:rFonts w:ascii="Times New Roman" w:hAnsi="Times New Roman" w:cs="Times New Roman"/>
          <w:sz w:val="28"/>
          <w:szCs w:val="28"/>
        </w:rPr>
      </w:pPr>
      <w:r w:rsidRPr="002A010F">
        <w:rPr>
          <w:rFonts w:ascii="Times New Roman" w:hAnsi="Times New Roman" w:cs="Times New Roman"/>
          <w:b/>
          <w:sz w:val="28"/>
          <w:szCs w:val="28"/>
        </w:rPr>
        <w:t xml:space="preserve">Assessment of Optic Nerve Head Perfusion: </w:t>
      </w:r>
      <w:r w:rsidRPr="00B22A9C">
        <w:rPr>
          <w:rFonts w:ascii="Times New Roman" w:hAnsi="Times New Roman" w:cs="Times New Roman"/>
          <w:sz w:val="28"/>
          <w:szCs w:val="28"/>
        </w:rPr>
        <w:t>OCTA can assess the blood flow in the optic nerve head, which is the region where the optic nerve exits the eye. Reduced blood flow in this area has been associated with glaucoma progression.</w:t>
      </w:r>
    </w:p>
    <w:p w14:paraId="316096D2" w14:textId="77777777" w:rsidR="00AE7C80" w:rsidRPr="00B22A9C" w:rsidRDefault="00AE7C80" w:rsidP="00C754F4">
      <w:pPr>
        <w:pStyle w:val="ListParagraph"/>
        <w:numPr>
          <w:ilvl w:val="0"/>
          <w:numId w:val="11"/>
        </w:numPr>
        <w:spacing w:line="360" w:lineRule="auto"/>
        <w:rPr>
          <w:rFonts w:ascii="Times New Roman" w:hAnsi="Times New Roman" w:cs="Times New Roman"/>
          <w:sz w:val="28"/>
          <w:szCs w:val="28"/>
        </w:rPr>
      </w:pPr>
      <w:r w:rsidRPr="002A010F">
        <w:rPr>
          <w:rFonts w:ascii="Times New Roman" w:hAnsi="Times New Roman" w:cs="Times New Roman"/>
          <w:b/>
          <w:sz w:val="28"/>
          <w:szCs w:val="28"/>
        </w:rPr>
        <w:t>Peripapillary Vessel Density Measurement:</w:t>
      </w:r>
      <w:r w:rsidRPr="00B22A9C">
        <w:rPr>
          <w:rFonts w:ascii="Times New Roman" w:hAnsi="Times New Roman" w:cs="Times New Roman"/>
          <w:sz w:val="28"/>
          <w:szCs w:val="28"/>
        </w:rPr>
        <w:t xml:space="preserve"> OCTA can quantify the density of blood vessels around the optic nerve head, providing valuable information about the health of the retinal vasculature. Lower vessel density has been linked to glaucoma and can serve as an indicator of disease severity.</w:t>
      </w:r>
    </w:p>
    <w:p w14:paraId="6186C290" w14:textId="77777777" w:rsidR="00AE7C80" w:rsidRPr="00B22A9C" w:rsidRDefault="00AE7C80" w:rsidP="00C754F4">
      <w:pPr>
        <w:pStyle w:val="ListParagraph"/>
        <w:numPr>
          <w:ilvl w:val="0"/>
          <w:numId w:val="11"/>
        </w:numPr>
        <w:spacing w:line="360" w:lineRule="auto"/>
        <w:rPr>
          <w:rFonts w:ascii="Times New Roman" w:hAnsi="Times New Roman" w:cs="Times New Roman"/>
          <w:sz w:val="28"/>
          <w:szCs w:val="28"/>
        </w:rPr>
      </w:pPr>
      <w:r w:rsidRPr="002A010F">
        <w:rPr>
          <w:rFonts w:ascii="Times New Roman" w:hAnsi="Times New Roman" w:cs="Times New Roman"/>
          <w:b/>
          <w:sz w:val="28"/>
          <w:szCs w:val="28"/>
        </w:rPr>
        <w:t>Macular Vascular Changes:</w:t>
      </w:r>
      <w:r w:rsidRPr="00B22A9C">
        <w:rPr>
          <w:rFonts w:ascii="Times New Roman" w:hAnsi="Times New Roman" w:cs="Times New Roman"/>
          <w:sz w:val="28"/>
          <w:szCs w:val="28"/>
        </w:rPr>
        <w:t xml:space="preserve"> OCTA can visualize the macular region, which is crucial for central vision. Changes in the macular vasculature have been observed in glaucoma patients and can offer insights into disease progression.</w:t>
      </w:r>
    </w:p>
    <w:p w14:paraId="09E30B12" w14:textId="5C8E2626" w:rsidR="00AE7C80" w:rsidRPr="00B22A9C" w:rsidRDefault="00AE7C80" w:rsidP="00C754F4">
      <w:pPr>
        <w:pStyle w:val="ListParagraph"/>
        <w:numPr>
          <w:ilvl w:val="0"/>
          <w:numId w:val="11"/>
        </w:numPr>
        <w:spacing w:line="360" w:lineRule="auto"/>
        <w:rPr>
          <w:rFonts w:ascii="Times New Roman" w:hAnsi="Times New Roman" w:cs="Times New Roman"/>
          <w:sz w:val="28"/>
          <w:szCs w:val="28"/>
        </w:rPr>
      </w:pPr>
      <w:r w:rsidRPr="002A010F">
        <w:rPr>
          <w:rFonts w:ascii="Times New Roman" w:hAnsi="Times New Roman" w:cs="Times New Roman"/>
          <w:b/>
          <w:sz w:val="28"/>
          <w:szCs w:val="28"/>
        </w:rPr>
        <w:t>Detecting Microvascular Abnormalities:</w:t>
      </w:r>
      <w:r w:rsidRPr="00B22A9C">
        <w:rPr>
          <w:rFonts w:ascii="Times New Roman" w:hAnsi="Times New Roman" w:cs="Times New Roman"/>
          <w:sz w:val="28"/>
          <w:szCs w:val="28"/>
        </w:rPr>
        <w:t xml:space="preserve"> In glaucoma, microvascular abnormalities </w:t>
      </w:r>
      <w:r w:rsidR="00FB388C">
        <w:rPr>
          <w:rFonts w:ascii="Times New Roman" w:hAnsi="Times New Roman" w:cs="Times New Roman"/>
          <w:sz w:val="28"/>
          <w:szCs w:val="28"/>
        </w:rPr>
        <w:t>may</w:t>
      </w:r>
      <w:r w:rsidRPr="00B22A9C">
        <w:rPr>
          <w:rFonts w:ascii="Times New Roman" w:hAnsi="Times New Roman" w:cs="Times New Roman"/>
          <w:sz w:val="28"/>
          <w:szCs w:val="28"/>
        </w:rPr>
        <w:t xml:space="preserve"> not</w:t>
      </w:r>
      <w:r w:rsidR="00FB388C">
        <w:rPr>
          <w:rFonts w:ascii="Times New Roman" w:hAnsi="Times New Roman" w:cs="Times New Roman"/>
          <w:sz w:val="28"/>
          <w:szCs w:val="28"/>
        </w:rPr>
        <w:t xml:space="preserve"> be</w:t>
      </w:r>
      <w:r w:rsidRPr="00B22A9C">
        <w:rPr>
          <w:rFonts w:ascii="Times New Roman" w:hAnsi="Times New Roman" w:cs="Times New Roman"/>
          <w:sz w:val="28"/>
          <w:szCs w:val="28"/>
        </w:rPr>
        <w:t xml:space="preserve"> evident with traditional imaging techniques. </w:t>
      </w:r>
      <w:r w:rsidRPr="00B22A9C">
        <w:rPr>
          <w:rFonts w:ascii="Times New Roman" w:hAnsi="Times New Roman" w:cs="Times New Roman"/>
          <w:sz w:val="28"/>
          <w:szCs w:val="28"/>
        </w:rPr>
        <w:lastRenderedPageBreak/>
        <w:t>OCTA's high resolution enables the detection of these subtle changes, helping clinicians identify early signs of glaucoma.</w:t>
      </w:r>
    </w:p>
    <w:p w14:paraId="662C7592" w14:textId="77777777" w:rsidR="00AE7C80" w:rsidRPr="00B22A9C" w:rsidRDefault="00AE7C80" w:rsidP="00C754F4">
      <w:pPr>
        <w:pStyle w:val="ListParagraph"/>
        <w:numPr>
          <w:ilvl w:val="0"/>
          <w:numId w:val="11"/>
        </w:numPr>
        <w:spacing w:line="360" w:lineRule="auto"/>
        <w:rPr>
          <w:rFonts w:ascii="Times New Roman" w:hAnsi="Times New Roman" w:cs="Times New Roman"/>
          <w:sz w:val="28"/>
          <w:szCs w:val="28"/>
        </w:rPr>
      </w:pPr>
      <w:r w:rsidRPr="002A010F">
        <w:rPr>
          <w:rFonts w:ascii="Times New Roman" w:hAnsi="Times New Roman" w:cs="Times New Roman"/>
          <w:b/>
          <w:sz w:val="28"/>
          <w:szCs w:val="28"/>
        </w:rPr>
        <w:t>Monitoring Disease Progression:</w:t>
      </w:r>
      <w:r w:rsidRPr="00B22A9C">
        <w:rPr>
          <w:rFonts w:ascii="Times New Roman" w:hAnsi="Times New Roman" w:cs="Times New Roman"/>
          <w:sz w:val="28"/>
          <w:szCs w:val="28"/>
        </w:rPr>
        <w:t xml:space="preserve"> Regular OCTA imaging can aid in monitoring the progression of glaucoma over time. Comparing sequential scans allows clinicians to identify changes in vascular patterns and assess treatment efficacy.</w:t>
      </w:r>
    </w:p>
    <w:p w14:paraId="64B2EBBE" w14:textId="371C61FC" w:rsidR="00F70061" w:rsidRPr="00B22A9C" w:rsidRDefault="00AE7C80" w:rsidP="00C754F4">
      <w:pPr>
        <w:pStyle w:val="ListParagraph"/>
        <w:numPr>
          <w:ilvl w:val="0"/>
          <w:numId w:val="11"/>
        </w:numPr>
        <w:spacing w:line="360" w:lineRule="auto"/>
        <w:rPr>
          <w:rFonts w:ascii="Times New Roman" w:hAnsi="Times New Roman" w:cs="Times New Roman"/>
          <w:sz w:val="28"/>
          <w:szCs w:val="28"/>
        </w:rPr>
      </w:pPr>
      <w:r w:rsidRPr="002A010F">
        <w:rPr>
          <w:rFonts w:ascii="Times New Roman" w:hAnsi="Times New Roman" w:cs="Times New Roman"/>
          <w:b/>
          <w:sz w:val="28"/>
          <w:szCs w:val="28"/>
        </w:rPr>
        <w:t>Differentiating Glaucoma from Other Optic Neuropathies:</w:t>
      </w:r>
      <w:r w:rsidRPr="00B22A9C">
        <w:rPr>
          <w:rFonts w:ascii="Times New Roman" w:hAnsi="Times New Roman" w:cs="Times New Roman"/>
          <w:sz w:val="28"/>
          <w:szCs w:val="28"/>
        </w:rPr>
        <w:t xml:space="preserve"> OCTA may </w:t>
      </w:r>
      <w:r w:rsidR="00924C7C">
        <w:rPr>
          <w:rFonts w:ascii="Times New Roman" w:hAnsi="Times New Roman" w:cs="Times New Roman"/>
          <w:sz w:val="28"/>
          <w:szCs w:val="28"/>
        </w:rPr>
        <w:t>help distinguish</w:t>
      </w:r>
      <w:r w:rsidRPr="00B22A9C">
        <w:rPr>
          <w:rFonts w:ascii="Times New Roman" w:hAnsi="Times New Roman" w:cs="Times New Roman"/>
          <w:sz w:val="28"/>
          <w:szCs w:val="28"/>
        </w:rPr>
        <w:t xml:space="preserve"> glaucoma from other conditions that affect the optic nerve and cause similar visual field defects.</w:t>
      </w:r>
    </w:p>
    <w:p w14:paraId="7FF81E39" w14:textId="48E42CB9" w:rsidR="00C754F4" w:rsidRPr="00067E14" w:rsidRDefault="00C754F4" w:rsidP="00C754F4">
      <w:pPr>
        <w:spacing w:line="360" w:lineRule="auto"/>
        <w:rPr>
          <w:rFonts w:ascii="Times New Roman" w:hAnsi="Times New Roman" w:cs="Times New Roman"/>
          <w:b/>
          <w:sz w:val="28"/>
          <w:szCs w:val="28"/>
          <w:vertAlign w:val="superscript"/>
        </w:rPr>
      </w:pPr>
      <w:r w:rsidRPr="00067E14">
        <w:rPr>
          <w:rFonts w:ascii="Times New Roman" w:hAnsi="Times New Roman" w:cs="Times New Roman"/>
          <w:b/>
          <w:sz w:val="28"/>
          <w:szCs w:val="28"/>
        </w:rPr>
        <w:t xml:space="preserve">Parameters of OCTA </w:t>
      </w:r>
      <w:r w:rsidRPr="00067E14">
        <w:rPr>
          <w:rFonts w:ascii="Times New Roman" w:hAnsi="Times New Roman" w:cs="Times New Roman"/>
          <w:b/>
          <w:sz w:val="28"/>
          <w:szCs w:val="28"/>
          <w:vertAlign w:val="superscript"/>
        </w:rPr>
        <w:t>(1</w:t>
      </w:r>
      <w:r w:rsidR="004F5BC6" w:rsidRPr="00067E14">
        <w:rPr>
          <w:rFonts w:ascii="Times New Roman" w:hAnsi="Times New Roman" w:cs="Times New Roman"/>
          <w:b/>
          <w:sz w:val="28"/>
          <w:szCs w:val="28"/>
          <w:vertAlign w:val="superscript"/>
        </w:rPr>
        <w:t>1</w:t>
      </w:r>
      <w:r w:rsidRPr="00067E14">
        <w:rPr>
          <w:rFonts w:ascii="Times New Roman" w:hAnsi="Times New Roman" w:cs="Times New Roman"/>
          <w:b/>
          <w:sz w:val="28"/>
          <w:szCs w:val="28"/>
          <w:vertAlign w:val="superscript"/>
        </w:rPr>
        <w:t>)</w:t>
      </w:r>
    </w:p>
    <w:p w14:paraId="734EF758" w14:textId="6D7CCF6A" w:rsidR="000A6165" w:rsidRDefault="000A6165" w:rsidP="00C754F4">
      <w:pPr>
        <w:spacing w:line="360" w:lineRule="auto"/>
        <w:rPr>
          <w:rFonts w:ascii="Times New Roman" w:hAnsi="Times New Roman" w:cs="Times New Roman"/>
          <w:sz w:val="28"/>
          <w:szCs w:val="28"/>
        </w:rPr>
      </w:pPr>
      <w:r>
        <w:rPr>
          <w:rFonts w:ascii="Times New Roman" w:hAnsi="Times New Roman" w:cs="Times New Roman"/>
          <w:sz w:val="28"/>
          <w:szCs w:val="28"/>
        </w:rPr>
        <w:t xml:space="preserve">Many parameters are available in OCTA to differentiate </w:t>
      </w:r>
      <w:r w:rsidR="00D34853">
        <w:rPr>
          <w:rFonts w:ascii="Times New Roman" w:hAnsi="Times New Roman" w:cs="Times New Roman"/>
          <w:sz w:val="28"/>
          <w:szCs w:val="28"/>
        </w:rPr>
        <w:t xml:space="preserve">the </w:t>
      </w:r>
      <w:r>
        <w:rPr>
          <w:rFonts w:ascii="Times New Roman" w:hAnsi="Times New Roman" w:cs="Times New Roman"/>
          <w:sz w:val="28"/>
          <w:szCs w:val="28"/>
        </w:rPr>
        <w:t xml:space="preserve">glaucomatous eye from </w:t>
      </w:r>
      <w:r w:rsidR="00D931A8">
        <w:rPr>
          <w:rFonts w:ascii="Times New Roman" w:hAnsi="Times New Roman" w:cs="Times New Roman"/>
          <w:sz w:val="28"/>
          <w:szCs w:val="28"/>
        </w:rPr>
        <w:t xml:space="preserve">the </w:t>
      </w:r>
      <w:r>
        <w:rPr>
          <w:rFonts w:ascii="Times New Roman" w:hAnsi="Times New Roman" w:cs="Times New Roman"/>
          <w:sz w:val="28"/>
          <w:szCs w:val="28"/>
        </w:rPr>
        <w:t>normal eye</w:t>
      </w:r>
      <w:r w:rsidR="00D34853">
        <w:rPr>
          <w:rFonts w:ascii="Times New Roman" w:hAnsi="Times New Roman" w:cs="Times New Roman"/>
          <w:sz w:val="28"/>
          <w:szCs w:val="28"/>
        </w:rPr>
        <w:t xml:space="preserve">. </w:t>
      </w:r>
    </w:p>
    <w:p w14:paraId="3A0EA16B" w14:textId="4ADBBEA4" w:rsidR="00C754F4" w:rsidRPr="00067E14" w:rsidRDefault="00C754F4" w:rsidP="000F5FFF">
      <w:pPr>
        <w:pStyle w:val="ListParagraph"/>
        <w:numPr>
          <w:ilvl w:val="0"/>
          <w:numId w:val="15"/>
        </w:numPr>
        <w:spacing w:line="360" w:lineRule="auto"/>
        <w:rPr>
          <w:rFonts w:ascii="Times New Roman" w:hAnsi="Times New Roman" w:cs="Times New Roman"/>
          <w:b/>
          <w:sz w:val="28"/>
          <w:szCs w:val="28"/>
        </w:rPr>
      </w:pPr>
      <w:r w:rsidRPr="00067E14">
        <w:rPr>
          <w:rFonts w:ascii="Times New Roman" w:hAnsi="Times New Roman" w:cs="Times New Roman"/>
          <w:b/>
          <w:sz w:val="28"/>
          <w:szCs w:val="28"/>
        </w:rPr>
        <w:t>Vessel Density (VD)</w:t>
      </w:r>
    </w:p>
    <w:p w14:paraId="528C9778" w14:textId="07E45A90" w:rsidR="000F5FFF" w:rsidRPr="00B22A9C" w:rsidRDefault="00C754F4" w:rsidP="000F5FFF">
      <w:pPr>
        <w:spacing w:line="360" w:lineRule="auto"/>
        <w:ind w:left="360"/>
        <w:rPr>
          <w:rFonts w:ascii="Times New Roman" w:hAnsi="Times New Roman" w:cs="Times New Roman"/>
          <w:sz w:val="28"/>
          <w:szCs w:val="28"/>
        </w:rPr>
      </w:pPr>
      <w:r w:rsidRPr="00B22A9C">
        <w:rPr>
          <w:rFonts w:ascii="Times New Roman" w:hAnsi="Times New Roman" w:cs="Times New Roman"/>
          <w:sz w:val="28"/>
          <w:szCs w:val="28"/>
        </w:rPr>
        <w:t xml:space="preserve">It is also known as vessel area density or capillary density. It is represented as </w:t>
      </w:r>
      <w:r w:rsidR="00924C7C">
        <w:rPr>
          <w:rFonts w:ascii="Times New Roman" w:hAnsi="Times New Roman" w:cs="Times New Roman"/>
          <w:sz w:val="28"/>
          <w:szCs w:val="28"/>
        </w:rPr>
        <w:t xml:space="preserve">a </w:t>
      </w:r>
      <w:r w:rsidRPr="00B22A9C">
        <w:rPr>
          <w:rFonts w:ascii="Times New Roman" w:hAnsi="Times New Roman" w:cs="Times New Roman"/>
          <w:sz w:val="28"/>
          <w:szCs w:val="28"/>
        </w:rPr>
        <w:t>ratio of the area of blood vessels in an image to the are</w:t>
      </w:r>
      <w:r w:rsidR="00924C7C">
        <w:rPr>
          <w:rFonts w:ascii="Times New Roman" w:hAnsi="Times New Roman" w:cs="Times New Roman"/>
          <w:sz w:val="28"/>
          <w:szCs w:val="28"/>
        </w:rPr>
        <w:t>a of percentage which shows non-</w:t>
      </w:r>
      <w:r w:rsidRPr="00B22A9C">
        <w:rPr>
          <w:rFonts w:ascii="Times New Roman" w:hAnsi="Times New Roman" w:cs="Times New Roman"/>
          <w:sz w:val="28"/>
          <w:szCs w:val="28"/>
        </w:rPr>
        <w:t xml:space="preserve">perfusion. This parameter can detect </w:t>
      </w:r>
      <w:r w:rsidR="00D34853">
        <w:rPr>
          <w:rFonts w:ascii="Times New Roman" w:hAnsi="Times New Roman" w:cs="Times New Roman"/>
          <w:sz w:val="28"/>
          <w:szCs w:val="28"/>
        </w:rPr>
        <w:t>areas</w:t>
      </w:r>
      <w:r w:rsidR="00924C7C">
        <w:rPr>
          <w:rFonts w:ascii="Times New Roman" w:hAnsi="Times New Roman" w:cs="Times New Roman"/>
          <w:sz w:val="28"/>
          <w:szCs w:val="28"/>
        </w:rPr>
        <w:t xml:space="preserve"> of ischemia and drop-</w:t>
      </w:r>
      <w:r w:rsidRPr="00B22A9C">
        <w:rPr>
          <w:rFonts w:ascii="Times New Roman" w:hAnsi="Times New Roman" w:cs="Times New Roman"/>
          <w:sz w:val="28"/>
          <w:szCs w:val="28"/>
        </w:rPr>
        <w:t xml:space="preserve">out zones in both the retina and choroidal layers. The early changes of </w:t>
      </w:r>
      <w:r w:rsidR="00924C7C">
        <w:rPr>
          <w:rFonts w:ascii="Times New Roman" w:hAnsi="Times New Roman" w:cs="Times New Roman"/>
          <w:sz w:val="28"/>
          <w:szCs w:val="28"/>
        </w:rPr>
        <w:t xml:space="preserve">the </w:t>
      </w:r>
      <w:r w:rsidRPr="00B22A9C">
        <w:rPr>
          <w:rFonts w:ascii="Times New Roman" w:hAnsi="Times New Roman" w:cs="Times New Roman"/>
          <w:sz w:val="28"/>
          <w:szCs w:val="28"/>
        </w:rPr>
        <w:t xml:space="preserve">disease occur at </w:t>
      </w:r>
      <w:r w:rsidR="00924C7C">
        <w:rPr>
          <w:rFonts w:ascii="Times New Roman" w:hAnsi="Times New Roman" w:cs="Times New Roman"/>
          <w:sz w:val="28"/>
          <w:szCs w:val="28"/>
        </w:rPr>
        <w:t xml:space="preserve">the </w:t>
      </w:r>
      <w:r w:rsidRPr="00B22A9C">
        <w:rPr>
          <w:rFonts w:ascii="Times New Roman" w:hAnsi="Times New Roman" w:cs="Times New Roman"/>
          <w:sz w:val="28"/>
          <w:szCs w:val="28"/>
        </w:rPr>
        <w:t xml:space="preserve">capillary level so OCTA can be used as </w:t>
      </w:r>
      <w:r w:rsidR="00924C7C">
        <w:rPr>
          <w:rFonts w:ascii="Times New Roman" w:hAnsi="Times New Roman" w:cs="Times New Roman"/>
          <w:sz w:val="28"/>
          <w:szCs w:val="28"/>
        </w:rPr>
        <w:t xml:space="preserve">an </w:t>
      </w:r>
      <w:r w:rsidRPr="00B22A9C">
        <w:rPr>
          <w:rFonts w:ascii="Times New Roman" w:hAnsi="Times New Roman" w:cs="Times New Roman"/>
          <w:sz w:val="28"/>
          <w:szCs w:val="28"/>
        </w:rPr>
        <w:t>early diagnostic tool.</w:t>
      </w:r>
    </w:p>
    <w:p w14:paraId="49F98F93" w14:textId="5C9A94C5" w:rsidR="00C754F4" w:rsidRPr="00067E14" w:rsidRDefault="00C754F4" w:rsidP="000F5FFF">
      <w:pPr>
        <w:pStyle w:val="ListParagraph"/>
        <w:numPr>
          <w:ilvl w:val="0"/>
          <w:numId w:val="15"/>
        </w:numPr>
        <w:spacing w:line="360" w:lineRule="auto"/>
        <w:rPr>
          <w:rFonts w:ascii="Times New Roman" w:hAnsi="Times New Roman" w:cs="Times New Roman"/>
          <w:b/>
          <w:sz w:val="28"/>
          <w:szCs w:val="28"/>
        </w:rPr>
      </w:pPr>
      <w:r w:rsidRPr="00067E14">
        <w:rPr>
          <w:rFonts w:ascii="Times New Roman" w:hAnsi="Times New Roman" w:cs="Times New Roman"/>
          <w:b/>
          <w:sz w:val="28"/>
          <w:szCs w:val="28"/>
        </w:rPr>
        <w:t>Blood Vessel Caliber (BVC)</w:t>
      </w:r>
    </w:p>
    <w:p w14:paraId="14F0833C" w14:textId="277CA466" w:rsidR="00C754F4" w:rsidRDefault="00D76612" w:rsidP="00D34853">
      <w:pPr>
        <w:spacing w:line="360" w:lineRule="auto"/>
        <w:ind w:left="360"/>
        <w:rPr>
          <w:rFonts w:ascii="Times New Roman" w:hAnsi="Times New Roman" w:cs="Times New Roman"/>
          <w:sz w:val="28"/>
          <w:szCs w:val="28"/>
        </w:rPr>
      </w:pPr>
      <w:r>
        <w:rPr>
          <w:rFonts w:ascii="Times New Roman" w:hAnsi="Times New Roman" w:cs="Times New Roman"/>
          <w:sz w:val="28"/>
          <w:szCs w:val="28"/>
        </w:rPr>
        <w:t>V</w:t>
      </w:r>
      <w:r w:rsidR="00C754F4" w:rsidRPr="00B22A9C">
        <w:rPr>
          <w:rFonts w:ascii="Times New Roman" w:hAnsi="Times New Roman" w:cs="Times New Roman"/>
          <w:sz w:val="28"/>
          <w:szCs w:val="28"/>
        </w:rPr>
        <w:t>essel diameter, vessel width, or vessel diameter index are the other names of BVC. It measures vessel dilation or attenuation caused by different ocular pathologies. It is the ratio of vessel area to the length of the vessel.</w:t>
      </w:r>
    </w:p>
    <w:p w14:paraId="29A92B6E" w14:textId="77777777" w:rsidR="00067E14" w:rsidRDefault="00067E14" w:rsidP="00D34853">
      <w:pPr>
        <w:spacing w:line="360" w:lineRule="auto"/>
        <w:ind w:left="360"/>
        <w:rPr>
          <w:rFonts w:ascii="Times New Roman" w:hAnsi="Times New Roman" w:cs="Times New Roman"/>
          <w:sz w:val="28"/>
          <w:szCs w:val="28"/>
        </w:rPr>
      </w:pPr>
    </w:p>
    <w:p w14:paraId="6A6774AD" w14:textId="77777777" w:rsidR="00D76612" w:rsidRPr="00B22A9C" w:rsidRDefault="00D76612" w:rsidP="00D34853">
      <w:pPr>
        <w:spacing w:line="360" w:lineRule="auto"/>
        <w:ind w:left="360"/>
        <w:rPr>
          <w:rFonts w:ascii="Times New Roman" w:hAnsi="Times New Roman" w:cs="Times New Roman"/>
          <w:sz w:val="28"/>
          <w:szCs w:val="28"/>
        </w:rPr>
      </w:pPr>
    </w:p>
    <w:p w14:paraId="7E0F8C7D" w14:textId="1CAAEF69" w:rsidR="00C754F4" w:rsidRPr="00067E14" w:rsidRDefault="00C754F4" w:rsidP="000F5FFF">
      <w:pPr>
        <w:pStyle w:val="ListParagraph"/>
        <w:numPr>
          <w:ilvl w:val="0"/>
          <w:numId w:val="15"/>
        </w:numPr>
        <w:spacing w:line="360" w:lineRule="auto"/>
        <w:rPr>
          <w:rFonts w:ascii="Times New Roman" w:hAnsi="Times New Roman" w:cs="Times New Roman"/>
          <w:b/>
          <w:sz w:val="28"/>
          <w:szCs w:val="28"/>
        </w:rPr>
      </w:pPr>
      <w:r w:rsidRPr="00067E14">
        <w:rPr>
          <w:rFonts w:ascii="Times New Roman" w:hAnsi="Times New Roman" w:cs="Times New Roman"/>
          <w:b/>
          <w:sz w:val="28"/>
          <w:szCs w:val="28"/>
        </w:rPr>
        <w:lastRenderedPageBreak/>
        <w:t>Blood Vessel Tortuosity (BVT)</w:t>
      </w:r>
    </w:p>
    <w:p w14:paraId="358D967D" w14:textId="7C1C2998" w:rsidR="00C754F4" w:rsidRPr="00B22A9C" w:rsidRDefault="00C754F4" w:rsidP="00C754F4">
      <w:pPr>
        <w:spacing w:line="360" w:lineRule="auto"/>
        <w:ind w:left="360"/>
        <w:rPr>
          <w:rFonts w:ascii="Times New Roman" w:hAnsi="Times New Roman" w:cs="Times New Roman"/>
          <w:sz w:val="28"/>
          <w:szCs w:val="28"/>
        </w:rPr>
      </w:pPr>
      <w:r w:rsidRPr="00B22A9C">
        <w:rPr>
          <w:rFonts w:ascii="Times New Roman" w:hAnsi="Times New Roman" w:cs="Times New Roman"/>
          <w:sz w:val="28"/>
          <w:szCs w:val="28"/>
        </w:rPr>
        <w:t xml:space="preserve">In normal vasculature and flow, blood vessels travel smoothly in the tissue to transport the blood efficiently. Due to ocular pathologies, blood vessels may not be smooth causing vessel tortuosity which causes abnormal blood transport. BVT measures the degree of vessel distortion in an area of </w:t>
      </w:r>
      <w:r w:rsidR="00924C7C">
        <w:rPr>
          <w:rFonts w:ascii="Times New Roman" w:hAnsi="Times New Roman" w:cs="Times New Roman"/>
          <w:sz w:val="28"/>
          <w:szCs w:val="28"/>
        </w:rPr>
        <w:t xml:space="preserve">the </w:t>
      </w:r>
      <w:r w:rsidRPr="00B22A9C">
        <w:rPr>
          <w:rFonts w:ascii="Times New Roman" w:hAnsi="Times New Roman" w:cs="Times New Roman"/>
          <w:sz w:val="28"/>
          <w:szCs w:val="28"/>
        </w:rPr>
        <w:t>image.</w:t>
      </w:r>
    </w:p>
    <w:p w14:paraId="23F24BC9" w14:textId="294D3B3B" w:rsidR="00C754F4" w:rsidRPr="00D76612" w:rsidRDefault="00C754F4" w:rsidP="000F5FFF">
      <w:pPr>
        <w:pStyle w:val="ListParagraph"/>
        <w:numPr>
          <w:ilvl w:val="0"/>
          <w:numId w:val="15"/>
        </w:numPr>
        <w:spacing w:line="360" w:lineRule="auto"/>
        <w:rPr>
          <w:rFonts w:ascii="Times New Roman" w:hAnsi="Times New Roman" w:cs="Times New Roman"/>
          <w:b/>
          <w:sz w:val="28"/>
          <w:szCs w:val="28"/>
        </w:rPr>
      </w:pPr>
      <w:r w:rsidRPr="00D76612">
        <w:rPr>
          <w:rFonts w:ascii="Times New Roman" w:hAnsi="Times New Roman" w:cs="Times New Roman"/>
          <w:b/>
          <w:sz w:val="28"/>
          <w:szCs w:val="28"/>
        </w:rPr>
        <w:t>Vessel Perimeter Index (VPI)</w:t>
      </w:r>
    </w:p>
    <w:p w14:paraId="215226A1" w14:textId="2E20843C" w:rsidR="00C754F4" w:rsidRPr="00B22A9C" w:rsidRDefault="00C754F4" w:rsidP="00C754F4">
      <w:pPr>
        <w:spacing w:line="360" w:lineRule="auto"/>
        <w:ind w:left="360"/>
        <w:rPr>
          <w:rFonts w:ascii="Times New Roman" w:hAnsi="Times New Roman" w:cs="Times New Roman"/>
          <w:sz w:val="28"/>
          <w:szCs w:val="28"/>
        </w:rPr>
      </w:pPr>
      <w:r w:rsidRPr="00B22A9C">
        <w:rPr>
          <w:rFonts w:ascii="Times New Roman" w:hAnsi="Times New Roman" w:cs="Times New Roman"/>
          <w:sz w:val="28"/>
          <w:szCs w:val="28"/>
        </w:rPr>
        <w:t xml:space="preserve">VPI measures the ratio between </w:t>
      </w:r>
      <w:r w:rsidR="00924C7C">
        <w:rPr>
          <w:rFonts w:ascii="Times New Roman" w:hAnsi="Times New Roman" w:cs="Times New Roman"/>
          <w:sz w:val="28"/>
          <w:szCs w:val="28"/>
        </w:rPr>
        <w:t xml:space="preserve">the </w:t>
      </w:r>
      <w:r w:rsidRPr="00B22A9C">
        <w:rPr>
          <w:rFonts w:ascii="Times New Roman" w:hAnsi="Times New Roman" w:cs="Times New Roman"/>
          <w:sz w:val="28"/>
          <w:szCs w:val="28"/>
        </w:rPr>
        <w:t xml:space="preserve">overall contour length of blood vessel boundaries and </w:t>
      </w:r>
      <w:r w:rsidR="00924C7C">
        <w:rPr>
          <w:rFonts w:ascii="Times New Roman" w:hAnsi="Times New Roman" w:cs="Times New Roman"/>
          <w:sz w:val="28"/>
          <w:szCs w:val="28"/>
        </w:rPr>
        <w:t xml:space="preserve">the </w:t>
      </w:r>
      <w:r w:rsidRPr="00B22A9C">
        <w:rPr>
          <w:rFonts w:ascii="Times New Roman" w:hAnsi="Times New Roman" w:cs="Times New Roman"/>
          <w:sz w:val="28"/>
          <w:szCs w:val="28"/>
        </w:rPr>
        <w:t xml:space="preserve">total blood vessel area in the segmented vessel map. It is a quantitative parameter </w:t>
      </w:r>
      <w:r w:rsidR="00924C7C">
        <w:rPr>
          <w:rFonts w:ascii="Times New Roman" w:hAnsi="Times New Roman" w:cs="Times New Roman"/>
          <w:sz w:val="28"/>
          <w:szCs w:val="28"/>
        </w:rPr>
        <w:t>that</w:t>
      </w:r>
      <w:r w:rsidRPr="00B22A9C">
        <w:rPr>
          <w:rFonts w:ascii="Times New Roman" w:hAnsi="Times New Roman" w:cs="Times New Roman"/>
          <w:sz w:val="28"/>
          <w:szCs w:val="28"/>
        </w:rPr>
        <w:t xml:space="preserve"> shows the ischemia and vessel dropout caused due to different ocular conditions.</w:t>
      </w:r>
    </w:p>
    <w:p w14:paraId="1C302443" w14:textId="19CCB042" w:rsidR="00C754F4" w:rsidRPr="00D76612" w:rsidRDefault="00C754F4" w:rsidP="000F5FFF">
      <w:pPr>
        <w:pStyle w:val="ListParagraph"/>
        <w:numPr>
          <w:ilvl w:val="0"/>
          <w:numId w:val="15"/>
        </w:numPr>
        <w:spacing w:line="360" w:lineRule="auto"/>
        <w:rPr>
          <w:rFonts w:ascii="Times New Roman" w:hAnsi="Times New Roman" w:cs="Times New Roman"/>
          <w:b/>
          <w:sz w:val="28"/>
          <w:szCs w:val="28"/>
        </w:rPr>
      </w:pPr>
      <w:r w:rsidRPr="00D76612">
        <w:rPr>
          <w:rFonts w:ascii="Times New Roman" w:hAnsi="Times New Roman" w:cs="Times New Roman"/>
          <w:b/>
          <w:sz w:val="28"/>
          <w:szCs w:val="28"/>
        </w:rPr>
        <w:t>Foveal Avascular Zone (FAZ)</w:t>
      </w:r>
    </w:p>
    <w:p w14:paraId="7DEBEE6F" w14:textId="5BA617E1" w:rsidR="00C754F4" w:rsidRPr="00B22A9C" w:rsidRDefault="00924C7C" w:rsidP="00C754F4">
      <w:pPr>
        <w:spacing w:line="360" w:lineRule="auto"/>
        <w:ind w:left="360"/>
        <w:rPr>
          <w:rFonts w:ascii="Times New Roman" w:hAnsi="Times New Roman" w:cs="Times New Roman"/>
          <w:sz w:val="28"/>
          <w:szCs w:val="28"/>
        </w:rPr>
      </w:pPr>
      <w:r>
        <w:rPr>
          <w:rFonts w:ascii="Times New Roman" w:hAnsi="Times New Roman" w:cs="Times New Roman"/>
          <w:sz w:val="28"/>
          <w:szCs w:val="28"/>
        </w:rPr>
        <w:t>The f</w:t>
      </w:r>
      <w:r w:rsidR="00C754F4" w:rsidRPr="00B22A9C">
        <w:rPr>
          <w:rFonts w:ascii="Times New Roman" w:hAnsi="Times New Roman" w:cs="Times New Roman"/>
          <w:sz w:val="28"/>
          <w:szCs w:val="28"/>
        </w:rPr>
        <w:t>oveal avascular zone is a zone free of any vasculature in the fovea. The enlargement in the FAZ is a pathological sign and occurs due to different ocular conditions such as DR and vein occlusions. FAZ en</w:t>
      </w:r>
      <w:r>
        <w:rPr>
          <w:rFonts w:ascii="Times New Roman" w:hAnsi="Times New Roman" w:cs="Times New Roman"/>
          <w:sz w:val="28"/>
          <w:szCs w:val="28"/>
        </w:rPr>
        <w:t>largement is caused by the drop</w:t>
      </w:r>
      <w:r w:rsidR="00C754F4" w:rsidRPr="00B22A9C">
        <w:rPr>
          <w:rFonts w:ascii="Times New Roman" w:hAnsi="Times New Roman" w:cs="Times New Roman"/>
          <w:sz w:val="28"/>
          <w:szCs w:val="28"/>
        </w:rPr>
        <w:t>out of parafoveal and perifoveal capillaries which can be captured by OCTA.</w:t>
      </w:r>
    </w:p>
    <w:p w14:paraId="7AE49934" w14:textId="25902BDE" w:rsidR="00C754F4" w:rsidRPr="00D76612" w:rsidRDefault="00C754F4" w:rsidP="000F5FFF">
      <w:pPr>
        <w:pStyle w:val="ListParagraph"/>
        <w:numPr>
          <w:ilvl w:val="0"/>
          <w:numId w:val="15"/>
        </w:numPr>
        <w:spacing w:line="360" w:lineRule="auto"/>
        <w:rPr>
          <w:rFonts w:ascii="Times New Roman" w:hAnsi="Times New Roman" w:cs="Times New Roman"/>
          <w:b/>
          <w:sz w:val="28"/>
          <w:szCs w:val="28"/>
        </w:rPr>
      </w:pPr>
      <w:r w:rsidRPr="00D76612">
        <w:rPr>
          <w:rFonts w:ascii="Times New Roman" w:hAnsi="Times New Roman" w:cs="Times New Roman"/>
          <w:b/>
          <w:sz w:val="28"/>
          <w:szCs w:val="28"/>
        </w:rPr>
        <w:t>Branchpoint Analysis (BPA)</w:t>
      </w:r>
    </w:p>
    <w:p w14:paraId="28744944" w14:textId="0DEEF473" w:rsidR="00D34853" w:rsidRDefault="00C754F4" w:rsidP="00D34853">
      <w:pPr>
        <w:spacing w:line="360" w:lineRule="auto"/>
        <w:ind w:left="360"/>
        <w:rPr>
          <w:rFonts w:ascii="Times New Roman" w:hAnsi="Times New Roman" w:cs="Times New Roman"/>
          <w:sz w:val="28"/>
          <w:szCs w:val="28"/>
        </w:rPr>
      </w:pPr>
      <w:r w:rsidRPr="00B22A9C">
        <w:rPr>
          <w:rFonts w:ascii="Times New Roman" w:hAnsi="Times New Roman" w:cs="Times New Roman"/>
          <w:sz w:val="28"/>
          <w:szCs w:val="28"/>
        </w:rPr>
        <w:t xml:space="preserve">Bifurcation in vascular structure can be affected by decreased blood transport. BPA measures </w:t>
      </w:r>
      <w:r w:rsidR="00924C7C">
        <w:rPr>
          <w:rFonts w:ascii="Times New Roman" w:hAnsi="Times New Roman" w:cs="Times New Roman"/>
          <w:sz w:val="28"/>
          <w:szCs w:val="28"/>
        </w:rPr>
        <w:t xml:space="preserve">the </w:t>
      </w:r>
      <w:r w:rsidRPr="00B22A9C">
        <w:rPr>
          <w:rFonts w:ascii="Times New Roman" w:hAnsi="Times New Roman" w:cs="Times New Roman"/>
          <w:sz w:val="28"/>
          <w:szCs w:val="28"/>
        </w:rPr>
        <w:t>angle and width features of the blood vessels. Vessel branching angles and child branching angles are measured to quantify the bifurcation in vascular structure. This parameter can be used to classify DR objectively.</w:t>
      </w:r>
    </w:p>
    <w:p w14:paraId="23248DDC" w14:textId="77777777" w:rsidR="00924C7C" w:rsidRDefault="00924C7C" w:rsidP="00D34853">
      <w:pPr>
        <w:spacing w:line="360" w:lineRule="auto"/>
        <w:ind w:left="360"/>
        <w:rPr>
          <w:rFonts w:ascii="Times New Roman" w:hAnsi="Times New Roman" w:cs="Times New Roman"/>
          <w:sz w:val="28"/>
          <w:szCs w:val="28"/>
        </w:rPr>
      </w:pPr>
    </w:p>
    <w:p w14:paraId="4C62FF99" w14:textId="77777777" w:rsidR="00924C7C" w:rsidRPr="00B22A9C" w:rsidRDefault="00924C7C" w:rsidP="00D34853">
      <w:pPr>
        <w:spacing w:line="360" w:lineRule="auto"/>
        <w:ind w:left="360"/>
        <w:rPr>
          <w:rFonts w:ascii="Times New Roman" w:hAnsi="Times New Roman" w:cs="Times New Roman"/>
          <w:sz w:val="28"/>
          <w:szCs w:val="28"/>
        </w:rPr>
      </w:pPr>
    </w:p>
    <w:p w14:paraId="1D787A28" w14:textId="1076302A" w:rsidR="00C754F4" w:rsidRPr="00D76612" w:rsidRDefault="00C754F4" w:rsidP="000A6165">
      <w:pPr>
        <w:pStyle w:val="ListParagraph"/>
        <w:numPr>
          <w:ilvl w:val="0"/>
          <w:numId w:val="15"/>
        </w:numPr>
        <w:spacing w:line="360" w:lineRule="auto"/>
        <w:rPr>
          <w:rFonts w:ascii="Times New Roman" w:hAnsi="Times New Roman" w:cs="Times New Roman"/>
          <w:b/>
          <w:sz w:val="28"/>
          <w:szCs w:val="28"/>
        </w:rPr>
      </w:pPr>
      <w:r w:rsidRPr="00D76612">
        <w:rPr>
          <w:rFonts w:ascii="Times New Roman" w:hAnsi="Times New Roman" w:cs="Times New Roman"/>
          <w:b/>
          <w:sz w:val="28"/>
          <w:szCs w:val="28"/>
        </w:rPr>
        <w:lastRenderedPageBreak/>
        <w:t>Flow analysis</w:t>
      </w:r>
    </w:p>
    <w:p w14:paraId="31F3238E" w14:textId="4BD31B32" w:rsidR="00C754F4" w:rsidRPr="00B22A9C" w:rsidRDefault="00C754F4" w:rsidP="00C754F4">
      <w:pPr>
        <w:spacing w:line="360" w:lineRule="auto"/>
        <w:ind w:left="360"/>
        <w:rPr>
          <w:rFonts w:ascii="Times New Roman" w:hAnsi="Times New Roman" w:cs="Times New Roman"/>
          <w:sz w:val="28"/>
          <w:szCs w:val="28"/>
        </w:rPr>
      </w:pPr>
      <w:r w:rsidRPr="00B22A9C">
        <w:rPr>
          <w:rFonts w:ascii="Times New Roman" w:hAnsi="Times New Roman" w:cs="Times New Roman"/>
          <w:sz w:val="28"/>
          <w:szCs w:val="28"/>
        </w:rPr>
        <w:t xml:space="preserve">Flow analysis includes Flow Index (FI), adjusted FI, Flow Void (FV), vascular connectivity, and other parameters. These are developed to detect the changes in the blood flow. OCTA captures </w:t>
      </w:r>
      <w:r w:rsidR="00924C7C">
        <w:rPr>
          <w:rFonts w:ascii="Times New Roman" w:hAnsi="Times New Roman" w:cs="Times New Roman"/>
          <w:sz w:val="28"/>
          <w:szCs w:val="28"/>
        </w:rPr>
        <w:t xml:space="preserve">the </w:t>
      </w:r>
      <w:r w:rsidRPr="00B22A9C">
        <w:rPr>
          <w:rFonts w:ascii="Times New Roman" w:hAnsi="Times New Roman" w:cs="Times New Roman"/>
          <w:sz w:val="28"/>
          <w:szCs w:val="28"/>
        </w:rPr>
        <w:t>decorrelation value of each pixel of the captured image. The average decorrelation value within a region of</w:t>
      </w:r>
      <w:r w:rsidR="00924C7C">
        <w:rPr>
          <w:rFonts w:ascii="Times New Roman" w:hAnsi="Times New Roman" w:cs="Times New Roman"/>
          <w:sz w:val="28"/>
          <w:szCs w:val="28"/>
        </w:rPr>
        <w:t xml:space="preserve"> a</w:t>
      </w:r>
      <w:r w:rsidRPr="00B22A9C">
        <w:rPr>
          <w:rFonts w:ascii="Times New Roman" w:hAnsi="Times New Roman" w:cs="Times New Roman"/>
          <w:sz w:val="28"/>
          <w:szCs w:val="28"/>
        </w:rPr>
        <w:t xml:space="preserve"> particular area in the retina is known as Flow Index (FI).</w:t>
      </w:r>
    </w:p>
    <w:p w14:paraId="627025DF" w14:textId="77777777" w:rsidR="00080392" w:rsidRPr="003E2299" w:rsidRDefault="00F70061" w:rsidP="00C754F4">
      <w:pPr>
        <w:spacing w:line="360" w:lineRule="auto"/>
        <w:rPr>
          <w:rFonts w:ascii="Times New Roman" w:hAnsi="Times New Roman" w:cs="Times New Roman"/>
          <w:b/>
          <w:bCs/>
          <w:sz w:val="28"/>
          <w:szCs w:val="28"/>
        </w:rPr>
      </w:pPr>
      <w:r w:rsidRPr="003E2299">
        <w:rPr>
          <w:rFonts w:ascii="Times New Roman" w:hAnsi="Times New Roman" w:cs="Times New Roman"/>
          <w:b/>
          <w:bCs/>
          <w:sz w:val="28"/>
          <w:szCs w:val="28"/>
        </w:rPr>
        <w:t xml:space="preserve">OCTA in </w:t>
      </w:r>
      <w:r w:rsidR="00080392" w:rsidRPr="003E2299">
        <w:rPr>
          <w:rFonts w:ascii="Times New Roman" w:hAnsi="Times New Roman" w:cs="Times New Roman"/>
          <w:b/>
          <w:bCs/>
          <w:sz w:val="28"/>
          <w:szCs w:val="28"/>
        </w:rPr>
        <w:t xml:space="preserve">Different types of glaucoma </w:t>
      </w:r>
    </w:p>
    <w:p w14:paraId="1BE853D5" w14:textId="2590F7A9" w:rsidR="00F70061" w:rsidRPr="00D76612" w:rsidRDefault="00080392" w:rsidP="00080392">
      <w:pPr>
        <w:pStyle w:val="ListParagraph"/>
        <w:numPr>
          <w:ilvl w:val="0"/>
          <w:numId w:val="16"/>
        </w:numPr>
        <w:spacing w:line="360" w:lineRule="auto"/>
        <w:rPr>
          <w:rFonts w:ascii="Times New Roman" w:hAnsi="Times New Roman" w:cs="Times New Roman"/>
          <w:b/>
          <w:sz w:val="28"/>
          <w:szCs w:val="28"/>
        </w:rPr>
      </w:pPr>
      <w:r w:rsidRPr="00D76612">
        <w:rPr>
          <w:rFonts w:ascii="Times New Roman" w:hAnsi="Times New Roman" w:cs="Times New Roman"/>
          <w:b/>
          <w:sz w:val="28"/>
          <w:szCs w:val="28"/>
        </w:rPr>
        <w:t>P</w:t>
      </w:r>
      <w:r w:rsidR="00F70061" w:rsidRPr="00D76612">
        <w:rPr>
          <w:rFonts w:ascii="Times New Roman" w:hAnsi="Times New Roman" w:cs="Times New Roman"/>
          <w:b/>
          <w:sz w:val="28"/>
          <w:szCs w:val="28"/>
        </w:rPr>
        <w:t xml:space="preserve">rimary </w:t>
      </w:r>
      <w:r w:rsidR="008B58CE" w:rsidRPr="00D76612">
        <w:rPr>
          <w:rFonts w:ascii="Times New Roman" w:hAnsi="Times New Roman" w:cs="Times New Roman"/>
          <w:b/>
          <w:sz w:val="28"/>
          <w:szCs w:val="28"/>
        </w:rPr>
        <w:t>o</w:t>
      </w:r>
      <w:r w:rsidR="00287E80" w:rsidRPr="00D76612">
        <w:rPr>
          <w:rFonts w:ascii="Times New Roman" w:hAnsi="Times New Roman" w:cs="Times New Roman"/>
          <w:b/>
          <w:sz w:val="28"/>
          <w:szCs w:val="28"/>
        </w:rPr>
        <w:t>pen-angle</w:t>
      </w:r>
      <w:r w:rsidR="00F70061" w:rsidRPr="00D76612">
        <w:rPr>
          <w:rFonts w:ascii="Times New Roman" w:hAnsi="Times New Roman" w:cs="Times New Roman"/>
          <w:b/>
          <w:sz w:val="28"/>
          <w:szCs w:val="28"/>
        </w:rPr>
        <w:t xml:space="preserve"> glaucoma</w:t>
      </w:r>
      <w:r w:rsidR="005C7695" w:rsidRPr="00D76612">
        <w:rPr>
          <w:rFonts w:ascii="Times New Roman" w:hAnsi="Times New Roman" w:cs="Times New Roman"/>
          <w:b/>
          <w:sz w:val="28"/>
          <w:szCs w:val="28"/>
        </w:rPr>
        <w:t xml:space="preserve"> </w:t>
      </w:r>
      <w:r w:rsidR="00A60686" w:rsidRPr="00D76612">
        <w:rPr>
          <w:rFonts w:ascii="Times New Roman" w:hAnsi="Times New Roman" w:cs="Times New Roman"/>
          <w:b/>
          <w:sz w:val="28"/>
          <w:szCs w:val="28"/>
        </w:rPr>
        <w:t>(POAG)</w:t>
      </w:r>
      <w:r w:rsidR="005C7695" w:rsidRPr="00D76612">
        <w:rPr>
          <w:rFonts w:ascii="Times New Roman" w:hAnsi="Times New Roman" w:cs="Times New Roman"/>
          <w:b/>
          <w:sz w:val="28"/>
          <w:szCs w:val="28"/>
          <w:vertAlign w:val="superscript"/>
        </w:rPr>
        <w:t>(1</w:t>
      </w:r>
      <w:r w:rsidR="004F5BC6" w:rsidRPr="00D76612">
        <w:rPr>
          <w:rFonts w:ascii="Times New Roman" w:hAnsi="Times New Roman" w:cs="Times New Roman"/>
          <w:b/>
          <w:sz w:val="28"/>
          <w:szCs w:val="28"/>
          <w:vertAlign w:val="superscript"/>
        </w:rPr>
        <w:t>2</w:t>
      </w:r>
      <w:r w:rsidR="005C7695" w:rsidRPr="00D76612">
        <w:rPr>
          <w:rFonts w:ascii="Times New Roman" w:hAnsi="Times New Roman" w:cs="Times New Roman"/>
          <w:b/>
          <w:sz w:val="28"/>
          <w:szCs w:val="28"/>
          <w:vertAlign w:val="superscript"/>
        </w:rPr>
        <w:t>,1</w:t>
      </w:r>
      <w:r w:rsidR="004F5BC6" w:rsidRPr="00D76612">
        <w:rPr>
          <w:rFonts w:ascii="Times New Roman" w:hAnsi="Times New Roman" w:cs="Times New Roman"/>
          <w:b/>
          <w:sz w:val="28"/>
          <w:szCs w:val="28"/>
          <w:vertAlign w:val="superscript"/>
        </w:rPr>
        <w:t>3</w:t>
      </w:r>
      <w:r w:rsidR="005C7695" w:rsidRPr="00D76612">
        <w:rPr>
          <w:rFonts w:ascii="Times New Roman" w:hAnsi="Times New Roman" w:cs="Times New Roman"/>
          <w:b/>
          <w:sz w:val="28"/>
          <w:szCs w:val="28"/>
          <w:vertAlign w:val="superscript"/>
        </w:rPr>
        <w:t>,1</w:t>
      </w:r>
      <w:r w:rsidR="004F5BC6" w:rsidRPr="00D76612">
        <w:rPr>
          <w:rFonts w:ascii="Times New Roman" w:hAnsi="Times New Roman" w:cs="Times New Roman"/>
          <w:b/>
          <w:sz w:val="28"/>
          <w:szCs w:val="28"/>
          <w:vertAlign w:val="superscript"/>
        </w:rPr>
        <w:t>4</w:t>
      </w:r>
      <w:r w:rsidR="005C7695" w:rsidRPr="00D76612">
        <w:rPr>
          <w:rFonts w:ascii="Times New Roman" w:hAnsi="Times New Roman" w:cs="Times New Roman"/>
          <w:b/>
          <w:sz w:val="28"/>
          <w:szCs w:val="28"/>
          <w:vertAlign w:val="superscript"/>
        </w:rPr>
        <w:t>)</w:t>
      </w:r>
    </w:p>
    <w:p w14:paraId="045BFE59" w14:textId="1AC576BC" w:rsidR="00651AF1" w:rsidRPr="00B22A9C" w:rsidRDefault="00287E80" w:rsidP="00D34853">
      <w:pPr>
        <w:spacing w:line="360" w:lineRule="auto"/>
        <w:ind w:left="360"/>
        <w:rPr>
          <w:rFonts w:ascii="Times New Roman" w:hAnsi="Times New Roman" w:cs="Times New Roman"/>
          <w:sz w:val="28"/>
          <w:szCs w:val="28"/>
        </w:rPr>
      </w:pPr>
      <w:r w:rsidRPr="00B22A9C">
        <w:rPr>
          <w:rFonts w:ascii="Times New Roman" w:hAnsi="Times New Roman" w:cs="Times New Roman"/>
          <w:sz w:val="28"/>
          <w:szCs w:val="28"/>
        </w:rPr>
        <w:t xml:space="preserve">The reduction of microvascular density </w:t>
      </w:r>
      <w:r w:rsidR="005C7695" w:rsidRPr="00B22A9C">
        <w:rPr>
          <w:rFonts w:ascii="Times New Roman" w:hAnsi="Times New Roman" w:cs="Times New Roman"/>
          <w:sz w:val="28"/>
          <w:szCs w:val="28"/>
        </w:rPr>
        <w:t xml:space="preserve">within the </w:t>
      </w:r>
      <w:r w:rsidR="00B86013">
        <w:rPr>
          <w:rFonts w:ascii="Times New Roman" w:hAnsi="Times New Roman" w:cs="Times New Roman"/>
          <w:sz w:val="28"/>
          <w:szCs w:val="28"/>
        </w:rPr>
        <w:t xml:space="preserve">Retinal Nerve </w:t>
      </w:r>
      <w:proofErr w:type="spellStart"/>
      <w:r w:rsidR="00B86013">
        <w:rPr>
          <w:rFonts w:ascii="Times New Roman" w:hAnsi="Times New Roman" w:cs="Times New Roman"/>
          <w:sz w:val="28"/>
          <w:szCs w:val="28"/>
        </w:rPr>
        <w:t>Fibre</w:t>
      </w:r>
      <w:proofErr w:type="spellEnd"/>
      <w:r w:rsidR="00B86013">
        <w:rPr>
          <w:rFonts w:ascii="Times New Roman" w:hAnsi="Times New Roman" w:cs="Times New Roman"/>
          <w:sz w:val="28"/>
          <w:szCs w:val="28"/>
        </w:rPr>
        <w:t xml:space="preserve"> Layer (RNFL) in </w:t>
      </w:r>
      <w:r w:rsidRPr="00B22A9C">
        <w:rPr>
          <w:rFonts w:ascii="Times New Roman" w:hAnsi="Times New Roman" w:cs="Times New Roman"/>
          <w:sz w:val="28"/>
          <w:szCs w:val="28"/>
        </w:rPr>
        <w:t>the parapapillary retina in POAG eyes at the location of glaucomatous damage</w:t>
      </w:r>
      <w:r w:rsidR="005C7695" w:rsidRPr="00B22A9C">
        <w:rPr>
          <w:rFonts w:ascii="Times New Roman" w:hAnsi="Times New Roman" w:cs="Times New Roman"/>
          <w:sz w:val="28"/>
          <w:szCs w:val="28"/>
        </w:rPr>
        <w:t xml:space="preserve">. </w:t>
      </w:r>
      <w:r w:rsidR="00407D10">
        <w:rPr>
          <w:rFonts w:ascii="Times New Roman" w:hAnsi="Times New Roman" w:cs="Times New Roman"/>
          <w:sz w:val="28"/>
          <w:szCs w:val="28"/>
        </w:rPr>
        <w:t>In POAG patients, it is observed that there is l</w:t>
      </w:r>
      <w:r w:rsidR="005C7695" w:rsidRPr="00B22A9C">
        <w:rPr>
          <w:rFonts w:ascii="Times New Roman" w:hAnsi="Times New Roman" w:cs="Times New Roman"/>
          <w:sz w:val="28"/>
          <w:szCs w:val="28"/>
        </w:rPr>
        <w:t xml:space="preserve">ocalized attenuation of the microvascular network in the parapapillary retina. This represents the degeneration of capillaries that occurs along with the loss of RNFL. </w:t>
      </w:r>
      <w:proofErr w:type="spellStart"/>
      <w:r w:rsidR="00B86013">
        <w:rPr>
          <w:rFonts w:ascii="Times New Roman" w:hAnsi="Times New Roman" w:cs="Times New Roman"/>
          <w:sz w:val="28"/>
          <w:szCs w:val="28"/>
        </w:rPr>
        <w:t>Circumpapillary</w:t>
      </w:r>
      <w:proofErr w:type="spellEnd"/>
      <w:r w:rsidR="00B86013">
        <w:rPr>
          <w:rFonts w:ascii="Times New Roman" w:hAnsi="Times New Roman" w:cs="Times New Roman"/>
          <w:sz w:val="28"/>
          <w:szCs w:val="28"/>
        </w:rPr>
        <w:t xml:space="preserve"> VD</w:t>
      </w:r>
      <w:r w:rsidR="00651AF1">
        <w:rPr>
          <w:rFonts w:ascii="Times New Roman" w:hAnsi="Times New Roman" w:cs="Times New Roman"/>
          <w:sz w:val="28"/>
          <w:szCs w:val="28"/>
        </w:rPr>
        <w:t xml:space="preserve"> </w:t>
      </w:r>
      <w:r w:rsidR="00B86013">
        <w:rPr>
          <w:rFonts w:ascii="Times New Roman" w:hAnsi="Times New Roman" w:cs="Times New Roman"/>
          <w:sz w:val="28"/>
          <w:szCs w:val="28"/>
        </w:rPr>
        <w:t>(</w:t>
      </w:r>
      <w:proofErr w:type="spellStart"/>
      <w:r w:rsidR="00255A93" w:rsidRPr="00255A93">
        <w:rPr>
          <w:rFonts w:ascii="Times New Roman" w:hAnsi="Times New Roman" w:cs="Times New Roman"/>
          <w:sz w:val="28"/>
          <w:szCs w:val="28"/>
        </w:rPr>
        <w:t>cpVD</w:t>
      </w:r>
      <w:proofErr w:type="spellEnd"/>
      <w:r w:rsidR="00B86013">
        <w:rPr>
          <w:rFonts w:ascii="Times New Roman" w:hAnsi="Times New Roman" w:cs="Times New Roman"/>
          <w:sz w:val="28"/>
          <w:szCs w:val="28"/>
        </w:rPr>
        <w:t>)</w:t>
      </w:r>
      <w:r w:rsidR="00255A93" w:rsidRPr="00255A93">
        <w:rPr>
          <w:rFonts w:ascii="Times New Roman" w:hAnsi="Times New Roman" w:cs="Times New Roman"/>
          <w:sz w:val="28"/>
          <w:szCs w:val="28"/>
        </w:rPr>
        <w:t xml:space="preserve"> loss</w:t>
      </w:r>
      <w:r w:rsidR="00255A93" w:rsidRPr="00B22A9C">
        <w:rPr>
          <w:rFonts w:ascii="Times New Roman" w:hAnsi="Times New Roman" w:cs="Times New Roman"/>
          <w:sz w:val="28"/>
          <w:szCs w:val="28"/>
          <w:vertAlign w:val="superscript"/>
        </w:rPr>
        <w:t xml:space="preserve"> </w:t>
      </w:r>
      <w:r w:rsidR="00255A93" w:rsidRPr="00255A93">
        <w:rPr>
          <w:rFonts w:ascii="Times New Roman" w:hAnsi="Times New Roman" w:cs="Times New Roman"/>
          <w:sz w:val="28"/>
          <w:szCs w:val="28"/>
        </w:rPr>
        <w:t xml:space="preserve">was found to be </w:t>
      </w:r>
      <w:r w:rsidR="00924C7C">
        <w:rPr>
          <w:rFonts w:ascii="Times New Roman" w:hAnsi="Times New Roman" w:cs="Times New Roman"/>
          <w:sz w:val="28"/>
          <w:szCs w:val="28"/>
        </w:rPr>
        <w:t xml:space="preserve">the </w:t>
      </w:r>
      <w:r w:rsidR="00255A93" w:rsidRPr="00255A93">
        <w:rPr>
          <w:rFonts w:ascii="Times New Roman" w:hAnsi="Times New Roman" w:cs="Times New Roman"/>
          <w:sz w:val="28"/>
          <w:szCs w:val="28"/>
        </w:rPr>
        <w:t xml:space="preserve">more valuable diagnostic criteria than </w:t>
      </w:r>
      <w:r w:rsidR="00B86013">
        <w:rPr>
          <w:rFonts w:ascii="Times New Roman" w:hAnsi="Times New Roman" w:cs="Times New Roman"/>
          <w:sz w:val="28"/>
          <w:szCs w:val="28"/>
        </w:rPr>
        <w:t>macular VD (</w:t>
      </w:r>
      <w:proofErr w:type="spellStart"/>
      <w:r w:rsidR="00255A93" w:rsidRPr="00255A93">
        <w:rPr>
          <w:rFonts w:ascii="Times New Roman" w:hAnsi="Times New Roman" w:cs="Times New Roman"/>
          <w:sz w:val="28"/>
          <w:szCs w:val="28"/>
        </w:rPr>
        <w:t>mVD</w:t>
      </w:r>
      <w:proofErr w:type="spellEnd"/>
      <w:r w:rsidR="00B86013">
        <w:rPr>
          <w:rFonts w:ascii="Times New Roman" w:hAnsi="Times New Roman" w:cs="Times New Roman"/>
          <w:sz w:val="28"/>
          <w:szCs w:val="28"/>
        </w:rPr>
        <w:t>)</w:t>
      </w:r>
      <w:r w:rsidR="00255A93" w:rsidRPr="00255A93">
        <w:rPr>
          <w:rFonts w:ascii="Times New Roman" w:hAnsi="Times New Roman" w:cs="Times New Roman"/>
          <w:sz w:val="28"/>
          <w:szCs w:val="28"/>
        </w:rPr>
        <w:t xml:space="preserve"> </w:t>
      </w:r>
      <w:r w:rsidR="00255A93" w:rsidRPr="00B22A9C">
        <w:rPr>
          <w:rFonts w:ascii="Times New Roman" w:hAnsi="Times New Roman" w:cs="Times New Roman"/>
          <w:sz w:val="28"/>
          <w:szCs w:val="28"/>
        </w:rPr>
        <w:t>loss for</w:t>
      </w:r>
      <w:r w:rsidR="00255A93" w:rsidRPr="00255A93">
        <w:rPr>
          <w:rFonts w:ascii="Times New Roman" w:hAnsi="Times New Roman" w:cs="Times New Roman"/>
          <w:sz w:val="28"/>
          <w:szCs w:val="28"/>
        </w:rPr>
        <w:t xml:space="preserve"> POAG</w:t>
      </w:r>
      <w:r w:rsidR="00D34853">
        <w:rPr>
          <w:rFonts w:ascii="Times New Roman" w:hAnsi="Times New Roman" w:cs="Times New Roman"/>
          <w:sz w:val="28"/>
          <w:szCs w:val="28"/>
        </w:rPr>
        <w:t xml:space="preserve">. </w:t>
      </w:r>
      <w:proofErr w:type="spellStart"/>
      <w:r w:rsidR="00B86013">
        <w:rPr>
          <w:rFonts w:ascii="Times New Roman" w:hAnsi="Times New Roman" w:cs="Times New Roman"/>
          <w:sz w:val="28"/>
          <w:szCs w:val="28"/>
        </w:rPr>
        <w:t>m</w:t>
      </w:r>
      <w:r w:rsidR="008B58CE" w:rsidRPr="00B22A9C">
        <w:rPr>
          <w:rFonts w:ascii="Times New Roman" w:hAnsi="Times New Roman" w:cs="Times New Roman"/>
          <w:sz w:val="28"/>
          <w:szCs w:val="28"/>
        </w:rPr>
        <w:t>VD</w:t>
      </w:r>
      <w:proofErr w:type="spellEnd"/>
      <w:r w:rsidR="008B58CE" w:rsidRPr="00B22A9C">
        <w:rPr>
          <w:rFonts w:ascii="Times New Roman" w:hAnsi="Times New Roman" w:cs="Times New Roman"/>
          <w:sz w:val="28"/>
          <w:szCs w:val="28"/>
        </w:rPr>
        <w:t xml:space="preserve"> decrease was faster than GCC thinning associated with </w:t>
      </w:r>
      <w:r w:rsidR="00924C7C">
        <w:rPr>
          <w:rFonts w:ascii="Times New Roman" w:hAnsi="Times New Roman" w:cs="Times New Roman"/>
          <w:sz w:val="28"/>
          <w:szCs w:val="28"/>
        </w:rPr>
        <w:t xml:space="preserve">the </w:t>
      </w:r>
      <w:r w:rsidR="008B58CE" w:rsidRPr="00B22A9C">
        <w:rPr>
          <w:rFonts w:ascii="Times New Roman" w:hAnsi="Times New Roman" w:cs="Times New Roman"/>
          <w:sz w:val="28"/>
          <w:szCs w:val="28"/>
        </w:rPr>
        <w:t xml:space="preserve">severity of </w:t>
      </w:r>
      <w:r w:rsidR="00080392" w:rsidRPr="00B22A9C">
        <w:rPr>
          <w:rFonts w:ascii="Times New Roman" w:hAnsi="Times New Roman" w:cs="Times New Roman"/>
          <w:sz w:val="28"/>
          <w:szCs w:val="28"/>
        </w:rPr>
        <w:t xml:space="preserve">the </w:t>
      </w:r>
      <w:r w:rsidR="008B58CE" w:rsidRPr="00B22A9C">
        <w:rPr>
          <w:rFonts w:ascii="Times New Roman" w:hAnsi="Times New Roman" w:cs="Times New Roman"/>
          <w:sz w:val="28"/>
          <w:szCs w:val="28"/>
        </w:rPr>
        <w:t xml:space="preserve">disease. </w:t>
      </w:r>
      <w:r w:rsidR="00080392" w:rsidRPr="00B22A9C">
        <w:rPr>
          <w:rFonts w:ascii="Times New Roman" w:hAnsi="Times New Roman" w:cs="Times New Roman"/>
          <w:sz w:val="28"/>
          <w:szCs w:val="28"/>
        </w:rPr>
        <w:t xml:space="preserve">This parameter is useful for evaluating the progression. </w:t>
      </w:r>
    </w:p>
    <w:p w14:paraId="4EA55170" w14:textId="54DF9623" w:rsidR="00080392" w:rsidRPr="00D76612" w:rsidRDefault="004F5BC6" w:rsidP="00080392">
      <w:pPr>
        <w:pStyle w:val="ListParagraph"/>
        <w:numPr>
          <w:ilvl w:val="0"/>
          <w:numId w:val="16"/>
        </w:numPr>
        <w:spacing w:line="360" w:lineRule="auto"/>
        <w:rPr>
          <w:rFonts w:ascii="Times New Roman" w:hAnsi="Times New Roman" w:cs="Times New Roman"/>
          <w:b/>
          <w:sz w:val="28"/>
          <w:szCs w:val="28"/>
        </w:rPr>
      </w:pPr>
      <w:r w:rsidRPr="00D76612">
        <w:rPr>
          <w:rFonts w:ascii="Times New Roman" w:hAnsi="Times New Roman" w:cs="Times New Roman"/>
          <w:b/>
          <w:sz w:val="28"/>
          <w:szCs w:val="28"/>
        </w:rPr>
        <w:t>Primary Closed Angle Glaucoma</w:t>
      </w:r>
      <w:r w:rsidR="00B22A9C" w:rsidRPr="00D76612">
        <w:rPr>
          <w:rFonts w:ascii="Times New Roman" w:hAnsi="Times New Roman" w:cs="Times New Roman"/>
          <w:b/>
          <w:sz w:val="28"/>
          <w:szCs w:val="28"/>
        </w:rPr>
        <w:t xml:space="preserve"> </w:t>
      </w:r>
      <w:r w:rsidR="00B22A9C" w:rsidRPr="00D76612">
        <w:rPr>
          <w:rFonts w:ascii="Times New Roman" w:hAnsi="Times New Roman" w:cs="Times New Roman"/>
          <w:b/>
          <w:sz w:val="28"/>
          <w:szCs w:val="28"/>
          <w:vertAlign w:val="superscript"/>
        </w:rPr>
        <w:t>(17)</w:t>
      </w:r>
      <w:r w:rsidRPr="00D76612">
        <w:rPr>
          <w:rFonts w:ascii="Times New Roman" w:hAnsi="Times New Roman" w:cs="Times New Roman"/>
          <w:b/>
          <w:sz w:val="28"/>
          <w:szCs w:val="28"/>
        </w:rPr>
        <w:t xml:space="preserve"> </w:t>
      </w:r>
    </w:p>
    <w:p w14:paraId="2F2491FD" w14:textId="1176594D" w:rsidR="004F5BC6" w:rsidRPr="00B22A9C" w:rsidRDefault="004F5BC6" w:rsidP="004F5BC6">
      <w:pPr>
        <w:pStyle w:val="ListParagraph"/>
        <w:spacing w:line="360" w:lineRule="auto"/>
        <w:rPr>
          <w:rFonts w:ascii="Times New Roman" w:hAnsi="Times New Roman" w:cs="Times New Roman"/>
          <w:sz w:val="28"/>
          <w:szCs w:val="28"/>
        </w:rPr>
      </w:pPr>
      <w:r w:rsidRPr="00B22A9C">
        <w:rPr>
          <w:rFonts w:ascii="Times New Roman" w:hAnsi="Times New Roman" w:cs="Times New Roman"/>
          <w:sz w:val="28"/>
          <w:szCs w:val="28"/>
        </w:rPr>
        <w:t xml:space="preserve">Vessel density in </w:t>
      </w:r>
      <w:proofErr w:type="spellStart"/>
      <w:r w:rsidRPr="00B22A9C">
        <w:rPr>
          <w:rFonts w:ascii="Times New Roman" w:hAnsi="Times New Roman" w:cs="Times New Roman"/>
          <w:sz w:val="28"/>
          <w:szCs w:val="28"/>
        </w:rPr>
        <w:t>superotemporal</w:t>
      </w:r>
      <w:proofErr w:type="spellEnd"/>
      <w:r w:rsidRPr="00B22A9C">
        <w:rPr>
          <w:rFonts w:ascii="Times New Roman" w:hAnsi="Times New Roman" w:cs="Times New Roman"/>
          <w:sz w:val="28"/>
          <w:szCs w:val="28"/>
        </w:rPr>
        <w:t xml:space="preserve"> RNFL thickness was significantly lower in PAC </w:t>
      </w:r>
      <w:r w:rsidR="00F31436">
        <w:rPr>
          <w:rFonts w:ascii="Times New Roman" w:hAnsi="Times New Roman" w:cs="Times New Roman"/>
          <w:sz w:val="28"/>
          <w:szCs w:val="28"/>
        </w:rPr>
        <w:t xml:space="preserve">patients </w:t>
      </w:r>
      <w:r w:rsidRPr="00B22A9C">
        <w:rPr>
          <w:rFonts w:ascii="Times New Roman" w:hAnsi="Times New Roman" w:cs="Times New Roman"/>
          <w:sz w:val="28"/>
          <w:szCs w:val="28"/>
        </w:rPr>
        <w:t xml:space="preserve">compared to </w:t>
      </w:r>
      <w:r w:rsidR="00F31436">
        <w:rPr>
          <w:rFonts w:ascii="Times New Roman" w:hAnsi="Times New Roman" w:cs="Times New Roman"/>
          <w:sz w:val="28"/>
          <w:szCs w:val="28"/>
        </w:rPr>
        <w:t>healthy individuals.</w:t>
      </w:r>
    </w:p>
    <w:p w14:paraId="18CD5D98" w14:textId="081E6A6C" w:rsidR="00B22A9C" w:rsidRPr="00D76612" w:rsidRDefault="00B22A9C" w:rsidP="00B22A9C">
      <w:pPr>
        <w:pStyle w:val="ListParagraph"/>
        <w:numPr>
          <w:ilvl w:val="0"/>
          <w:numId w:val="16"/>
        </w:numPr>
        <w:rPr>
          <w:rFonts w:ascii="Times New Roman" w:hAnsi="Times New Roman" w:cs="Times New Roman"/>
          <w:b/>
          <w:sz w:val="28"/>
          <w:szCs w:val="28"/>
        </w:rPr>
      </w:pPr>
      <w:r w:rsidRPr="00D76612">
        <w:rPr>
          <w:rFonts w:ascii="Times New Roman" w:hAnsi="Times New Roman" w:cs="Times New Roman"/>
          <w:b/>
          <w:sz w:val="28"/>
          <w:szCs w:val="28"/>
          <w:lang w:val="en-IN"/>
        </w:rPr>
        <w:t xml:space="preserve">Normal-tension Glaucoma </w:t>
      </w:r>
      <w:r w:rsidRPr="00D76612">
        <w:rPr>
          <w:rFonts w:ascii="Times New Roman" w:hAnsi="Times New Roman" w:cs="Times New Roman"/>
          <w:b/>
          <w:sz w:val="28"/>
          <w:szCs w:val="28"/>
          <w:vertAlign w:val="superscript"/>
          <w:lang w:val="en-IN"/>
        </w:rPr>
        <w:t xml:space="preserve">(15, 16) </w:t>
      </w:r>
    </w:p>
    <w:p w14:paraId="6BF56963" w14:textId="77777777" w:rsidR="00B22A9C" w:rsidRPr="00B22A9C" w:rsidRDefault="00B22A9C" w:rsidP="00B22A9C">
      <w:pPr>
        <w:pStyle w:val="ListParagraph"/>
        <w:rPr>
          <w:rFonts w:ascii="Times New Roman" w:hAnsi="Times New Roman" w:cs="Times New Roman"/>
          <w:sz w:val="28"/>
          <w:szCs w:val="28"/>
        </w:rPr>
      </w:pPr>
    </w:p>
    <w:p w14:paraId="36366F9D" w14:textId="17DA9866" w:rsidR="00255A93" w:rsidRPr="00B22A9C" w:rsidRDefault="00255A93" w:rsidP="00B22A9C">
      <w:pPr>
        <w:pStyle w:val="ListParagraph"/>
        <w:spacing w:line="360" w:lineRule="auto"/>
        <w:rPr>
          <w:rFonts w:ascii="Times New Roman" w:hAnsi="Times New Roman" w:cs="Times New Roman"/>
          <w:sz w:val="28"/>
          <w:szCs w:val="28"/>
          <w:lang w:val="en-IN"/>
        </w:rPr>
      </w:pPr>
      <w:r w:rsidRPr="00255A93">
        <w:rPr>
          <w:rFonts w:ascii="Times New Roman" w:hAnsi="Times New Roman" w:cs="Times New Roman"/>
          <w:sz w:val="28"/>
          <w:szCs w:val="28"/>
          <w:lang w:val="en-IN"/>
        </w:rPr>
        <w:t xml:space="preserve">For NTG </w:t>
      </w:r>
      <w:r w:rsidR="00924C7C">
        <w:rPr>
          <w:rFonts w:ascii="Times New Roman" w:hAnsi="Times New Roman" w:cs="Times New Roman"/>
          <w:sz w:val="28"/>
          <w:szCs w:val="28"/>
          <w:lang w:val="en-IN"/>
        </w:rPr>
        <w:t>patient</w:t>
      </w:r>
      <w:r w:rsidR="00B22A9C" w:rsidRPr="00B22A9C">
        <w:rPr>
          <w:rFonts w:ascii="Times New Roman" w:hAnsi="Times New Roman" w:cs="Times New Roman"/>
          <w:sz w:val="28"/>
          <w:szCs w:val="28"/>
          <w:lang w:val="en-IN"/>
        </w:rPr>
        <w:t>s</w:t>
      </w:r>
      <w:r w:rsidR="00924C7C">
        <w:rPr>
          <w:rFonts w:ascii="Times New Roman" w:hAnsi="Times New Roman" w:cs="Times New Roman"/>
          <w:sz w:val="28"/>
          <w:szCs w:val="28"/>
          <w:lang w:val="en-IN"/>
        </w:rPr>
        <w:t>,</w:t>
      </w:r>
      <w:r w:rsidRPr="00255A93">
        <w:rPr>
          <w:rFonts w:ascii="Times New Roman" w:hAnsi="Times New Roman" w:cs="Times New Roman"/>
          <w:sz w:val="28"/>
          <w:szCs w:val="28"/>
          <w:lang w:val="en-IN"/>
        </w:rPr>
        <w:t xml:space="preserve"> different studies found </w:t>
      </w:r>
      <w:proofErr w:type="spellStart"/>
      <w:r w:rsidRPr="00255A93">
        <w:rPr>
          <w:rFonts w:ascii="Times New Roman" w:hAnsi="Times New Roman" w:cs="Times New Roman"/>
          <w:sz w:val="28"/>
          <w:szCs w:val="28"/>
          <w:lang w:val="en-IN"/>
        </w:rPr>
        <w:t>mVD</w:t>
      </w:r>
      <w:proofErr w:type="spellEnd"/>
      <w:r w:rsidRPr="00255A93">
        <w:rPr>
          <w:rFonts w:ascii="Times New Roman" w:hAnsi="Times New Roman" w:cs="Times New Roman"/>
          <w:sz w:val="28"/>
          <w:szCs w:val="28"/>
          <w:lang w:val="en-IN"/>
        </w:rPr>
        <w:t xml:space="preserve"> loss</w:t>
      </w:r>
      <w:r w:rsidR="00B22A9C" w:rsidRPr="00B22A9C">
        <w:rPr>
          <w:rFonts w:ascii="Times New Roman" w:hAnsi="Times New Roman" w:cs="Times New Roman"/>
          <w:sz w:val="28"/>
          <w:szCs w:val="28"/>
          <w:vertAlign w:val="superscript"/>
          <w:lang w:val="en-IN"/>
        </w:rPr>
        <w:t xml:space="preserve"> </w:t>
      </w:r>
      <w:r w:rsidRPr="00255A93">
        <w:rPr>
          <w:rFonts w:ascii="Times New Roman" w:hAnsi="Times New Roman" w:cs="Times New Roman"/>
          <w:sz w:val="28"/>
          <w:szCs w:val="28"/>
          <w:lang w:val="en-IN"/>
        </w:rPr>
        <w:t xml:space="preserve">can be used as </w:t>
      </w:r>
      <w:r w:rsidR="00B22A9C" w:rsidRPr="00B22A9C">
        <w:rPr>
          <w:rFonts w:ascii="Times New Roman" w:hAnsi="Times New Roman" w:cs="Times New Roman"/>
          <w:sz w:val="28"/>
          <w:szCs w:val="28"/>
          <w:lang w:val="en-IN"/>
        </w:rPr>
        <w:t xml:space="preserve">a </w:t>
      </w:r>
      <w:r w:rsidRPr="00255A93">
        <w:rPr>
          <w:rFonts w:ascii="Times New Roman" w:hAnsi="Times New Roman" w:cs="Times New Roman"/>
          <w:sz w:val="28"/>
          <w:szCs w:val="28"/>
          <w:lang w:val="en-IN"/>
        </w:rPr>
        <w:t xml:space="preserve">diagnostic utility compared to </w:t>
      </w:r>
      <w:proofErr w:type="spellStart"/>
      <w:r w:rsidRPr="00255A93">
        <w:rPr>
          <w:rFonts w:ascii="Times New Roman" w:hAnsi="Times New Roman" w:cs="Times New Roman"/>
          <w:sz w:val="28"/>
          <w:szCs w:val="28"/>
          <w:lang w:val="en-IN"/>
        </w:rPr>
        <w:t>cpVD</w:t>
      </w:r>
      <w:proofErr w:type="spellEnd"/>
      <w:r w:rsidRPr="00255A93">
        <w:rPr>
          <w:rFonts w:ascii="Times New Roman" w:hAnsi="Times New Roman" w:cs="Times New Roman"/>
          <w:sz w:val="28"/>
          <w:szCs w:val="28"/>
          <w:lang w:val="en-IN"/>
        </w:rPr>
        <w:t xml:space="preserve"> loss</w:t>
      </w:r>
      <w:r w:rsidR="000421CA">
        <w:rPr>
          <w:rFonts w:ascii="Times New Roman" w:hAnsi="Times New Roman" w:cs="Times New Roman"/>
          <w:sz w:val="28"/>
          <w:szCs w:val="28"/>
          <w:lang w:val="en-IN"/>
        </w:rPr>
        <w:t>.</w:t>
      </w:r>
    </w:p>
    <w:p w14:paraId="5D45CD11" w14:textId="62B11A3D" w:rsidR="00D34853" w:rsidRDefault="00B22A9C" w:rsidP="003E2299">
      <w:pPr>
        <w:pStyle w:val="ListParagraph"/>
        <w:spacing w:line="360" w:lineRule="auto"/>
        <w:rPr>
          <w:rFonts w:ascii="Times New Roman" w:hAnsi="Times New Roman" w:cs="Times New Roman"/>
          <w:sz w:val="28"/>
          <w:szCs w:val="28"/>
          <w:lang w:val="en-IN"/>
        </w:rPr>
      </w:pPr>
      <w:r w:rsidRPr="00B22A9C">
        <w:rPr>
          <w:rFonts w:ascii="Times New Roman" w:hAnsi="Times New Roman" w:cs="Times New Roman"/>
          <w:sz w:val="28"/>
          <w:szCs w:val="28"/>
          <w:lang w:val="en-IN"/>
        </w:rPr>
        <w:t xml:space="preserve">Macular </w:t>
      </w:r>
      <w:proofErr w:type="spellStart"/>
      <w:r w:rsidRPr="00B22A9C">
        <w:rPr>
          <w:rFonts w:ascii="Times New Roman" w:hAnsi="Times New Roman" w:cs="Times New Roman"/>
          <w:sz w:val="28"/>
          <w:szCs w:val="28"/>
          <w:lang w:val="en-IN"/>
        </w:rPr>
        <w:t>intercapillary</w:t>
      </w:r>
      <w:proofErr w:type="spellEnd"/>
      <w:r w:rsidRPr="00B22A9C">
        <w:rPr>
          <w:rFonts w:ascii="Times New Roman" w:hAnsi="Times New Roman" w:cs="Times New Roman"/>
          <w:sz w:val="28"/>
          <w:szCs w:val="28"/>
          <w:lang w:val="en-IN"/>
        </w:rPr>
        <w:t xml:space="preserve"> area enlargement could be </w:t>
      </w:r>
      <w:r w:rsidR="00924C7C">
        <w:rPr>
          <w:rFonts w:ascii="Times New Roman" w:hAnsi="Times New Roman" w:cs="Times New Roman"/>
          <w:sz w:val="28"/>
          <w:szCs w:val="28"/>
          <w:lang w:val="en-IN"/>
        </w:rPr>
        <w:t xml:space="preserve">a </w:t>
      </w:r>
      <w:r w:rsidRPr="00B22A9C">
        <w:rPr>
          <w:rFonts w:ascii="Times New Roman" w:hAnsi="Times New Roman" w:cs="Times New Roman"/>
          <w:sz w:val="28"/>
          <w:szCs w:val="28"/>
          <w:lang w:val="en-IN"/>
        </w:rPr>
        <w:t>pote</w:t>
      </w:r>
      <w:r w:rsidR="00924C7C">
        <w:rPr>
          <w:rFonts w:ascii="Times New Roman" w:hAnsi="Times New Roman" w:cs="Times New Roman"/>
          <w:sz w:val="28"/>
          <w:szCs w:val="28"/>
          <w:lang w:val="en-IN"/>
        </w:rPr>
        <w:t>ntial</w:t>
      </w:r>
      <w:r w:rsidR="005340F6">
        <w:rPr>
          <w:rFonts w:ascii="Times New Roman" w:hAnsi="Times New Roman" w:cs="Times New Roman"/>
          <w:sz w:val="28"/>
          <w:szCs w:val="28"/>
          <w:lang w:val="en-IN"/>
        </w:rPr>
        <w:t xml:space="preserve"> biomarker for early NTG.</w:t>
      </w:r>
    </w:p>
    <w:p w14:paraId="412554D0" w14:textId="40469489" w:rsidR="00C3374B" w:rsidRPr="00B22A9C" w:rsidRDefault="00C3374B" w:rsidP="00C754F4">
      <w:pPr>
        <w:spacing w:line="360" w:lineRule="auto"/>
        <w:rPr>
          <w:rFonts w:ascii="Times New Roman" w:hAnsi="Times New Roman" w:cs="Times New Roman"/>
          <w:b/>
          <w:bCs/>
          <w:sz w:val="28"/>
          <w:szCs w:val="28"/>
        </w:rPr>
      </w:pPr>
      <w:r w:rsidRPr="00B22A9C">
        <w:rPr>
          <w:rFonts w:ascii="Times New Roman" w:hAnsi="Times New Roman" w:cs="Times New Roman"/>
          <w:b/>
          <w:bCs/>
          <w:sz w:val="28"/>
          <w:szCs w:val="28"/>
        </w:rPr>
        <w:lastRenderedPageBreak/>
        <w:t>Limitation of</w:t>
      </w:r>
      <w:r w:rsidR="000A6165">
        <w:rPr>
          <w:rFonts w:ascii="Times New Roman" w:hAnsi="Times New Roman" w:cs="Times New Roman"/>
          <w:b/>
          <w:bCs/>
          <w:sz w:val="28"/>
          <w:szCs w:val="28"/>
        </w:rPr>
        <w:t xml:space="preserve"> OCTA </w:t>
      </w:r>
    </w:p>
    <w:p w14:paraId="09B0471F" w14:textId="6FB4D553" w:rsidR="0045470E" w:rsidRPr="00B22A9C" w:rsidRDefault="00C3374B" w:rsidP="00C754F4">
      <w:pPr>
        <w:pStyle w:val="ListParagraph"/>
        <w:numPr>
          <w:ilvl w:val="0"/>
          <w:numId w:val="12"/>
        </w:numPr>
        <w:spacing w:line="360" w:lineRule="auto"/>
        <w:rPr>
          <w:rFonts w:ascii="Times New Roman" w:hAnsi="Times New Roman" w:cs="Times New Roman"/>
          <w:sz w:val="28"/>
          <w:szCs w:val="28"/>
        </w:rPr>
      </w:pPr>
      <w:r w:rsidRPr="00B22A9C">
        <w:rPr>
          <w:rFonts w:ascii="Times New Roman" w:hAnsi="Times New Roman" w:cs="Times New Roman"/>
          <w:sz w:val="28"/>
          <w:szCs w:val="28"/>
        </w:rPr>
        <w:t xml:space="preserve">Projection </w:t>
      </w:r>
      <w:r w:rsidR="00D34853">
        <w:rPr>
          <w:rFonts w:ascii="Times New Roman" w:hAnsi="Times New Roman" w:cs="Times New Roman"/>
          <w:sz w:val="28"/>
          <w:szCs w:val="28"/>
        </w:rPr>
        <w:t>artifacts</w:t>
      </w:r>
      <w:r w:rsidRPr="00B22A9C">
        <w:rPr>
          <w:rFonts w:ascii="Times New Roman" w:hAnsi="Times New Roman" w:cs="Times New Roman"/>
          <w:sz w:val="28"/>
          <w:szCs w:val="28"/>
        </w:rPr>
        <w:t xml:space="preserve"> and motion </w:t>
      </w:r>
      <w:r w:rsidR="00D34853">
        <w:rPr>
          <w:rFonts w:ascii="Times New Roman" w:hAnsi="Times New Roman" w:cs="Times New Roman"/>
          <w:sz w:val="28"/>
          <w:szCs w:val="28"/>
        </w:rPr>
        <w:t>artifacts</w:t>
      </w:r>
      <w:r w:rsidRPr="00B22A9C">
        <w:rPr>
          <w:rFonts w:ascii="Times New Roman" w:hAnsi="Times New Roman" w:cs="Times New Roman"/>
          <w:sz w:val="28"/>
          <w:szCs w:val="28"/>
        </w:rPr>
        <w:t xml:space="preserve"> are common </w:t>
      </w:r>
      <w:r w:rsidR="00D34853">
        <w:rPr>
          <w:rFonts w:ascii="Times New Roman" w:hAnsi="Times New Roman" w:cs="Times New Roman"/>
          <w:sz w:val="28"/>
          <w:szCs w:val="28"/>
        </w:rPr>
        <w:t>limitations</w:t>
      </w:r>
      <w:r w:rsidRPr="00B22A9C">
        <w:rPr>
          <w:rFonts w:ascii="Times New Roman" w:hAnsi="Times New Roman" w:cs="Times New Roman"/>
          <w:sz w:val="28"/>
          <w:szCs w:val="28"/>
        </w:rPr>
        <w:t xml:space="preserve"> of OCTA </w:t>
      </w:r>
    </w:p>
    <w:p w14:paraId="65E991FD" w14:textId="3EA6F84D" w:rsidR="0045470E" w:rsidRPr="00B22A9C" w:rsidRDefault="00D34853" w:rsidP="00C754F4">
      <w:pPr>
        <w:pStyle w:val="ListParagraph"/>
        <w:numPr>
          <w:ilvl w:val="0"/>
          <w:numId w:val="12"/>
        </w:numPr>
        <w:spacing w:line="360" w:lineRule="auto"/>
        <w:rPr>
          <w:rFonts w:ascii="Times New Roman" w:hAnsi="Times New Roman" w:cs="Times New Roman"/>
          <w:sz w:val="28"/>
          <w:szCs w:val="28"/>
        </w:rPr>
      </w:pPr>
      <w:r>
        <w:rPr>
          <w:rFonts w:ascii="Times New Roman" w:hAnsi="Times New Roman" w:cs="Times New Roman"/>
          <w:sz w:val="28"/>
          <w:szCs w:val="28"/>
        </w:rPr>
        <w:t xml:space="preserve">Sometimes, </w:t>
      </w:r>
      <w:r w:rsidR="00924C7C">
        <w:rPr>
          <w:rFonts w:ascii="Times New Roman" w:hAnsi="Times New Roman" w:cs="Times New Roman"/>
          <w:sz w:val="28"/>
          <w:szCs w:val="28"/>
        </w:rPr>
        <w:t xml:space="preserve">the </w:t>
      </w:r>
      <w:r w:rsidR="00C3374B" w:rsidRPr="00B22A9C">
        <w:rPr>
          <w:rFonts w:ascii="Times New Roman" w:hAnsi="Times New Roman" w:cs="Times New Roman"/>
          <w:sz w:val="28"/>
          <w:szCs w:val="28"/>
        </w:rPr>
        <w:t>SSDA algorithm provide</w:t>
      </w:r>
      <w:r w:rsidR="00924C7C">
        <w:rPr>
          <w:rFonts w:ascii="Times New Roman" w:hAnsi="Times New Roman" w:cs="Times New Roman"/>
          <w:sz w:val="28"/>
          <w:szCs w:val="28"/>
        </w:rPr>
        <w:t>s poor-</w:t>
      </w:r>
      <w:r w:rsidR="00C3374B" w:rsidRPr="00B22A9C">
        <w:rPr>
          <w:rFonts w:ascii="Times New Roman" w:hAnsi="Times New Roman" w:cs="Times New Roman"/>
          <w:sz w:val="28"/>
          <w:szCs w:val="28"/>
        </w:rPr>
        <w:t xml:space="preserve">quality images of </w:t>
      </w:r>
      <w:r w:rsidR="00924C7C">
        <w:rPr>
          <w:rFonts w:ascii="Times New Roman" w:hAnsi="Times New Roman" w:cs="Times New Roman"/>
          <w:sz w:val="28"/>
          <w:szCs w:val="28"/>
        </w:rPr>
        <w:t xml:space="preserve">the </w:t>
      </w:r>
      <w:r w:rsidR="00C3374B" w:rsidRPr="00B22A9C">
        <w:rPr>
          <w:rFonts w:ascii="Times New Roman" w:hAnsi="Times New Roman" w:cs="Times New Roman"/>
          <w:sz w:val="28"/>
          <w:szCs w:val="28"/>
        </w:rPr>
        <w:t xml:space="preserve">optic disc and macular regions </w:t>
      </w:r>
    </w:p>
    <w:p w14:paraId="2061697A" w14:textId="0F12530F" w:rsidR="0045470E" w:rsidRPr="00B22A9C" w:rsidRDefault="009F5514" w:rsidP="00C754F4">
      <w:pPr>
        <w:pStyle w:val="ListParagraph"/>
        <w:numPr>
          <w:ilvl w:val="0"/>
          <w:numId w:val="12"/>
        </w:numPr>
        <w:spacing w:line="360" w:lineRule="auto"/>
        <w:rPr>
          <w:rFonts w:ascii="Times New Roman" w:hAnsi="Times New Roman" w:cs="Times New Roman"/>
          <w:sz w:val="28"/>
          <w:szCs w:val="28"/>
        </w:rPr>
      </w:pPr>
      <w:r w:rsidRPr="00B22A9C">
        <w:rPr>
          <w:rFonts w:ascii="Times New Roman" w:hAnsi="Times New Roman" w:cs="Times New Roman"/>
          <w:sz w:val="28"/>
          <w:szCs w:val="28"/>
        </w:rPr>
        <w:t>The scan time for OCTA varies from 3 to 6 seconds, which may induce</w:t>
      </w:r>
      <w:r w:rsidR="00924C7C">
        <w:rPr>
          <w:rFonts w:ascii="Times New Roman" w:hAnsi="Times New Roman" w:cs="Times New Roman"/>
          <w:sz w:val="28"/>
          <w:szCs w:val="28"/>
        </w:rPr>
        <w:t xml:space="preserve"> a</w:t>
      </w:r>
      <w:r w:rsidRPr="00B22A9C">
        <w:rPr>
          <w:rFonts w:ascii="Times New Roman" w:hAnsi="Times New Roman" w:cs="Times New Roman"/>
          <w:sz w:val="28"/>
          <w:szCs w:val="28"/>
        </w:rPr>
        <w:t xml:space="preserve"> higher incidence of motion </w:t>
      </w:r>
      <w:r w:rsidR="00D34853">
        <w:rPr>
          <w:rFonts w:ascii="Times New Roman" w:hAnsi="Times New Roman" w:cs="Times New Roman"/>
          <w:sz w:val="28"/>
          <w:szCs w:val="28"/>
        </w:rPr>
        <w:t>artifact</w:t>
      </w:r>
      <w:r w:rsidR="007049FD" w:rsidRPr="00B22A9C">
        <w:rPr>
          <w:rFonts w:ascii="Times New Roman" w:hAnsi="Times New Roman" w:cs="Times New Roman"/>
          <w:sz w:val="28"/>
          <w:szCs w:val="28"/>
        </w:rPr>
        <w:t xml:space="preserve">. </w:t>
      </w:r>
      <w:r w:rsidR="00D34853">
        <w:rPr>
          <w:rFonts w:ascii="Times New Roman" w:hAnsi="Times New Roman" w:cs="Times New Roman"/>
          <w:sz w:val="28"/>
          <w:szCs w:val="28"/>
        </w:rPr>
        <w:t>Patients</w:t>
      </w:r>
      <w:r w:rsidR="007049FD" w:rsidRPr="00B22A9C">
        <w:rPr>
          <w:rFonts w:ascii="Times New Roman" w:hAnsi="Times New Roman" w:cs="Times New Roman"/>
          <w:sz w:val="28"/>
          <w:szCs w:val="28"/>
        </w:rPr>
        <w:t xml:space="preserve"> with advanced glaucoma or dense cataract</w:t>
      </w:r>
      <w:r w:rsidR="00F17739">
        <w:rPr>
          <w:rFonts w:ascii="Times New Roman" w:hAnsi="Times New Roman" w:cs="Times New Roman"/>
          <w:sz w:val="28"/>
          <w:szCs w:val="28"/>
        </w:rPr>
        <w:t>s</w:t>
      </w:r>
      <w:r w:rsidR="007049FD" w:rsidRPr="00B22A9C">
        <w:rPr>
          <w:rFonts w:ascii="Times New Roman" w:hAnsi="Times New Roman" w:cs="Times New Roman"/>
          <w:sz w:val="28"/>
          <w:szCs w:val="28"/>
        </w:rPr>
        <w:t xml:space="preserve"> may face difficulty in fixing</w:t>
      </w:r>
      <w:r w:rsidR="00F17739">
        <w:rPr>
          <w:rFonts w:ascii="Times New Roman" w:hAnsi="Times New Roman" w:cs="Times New Roman"/>
          <w:sz w:val="28"/>
          <w:szCs w:val="28"/>
        </w:rPr>
        <w:t>,</w:t>
      </w:r>
      <w:r w:rsidR="007049FD" w:rsidRPr="00B22A9C">
        <w:rPr>
          <w:rFonts w:ascii="Times New Roman" w:hAnsi="Times New Roman" w:cs="Times New Roman"/>
          <w:sz w:val="28"/>
          <w:szCs w:val="28"/>
        </w:rPr>
        <w:t xml:space="preserve"> </w:t>
      </w:r>
      <w:r w:rsidR="00F17739">
        <w:rPr>
          <w:rFonts w:ascii="Times New Roman" w:hAnsi="Times New Roman" w:cs="Times New Roman"/>
          <w:sz w:val="28"/>
          <w:szCs w:val="28"/>
        </w:rPr>
        <w:t>resulting</w:t>
      </w:r>
      <w:r w:rsidR="007049FD" w:rsidRPr="00B22A9C">
        <w:rPr>
          <w:rFonts w:ascii="Times New Roman" w:hAnsi="Times New Roman" w:cs="Times New Roman"/>
          <w:sz w:val="28"/>
          <w:szCs w:val="28"/>
        </w:rPr>
        <w:t xml:space="preserve"> in poor quality results. </w:t>
      </w:r>
    </w:p>
    <w:p w14:paraId="7C8A03B6" w14:textId="4AC5C69E" w:rsidR="007049FD" w:rsidRPr="00B22A9C" w:rsidRDefault="007049FD" w:rsidP="00C754F4">
      <w:pPr>
        <w:pStyle w:val="ListParagraph"/>
        <w:numPr>
          <w:ilvl w:val="0"/>
          <w:numId w:val="12"/>
        </w:numPr>
        <w:spacing w:line="360" w:lineRule="auto"/>
        <w:rPr>
          <w:rFonts w:ascii="Times New Roman" w:hAnsi="Times New Roman" w:cs="Times New Roman"/>
          <w:sz w:val="28"/>
          <w:szCs w:val="28"/>
        </w:rPr>
      </w:pPr>
      <w:r w:rsidRPr="00B22A9C">
        <w:rPr>
          <w:rFonts w:ascii="Times New Roman" w:hAnsi="Times New Roman" w:cs="Times New Roman"/>
          <w:sz w:val="28"/>
          <w:szCs w:val="28"/>
        </w:rPr>
        <w:t xml:space="preserve">OCTA does not account for vascular attenuation and dropout. </w:t>
      </w:r>
    </w:p>
    <w:p w14:paraId="6E8B8C2B" w14:textId="07C68EB8" w:rsidR="0045470E" w:rsidRPr="00651AF1" w:rsidRDefault="000F5FFF" w:rsidP="00C754F4">
      <w:pPr>
        <w:spacing w:line="360" w:lineRule="auto"/>
        <w:rPr>
          <w:rFonts w:ascii="Times New Roman" w:hAnsi="Times New Roman" w:cs="Times New Roman"/>
          <w:b/>
          <w:bCs/>
          <w:sz w:val="28"/>
          <w:szCs w:val="28"/>
        </w:rPr>
      </w:pPr>
      <w:r w:rsidRPr="00651AF1">
        <w:rPr>
          <w:rFonts w:ascii="Times New Roman" w:hAnsi="Times New Roman" w:cs="Times New Roman"/>
          <w:b/>
          <w:bCs/>
          <w:sz w:val="28"/>
          <w:szCs w:val="28"/>
        </w:rPr>
        <w:t xml:space="preserve">Conclusion </w:t>
      </w:r>
    </w:p>
    <w:p w14:paraId="322A14BE" w14:textId="53E022A2" w:rsidR="00651AF1" w:rsidRDefault="00F15BC7" w:rsidP="00C754F4">
      <w:pPr>
        <w:spacing w:line="360" w:lineRule="auto"/>
        <w:rPr>
          <w:rFonts w:ascii="Times New Roman" w:hAnsi="Times New Roman" w:cs="Times New Roman"/>
          <w:sz w:val="28"/>
          <w:szCs w:val="28"/>
        </w:rPr>
      </w:pPr>
      <w:r>
        <w:rPr>
          <w:rFonts w:ascii="Times New Roman" w:hAnsi="Times New Roman" w:cs="Times New Roman"/>
          <w:sz w:val="28"/>
          <w:szCs w:val="28"/>
        </w:rPr>
        <w:t>We conclude that u</w:t>
      </w:r>
      <w:r w:rsidR="00217603">
        <w:rPr>
          <w:rFonts w:ascii="Times New Roman" w:hAnsi="Times New Roman" w:cs="Times New Roman"/>
          <w:sz w:val="28"/>
          <w:szCs w:val="28"/>
        </w:rPr>
        <w:t>ndiagnosed</w:t>
      </w:r>
      <w:r w:rsidR="00E76022">
        <w:rPr>
          <w:rFonts w:ascii="Times New Roman" w:hAnsi="Times New Roman" w:cs="Times New Roman"/>
          <w:sz w:val="28"/>
          <w:szCs w:val="28"/>
        </w:rPr>
        <w:t xml:space="preserve"> and untreated glaucoma can lead to visual impairment, visual field loss and also cause </w:t>
      </w:r>
      <w:r w:rsidR="008B32D7">
        <w:rPr>
          <w:rFonts w:ascii="Times New Roman" w:hAnsi="Times New Roman" w:cs="Times New Roman"/>
          <w:sz w:val="28"/>
          <w:szCs w:val="28"/>
        </w:rPr>
        <w:t xml:space="preserve">an </w:t>
      </w:r>
      <w:r w:rsidR="00E76022">
        <w:rPr>
          <w:rFonts w:ascii="Times New Roman" w:hAnsi="Times New Roman" w:cs="Times New Roman"/>
          <w:sz w:val="28"/>
          <w:szCs w:val="28"/>
        </w:rPr>
        <w:t xml:space="preserve">economic burden to society. </w:t>
      </w:r>
      <w:r w:rsidR="00217603">
        <w:rPr>
          <w:rFonts w:ascii="Times New Roman" w:hAnsi="Times New Roman" w:cs="Times New Roman"/>
          <w:sz w:val="28"/>
          <w:szCs w:val="28"/>
        </w:rPr>
        <w:t>Early</w:t>
      </w:r>
      <w:r w:rsidR="00E76022">
        <w:rPr>
          <w:rFonts w:ascii="Times New Roman" w:hAnsi="Times New Roman" w:cs="Times New Roman"/>
          <w:sz w:val="28"/>
          <w:szCs w:val="28"/>
        </w:rPr>
        <w:t xml:space="preserve"> glaucoma detection remains a challenge in the community.</w:t>
      </w:r>
      <w:r w:rsidR="00217603">
        <w:rPr>
          <w:rFonts w:ascii="Times New Roman" w:hAnsi="Times New Roman" w:cs="Times New Roman"/>
          <w:sz w:val="28"/>
          <w:szCs w:val="28"/>
        </w:rPr>
        <w:t xml:space="preserve"> </w:t>
      </w:r>
      <w:r w:rsidR="00217603" w:rsidRPr="00B22A9C">
        <w:rPr>
          <w:rFonts w:ascii="Times New Roman" w:hAnsi="Times New Roman" w:cs="Times New Roman"/>
          <w:sz w:val="28"/>
          <w:szCs w:val="28"/>
        </w:rPr>
        <w:t>A comprehensive assessment, including visual field testing, structural OCT, and clinical examination, is essential for the accurate diagnosis and management of glaucoma.</w:t>
      </w:r>
      <w:r w:rsidR="00217603">
        <w:rPr>
          <w:rFonts w:ascii="Times New Roman" w:hAnsi="Times New Roman" w:cs="Times New Roman"/>
          <w:sz w:val="28"/>
          <w:szCs w:val="28"/>
        </w:rPr>
        <w:t xml:space="preserve"> However, OCTA vascular biomarkers with clinical structural measurements also aid in the early diagnosis of glaucoma. </w:t>
      </w:r>
      <w:r w:rsidR="0071705F">
        <w:rPr>
          <w:rFonts w:ascii="Times New Roman" w:hAnsi="Times New Roman" w:cs="Times New Roman"/>
          <w:sz w:val="28"/>
          <w:szCs w:val="28"/>
        </w:rPr>
        <w:t xml:space="preserve">Recent </w:t>
      </w:r>
      <w:r w:rsidR="008B32D7">
        <w:rPr>
          <w:rFonts w:ascii="Times New Roman" w:hAnsi="Times New Roman" w:cs="Times New Roman"/>
          <w:sz w:val="28"/>
          <w:szCs w:val="28"/>
        </w:rPr>
        <w:t>literature</w:t>
      </w:r>
      <w:r w:rsidR="000E44D6">
        <w:rPr>
          <w:rFonts w:ascii="Times New Roman" w:hAnsi="Times New Roman" w:cs="Times New Roman"/>
          <w:sz w:val="28"/>
          <w:szCs w:val="28"/>
        </w:rPr>
        <w:t xml:space="preserve"> </w:t>
      </w:r>
      <w:r w:rsidR="008B32D7">
        <w:rPr>
          <w:rFonts w:ascii="Times New Roman" w:hAnsi="Times New Roman" w:cs="Times New Roman"/>
          <w:sz w:val="28"/>
          <w:szCs w:val="28"/>
        </w:rPr>
        <w:t>shows</w:t>
      </w:r>
      <w:r w:rsidR="0071705F">
        <w:rPr>
          <w:rFonts w:ascii="Times New Roman" w:hAnsi="Times New Roman" w:cs="Times New Roman"/>
          <w:sz w:val="28"/>
          <w:szCs w:val="28"/>
        </w:rPr>
        <w:t xml:space="preserve"> that</w:t>
      </w:r>
      <w:r w:rsidR="00784F4D">
        <w:rPr>
          <w:rFonts w:ascii="Times New Roman" w:hAnsi="Times New Roman" w:cs="Times New Roman"/>
          <w:sz w:val="28"/>
          <w:szCs w:val="28"/>
        </w:rPr>
        <w:t xml:space="preserve"> </w:t>
      </w:r>
      <w:r w:rsidR="005842F5">
        <w:rPr>
          <w:rFonts w:ascii="Times New Roman" w:hAnsi="Times New Roman" w:cs="Times New Roman"/>
          <w:sz w:val="28"/>
          <w:szCs w:val="28"/>
        </w:rPr>
        <w:t xml:space="preserve">the </w:t>
      </w:r>
      <w:r w:rsidR="00DD2E72">
        <w:rPr>
          <w:rFonts w:ascii="Times New Roman" w:hAnsi="Times New Roman" w:cs="Times New Roman"/>
          <w:sz w:val="28"/>
          <w:szCs w:val="28"/>
        </w:rPr>
        <w:t xml:space="preserve">utility and availability of OCTA among Indian eye care practitioners </w:t>
      </w:r>
      <w:r w:rsidR="00924C7C">
        <w:rPr>
          <w:rFonts w:ascii="Times New Roman" w:hAnsi="Times New Roman" w:cs="Times New Roman"/>
          <w:sz w:val="28"/>
          <w:szCs w:val="28"/>
        </w:rPr>
        <w:t>were</w:t>
      </w:r>
      <w:r w:rsidR="00784F4D">
        <w:rPr>
          <w:rFonts w:ascii="Times New Roman" w:hAnsi="Times New Roman" w:cs="Times New Roman"/>
          <w:sz w:val="28"/>
          <w:szCs w:val="28"/>
        </w:rPr>
        <w:t xml:space="preserve"> </w:t>
      </w:r>
      <w:r w:rsidR="002F6794">
        <w:rPr>
          <w:rFonts w:ascii="Times New Roman" w:hAnsi="Times New Roman" w:cs="Times New Roman"/>
          <w:sz w:val="28"/>
          <w:szCs w:val="28"/>
        </w:rPr>
        <w:t>less</w:t>
      </w:r>
      <w:r w:rsidR="00784F4D">
        <w:rPr>
          <w:rFonts w:ascii="Times New Roman" w:hAnsi="Times New Roman" w:cs="Times New Roman"/>
          <w:sz w:val="28"/>
          <w:szCs w:val="28"/>
        </w:rPr>
        <w:t>. So, the clinical significance of OCTA in India should evolve for early diagnosis of glaucoma.</w:t>
      </w:r>
      <w:r w:rsidR="000F5FFF" w:rsidRPr="00B22A9C">
        <w:rPr>
          <w:rFonts w:ascii="Times New Roman" w:hAnsi="Times New Roman" w:cs="Times New Roman"/>
          <w:sz w:val="28"/>
          <w:szCs w:val="28"/>
        </w:rPr>
        <w:t xml:space="preserve"> </w:t>
      </w:r>
    </w:p>
    <w:p w14:paraId="0619DCF3" w14:textId="4848F69F" w:rsidR="000F5FFF" w:rsidRPr="0044570C" w:rsidRDefault="000F5FFF" w:rsidP="00C754F4">
      <w:pPr>
        <w:spacing w:line="360" w:lineRule="auto"/>
        <w:rPr>
          <w:rFonts w:ascii="Times New Roman" w:hAnsi="Times New Roman" w:cs="Times New Roman"/>
          <w:b/>
          <w:bCs/>
          <w:sz w:val="28"/>
          <w:szCs w:val="28"/>
        </w:rPr>
      </w:pPr>
      <w:r w:rsidRPr="0044570C">
        <w:rPr>
          <w:rFonts w:ascii="Times New Roman" w:hAnsi="Times New Roman" w:cs="Times New Roman"/>
          <w:b/>
          <w:bCs/>
          <w:sz w:val="28"/>
          <w:szCs w:val="28"/>
        </w:rPr>
        <w:t xml:space="preserve">References: </w:t>
      </w:r>
    </w:p>
    <w:p w14:paraId="63B7F823" w14:textId="77777777" w:rsidR="00F46A7B" w:rsidRPr="00B22A9C" w:rsidRDefault="005E1C04" w:rsidP="00C754F4">
      <w:pPr>
        <w:pStyle w:val="ListParagraph"/>
        <w:numPr>
          <w:ilvl w:val="0"/>
          <w:numId w:val="1"/>
        </w:numPr>
        <w:spacing w:line="360" w:lineRule="auto"/>
        <w:rPr>
          <w:rFonts w:ascii="Times New Roman" w:hAnsi="Times New Roman" w:cs="Times New Roman"/>
          <w:sz w:val="28"/>
          <w:szCs w:val="28"/>
        </w:rPr>
      </w:pPr>
      <w:r w:rsidRPr="00B22A9C">
        <w:rPr>
          <w:rFonts w:ascii="Times New Roman" w:hAnsi="Times New Roman" w:cs="Times New Roman"/>
          <w:sz w:val="28"/>
          <w:szCs w:val="28"/>
        </w:rPr>
        <w:t>George, R., Ramesh, S. V., &amp; Vijaya, L. (2010). Glaucoma in India: estimated burden of disease. </w:t>
      </w:r>
      <w:r w:rsidRPr="00B22A9C">
        <w:rPr>
          <w:rFonts w:ascii="Times New Roman" w:hAnsi="Times New Roman" w:cs="Times New Roman"/>
          <w:i/>
          <w:iCs/>
          <w:sz w:val="28"/>
          <w:szCs w:val="28"/>
        </w:rPr>
        <w:t>Journal of glaucoma</w:t>
      </w:r>
      <w:r w:rsidRPr="00B22A9C">
        <w:rPr>
          <w:rFonts w:ascii="Times New Roman" w:hAnsi="Times New Roman" w:cs="Times New Roman"/>
          <w:sz w:val="28"/>
          <w:szCs w:val="28"/>
        </w:rPr>
        <w:t>, </w:t>
      </w:r>
      <w:r w:rsidRPr="00B22A9C">
        <w:rPr>
          <w:rFonts w:ascii="Times New Roman" w:hAnsi="Times New Roman" w:cs="Times New Roman"/>
          <w:i/>
          <w:iCs/>
          <w:sz w:val="28"/>
          <w:szCs w:val="28"/>
        </w:rPr>
        <w:t>19</w:t>
      </w:r>
      <w:r w:rsidRPr="00B22A9C">
        <w:rPr>
          <w:rFonts w:ascii="Times New Roman" w:hAnsi="Times New Roman" w:cs="Times New Roman"/>
          <w:sz w:val="28"/>
          <w:szCs w:val="28"/>
        </w:rPr>
        <w:t>(6), 391-397</w:t>
      </w:r>
    </w:p>
    <w:p w14:paraId="23B739EC" w14:textId="54AC3D0B" w:rsidR="0067303F" w:rsidRPr="00B22A9C" w:rsidRDefault="0067303F" w:rsidP="00C754F4">
      <w:pPr>
        <w:pStyle w:val="ListParagraph"/>
        <w:numPr>
          <w:ilvl w:val="0"/>
          <w:numId w:val="1"/>
        </w:numPr>
        <w:spacing w:line="360" w:lineRule="auto"/>
        <w:rPr>
          <w:rFonts w:ascii="Times New Roman" w:hAnsi="Times New Roman" w:cs="Times New Roman"/>
          <w:sz w:val="28"/>
          <w:szCs w:val="28"/>
        </w:rPr>
      </w:pPr>
      <w:r w:rsidRPr="00B22A9C">
        <w:rPr>
          <w:rFonts w:ascii="Times New Roman" w:hAnsi="Times New Roman" w:cs="Times New Roman"/>
          <w:color w:val="222222"/>
          <w:sz w:val="28"/>
          <w:szCs w:val="28"/>
          <w:shd w:val="clear" w:color="auto" w:fill="FFFFFF"/>
        </w:rPr>
        <w:t xml:space="preserve">Shon, K., </w:t>
      </w:r>
      <w:proofErr w:type="spellStart"/>
      <w:r w:rsidRPr="00B22A9C">
        <w:rPr>
          <w:rFonts w:ascii="Times New Roman" w:hAnsi="Times New Roman" w:cs="Times New Roman"/>
          <w:color w:val="222222"/>
          <w:sz w:val="28"/>
          <w:szCs w:val="28"/>
          <w:shd w:val="clear" w:color="auto" w:fill="FFFFFF"/>
        </w:rPr>
        <w:t>Wollstein</w:t>
      </w:r>
      <w:proofErr w:type="spellEnd"/>
      <w:r w:rsidRPr="00B22A9C">
        <w:rPr>
          <w:rFonts w:ascii="Times New Roman" w:hAnsi="Times New Roman" w:cs="Times New Roman"/>
          <w:color w:val="222222"/>
          <w:sz w:val="28"/>
          <w:szCs w:val="28"/>
          <w:shd w:val="clear" w:color="auto" w:fill="FFFFFF"/>
        </w:rPr>
        <w:t>, G., Schuman, J. S., &amp; Sung, K. R. (2014). Prediction of glaucomatous visual field progression: pointwise analysis. </w:t>
      </w:r>
      <w:r w:rsidRPr="00B22A9C">
        <w:rPr>
          <w:rFonts w:ascii="Times New Roman" w:hAnsi="Times New Roman" w:cs="Times New Roman"/>
          <w:i/>
          <w:iCs/>
          <w:color w:val="222222"/>
          <w:sz w:val="28"/>
          <w:szCs w:val="28"/>
          <w:shd w:val="clear" w:color="auto" w:fill="FFFFFF"/>
        </w:rPr>
        <w:t>Current eye research</w:t>
      </w:r>
      <w:r w:rsidRPr="00B22A9C">
        <w:rPr>
          <w:rFonts w:ascii="Times New Roman" w:hAnsi="Times New Roman" w:cs="Times New Roman"/>
          <w:color w:val="222222"/>
          <w:sz w:val="28"/>
          <w:szCs w:val="28"/>
          <w:shd w:val="clear" w:color="auto" w:fill="FFFFFF"/>
        </w:rPr>
        <w:t>, </w:t>
      </w:r>
      <w:r w:rsidRPr="00B22A9C">
        <w:rPr>
          <w:rFonts w:ascii="Times New Roman" w:hAnsi="Times New Roman" w:cs="Times New Roman"/>
          <w:i/>
          <w:iCs/>
          <w:color w:val="222222"/>
          <w:sz w:val="28"/>
          <w:szCs w:val="28"/>
          <w:shd w:val="clear" w:color="auto" w:fill="FFFFFF"/>
        </w:rPr>
        <w:t>39</w:t>
      </w:r>
      <w:r w:rsidRPr="00B22A9C">
        <w:rPr>
          <w:rFonts w:ascii="Times New Roman" w:hAnsi="Times New Roman" w:cs="Times New Roman"/>
          <w:color w:val="222222"/>
          <w:sz w:val="28"/>
          <w:szCs w:val="28"/>
          <w:shd w:val="clear" w:color="auto" w:fill="FFFFFF"/>
        </w:rPr>
        <w:t>(7), 705-710.</w:t>
      </w:r>
    </w:p>
    <w:p w14:paraId="6EAEAF5A" w14:textId="7DEB89F3" w:rsidR="0031500F" w:rsidRPr="00B22A9C" w:rsidRDefault="0031500F" w:rsidP="00C754F4">
      <w:pPr>
        <w:pStyle w:val="ListParagraph"/>
        <w:numPr>
          <w:ilvl w:val="0"/>
          <w:numId w:val="1"/>
        </w:numPr>
        <w:spacing w:line="360" w:lineRule="auto"/>
        <w:rPr>
          <w:rFonts w:ascii="Times New Roman" w:hAnsi="Times New Roman" w:cs="Times New Roman"/>
          <w:sz w:val="28"/>
          <w:szCs w:val="28"/>
        </w:rPr>
      </w:pPr>
      <w:r w:rsidRPr="00B22A9C">
        <w:rPr>
          <w:rFonts w:ascii="Times New Roman" w:hAnsi="Times New Roman" w:cs="Times New Roman"/>
          <w:color w:val="222222"/>
          <w:sz w:val="28"/>
          <w:szCs w:val="28"/>
          <w:shd w:val="clear" w:color="auto" w:fill="FFFFFF"/>
        </w:rPr>
        <w:lastRenderedPageBreak/>
        <w:t>Kanski, J. J., &amp; Bowling, B. (2011). </w:t>
      </w:r>
      <w:r w:rsidRPr="00B22A9C">
        <w:rPr>
          <w:rFonts w:ascii="Times New Roman" w:hAnsi="Times New Roman" w:cs="Times New Roman"/>
          <w:i/>
          <w:iCs/>
          <w:color w:val="222222"/>
          <w:sz w:val="28"/>
          <w:szCs w:val="28"/>
          <w:shd w:val="clear" w:color="auto" w:fill="FFFFFF"/>
        </w:rPr>
        <w:t>Clinical ophthalmology: a systematic approach</w:t>
      </w:r>
      <w:r w:rsidRPr="00B22A9C">
        <w:rPr>
          <w:rFonts w:ascii="Times New Roman" w:hAnsi="Times New Roman" w:cs="Times New Roman"/>
          <w:color w:val="222222"/>
          <w:sz w:val="28"/>
          <w:szCs w:val="28"/>
          <w:shd w:val="clear" w:color="auto" w:fill="FFFFFF"/>
        </w:rPr>
        <w:t>. Elsevier Health Sciences.</w:t>
      </w:r>
    </w:p>
    <w:p w14:paraId="4735D918" w14:textId="77777777" w:rsidR="00732321" w:rsidRPr="00B22A9C" w:rsidRDefault="005E1C04" w:rsidP="00C754F4">
      <w:pPr>
        <w:pStyle w:val="ListParagraph"/>
        <w:numPr>
          <w:ilvl w:val="0"/>
          <w:numId w:val="1"/>
        </w:numPr>
        <w:spacing w:line="360" w:lineRule="auto"/>
        <w:rPr>
          <w:rFonts w:ascii="Times New Roman" w:hAnsi="Times New Roman" w:cs="Times New Roman"/>
          <w:sz w:val="28"/>
          <w:szCs w:val="28"/>
        </w:rPr>
      </w:pPr>
      <w:proofErr w:type="spellStart"/>
      <w:r w:rsidRPr="00B22A9C">
        <w:rPr>
          <w:rFonts w:ascii="Times New Roman" w:hAnsi="Times New Roman" w:cs="Times New Roman"/>
          <w:sz w:val="28"/>
          <w:szCs w:val="28"/>
        </w:rPr>
        <w:t>Bojikian</w:t>
      </w:r>
      <w:proofErr w:type="spellEnd"/>
      <w:r w:rsidRPr="00B22A9C">
        <w:rPr>
          <w:rFonts w:ascii="Times New Roman" w:hAnsi="Times New Roman" w:cs="Times New Roman"/>
          <w:sz w:val="28"/>
          <w:szCs w:val="28"/>
        </w:rPr>
        <w:t>, K. D., Chen, P. P., &amp; Wen, J. C. (2019). Optical coherence tomography angiography in glaucoma. </w:t>
      </w:r>
      <w:r w:rsidRPr="00B22A9C">
        <w:rPr>
          <w:rFonts w:ascii="Times New Roman" w:hAnsi="Times New Roman" w:cs="Times New Roman"/>
          <w:i/>
          <w:iCs/>
          <w:sz w:val="28"/>
          <w:szCs w:val="28"/>
        </w:rPr>
        <w:t>Current opinion in ophthalmology</w:t>
      </w:r>
      <w:r w:rsidRPr="00B22A9C">
        <w:rPr>
          <w:rFonts w:ascii="Times New Roman" w:hAnsi="Times New Roman" w:cs="Times New Roman"/>
          <w:sz w:val="28"/>
          <w:szCs w:val="28"/>
        </w:rPr>
        <w:t>, </w:t>
      </w:r>
      <w:r w:rsidRPr="00B22A9C">
        <w:rPr>
          <w:rFonts w:ascii="Times New Roman" w:hAnsi="Times New Roman" w:cs="Times New Roman"/>
          <w:i/>
          <w:iCs/>
          <w:sz w:val="28"/>
          <w:szCs w:val="28"/>
        </w:rPr>
        <w:t>30</w:t>
      </w:r>
      <w:r w:rsidRPr="00B22A9C">
        <w:rPr>
          <w:rFonts w:ascii="Times New Roman" w:hAnsi="Times New Roman" w:cs="Times New Roman"/>
          <w:sz w:val="28"/>
          <w:szCs w:val="28"/>
        </w:rPr>
        <w:t>(2), 110-116.</w:t>
      </w:r>
    </w:p>
    <w:p w14:paraId="77D636B2" w14:textId="77777777" w:rsidR="00732321" w:rsidRPr="00B22A9C" w:rsidRDefault="005E1C04" w:rsidP="00C754F4">
      <w:pPr>
        <w:pStyle w:val="ListParagraph"/>
        <w:numPr>
          <w:ilvl w:val="0"/>
          <w:numId w:val="1"/>
        </w:numPr>
        <w:spacing w:line="360" w:lineRule="auto"/>
        <w:rPr>
          <w:rFonts w:ascii="Times New Roman" w:hAnsi="Times New Roman" w:cs="Times New Roman"/>
          <w:sz w:val="28"/>
          <w:szCs w:val="28"/>
        </w:rPr>
      </w:pPr>
      <w:r w:rsidRPr="00B22A9C">
        <w:rPr>
          <w:rFonts w:ascii="Times New Roman" w:hAnsi="Times New Roman" w:cs="Times New Roman"/>
          <w:sz w:val="28"/>
          <w:szCs w:val="28"/>
        </w:rPr>
        <w:t xml:space="preserve">Saxena R, Singh D, </w:t>
      </w:r>
      <w:proofErr w:type="spellStart"/>
      <w:r w:rsidRPr="00B22A9C">
        <w:rPr>
          <w:rFonts w:ascii="Times New Roman" w:hAnsi="Times New Roman" w:cs="Times New Roman"/>
          <w:sz w:val="28"/>
          <w:szCs w:val="28"/>
        </w:rPr>
        <w:t>Vashist</w:t>
      </w:r>
      <w:proofErr w:type="spellEnd"/>
      <w:r w:rsidRPr="00B22A9C">
        <w:rPr>
          <w:rFonts w:ascii="Times New Roman" w:hAnsi="Times New Roman" w:cs="Times New Roman"/>
          <w:sz w:val="28"/>
          <w:szCs w:val="28"/>
        </w:rPr>
        <w:t xml:space="preserve"> P Glaucoma: An emerging peril Indian J Community Med 2013 38 135 7</w:t>
      </w:r>
    </w:p>
    <w:p w14:paraId="6FFD47B7" w14:textId="77777777" w:rsidR="004F0E62" w:rsidRPr="00B22A9C" w:rsidRDefault="004F0E62" w:rsidP="00C754F4">
      <w:pPr>
        <w:pStyle w:val="ListParagraph"/>
        <w:numPr>
          <w:ilvl w:val="0"/>
          <w:numId w:val="1"/>
        </w:numPr>
        <w:spacing w:line="360" w:lineRule="auto"/>
        <w:rPr>
          <w:rFonts w:ascii="Times New Roman" w:hAnsi="Times New Roman" w:cs="Times New Roman"/>
          <w:sz w:val="28"/>
          <w:szCs w:val="28"/>
        </w:rPr>
      </w:pPr>
      <w:proofErr w:type="spellStart"/>
      <w:r w:rsidRPr="00B22A9C">
        <w:rPr>
          <w:rFonts w:ascii="Times New Roman" w:hAnsi="Times New Roman" w:cs="Times New Roman"/>
          <w:color w:val="222222"/>
          <w:sz w:val="28"/>
          <w:szCs w:val="28"/>
          <w:shd w:val="clear" w:color="auto" w:fill="FFFFFF"/>
        </w:rPr>
        <w:t>Yanagi</w:t>
      </w:r>
      <w:proofErr w:type="spellEnd"/>
      <w:r w:rsidRPr="00B22A9C">
        <w:rPr>
          <w:rFonts w:ascii="Times New Roman" w:hAnsi="Times New Roman" w:cs="Times New Roman"/>
          <w:color w:val="222222"/>
          <w:sz w:val="28"/>
          <w:szCs w:val="28"/>
          <w:shd w:val="clear" w:color="auto" w:fill="FFFFFF"/>
        </w:rPr>
        <w:t xml:space="preserve">, M., Kawasaki, R., Wang, J. J., Wong, T. Y., </w:t>
      </w:r>
      <w:proofErr w:type="spellStart"/>
      <w:r w:rsidRPr="00B22A9C">
        <w:rPr>
          <w:rFonts w:ascii="Times New Roman" w:hAnsi="Times New Roman" w:cs="Times New Roman"/>
          <w:color w:val="222222"/>
          <w:sz w:val="28"/>
          <w:szCs w:val="28"/>
          <w:shd w:val="clear" w:color="auto" w:fill="FFFFFF"/>
        </w:rPr>
        <w:t>Crowston</w:t>
      </w:r>
      <w:proofErr w:type="spellEnd"/>
      <w:r w:rsidRPr="00B22A9C">
        <w:rPr>
          <w:rFonts w:ascii="Times New Roman" w:hAnsi="Times New Roman" w:cs="Times New Roman"/>
          <w:color w:val="222222"/>
          <w:sz w:val="28"/>
          <w:szCs w:val="28"/>
          <w:shd w:val="clear" w:color="auto" w:fill="FFFFFF"/>
        </w:rPr>
        <w:t xml:space="preserve">, J., &amp; </w:t>
      </w:r>
      <w:proofErr w:type="spellStart"/>
      <w:r w:rsidRPr="00B22A9C">
        <w:rPr>
          <w:rFonts w:ascii="Times New Roman" w:hAnsi="Times New Roman" w:cs="Times New Roman"/>
          <w:color w:val="222222"/>
          <w:sz w:val="28"/>
          <w:szCs w:val="28"/>
          <w:shd w:val="clear" w:color="auto" w:fill="FFFFFF"/>
        </w:rPr>
        <w:t>Kiuchi</w:t>
      </w:r>
      <w:proofErr w:type="spellEnd"/>
      <w:r w:rsidRPr="00B22A9C">
        <w:rPr>
          <w:rFonts w:ascii="Times New Roman" w:hAnsi="Times New Roman" w:cs="Times New Roman"/>
          <w:color w:val="222222"/>
          <w:sz w:val="28"/>
          <w:szCs w:val="28"/>
          <w:shd w:val="clear" w:color="auto" w:fill="FFFFFF"/>
        </w:rPr>
        <w:t>, Y. (2011). Vascular risk factors in glaucoma: a review. </w:t>
      </w:r>
      <w:r w:rsidRPr="00B22A9C">
        <w:rPr>
          <w:rFonts w:ascii="Times New Roman" w:hAnsi="Times New Roman" w:cs="Times New Roman"/>
          <w:i/>
          <w:iCs/>
          <w:color w:val="222222"/>
          <w:sz w:val="28"/>
          <w:szCs w:val="28"/>
          <w:shd w:val="clear" w:color="auto" w:fill="FFFFFF"/>
        </w:rPr>
        <w:t>Clinical &amp; experimental ophthalmology</w:t>
      </w:r>
      <w:r w:rsidRPr="00B22A9C">
        <w:rPr>
          <w:rFonts w:ascii="Times New Roman" w:hAnsi="Times New Roman" w:cs="Times New Roman"/>
          <w:color w:val="222222"/>
          <w:sz w:val="28"/>
          <w:szCs w:val="28"/>
          <w:shd w:val="clear" w:color="auto" w:fill="FFFFFF"/>
        </w:rPr>
        <w:t>, </w:t>
      </w:r>
      <w:r w:rsidRPr="00B22A9C">
        <w:rPr>
          <w:rFonts w:ascii="Times New Roman" w:hAnsi="Times New Roman" w:cs="Times New Roman"/>
          <w:i/>
          <w:iCs/>
          <w:color w:val="222222"/>
          <w:sz w:val="28"/>
          <w:szCs w:val="28"/>
          <w:shd w:val="clear" w:color="auto" w:fill="FFFFFF"/>
        </w:rPr>
        <w:t>39</w:t>
      </w:r>
      <w:r w:rsidRPr="00B22A9C">
        <w:rPr>
          <w:rFonts w:ascii="Times New Roman" w:hAnsi="Times New Roman" w:cs="Times New Roman"/>
          <w:color w:val="222222"/>
          <w:sz w:val="28"/>
          <w:szCs w:val="28"/>
          <w:shd w:val="clear" w:color="auto" w:fill="FFFFFF"/>
        </w:rPr>
        <w:t>(3), 252-258.</w:t>
      </w:r>
    </w:p>
    <w:p w14:paraId="62B53DD3" w14:textId="77777777" w:rsidR="00B203AB" w:rsidRPr="00B22A9C" w:rsidRDefault="004F0E62" w:rsidP="00C754F4">
      <w:pPr>
        <w:pStyle w:val="ListParagraph"/>
        <w:numPr>
          <w:ilvl w:val="0"/>
          <w:numId w:val="1"/>
        </w:numPr>
        <w:spacing w:line="360" w:lineRule="auto"/>
        <w:rPr>
          <w:rFonts w:ascii="Times New Roman" w:hAnsi="Times New Roman" w:cs="Times New Roman"/>
          <w:sz w:val="28"/>
          <w:szCs w:val="28"/>
        </w:rPr>
      </w:pPr>
      <w:r w:rsidRPr="00B22A9C">
        <w:rPr>
          <w:rFonts w:ascii="Times New Roman" w:hAnsi="Times New Roman" w:cs="Times New Roman"/>
          <w:sz w:val="28"/>
          <w:szCs w:val="28"/>
        </w:rPr>
        <w:t xml:space="preserve">Ko ML, Peng PH, Ma MC, Ritch R, Chen CF. Dynamic changes in reactive oxygen species and antioxidant levels in retinas in experimental glaucoma. Free </w:t>
      </w:r>
      <w:proofErr w:type="spellStart"/>
      <w:r w:rsidRPr="00B22A9C">
        <w:rPr>
          <w:rFonts w:ascii="Times New Roman" w:hAnsi="Times New Roman" w:cs="Times New Roman"/>
          <w:sz w:val="28"/>
          <w:szCs w:val="28"/>
        </w:rPr>
        <w:t>Radic</w:t>
      </w:r>
      <w:proofErr w:type="spellEnd"/>
      <w:r w:rsidRPr="00B22A9C">
        <w:rPr>
          <w:rFonts w:ascii="Times New Roman" w:hAnsi="Times New Roman" w:cs="Times New Roman"/>
          <w:sz w:val="28"/>
          <w:szCs w:val="28"/>
        </w:rPr>
        <w:t xml:space="preserve"> Biol Med 2005; 39: 365–73.</w:t>
      </w:r>
    </w:p>
    <w:p w14:paraId="5E11BBB7" w14:textId="77777777" w:rsidR="004F0E62" w:rsidRPr="00B22A9C" w:rsidRDefault="004F0E62" w:rsidP="00C754F4">
      <w:pPr>
        <w:pStyle w:val="ListParagraph"/>
        <w:numPr>
          <w:ilvl w:val="0"/>
          <w:numId w:val="1"/>
        </w:numPr>
        <w:spacing w:line="360" w:lineRule="auto"/>
        <w:rPr>
          <w:rFonts w:ascii="Times New Roman" w:hAnsi="Times New Roman" w:cs="Times New Roman"/>
          <w:sz w:val="28"/>
          <w:szCs w:val="28"/>
        </w:rPr>
      </w:pPr>
      <w:proofErr w:type="spellStart"/>
      <w:r w:rsidRPr="00B22A9C">
        <w:rPr>
          <w:rFonts w:ascii="Times New Roman" w:hAnsi="Times New Roman" w:cs="Times New Roman"/>
          <w:sz w:val="28"/>
          <w:szCs w:val="28"/>
        </w:rPr>
        <w:t>Fard</w:t>
      </w:r>
      <w:proofErr w:type="spellEnd"/>
      <w:r w:rsidRPr="00B22A9C">
        <w:rPr>
          <w:rFonts w:ascii="Times New Roman" w:hAnsi="Times New Roman" w:cs="Times New Roman"/>
          <w:sz w:val="28"/>
          <w:szCs w:val="28"/>
        </w:rPr>
        <w:t>, M. A., &amp; Ritch, R. (2020). Optical coherence tomography angiography in glaucoma. </w:t>
      </w:r>
      <w:r w:rsidRPr="00B22A9C">
        <w:rPr>
          <w:rFonts w:ascii="Times New Roman" w:hAnsi="Times New Roman" w:cs="Times New Roman"/>
          <w:i/>
          <w:iCs/>
          <w:sz w:val="28"/>
          <w:szCs w:val="28"/>
        </w:rPr>
        <w:t>Annals of Translational Medicine</w:t>
      </w:r>
      <w:r w:rsidRPr="00B22A9C">
        <w:rPr>
          <w:rFonts w:ascii="Times New Roman" w:hAnsi="Times New Roman" w:cs="Times New Roman"/>
          <w:sz w:val="28"/>
          <w:szCs w:val="28"/>
        </w:rPr>
        <w:t>, </w:t>
      </w:r>
      <w:r w:rsidRPr="00B22A9C">
        <w:rPr>
          <w:rFonts w:ascii="Times New Roman" w:hAnsi="Times New Roman" w:cs="Times New Roman"/>
          <w:i/>
          <w:iCs/>
          <w:sz w:val="28"/>
          <w:szCs w:val="28"/>
        </w:rPr>
        <w:t>8</w:t>
      </w:r>
      <w:r w:rsidRPr="00B22A9C">
        <w:rPr>
          <w:rFonts w:ascii="Times New Roman" w:hAnsi="Times New Roman" w:cs="Times New Roman"/>
          <w:sz w:val="28"/>
          <w:szCs w:val="28"/>
        </w:rPr>
        <w:t>(18).</w:t>
      </w:r>
    </w:p>
    <w:p w14:paraId="1A5F4849" w14:textId="77777777" w:rsidR="003478E4" w:rsidRPr="00B22A9C" w:rsidRDefault="003478E4" w:rsidP="00C754F4">
      <w:pPr>
        <w:pStyle w:val="ListParagraph"/>
        <w:numPr>
          <w:ilvl w:val="0"/>
          <w:numId w:val="1"/>
        </w:numPr>
        <w:autoSpaceDE w:val="0"/>
        <w:autoSpaceDN w:val="0"/>
        <w:adjustRightInd w:val="0"/>
        <w:spacing w:after="0" w:line="360" w:lineRule="auto"/>
        <w:rPr>
          <w:rFonts w:ascii="Times New Roman" w:hAnsi="Times New Roman" w:cs="Times New Roman"/>
          <w:sz w:val="28"/>
          <w:szCs w:val="28"/>
        </w:rPr>
      </w:pPr>
      <w:proofErr w:type="spellStart"/>
      <w:r w:rsidRPr="00B22A9C">
        <w:rPr>
          <w:rFonts w:ascii="Times New Roman" w:hAnsi="Times New Roman" w:cs="Times New Roman"/>
          <w:color w:val="222222"/>
          <w:sz w:val="28"/>
          <w:szCs w:val="28"/>
          <w:shd w:val="clear" w:color="auto" w:fill="FFFFFF"/>
        </w:rPr>
        <w:t>Weinreb</w:t>
      </w:r>
      <w:proofErr w:type="spellEnd"/>
      <w:r w:rsidRPr="00B22A9C">
        <w:rPr>
          <w:rFonts w:ascii="Times New Roman" w:hAnsi="Times New Roman" w:cs="Times New Roman"/>
          <w:color w:val="222222"/>
          <w:sz w:val="28"/>
          <w:szCs w:val="28"/>
          <w:shd w:val="clear" w:color="auto" w:fill="FFFFFF"/>
        </w:rPr>
        <w:t>, R. N., Aung, T., &amp; Medeiros, F. A. (2014). The pathophysiology and treatment of glaucoma: a review. </w:t>
      </w:r>
      <w:r w:rsidRPr="00B22A9C">
        <w:rPr>
          <w:rFonts w:ascii="Times New Roman" w:hAnsi="Times New Roman" w:cs="Times New Roman"/>
          <w:i/>
          <w:iCs/>
          <w:color w:val="222222"/>
          <w:sz w:val="28"/>
          <w:szCs w:val="28"/>
          <w:shd w:val="clear" w:color="auto" w:fill="FFFFFF"/>
        </w:rPr>
        <w:t>Jama</w:t>
      </w:r>
      <w:r w:rsidRPr="00B22A9C">
        <w:rPr>
          <w:rFonts w:ascii="Times New Roman" w:hAnsi="Times New Roman" w:cs="Times New Roman"/>
          <w:color w:val="222222"/>
          <w:sz w:val="28"/>
          <w:szCs w:val="28"/>
          <w:shd w:val="clear" w:color="auto" w:fill="FFFFFF"/>
        </w:rPr>
        <w:t>, </w:t>
      </w:r>
      <w:r w:rsidRPr="00B22A9C">
        <w:rPr>
          <w:rFonts w:ascii="Times New Roman" w:hAnsi="Times New Roman" w:cs="Times New Roman"/>
          <w:i/>
          <w:iCs/>
          <w:color w:val="222222"/>
          <w:sz w:val="28"/>
          <w:szCs w:val="28"/>
          <w:shd w:val="clear" w:color="auto" w:fill="FFFFFF"/>
        </w:rPr>
        <w:t>311</w:t>
      </w:r>
      <w:r w:rsidRPr="00B22A9C">
        <w:rPr>
          <w:rFonts w:ascii="Times New Roman" w:hAnsi="Times New Roman" w:cs="Times New Roman"/>
          <w:color w:val="222222"/>
          <w:sz w:val="28"/>
          <w:szCs w:val="28"/>
          <w:shd w:val="clear" w:color="auto" w:fill="FFFFFF"/>
        </w:rPr>
        <w:t>(18), 1901-1911.</w:t>
      </w:r>
    </w:p>
    <w:p w14:paraId="5464C70D" w14:textId="1C48548A" w:rsidR="003478E4" w:rsidRPr="00B22A9C" w:rsidRDefault="003478E4" w:rsidP="00C754F4">
      <w:pPr>
        <w:pStyle w:val="ListParagraph"/>
        <w:numPr>
          <w:ilvl w:val="0"/>
          <w:numId w:val="1"/>
        </w:numPr>
        <w:autoSpaceDE w:val="0"/>
        <w:autoSpaceDN w:val="0"/>
        <w:adjustRightInd w:val="0"/>
        <w:spacing w:after="0" w:line="360" w:lineRule="auto"/>
        <w:rPr>
          <w:rFonts w:ascii="Times New Roman" w:hAnsi="Times New Roman" w:cs="Times New Roman"/>
          <w:sz w:val="28"/>
          <w:szCs w:val="28"/>
        </w:rPr>
      </w:pPr>
      <w:proofErr w:type="spellStart"/>
      <w:r w:rsidRPr="00B22A9C">
        <w:rPr>
          <w:rFonts w:ascii="Times New Roman" w:hAnsi="Times New Roman" w:cs="Times New Roman"/>
          <w:color w:val="222222"/>
          <w:sz w:val="28"/>
          <w:szCs w:val="28"/>
          <w:shd w:val="clear" w:color="auto" w:fill="FFFFFF"/>
        </w:rPr>
        <w:t>Nickells</w:t>
      </w:r>
      <w:proofErr w:type="spellEnd"/>
      <w:r w:rsidRPr="00B22A9C">
        <w:rPr>
          <w:rFonts w:ascii="Times New Roman" w:hAnsi="Times New Roman" w:cs="Times New Roman"/>
          <w:color w:val="222222"/>
          <w:sz w:val="28"/>
          <w:szCs w:val="28"/>
          <w:shd w:val="clear" w:color="auto" w:fill="FFFFFF"/>
        </w:rPr>
        <w:t>, R. W., Howell, G. R., Soto, I., &amp; John, S. W. (2012). Under pressure: cellular and molecular responses during glaucoma, a common neurodegeneration with axonopathy. </w:t>
      </w:r>
      <w:r w:rsidRPr="00B22A9C">
        <w:rPr>
          <w:rFonts w:ascii="Times New Roman" w:hAnsi="Times New Roman" w:cs="Times New Roman"/>
          <w:i/>
          <w:iCs/>
          <w:color w:val="222222"/>
          <w:sz w:val="28"/>
          <w:szCs w:val="28"/>
          <w:shd w:val="clear" w:color="auto" w:fill="FFFFFF"/>
        </w:rPr>
        <w:t>Annual review of neuroscience</w:t>
      </w:r>
      <w:r w:rsidRPr="00B22A9C">
        <w:rPr>
          <w:rFonts w:ascii="Times New Roman" w:hAnsi="Times New Roman" w:cs="Times New Roman"/>
          <w:color w:val="222222"/>
          <w:sz w:val="28"/>
          <w:szCs w:val="28"/>
          <w:shd w:val="clear" w:color="auto" w:fill="FFFFFF"/>
        </w:rPr>
        <w:t>, </w:t>
      </w:r>
      <w:r w:rsidRPr="00B22A9C">
        <w:rPr>
          <w:rFonts w:ascii="Times New Roman" w:hAnsi="Times New Roman" w:cs="Times New Roman"/>
          <w:i/>
          <w:iCs/>
          <w:color w:val="222222"/>
          <w:sz w:val="28"/>
          <w:szCs w:val="28"/>
          <w:shd w:val="clear" w:color="auto" w:fill="FFFFFF"/>
        </w:rPr>
        <w:t>35</w:t>
      </w:r>
      <w:r w:rsidRPr="00B22A9C">
        <w:rPr>
          <w:rFonts w:ascii="Times New Roman" w:hAnsi="Times New Roman" w:cs="Times New Roman"/>
          <w:color w:val="222222"/>
          <w:sz w:val="28"/>
          <w:szCs w:val="28"/>
          <w:shd w:val="clear" w:color="auto" w:fill="FFFFFF"/>
        </w:rPr>
        <w:t>, 153-179.</w:t>
      </w:r>
    </w:p>
    <w:p w14:paraId="0B4796A5" w14:textId="77777777" w:rsidR="00C754F4" w:rsidRPr="00B22A9C" w:rsidRDefault="00C754F4" w:rsidP="00C754F4">
      <w:pPr>
        <w:pStyle w:val="ListParagraph"/>
        <w:numPr>
          <w:ilvl w:val="0"/>
          <w:numId w:val="1"/>
        </w:numPr>
        <w:spacing w:line="360" w:lineRule="auto"/>
        <w:rPr>
          <w:rFonts w:ascii="Times New Roman" w:hAnsi="Times New Roman" w:cs="Times New Roman"/>
          <w:sz w:val="28"/>
          <w:szCs w:val="28"/>
        </w:rPr>
      </w:pPr>
      <w:r w:rsidRPr="00B22A9C">
        <w:rPr>
          <w:rFonts w:ascii="Times New Roman" w:hAnsi="Times New Roman" w:cs="Times New Roman"/>
          <w:color w:val="222222"/>
          <w:sz w:val="28"/>
          <w:szCs w:val="28"/>
          <w:shd w:val="clear" w:color="auto" w:fill="FFFFFF"/>
        </w:rPr>
        <w:t xml:space="preserve">Yao, X., </w:t>
      </w:r>
      <w:proofErr w:type="spellStart"/>
      <w:r w:rsidRPr="00B22A9C">
        <w:rPr>
          <w:rFonts w:ascii="Times New Roman" w:hAnsi="Times New Roman" w:cs="Times New Roman"/>
          <w:color w:val="222222"/>
          <w:sz w:val="28"/>
          <w:szCs w:val="28"/>
          <w:shd w:val="clear" w:color="auto" w:fill="FFFFFF"/>
        </w:rPr>
        <w:t>Alam</w:t>
      </w:r>
      <w:proofErr w:type="spellEnd"/>
      <w:r w:rsidRPr="00B22A9C">
        <w:rPr>
          <w:rFonts w:ascii="Times New Roman" w:hAnsi="Times New Roman" w:cs="Times New Roman"/>
          <w:color w:val="222222"/>
          <w:sz w:val="28"/>
          <w:szCs w:val="28"/>
          <w:shd w:val="clear" w:color="auto" w:fill="FFFFFF"/>
        </w:rPr>
        <w:t xml:space="preserve">, M. N., Le, D., &amp; </w:t>
      </w:r>
      <w:proofErr w:type="spellStart"/>
      <w:r w:rsidRPr="00B22A9C">
        <w:rPr>
          <w:rFonts w:ascii="Times New Roman" w:hAnsi="Times New Roman" w:cs="Times New Roman"/>
          <w:color w:val="222222"/>
          <w:sz w:val="28"/>
          <w:szCs w:val="28"/>
          <w:shd w:val="clear" w:color="auto" w:fill="FFFFFF"/>
        </w:rPr>
        <w:t>Toslak</w:t>
      </w:r>
      <w:proofErr w:type="spellEnd"/>
      <w:r w:rsidRPr="00B22A9C">
        <w:rPr>
          <w:rFonts w:ascii="Times New Roman" w:hAnsi="Times New Roman" w:cs="Times New Roman"/>
          <w:color w:val="222222"/>
          <w:sz w:val="28"/>
          <w:szCs w:val="28"/>
          <w:shd w:val="clear" w:color="auto" w:fill="FFFFFF"/>
        </w:rPr>
        <w:t>, D. (2020). Quantitative optical coherence tomography angiography: a review. </w:t>
      </w:r>
      <w:r w:rsidRPr="00B22A9C">
        <w:rPr>
          <w:rFonts w:ascii="Times New Roman" w:hAnsi="Times New Roman" w:cs="Times New Roman"/>
          <w:i/>
          <w:iCs/>
          <w:color w:val="222222"/>
          <w:sz w:val="28"/>
          <w:szCs w:val="28"/>
          <w:shd w:val="clear" w:color="auto" w:fill="FFFFFF"/>
        </w:rPr>
        <w:t>Experimental Biology and Medicine</w:t>
      </w:r>
      <w:r w:rsidRPr="00B22A9C">
        <w:rPr>
          <w:rFonts w:ascii="Times New Roman" w:hAnsi="Times New Roman" w:cs="Times New Roman"/>
          <w:color w:val="222222"/>
          <w:sz w:val="28"/>
          <w:szCs w:val="28"/>
          <w:shd w:val="clear" w:color="auto" w:fill="FFFFFF"/>
        </w:rPr>
        <w:t>, </w:t>
      </w:r>
      <w:r w:rsidRPr="00B22A9C">
        <w:rPr>
          <w:rFonts w:ascii="Times New Roman" w:hAnsi="Times New Roman" w:cs="Times New Roman"/>
          <w:i/>
          <w:iCs/>
          <w:color w:val="222222"/>
          <w:sz w:val="28"/>
          <w:szCs w:val="28"/>
          <w:shd w:val="clear" w:color="auto" w:fill="FFFFFF"/>
        </w:rPr>
        <w:t>245</w:t>
      </w:r>
      <w:r w:rsidRPr="00B22A9C">
        <w:rPr>
          <w:rFonts w:ascii="Times New Roman" w:hAnsi="Times New Roman" w:cs="Times New Roman"/>
          <w:color w:val="222222"/>
          <w:sz w:val="28"/>
          <w:szCs w:val="28"/>
          <w:shd w:val="clear" w:color="auto" w:fill="FFFFFF"/>
        </w:rPr>
        <w:t>(4), 301-312.</w:t>
      </w:r>
    </w:p>
    <w:p w14:paraId="2A7BEDCD" w14:textId="77777777" w:rsidR="000F5FFF" w:rsidRPr="00B22A9C" w:rsidRDefault="000F5FFF" w:rsidP="000F5FFF">
      <w:pPr>
        <w:pStyle w:val="ListParagraph"/>
        <w:numPr>
          <w:ilvl w:val="0"/>
          <w:numId w:val="1"/>
        </w:numPr>
        <w:autoSpaceDE w:val="0"/>
        <w:autoSpaceDN w:val="0"/>
        <w:adjustRightInd w:val="0"/>
        <w:spacing w:after="0" w:line="360" w:lineRule="auto"/>
        <w:rPr>
          <w:rFonts w:ascii="Times New Roman" w:hAnsi="Times New Roman" w:cs="Times New Roman"/>
          <w:sz w:val="28"/>
          <w:szCs w:val="28"/>
        </w:rPr>
      </w:pPr>
      <w:r w:rsidRPr="00B22A9C">
        <w:rPr>
          <w:rFonts w:ascii="Times New Roman" w:hAnsi="Times New Roman" w:cs="Times New Roman"/>
          <w:color w:val="222222"/>
          <w:sz w:val="28"/>
          <w:szCs w:val="28"/>
          <w:shd w:val="clear" w:color="auto" w:fill="FFFFFF"/>
        </w:rPr>
        <w:t xml:space="preserve"> </w:t>
      </w:r>
      <w:proofErr w:type="spellStart"/>
      <w:r w:rsidR="001D6F69" w:rsidRPr="00B22A9C">
        <w:rPr>
          <w:rFonts w:ascii="Times New Roman" w:hAnsi="Times New Roman" w:cs="Times New Roman"/>
          <w:color w:val="222222"/>
          <w:sz w:val="28"/>
          <w:szCs w:val="28"/>
          <w:shd w:val="clear" w:color="auto" w:fill="FFFFFF"/>
        </w:rPr>
        <w:t>Yarmohammadi</w:t>
      </w:r>
      <w:proofErr w:type="spellEnd"/>
      <w:r w:rsidR="001D6F69" w:rsidRPr="00B22A9C">
        <w:rPr>
          <w:rFonts w:ascii="Times New Roman" w:hAnsi="Times New Roman" w:cs="Times New Roman"/>
          <w:color w:val="222222"/>
          <w:sz w:val="28"/>
          <w:szCs w:val="28"/>
          <w:shd w:val="clear" w:color="auto" w:fill="FFFFFF"/>
        </w:rPr>
        <w:t xml:space="preserve">, A., Zangwill, L. M., </w:t>
      </w:r>
      <w:proofErr w:type="spellStart"/>
      <w:r w:rsidR="001D6F69" w:rsidRPr="00B22A9C">
        <w:rPr>
          <w:rFonts w:ascii="Times New Roman" w:hAnsi="Times New Roman" w:cs="Times New Roman"/>
          <w:color w:val="222222"/>
          <w:sz w:val="28"/>
          <w:szCs w:val="28"/>
          <w:shd w:val="clear" w:color="auto" w:fill="FFFFFF"/>
        </w:rPr>
        <w:t>Diniz</w:t>
      </w:r>
      <w:proofErr w:type="spellEnd"/>
      <w:r w:rsidR="001D6F69" w:rsidRPr="00B22A9C">
        <w:rPr>
          <w:rFonts w:ascii="Times New Roman" w:hAnsi="Times New Roman" w:cs="Times New Roman"/>
          <w:color w:val="222222"/>
          <w:sz w:val="28"/>
          <w:szCs w:val="28"/>
          <w:shd w:val="clear" w:color="auto" w:fill="FFFFFF"/>
        </w:rPr>
        <w:t xml:space="preserve">-Filho, A., Suh, M. H., </w:t>
      </w:r>
      <w:proofErr w:type="spellStart"/>
      <w:r w:rsidR="001D6F69" w:rsidRPr="00B22A9C">
        <w:rPr>
          <w:rFonts w:ascii="Times New Roman" w:hAnsi="Times New Roman" w:cs="Times New Roman"/>
          <w:color w:val="222222"/>
          <w:sz w:val="28"/>
          <w:szCs w:val="28"/>
          <w:shd w:val="clear" w:color="auto" w:fill="FFFFFF"/>
        </w:rPr>
        <w:t>Manalastas</w:t>
      </w:r>
      <w:proofErr w:type="spellEnd"/>
      <w:r w:rsidR="001D6F69" w:rsidRPr="00B22A9C">
        <w:rPr>
          <w:rFonts w:ascii="Times New Roman" w:hAnsi="Times New Roman" w:cs="Times New Roman"/>
          <w:color w:val="222222"/>
          <w:sz w:val="28"/>
          <w:szCs w:val="28"/>
          <w:shd w:val="clear" w:color="auto" w:fill="FFFFFF"/>
        </w:rPr>
        <w:t xml:space="preserve">, P. I., </w:t>
      </w:r>
      <w:proofErr w:type="spellStart"/>
      <w:r w:rsidR="001D6F69" w:rsidRPr="00B22A9C">
        <w:rPr>
          <w:rFonts w:ascii="Times New Roman" w:hAnsi="Times New Roman" w:cs="Times New Roman"/>
          <w:color w:val="222222"/>
          <w:sz w:val="28"/>
          <w:szCs w:val="28"/>
          <w:shd w:val="clear" w:color="auto" w:fill="FFFFFF"/>
        </w:rPr>
        <w:t>Fatehee</w:t>
      </w:r>
      <w:proofErr w:type="spellEnd"/>
      <w:r w:rsidR="001D6F69" w:rsidRPr="00B22A9C">
        <w:rPr>
          <w:rFonts w:ascii="Times New Roman" w:hAnsi="Times New Roman" w:cs="Times New Roman"/>
          <w:color w:val="222222"/>
          <w:sz w:val="28"/>
          <w:szCs w:val="28"/>
          <w:shd w:val="clear" w:color="auto" w:fill="FFFFFF"/>
        </w:rPr>
        <w:t xml:space="preserve">, N., ... &amp; </w:t>
      </w:r>
      <w:proofErr w:type="spellStart"/>
      <w:r w:rsidR="001D6F69" w:rsidRPr="00B22A9C">
        <w:rPr>
          <w:rFonts w:ascii="Times New Roman" w:hAnsi="Times New Roman" w:cs="Times New Roman"/>
          <w:color w:val="222222"/>
          <w:sz w:val="28"/>
          <w:szCs w:val="28"/>
          <w:shd w:val="clear" w:color="auto" w:fill="FFFFFF"/>
        </w:rPr>
        <w:t>Weinreb</w:t>
      </w:r>
      <w:proofErr w:type="spellEnd"/>
      <w:r w:rsidR="001D6F69" w:rsidRPr="00B22A9C">
        <w:rPr>
          <w:rFonts w:ascii="Times New Roman" w:hAnsi="Times New Roman" w:cs="Times New Roman"/>
          <w:color w:val="222222"/>
          <w:sz w:val="28"/>
          <w:szCs w:val="28"/>
          <w:shd w:val="clear" w:color="auto" w:fill="FFFFFF"/>
        </w:rPr>
        <w:t xml:space="preserve">, R. N. (2016). Optical coherence tomography angiography vessel density in healthy, glaucoma </w:t>
      </w:r>
      <w:r w:rsidR="001D6F69" w:rsidRPr="00B22A9C">
        <w:rPr>
          <w:rFonts w:ascii="Times New Roman" w:hAnsi="Times New Roman" w:cs="Times New Roman"/>
          <w:color w:val="222222"/>
          <w:sz w:val="28"/>
          <w:szCs w:val="28"/>
          <w:shd w:val="clear" w:color="auto" w:fill="FFFFFF"/>
        </w:rPr>
        <w:lastRenderedPageBreak/>
        <w:t>suspect, and glaucoma eyes. </w:t>
      </w:r>
      <w:r w:rsidR="001D6F69" w:rsidRPr="00B22A9C">
        <w:rPr>
          <w:rFonts w:ascii="Times New Roman" w:hAnsi="Times New Roman" w:cs="Times New Roman"/>
          <w:i/>
          <w:iCs/>
          <w:color w:val="222222"/>
          <w:sz w:val="28"/>
          <w:szCs w:val="28"/>
          <w:shd w:val="clear" w:color="auto" w:fill="FFFFFF"/>
        </w:rPr>
        <w:t>Investigative ophthalmology &amp; visual science</w:t>
      </w:r>
      <w:r w:rsidR="001D6F69" w:rsidRPr="00B22A9C">
        <w:rPr>
          <w:rFonts w:ascii="Times New Roman" w:hAnsi="Times New Roman" w:cs="Times New Roman"/>
          <w:color w:val="222222"/>
          <w:sz w:val="28"/>
          <w:szCs w:val="28"/>
          <w:shd w:val="clear" w:color="auto" w:fill="FFFFFF"/>
        </w:rPr>
        <w:t>, </w:t>
      </w:r>
      <w:r w:rsidR="001D6F69" w:rsidRPr="00B22A9C">
        <w:rPr>
          <w:rFonts w:ascii="Times New Roman" w:hAnsi="Times New Roman" w:cs="Times New Roman"/>
          <w:i/>
          <w:iCs/>
          <w:color w:val="222222"/>
          <w:sz w:val="28"/>
          <w:szCs w:val="28"/>
          <w:shd w:val="clear" w:color="auto" w:fill="FFFFFF"/>
        </w:rPr>
        <w:t>57</w:t>
      </w:r>
      <w:r w:rsidR="001D6F69" w:rsidRPr="00B22A9C">
        <w:rPr>
          <w:rFonts w:ascii="Times New Roman" w:hAnsi="Times New Roman" w:cs="Times New Roman"/>
          <w:color w:val="222222"/>
          <w:sz w:val="28"/>
          <w:szCs w:val="28"/>
          <w:shd w:val="clear" w:color="auto" w:fill="FFFFFF"/>
        </w:rPr>
        <w:t>(9), OCT451-OCT459.</w:t>
      </w:r>
    </w:p>
    <w:p w14:paraId="0385C421" w14:textId="02FC3B57" w:rsidR="00F36D92" w:rsidRPr="00B22A9C" w:rsidRDefault="001D6F69" w:rsidP="000F5FFF">
      <w:pPr>
        <w:pStyle w:val="ListParagraph"/>
        <w:numPr>
          <w:ilvl w:val="0"/>
          <w:numId w:val="1"/>
        </w:numPr>
        <w:autoSpaceDE w:val="0"/>
        <w:autoSpaceDN w:val="0"/>
        <w:adjustRightInd w:val="0"/>
        <w:spacing w:after="0" w:line="360" w:lineRule="auto"/>
        <w:rPr>
          <w:rFonts w:ascii="Times New Roman" w:hAnsi="Times New Roman" w:cs="Times New Roman"/>
          <w:sz w:val="28"/>
          <w:szCs w:val="28"/>
        </w:rPr>
      </w:pPr>
      <w:proofErr w:type="spellStart"/>
      <w:r w:rsidRPr="00B22A9C">
        <w:rPr>
          <w:rFonts w:ascii="Times New Roman" w:hAnsi="Times New Roman" w:cs="Times New Roman"/>
          <w:color w:val="222222"/>
          <w:sz w:val="28"/>
          <w:szCs w:val="28"/>
          <w:shd w:val="clear" w:color="auto" w:fill="FFFFFF"/>
        </w:rPr>
        <w:t>Bojikian</w:t>
      </w:r>
      <w:proofErr w:type="spellEnd"/>
      <w:r w:rsidRPr="00B22A9C">
        <w:rPr>
          <w:rFonts w:ascii="Times New Roman" w:hAnsi="Times New Roman" w:cs="Times New Roman"/>
          <w:color w:val="222222"/>
          <w:sz w:val="28"/>
          <w:szCs w:val="28"/>
          <w:shd w:val="clear" w:color="auto" w:fill="FFFFFF"/>
        </w:rPr>
        <w:t>, K. D., Chen, P. P., &amp; Wen, J. C. (2019). Optical coherence tomography angiography in glaucoma. </w:t>
      </w:r>
      <w:r w:rsidRPr="00B22A9C">
        <w:rPr>
          <w:rFonts w:ascii="Times New Roman" w:hAnsi="Times New Roman" w:cs="Times New Roman"/>
          <w:i/>
          <w:iCs/>
          <w:color w:val="222222"/>
          <w:sz w:val="28"/>
          <w:szCs w:val="28"/>
          <w:shd w:val="clear" w:color="auto" w:fill="FFFFFF"/>
        </w:rPr>
        <w:t>Current opinion in ophthalmology</w:t>
      </w:r>
      <w:r w:rsidRPr="00B22A9C">
        <w:rPr>
          <w:rFonts w:ascii="Times New Roman" w:hAnsi="Times New Roman" w:cs="Times New Roman"/>
          <w:color w:val="222222"/>
          <w:sz w:val="28"/>
          <w:szCs w:val="28"/>
          <w:shd w:val="clear" w:color="auto" w:fill="FFFFFF"/>
        </w:rPr>
        <w:t>, </w:t>
      </w:r>
      <w:r w:rsidRPr="00B22A9C">
        <w:rPr>
          <w:rFonts w:ascii="Times New Roman" w:hAnsi="Times New Roman" w:cs="Times New Roman"/>
          <w:i/>
          <w:iCs/>
          <w:color w:val="222222"/>
          <w:sz w:val="28"/>
          <w:szCs w:val="28"/>
          <w:shd w:val="clear" w:color="auto" w:fill="FFFFFF"/>
        </w:rPr>
        <w:t>30</w:t>
      </w:r>
      <w:r w:rsidRPr="00B22A9C">
        <w:rPr>
          <w:rFonts w:ascii="Times New Roman" w:hAnsi="Times New Roman" w:cs="Times New Roman"/>
          <w:color w:val="222222"/>
          <w:sz w:val="28"/>
          <w:szCs w:val="28"/>
          <w:shd w:val="clear" w:color="auto" w:fill="FFFFFF"/>
        </w:rPr>
        <w:t>(2), 110-116.</w:t>
      </w:r>
    </w:p>
    <w:p w14:paraId="217D1861" w14:textId="40D8FD31" w:rsidR="00287E80" w:rsidRPr="00B22A9C" w:rsidRDefault="00287E80" w:rsidP="000F5FFF">
      <w:pPr>
        <w:pStyle w:val="ListParagraph"/>
        <w:numPr>
          <w:ilvl w:val="0"/>
          <w:numId w:val="1"/>
        </w:numPr>
        <w:autoSpaceDE w:val="0"/>
        <w:autoSpaceDN w:val="0"/>
        <w:adjustRightInd w:val="0"/>
        <w:spacing w:after="0" w:line="360" w:lineRule="auto"/>
        <w:rPr>
          <w:rFonts w:ascii="Times New Roman" w:hAnsi="Times New Roman" w:cs="Times New Roman"/>
          <w:sz w:val="28"/>
          <w:szCs w:val="28"/>
        </w:rPr>
      </w:pPr>
      <w:r w:rsidRPr="00B22A9C">
        <w:rPr>
          <w:rFonts w:ascii="Times New Roman" w:hAnsi="Times New Roman" w:cs="Times New Roman"/>
          <w:color w:val="222222"/>
          <w:sz w:val="28"/>
          <w:szCs w:val="28"/>
          <w:shd w:val="clear" w:color="auto" w:fill="FFFFFF"/>
        </w:rPr>
        <w:t>Lee, E. J., Lee, K. M., Lee, S. H., &amp; Kim, T. W. (2016). OCT angiography of the peripapillary retina in primary open-angle glaucoma. </w:t>
      </w:r>
      <w:r w:rsidRPr="00B22A9C">
        <w:rPr>
          <w:rFonts w:ascii="Times New Roman" w:hAnsi="Times New Roman" w:cs="Times New Roman"/>
          <w:i/>
          <w:iCs/>
          <w:color w:val="222222"/>
          <w:sz w:val="28"/>
          <w:szCs w:val="28"/>
          <w:shd w:val="clear" w:color="auto" w:fill="FFFFFF"/>
        </w:rPr>
        <w:t>Investigative ophthalmology &amp; visual science</w:t>
      </w:r>
      <w:r w:rsidRPr="00B22A9C">
        <w:rPr>
          <w:rFonts w:ascii="Times New Roman" w:hAnsi="Times New Roman" w:cs="Times New Roman"/>
          <w:color w:val="222222"/>
          <w:sz w:val="28"/>
          <w:szCs w:val="28"/>
          <w:shd w:val="clear" w:color="auto" w:fill="FFFFFF"/>
        </w:rPr>
        <w:t>, </w:t>
      </w:r>
      <w:r w:rsidRPr="00B22A9C">
        <w:rPr>
          <w:rFonts w:ascii="Times New Roman" w:hAnsi="Times New Roman" w:cs="Times New Roman"/>
          <w:i/>
          <w:iCs/>
          <w:color w:val="222222"/>
          <w:sz w:val="28"/>
          <w:szCs w:val="28"/>
          <w:shd w:val="clear" w:color="auto" w:fill="FFFFFF"/>
        </w:rPr>
        <w:t>57</w:t>
      </w:r>
      <w:r w:rsidRPr="00B22A9C">
        <w:rPr>
          <w:rFonts w:ascii="Times New Roman" w:hAnsi="Times New Roman" w:cs="Times New Roman"/>
          <w:color w:val="222222"/>
          <w:sz w:val="28"/>
          <w:szCs w:val="28"/>
          <w:shd w:val="clear" w:color="auto" w:fill="FFFFFF"/>
        </w:rPr>
        <w:t>(14), 6265-6270.</w:t>
      </w:r>
    </w:p>
    <w:p w14:paraId="5F760EF3" w14:textId="784E5189" w:rsidR="00B22A9C" w:rsidRPr="00B22A9C" w:rsidRDefault="00B22A9C" w:rsidP="000F5FFF">
      <w:pPr>
        <w:pStyle w:val="ListParagraph"/>
        <w:numPr>
          <w:ilvl w:val="0"/>
          <w:numId w:val="1"/>
        </w:numPr>
        <w:autoSpaceDE w:val="0"/>
        <w:autoSpaceDN w:val="0"/>
        <w:adjustRightInd w:val="0"/>
        <w:spacing w:after="0" w:line="360" w:lineRule="auto"/>
        <w:rPr>
          <w:rFonts w:ascii="Times New Roman" w:hAnsi="Times New Roman" w:cs="Times New Roman"/>
          <w:sz w:val="28"/>
          <w:szCs w:val="28"/>
        </w:rPr>
      </w:pPr>
      <w:r w:rsidRPr="00B22A9C">
        <w:rPr>
          <w:rFonts w:ascii="Times New Roman" w:hAnsi="Times New Roman" w:cs="Times New Roman"/>
          <w:sz w:val="28"/>
          <w:szCs w:val="28"/>
        </w:rPr>
        <w:t xml:space="preserve">Lee, S. Y., Son, N. H., Bae, H. W., </w:t>
      </w:r>
      <w:proofErr w:type="spellStart"/>
      <w:r w:rsidRPr="00B22A9C">
        <w:rPr>
          <w:rFonts w:ascii="Times New Roman" w:hAnsi="Times New Roman" w:cs="Times New Roman"/>
          <w:sz w:val="28"/>
          <w:szCs w:val="28"/>
        </w:rPr>
        <w:t>Seong</w:t>
      </w:r>
      <w:proofErr w:type="spellEnd"/>
      <w:r w:rsidRPr="00B22A9C">
        <w:rPr>
          <w:rFonts w:ascii="Times New Roman" w:hAnsi="Times New Roman" w:cs="Times New Roman"/>
          <w:sz w:val="28"/>
          <w:szCs w:val="28"/>
        </w:rPr>
        <w:t>, G. J., &amp; Kim, C. Y. (2021). The role of pattern electroretinograms and optical coherence tomography angiography in the diagnosis of normal-tension glaucoma. Scientific reports, 11(1), 12257.</w:t>
      </w:r>
    </w:p>
    <w:p w14:paraId="623AB1FC" w14:textId="77777777" w:rsidR="00B22A9C" w:rsidRPr="00B22A9C" w:rsidRDefault="00B22A9C" w:rsidP="00B22A9C">
      <w:pPr>
        <w:pStyle w:val="ListParagraph"/>
        <w:numPr>
          <w:ilvl w:val="0"/>
          <w:numId w:val="1"/>
        </w:numPr>
        <w:autoSpaceDE w:val="0"/>
        <w:autoSpaceDN w:val="0"/>
        <w:adjustRightInd w:val="0"/>
        <w:spacing w:after="0" w:line="360" w:lineRule="auto"/>
        <w:rPr>
          <w:rFonts w:ascii="Times New Roman" w:hAnsi="Times New Roman" w:cs="Times New Roman"/>
          <w:sz w:val="28"/>
          <w:szCs w:val="28"/>
        </w:rPr>
      </w:pPr>
      <w:r w:rsidRPr="00B22A9C">
        <w:rPr>
          <w:rFonts w:ascii="Times New Roman" w:hAnsi="Times New Roman" w:cs="Times New Roman"/>
          <w:sz w:val="28"/>
          <w:szCs w:val="28"/>
        </w:rPr>
        <w:t xml:space="preserve">Chang, P. Y., Wang, J. Y., Wang, J. K., Yeh, S. C., &amp; Chang, S. W. (2020). Asymmetry analysis of optical coherence tomography angiography macular perfusion density measurements in </w:t>
      </w:r>
      <w:proofErr w:type="spellStart"/>
      <w:r w:rsidRPr="00B22A9C">
        <w:rPr>
          <w:rFonts w:ascii="Times New Roman" w:hAnsi="Times New Roman" w:cs="Times New Roman"/>
          <w:sz w:val="28"/>
          <w:szCs w:val="28"/>
        </w:rPr>
        <w:t>preperimetric</w:t>
      </w:r>
      <w:proofErr w:type="spellEnd"/>
      <w:r w:rsidRPr="00B22A9C">
        <w:rPr>
          <w:rFonts w:ascii="Times New Roman" w:hAnsi="Times New Roman" w:cs="Times New Roman"/>
          <w:sz w:val="28"/>
          <w:szCs w:val="28"/>
        </w:rPr>
        <w:t xml:space="preserve"> and perimetric glaucoma. Scientific Reports, 10(1), 14781.</w:t>
      </w:r>
    </w:p>
    <w:p w14:paraId="6F9ADD4B" w14:textId="37915990" w:rsidR="00B22A9C" w:rsidRPr="00B22A9C" w:rsidRDefault="00B22A9C" w:rsidP="000F5FFF">
      <w:pPr>
        <w:pStyle w:val="ListParagraph"/>
        <w:numPr>
          <w:ilvl w:val="0"/>
          <w:numId w:val="1"/>
        </w:numPr>
        <w:autoSpaceDE w:val="0"/>
        <w:autoSpaceDN w:val="0"/>
        <w:adjustRightInd w:val="0"/>
        <w:spacing w:after="0" w:line="360" w:lineRule="auto"/>
        <w:rPr>
          <w:rFonts w:ascii="Times New Roman" w:hAnsi="Times New Roman" w:cs="Times New Roman"/>
          <w:sz w:val="28"/>
          <w:szCs w:val="28"/>
        </w:rPr>
      </w:pPr>
      <w:r w:rsidRPr="00B22A9C">
        <w:rPr>
          <w:rFonts w:ascii="Times New Roman" w:hAnsi="Times New Roman" w:cs="Times New Roman"/>
          <w:sz w:val="28"/>
          <w:szCs w:val="28"/>
        </w:rPr>
        <w:t xml:space="preserve"> </w:t>
      </w:r>
      <w:r w:rsidRPr="00B22A9C">
        <w:rPr>
          <w:rFonts w:ascii="Times New Roman" w:hAnsi="Times New Roman" w:cs="Times New Roman"/>
          <w:color w:val="222222"/>
          <w:sz w:val="28"/>
          <w:szCs w:val="28"/>
          <w:shd w:val="clear" w:color="auto" w:fill="FFFFFF"/>
        </w:rPr>
        <w:t xml:space="preserve">Rao, H. L., Pradhan, Z. S., </w:t>
      </w:r>
      <w:proofErr w:type="spellStart"/>
      <w:r w:rsidRPr="00B22A9C">
        <w:rPr>
          <w:rFonts w:ascii="Times New Roman" w:hAnsi="Times New Roman" w:cs="Times New Roman"/>
          <w:color w:val="222222"/>
          <w:sz w:val="28"/>
          <w:szCs w:val="28"/>
          <w:shd w:val="clear" w:color="auto" w:fill="FFFFFF"/>
        </w:rPr>
        <w:t>Weinreb</w:t>
      </w:r>
      <w:proofErr w:type="spellEnd"/>
      <w:r w:rsidRPr="00B22A9C">
        <w:rPr>
          <w:rFonts w:ascii="Times New Roman" w:hAnsi="Times New Roman" w:cs="Times New Roman"/>
          <w:color w:val="222222"/>
          <w:sz w:val="28"/>
          <w:szCs w:val="28"/>
          <w:shd w:val="clear" w:color="auto" w:fill="FFFFFF"/>
        </w:rPr>
        <w:t xml:space="preserve">, R. N., </w:t>
      </w:r>
      <w:proofErr w:type="spellStart"/>
      <w:r w:rsidRPr="00B22A9C">
        <w:rPr>
          <w:rFonts w:ascii="Times New Roman" w:hAnsi="Times New Roman" w:cs="Times New Roman"/>
          <w:color w:val="222222"/>
          <w:sz w:val="28"/>
          <w:szCs w:val="28"/>
          <w:shd w:val="clear" w:color="auto" w:fill="FFFFFF"/>
        </w:rPr>
        <w:t>Riyazuddin</w:t>
      </w:r>
      <w:proofErr w:type="spellEnd"/>
      <w:r w:rsidRPr="00B22A9C">
        <w:rPr>
          <w:rFonts w:ascii="Times New Roman" w:hAnsi="Times New Roman" w:cs="Times New Roman"/>
          <w:color w:val="222222"/>
          <w:sz w:val="28"/>
          <w:szCs w:val="28"/>
          <w:shd w:val="clear" w:color="auto" w:fill="FFFFFF"/>
        </w:rPr>
        <w:t xml:space="preserve">, M., </w:t>
      </w:r>
      <w:proofErr w:type="spellStart"/>
      <w:r w:rsidRPr="00B22A9C">
        <w:rPr>
          <w:rFonts w:ascii="Times New Roman" w:hAnsi="Times New Roman" w:cs="Times New Roman"/>
          <w:color w:val="222222"/>
          <w:sz w:val="28"/>
          <w:szCs w:val="28"/>
          <w:shd w:val="clear" w:color="auto" w:fill="FFFFFF"/>
        </w:rPr>
        <w:t>Dasari</w:t>
      </w:r>
      <w:proofErr w:type="spellEnd"/>
      <w:r w:rsidRPr="00B22A9C">
        <w:rPr>
          <w:rFonts w:ascii="Times New Roman" w:hAnsi="Times New Roman" w:cs="Times New Roman"/>
          <w:color w:val="222222"/>
          <w:sz w:val="28"/>
          <w:szCs w:val="28"/>
          <w:shd w:val="clear" w:color="auto" w:fill="FFFFFF"/>
        </w:rPr>
        <w:t xml:space="preserve">, S., Venugopal, J. P., ... &amp; </w:t>
      </w:r>
      <w:proofErr w:type="spellStart"/>
      <w:r w:rsidRPr="00B22A9C">
        <w:rPr>
          <w:rFonts w:ascii="Times New Roman" w:hAnsi="Times New Roman" w:cs="Times New Roman"/>
          <w:color w:val="222222"/>
          <w:sz w:val="28"/>
          <w:szCs w:val="28"/>
          <w:shd w:val="clear" w:color="auto" w:fill="FFFFFF"/>
        </w:rPr>
        <w:t>Webers</w:t>
      </w:r>
      <w:proofErr w:type="spellEnd"/>
      <w:r w:rsidRPr="00B22A9C">
        <w:rPr>
          <w:rFonts w:ascii="Times New Roman" w:hAnsi="Times New Roman" w:cs="Times New Roman"/>
          <w:color w:val="222222"/>
          <w:sz w:val="28"/>
          <w:szCs w:val="28"/>
          <w:shd w:val="clear" w:color="auto" w:fill="FFFFFF"/>
        </w:rPr>
        <w:t>, C. A. (2017). Vessel density and structural measurements of optical coherence tomography in primary angle closure and primary angle closure glaucoma. </w:t>
      </w:r>
      <w:r w:rsidRPr="00B22A9C">
        <w:rPr>
          <w:rFonts w:ascii="Times New Roman" w:hAnsi="Times New Roman" w:cs="Times New Roman"/>
          <w:i/>
          <w:iCs/>
          <w:color w:val="222222"/>
          <w:sz w:val="28"/>
          <w:szCs w:val="28"/>
          <w:shd w:val="clear" w:color="auto" w:fill="FFFFFF"/>
        </w:rPr>
        <w:t>American journal of ophthalmology</w:t>
      </w:r>
      <w:r w:rsidRPr="00B22A9C">
        <w:rPr>
          <w:rFonts w:ascii="Times New Roman" w:hAnsi="Times New Roman" w:cs="Times New Roman"/>
          <w:color w:val="222222"/>
          <w:sz w:val="28"/>
          <w:szCs w:val="28"/>
          <w:shd w:val="clear" w:color="auto" w:fill="FFFFFF"/>
        </w:rPr>
        <w:t>, </w:t>
      </w:r>
      <w:r w:rsidRPr="00B22A9C">
        <w:rPr>
          <w:rFonts w:ascii="Times New Roman" w:hAnsi="Times New Roman" w:cs="Times New Roman"/>
          <w:i/>
          <w:iCs/>
          <w:color w:val="222222"/>
          <w:sz w:val="28"/>
          <w:szCs w:val="28"/>
          <w:shd w:val="clear" w:color="auto" w:fill="FFFFFF"/>
        </w:rPr>
        <w:t>177</w:t>
      </w:r>
      <w:r w:rsidRPr="00B22A9C">
        <w:rPr>
          <w:rFonts w:ascii="Times New Roman" w:hAnsi="Times New Roman" w:cs="Times New Roman"/>
          <w:color w:val="222222"/>
          <w:sz w:val="28"/>
          <w:szCs w:val="28"/>
          <w:shd w:val="clear" w:color="auto" w:fill="FFFFFF"/>
        </w:rPr>
        <w:t>, 106-115.</w:t>
      </w:r>
    </w:p>
    <w:p w14:paraId="52A86B9B" w14:textId="77777777" w:rsidR="00F36D92" w:rsidRPr="00B22A9C" w:rsidRDefault="00F36D92" w:rsidP="00C754F4">
      <w:pPr>
        <w:pStyle w:val="Default"/>
        <w:spacing w:line="360" w:lineRule="auto"/>
        <w:rPr>
          <w:sz w:val="28"/>
          <w:szCs w:val="28"/>
        </w:rPr>
      </w:pPr>
    </w:p>
    <w:p w14:paraId="2234FA7E" w14:textId="77777777" w:rsidR="00F36D92" w:rsidRPr="00B22A9C" w:rsidRDefault="00F36D92" w:rsidP="00C754F4">
      <w:pPr>
        <w:pStyle w:val="Default"/>
        <w:spacing w:line="360" w:lineRule="auto"/>
        <w:rPr>
          <w:sz w:val="28"/>
          <w:szCs w:val="28"/>
        </w:rPr>
      </w:pPr>
      <w:r w:rsidRPr="00B22A9C">
        <w:rPr>
          <w:sz w:val="28"/>
          <w:szCs w:val="28"/>
        </w:rPr>
        <w:t xml:space="preserve"> </w:t>
      </w:r>
    </w:p>
    <w:sectPr w:rsidR="00F36D92" w:rsidRPr="00B22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3459A"/>
    <w:multiLevelType w:val="hybridMultilevel"/>
    <w:tmpl w:val="C9EC0408"/>
    <w:lvl w:ilvl="0" w:tplc="0BA29386">
      <w:start w:val="1"/>
      <w:numFmt w:val="bullet"/>
      <w:lvlText w:val="o"/>
      <w:lvlJc w:val="left"/>
      <w:pPr>
        <w:tabs>
          <w:tab w:val="num" w:pos="720"/>
        </w:tabs>
        <w:ind w:left="720" w:hanging="360"/>
      </w:pPr>
      <w:rPr>
        <w:rFonts w:ascii="Courier New" w:hAnsi="Courier New" w:hint="default"/>
      </w:rPr>
    </w:lvl>
    <w:lvl w:ilvl="1" w:tplc="DF3C950C" w:tentative="1">
      <w:start w:val="1"/>
      <w:numFmt w:val="bullet"/>
      <w:lvlText w:val="o"/>
      <w:lvlJc w:val="left"/>
      <w:pPr>
        <w:tabs>
          <w:tab w:val="num" w:pos="1440"/>
        </w:tabs>
        <w:ind w:left="1440" w:hanging="360"/>
      </w:pPr>
      <w:rPr>
        <w:rFonts w:ascii="Courier New" w:hAnsi="Courier New" w:hint="default"/>
      </w:rPr>
    </w:lvl>
    <w:lvl w:ilvl="2" w:tplc="6A02690E" w:tentative="1">
      <w:start w:val="1"/>
      <w:numFmt w:val="bullet"/>
      <w:lvlText w:val="o"/>
      <w:lvlJc w:val="left"/>
      <w:pPr>
        <w:tabs>
          <w:tab w:val="num" w:pos="2160"/>
        </w:tabs>
        <w:ind w:left="2160" w:hanging="360"/>
      </w:pPr>
      <w:rPr>
        <w:rFonts w:ascii="Courier New" w:hAnsi="Courier New" w:hint="default"/>
      </w:rPr>
    </w:lvl>
    <w:lvl w:ilvl="3" w:tplc="DD50087A" w:tentative="1">
      <w:start w:val="1"/>
      <w:numFmt w:val="bullet"/>
      <w:lvlText w:val="o"/>
      <w:lvlJc w:val="left"/>
      <w:pPr>
        <w:tabs>
          <w:tab w:val="num" w:pos="2880"/>
        </w:tabs>
        <w:ind w:left="2880" w:hanging="360"/>
      </w:pPr>
      <w:rPr>
        <w:rFonts w:ascii="Courier New" w:hAnsi="Courier New" w:hint="default"/>
      </w:rPr>
    </w:lvl>
    <w:lvl w:ilvl="4" w:tplc="B05418AC" w:tentative="1">
      <w:start w:val="1"/>
      <w:numFmt w:val="bullet"/>
      <w:lvlText w:val="o"/>
      <w:lvlJc w:val="left"/>
      <w:pPr>
        <w:tabs>
          <w:tab w:val="num" w:pos="3600"/>
        </w:tabs>
        <w:ind w:left="3600" w:hanging="360"/>
      </w:pPr>
      <w:rPr>
        <w:rFonts w:ascii="Courier New" w:hAnsi="Courier New" w:hint="default"/>
      </w:rPr>
    </w:lvl>
    <w:lvl w:ilvl="5" w:tplc="E4A08ACE" w:tentative="1">
      <w:start w:val="1"/>
      <w:numFmt w:val="bullet"/>
      <w:lvlText w:val="o"/>
      <w:lvlJc w:val="left"/>
      <w:pPr>
        <w:tabs>
          <w:tab w:val="num" w:pos="4320"/>
        </w:tabs>
        <w:ind w:left="4320" w:hanging="360"/>
      </w:pPr>
      <w:rPr>
        <w:rFonts w:ascii="Courier New" w:hAnsi="Courier New" w:hint="default"/>
      </w:rPr>
    </w:lvl>
    <w:lvl w:ilvl="6" w:tplc="923ED29E" w:tentative="1">
      <w:start w:val="1"/>
      <w:numFmt w:val="bullet"/>
      <w:lvlText w:val="o"/>
      <w:lvlJc w:val="left"/>
      <w:pPr>
        <w:tabs>
          <w:tab w:val="num" w:pos="5040"/>
        </w:tabs>
        <w:ind w:left="5040" w:hanging="360"/>
      </w:pPr>
      <w:rPr>
        <w:rFonts w:ascii="Courier New" w:hAnsi="Courier New" w:hint="default"/>
      </w:rPr>
    </w:lvl>
    <w:lvl w:ilvl="7" w:tplc="B6824AC2" w:tentative="1">
      <w:start w:val="1"/>
      <w:numFmt w:val="bullet"/>
      <w:lvlText w:val="o"/>
      <w:lvlJc w:val="left"/>
      <w:pPr>
        <w:tabs>
          <w:tab w:val="num" w:pos="5760"/>
        </w:tabs>
        <w:ind w:left="5760" w:hanging="360"/>
      </w:pPr>
      <w:rPr>
        <w:rFonts w:ascii="Courier New" w:hAnsi="Courier New" w:hint="default"/>
      </w:rPr>
    </w:lvl>
    <w:lvl w:ilvl="8" w:tplc="421478F2" w:tentative="1">
      <w:start w:val="1"/>
      <w:numFmt w:val="bullet"/>
      <w:lvlText w:val="o"/>
      <w:lvlJc w:val="left"/>
      <w:pPr>
        <w:tabs>
          <w:tab w:val="num" w:pos="6480"/>
        </w:tabs>
        <w:ind w:left="6480" w:hanging="360"/>
      </w:pPr>
      <w:rPr>
        <w:rFonts w:ascii="Courier New" w:hAnsi="Courier New" w:hint="default"/>
      </w:rPr>
    </w:lvl>
  </w:abstractNum>
  <w:abstractNum w:abstractNumId="1" w15:restartNumberingAfterBreak="0">
    <w:nsid w:val="0DEB1BEE"/>
    <w:multiLevelType w:val="hybridMultilevel"/>
    <w:tmpl w:val="0D302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282041"/>
    <w:multiLevelType w:val="hybridMultilevel"/>
    <w:tmpl w:val="36B8B89A"/>
    <w:lvl w:ilvl="0" w:tplc="5A783946">
      <w:start w:val="1"/>
      <w:numFmt w:val="decimal"/>
      <w:lvlText w:val="%1."/>
      <w:lvlJc w:val="left"/>
      <w:pPr>
        <w:tabs>
          <w:tab w:val="num" w:pos="720"/>
        </w:tabs>
        <w:ind w:left="720" w:hanging="360"/>
      </w:pPr>
    </w:lvl>
    <w:lvl w:ilvl="1" w:tplc="92B0D88E" w:tentative="1">
      <w:start w:val="1"/>
      <w:numFmt w:val="decimal"/>
      <w:lvlText w:val="%2."/>
      <w:lvlJc w:val="left"/>
      <w:pPr>
        <w:tabs>
          <w:tab w:val="num" w:pos="1440"/>
        </w:tabs>
        <w:ind w:left="1440" w:hanging="360"/>
      </w:pPr>
    </w:lvl>
    <w:lvl w:ilvl="2" w:tplc="7204A06A" w:tentative="1">
      <w:start w:val="1"/>
      <w:numFmt w:val="decimal"/>
      <w:lvlText w:val="%3."/>
      <w:lvlJc w:val="left"/>
      <w:pPr>
        <w:tabs>
          <w:tab w:val="num" w:pos="2160"/>
        </w:tabs>
        <w:ind w:left="2160" w:hanging="360"/>
      </w:pPr>
    </w:lvl>
    <w:lvl w:ilvl="3" w:tplc="9D16CFFE" w:tentative="1">
      <w:start w:val="1"/>
      <w:numFmt w:val="decimal"/>
      <w:lvlText w:val="%4."/>
      <w:lvlJc w:val="left"/>
      <w:pPr>
        <w:tabs>
          <w:tab w:val="num" w:pos="2880"/>
        </w:tabs>
        <w:ind w:left="2880" w:hanging="360"/>
      </w:pPr>
    </w:lvl>
    <w:lvl w:ilvl="4" w:tplc="F8E07472" w:tentative="1">
      <w:start w:val="1"/>
      <w:numFmt w:val="decimal"/>
      <w:lvlText w:val="%5."/>
      <w:lvlJc w:val="left"/>
      <w:pPr>
        <w:tabs>
          <w:tab w:val="num" w:pos="3600"/>
        </w:tabs>
        <w:ind w:left="3600" w:hanging="360"/>
      </w:pPr>
    </w:lvl>
    <w:lvl w:ilvl="5" w:tplc="DA62856E" w:tentative="1">
      <w:start w:val="1"/>
      <w:numFmt w:val="decimal"/>
      <w:lvlText w:val="%6."/>
      <w:lvlJc w:val="left"/>
      <w:pPr>
        <w:tabs>
          <w:tab w:val="num" w:pos="4320"/>
        </w:tabs>
        <w:ind w:left="4320" w:hanging="360"/>
      </w:pPr>
    </w:lvl>
    <w:lvl w:ilvl="6" w:tplc="634E016E" w:tentative="1">
      <w:start w:val="1"/>
      <w:numFmt w:val="decimal"/>
      <w:lvlText w:val="%7."/>
      <w:lvlJc w:val="left"/>
      <w:pPr>
        <w:tabs>
          <w:tab w:val="num" w:pos="5040"/>
        </w:tabs>
        <w:ind w:left="5040" w:hanging="360"/>
      </w:pPr>
    </w:lvl>
    <w:lvl w:ilvl="7" w:tplc="49E41FC6" w:tentative="1">
      <w:start w:val="1"/>
      <w:numFmt w:val="decimal"/>
      <w:lvlText w:val="%8."/>
      <w:lvlJc w:val="left"/>
      <w:pPr>
        <w:tabs>
          <w:tab w:val="num" w:pos="5760"/>
        </w:tabs>
        <w:ind w:left="5760" w:hanging="360"/>
      </w:pPr>
    </w:lvl>
    <w:lvl w:ilvl="8" w:tplc="63B21B44" w:tentative="1">
      <w:start w:val="1"/>
      <w:numFmt w:val="decimal"/>
      <w:lvlText w:val="%9."/>
      <w:lvlJc w:val="left"/>
      <w:pPr>
        <w:tabs>
          <w:tab w:val="num" w:pos="6480"/>
        </w:tabs>
        <w:ind w:left="6480" w:hanging="360"/>
      </w:pPr>
    </w:lvl>
  </w:abstractNum>
  <w:abstractNum w:abstractNumId="3" w15:restartNumberingAfterBreak="0">
    <w:nsid w:val="16672CCD"/>
    <w:multiLevelType w:val="hybridMultilevel"/>
    <w:tmpl w:val="F7E0E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6E3CB9"/>
    <w:multiLevelType w:val="hybridMultilevel"/>
    <w:tmpl w:val="8F52C8F0"/>
    <w:lvl w:ilvl="0" w:tplc="1D34A758">
      <w:start w:val="1"/>
      <w:numFmt w:val="decimal"/>
      <w:lvlText w:val="%1."/>
      <w:lvlJc w:val="left"/>
      <w:pPr>
        <w:tabs>
          <w:tab w:val="num" w:pos="720"/>
        </w:tabs>
        <w:ind w:left="720" w:hanging="360"/>
      </w:pPr>
    </w:lvl>
    <w:lvl w:ilvl="1" w:tplc="7414AB8A" w:tentative="1">
      <w:start w:val="1"/>
      <w:numFmt w:val="decimal"/>
      <w:lvlText w:val="%2."/>
      <w:lvlJc w:val="left"/>
      <w:pPr>
        <w:tabs>
          <w:tab w:val="num" w:pos="1440"/>
        </w:tabs>
        <w:ind w:left="1440" w:hanging="360"/>
      </w:pPr>
    </w:lvl>
    <w:lvl w:ilvl="2" w:tplc="57ACCCDE" w:tentative="1">
      <w:start w:val="1"/>
      <w:numFmt w:val="decimal"/>
      <w:lvlText w:val="%3."/>
      <w:lvlJc w:val="left"/>
      <w:pPr>
        <w:tabs>
          <w:tab w:val="num" w:pos="2160"/>
        </w:tabs>
        <w:ind w:left="2160" w:hanging="360"/>
      </w:pPr>
    </w:lvl>
    <w:lvl w:ilvl="3" w:tplc="086EC1C2" w:tentative="1">
      <w:start w:val="1"/>
      <w:numFmt w:val="decimal"/>
      <w:lvlText w:val="%4."/>
      <w:lvlJc w:val="left"/>
      <w:pPr>
        <w:tabs>
          <w:tab w:val="num" w:pos="2880"/>
        </w:tabs>
        <w:ind w:left="2880" w:hanging="360"/>
      </w:pPr>
    </w:lvl>
    <w:lvl w:ilvl="4" w:tplc="BCCC7D32" w:tentative="1">
      <w:start w:val="1"/>
      <w:numFmt w:val="decimal"/>
      <w:lvlText w:val="%5."/>
      <w:lvlJc w:val="left"/>
      <w:pPr>
        <w:tabs>
          <w:tab w:val="num" w:pos="3600"/>
        </w:tabs>
        <w:ind w:left="3600" w:hanging="360"/>
      </w:pPr>
    </w:lvl>
    <w:lvl w:ilvl="5" w:tplc="85F0AB04" w:tentative="1">
      <w:start w:val="1"/>
      <w:numFmt w:val="decimal"/>
      <w:lvlText w:val="%6."/>
      <w:lvlJc w:val="left"/>
      <w:pPr>
        <w:tabs>
          <w:tab w:val="num" w:pos="4320"/>
        </w:tabs>
        <w:ind w:left="4320" w:hanging="360"/>
      </w:pPr>
    </w:lvl>
    <w:lvl w:ilvl="6" w:tplc="69066A4C" w:tentative="1">
      <w:start w:val="1"/>
      <w:numFmt w:val="decimal"/>
      <w:lvlText w:val="%7."/>
      <w:lvlJc w:val="left"/>
      <w:pPr>
        <w:tabs>
          <w:tab w:val="num" w:pos="5040"/>
        </w:tabs>
        <w:ind w:left="5040" w:hanging="360"/>
      </w:pPr>
    </w:lvl>
    <w:lvl w:ilvl="7" w:tplc="4AB45130" w:tentative="1">
      <w:start w:val="1"/>
      <w:numFmt w:val="decimal"/>
      <w:lvlText w:val="%8."/>
      <w:lvlJc w:val="left"/>
      <w:pPr>
        <w:tabs>
          <w:tab w:val="num" w:pos="5760"/>
        </w:tabs>
        <w:ind w:left="5760" w:hanging="360"/>
      </w:pPr>
    </w:lvl>
    <w:lvl w:ilvl="8" w:tplc="09B6047E" w:tentative="1">
      <w:start w:val="1"/>
      <w:numFmt w:val="decimal"/>
      <w:lvlText w:val="%9."/>
      <w:lvlJc w:val="left"/>
      <w:pPr>
        <w:tabs>
          <w:tab w:val="num" w:pos="6480"/>
        </w:tabs>
        <w:ind w:left="6480" w:hanging="360"/>
      </w:pPr>
    </w:lvl>
  </w:abstractNum>
  <w:abstractNum w:abstractNumId="5" w15:restartNumberingAfterBreak="0">
    <w:nsid w:val="1E711DEC"/>
    <w:multiLevelType w:val="hybridMultilevel"/>
    <w:tmpl w:val="518CE594"/>
    <w:lvl w:ilvl="0" w:tplc="05724CF2">
      <w:start w:val="1"/>
      <w:numFmt w:val="bullet"/>
      <w:lvlText w:val="o"/>
      <w:lvlJc w:val="left"/>
      <w:pPr>
        <w:tabs>
          <w:tab w:val="num" w:pos="720"/>
        </w:tabs>
        <w:ind w:left="720" w:hanging="360"/>
      </w:pPr>
      <w:rPr>
        <w:rFonts w:ascii="Courier New" w:hAnsi="Courier New" w:hint="default"/>
      </w:rPr>
    </w:lvl>
    <w:lvl w:ilvl="1" w:tplc="2D7A2EE2" w:tentative="1">
      <w:start w:val="1"/>
      <w:numFmt w:val="bullet"/>
      <w:lvlText w:val="o"/>
      <w:lvlJc w:val="left"/>
      <w:pPr>
        <w:tabs>
          <w:tab w:val="num" w:pos="1440"/>
        </w:tabs>
        <w:ind w:left="1440" w:hanging="360"/>
      </w:pPr>
      <w:rPr>
        <w:rFonts w:ascii="Courier New" w:hAnsi="Courier New" w:hint="default"/>
      </w:rPr>
    </w:lvl>
    <w:lvl w:ilvl="2" w:tplc="FF9CC176" w:tentative="1">
      <w:start w:val="1"/>
      <w:numFmt w:val="bullet"/>
      <w:lvlText w:val="o"/>
      <w:lvlJc w:val="left"/>
      <w:pPr>
        <w:tabs>
          <w:tab w:val="num" w:pos="2160"/>
        </w:tabs>
        <w:ind w:left="2160" w:hanging="360"/>
      </w:pPr>
      <w:rPr>
        <w:rFonts w:ascii="Courier New" w:hAnsi="Courier New" w:hint="default"/>
      </w:rPr>
    </w:lvl>
    <w:lvl w:ilvl="3" w:tplc="810AF5F0" w:tentative="1">
      <w:start w:val="1"/>
      <w:numFmt w:val="bullet"/>
      <w:lvlText w:val="o"/>
      <w:lvlJc w:val="left"/>
      <w:pPr>
        <w:tabs>
          <w:tab w:val="num" w:pos="2880"/>
        </w:tabs>
        <w:ind w:left="2880" w:hanging="360"/>
      </w:pPr>
      <w:rPr>
        <w:rFonts w:ascii="Courier New" w:hAnsi="Courier New" w:hint="default"/>
      </w:rPr>
    </w:lvl>
    <w:lvl w:ilvl="4" w:tplc="A686FFEC" w:tentative="1">
      <w:start w:val="1"/>
      <w:numFmt w:val="bullet"/>
      <w:lvlText w:val="o"/>
      <w:lvlJc w:val="left"/>
      <w:pPr>
        <w:tabs>
          <w:tab w:val="num" w:pos="3600"/>
        </w:tabs>
        <w:ind w:left="3600" w:hanging="360"/>
      </w:pPr>
      <w:rPr>
        <w:rFonts w:ascii="Courier New" w:hAnsi="Courier New" w:hint="default"/>
      </w:rPr>
    </w:lvl>
    <w:lvl w:ilvl="5" w:tplc="A7FC02CE" w:tentative="1">
      <w:start w:val="1"/>
      <w:numFmt w:val="bullet"/>
      <w:lvlText w:val="o"/>
      <w:lvlJc w:val="left"/>
      <w:pPr>
        <w:tabs>
          <w:tab w:val="num" w:pos="4320"/>
        </w:tabs>
        <w:ind w:left="4320" w:hanging="360"/>
      </w:pPr>
      <w:rPr>
        <w:rFonts w:ascii="Courier New" w:hAnsi="Courier New" w:hint="default"/>
      </w:rPr>
    </w:lvl>
    <w:lvl w:ilvl="6" w:tplc="E462016C" w:tentative="1">
      <w:start w:val="1"/>
      <w:numFmt w:val="bullet"/>
      <w:lvlText w:val="o"/>
      <w:lvlJc w:val="left"/>
      <w:pPr>
        <w:tabs>
          <w:tab w:val="num" w:pos="5040"/>
        </w:tabs>
        <w:ind w:left="5040" w:hanging="360"/>
      </w:pPr>
      <w:rPr>
        <w:rFonts w:ascii="Courier New" w:hAnsi="Courier New" w:hint="default"/>
      </w:rPr>
    </w:lvl>
    <w:lvl w:ilvl="7" w:tplc="D6D690B2" w:tentative="1">
      <w:start w:val="1"/>
      <w:numFmt w:val="bullet"/>
      <w:lvlText w:val="o"/>
      <w:lvlJc w:val="left"/>
      <w:pPr>
        <w:tabs>
          <w:tab w:val="num" w:pos="5760"/>
        </w:tabs>
        <w:ind w:left="5760" w:hanging="360"/>
      </w:pPr>
      <w:rPr>
        <w:rFonts w:ascii="Courier New" w:hAnsi="Courier New" w:hint="default"/>
      </w:rPr>
    </w:lvl>
    <w:lvl w:ilvl="8" w:tplc="7DC2FCD8" w:tentative="1">
      <w:start w:val="1"/>
      <w:numFmt w:val="bullet"/>
      <w:lvlText w:val="o"/>
      <w:lvlJc w:val="left"/>
      <w:pPr>
        <w:tabs>
          <w:tab w:val="num" w:pos="6480"/>
        </w:tabs>
        <w:ind w:left="6480" w:hanging="360"/>
      </w:pPr>
      <w:rPr>
        <w:rFonts w:ascii="Courier New" w:hAnsi="Courier New" w:hint="default"/>
      </w:rPr>
    </w:lvl>
  </w:abstractNum>
  <w:abstractNum w:abstractNumId="6" w15:restartNumberingAfterBreak="0">
    <w:nsid w:val="29891683"/>
    <w:multiLevelType w:val="hybridMultilevel"/>
    <w:tmpl w:val="47C6C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503AF"/>
    <w:multiLevelType w:val="hybridMultilevel"/>
    <w:tmpl w:val="95CA13F4"/>
    <w:lvl w:ilvl="0" w:tplc="F31642CA">
      <w:start w:val="1"/>
      <w:numFmt w:val="decimal"/>
      <w:lvlText w:val="%1."/>
      <w:lvlJc w:val="left"/>
      <w:pPr>
        <w:ind w:left="720" w:hanging="360"/>
      </w:pPr>
      <w:rPr>
        <w:rFonts w:ascii="Arial" w:hAnsi="Arial" w:cs="Arial" w:hint="default"/>
        <w:color w:val="222222"/>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11528"/>
    <w:multiLevelType w:val="hybridMultilevel"/>
    <w:tmpl w:val="A9EEC0FA"/>
    <w:lvl w:ilvl="0" w:tplc="B6E2A744">
      <w:start w:val="1"/>
      <w:numFmt w:val="decimal"/>
      <w:lvlText w:val="%1."/>
      <w:lvlJc w:val="left"/>
      <w:pPr>
        <w:tabs>
          <w:tab w:val="num" w:pos="720"/>
        </w:tabs>
        <w:ind w:left="720" w:hanging="360"/>
      </w:pPr>
    </w:lvl>
    <w:lvl w:ilvl="1" w:tplc="704C9A22" w:tentative="1">
      <w:start w:val="1"/>
      <w:numFmt w:val="decimal"/>
      <w:lvlText w:val="%2."/>
      <w:lvlJc w:val="left"/>
      <w:pPr>
        <w:tabs>
          <w:tab w:val="num" w:pos="1440"/>
        </w:tabs>
        <w:ind w:left="1440" w:hanging="360"/>
      </w:pPr>
    </w:lvl>
    <w:lvl w:ilvl="2" w:tplc="84C05404" w:tentative="1">
      <w:start w:val="1"/>
      <w:numFmt w:val="decimal"/>
      <w:lvlText w:val="%3."/>
      <w:lvlJc w:val="left"/>
      <w:pPr>
        <w:tabs>
          <w:tab w:val="num" w:pos="2160"/>
        </w:tabs>
        <w:ind w:left="2160" w:hanging="360"/>
      </w:pPr>
    </w:lvl>
    <w:lvl w:ilvl="3" w:tplc="76BA508C" w:tentative="1">
      <w:start w:val="1"/>
      <w:numFmt w:val="decimal"/>
      <w:lvlText w:val="%4."/>
      <w:lvlJc w:val="left"/>
      <w:pPr>
        <w:tabs>
          <w:tab w:val="num" w:pos="2880"/>
        </w:tabs>
        <w:ind w:left="2880" w:hanging="360"/>
      </w:pPr>
    </w:lvl>
    <w:lvl w:ilvl="4" w:tplc="6E6CAE66" w:tentative="1">
      <w:start w:val="1"/>
      <w:numFmt w:val="decimal"/>
      <w:lvlText w:val="%5."/>
      <w:lvlJc w:val="left"/>
      <w:pPr>
        <w:tabs>
          <w:tab w:val="num" w:pos="3600"/>
        </w:tabs>
        <w:ind w:left="3600" w:hanging="360"/>
      </w:pPr>
    </w:lvl>
    <w:lvl w:ilvl="5" w:tplc="22AC6926" w:tentative="1">
      <w:start w:val="1"/>
      <w:numFmt w:val="decimal"/>
      <w:lvlText w:val="%6."/>
      <w:lvlJc w:val="left"/>
      <w:pPr>
        <w:tabs>
          <w:tab w:val="num" w:pos="4320"/>
        </w:tabs>
        <w:ind w:left="4320" w:hanging="360"/>
      </w:pPr>
    </w:lvl>
    <w:lvl w:ilvl="6" w:tplc="686A3DC6" w:tentative="1">
      <w:start w:val="1"/>
      <w:numFmt w:val="decimal"/>
      <w:lvlText w:val="%7."/>
      <w:lvlJc w:val="left"/>
      <w:pPr>
        <w:tabs>
          <w:tab w:val="num" w:pos="5040"/>
        </w:tabs>
        <w:ind w:left="5040" w:hanging="360"/>
      </w:pPr>
    </w:lvl>
    <w:lvl w:ilvl="7" w:tplc="3F805FA4" w:tentative="1">
      <w:start w:val="1"/>
      <w:numFmt w:val="decimal"/>
      <w:lvlText w:val="%8."/>
      <w:lvlJc w:val="left"/>
      <w:pPr>
        <w:tabs>
          <w:tab w:val="num" w:pos="5760"/>
        </w:tabs>
        <w:ind w:left="5760" w:hanging="360"/>
      </w:pPr>
    </w:lvl>
    <w:lvl w:ilvl="8" w:tplc="8916B980" w:tentative="1">
      <w:start w:val="1"/>
      <w:numFmt w:val="decimal"/>
      <w:lvlText w:val="%9."/>
      <w:lvlJc w:val="left"/>
      <w:pPr>
        <w:tabs>
          <w:tab w:val="num" w:pos="6480"/>
        </w:tabs>
        <w:ind w:left="6480" w:hanging="360"/>
      </w:pPr>
    </w:lvl>
  </w:abstractNum>
  <w:abstractNum w:abstractNumId="9" w15:restartNumberingAfterBreak="0">
    <w:nsid w:val="32825CBB"/>
    <w:multiLevelType w:val="hybridMultilevel"/>
    <w:tmpl w:val="8C984D1C"/>
    <w:lvl w:ilvl="0" w:tplc="AA8428AA">
      <w:start w:val="1"/>
      <w:numFmt w:val="bullet"/>
      <w:lvlText w:val="o"/>
      <w:lvlJc w:val="left"/>
      <w:pPr>
        <w:tabs>
          <w:tab w:val="num" w:pos="720"/>
        </w:tabs>
        <w:ind w:left="720" w:hanging="360"/>
      </w:pPr>
      <w:rPr>
        <w:rFonts w:ascii="Courier New" w:hAnsi="Courier New" w:hint="default"/>
      </w:rPr>
    </w:lvl>
    <w:lvl w:ilvl="1" w:tplc="62525000" w:tentative="1">
      <w:start w:val="1"/>
      <w:numFmt w:val="bullet"/>
      <w:lvlText w:val="o"/>
      <w:lvlJc w:val="left"/>
      <w:pPr>
        <w:tabs>
          <w:tab w:val="num" w:pos="1440"/>
        </w:tabs>
        <w:ind w:left="1440" w:hanging="360"/>
      </w:pPr>
      <w:rPr>
        <w:rFonts w:ascii="Courier New" w:hAnsi="Courier New" w:hint="default"/>
      </w:rPr>
    </w:lvl>
    <w:lvl w:ilvl="2" w:tplc="8828D6CE" w:tentative="1">
      <w:start w:val="1"/>
      <w:numFmt w:val="bullet"/>
      <w:lvlText w:val="o"/>
      <w:lvlJc w:val="left"/>
      <w:pPr>
        <w:tabs>
          <w:tab w:val="num" w:pos="2160"/>
        </w:tabs>
        <w:ind w:left="2160" w:hanging="360"/>
      </w:pPr>
      <w:rPr>
        <w:rFonts w:ascii="Courier New" w:hAnsi="Courier New" w:hint="default"/>
      </w:rPr>
    </w:lvl>
    <w:lvl w:ilvl="3" w:tplc="20B65400" w:tentative="1">
      <w:start w:val="1"/>
      <w:numFmt w:val="bullet"/>
      <w:lvlText w:val="o"/>
      <w:lvlJc w:val="left"/>
      <w:pPr>
        <w:tabs>
          <w:tab w:val="num" w:pos="2880"/>
        </w:tabs>
        <w:ind w:left="2880" w:hanging="360"/>
      </w:pPr>
      <w:rPr>
        <w:rFonts w:ascii="Courier New" w:hAnsi="Courier New" w:hint="default"/>
      </w:rPr>
    </w:lvl>
    <w:lvl w:ilvl="4" w:tplc="F9609A94" w:tentative="1">
      <w:start w:val="1"/>
      <w:numFmt w:val="bullet"/>
      <w:lvlText w:val="o"/>
      <w:lvlJc w:val="left"/>
      <w:pPr>
        <w:tabs>
          <w:tab w:val="num" w:pos="3600"/>
        </w:tabs>
        <w:ind w:left="3600" w:hanging="360"/>
      </w:pPr>
      <w:rPr>
        <w:rFonts w:ascii="Courier New" w:hAnsi="Courier New" w:hint="default"/>
      </w:rPr>
    </w:lvl>
    <w:lvl w:ilvl="5" w:tplc="C8144192" w:tentative="1">
      <w:start w:val="1"/>
      <w:numFmt w:val="bullet"/>
      <w:lvlText w:val="o"/>
      <w:lvlJc w:val="left"/>
      <w:pPr>
        <w:tabs>
          <w:tab w:val="num" w:pos="4320"/>
        </w:tabs>
        <w:ind w:left="4320" w:hanging="360"/>
      </w:pPr>
      <w:rPr>
        <w:rFonts w:ascii="Courier New" w:hAnsi="Courier New" w:hint="default"/>
      </w:rPr>
    </w:lvl>
    <w:lvl w:ilvl="6" w:tplc="DD0A5AEE" w:tentative="1">
      <w:start w:val="1"/>
      <w:numFmt w:val="bullet"/>
      <w:lvlText w:val="o"/>
      <w:lvlJc w:val="left"/>
      <w:pPr>
        <w:tabs>
          <w:tab w:val="num" w:pos="5040"/>
        </w:tabs>
        <w:ind w:left="5040" w:hanging="360"/>
      </w:pPr>
      <w:rPr>
        <w:rFonts w:ascii="Courier New" w:hAnsi="Courier New" w:hint="default"/>
      </w:rPr>
    </w:lvl>
    <w:lvl w:ilvl="7" w:tplc="EEE085A0" w:tentative="1">
      <w:start w:val="1"/>
      <w:numFmt w:val="bullet"/>
      <w:lvlText w:val="o"/>
      <w:lvlJc w:val="left"/>
      <w:pPr>
        <w:tabs>
          <w:tab w:val="num" w:pos="5760"/>
        </w:tabs>
        <w:ind w:left="5760" w:hanging="360"/>
      </w:pPr>
      <w:rPr>
        <w:rFonts w:ascii="Courier New" w:hAnsi="Courier New" w:hint="default"/>
      </w:rPr>
    </w:lvl>
    <w:lvl w:ilvl="8" w:tplc="B17C91D2"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334A4E48"/>
    <w:multiLevelType w:val="hybridMultilevel"/>
    <w:tmpl w:val="1B10B2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C9C793A"/>
    <w:multiLevelType w:val="multilevel"/>
    <w:tmpl w:val="8A60EDBC"/>
    <w:lvl w:ilvl="0">
      <w:start w:val="1"/>
      <w:numFmt w:val="decimal"/>
      <w:lvlText w:val="%1."/>
      <w:lvlJc w:val="left"/>
      <w:pPr>
        <w:ind w:left="720" w:hanging="360"/>
      </w:pPr>
    </w:lvl>
    <w:lvl w:ilvl="1">
      <w:start w:val="2"/>
      <w:numFmt w:val="decimal"/>
      <w:isLgl/>
      <w:lvlText w:val="%1.%2"/>
      <w:lvlJc w:val="left"/>
      <w:pPr>
        <w:ind w:left="852" w:hanging="492"/>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2" w15:restartNumberingAfterBreak="0">
    <w:nsid w:val="40E30FEE"/>
    <w:multiLevelType w:val="hybridMultilevel"/>
    <w:tmpl w:val="86E43FA4"/>
    <w:lvl w:ilvl="0" w:tplc="D9425136">
      <w:start w:val="1"/>
      <w:numFmt w:val="bullet"/>
      <w:lvlText w:val="o"/>
      <w:lvlJc w:val="left"/>
      <w:pPr>
        <w:tabs>
          <w:tab w:val="num" w:pos="720"/>
        </w:tabs>
        <w:ind w:left="720" w:hanging="360"/>
      </w:pPr>
      <w:rPr>
        <w:rFonts w:ascii="Courier New" w:hAnsi="Courier New" w:hint="default"/>
      </w:rPr>
    </w:lvl>
    <w:lvl w:ilvl="1" w:tplc="F454C43A" w:tentative="1">
      <w:start w:val="1"/>
      <w:numFmt w:val="bullet"/>
      <w:lvlText w:val="o"/>
      <w:lvlJc w:val="left"/>
      <w:pPr>
        <w:tabs>
          <w:tab w:val="num" w:pos="1440"/>
        </w:tabs>
        <w:ind w:left="1440" w:hanging="360"/>
      </w:pPr>
      <w:rPr>
        <w:rFonts w:ascii="Courier New" w:hAnsi="Courier New" w:hint="default"/>
      </w:rPr>
    </w:lvl>
    <w:lvl w:ilvl="2" w:tplc="A0D80B38" w:tentative="1">
      <w:start w:val="1"/>
      <w:numFmt w:val="bullet"/>
      <w:lvlText w:val="o"/>
      <w:lvlJc w:val="left"/>
      <w:pPr>
        <w:tabs>
          <w:tab w:val="num" w:pos="2160"/>
        </w:tabs>
        <w:ind w:left="2160" w:hanging="360"/>
      </w:pPr>
      <w:rPr>
        <w:rFonts w:ascii="Courier New" w:hAnsi="Courier New" w:hint="default"/>
      </w:rPr>
    </w:lvl>
    <w:lvl w:ilvl="3" w:tplc="DD3CFF36" w:tentative="1">
      <w:start w:val="1"/>
      <w:numFmt w:val="bullet"/>
      <w:lvlText w:val="o"/>
      <w:lvlJc w:val="left"/>
      <w:pPr>
        <w:tabs>
          <w:tab w:val="num" w:pos="2880"/>
        </w:tabs>
        <w:ind w:left="2880" w:hanging="360"/>
      </w:pPr>
      <w:rPr>
        <w:rFonts w:ascii="Courier New" w:hAnsi="Courier New" w:hint="default"/>
      </w:rPr>
    </w:lvl>
    <w:lvl w:ilvl="4" w:tplc="87D8EB3A" w:tentative="1">
      <w:start w:val="1"/>
      <w:numFmt w:val="bullet"/>
      <w:lvlText w:val="o"/>
      <w:lvlJc w:val="left"/>
      <w:pPr>
        <w:tabs>
          <w:tab w:val="num" w:pos="3600"/>
        </w:tabs>
        <w:ind w:left="3600" w:hanging="360"/>
      </w:pPr>
      <w:rPr>
        <w:rFonts w:ascii="Courier New" w:hAnsi="Courier New" w:hint="default"/>
      </w:rPr>
    </w:lvl>
    <w:lvl w:ilvl="5" w:tplc="CD049866" w:tentative="1">
      <w:start w:val="1"/>
      <w:numFmt w:val="bullet"/>
      <w:lvlText w:val="o"/>
      <w:lvlJc w:val="left"/>
      <w:pPr>
        <w:tabs>
          <w:tab w:val="num" w:pos="4320"/>
        </w:tabs>
        <w:ind w:left="4320" w:hanging="360"/>
      </w:pPr>
      <w:rPr>
        <w:rFonts w:ascii="Courier New" w:hAnsi="Courier New" w:hint="default"/>
      </w:rPr>
    </w:lvl>
    <w:lvl w:ilvl="6" w:tplc="F1B2C5FA" w:tentative="1">
      <w:start w:val="1"/>
      <w:numFmt w:val="bullet"/>
      <w:lvlText w:val="o"/>
      <w:lvlJc w:val="left"/>
      <w:pPr>
        <w:tabs>
          <w:tab w:val="num" w:pos="5040"/>
        </w:tabs>
        <w:ind w:left="5040" w:hanging="360"/>
      </w:pPr>
      <w:rPr>
        <w:rFonts w:ascii="Courier New" w:hAnsi="Courier New" w:hint="default"/>
      </w:rPr>
    </w:lvl>
    <w:lvl w:ilvl="7" w:tplc="84286F94" w:tentative="1">
      <w:start w:val="1"/>
      <w:numFmt w:val="bullet"/>
      <w:lvlText w:val="o"/>
      <w:lvlJc w:val="left"/>
      <w:pPr>
        <w:tabs>
          <w:tab w:val="num" w:pos="5760"/>
        </w:tabs>
        <w:ind w:left="5760" w:hanging="360"/>
      </w:pPr>
      <w:rPr>
        <w:rFonts w:ascii="Courier New" w:hAnsi="Courier New" w:hint="default"/>
      </w:rPr>
    </w:lvl>
    <w:lvl w:ilvl="8" w:tplc="08E0CC96" w:tentative="1">
      <w:start w:val="1"/>
      <w:numFmt w:val="bullet"/>
      <w:lvlText w:val="o"/>
      <w:lvlJc w:val="left"/>
      <w:pPr>
        <w:tabs>
          <w:tab w:val="num" w:pos="6480"/>
        </w:tabs>
        <w:ind w:left="6480" w:hanging="360"/>
      </w:pPr>
      <w:rPr>
        <w:rFonts w:ascii="Courier New" w:hAnsi="Courier New" w:hint="default"/>
      </w:rPr>
    </w:lvl>
  </w:abstractNum>
  <w:abstractNum w:abstractNumId="13" w15:restartNumberingAfterBreak="0">
    <w:nsid w:val="4C145E71"/>
    <w:multiLevelType w:val="hybridMultilevel"/>
    <w:tmpl w:val="82349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8E1341"/>
    <w:multiLevelType w:val="hybridMultilevel"/>
    <w:tmpl w:val="BEE02618"/>
    <w:lvl w:ilvl="0" w:tplc="E968F162">
      <w:start w:val="1"/>
      <w:numFmt w:val="bullet"/>
      <w:lvlText w:val="o"/>
      <w:lvlJc w:val="left"/>
      <w:pPr>
        <w:tabs>
          <w:tab w:val="num" w:pos="720"/>
        </w:tabs>
        <w:ind w:left="720" w:hanging="360"/>
      </w:pPr>
      <w:rPr>
        <w:rFonts w:ascii="Courier New" w:hAnsi="Courier New" w:hint="default"/>
      </w:rPr>
    </w:lvl>
    <w:lvl w:ilvl="1" w:tplc="CC1498D6" w:tentative="1">
      <w:start w:val="1"/>
      <w:numFmt w:val="bullet"/>
      <w:lvlText w:val="o"/>
      <w:lvlJc w:val="left"/>
      <w:pPr>
        <w:tabs>
          <w:tab w:val="num" w:pos="1440"/>
        </w:tabs>
        <w:ind w:left="1440" w:hanging="360"/>
      </w:pPr>
      <w:rPr>
        <w:rFonts w:ascii="Courier New" w:hAnsi="Courier New" w:hint="default"/>
      </w:rPr>
    </w:lvl>
    <w:lvl w:ilvl="2" w:tplc="AF5290AC" w:tentative="1">
      <w:start w:val="1"/>
      <w:numFmt w:val="bullet"/>
      <w:lvlText w:val="o"/>
      <w:lvlJc w:val="left"/>
      <w:pPr>
        <w:tabs>
          <w:tab w:val="num" w:pos="2160"/>
        </w:tabs>
        <w:ind w:left="2160" w:hanging="360"/>
      </w:pPr>
      <w:rPr>
        <w:rFonts w:ascii="Courier New" w:hAnsi="Courier New" w:hint="default"/>
      </w:rPr>
    </w:lvl>
    <w:lvl w:ilvl="3" w:tplc="9BF6D992" w:tentative="1">
      <w:start w:val="1"/>
      <w:numFmt w:val="bullet"/>
      <w:lvlText w:val="o"/>
      <w:lvlJc w:val="left"/>
      <w:pPr>
        <w:tabs>
          <w:tab w:val="num" w:pos="2880"/>
        </w:tabs>
        <w:ind w:left="2880" w:hanging="360"/>
      </w:pPr>
      <w:rPr>
        <w:rFonts w:ascii="Courier New" w:hAnsi="Courier New" w:hint="default"/>
      </w:rPr>
    </w:lvl>
    <w:lvl w:ilvl="4" w:tplc="6E425422" w:tentative="1">
      <w:start w:val="1"/>
      <w:numFmt w:val="bullet"/>
      <w:lvlText w:val="o"/>
      <w:lvlJc w:val="left"/>
      <w:pPr>
        <w:tabs>
          <w:tab w:val="num" w:pos="3600"/>
        </w:tabs>
        <w:ind w:left="3600" w:hanging="360"/>
      </w:pPr>
      <w:rPr>
        <w:rFonts w:ascii="Courier New" w:hAnsi="Courier New" w:hint="default"/>
      </w:rPr>
    </w:lvl>
    <w:lvl w:ilvl="5" w:tplc="32C4FCC0" w:tentative="1">
      <w:start w:val="1"/>
      <w:numFmt w:val="bullet"/>
      <w:lvlText w:val="o"/>
      <w:lvlJc w:val="left"/>
      <w:pPr>
        <w:tabs>
          <w:tab w:val="num" w:pos="4320"/>
        </w:tabs>
        <w:ind w:left="4320" w:hanging="360"/>
      </w:pPr>
      <w:rPr>
        <w:rFonts w:ascii="Courier New" w:hAnsi="Courier New" w:hint="default"/>
      </w:rPr>
    </w:lvl>
    <w:lvl w:ilvl="6" w:tplc="EA72CF4A" w:tentative="1">
      <w:start w:val="1"/>
      <w:numFmt w:val="bullet"/>
      <w:lvlText w:val="o"/>
      <w:lvlJc w:val="left"/>
      <w:pPr>
        <w:tabs>
          <w:tab w:val="num" w:pos="5040"/>
        </w:tabs>
        <w:ind w:left="5040" w:hanging="360"/>
      </w:pPr>
      <w:rPr>
        <w:rFonts w:ascii="Courier New" w:hAnsi="Courier New" w:hint="default"/>
      </w:rPr>
    </w:lvl>
    <w:lvl w:ilvl="7" w:tplc="F3A23748" w:tentative="1">
      <w:start w:val="1"/>
      <w:numFmt w:val="bullet"/>
      <w:lvlText w:val="o"/>
      <w:lvlJc w:val="left"/>
      <w:pPr>
        <w:tabs>
          <w:tab w:val="num" w:pos="5760"/>
        </w:tabs>
        <w:ind w:left="5760" w:hanging="360"/>
      </w:pPr>
      <w:rPr>
        <w:rFonts w:ascii="Courier New" w:hAnsi="Courier New" w:hint="default"/>
      </w:rPr>
    </w:lvl>
    <w:lvl w:ilvl="8" w:tplc="2A0A2168" w:tentative="1">
      <w:start w:val="1"/>
      <w:numFmt w:val="bullet"/>
      <w:lvlText w:val="o"/>
      <w:lvlJc w:val="left"/>
      <w:pPr>
        <w:tabs>
          <w:tab w:val="num" w:pos="6480"/>
        </w:tabs>
        <w:ind w:left="6480" w:hanging="360"/>
      </w:pPr>
      <w:rPr>
        <w:rFonts w:ascii="Courier New" w:hAnsi="Courier New" w:hint="default"/>
      </w:rPr>
    </w:lvl>
  </w:abstractNum>
  <w:abstractNum w:abstractNumId="15" w15:restartNumberingAfterBreak="0">
    <w:nsid w:val="6B2C4983"/>
    <w:multiLevelType w:val="hybridMultilevel"/>
    <w:tmpl w:val="0E7C2A4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5190144"/>
    <w:multiLevelType w:val="hybridMultilevel"/>
    <w:tmpl w:val="92AC51D6"/>
    <w:lvl w:ilvl="0" w:tplc="F95A9762">
      <w:start w:val="1"/>
      <w:numFmt w:val="decimal"/>
      <w:lvlText w:val="%1."/>
      <w:lvlJc w:val="left"/>
      <w:pPr>
        <w:tabs>
          <w:tab w:val="num" w:pos="720"/>
        </w:tabs>
        <w:ind w:left="720" w:hanging="360"/>
      </w:pPr>
    </w:lvl>
    <w:lvl w:ilvl="1" w:tplc="0B7ABA04" w:tentative="1">
      <w:start w:val="1"/>
      <w:numFmt w:val="decimal"/>
      <w:lvlText w:val="%2."/>
      <w:lvlJc w:val="left"/>
      <w:pPr>
        <w:tabs>
          <w:tab w:val="num" w:pos="1440"/>
        </w:tabs>
        <w:ind w:left="1440" w:hanging="360"/>
      </w:pPr>
    </w:lvl>
    <w:lvl w:ilvl="2" w:tplc="D4822EB4" w:tentative="1">
      <w:start w:val="1"/>
      <w:numFmt w:val="decimal"/>
      <w:lvlText w:val="%3."/>
      <w:lvlJc w:val="left"/>
      <w:pPr>
        <w:tabs>
          <w:tab w:val="num" w:pos="2160"/>
        </w:tabs>
        <w:ind w:left="2160" w:hanging="360"/>
      </w:pPr>
    </w:lvl>
    <w:lvl w:ilvl="3" w:tplc="38E88F9C" w:tentative="1">
      <w:start w:val="1"/>
      <w:numFmt w:val="decimal"/>
      <w:lvlText w:val="%4."/>
      <w:lvlJc w:val="left"/>
      <w:pPr>
        <w:tabs>
          <w:tab w:val="num" w:pos="2880"/>
        </w:tabs>
        <w:ind w:left="2880" w:hanging="360"/>
      </w:pPr>
    </w:lvl>
    <w:lvl w:ilvl="4" w:tplc="D90E76F6" w:tentative="1">
      <w:start w:val="1"/>
      <w:numFmt w:val="decimal"/>
      <w:lvlText w:val="%5."/>
      <w:lvlJc w:val="left"/>
      <w:pPr>
        <w:tabs>
          <w:tab w:val="num" w:pos="3600"/>
        </w:tabs>
        <w:ind w:left="3600" w:hanging="360"/>
      </w:pPr>
    </w:lvl>
    <w:lvl w:ilvl="5" w:tplc="590EEFF6" w:tentative="1">
      <w:start w:val="1"/>
      <w:numFmt w:val="decimal"/>
      <w:lvlText w:val="%6."/>
      <w:lvlJc w:val="left"/>
      <w:pPr>
        <w:tabs>
          <w:tab w:val="num" w:pos="4320"/>
        </w:tabs>
        <w:ind w:left="4320" w:hanging="360"/>
      </w:pPr>
    </w:lvl>
    <w:lvl w:ilvl="6" w:tplc="54A826D8" w:tentative="1">
      <w:start w:val="1"/>
      <w:numFmt w:val="decimal"/>
      <w:lvlText w:val="%7."/>
      <w:lvlJc w:val="left"/>
      <w:pPr>
        <w:tabs>
          <w:tab w:val="num" w:pos="5040"/>
        </w:tabs>
        <w:ind w:left="5040" w:hanging="360"/>
      </w:pPr>
    </w:lvl>
    <w:lvl w:ilvl="7" w:tplc="AEAA3ECA" w:tentative="1">
      <w:start w:val="1"/>
      <w:numFmt w:val="decimal"/>
      <w:lvlText w:val="%8."/>
      <w:lvlJc w:val="left"/>
      <w:pPr>
        <w:tabs>
          <w:tab w:val="num" w:pos="5760"/>
        </w:tabs>
        <w:ind w:left="5760" w:hanging="360"/>
      </w:pPr>
    </w:lvl>
    <w:lvl w:ilvl="8" w:tplc="3E50F1E8" w:tentative="1">
      <w:start w:val="1"/>
      <w:numFmt w:val="decimal"/>
      <w:lvlText w:val="%9."/>
      <w:lvlJc w:val="left"/>
      <w:pPr>
        <w:tabs>
          <w:tab w:val="num" w:pos="6480"/>
        </w:tabs>
        <w:ind w:left="6480" w:hanging="360"/>
      </w:pPr>
    </w:lvl>
  </w:abstractNum>
  <w:abstractNum w:abstractNumId="17" w15:restartNumberingAfterBreak="0">
    <w:nsid w:val="768B010A"/>
    <w:multiLevelType w:val="hybridMultilevel"/>
    <w:tmpl w:val="C298E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2"/>
  </w:num>
  <w:num w:numId="4">
    <w:abstractNumId w:val="16"/>
  </w:num>
  <w:num w:numId="5">
    <w:abstractNumId w:val="0"/>
  </w:num>
  <w:num w:numId="6">
    <w:abstractNumId w:val="5"/>
  </w:num>
  <w:num w:numId="7">
    <w:abstractNumId w:val="2"/>
  </w:num>
  <w:num w:numId="8">
    <w:abstractNumId w:val="8"/>
  </w:num>
  <w:num w:numId="9">
    <w:abstractNumId w:val="7"/>
  </w:num>
  <w:num w:numId="10">
    <w:abstractNumId w:val="6"/>
  </w:num>
  <w:num w:numId="11">
    <w:abstractNumId w:val="17"/>
  </w:num>
  <w:num w:numId="12">
    <w:abstractNumId w:val="1"/>
  </w:num>
  <w:num w:numId="13">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13"/>
  </w:num>
  <w:num w:numId="18">
    <w:abstractNumId w:val="9"/>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2D0"/>
    <w:rsid w:val="0000441C"/>
    <w:rsid w:val="000171CD"/>
    <w:rsid w:val="000421CA"/>
    <w:rsid w:val="00067E14"/>
    <w:rsid w:val="00080392"/>
    <w:rsid w:val="00080DF2"/>
    <w:rsid w:val="00080E18"/>
    <w:rsid w:val="00091476"/>
    <w:rsid w:val="000A6165"/>
    <w:rsid w:val="000E44D6"/>
    <w:rsid w:val="000F5FFF"/>
    <w:rsid w:val="001113F9"/>
    <w:rsid w:val="001120F8"/>
    <w:rsid w:val="00170392"/>
    <w:rsid w:val="0018327C"/>
    <w:rsid w:val="001A567F"/>
    <w:rsid w:val="001C7292"/>
    <w:rsid w:val="001D6F69"/>
    <w:rsid w:val="00217603"/>
    <w:rsid w:val="00243C46"/>
    <w:rsid w:val="00255A93"/>
    <w:rsid w:val="00271994"/>
    <w:rsid w:val="00287E80"/>
    <w:rsid w:val="002A010F"/>
    <w:rsid w:val="002F6794"/>
    <w:rsid w:val="0031500F"/>
    <w:rsid w:val="003478E4"/>
    <w:rsid w:val="00356A88"/>
    <w:rsid w:val="00374711"/>
    <w:rsid w:val="003D79AC"/>
    <w:rsid w:val="003E0DF4"/>
    <w:rsid w:val="003E2299"/>
    <w:rsid w:val="003F3E94"/>
    <w:rsid w:val="00407D10"/>
    <w:rsid w:val="00414FF1"/>
    <w:rsid w:val="0044570C"/>
    <w:rsid w:val="0045470E"/>
    <w:rsid w:val="0046393D"/>
    <w:rsid w:val="004F0E62"/>
    <w:rsid w:val="004F5BC6"/>
    <w:rsid w:val="00501199"/>
    <w:rsid w:val="005340F6"/>
    <w:rsid w:val="00544715"/>
    <w:rsid w:val="005842F5"/>
    <w:rsid w:val="005C7695"/>
    <w:rsid w:val="005E1C04"/>
    <w:rsid w:val="0064468D"/>
    <w:rsid w:val="00651AF1"/>
    <w:rsid w:val="0067303F"/>
    <w:rsid w:val="00694C07"/>
    <w:rsid w:val="006D7DD1"/>
    <w:rsid w:val="006F58AC"/>
    <w:rsid w:val="007049FD"/>
    <w:rsid w:val="0071705F"/>
    <w:rsid w:val="00732321"/>
    <w:rsid w:val="00734FA3"/>
    <w:rsid w:val="00747888"/>
    <w:rsid w:val="00784F4D"/>
    <w:rsid w:val="007C1E67"/>
    <w:rsid w:val="007D6389"/>
    <w:rsid w:val="007D7FCA"/>
    <w:rsid w:val="007E5A27"/>
    <w:rsid w:val="00811410"/>
    <w:rsid w:val="0085222A"/>
    <w:rsid w:val="00880036"/>
    <w:rsid w:val="00893744"/>
    <w:rsid w:val="008B32D7"/>
    <w:rsid w:val="008B58CE"/>
    <w:rsid w:val="008E3FDD"/>
    <w:rsid w:val="008E4F8E"/>
    <w:rsid w:val="00902988"/>
    <w:rsid w:val="00924C7C"/>
    <w:rsid w:val="009443F8"/>
    <w:rsid w:val="009E222A"/>
    <w:rsid w:val="009E317A"/>
    <w:rsid w:val="009F5514"/>
    <w:rsid w:val="00A60686"/>
    <w:rsid w:val="00A74DB0"/>
    <w:rsid w:val="00AE7C80"/>
    <w:rsid w:val="00B12647"/>
    <w:rsid w:val="00B203AB"/>
    <w:rsid w:val="00B22A9C"/>
    <w:rsid w:val="00B22B4D"/>
    <w:rsid w:val="00B645E4"/>
    <w:rsid w:val="00B82B5B"/>
    <w:rsid w:val="00B86013"/>
    <w:rsid w:val="00BB65F4"/>
    <w:rsid w:val="00BB7F71"/>
    <w:rsid w:val="00C0774D"/>
    <w:rsid w:val="00C3374B"/>
    <w:rsid w:val="00C45D73"/>
    <w:rsid w:val="00C56353"/>
    <w:rsid w:val="00C754F4"/>
    <w:rsid w:val="00C8095C"/>
    <w:rsid w:val="00CF548C"/>
    <w:rsid w:val="00D34853"/>
    <w:rsid w:val="00D54483"/>
    <w:rsid w:val="00D76612"/>
    <w:rsid w:val="00D931A8"/>
    <w:rsid w:val="00DD2E72"/>
    <w:rsid w:val="00E51C5A"/>
    <w:rsid w:val="00E75498"/>
    <w:rsid w:val="00E76022"/>
    <w:rsid w:val="00F0294F"/>
    <w:rsid w:val="00F15BC7"/>
    <w:rsid w:val="00F17739"/>
    <w:rsid w:val="00F272D0"/>
    <w:rsid w:val="00F31436"/>
    <w:rsid w:val="00F36D92"/>
    <w:rsid w:val="00F46A7B"/>
    <w:rsid w:val="00F549B8"/>
    <w:rsid w:val="00F70061"/>
    <w:rsid w:val="00FA7FB7"/>
    <w:rsid w:val="00FB3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644AA"/>
  <w15:docId w15:val="{9CAC2EB4-F568-4A50-B25D-28664B6E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C46"/>
    <w:pPr>
      <w:ind w:left="720"/>
      <w:contextualSpacing/>
    </w:pPr>
  </w:style>
  <w:style w:type="character" w:styleId="Hyperlink">
    <w:name w:val="Hyperlink"/>
    <w:basedOn w:val="DefaultParagraphFont"/>
    <w:uiPriority w:val="99"/>
    <w:semiHidden/>
    <w:unhideWhenUsed/>
    <w:rsid w:val="00414FF1"/>
    <w:rPr>
      <w:color w:val="0000FF"/>
      <w:u w:val="single"/>
    </w:rPr>
  </w:style>
  <w:style w:type="paragraph" w:customStyle="1" w:styleId="Default">
    <w:name w:val="Default"/>
    <w:rsid w:val="00F36D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inglesyn">
    <w:name w:val="single_syn"/>
    <w:basedOn w:val="DefaultParagraphFont"/>
    <w:rsid w:val="000171CD"/>
  </w:style>
  <w:style w:type="character" w:customStyle="1" w:styleId="multisyn">
    <w:name w:val="multi_syn"/>
    <w:basedOn w:val="DefaultParagraphFont"/>
    <w:rsid w:val="00017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7407">
      <w:bodyDiv w:val="1"/>
      <w:marLeft w:val="0"/>
      <w:marRight w:val="0"/>
      <w:marTop w:val="0"/>
      <w:marBottom w:val="0"/>
      <w:divBdr>
        <w:top w:val="none" w:sz="0" w:space="0" w:color="auto"/>
        <w:left w:val="none" w:sz="0" w:space="0" w:color="auto"/>
        <w:bottom w:val="none" w:sz="0" w:space="0" w:color="auto"/>
        <w:right w:val="none" w:sz="0" w:space="0" w:color="auto"/>
      </w:divBdr>
    </w:div>
    <w:div w:id="102264931">
      <w:bodyDiv w:val="1"/>
      <w:marLeft w:val="0"/>
      <w:marRight w:val="0"/>
      <w:marTop w:val="0"/>
      <w:marBottom w:val="0"/>
      <w:divBdr>
        <w:top w:val="none" w:sz="0" w:space="0" w:color="auto"/>
        <w:left w:val="none" w:sz="0" w:space="0" w:color="auto"/>
        <w:bottom w:val="none" w:sz="0" w:space="0" w:color="auto"/>
        <w:right w:val="none" w:sz="0" w:space="0" w:color="auto"/>
      </w:divBdr>
    </w:div>
    <w:div w:id="113453136">
      <w:bodyDiv w:val="1"/>
      <w:marLeft w:val="0"/>
      <w:marRight w:val="0"/>
      <w:marTop w:val="0"/>
      <w:marBottom w:val="0"/>
      <w:divBdr>
        <w:top w:val="none" w:sz="0" w:space="0" w:color="auto"/>
        <w:left w:val="none" w:sz="0" w:space="0" w:color="auto"/>
        <w:bottom w:val="none" w:sz="0" w:space="0" w:color="auto"/>
        <w:right w:val="none" w:sz="0" w:space="0" w:color="auto"/>
      </w:divBdr>
      <w:divsChild>
        <w:div w:id="1866164665">
          <w:marLeft w:val="446"/>
          <w:marRight w:val="0"/>
          <w:marTop w:val="0"/>
          <w:marBottom w:val="0"/>
          <w:divBdr>
            <w:top w:val="none" w:sz="0" w:space="0" w:color="auto"/>
            <w:left w:val="none" w:sz="0" w:space="0" w:color="auto"/>
            <w:bottom w:val="none" w:sz="0" w:space="0" w:color="auto"/>
            <w:right w:val="none" w:sz="0" w:space="0" w:color="auto"/>
          </w:divBdr>
        </w:div>
        <w:div w:id="499122296">
          <w:marLeft w:val="446"/>
          <w:marRight w:val="0"/>
          <w:marTop w:val="0"/>
          <w:marBottom w:val="0"/>
          <w:divBdr>
            <w:top w:val="none" w:sz="0" w:space="0" w:color="auto"/>
            <w:left w:val="none" w:sz="0" w:space="0" w:color="auto"/>
            <w:bottom w:val="none" w:sz="0" w:space="0" w:color="auto"/>
            <w:right w:val="none" w:sz="0" w:space="0" w:color="auto"/>
          </w:divBdr>
        </w:div>
      </w:divsChild>
    </w:div>
    <w:div w:id="130752708">
      <w:bodyDiv w:val="1"/>
      <w:marLeft w:val="0"/>
      <w:marRight w:val="0"/>
      <w:marTop w:val="0"/>
      <w:marBottom w:val="0"/>
      <w:divBdr>
        <w:top w:val="none" w:sz="0" w:space="0" w:color="auto"/>
        <w:left w:val="none" w:sz="0" w:space="0" w:color="auto"/>
        <w:bottom w:val="none" w:sz="0" w:space="0" w:color="auto"/>
        <w:right w:val="none" w:sz="0" w:space="0" w:color="auto"/>
      </w:divBdr>
    </w:div>
    <w:div w:id="234827971">
      <w:bodyDiv w:val="1"/>
      <w:marLeft w:val="0"/>
      <w:marRight w:val="0"/>
      <w:marTop w:val="0"/>
      <w:marBottom w:val="0"/>
      <w:divBdr>
        <w:top w:val="none" w:sz="0" w:space="0" w:color="auto"/>
        <w:left w:val="none" w:sz="0" w:space="0" w:color="auto"/>
        <w:bottom w:val="none" w:sz="0" w:space="0" w:color="auto"/>
        <w:right w:val="none" w:sz="0" w:space="0" w:color="auto"/>
      </w:divBdr>
    </w:div>
    <w:div w:id="373971416">
      <w:bodyDiv w:val="1"/>
      <w:marLeft w:val="0"/>
      <w:marRight w:val="0"/>
      <w:marTop w:val="0"/>
      <w:marBottom w:val="0"/>
      <w:divBdr>
        <w:top w:val="none" w:sz="0" w:space="0" w:color="auto"/>
        <w:left w:val="none" w:sz="0" w:space="0" w:color="auto"/>
        <w:bottom w:val="none" w:sz="0" w:space="0" w:color="auto"/>
        <w:right w:val="none" w:sz="0" w:space="0" w:color="auto"/>
      </w:divBdr>
    </w:div>
    <w:div w:id="384137574">
      <w:bodyDiv w:val="1"/>
      <w:marLeft w:val="0"/>
      <w:marRight w:val="0"/>
      <w:marTop w:val="0"/>
      <w:marBottom w:val="0"/>
      <w:divBdr>
        <w:top w:val="none" w:sz="0" w:space="0" w:color="auto"/>
        <w:left w:val="none" w:sz="0" w:space="0" w:color="auto"/>
        <w:bottom w:val="none" w:sz="0" w:space="0" w:color="auto"/>
        <w:right w:val="none" w:sz="0" w:space="0" w:color="auto"/>
      </w:divBdr>
      <w:divsChild>
        <w:div w:id="601035064">
          <w:marLeft w:val="360"/>
          <w:marRight w:val="0"/>
          <w:marTop w:val="0"/>
          <w:marBottom w:val="0"/>
          <w:divBdr>
            <w:top w:val="none" w:sz="0" w:space="0" w:color="auto"/>
            <w:left w:val="none" w:sz="0" w:space="0" w:color="auto"/>
            <w:bottom w:val="none" w:sz="0" w:space="0" w:color="auto"/>
            <w:right w:val="none" w:sz="0" w:space="0" w:color="auto"/>
          </w:divBdr>
        </w:div>
      </w:divsChild>
    </w:div>
    <w:div w:id="446317979">
      <w:bodyDiv w:val="1"/>
      <w:marLeft w:val="0"/>
      <w:marRight w:val="0"/>
      <w:marTop w:val="0"/>
      <w:marBottom w:val="0"/>
      <w:divBdr>
        <w:top w:val="none" w:sz="0" w:space="0" w:color="auto"/>
        <w:left w:val="none" w:sz="0" w:space="0" w:color="auto"/>
        <w:bottom w:val="none" w:sz="0" w:space="0" w:color="auto"/>
        <w:right w:val="none" w:sz="0" w:space="0" w:color="auto"/>
      </w:divBdr>
      <w:divsChild>
        <w:div w:id="1707951800">
          <w:marLeft w:val="446"/>
          <w:marRight w:val="0"/>
          <w:marTop w:val="0"/>
          <w:marBottom w:val="0"/>
          <w:divBdr>
            <w:top w:val="none" w:sz="0" w:space="0" w:color="auto"/>
            <w:left w:val="none" w:sz="0" w:space="0" w:color="auto"/>
            <w:bottom w:val="none" w:sz="0" w:space="0" w:color="auto"/>
            <w:right w:val="none" w:sz="0" w:space="0" w:color="auto"/>
          </w:divBdr>
        </w:div>
      </w:divsChild>
    </w:div>
    <w:div w:id="462121722">
      <w:bodyDiv w:val="1"/>
      <w:marLeft w:val="0"/>
      <w:marRight w:val="0"/>
      <w:marTop w:val="0"/>
      <w:marBottom w:val="0"/>
      <w:divBdr>
        <w:top w:val="none" w:sz="0" w:space="0" w:color="auto"/>
        <w:left w:val="none" w:sz="0" w:space="0" w:color="auto"/>
        <w:bottom w:val="none" w:sz="0" w:space="0" w:color="auto"/>
        <w:right w:val="none" w:sz="0" w:space="0" w:color="auto"/>
      </w:divBdr>
      <w:divsChild>
        <w:div w:id="495340253">
          <w:marLeft w:val="446"/>
          <w:marRight w:val="0"/>
          <w:marTop w:val="0"/>
          <w:marBottom w:val="0"/>
          <w:divBdr>
            <w:top w:val="none" w:sz="0" w:space="0" w:color="auto"/>
            <w:left w:val="none" w:sz="0" w:space="0" w:color="auto"/>
            <w:bottom w:val="none" w:sz="0" w:space="0" w:color="auto"/>
            <w:right w:val="none" w:sz="0" w:space="0" w:color="auto"/>
          </w:divBdr>
        </w:div>
      </w:divsChild>
    </w:div>
    <w:div w:id="547499539">
      <w:bodyDiv w:val="1"/>
      <w:marLeft w:val="0"/>
      <w:marRight w:val="0"/>
      <w:marTop w:val="0"/>
      <w:marBottom w:val="0"/>
      <w:divBdr>
        <w:top w:val="none" w:sz="0" w:space="0" w:color="auto"/>
        <w:left w:val="none" w:sz="0" w:space="0" w:color="auto"/>
        <w:bottom w:val="none" w:sz="0" w:space="0" w:color="auto"/>
        <w:right w:val="none" w:sz="0" w:space="0" w:color="auto"/>
      </w:divBdr>
      <w:divsChild>
        <w:div w:id="1878154565">
          <w:marLeft w:val="446"/>
          <w:marRight w:val="0"/>
          <w:marTop w:val="0"/>
          <w:marBottom w:val="0"/>
          <w:divBdr>
            <w:top w:val="none" w:sz="0" w:space="0" w:color="auto"/>
            <w:left w:val="none" w:sz="0" w:space="0" w:color="auto"/>
            <w:bottom w:val="none" w:sz="0" w:space="0" w:color="auto"/>
            <w:right w:val="none" w:sz="0" w:space="0" w:color="auto"/>
          </w:divBdr>
        </w:div>
        <w:div w:id="42288954">
          <w:marLeft w:val="446"/>
          <w:marRight w:val="0"/>
          <w:marTop w:val="0"/>
          <w:marBottom w:val="0"/>
          <w:divBdr>
            <w:top w:val="none" w:sz="0" w:space="0" w:color="auto"/>
            <w:left w:val="none" w:sz="0" w:space="0" w:color="auto"/>
            <w:bottom w:val="none" w:sz="0" w:space="0" w:color="auto"/>
            <w:right w:val="none" w:sz="0" w:space="0" w:color="auto"/>
          </w:divBdr>
        </w:div>
      </w:divsChild>
    </w:div>
    <w:div w:id="740713425">
      <w:bodyDiv w:val="1"/>
      <w:marLeft w:val="0"/>
      <w:marRight w:val="0"/>
      <w:marTop w:val="0"/>
      <w:marBottom w:val="0"/>
      <w:divBdr>
        <w:top w:val="none" w:sz="0" w:space="0" w:color="auto"/>
        <w:left w:val="none" w:sz="0" w:space="0" w:color="auto"/>
        <w:bottom w:val="none" w:sz="0" w:space="0" w:color="auto"/>
        <w:right w:val="none" w:sz="0" w:space="0" w:color="auto"/>
      </w:divBdr>
    </w:div>
    <w:div w:id="1252592903">
      <w:bodyDiv w:val="1"/>
      <w:marLeft w:val="0"/>
      <w:marRight w:val="0"/>
      <w:marTop w:val="0"/>
      <w:marBottom w:val="0"/>
      <w:divBdr>
        <w:top w:val="none" w:sz="0" w:space="0" w:color="auto"/>
        <w:left w:val="none" w:sz="0" w:space="0" w:color="auto"/>
        <w:bottom w:val="none" w:sz="0" w:space="0" w:color="auto"/>
        <w:right w:val="none" w:sz="0" w:space="0" w:color="auto"/>
      </w:divBdr>
      <w:divsChild>
        <w:div w:id="1647969883">
          <w:marLeft w:val="360"/>
          <w:marRight w:val="0"/>
          <w:marTop w:val="0"/>
          <w:marBottom w:val="0"/>
          <w:divBdr>
            <w:top w:val="none" w:sz="0" w:space="0" w:color="auto"/>
            <w:left w:val="none" w:sz="0" w:space="0" w:color="auto"/>
            <w:bottom w:val="none" w:sz="0" w:space="0" w:color="auto"/>
            <w:right w:val="none" w:sz="0" w:space="0" w:color="auto"/>
          </w:divBdr>
        </w:div>
      </w:divsChild>
    </w:div>
    <w:div w:id="1499692097">
      <w:bodyDiv w:val="1"/>
      <w:marLeft w:val="0"/>
      <w:marRight w:val="0"/>
      <w:marTop w:val="0"/>
      <w:marBottom w:val="0"/>
      <w:divBdr>
        <w:top w:val="none" w:sz="0" w:space="0" w:color="auto"/>
        <w:left w:val="none" w:sz="0" w:space="0" w:color="auto"/>
        <w:bottom w:val="none" w:sz="0" w:space="0" w:color="auto"/>
        <w:right w:val="none" w:sz="0" w:space="0" w:color="auto"/>
      </w:divBdr>
      <w:divsChild>
        <w:div w:id="965428211">
          <w:marLeft w:val="446"/>
          <w:marRight w:val="0"/>
          <w:marTop w:val="0"/>
          <w:marBottom w:val="0"/>
          <w:divBdr>
            <w:top w:val="none" w:sz="0" w:space="0" w:color="auto"/>
            <w:left w:val="none" w:sz="0" w:space="0" w:color="auto"/>
            <w:bottom w:val="none" w:sz="0" w:space="0" w:color="auto"/>
            <w:right w:val="none" w:sz="0" w:space="0" w:color="auto"/>
          </w:divBdr>
        </w:div>
        <w:div w:id="1085296825">
          <w:marLeft w:val="446"/>
          <w:marRight w:val="0"/>
          <w:marTop w:val="0"/>
          <w:marBottom w:val="0"/>
          <w:divBdr>
            <w:top w:val="none" w:sz="0" w:space="0" w:color="auto"/>
            <w:left w:val="none" w:sz="0" w:space="0" w:color="auto"/>
            <w:bottom w:val="none" w:sz="0" w:space="0" w:color="auto"/>
            <w:right w:val="none" w:sz="0" w:space="0" w:color="auto"/>
          </w:divBdr>
        </w:div>
      </w:divsChild>
    </w:div>
    <w:div w:id="1714304694">
      <w:bodyDiv w:val="1"/>
      <w:marLeft w:val="0"/>
      <w:marRight w:val="0"/>
      <w:marTop w:val="0"/>
      <w:marBottom w:val="0"/>
      <w:divBdr>
        <w:top w:val="none" w:sz="0" w:space="0" w:color="auto"/>
        <w:left w:val="none" w:sz="0" w:space="0" w:color="auto"/>
        <w:bottom w:val="none" w:sz="0" w:space="0" w:color="auto"/>
        <w:right w:val="none" w:sz="0" w:space="0" w:color="auto"/>
      </w:divBdr>
      <w:divsChild>
        <w:div w:id="598636175">
          <w:marLeft w:val="360"/>
          <w:marRight w:val="0"/>
          <w:marTop w:val="0"/>
          <w:marBottom w:val="0"/>
          <w:divBdr>
            <w:top w:val="none" w:sz="0" w:space="0" w:color="auto"/>
            <w:left w:val="none" w:sz="0" w:space="0" w:color="auto"/>
            <w:bottom w:val="none" w:sz="0" w:space="0" w:color="auto"/>
            <w:right w:val="none" w:sz="0" w:space="0" w:color="auto"/>
          </w:divBdr>
        </w:div>
      </w:divsChild>
    </w:div>
    <w:div w:id="1825661188">
      <w:bodyDiv w:val="1"/>
      <w:marLeft w:val="0"/>
      <w:marRight w:val="0"/>
      <w:marTop w:val="0"/>
      <w:marBottom w:val="0"/>
      <w:divBdr>
        <w:top w:val="none" w:sz="0" w:space="0" w:color="auto"/>
        <w:left w:val="none" w:sz="0" w:space="0" w:color="auto"/>
        <w:bottom w:val="none" w:sz="0" w:space="0" w:color="auto"/>
        <w:right w:val="none" w:sz="0" w:space="0" w:color="auto"/>
      </w:divBdr>
    </w:div>
    <w:div w:id="1960837796">
      <w:bodyDiv w:val="1"/>
      <w:marLeft w:val="0"/>
      <w:marRight w:val="0"/>
      <w:marTop w:val="0"/>
      <w:marBottom w:val="0"/>
      <w:divBdr>
        <w:top w:val="none" w:sz="0" w:space="0" w:color="auto"/>
        <w:left w:val="none" w:sz="0" w:space="0" w:color="auto"/>
        <w:bottom w:val="none" w:sz="0" w:space="0" w:color="auto"/>
        <w:right w:val="none" w:sz="0" w:space="0" w:color="auto"/>
      </w:divBdr>
      <w:divsChild>
        <w:div w:id="550074423">
          <w:marLeft w:val="360"/>
          <w:marRight w:val="0"/>
          <w:marTop w:val="0"/>
          <w:marBottom w:val="0"/>
          <w:divBdr>
            <w:top w:val="none" w:sz="0" w:space="0" w:color="auto"/>
            <w:left w:val="none" w:sz="0" w:space="0" w:color="auto"/>
            <w:bottom w:val="none" w:sz="0" w:space="0" w:color="auto"/>
            <w:right w:val="none" w:sz="0" w:space="0" w:color="auto"/>
          </w:divBdr>
        </w:div>
      </w:divsChild>
    </w:div>
    <w:div w:id="2095080294">
      <w:bodyDiv w:val="1"/>
      <w:marLeft w:val="0"/>
      <w:marRight w:val="0"/>
      <w:marTop w:val="0"/>
      <w:marBottom w:val="0"/>
      <w:divBdr>
        <w:top w:val="none" w:sz="0" w:space="0" w:color="auto"/>
        <w:left w:val="none" w:sz="0" w:space="0" w:color="auto"/>
        <w:bottom w:val="none" w:sz="0" w:space="0" w:color="auto"/>
        <w:right w:val="none" w:sz="0" w:space="0" w:color="auto"/>
      </w:divBdr>
      <w:divsChild>
        <w:div w:id="1688942647">
          <w:marLeft w:val="446"/>
          <w:marRight w:val="0"/>
          <w:marTop w:val="0"/>
          <w:marBottom w:val="0"/>
          <w:divBdr>
            <w:top w:val="none" w:sz="0" w:space="0" w:color="auto"/>
            <w:left w:val="none" w:sz="0" w:space="0" w:color="auto"/>
            <w:bottom w:val="none" w:sz="0" w:space="0" w:color="auto"/>
            <w:right w:val="none" w:sz="0" w:space="0" w:color="auto"/>
          </w:divBdr>
        </w:div>
        <w:div w:id="952319357">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565</TotalTime>
  <Pages>9</Pages>
  <Words>1995</Words>
  <Characters>11377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soundarya</dc:creator>
  <cp:keywords/>
  <dc:description/>
  <cp:lastModifiedBy>soundarya</cp:lastModifiedBy>
  <cp:revision>40</cp:revision>
  <dcterms:created xsi:type="dcterms:W3CDTF">2023-07-28T06:02:00Z</dcterms:created>
  <dcterms:modified xsi:type="dcterms:W3CDTF">2023-07-29T06:37:00Z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b14008b467ea2ec04b9289605e52b98a25cee6b1073796d232d4ff6376548b28</vt:lpwstr>
  </property>
</Properties>
</file>