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DE5" w:rsidRDefault="00B157D0" w:rsidP="00AB2F58">
      <w:pPr>
        <w:jc w:val="center"/>
        <w:rPr>
          <w:rFonts w:ascii="Times New Roman" w:eastAsia="Calibri" w:hAnsi="Times New Roman" w:cs="Times New Roman"/>
          <w:b/>
          <w:bCs/>
          <w:sz w:val="32"/>
          <w:szCs w:val="32"/>
          <w:lang w:val="en-US"/>
        </w:rPr>
      </w:pPr>
      <w:r w:rsidRPr="00CF1524">
        <w:rPr>
          <w:rFonts w:ascii="Times New Roman" w:eastAsia="Calibri" w:hAnsi="Times New Roman" w:cs="Times New Roman"/>
          <w:b/>
          <w:bCs/>
          <w:sz w:val="32"/>
          <w:szCs w:val="32"/>
        </w:rPr>
        <w:t>Variation of structural feature</w:t>
      </w:r>
      <w:r w:rsidR="00AF0A61" w:rsidRPr="00CF1524">
        <w:rPr>
          <w:rFonts w:ascii="Times New Roman" w:eastAsia="Calibri" w:hAnsi="Times New Roman" w:cs="Times New Roman"/>
          <w:b/>
          <w:bCs/>
          <w:sz w:val="32"/>
          <w:szCs w:val="32"/>
        </w:rPr>
        <w:t>s</w:t>
      </w:r>
      <w:r w:rsidRPr="00CF1524">
        <w:rPr>
          <w:rFonts w:ascii="Times New Roman" w:eastAsia="Calibri" w:hAnsi="Times New Roman" w:cs="Times New Roman"/>
          <w:b/>
          <w:bCs/>
          <w:sz w:val="32"/>
          <w:szCs w:val="32"/>
        </w:rPr>
        <w:t xml:space="preserve"> and</w:t>
      </w:r>
      <w:r w:rsidR="00AF0A61" w:rsidRPr="00CF1524">
        <w:rPr>
          <w:rFonts w:ascii="Times New Roman" w:eastAsia="Calibri" w:hAnsi="Times New Roman" w:cs="Times New Roman"/>
          <w:b/>
          <w:bCs/>
          <w:sz w:val="32"/>
          <w:szCs w:val="32"/>
        </w:rPr>
        <w:t xml:space="preserve"> interactions with substitution</w:t>
      </w:r>
      <w:r w:rsidRPr="00CF1524">
        <w:rPr>
          <w:rFonts w:ascii="Times New Roman" w:eastAsia="Calibri" w:hAnsi="Times New Roman" w:cs="Times New Roman"/>
          <w:b/>
          <w:bCs/>
          <w:sz w:val="32"/>
          <w:szCs w:val="32"/>
        </w:rPr>
        <w:t xml:space="preserve"> </w:t>
      </w:r>
      <w:r w:rsidR="00B8406C" w:rsidRPr="00CF1524">
        <w:rPr>
          <w:rFonts w:ascii="Times New Roman" w:eastAsia="Calibri" w:hAnsi="Times New Roman" w:cs="Times New Roman"/>
          <w:b/>
          <w:bCs/>
          <w:sz w:val="32"/>
          <w:szCs w:val="32"/>
        </w:rPr>
        <w:t xml:space="preserve">of different alkyl </w:t>
      </w:r>
      <w:r w:rsidRPr="00CF1524">
        <w:rPr>
          <w:rFonts w:ascii="Times New Roman" w:eastAsia="Calibri" w:hAnsi="Times New Roman" w:cs="Times New Roman"/>
          <w:b/>
          <w:bCs/>
          <w:sz w:val="32"/>
          <w:szCs w:val="32"/>
        </w:rPr>
        <w:t>for Imidazolium based ILs</w:t>
      </w:r>
    </w:p>
    <w:p w:rsidR="00035DE5" w:rsidRDefault="00035DE5" w:rsidP="00035DE5">
      <w:pPr>
        <w:jc w:val="both"/>
        <w:rPr>
          <w:rFonts w:ascii="Times New Roman" w:hAnsi="Times New Roman" w:cs="Times New Roman"/>
          <w:sz w:val="24"/>
          <w:szCs w:val="24"/>
        </w:rPr>
      </w:pPr>
    </w:p>
    <w:p w:rsidR="00035DE5" w:rsidRPr="00035DE5" w:rsidRDefault="00206B97" w:rsidP="00AB2F58">
      <w:pPr>
        <w:jc w:val="center"/>
        <w:rPr>
          <w:rFonts w:ascii="Times New Roman" w:eastAsia="Calibri" w:hAnsi="Times New Roman" w:cs="Times New Roman"/>
          <w:b/>
          <w:bCs/>
          <w:sz w:val="32"/>
          <w:szCs w:val="32"/>
          <w:lang w:val="en-US"/>
        </w:rPr>
      </w:pPr>
      <w:r>
        <w:rPr>
          <w:rFonts w:ascii="Times New Roman" w:hAnsi="Times New Roman" w:cs="Times New Roman"/>
          <w:sz w:val="24"/>
          <w:szCs w:val="24"/>
        </w:rPr>
        <w:t xml:space="preserve">Ravi Ranjan, </w:t>
      </w:r>
      <w:r w:rsidR="007B5891" w:rsidRPr="00CF1524">
        <w:rPr>
          <w:rFonts w:ascii="Times New Roman" w:hAnsi="Times New Roman" w:cs="Times New Roman"/>
          <w:sz w:val="24"/>
          <w:szCs w:val="24"/>
        </w:rPr>
        <w:t>M</w:t>
      </w:r>
      <w:r w:rsidR="00AB2F58">
        <w:rPr>
          <w:rFonts w:ascii="Times New Roman" w:hAnsi="Times New Roman" w:cs="Times New Roman"/>
          <w:sz w:val="24"/>
          <w:szCs w:val="24"/>
        </w:rPr>
        <w:t>adhulata</w:t>
      </w:r>
      <w:r w:rsidR="007B5891" w:rsidRPr="00CF1524">
        <w:rPr>
          <w:rFonts w:ascii="Times New Roman" w:hAnsi="Times New Roman" w:cs="Times New Roman"/>
          <w:sz w:val="24"/>
          <w:szCs w:val="24"/>
        </w:rPr>
        <w:t xml:space="preserve"> S</w:t>
      </w:r>
      <w:r w:rsidR="00AB2F58">
        <w:rPr>
          <w:rFonts w:ascii="Times New Roman" w:hAnsi="Times New Roman" w:cs="Times New Roman"/>
          <w:sz w:val="24"/>
          <w:szCs w:val="24"/>
        </w:rPr>
        <w:t>hukla</w:t>
      </w:r>
      <w:r w:rsidR="007B5891" w:rsidRPr="00CF1524">
        <w:rPr>
          <w:rFonts w:ascii="Times New Roman" w:hAnsi="Times New Roman" w:cs="Times New Roman"/>
          <w:sz w:val="24"/>
          <w:szCs w:val="24"/>
        </w:rPr>
        <w:t>*</w:t>
      </w:r>
    </w:p>
    <w:p w:rsidR="007B5891" w:rsidRPr="00035DE5" w:rsidRDefault="007B5891" w:rsidP="00AB2F58">
      <w:pPr>
        <w:tabs>
          <w:tab w:val="left" w:pos="9639"/>
        </w:tabs>
        <w:autoSpaceDE w:val="0"/>
        <w:autoSpaceDN w:val="0"/>
        <w:adjustRightInd w:val="0"/>
        <w:spacing w:line="360" w:lineRule="auto"/>
        <w:jc w:val="center"/>
        <w:rPr>
          <w:rFonts w:ascii="Times New Roman" w:hAnsi="Times New Roman" w:cs="Times New Roman"/>
          <w:sz w:val="24"/>
          <w:szCs w:val="24"/>
        </w:rPr>
      </w:pPr>
      <w:r w:rsidRPr="00CF1524">
        <w:rPr>
          <w:rFonts w:ascii="Times New Roman" w:hAnsi="Times New Roman" w:cs="Times New Roman"/>
          <w:sz w:val="24"/>
          <w:szCs w:val="24"/>
          <w:lang w:val="en-GB"/>
        </w:rPr>
        <w:t>Department of Chemistry, G</w:t>
      </w:r>
      <w:r w:rsidR="001656DA">
        <w:rPr>
          <w:rFonts w:ascii="Times New Roman" w:hAnsi="Times New Roman" w:cs="Times New Roman"/>
          <w:sz w:val="24"/>
          <w:szCs w:val="24"/>
          <w:lang w:val="en-GB"/>
        </w:rPr>
        <w:t xml:space="preserve">ram </w:t>
      </w:r>
      <w:r w:rsidRPr="00CF1524">
        <w:rPr>
          <w:rFonts w:ascii="Times New Roman" w:hAnsi="Times New Roman" w:cs="Times New Roman"/>
          <w:sz w:val="24"/>
          <w:szCs w:val="24"/>
          <w:lang w:val="en-GB"/>
        </w:rPr>
        <w:t>B</w:t>
      </w:r>
      <w:r w:rsidR="001656DA">
        <w:rPr>
          <w:rFonts w:ascii="Times New Roman" w:hAnsi="Times New Roman" w:cs="Times New Roman"/>
          <w:sz w:val="24"/>
          <w:szCs w:val="24"/>
          <w:lang w:val="en-GB"/>
        </w:rPr>
        <w:t>harti</w:t>
      </w:r>
      <w:r w:rsidRPr="00CF1524">
        <w:rPr>
          <w:rFonts w:ascii="Times New Roman" w:hAnsi="Times New Roman" w:cs="Times New Roman"/>
          <w:sz w:val="24"/>
          <w:szCs w:val="24"/>
          <w:lang w:val="en-GB"/>
        </w:rPr>
        <w:t xml:space="preserve"> College, Ramgarh, Kaimur, Veer Kunwar Singh University, India</w:t>
      </w:r>
      <w:r w:rsidR="00F21E3B">
        <w:rPr>
          <w:rFonts w:ascii="Times New Roman" w:hAnsi="Times New Roman" w:cs="Times New Roman"/>
          <w:sz w:val="24"/>
          <w:szCs w:val="24"/>
          <w:lang w:val="en-GB"/>
        </w:rPr>
        <w:t>,</w:t>
      </w:r>
      <w:r w:rsidR="001656DA">
        <w:rPr>
          <w:rFonts w:ascii="Times New Roman" w:hAnsi="Times New Roman" w:cs="Times New Roman"/>
          <w:sz w:val="24"/>
          <w:szCs w:val="24"/>
          <w:lang w:val="en-GB"/>
        </w:rPr>
        <w:t xml:space="preserve"> 821110</w:t>
      </w:r>
    </w:p>
    <w:p w:rsidR="00DB1AC9" w:rsidRPr="00035DE5" w:rsidRDefault="00035DE5" w:rsidP="00AB2F58">
      <w:pPr>
        <w:pStyle w:val="NoSpacing"/>
        <w:spacing w:line="360" w:lineRule="auto"/>
        <w:jc w:val="center"/>
        <w:rPr>
          <w:rStyle w:val="Hyperlink"/>
          <w:rFonts w:ascii="Times New Roman" w:hAnsi="Times New Roman"/>
          <w:color w:val="auto"/>
          <w:sz w:val="24"/>
          <w:szCs w:val="24"/>
        </w:rPr>
      </w:pPr>
      <w:r w:rsidRPr="00CF1524">
        <w:rPr>
          <w:rFonts w:ascii="Times New Roman" w:hAnsi="Times New Roman"/>
          <w:sz w:val="24"/>
          <w:szCs w:val="24"/>
        </w:rPr>
        <w:t>*</w:t>
      </w:r>
      <w:r w:rsidR="002F13A6" w:rsidRPr="002F13A6">
        <w:rPr>
          <w:rStyle w:val="Hyperlink"/>
          <w:rFonts w:ascii="Times New Roman" w:hAnsi="Times New Roman"/>
          <w:color w:val="auto"/>
          <w:sz w:val="24"/>
          <w:szCs w:val="24"/>
          <w:u w:val="none"/>
        </w:rPr>
        <w:t xml:space="preserve"> </w:t>
      </w:r>
      <w:r w:rsidR="002F13A6">
        <w:rPr>
          <w:rStyle w:val="Hyperlink"/>
          <w:rFonts w:ascii="Times New Roman" w:hAnsi="Times New Roman"/>
          <w:color w:val="auto"/>
          <w:sz w:val="24"/>
          <w:szCs w:val="24"/>
          <w:u w:val="none"/>
        </w:rPr>
        <w:t xml:space="preserve">Corresponding author </w:t>
      </w:r>
      <w:r w:rsidR="007B5891" w:rsidRPr="00CF1524">
        <w:rPr>
          <w:rFonts w:ascii="Times New Roman" w:hAnsi="Times New Roman"/>
          <w:sz w:val="24"/>
          <w:szCs w:val="24"/>
        </w:rPr>
        <w:t xml:space="preserve">E-mail: </w:t>
      </w:r>
      <w:hyperlink r:id="rId8" w:history="1">
        <w:r w:rsidR="007B5891" w:rsidRPr="00035DE5">
          <w:rPr>
            <w:rStyle w:val="Hyperlink"/>
            <w:rFonts w:ascii="Times New Roman" w:hAnsi="Times New Roman"/>
            <w:color w:val="auto"/>
            <w:sz w:val="24"/>
            <w:szCs w:val="24"/>
          </w:rPr>
          <w:t>madhu1.shukla@gmail.com</w:t>
        </w:r>
      </w:hyperlink>
    </w:p>
    <w:p w:rsidR="00035DE5" w:rsidRDefault="00035DE5" w:rsidP="00035DE5">
      <w:pPr>
        <w:pStyle w:val="NoSpacing"/>
        <w:spacing w:line="360" w:lineRule="auto"/>
        <w:jc w:val="both"/>
        <w:rPr>
          <w:rStyle w:val="Hyperlink"/>
          <w:rFonts w:ascii="Times New Roman" w:hAnsi="Times New Roman"/>
          <w:color w:val="auto"/>
          <w:sz w:val="24"/>
          <w:szCs w:val="24"/>
          <w:u w:val="none"/>
        </w:rPr>
      </w:pPr>
      <w:bookmarkStart w:id="0" w:name="_GoBack"/>
      <w:bookmarkEnd w:id="0"/>
    </w:p>
    <w:p w:rsidR="00035DE5" w:rsidRDefault="00AB2F58" w:rsidP="00AB2F58">
      <w:pPr>
        <w:pStyle w:val="NoSpacing"/>
        <w:spacing w:line="360" w:lineRule="auto"/>
        <w:jc w:val="center"/>
        <w:rPr>
          <w:rFonts w:ascii="Times New Roman" w:hAnsi="Times New Roman"/>
          <w:bCs/>
          <w:sz w:val="24"/>
          <w:szCs w:val="24"/>
        </w:rPr>
      </w:pPr>
      <w:r>
        <w:rPr>
          <w:rStyle w:val="Hyperlink"/>
          <w:rFonts w:ascii="Times New Roman" w:hAnsi="Times New Roman"/>
          <w:color w:val="auto"/>
          <w:sz w:val="24"/>
          <w:szCs w:val="24"/>
          <w:u w:val="none"/>
        </w:rPr>
        <w:t xml:space="preserve">Corresponding author </w:t>
      </w:r>
      <w:r w:rsidR="00035DE5" w:rsidRPr="00035DE5">
        <w:rPr>
          <w:rStyle w:val="Hyperlink"/>
          <w:rFonts w:ascii="Times New Roman" w:hAnsi="Times New Roman"/>
          <w:color w:val="auto"/>
          <w:sz w:val="24"/>
          <w:szCs w:val="24"/>
          <w:u w:val="none"/>
        </w:rPr>
        <w:t xml:space="preserve">ORCID No- </w:t>
      </w:r>
      <w:r w:rsidR="00035DE5" w:rsidRPr="00035DE5">
        <w:t xml:space="preserve"> </w:t>
      </w:r>
      <w:r w:rsidR="00035DE5" w:rsidRPr="00035DE5">
        <w:rPr>
          <w:rStyle w:val="Hyperlink"/>
          <w:rFonts w:ascii="Times New Roman" w:hAnsi="Times New Roman"/>
          <w:color w:val="auto"/>
          <w:sz w:val="24"/>
          <w:szCs w:val="24"/>
          <w:u w:val="none"/>
        </w:rPr>
        <w:t>https://orcid.org/0000-0002-4060-8729</w:t>
      </w:r>
    </w:p>
    <w:p w:rsidR="00035DE5" w:rsidRDefault="00035DE5" w:rsidP="00D95545">
      <w:pPr>
        <w:ind w:left="-284" w:firstLine="284"/>
        <w:rPr>
          <w:rFonts w:ascii="Times New Roman" w:eastAsia="Calibri" w:hAnsi="Times New Roman" w:cs="Times New Roman"/>
          <w:bCs/>
          <w:sz w:val="24"/>
          <w:szCs w:val="24"/>
        </w:rPr>
      </w:pPr>
    </w:p>
    <w:p w:rsidR="00D95545" w:rsidRPr="00CF1524" w:rsidRDefault="00D95545" w:rsidP="00D95545">
      <w:pPr>
        <w:ind w:left="-284" w:firstLine="284"/>
        <w:rPr>
          <w:rFonts w:ascii="Times New Roman" w:eastAsia="Calibri" w:hAnsi="Times New Roman" w:cs="Times New Roman"/>
          <w:bCs/>
          <w:sz w:val="24"/>
          <w:szCs w:val="24"/>
        </w:rPr>
      </w:pPr>
      <w:r w:rsidRPr="00CF1524">
        <w:rPr>
          <w:rFonts w:ascii="Times New Roman" w:eastAsia="Calibri" w:hAnsi="Times New Roman" w:cs="Times New Roman"/>
          <w:bCs/>
          <w:sz w:val="24"/>
          <w:szCs w:val="24"/>
        </w:rPr>
        <w:t xml:space="preserve">Abstract: </w:t>
      </w:r>
    </w:p>
    <w:p w:rsidR="00CC31E0" w:rsidRPr="00CF1524" w:rsidRDefault="004133D3" w:rsidP="00EF30E7">
      <w:pPr>
        <w:autoSpaceDE w:val="0"/>
        <w:autoSpaceDN w:val="0"/>
        <w:adjustRightInd w:val="0"/>
        <w:spacing w:after="0" w:line="360" w:lineRule="auto"/>
        <w:jc w:val="both"/>
        <w:rPr>
          <w:rFonts w:ascii="Times New Roman" w:hAnsi="Times New Roman" w:cs="Times New Roman"/>
          <w:sz w:val="24"/>
          <w:szCs w:val="24"/>
          <w:lang w:val="en-US"/>
        </w:rPr>
      </w:pPr>
      <w:r w:rsidRPr="00CF1524">
        <w:rPr>
          <w:rFonts w:ascii="Times New Roman" w:hAnsi="Times New Roman" w:cs="Times New Roman"/>
          <w:sz w:val="24"/>
          <w:szCs w:val="24"/>
          <w:lang w:val="en-US"/>
        </w:rPr>
        <w:t>The drastic</w:t>
      </w:r>
      <w:r w:rsidR="00CC31E0" w:rsidRPr="00CF1524">
        <w:rPr>
          <w:rFonts w:ascii="Times New Roman" w:hAnsi="Times New Roman" w:cs="Times New Roman"/>
          <w:sz w:val="24"/>
          <w:szCs w:val="24"/>
          <w:lang w:val="en-US"/>
        </w:rPr>
        <w:t xml:space="preserve"> difference in melting point of Ionic Liquid </w:t>
      </w:r>
      <w:r w:rsidRPr="00CF1524">
        <w:rPr>
          <w:rFonts w:ascii="Times New Roman" w:hAnsi="Times New Roman" w:cs="Times New Roman"/>
          <w:sz w:val="24"/>
          <w:szCs w:val="24"/>
          <w:lang w:val="en-US"/>
        </w:rPr>
        <w:t>was observed with a small</w:t>
      </w:r>
      <w:r w:rsidR="00CC31E0" w:rsidRPr="00CF1524">
        <w:rPr>
          <w:rFonts w:ascii="Times New Roman" w:hAnsi="Times New Roman" w:cs="Times New Roman"/>
          <w:sz w:val="24"/>
          <w:szCs w:val="24"/>
          <w:lang w:val="en-US"/>
        </w:rPr>
        <w:t xml:space="preserve"> change in cation structure.</w:t>
      </w:r>
      <w:r w:rsidR="00CC31E0" w:rsidRPr="00CF1524">
        <w:rPr>
          <w:rFonts w:ascii="Times New Roman" w:hAnsi="Times New Roman" w:cs="Times New Roman"/>
          <w:sz w:val="24"/>
          <w:szCs w:val="24"/>
        </w:rPr>
        <w:t xml:space="preserve"> </w:t>
      </w:r>
      <w:r w:rsidR="00CC31E0" w:rsidRPr="00CF1524">
        <w:rPr>
          <w:rFonts w:ascii="Times New Roman" w:hAnsi="Times New Roman" w:cs="Times New Roman"/>
          <w:sz w:val="24"/>
          <w:szCs w:val="24"/>
          <w:lang w:val="en-US"/>
        </w:rPr>
        <w:t xml:space="preserve">The conformation of </w:t>
      </w:r>
      <w:r w:rsidR="00FA6814" w:rsidRPr="00CF1524">
        <w:rPr>
          <w:rFonts w:ascii="Times New Roman" w:hAnsi="Times New Roman" w:cs="Times New Roman"/>
          <w:bCs/>
          <w:iCs/>
          <w:sz w:val="24"/>
          <w:szCs w:val="24"/>
        </w:rPr>
        <w:t>1-crotyl</w:t>
      </w:r>
      <w:r w:rsidR="00FA6814" w:rsidRPr="00CF1524">
        <w:rPr>
          <w:rFonts w:ascii="Times New Roman" w:hAnsi="Times New Roman" w:cs="Times New Roman"/>
          <w:bCs/>
          <w:sz w:val="24"/>
          <w:szCs w:val="24"/>
        </w:rPr>
        <w:t xml:space="preserve"> </w:t>
      </w:r>
      <w:r w:rsidRPr="00CF1524">
        <w:rPr>
          <w:rFonts w:ascii="Times New Roman" w:hAnsi="Times New Roman" w:cs="Times New Roman"/>
          <w:bCs/>
          <w:sz w:val="24"/>
          <w:szCs w:val="24"/>
        </w:rPr>
        <w:t xml:space="preserve">-3-methyl imidazolium hexafluorophosphate (cmimPF6) </w:t>
      </w:r>
      <w:r w:rsidRPr="00CF1524">
        <w:rPr>
          <w:rFonts w:ascii="Times New Roman" w:hAnsi="Times New Roman" w:cs="Times New Roman"/>
          <w:sz w:val="24"/>
          <w:szCs w:val="24"/>
          <w:lang w:val="en-US"/>
        </w:rPr>
        <w:t>has</w:t>
      </w:r>
      <w:r w:rsidR="00CC31E0" w:rsidRPr="00CF1524">
        <w:rPr>
          <w:rFonts w:ascii="Times New Roman" w:hAnsi="Times New Roman" w:cs="Times New Roman"/>
          <w:sz w:val="24"/>
          <w:szCs w:val="24"/>
          <w:lang w:val="en-US"/>
        </w:rPr>
        <w:t xml:space="preserve"> been identified with the help of Raman marker bands and compared with the </w:t>
      </w:r>
      <w:r w:rsidRPr="00CF1524">
        <w:rPr>
          <w:rFonts w:ascii="Times New Roman" w:hAnsi="Times New Roman" w:cs="Times New Roman"/>
          <w:sz w:val="24"/>
          <w:szCs w:val="24"/>
        </w:rPr>
        <w:t>1-butyl-3-</w:t>
      </w:r>
      <w:r w:rsidR="002168AC" w:rsidRPr="00CF1524">
        <w:rPr>
          <w:rFonts w:ascii="Times New Roman" w:hAnsi="Times New Roman" w:cs="Times New Roman"/>
          <w:sz w:val="24"/>
          <w:szCs w:val="24"/>
        </w:rPr>
        <w:t>methyl</w:t>
      </w:r>
      <w:r w:rsidRPr="00CF1524">
        <w:rPr>
          <w:rFonts w:ascii="Times New Roman" w:hAnsi="Times New Roman" w:cs="Times New Roman"/>
          <w:sz w:val="24"/>
          <w:szCs w:val="24"/>
        </w:rPr>
        <w:t xml:space="preserve"> imidazolium hexafluorophosphates (bmimPF6)</w:t>
      </w:r>
      <w:r w:rsidR="00CC31E0" w:rsidRPr="00CF1524">
        <w:rPr>
          <w:rFonts w:ascii="Times New Roman" w:hAnsi="Times New Roman" w:cs="Times New Roman"/>
          <w:sz w:val="24"/>
          <w:szCs w:val="24"/>
          <w:lang w:val="en-US"/>
        </w:rPr>
        <w:t>.</w:t>
      </w:r>
      <w:r w:rsidR="00CC31E0" w:rsidRPr="00CF1524">
        <w:rPr>
          <w:rFonts w:ascii="Times New Roman" w:hAnsi="Times New Roman" w:cs="Times New Roman"/>
          <w:sz w:val="24"/>
          <w:szCs w:val="24"/>
        </w:rPr>
        <w:t xml:space="preserve"> </w:t>
      </w:r>
      <w:r w:rsidR="002168AC" w:rsidRPr="00CF1524">
        <w:rPr>
          <w:rFonts w:ascii="Times New Roman" w:hAnsi="Times New Roman" w:cs="Times New Roman"/>
          <w:sz w:val="24"/>
          <w:szCs w:val="24"/>
          <w:lang w:val="en-US"/>
        </w:rPr>
        <w:t>Multiple interactions between cation and anion in cmimPF</w:t>
      </w:r>
      <w:r w:rsidR="002168AC" w:rsidRPr="00CF1524">
        <w:rPr>
          <w:rFonts w:ascii="Times New Roman" w:hAnsi="Times New Roman" w:cs="Times New Roman"/>
          <w:sz w:val="24"/>
          <w:szCs w:val="24"/>
          <w:vertAlign w:val="subscript"/>
          <w:lang w:val="en-US"/>
        </w:rPr>
        <w:t>6</w:t>
      </w:r>
      <w:r w:rsidR="002168AC" w:rsidRPr="00CF1524">
        <w:rPr>
          <w:rFonts w:ascii="Times New Roman" w:hAnsi="Times New Roman" w:cs="Times New Roman"/>
          <w:sz w:val="24"/>
          <w:szCs w:val="24"/>
          <w:lang w:val="en-US"/>
        </w:rPr>
        <w:t xml:space="preserve"> are observed</w:t>
      </w:r>
      <w:r w:rsidR="006A68B4" w:rsidRPr="00CF1524">
        <w:rPr>
          <w:rFonts w:ascii="Times New Roman" w:hAnsi="Times New Roman" w:cs="Times New Roman"/>
          <w:sz w:val="24"/>
          <w:szCs w:val="24"/>
          <w:lang w:val="en-US"/>
        </w:rPr>
        <w:t xml:space="preserve"> using DFT calculation</w:t>
      </w:r>
      <w:r w:rsidR="002168AC" w:rsidRPr="00CF1524">
        <w:rPr>
          <w:rFonts w:ascii="Times New Roman" w:hAnsi="Times New Roman" w:cs="Times New Roman"/>
          <w:sz w:val="24"/>
          <w:szCs w:val="24"/>
          <w:lang w:val="en-US"/>
        </w:rPr>
        <w:t>.</w:t>
      </w:r>
      <w:r w:rsidR="002168AC" w:rsidRPr="00CF1524">
        <w:rPr>
          <w:rFonts w:ascii="Times New Roman" w:hAnsi="Times New Roman" w:cs="Times New Roman"/>
          <w:sz w:val="24"/>
          <w:szCs w:val="24"/>
        </w:rPr>
        <w:t xml:space="preserve"> </w:t>
      </w:r>
      <w:r w:rsidR="00CC31E0" w:rsidRPr="00CF1524">
        <w:rPr>
          <w:rFonts w:ascii="Times New Roman" w:hAnsi="Times New Roman" w:cs="Times New Roman"/>
          <w:sz w:val="24"/>
          <w:szCs w:val="24"/>
          <w:lang w:val="en-US"/>
        </w:rPr>
        <w:t>Raman band involving C</w:t>
      </w:r>
      <w:r w:rsidR="00CC31E0" w:rsidRPr="00CF1524">
        <w:rPr>
          <w:rFonts w:ascii="Times New Roman" w:hAnsi="Times New Roman" w:cs="Times New Roman"/>
          <w:sz w:val="24"/>
          <w:szCs w:val="24"/>
          <w:vertAlign w:val="subscript"/>
          <w:lang w:val="en-US"/>
        </w:rPr>
        <w:t>2</w:t>
      </w:r>
      <w:r w:rsidR="00CC31E0" w:rsidRPr="00CF1524">
        <w:rPr>
          <w:rFonts w:ascii="Times New Roman" w:hAnsi="Times New Roman" w:cs="Times New Roman"/>
          <w:sz w:val="24"/>
          <w:szCs w:val="24"/>
          <w:lang w:val="en-US"/>
        </w:rPr>
        <w:t xml:space="preserve">-H </w:t>
      </w:r>
      <w:r w:rsidR="00B554B5" w:rsidRPr="00CF1524">
        <w:rPr>
          <w:rFonts w:ascii="Times New Roman" w:hAnsi="Times New Roman" w:cs="Times New Roman"/>
          <w:sz w:val="24"/>
          <w:szCs w:val="24"/>
          <w:lang w:val="en-US"/>
        </w:rPr>
        <w:t xml:space="preserve">was </w:t>
      </w:r>
      <w:r w:rsidR="00CC31E0" w:rsidRPr="00CF1524">
        <w:rPr>
          <w:rFonts w:ascii="Times New Roman" w:hAnsi="Times New Roman" w:cs="Times New Roman"/>
          <w:sz w:val="24"/>
          <w:szCs w:val="24"/>
          <w:lang w:val="en-US"/>
        </w:rPr>
        <w:t>found to be strongly influenced by interaction with anion.  Hydrogen bonding at C</w:t>
      </w:r>
      <w:r w:rsidR="00CC31E0" w:rsidRPr="00CF1524">
        <w:rPr>
          <w:rFonts w:ascii="Times New Roman" w:hAnsi="Times New Roman" w:cs="Times New Roman"/>
          <w:sz w:val="24"/>
          <w:szCs w:val="24"/>
          <w:vertAlign w:val="subscript"/>
          <w:lang w:val="en-US"/>
        </w:rPr>
        <w:t>2</w:t>
      </w:r>
      <w:r w:rsidR="00CC31E0" w:rsidRPr="00CF1524">
        <w:rPr>
          <w:rFonts w:ascii="Times New Roman" w:hAnsi="Times New Roman" w:cs="Times New Roman"/>
          <w:sz w:val="24"/>
          <w:szCs w:val="24"/>
          <w:lang w:val="en-US"/>
        </w:rPr>
        <w:t xml:space="preserve">-H is found to be very important but </w:t>
      </w:r>
      <w:r w:rsidR="006A68B4" w:rsidRPr="00CF1524">
        <w:rPr>
          <w:rFonts w:ascii="Times New Roman" w:hAnsi="Times New Roman" w:cs="Times New Roman"/>
          <w:sz w:val="24"/>
          <w:szCs w:val="24"/>
          <w:lang w:val="en-US"/>
        </w:rPr>
        <w:t>not</w:t>
      </w:r>
      <w:r w:rsidR="00CC31E0" w:rsidRPr="00CF1524">
        <w:rPr>
          <w:rFonts w:ascii="Times New Roman" w:hAnsi="Times New Roman" w:cs="Times New Roman"/>
          <w:sz w:val="24"/>
          <w:szCs w:val="24"/>
          <w:lang w:val="en-US"/>
        </w:rPr>
        <w:t xml:space="preserve"> the sole determining physical property of ILs.</w:t>
      </w:r>
      <w:r w:rsidR="00CC31E0" w:rsidRPr="00CF1524">
        <w:rPr>
          <w:rFonts w:ascii="Times New Roman" w:hAnsi="Times New Roman" w:cs="Times New Roman"/>
          <w:sz w:val="24"/>
          <w:szCs w:val="24"/>
        </w:rPr>
        <w:t xml:space="preserve"> </w:t>
      </w:r>
      <w:r w:rsidR="00CC31E0" w:rsidRPr="00CF1524">
        <w:rPr>
          <w:rFonts w:ascii="Times New Roman" w:hAnsi="Times New Roman" w:cs="Times New Roman"/>
          <w:sz w:val="24"/>
          <w:szCs w:val="24"/>
          <w:lang w:val="en-US"/>
        </w:rPr>
        <w:t>A new interaction involving C2---F is identified for the first time</w:t>
      </w:r>
      <w:r w:rsidR="00317713" w:rsidRPr="00CF1524">
        <w:rPr>
          <w:rFonts w:ascii="Times New Roman" w:hAnsi="Times New Roman" w:cs="Times New Roman"/>
          <w:sz w:val="24"/>
          <w:szCs w:val="24"/>
          <w:lang w:val="en-US"/>
        </w:rPr>
        <w:t xml:space="preserve"> using </w:t>
      </w:r>
      <w:r w:rsidR="00B554B5" w:rsidRPr="00CF1524">
        <w:rPr>
          <w:rFonts w:ascii="Times New Roman" w:hAnsi="Times New Roman" w:cs="Times New Roman"/>
          <w:sz w:val="24"/>
          <w:szCs w:val="24"/>
          <w:lang w:val="en-US"/>
        </w:rPr>
        <w:t xml:space="preserve">the </w:t>
      </w:r>
      <w:r w:rsidR="00317713" w:rsidRPr="00CF1524">
        <w:rPr>
          <w:rFonts w:ascii="Times New Roman" w:hAnsi="Times New Roman" w:cs="Times New Roman"/>
          <w:sz w:val="24"/>
          <w:szCs w:val="24"/>
          <w:lang w:val="en-US"/>
        </w:rPr>
        <w:t>DFT me</w:t>
      </w:r>
      <w:r w:rsidR="006A68B4" w:rsidRPr="00CF1524">
        <w:rPr>
          <w:rFonts w:ascii="Times New Roman" w:hAnsi="Times New Roman" w:cs="Times New Roman"/>
          <w:sz w:val="24"/>
          <w:szCs w:val="24"/>
          <w:lang w:val="en-US"/>
        </w:rPr>
        <w:t>thod</w:t>
      </w:r>
      <w:r w:rsidR="00CC31E0" w:rsidRPr="00CF1524">
        <w:rPr>
          <w:rFonts w:ascii="Times New Roman" w:hAnsi="Times New Roman" w:cs="Times New Roman"/>
          <w:sz w:val="24"/>
          <w:szCs w:val="24"/>
          <w:lang w:val="en-US"/>
        </w:rPr>
        <w:t>.</w:t>
      </w:r>
      <w:r w:rsidR="00CC31E0" w:rsidRPr="00CF1524">
        <w:rPr>
          <w:rFonts w:ascii="Times New Roman" w:hAnsi="Times New Roman" w:cs="Times New Roman"/>
          <w:sz w:val="24"/>
          <w:szCs w:val="24"/>
        </w:rPr>
        <w:t xml:space="preserve"> </w:t>
      </w:r>
      <w:r w:rsidR="00CC31E0" w:rsidRPr="00CF1524">
        <w:rPr>
          <w:rFonts w:ascii="Times New Roman" w:hAnsi="Times New Roman" w:cs="Times New Roman"/>
          <w:sz w:val="24"/>
          <w:szCs w:val="24"/>
          <w:lang w:val="en-US"/>
        </w:rPr>
        <w:t xml:space="preserve">It appears that multiple </w:t>
      </w:r>
      <w:r w:rsidR="00CC31E0" w:rsidRPr="00CF1524">
        <w:rPr>
          <w:rFonts w:ascii="Times New Roman" w:hAnsi="Times New Roman" w:cs="Times New Roman"/>
          <w:i/>
          <w:iCs/>
          <w:sz w:val="24"/>
          <w:szCs w:val="24"/>
          <w:lang w:val="en-US"/>
        </w:rPr>
        <w:t>weak</w:t>
      </w:r>
      <w:r w:rsidR="00CC31E0" w:rsidRPr="00CF1524">
        <w:rPr>
          <w:rFonts w:ascii="Times New Roman" w:hAnsi="Times New Roman" w:cs="Times New Roman"/>
          <w:sz w:val="24"/>
          <w:szCs w:val="24"/>
          <w:lang w:val="en-US"/>
        </w:rPr>
        <w:t xml:space="preserve"> </w:t>
      </w:r>
      <w:r w:rsidR="00465AFD" w:rsidRPr="00CF1524">
        <w:rPr>
          <w:rFonts w:ascii="Times New Roman" w:hAnsi="Times New Roman" w:cs="Times New Roman"/>
          <w:sz w:val="24"/>
          <w:szCs w:val="24"/>
          <w:lang w:val="en-US"/>
        </w:rPr>
        <w:t>i</w:t>
      </w:r>
      <w:r w:rsidR="00CC31E0" w:rsidRPr="00CF1524">
        <w:rPr>
          <w:rFonts w:ascii="Times New Roman" w:hAnsi="Times New Roman" w:cs="Times New Roman"/>
          <w:sz w:val="24"/>
          <w:szCs w:val="24"/>
          <w:lang w:val="en-US"/>
        </w:rPr>
        <w:t xml:space="preserve">nteractions have profound </w:t>
      </w:r>
      <w:r w:rsidR="00B554B5" w:rsidRPr="00CF1524">
        <w:rPr>
          <w:rFonts w:ascii="Times New Roman" w:hAnsi="Times New Roman" w:cs="Times New Roman"/>
          <w:sz w:val="24"/>
          <w:szCs w:val="24"/>
          <w:lang w:val="en-US"/>
        </w:rPr>
        <w:t>effects</w:t>
      </w:r>
      <w:r w:rsidR="00CC31E0" w:rsidRPr="00CF1524">
        <w:rPr>
          <w:rFonts w:ascii="Times New Roman" w:hAnsi="Times New Roman" w:cs="Times New Roman"/>
          <w:sz w:val="24"/>
          <w:szCs w:val="24"/>
          <w:lang w:val="en-US"/>
        </w:rPr>
        <w:t xml:space="preserve"> on </w:t>
      </w:r>
      <w:r w:rsidR="00B554B5" w:rsidRPr="00CF1524">
        <w:rPr>
          <w:rFonts w:ascii="Times New Roman" w:hAnsi="Times New Roman" w:cs="Times New Roman"/>
          <w:sz w:val="24"/>
          <w:szCs w:val="24"/>
          <w:lang w:val="en-US"/>
        </w:rPr>
        <w:t xml:space="preserve">the </w:t>
      </w:r>
      <w:r w:rsidR="00CC31E0" w:rsidRPr="00CF1524">
        <w:rPr>
          <w:rFonts w:ascii="Times New Roman" w:hAnsi="Times New Roman" w:cs="Times New Roman"/>
          <w:sz w:val="24"/>
          <w:szCs w:val="24"/>
          <w:lang w:val="en-US"/>
        </w:rPr>
        <w:t>physical state of an ionic liquid.</w:t>
      </w:r>
      <w:r w:rsidR="00CC31E0" w:rsidRPr="00CF1524">
        <w:rPr>
          <w:rFonts w:ascii="Times New Roman" w:hAnsi="Times New Roman" w:cs="Times New Roman"/>
          <w:sz w:val="24"/>
          <w:szCs w:val="24"/>
        </w:rPr>
        <w:t xml:space="preserve"> Hence a</w:t>
      </w:r>
      <w:r w:rsidR="00CC31E0" w:rsidRPr="00CF1524">
        <w:rPr>
          <w:rFonts w:ascii="Times New Roman" w:hAnsi="Times New Roman" w:cs="Times New Roman"/>
          <w:sz w:val="24"/>
          <w:szCs w:val="24"/>
          <w:lang w:val="en-US"/>
        </w:rPr>
        <w:t xml:space="preserve"> small change in cation </w:t>
      </w:r>
      <w:r w:rsidR="009508C4" w:rsidRPr="00CF1524">
        <w:rPr>
          <w:rFonts w:ascii="Times New Roman" w:hAnsi="Times New Roman" w:cs="Times New Roman"/>
          <w:sz w:val="24"/>
          <w:szCs w:val="24"/>
          <w:lang w:val="en-US"/>
        </w:rPr>
        <w:t xml:space="preserve">was </w:t>
      </w:r>
      <w:r w:rsidR="00CC31E0" w:rsidRPr="00CF1524">
        <w:rPr>
          <w:rFonts w:ascii="Times New Roman" w:hAnsi="Times New Roman" w:cs="Times New Roman"/>
          <w:sz w:val="24"/>
          <w:szCs w:val="24"/>
          <w:lang w:val="en-US"/>
        </w:rPr>
        <w:t xml:space="preserve">found to </w:t>
      </w:r>
      <w:r w:rsidR="00B554B5" w:rsidRPr="00CF1524">
        <w:rPr>
          <w:rFonts w:ascii="Times New Roman" w:hAnsi="Times New Roman" w:cs="Times New Roman"/>
          <w:sz w:val="24"/>
          <w:szCs w:val="24"/>
          <w:lang w:val="en-US"/>
        </w:rPr>
        <w:t>make</w:t>
      </w:r>
      <w:r w:rsidR="00CC31E0" w:rsidRPr="00CF1524">
        <w:rPr>
          <w:rFonts w:ascii="Times New Roman" w:hAnsi="Times New Roman" w:cs="Times New Roman"/>
          <w:sz w:val="24"/>
          <w:szCs w:val="24"/>
          <w:lang w:val="en-US"/>
        </w:rPr>
        <w:t xml:space="preserve"> a drastic change in </w:t>
      </w:r>
      <w:r w:rsidR="00B554B5" w:rsidRPr="00CF1524">
        <w:rPr>
          <w:rFonts w:ascii="Times New Roman" w:hAnsi="Times New Roman" w:cs="Times New Roman"/>
          <w:sz w:val="24"/>
          <w:szCs w:val="24"/>
          <w:lang w:val="en-US"/>
        </w:rPr>
        <w:t xml:space="preserve">the </w:t>
      </w:r>
      <w:r w:rsidR="00CC31E0" w:rsidRPr="00CF1524">
        <w:rPr>
          <w:rFonts w:ascii="Times New Roman" w:hAnsi="Times New Roman" w:cs="Times New Roman"/>
          <w:sz w:val="24"/>
          <w:szCs w:val="24"/>
          <w:lang w:val="en-US"/>
        </w:rPr>
        <w:t xml:space="preserve">physical state of the ILs as evident from our comparative studies of saturated and unsaturated alkyl </w:t>
      </w:r>
      <w:r w:rsidR="00B554B5" w:rsidRPr="00CF1524">
        <w:rPr>
          <w:rFonts w:ascii="Times New Roman" w:hAnsi="Times New Roman" w:cs="Times New Roman"/>
          <w:sz w:val="24"/>
          <w:szCs w:val="24"/>
          <w:lang w:val="en-US"/>
        </w:rPr>
        <w:t>chains</w:t>
      </w:r>
      <w:r w:rsidR="00CC31E0" w:rsidRPr="00CF1524">
        <w:rPr>
          <w:rFonts w:ascii="Times New Roman" w:hAnsi="Times New Roman" w:cs="Times New Roman"/>
          <w:sz w:val="24"/>
          <w:szCs w:val="24"/>
          <w:lang w:val="en-US"/>
        </w:rPr>
        <w:t xml:space="preserve"> containing</w:t>
      </w:r>
      <w:r w:rsidR="00616A95" w:rsidRPr="00CF1524">
        <w:rPr>
          <w:rFonts w:ascii="Times New Roman" w:hAnsi="Times New Roman" w:cs="Times New Roman"/>
          <w:sz w:val="24"/>
          <w:szCs w:val="24"/>
          <w:lang w:val="en-US"/>
        </w:rPr>
        <w:t xml:space="preserve"> imidazolium ILs</w:t>
      </w:r>
      <w:r w:rsidR="00317713" w:rsidRPr="00CF1524">
        <w:rPr>
          <w:rFonts w:ascii="Times New Roman" w:hAnsi="Times New Roman" w:cs="Times New Roman"/>
          <w:sz w:val="24"/>
          <w:szCs w:val="24"/>
          <w:lang w:val="en-US"/>
        </w:rPr>
        <w:t>.</w:t>
      </w:r>
    </w:p>
    <w:p w:rsidR="00B11014" w:rsidRPr="00CF1524" w:rsidRDefault="00B11014" w:rsidP="00CC31E0">
      <w:pPr>
        <w:autoSpaceDE w:val="0"/>
        <w:autoSpaceDN w:val="0"/>
        <w:adjustRightInd w:val="0"/>
        <w:spacing w:after="0" w:line="360" w:lineRule="auto"/>
        <w:jc w:val="both"/>
        <w:rPr>
          <w:rFonts w:ascii="Times New Roman" w:hAnsi="Times New Roman" w:cs="Times New Roman"/>
          <w:sz w:val="24"/>
          <w:szCs w:val="24"/>
          <w:lang w:val="en-US"/>
        </w:rPr>
      </w:pPr>
    </w:p>
    <w:p w:rsidR="00B11014" w:rsidRPr="00CF1524" w:rsidRDefault="00B11014" w:rsidP="00CC31E0">
      <w:pPr>
        <w:autoSpaceDE w:val="0"/>
        <w:autoSpaceDN w:val="0"/>
        <w:adjustRightInd w:val="0"/>
        <w:spacing w:after="0" w:line="360" w:lineRule="auto"/>
        <w:jc w:val="both"/>
        <w:rPr>
          <w:rFonts w:ascii="Times New Roman" w:hAnsi="Times New Roman" w:cs="Times New Roman"/>
          <w:sz w:val="24"/>
          <w:szCs w:val="24"/>
        </w:rPr>
      </w:pPr>
      <w:r w:rsidRPr="00CF1524">
        <w:rPr>
          <w:rFonts w:ascii="Times New Roman" w:hAnsi="Times New Roman" w:cs="Times New Roman"/>
          <w:sz w:val="24"/>
          <w:szCs w:val="24"/>
          <w:lang w:val="en-US"/>
        </w:rPr>
        <w:t>Keywords: Ionic liquids, Hydrogen bonding interaction, DFT calculation, NBO Analysis, melting point</w:t>
      </w:r>
    </w:p>
    <w:p w:rsidR="00CC31E0" w:rsidRPr="00CF1524" w:rsidRDefault="00CC31E0" w:rsidP="00CC31E0">
      <w:pPr>
        <w:spacing w:after="0" w:line="360" w:lineRule="auto"/>
        <w:jc w:val="both"/>
        <w:rPr>
          <w:rFonts w:ascii="Times New Roman" w:hAnsi="Times New Roman" w:cs="Times New Roman"/>
          <w:b/>
          <w:bCs/>
          <w:sz w:val="24"/>
          <w:szCs w:val="24"/>
        </w:rPr>
      </w:pPr>
    </w:p>
    <w:p w:rsidR="008E107C" w:rsidRPr="00FF35BE" w:rsidRDefault="00E650AC" w:rsidP="00FF35BE">
      <w:pPr>
        <w:pStyle w:val="ListParagraph"/>
        <w:numPr>
          <w:ilvl w:val="0"/>
          <w:numId w:val="19"/>
        </w:numPr>
        <w:autoSpaceDE w:val="0"/>
        <w:autoSpaceDN w:val="0"/>
        <w:adjustRightInd w:val="0"/>
        <w:spacing w:after="0" w:line="360" w:lineRule="auto"/>
        <w:ind w:left="0" w:firstLine="0"/>
        <w:jc w:val="both"/>
        <w:rPr>
          <w:rFonts w:ascii="Times New Roman" w:hAnsi="Times New Roman" w:cs="Times New Roman"/>
          <w:sz w:val="24"/>
          <w:szCs w:val="24"/>
        </w:rPr>
      </w:pPr>
      <w:r w:rsidRPr="00FF35BE">
        <w:rPr>
          <w:rFonts w:ascii="Times New Roman" w:hAnsi="Times New Roman" w:cs="Times New Roman"/>
          <w:b/>
          <w:bCs/>
          <w:sz w:val="24"/>
          <w:szCs w:val="24"/>
        </w:rPr>
        <w:t>Introduction:</w:t>
      </w:r>
      <w:r w:rsidRPr="00FF35BE">
        <w:rPr>
          <w:rFonts w:ascii="Times New Roman" w:hAnsi="Times New Roman" w:cs="Times New Roman"/>
          <w:sz w:val="24"/>
          <w:szCs w:val="24"/>
        </w:rPr>
        <w:t xml:space="preserve"> </w:t>
      </w:r>
    </w:p>
    <w:p w:rsidR="005502B3" w:rsidRPr="00CF1524" w:rsidRDefault="008E107C" w:rsidP="00E01C71">
      <w:pPr>
        <w:pStyle w:val="pb-2"/>
        <w:spacing w:before="0" w:beforeAutospacing="0" w:after="0" w:afterAutospacing="0" w:line="360" w:lineRule="auto"/>
        <w:jc w:val="both"/>
      </w:pPr>
      <w:r w:rsidRPr="00CF1524">
        <w:rPr>
          <w:shd w:val="clear" w:color="auto" w:fill="FFFFFF"/>
        </w:rPr>
        <w:t xml:space="preserve">In the last three decades, ionic liquids </w:t>
      </w:r>
      <w:r w:rsidRPr="00CF1524">
        <w:t xml:space="preserve">(ILs) </w:t>
      </w:r>
      <w:r w:rsidRPr="00CF1524">
        <w:rPr>
          <w:shd w:val="clear" w:color="auto" w:fill="FFFFFF"/>
        </w:rPr>
        <w:t xml:space="preserve">have been the hot topic of research in the field of academia as well as industries. It is predominantly due to its exceptional characteristics and properties of low vapor pressure, high thermal stability, recyclability, and low toxicity. These liquids are accepted as green and sustainable liquids with abundant potential to be used in </w:t>
      </w:r>
      <w:r w:rsidR="00380015" w:rsidRPr="00CF1524">
        <w:rPr>
          <w:shd w:val="clear" w:color="auto" w:fill="FFFFFF"/>
        </w:rPr>
        <w:t>a</w:t>
      </w:r>
      <w:r w:rsidRPr="00CF1524">
        <w:rPr>
          <w:shd w:val="clear" w:color="auto" w:fill="FFFFFF"/>
        </w:rPr>
        <w:t xml:space="preserve"> large number of applications. </w:t>
      </w:r>
      <w:r w:rsidR="00380015" w:rsidRPr="00CF1524">
        <w:t>Ionic Liquids</w:t>
      </w:r>
      <w:r w:rsidR="00E126A4" w:rsidRPr="00CF1524">
        <w:t xml:space="preserve"> </w:t>
      </w:r>
      <w:r w:rsidR="00380015" w:rsidRPr="00CF1524">
        <w:t xml:space="preserve">are </w:t>
      </w:r>
      <w:r w:rsidR="00E126A4" w:rsidRPr="00CF1524">
        <w:t xml:space="preserve">considered to be new </w:t>
      </w:r>
      <w:r w:rsidR="00180C94" w:rsidRPr="00CF1524">
        <w:t>materials</w:t>
      </w:r>
      <w:r w:rsidR="00E126A4" w:rsidRPr="00CF1524">
        <w:t xml:space="preserve"> and have been </w:t>
      </w:r>
      <w:r w:rsidR="00076012" w:rsidRPr="00CF1524">
        <w:t>the</w:t>
      </w:r>
      <w:r w:rsidR="00E126A4" w:rsidRPr="00CF1524">
        <w:t xml:space="preserve"> subject of </w:t>
      </w:r>
      <w:r w:rsidR="00E126A4" w:rsidRPr="00CF1524">
        <w:lastRenderedPageBreak/>
        <w:t xml:space="preserve">comprehensive experimental and theoretical studies due to their unique solvent properties and </w:t>
      </w:r>
      <w:r w:rsidR="00076012" w:rsidRPr="00CF1524">
        <w:t>are</w:t>
      </w:r>
      <w:r w:rsidR="00E126A4" w:rsidRPr="00CF1524">
        <w:t xml:space="preserve"> used in a wide range of applications in </w:t>
      </w:r>
      <w:r w:rsidR="00076012" w:rsidRPr="00CF1524">
        <w:t>substitution</w:t>
      </w:r>
      <w:r w:rsidR="00E126A4" w:rsidRPr="00CF1524">
        <w:t xml:space="preserve"> of conventional </w:t>
      </w:r>
      <w:r w:rsidR="007747FA" w:rsidRPr="00CF1524">
        <w:t xml:space="preserve">organic </w:t>
      </w:r>
      <w:r w:rsidR="00E126A4" w:rsidRPr="00CF1524">
        <w:t>solvents.</w:t>
      </w:r>
      <w:r w:rsidR="00F10C38">
        <w:rPr>
          <w:rStyle w:val="FootnoteReference"/>
        </w:rPr>
        <w:fldChar w:fldCharType="begin" w:fldLock="1"/>
      </w:r>
      <w:r w:rsidR="00F10C38">
        <w:instrText>ADDIN CSL_CITATION {"citationItems":[{"id":"ITEM-1","itemData":{"DOI":"https://doi.org/10.1016/j.molliq.2019.112038","ISSN":"0167-7322","abstract":"Over the past two decades, ionic liquids (ILs) have had a wide range and cutting-edge impact, generating promising science and technologies and have also expanded exponentially in terms of their publications. They have been utilized for both academic and industrial applications. They are potential candidates for solving some of the major issues society is currently faced with by emerging as a clean, efficient, and eco-friendly alternative resource of volatile organic solvents along with many more significant benefits due to their unique thermal, physical, chemical and biological properties. Furthermore, these properties could be modified depending on their application by altering the combination of cations and anions. However, their synthesis and purification require standard synthesis methods to certify their consistent reproducibility. The yields from ILs at large scales for the industrial applications along with their synthesis, toxicity and environmentally friendly nature have become the main concerns. The aim of this review is to investigate the current literature that describes the cutting-edge-knowledge regarding the synthesis of various classes of homogeneous (task specific-ILs, chiral-ILs, switchable polarity solvent ILs, bio-ILs, poly-ILs, energetic-ILs and many more) and heterogeneous (supported-ILs) ILs. Fundamental aspects of ILs such as the green aspects, environmental impacts and purity of ILs are also discussed. The potential applications of ILs in electro-chemistry, solvent, engineering, catalysis, biological aid, physical chemistry, analytical chemistry and many more are briefly explained. In addition, the explanations based on purifications and recovery of ILs by using single or combined methods along with their physico-chemical properties were also reviewed. Moreover, the comprehensive study summarizes the latest progress on assorted classes of ILs along with discussing their prospective applications in the first half. The synthesis of homo/heterogeneous ILs is thoroughly elaborated in the second half. Finally, the future prospective medical applications of ILs are also mentioned.","author":[{"dropping-particle":"","family":"Singh","given":"Sandip K","non-dropping-particle":"","parse-names":false,"suffix":""},{"dropping-particle":"","family":"Savoy","given":"Anthony W","non-dropping-particle":"","parse-names":false,"suffix":""}],"container-title":"Journal of Molecular Liquids","id":"ITEM-1","issued":{"date-parts":[["2020"]]},"page":"112038","title":"Ionic liquids synthesis and applications: An overview","type":"article-journal","volume":"297"},"uris":["http://www.mendeley.com/documents/?uuid=9d020608-677a-48e1-aa8d-0fd754a0c7b1"]}],"mendeley":{"formattedCitation":"&lt;sup&gt;1&lt;/sup&gt;","plainTextFormattedCitation":"1","previouslyFormattedCitation":"(1)"},"properties":{"noteIndex":0},"schema":"https://github.com/citation-style-language/schema/raw/master/csl-citation.json"}</w:instrText>
      </w:r>
      <w:r w:rsidR="00F10C38">
        <w:rPr>
          <w:rStyle w:val="FootnoteReference"/>
        </w:rPr>
        <w:fldChar w:fldCharType="separate"/>
      </w:r>
      <w:r w:rsidR="00F10C38" w:rsidRPr="00F10C38">
        <w:rPr>
          <w:noProof/>
          <w:vertAlign w:val="superscript"/>
        </w:rPr>
        <w:t>1</w:t>
      </w:r>
      <w:r w:rsidR="00F10C38">
        <w:rPr>
          <w:rStyle w:val="FootnoteReference"/>
        </w:rPr>
        <w:fldChar w:fldCharType="end"/>
      </w:r>
      <w:r w:rsidR="00F10C38">
        <w:rPr>
          <w:rStyle w:val="FootnoteReference"/>
        </w:rPr>
        <w:t>-</w:t>
      </w:r>
      <w:r w:rsidR="00F10C38">
        <w:rPr>
          <w:rStyle w:val="FootnoteReference"/>
        </w:rPr>
        <w:fldChar w:fldCharType="begin" w:fldLock="1"/>
      </w:r>
      <w:r w:rsidR="00F10C38">
        <w:instrText>ADDIN CSL_CITATION {"citationItems":[{"id":"ITEM-1","itemData":{"DOI":"10.1021/ar010065m","ISSN":"0001-4842","abstract":"Over the course of the past decade, green chemistry has demonstrated how fundamental scientific methodologies can protect human health and the environment in an economically beneficial manner. Significant progress is being made in several key research areas, such as catalysis, the design of safer chemicals and environmentally benign solvents, and the development of renewable feedstocks. Current and future chemists are being trained to design products and processes with an increased awareness for environmental impact. Outreach activities within the green chemistry community highlight the potential for chemistry to solve many of the global environmental challenges we now face. The origins and basis of green chemistry chart a course for achieving environmental and economic prosperity inherent in a sustainable world.","author":[{"dropping-particle":"","family":"Anastas","given":"Paul T","non-dropping-particle":"","parse-names":false,"suffix":""},{"dropping-particle":"","family":"Kirchhoff","given":"Mary M","non-dropping-particle":"","parse-names":false,"suffix":""}],"container-title":"Accounts of Chemical Research","id":"ITEM-1","issue":"9","issued":{"date-parts":[["2002","9","1"]]},"note":"doi: 10.1021/ar010065m","page":"686-694","publisher":"American Chemical Society","title":"Origins, Current Status, and Future Challenges of Green Chemistry","type":"article-journal","volume":"35"},"uris":["http://www.mendeley.com/documents/?uuid=ee42b951-5aaa-4643-aeb5-0d1cb49387fe"]}],"mendeley":{"formattedCitation":"&lt;sup&gt;4&lt;/sup&gt;","plainTextFormattedCitation":"4","previouslyFormattedCitation":"(4)"},"properties":{"noteIndex":0},"schema":"https://github.com/citation-style-language/schema/raw/master/csl-citation.json"}</w:instrText>
      </w:r>
      <w:r w:rsidR="00F10C38">
        <w:rPr>
          <w:rStyle w:val="FootnoteReference"/>
        </w:rPr>
        <w:fldChar w:fldCharType="separate"/>
      </w:r>
      <w:r w:rsidR="00F10C38" w:rsidRPr="00F10C38">
        <w:rPr>
          <w:bCs/>
          <w:noProof/>
          <w:vertAlign w:val="superscript"/>
        </w:rPr>
        <w:t>4</w:t>
      </w:r>
      <w:r w:rsidR="00F10C38">
        <w:rPr>
          <w:rStyle w:val="FootnoteReference"/>
        </w:rPr>
        <w:fldChar w:fldCharType="end"/>
      </w:r>
      <w:r w:rsidR="00C61A53" w:rsidRPr="00CF1524">
        <w:t xml:space="preserve"> </w:t>
      </w:r>
      <w:r w:rsidR="00E126A4" w:rsidRPr="00CF1524">
        <w:t xml:space="preserve"> </w:t>
      </w:r>
      <w:r w:rsidR="002827DE" w:rsidRPr="00CF1524">
        <w:t xml:space="preserve">Due to the non-toxic, non-volatile, and non-flammable nature of the IL, it is used in different kinds of synthesis, </w:t>
      </w:r>
      <w:r w:rsidR="00C61A53" w:rsidRPr="00CF1524">
        <w:t>electrochemistry,</w:t>
      </w:r>
      <w:r w:rsidR="00F10C38">
        <w:rPr>
          <w:rStyle w:val="FootnoteReference"/>
        </w:rPr>
        <w:fldChar w:fldCharType="begin" w:fldLock="1"/>
      </w:r>
      <w:r w:rsidR="00F10C38">
        <w:instrText>ADDIN CSL_CITATION {"citationItems":[{"id":"ITEM-1","itemData":{"DOI":"10.1149/1.1838106","ISSN":"1945-7111","abstract":"The room temperature ionic liquid 1‐ethyl‐3‐methylimidazolium tetrafluoroborate  was demonstrated as a versatile electrolyte by examining three representative electrochemical couples: ferrocene and tetrathiafulvalene oxidations and lithium ion reduction. Square‐wave voltammetric data for ferrocene oxidation were fit to a reversible one‐electron process using the  algorithm to give a half‐wave potential of 0.490 V vs. Al/Al(III) and a diffusion coefficient of . The two‐electron oxidation of tetrathiafulvalene was reversible and proceeded through two consecutive one‐electron steps; although data collected at lower square‐wave frequencies indicated a slow precipitation of the  species. Lithium ion was reduced to lithium metal at a Pt electrode following the addition of water to the  electrolyte, whereas lithium ion reduction at an Al wire produced the β‐LiAl alloy. Conductivities and kinematic viscosities of  were measured from 20 to 100°C and had values of  and , respectively, at 25°C.","author":[{"dropping-particle":"","family":"Fuller","given":"Joan","non-dropping-particle":"","parse-names":false,"suffix":""},{"dropping-particle":"","family":"Carlin","given":"Richard T","non-dropping-particle":"","parse-names":false,"suffix":""},{"dropping-particle":"","family":"Osteryoung","given":"Robert A","non-dropping-particle":"","parse-names":false,"suffix":""}],"container-title":"Journal of The Electrochemical Society","id":"ITEM-1","issue":"11","issued":{"date-parts":[["1997"]]},"page":"3881","publisher":"The Electrochemical Society, Inc.","title":"The Room Temperature Ionic Liquid 1‐Ethyl‐3‐methylimidazolium Tetrafluoroborate: Electrochemical Couples and Physical Properties","type":"article-journal","volume":"144"},"uris":["http://www.mendeley.com/documents/?uuid=6c5a7b88-b447-4811-abe9-afe9fcc0812b"]}],"mendeley":{"formattedCitation":"&lt;sup&gt;5&lt;/sup&gt;","plainTextFormattedCitation":"5","previouslyFormattedCitation":"(5)"},"properties":{"noteIndex":0},"schema":"https://github.com/citation-style-language/schema/raw/master/csl-citation.json"}</w:instrText>
      </w:r>
      <w:r w:rsidR="00F10C38">
        <w:rPr>
          <w:rStyle w:val="FootnoteReference"/>
        </w:rPr>
        <w:fldChar w:fldCharType="separate"/>
      </w:r>
      <w:r w:rsidR="00F10C38" w:rsidRPr="00F10C38">
        <w:rPr>
          <w:bCs/>
          <w:noProof/>
          <w:vertAlign w:val="superscript"/>
        </w:rPr>
        <w:t>5</w:t>
      </w:r>
      <w:r w:rsidR="00F10C38">
        <w:rPr>
          <w:rStyle w:val="FootnoteReference"/>
        </w:rPr>
        <w:fldChar w:fldCharType="end"/>
      </w:r>
      <w:r w:rsidR="00AD5A08" w:rsidRPr="00CF1524">
        <w:t xml:space="preserve"> catalysis</w:t>
      </w:r>
      <w:r w:rsidR="00406B20">
        <w:t>,</w:t>
      </w:r>
      <w:r w:rsidR="00F10C38">
        <w:rPr>
          <w:rStyle w:val="FootnoteReference"/>
        </w:rPr>
        <w:fldChar w:fldCharType="begin" w:fldLock="1"/>
      </w:r>
      <w:r w:rsidR="00F10C38">
        <w:instrText>ADDIN CSL_CITATION {"citationItems":[{"id":"ITEM-1","itemData":{"DOI":"10.1039/A903323H","abstract":"Palladium catalysed allylic alkylation and amination reactions have been demonstrated to proceed readily in the room temperature ionic liquid 1-butyl-3-methylimidazolium tetrafluoroborate ([bmim][BF]) with easy catalyst/solvent recycling and no need to generate separately the carbanion nucleophiles.","author":[{"dropping-particle":"","family":"Chen","given":"Weiping","non-dropping-particle":"","parse-names":false,"suffix":""},{"dropping-particle":"","family":"Xu","given":"Lijin","non-dropping-particle":"","parse-names":false,"suffix":""},{"dropping-particle":"","family":"Chatterton","given":"Craig","non-dropping-particle":"","parse-names":false,"suffix":""},{"dropping-particle":"","family":"Xiao","given":"Jianliang","non-dropping-particle":"","parse-names":false,"suffix":""}],"container-title":"Chem. Commun.","id":"ITEM-1","issue":"13","issued":{"date-parts":[["1999"]]},"page":"1247-1248","publisher":"The Royal Society of Chemistry","title":"Palladium catalysed allylation reactions in ionic liquids","type":"article-journal"},"uris":["http://www.mendeley.com/documents/?uuid=f04acc26-1ba4-4478-9457-b7fa191bae5d"]}],"mendeley":{"formattedCitation":"&lt;sup&gt;6&lt;/sup&gt;","plainTextFormattedCitation":"6","previouslyFormattedCitation":"(6)"},"properties":{"noteIndex":0},"schema":"https://github.com/citation-style-language/schema/raw/master/csl-citation.json"}</w:instrText>
      </w:r>
      <w:r w:rsidR="00F10C38">
        <w:rPr>
          <w:rStyle w:val="FootnoteReference"/>
        </w:rPr>
        <w:fldChar w:fldCharType="separate"/>
      </w:r>
      <w:r w:rsidR="00F10C38" w:rsidRPr="00F10C38">
        <w:rPr>
          <w:bCs/>
          <w:noProof/>
          <w:vertAlign w:val="superscript"/>
        </w:rPr>
        <w:t>6</w:t>
      </w:r>
      <w:r w:rsidR="00F10C38">
        <w:rPr>
          <w:rStyle w:val="FootnoteReference"/>
        </w:rPr>
        <w:fldChar w:fldCharType="end"/>
      </w:r>
      <w:r w:rsidR="002827DE" w:rsidRPr="00CF1524">
        <w:t xml:space="preserve"> </w:t>
      </w:r>
      <w:r w:rsidR="00D54B64" w:rsidRPr="00CF1524">
        <w:t xml:space="preserve">separate </w:t>
      </w:r>
      <w:r w:rsidR="00B554B5" w:rsidRPr="00CF1524">
        <w:t>technique</w:t>
      </w:r>
      <w:r w:rsidR="00D54B64" w:rsidRPr="00CF1524">
        <w:t>s</w:t>
      </w:r>
      <w:r w:rsidR="00406B20">
        <w:t>,</w:t>
      </w:r>
      <w:r w:rsidR="00F10C38">
        <w:rPr>
          <w:rStyle w:val="FootnoteReference"/>
        </w:rPr>
        <w:fldChar w:fldCharType="begin" w:fldLock="1"/>
      </w:r>
      <w:r w:rsidR="00F10C38">
        <w:instrText>ADDIN CSL_CITATION {"citationItems":[{"id":"ITEM-1","itemData":{"DOI":"https://doi.org/10.1016/j.cej.2011.03.041","ISSN":"1385-8947","abstract":"The selection of separation process of organic compounds is a critical issue in the chemical industry. Different conventional methods, such as coagulation, precipitation, ion exchange, electrodialysis, adsorption, ultrafiltration and liquid–liquid extraction have been used for the separation processes since last so many years, but supported liquid membrane (SLM)-based separation processes have been predicted as a promising option. Ionic liquids (ILs) are considered a new miraculous chemical due their unique properties and large variety of applications in all areas of the chemical sciences. The use of ionic liquids as a liquid membrane phase results in the stabilization of the SLMs due to their negligible vapor pressure, possibility of minimizing their solubility in the surrounding phases and greater capillary force associated with their high viscosity, which can reduce the displacement of liquids from micron pores under pressure. This review article summarizes the role of ionic liquids in supported liquid membrane technology for extraction processes, stability of the membranes and show promise in the liquid/liquid extraction of organics from water, gases, amino acids, toxic metal ions from their aqueous solution and separating isomeric organic compounds.","author":[{"dropping-particle":"","family":"Malik","given":"Maqsood Ahmad","non-dropping-particle":"","parse-names":false,"suffix":""},{"dropping-particle":"","family":"Hashim","given":"Mohd Ali","non-dropping-particle":"","parse-names":false,"suffix":""},{"dropping-particle":"","family":"Nabi","given":"Firdosa","non-dropping-particle":"","parse-names":false,"suffix":""}],"container-title":"Chemical Engineering Journal","id":"ITEM-1","issue":"1","issued":{"date-parts":[["2011"]]},"page":"242-254","title":"Ionic liquids in supported liquid membrane technology","type":"article-journal","volume":"171"},"uris":["http://www.mendeley.com/documents/?uuid=fe1a554a-051f-4a23-8c8b-0db9ca1bfabf"]}],"mendeley":{"formattedCitation":"&lt;sup&gt;7&lt;/sup&gt;","plainTextFormattedCitation":"7","previouslyFormattedCitation":"(7)"},"properties":{"noteIndex":0},"schema":"https://github.com/citation-style-language/schema/raw/master/csl-citation.json"}</w:instrText>
      </w:r>
      <w:r w:rsidR="00F10C38">
        <w:rPr>
          <w:rStyle w:val="FootnoteReference"/>
        </w:rPr>
        <w:fldChar w:fldCharType="separate"/>
      </w:r>
      <w:r w:rsidR="00F10C38" w:rsidRPr="00F10C38">
        <w:rPr>
          <w:noProof/>
          <w:vertAlign w:val="superscript"/>
        </w:rPr>
        <w:t>7</w:t>
      </w:r>
      <w:r w:rsidR="00F10C38">
        <w:rPr>
          <w:rStyle w:val="FootnoteReference"/>
        </w:rPr>
        <w:fldChar w:fldCharType="end"/>
      </w:r>
      <w:r w:rsidR="00406B20" w:rsidRPr="00406B20">
        <w:rPr>
          <w:vertAlign w:val="superscript"/>
        </w:rPr>
        <w:t>-</w:t>
      </w:r>
      <w:r w:rsidR="00F10C38">
        <w:rPr>
          <w:rStyle w:val="FootnoteReference"/>
        </w:rPr>
        <w:fldChar w:fldCharType="begin" w:fldLock="1"/>
      </w:r>
      <w:r w:rsidR="00F10C38">
        <w:instrText>ADDIN CSL_CITATION {"citationItems":[{"id":"ITEM-1","itemData":{"DOI":"https://doi.org/10.1016/j.cep.2009.12.009","ISSN":"0255-2701","abstract":"Potential applications of ionic liquids (ILs) for the green separation process of acetylene in ethylene and for the storage of acetylene were investigated. To deal with this proposal, the solubilities of the unsaturated hydrocarbons in various ionic liquids were evaluated. The solubility of ethylene shows a solubility parameter-dependent behavior as indicated by the proportional relationship between the natural log value of Henry's law constant and the inverse molar volume of ILs. This correlation suggests the most important role of voids formation within IL to accommodate the solutes and the applicability of regular solution theory to model the solubility behavior. Whereas, in addition to the free-volume contribution of ILs, the solubility of acetylene is largely controlled by a specific solute–solvent interaction as a result from the association of the acidic hydrogen character in acetylene and the relative basicity of the anion. Those two different solubility behaviors result in a high absorption selectivity of acetylene over ethylene in the basic ILs. 1H NMR experiment clearly demonstrated the presence of a substantial interaction between the acetylene and the anion of IL. Interestingly, this solute–solvent interaction is reversible as indicated by the absorption–desorption test of acetylene in [BMIM][Me2PO4].","author":[{"dropping-particle":"","family":"Palgunadi","given":"Jelliarko","non-dropping-particle":"","parse-names":false,"suffix":""},{"dropping-particle":"","family":"Kim","given":"Hoon Sik","non-dropping-particle":"","parse-names":false,"suffix":""},{"dropping-particle":"","family":"Lee","given":"Jung Min","non-dropping-particle":"","parse-names":false,"suffix":""},{"dropping-particle":"","family":"Jung","given":"Srun","non-dropping-particle":"","parse-names":false,"suffix":""}],"container-title":"Chemical Engineering and Processing: Process Intensification","id":"ITEM-1","issue":"2","issued":{"date-parts":[["2010"]]},"page":"192-198","title":"Ionic liquids for acetylene and ethylene separation: Material selection and solubility investigation","type":"article-journal","volume":"49"},"uris":["http://www.mendeley.com/documents/?uuid=dc7aa636-b8f2-4ad3-91da-fb792d47bf20"]}],"mendeley":{"formattedCitation":"&lt;sup&gt;8&lt;/sup&gt;","plainTextFormattedCitation":"8","previouslyFormattedCitation":"(8)"},"properties":{"noteIndex":0},"schema":"https://github.com/citation-style-language/schema/raw/master/csl-citation.json"}</w:instrText>
      </w:r>
      <w:r w:rsidR="00F10C38">
        <w:rPr>
          <w:rStyle w:val="FootnoteReference"/>
        </w:rPr>
        <w:fldChar w:fldCharType="separate"/>
      </w:r>
      <w:r w:rsidR="00F10C38" w:rsidRPr="00F10C38">
        <w:rPr>
          <w:bCs/>
          <w:noProof/>
          <w:vertAlign w:val="superscript"/>
        </w:rPr>
        <w:t>8</w:t>
      </w:r>
      <w:r w:rsidR="00F10C38">
        <w:rPr>
          <w:rStyle w:val="FootnoteReference"/>
        </w:rPr>
        <w:fldChar w:fldCharType="end"/>
      </w:r>
      <w:r w:rsidR="009329C2" w:rsidRPr="00CF1524">
        <w:t xml:space="preserve"> </w:t>
      </w:r>
      <w:r w:rsidR="00C61A53" w:rsidRPr="00CF1524">
        <w:t>and many more applications.</w:t>
      </w:r>
      <w:r w:rsidR="00F10C38">
        <w:rPr>
          <w:rStyle w:val="FootnoteReference"/>
        </w:rPr>
        <w:fldChar w:fldCharType="begin" w:fldLock="1"/>
      </w:r>
      <w:r w:rsidR="00F10C38">
        <w:instrText>ADDIN CSL_CITATION {"citationItems":[{"id":"ITEM-1","itemData":{"DOI":"10.1016/j.molliq.2022.118556","ISSN":"0167-7322","author":[{"dropping-particle":"","family":"Kaur","given":"Gagandeep","non-dropping-particle":"","parse-names":false,"suffix":""},{"dropping-particle":"","family":"Kumar","given":"Harsh","non-dropping-particle":"","parse-names":false,"suffix":""},{"dropping-particle":"","family":"Singla","given":"Meenu","non-dropping-particle":"","parse-names":false,"suffix":""}],"container-title":"Journal of Molecular Liquids","id":"ITEM-1","issued":{"date-parts":[["2022"]]},"page":"118556","publisher":"Elsevier B.V.","title":"Diverse applications of ionic liquids : A comprehensive review","type":"article-journal","volume":"351"},"uris":["http://www.mendeley.com/documents/?uuid=c09e5f43-6a3e-442a-ae84-2fe2ba43239f"]},{"id":"ITEM-2","itemData":{"DOI":"10.1016/j.molliq.2021.117900","ISSN":"0167-7322","author":[{"dropping-particle":"","family":"Pillai","given":"Prathibha","non-dropping-particle":"","parse-names":false,"suffix":""},{"dropping-particle":"","family":"Mandal","given":"Ajay","non-dropping-particle":"","parse-names":false,"suffix":""}],"container-title":"Journal of Molecular Liquids","id":"ITEM-2","issued":{"date-parts":[["2022"]]},"page":"117900","publisher":"Elsevier B.V.","title":"Synthesis and characterization of surface-active ionic liquids for their potential application in enhanced oil recovery","type":"article-journal","volume":"345"},"uris":["http://www.mendeley.com/documents/?uuid=8c2c179c-28d4-4ba3-9e46-1a3719adc769"]},{"id":"ITEM-3","itemData":{"author":[{"dropping-particle":"","family":"Welton","given":"Tom","non-dropping-particle":"","parse-names":false,"suffix":""}],"id":"ITEM-3","issued":{"date-parts":[["2018"]]},"page":"691-706","publisher":"Biophysical Reviews","title":"Ionic liquids : a brief history","type":"article-journal"},"uris":["http://www.mendeley.com/documents/?uuid=ec077da1-7e9e-4aae-95b7-06dc791e7b53"]},{"id":"ITEM-4","itemData":{"DOI":"10.4236/gsc.2014.41008","abstract":"Since environmental pollution caused by chemical and energy industries has increased for several decades, there is a social expectation that scientists and engineers try to design sustainable chemical processes, to generate less hazardous materials and more environmentally friendly sources of energy production. In this review the roles of Ionic Liquids (ILs) and IL based solvent systems as proposed alternative for conventional organic solvents are described. Since there are already many reviews on benefits of ILs, after a very brief review of ILs we focus mostly on aspects that are not covered in other reviews, in particular the known limits of these solvents. In addition, different methods to measure the physicochemical properties relevant to their use in energy storage applications such as fuel cells and batteries are introduced. The physicochemical properties that are reviewed are thermal properties, conductivity and chemical reactivity. The focus of the review is on the literature after 2008, with the exception of some important historic articles on ILs.","author":[{"dropping-particle":"","family":"Ghandi","given":"Khashayar","non-dropping-particle":"","parse-names":false,"suffix":""}],"id":"ITEM-4","issue":"May","issued":{"date-parts":[["2018"]]},"title":"A Review of Ionic Liquids , Their Limits and Applications","type":"article-journal"},"uris":["http://www.mendeley.com/documents/?uuid=20e4e84c-2592-4dd7-a3e1-7f17e59ce4cb"]},{"id":"ITEM-5","itemData":{"DOI":"10.1016/j.molliq.2022.118904","ISSN":"0167-7322","author":[{"dropping-particle":"","family":"Kaur","given":"Ramanjeet","non-dropping-particle":"","parse-names":false,"suffix":""},{"dropping-particle":"","family":"Kumar","given":"Harsh","non-dropping-particle":"","parse-names":false,"suffix":""},{"dropping-particle":"","family":"Singla","given":"Meenu","non-dropping-particle":"","parse-names":false,"suffix":""}],"container-title":"Journal of Molecular Liquids","id":"ITEM-5","issued":{"date-parts":[["2022"]]},"page":"118904","publisher":"Elsevier B.V.","title":"A thermodynamic investigation of the effect of cationic structure on the self-aggregation behavior of Surface-Active ionic liquids in the presence of an amino acid","type":"article-journal","volume":"354"},"uris":["http://www.mendeley.com/documents/?uuid=fce2fc5b-4f99-4dd6-9d6b-27d9e541bdbd"]},{"id":"ITEM-6","itemData":{"DOI":"10.1016/j.molliq.2022.118686","ISSN":"0167-7322","author":[{"dropping-particle":"","family":"Vavra","given":"Szilvia","non-dropping-particle":"","parse-names":false,"suffix":""},{"dropping-particle":"","family":"Martinelli","given":"Anna","non-dropping-particle":"","parse-names":false,"suffix":""}],"container-title":"Journal of Molecular Liquids","id":"ITEM-6","issued":{"date-parts":[["2022"]]},"page":"118686","publisher":"The Authors","title":"Surface active alkyl-imidazolium ionic liquids studied as templates to form vertically oriented pores in silica thin films","type":"article-journal","volume":"353"},"uris":["http://www.mendeley.com/documents/?uuid=44604d8f-51e8-46dc-be29-07c0899a13bf"]},{"id":"ITEM-7","itemData":{"DOI":"10.5772/23845","abstract":"The kynurenine pathway (KP) is the main catabolic pathway of the essential amino acid tryptophan. The KP has been identified to play a critical role in regulating immune responses in a variety of experimental settings. It is also known to be involved in several neuroinflammatory diseases including Huntington's disease, amyotrophic lateral sclerosis, and Alzheimer's disease. This review considers the current understanding of the role of the KP in stem cell biology. Both of these fundamental areas of cell biology have independently been the focus of a burgeoning research interest in recent years. A systematic review of how the two interact has not yet been conducted. Several inflammatory and infectious diseases in which the KP has been implicated include those for which stem cell therapies are being actively explored at a clinical level. Therefore, it is highly relevant to consider the evidence showing that the KP influences stem cell biology and impacts the functional behavior of progenitor cells.","author":[{"dropping-particle":"","family":"Shukla","given":"Madhulata","non-dropping-particle":"","parse-names":false,"suffix":""},{"dropping-particle":"","family":"Srivastava","given":"Nitin","non-dropping-particle":"","parse-names":false,"suffix":""},{"dropping-particle":"","family":"Sah","given":"Satyen","non-dropping-particle":"","parse-names":false,"suffix":""}],"container-title":"Ionic Liquids - Classes and Properties","id":"ITEM-7","issue":"September","issued":{"date-parts":[["2011"]]},"title":"Interactions and Transitions in Imidazolium Cation Based Ionic Liquids","type":"article-journal"},"uris":["http://www.mendeley.com/documents/?uuid=fd159411-c653-4616-848b-5f19d98dbcbe"]}],"mendeley":{"formattedCitation":"&lt;sup&gt;9–15&lt;/sup&gt;","plainTextFormattedCitation":"9–15","previouslyFormattedCitation":"(9–15)"},"properties":{"noteIndex":0},"schema":"https://github.com/citation-style-language/schema/raw/master/csl-citation.json"}</w:instrText>
      </w:r>
      <w:r w:rsidR="00F10C38">
        <w:rPr>
          <w:rStyle w:val="FootnoteReference"/>
        </w:rPr>
        <w:fldChar w:fldCharType="separate"/>
      </w:r>
      <w:r w:rsidR="00F10C38" w:rsidRPr="00F10C38">
        <w:rPr>
          <w:noProof/>
          <w:vertAlign w:val="superscript"/>
        </w:rPr>
        <w:t>9–15</w:t>
      </w:r>
      <w:r w:rsidR="00F10C38">
        <w:rPr>
          <w:rStyle w:val="FootnoteReference"/>
        </w:rPr>
        <w:fldChar w:fldCharType="end"/>
      </w:r>
      <w:r w:rsidR="00C61A53" w:rsidRPr="00CF1524">
        <w:t xml:space="preserve"> </w:t>
      </w:r>
      <w:r w:rsidR="00E126A4" w:rsidRPr="00CF1524">
        <w:t xml:space="preserve">A great emphasis </w:t>
      </w:r>
      <w:r w:rsidR="00B554B5" w:rsidRPr="00CF1524">
        <w:t>is placed</w:t>
      </w:r>
      <w:r w:rsidR="00E126A4" w:rsidRPr="00CF1524">
        <w:t xml:space="preserve"> on the ability to design and select novel ILs with properties tuned for certain application</w:t>
      </w:r>
      <w:r w:rsidR="00B554B5" w:rsidRPr="00CF1524">
        <w:t>s</w:t>
      </w:r>
      <w:r w:rsidR="00E126A4" w:rsidRPr="00CF1524">
        <w:t xml:space="preserve">.  </w:t>
      </w:r>
      <w:r w:rsidR="000E6BAD" w:rsidRPr="00CF1524">
        <w:t xml:space="preserve">Mainly, ILs are classified into four different types of cations namely alkylammonium-, </w:t>
      </w:r>
      <w:r w:rsidR="005008C3" w:rsidRPr="00CF1524">
        <w:t>dialkyl imidazolium</w:t>
      </w:r>
      <w:r w:rsidR="000E6BAD" w:rsidRPr="00CF1524">
        <w:t>-, phosphonium-</w:t>
      </w:r>
      <w:r w:rsidR="00AE37D0" w:rsidRPr="00CF1524">
        <w:t>,</w:t>
      </w:r>
      <w:r w:rsidR="000E6BAD" w:rsidRPr="00CF1524">
        <w:t xml:space="preserve"> and lastly </w:t>
      </w:r>
      <w:r w:rsidR="005008C3" w:rsidRPr="00CF1524">
        <w:t>N-alkylpyridinium-based</w:t>
      </w:r>
      <w:r w:rsidR="000E6BAD" w:rsidRPr="00CF1524">
        <w:t xml:space="preserve"> ILs. With these cations</w:t>
      </w:r>
      <w:r w:rsidR="005008C3" w:rsidRPr="00CF1524">
        <w:t>,</w:t>
      </w:r>
      <w:r w:rsidR="000E6BAD" w:rsidRPr="00CF1524">
        <w:t xml:space="preserve"> different </w:t>
      </w:r>
      <w:r w:rsidR="005008C3" w:rsidRPr="00CF1524">
        <w:t>numbers</w:t>
      </w:r>
      <w:r w:rsidR="000E6BAD" w:rsidRPr="00CF1524">
        <w:t xml:space="preserve"> of anions are comb</w:t>
      </w:r>
      <w:r w:rsidR="004A3459" w:rsidRPr="00CF1524">
        <w:t xml:space="preserve">ined in numerous </w:t>
      </w:r>
      <w:r w:rsidR="000E6BAD" w:rsidRPr="00CF1524">
        <w:t xml:space="preserve">permutations and combinations </w:t>
      </w:r>
      <w:r w:rsidR="004A3459" w:rsidRPr="00CF1524">
        <w:t xml:space="preserve">ways </w:t>
      </w:r>
      <w:r w:rsidR="000E6BAD" w:rsidRPr="00CF1524">
        <w:t xml:space="preserve">to produce millions of ion pairs. </w:t>
      </w:r>
      <w:r w:rsidR="004A3459" w:rsidRPr="00CF1524">
        <w:t>Due to various permutations and combinations of cation and anion, it is defined to be a designer solvent.</w:t>
      </w:r>
      <w:r w:rsidR="00F10C38">
        <w:rPr>
          <w:rStyle w:val="FootnoteReference"/>
        </w:rPr>
        <w:fldChar w:fldCharType="begin" w:fldLock="1"/>
      </w:r>
      <w:r w:rsidR="00F10C38">
        <w:instrText>ADDIN CSL_CITATION {"citationItems":[{"id":"ITEM-1","itemData":{"DOI":"10.1039/B905634C","abstract":"Cohesion energies determine the phase behavior of materials. The understanding of interaction energies is in particular interesting for ionic liquids. Here we show experimentally that{,} in accord with theoretical work{,} the intermolecular cation–anion interactions in ionic liquids can be detected by far FTIR spectroscopy. The measured vibrational bands of aprotic and protic ionic liquids in the low-frequency range can be referred to the interaction strength between cations and anions in various combinations. It can be shown by DFT B3LYP calculations that these interactions are described by characteristic ratios between Coulomb forces and hydrogen bonds. These ratios can be tuned towards increasing hydrogen bond contributions which is reflected in important macroscopic properties of ionic liquids such as enthalpies of vaporization and viscosities. This opens a new path for tuning the desired properties of this new class of material.","author":[{"dropping-particle":"","family":"Fumino","given":"Koichi","non-dropping-particle":"","parse-names":false,"suffix":""},{"dropping-particle":"","family":"Wulf","given":"Alexander","non-dropping-particle":"","parse-names":false,"suffix":""},{"dropping-particle":"","family":"Ludwig","given":"Ralf","non-dropping-particle":"","parse-names":false,"suffix":""}],"container-title":"Phys. Chem. Chem. Phys.","id":"ITEM-1","issue":"39","issued":{"date-parts":[["2009"]]},"page":"8790-8794","publisher":"The Royal Society of Chemistry","title":"The potential role of hydrogen bonding in aprotic and protic ionic liquids","type":"article-journal","volume":"11"},"uris":["http://www.mendeley.com/documents/?uuid=7d83e1f4-59a8-4e0b-b877-166a7f213968"]}],"mendeley":{"formattedCitation":"&lt;sup&gt;16&lt;/sup&gt;","plainTextFormattedCitation":"16","previouslyFormattedCitation":"(16)"},"properties":{"noteIndex":0},"schema":"https://github.com/citation-style-language/schema/raw/master/csl-citation.json"}</w:instrText>
      </w:r>
      <w:r w:rsidR="00F10C38">
        <w:rPr>
          <w:rStyle w:val="FootnoteReference"/>
        </w:rPr>
        <w:fldChar w:fldCharType="separate"/>
      </w:r>
      <w:r w:rsidR="00F10C38" w:rsidRPr="00F10C38">
        <w:rPr>
          <w:bCs/>
          <w:noProof/>
          <w:vertAlign w:val="superscript"/>
        </w:rPr>
        <w:t>16</w:t>
      </w:r>
      <w:r w:rsidR="00F10C38">
        <w:rPr>
          <w:rStyle w:val="FootnoteReference"/>
        </w:rPr>
        <w:fldChar w:fldCharType="end"/>
      </w:r>
      <w:r w:rsidR="00644811" w:rsidRPr="00CF1524">
        <w:t xml:space="preserve"> </w:t>
      </w:r>
      <w:r w:rsidR="00D806CB" w:rsidRPr="00CF1524">
        <w:t xml:space="preserve">The liquid nature of ILs over a wide range of </w:t>
      </w:r>
      <w:r w:rsidR="005008C3" w:rsidRPr="00CF1524">
        <w:t>temperatures</w:t>
      </w:r>
      <w:r w:rsidR="00D806CB" w:rsidRPr="00CF1524">
        <w:t xml:space="preserve"> and slight vapor pressure makes IL suitable for its application as </w:t>
      </w:r>
      <w:r w:rsidR="005008C3" w:rsidRPr="00CF1524">
        <w:t xml:space="preserve">a </w:t>
      </w:r>
      <w:r w:rsidR="00D806CB" w:rsidRPr="00CF1524">
        <w:t>solvent in different field</w:t>
      </w:r>
      <w:r w:rsidR="00AE37D0" w:rsidRPr="00CF1524">
        <w:t>s</w:t>
      </w:r>
      <w:r w:rsidR="00D806CB" w:rsidRPr="00CF1524">
        <w:t xml:space="preserve"> such as nanoparticle synthesis, organic synthesis, </w:t>
      </w:r>
      <w:r w:rsidR="005008C3" w:rsidRPr="00CF1524">
        <w:t>and</w:t>
      </w:r>
      <w:r w:rsidR="00D806CB" w:rsidRPr="00CF1524">
        <w:t xml:space="preserve"> various extraction processes involved in industries.</w:t>
      </w:r>
      <w:r w:rsidR="00F10C38">
        <w:rPr>
          <w:rStyle w:val="FootnoteReference"/>
        </w:rPr>
        <w:fldChar w:fldCharType="begin" w:fldLock="1"/>
      </w:r>
      <w:r w:rsidR="00F10C38">
        <w:instrText>ADDIN CSL_CITATION {"citationItems":[{"id":"ITEM-1","itemData":{"author":[{"dropping-particle":"","family":"Nasirpour","given":"Niloofar","non-dropping-particle":"","parse-names":false,"suffix":""},{"dropping-particle":"","family":"Nasirpour","given":"Niloofar","non-dropping-particle":"","parse-names":false,"suffix":""},{"dropping-particle":"","family":"Mohammadpourfard","given":"Mousa","non-dropping-particle":"","parse-names":false,"suffix":""},{"dropping-particle":"","family":"Mohammadpourfard","given":"Mousa","non-dropping-particle":"","parse-names":false,"suffix":""},{"dropping-particle":"","family":"Heris","given":"Saeed Zeinali","non-dropping-particle":"","parse-names":false,"suffix":""}],"container-title":"Chemical Engineering Research \\&amp; Design","id":"ITEM-1","issued":{"date-parts":[["2020"]]},"page":"264-300","title":"Ionic liquids: Promising compounds for sustainable chemical processes and applications","type":"article-journal","volume":"160"},"uris":["http://www.mendeley.com/documents/?uuid=b7135aed-0785-403b-942c-fc6dcec35115"]}],"mendeley":{"formattedCitation":"&lt;sup&gt;17&lt;/sup&gt;","plainTextFormattedCitation":"17","previouslyFormattedCitation":"(17)"},"properties":{"noteIndex":0},"schema":"https://github.com/citation-style-language/schema/raw/master/csl-citation.json"}</w:instrText>
      </w:r>
      <w:r w:rsidR="00F10C38">
        <w:rPr>
          <w:rStyle w:val="FootnoteReference"/>
        </w:rPr>
        <w:fldChar w:fldCharType="separate"/>
      </w:r>
      <w:r w:rsidR="00F10C38" w:rsidRPr="00F10C38">
        <w:rPr>
          <w:noProof/>
          <w:vertAlign w:val="superscript"/>
        </w:rPr>
        <w:t>17</w:t>
      </w:r>
      <w:r w:rsidR="00F10C38">
        <w:rPr>
          <w:rStyle w:val="FootnoteReference"/>
        </w:rPr>
        <w:fldChar w:fldCharType="end"/>
      </w:r>
      <w:r w:rsidR="00406B20" w:rsidRPr="00406B20">
        <w:rPr>
          <w:vertAlign w:val="superscript"/>
        </w:rPr>
        <w:t>-</w:t>
      </w:r>
      <w:r w:rsidR="00F10C38">
        <w:rPr>
          <w:rStyle w:val="FootnoteReference"/>
        </w:rPr>
        <w:fldChar w:fldCharType="begin" w:fldLock="1"/>
      </w:r>
      <w:r w:rsidR="00F10C38">
        <w:instrText>ADDIN CSL_CITATION {"citationItems":[{"id":"ITEM-1","itemData":{"author":[{"dropping-particle":"","family":"Mittal","given":"Hemant","non-dropping-particle":"","parse-names":false,"suffix":""},{"dropping-particle":"Al","family":"Alili","given":"Ali Rashed","non-dropping-particle":"","parse-names":false,"suffix":""},{"dropping-particle":"","family":"Alhassan","given":"Saeed M","non-dropping-particle":"","parse-names":false,"suffix":""}],"container-title":"Colloids and Surfaces A: Physicochemical and Engineering Aspects","id":"ITEM-1","issued":{"date-parts":[["2020"]]},"page":"124813","title":"Solid polymer desiccants based on poly(acrylic acid-co-acrylamide) and Laponite RD: Adsorption isotherm and kinetics studies","type":"article-journal","volume":"599"},"uris":["http://www.mendeley.com/documents/?uuid=05e9b800-dc12-46b6-a2f0-bd46878d36bf"]}],"mendeley":{"formattedCitation":"&lt;sup&gt;18&lt;/sup&gt;","plainTextFormattedCitation":"18","previouslyFormattedCitation":"(18)"},"properties":{"noteIndex":0},"schema":"https://github.com/citation-style-language/schema/raw/master/csl-citation.json"}</w:instrText>
      </w:r>
      <w:r w:rsidR="00F10C38">
        <w:rPr>
          <w:rStyle w:val="FootnoteReference"/>
        </w:rPr>
        <w:fldChar w:fldCharType="separate"/>
      </w:r>
      <w:r w:rsidR="00F10C38" w:rsidRPr="00F10C38">
        <w:rPr>
          <w:noProof/>
          <w:vertAlign w:val="superscript"/>
        </w:rPr>
        <w:t>18</w:t>
      </w:r>
      <w:r w:rsidR="00F10C38">
        <w:rPr>
          <w:rStyle w:val="FootnoteReference"/>
        </w:rPr>
        <w:fldChar w:fldCharType="end"/>
      </w:r>
      <w:r w:rsidR="00197D5F" w:rsidRPr="00CF1524">
        <w:t xml:space="preserve"> </w:t>
      </w:r>
      <w:r w:rsidR="00E01C71" w:rsidRPr="00CF1524">
        <w:t>The properties of any material are closely related to its molecular structure. It is crucial to have a deep understanding of the structural features of a material to comprehend its properties. Theoretical calculations are an essential tool in determining the structures of liquids. Density Functional Theory (DFT) is a popular and versatile method used in computational Physics and Chemistry to find out the electronic and thermophysical properties of materials. This method is based on the idea that the energy of a system can be determined by knowing its electron density. DFT has become increasingly popular over the years due to its accuracy and efficiency in predicting the properties of materials. It has been used in various fields such as materials science, solid-state physics, and chemistry. This method can also be used to study the behavior of materials under different conditions, such as temperature and pressure. Overall, the use of theoretical calculations and DFT in particular, has revolutionized the way we study materials and their properties. With its accuracy and versatility, it has become an essential tool in modern-day research.</w:t>
      </w:r>
      <w:r w:rsidR="00F10C38" w:rsidRPr="00406B20">
        <w:rPr>
          <w:rStyle w:val="FootnoteReference"/>
        </w:rPr>
        <w:fldChar w:fldCharType="begin" w:fldLock="1"/>
      </w:r>
      <w:r w:rsidR="00F10C38" w:rsidRPr="00406B20">
        <w:rPr>
          <w:vertAlign w:val="superscript"/>
        </w:rPr>
        <w:instrText>ADDIN CSL_CITATION {"citationItems":[{"id":"ITEM-1","itemData":{"DOI":"https://doi.org/10.1016/j.molstruc.2010.05.003","ISSN":"0022-2860","abstract":"1-Butyl-3-methylimidazolium iodide (bmimI) a room temperature ionic liquid (RTIL), widely used as nonvolatile electrolyte solution in dye-sensitized photoelectrochemical cells has been synthesised and its UV–Visible and Infrared (IR) spectroscopic studies were performed. The spectral features were characterized by Density Functional Theory (DFT) calculation at B3LYP level using DGDZVP basis sets. Time-Dependent-DFT (TD-DFT) calculation on this RTIL was done at the same level of computation, which helped us to assign the reason for the pale yellow colour of bmimI. In addition, the observation that bmimI is liquid, while its analogous ILs bmimCl and bmimBr are solids at room temperature has been addressed. Further, comparison of hydrogen bonding and ionic interactions present in these three ILs reveal that C2–H stretching band frequency shifts to higher wavenumber (blue shift) with change to a less electronegative anion , was ascribed to the formation of weaker hydrogen bonds. In addition, a scale based on ‘stabilization energy factor’ has been proposed for possible prediction of a salt to be a liquid or a solid at room temperature.","author":[{"dropping-particle":"","family":"Shukla","given":"Madhulata","non-dropping-particle":"","parse-names":false,"suffix":""},{"dropping-particle":"","family":"Srivastava","given":"Nitin","non-dropping-particle":"","parse-names":false,"suffix":""},{"dropping-particle":"","family":"Saha","given":"Satyen","non-dropping-particle":"","parse-names":false,"suffix":""}],"container-title":"Journal of Molecular Structure","id":"ITEM-1","issue":"1","issued":{"date-parts":[["2010"]]},"page":"349-356","title":"Theoretical and spectroscopic studies of 1-butyl-3-methylimidazolium iodide room temperature ionic liquid: Its differences with chloride and bromide derivatives","type":"article-journal","volume":"975"},"uris":["http://www.mendeley.com/documents/?uuid=6ea9f578-a79d-4909-9813-c8265b0ccfb8"]}],"mendeley":{"formattedCitation":"&lt;sup&gt;19&lt;/sup&gt;","plainTextFormattedCitation":"19","previouslyFormattedCitation":"(19)"},"properties":{"noteIndex":0},"schema":"https://github.com/citation-style-language/schema/raw/master/csl-citation.json"}</w:instrText>
      </w:r>
      <w:r w:rsidR="00F10C38" w:rsidRPr="00406B20">
        <w:rPr>
          <w:rStyle w:val="FootnoteReference"/>
        </w:rPr>
        <w:fldChar w:fldCharType="separate"/>
      </w:r>
      <w:r w:rsidR="00F10C38" w:rsidRPr="00406B20">
        <w:rPr>
          <w:bCs/>
          <w:noProof/>
          <w:vertAlign w:val="superscript"/>
        </w:rPr>
        <w:t>19</w:t>
      </w:r>
      <w:r w:rsidR="00F10C38" w:rsidRPr="00406B20">
        <w:rPr>
          <w:rStyle w:val="FootnoteReference"/>
        </w:rPr>
        <w:fldChar w:fldCharType="end"/>
      </w:r>
      <w:r w:rsidR="00406B20" w:rsidRPr="00406B20">
        <w:rPr>
          <w:vertAlign w:val="superscript"/>
        </w:rPr>
        <w:t>,</w:t>
      </w:r>
      <w:r w:rsidR="00F10C38" w:rsidRPr="00406B20">
        <w:rPr>
          <w:rStyle w:val="FootnoteReference"/>
        </w:rPr>
        <w:fldChar w:fldCharType="begin" w:fldLock="1"/>
      </w:r>
      <w:r w:rsidR="00F10C38" w:rsidRPr="00406B20">
        <w:rPr>
          <w:vertAlign w:val="superscript"/>
        </w:rPr>
        <w:instrText>ADDIN CSL_CITATION {"citationItems":[{"id":"ITEM-1","itemData":{"DOI":"https://doi.org/10.1016/j.molstruc.2016.11.067","ISSN":"0022-2860","abstract":"Being biodegradable in nature nicotinamide based Ionic Liquids (ILs) are gaining much attention now a day. Nicotinamide iodide (i.e 1-methyl-3ethoxy carbonyl pyridinium iodide (mNicI)) and 1-methyl-3ethoxy carbonyl pyridinium trifilimide (mNicNTf2) new ILs has been synthesized and has been characterized using different spectroscopic techniques like NMR, UV visible and infrared spectroscopy. Theoretical studies have been performed on several nicotinamide ILs. Geometry and spectral features were further characterized by Density Functional Theory (DFT) calculation. NBO charge distribution and electrostatic potential diagram presents in depth knowledge about interactions between cation and anion. A comparative theoretical study between mNicI and its other analogues i. e 1-methyl-3 ethoxy carbonyl pyridinium chloride and bromide i. e mNicCl and mNicBr has also been performed. CH</w:instrText>
      </w:r>
      <w:r w:rsidR="00F10C38" w:rsidRPr="00406B20">
        <w:rPr>
          <w:rFonts w:ascii="Cambria Math" w:hAnsi="Cambria Math" w:cs="Cambria Math"/>
          <w:vertAlign w:val="superscript"/>
        </w:rPr>
        <w:instrText>⋯</w:instrText>
      </w:r>
      <w:r w:rsidR="00F10C38" w:rsidRPr="00406B20">
        <w:rPr>
          <w:vertAlign w:val="superscript"/>
        </w:rPr>
        <w:instrText>X hydrogen bonding along with C</w:instrText>
      </w:r>
      <w:r w:rsidR="00F10C38" w:rsidRPr="00406B20">
        <w:rPr>
          <w:rFonts w:ascii="Cambria Math" w:hAnsi="Cambria Math" w:cs="Cambria Math"/>
          <w:vertAlign w:val="superscript"/>
        </w:rPr>
        <w:instrText>⋯</w:instrText>
      </w:r>
      <w:r w:rsidR="00F10C38" w:rsidRPr="00406B20">
        <w:rPr>
          <w:vertAlign w:val="superscript"/>
        </w:rPr>
        <w:instrText>X interaction has been reported for the first time for the nicotinamide based ILs. C2H stretching frequency shifts to higher wavenumber with change to a lesser electronegative anion. mNicCl and mNicBr are expected to be solid in nature with the evidence from the red shift in stretching frequency as compared to mNicI. TD-DFT calculation of mNicI proved that pale yellow color of liquid is due to inherent transition from anion to cation.","author":[{"dropping-particle":"","family":"Shukla","given":"Madhulata","non-dropping-particle":"","parse-names":false,"suffix":""}],"container-title":"Journal of Molecular Structure","id":"ITEM-1","issued":{"date-parts":[["2017"]]},"page":"275-280","title":"Hydrogen bonding interactions in nicotinamide Ionic Liquids: A comparative spectroscopic and DFT studies","type":"article-journal","volume":"1131"},"uris":["http://www.mendeley.com/documents/?uuid=37738389-7e68-40f5-a8a7-58e4294d9130"]}],"mendeley":{"formattedCitation":"&lt;sup&gt;20&lt;/sup&gt;","plainTextFormattedCitation":"20","previouslyFormattedCitation":"(20)"},"properties":{"noteIndex":0},"schema":"https://github.com/citation-style-language/schema/raw/master/csl-citation.json"}</w:instrText>
      </w:r>
      <w:r w:rsidR="00F10C38" w:rsidRPr="00406B20">
        <w:rPr>
          <w:rStyle w:val="FootnoteReference"/>
        </w:rPr>
        <w:fldChar w:fldCharType="separate"/>
      </w:r>
      <w:r w:rsidR="00F10C38" w:rsidRPr="00406B20">
        <w:rPr>
          <w:noProof/>
          <w:vertAlign w:val="superscript"/>
        </w:rPr>
        <w:t>20</w:t>
      </w:r>
      <w:r w:rsidR="00F10C38" w:rsidRPr="00406B20">
        <w:rPr>
          <w:rStyle w:val="FootnoteReference"/>
        </w:rPr>
        <w:fldChar w:fldCharType="end"/>
      </w:r>
      <w:r w:rsidR="00406B20" w:rsidRPr="00406B20">
        <w:rPr>
          <w:vertAlign w:val="superscript"/>
        </w:rPr>
        <w:t>,</w:t>
      </w:r>
      <w:r w:rsidR="00F10C38">
        <w:rPr>
          <w:rStyle w:val="FootnoteReference"/>
        </w:rPr>
        <w:fldChar w:fldCharType="begin" w:fldLock="1"/>
      </w:r>
      <w:r w:rsidR="00F10C38">
        <w:instrText>ADDIN CSL_CITATION {"citationItems":[{"id":"ITEM-1","itemData":{"DOI":"https://doi.org/10.1016/j.comptc.2013.04.007","ISSN":"2210-271X","abstract":"Theoretical studies of thermophysical and thermodynamic properties of ionic liquid (ILs) have attracted considerable attention in recent times due to the possibility of prediction, which will immensely help in designing this ‘designer’s solvent’. Here, a new model is proposed to correlate an important thermophysical properties like melting point and density of the most popular class of ionic liquids, alkyl imidazolium halide with the calculated second order perturbation stabilization energy, E(2). This E(2) has been obtained from Natural Bond Orbital (NBO) analysis at B3LYP level of Density Functional Theory (DFT) calculation. This stabilization energy found to increase with decreasing alkyl chain length for chloride and iodide, though no straightforward trend was established for bromide containing imidazolium ILs. Interesting trends have been observed depending on the types of anion. While melting temperatures of chloride ILs were found to vary linearly with the E(2) values, corresponding iodide anion found to be fitted on an exponential curve. Further, alkyl chain length dependent E(2) values found to corresponds well with experimental density for chloride and iodide ILs. Density of chloride as well as iodide derivatives ILs found to be fitted well in an exponential curve with the E(2) values. The lack of correspondence between stabilization energy with experimental melting temperature or density for bromide derivatives might be due to the structural polymorphism.","author":[{"dropping-particle":"","family":"Shukla","given":"Madhulata","non-dropping-particle":"","parse-names":false,"suffix":""},{"dropping-particle":"","family":"Saha","given":"Satyen","non-dropping-particle":"","parse-names":false,"suffix":""}],"container-title":"Computational and Theoretical Chemistry","id":"ITEM-1","issued":{"date-parts":[["2013"]]},"page":"27-33","title":"Relationship between stabilization energy and thermophysical properties of different imidazolium ionic liquids: DFT studies","type":"article-journal","volume":"1015"},"uris":["http://www.mendeley.com/documents/?uuid=806da6ee-ce30-484d-9bf4-9ed60197b7e7"]}],"mendeley":{"formattedCitation":"&lt;sup&gt;21&lt;/sup&gt;","plainTextFormattedCitation":"21","previouslyFormattedCitation":"(21)"},"properties":{"noteIndex":0},"schema":"https://github.com/citation-style-language/schema/raw/master/csl-citation.json"}</w:instrText>
      </w:r>
      <w:r w:rsidR="00F10C38">
        <w:rPr>
          <w:rStyle w:val="FootnoteReference"/>
        </w:rPr>
        <w:fldChar w:fldCharType="separate"/>
      </w:r>
      <w:r w:rsidR="00F10C38" w:rsidRPr="00F10C38">
        <w:rPr>
          <w:bCs/>
          <w:noProof/>
          <w:vertAlign w:val="superscript"/>
        </w:rPr>
        <w:t>21</w:t>
      </w:r>
      <w:r w:rsidR="00F10C38">
        <w:rPr>
          <w:rStyle w:val="FootnoteReference"/>
        </w:rPr>
        <w:fldChar w:fldCharType="end"/>
      </w:r>
      <w:r w:rsidR="00E126A4" w:rsidRPr="00CF1524">
        <w:t xml:space="preserve"> DFT calculations fairly predict the isolated IL structures, vibrational modes and as well as its thermal properties.</w:t>
      </w:r>
      <w:r w:rsidR="00F10C38">
        <w:rPr>
          <w:rStyle w:val="FootnoteReference"/>
        </w:rPr>
        <w:fldChar w:fldCharType="begin" w:fldLock="1"/>
      </w:r>
      <w:r w:rsidR="00F10C38">
        <w:instrText>ADDIN CSL_CITATION {"citationItems":[{"id":"ITEM-1","itemData":{"DOI":"10.5772/23845","abstract":"The kynurenine pathway (KP) is the main catabolic pathway of the essential amino acid tryptophan. The KP has been identified to play a critical role in regulating immune responses in a variety of experimental settings. It is also known to be involved in several neuroinflammatory diseases including Huntington's disease, amyotrophic lateral sclerosis, and Alzheimer's disease. This review considers the current understanding of the role of the KP in stem cell biology. Both of these fundamental areas of cell biology have independently been the focus of a burgeoning research interest in recent years. A systematic review of how the two interact has not yet been conducted. Several inflammatory and infectious diseases in which the KP has been implicated include those for which stem cell therapies are being actively explored at a clinical level. Therefore, it is highly relevant to consider the evidence showing that the KP influences stem cell biology and impacts the functional behavior of progenitor cells.","author":[{"dropping-particle":"","family":"Shukla","given":"Madhulata","non-dropping-particle":"","parse-names":false,"suffix":""},{"dropping-particle":"","family":"Srivastava","given":"Nitin","non-dropping-particle":"","parse-names":false,"suffix":""},{"dropping-particle":"","family":"Sah","given":"Satyen","non-dropping-particle":"","parse-names":false,"suffix":""}],"container-title":"Ionic Liquids - Classes and Properties","id":"ITEM-1","issue":"September","issued":{"date-parts":[["2011"]]},"title":"Interactions and Transitions in Imidazolium Cation Based Ionic Liquids","type":"article-journal"},"uris":["http://www.mendeley.com/documents/?uuid=fd159411-c653-4616-848b-5f19d98dbcbe"]}],"mendeley":{"formattedCitation":"&lt;sup&gt;15&lt;/sup&gt;","plainTextFormattedCitation":"15","previouslyFormattedCitation":"(15)"},"properties":{"noteIndex":0},"schema":"https://github.com/citation-style-language/schema/raw/master/csl-citation.json"}</w:instrText>
      </w:r>
      <w:r w:rsidR="00F10C38">
        <w:rPr>
          <w:rStyle w:val="FootnoteReference"/>
        </w:rPr>
        <w:fldChar w:fldCharType="separate"/>
      </w:r>
      <w:r w:rsidR="00F10C38" w:rsidRPr="00F10C38">
        <w:rPr>
          <w:noProof/>
          <w:vertAlign w:val="superscript"/>
        </w:rPr>
        <w:t>15</w:t>
      </w:r>
      <w:r w:rsidR="00F10C38">
        <w:rPr>
          <w:rStyle w:val="FootnoteReference"/>
        </w:rPr>
        <w:fldChar w:fldCharType="end"/>
      </w:r>
      <w:r w:rsidR="00406B20" w:rsidRPr="00406B20">
        <w:rPr>
          <w:vertAlign w:val="superscript"/>
        </w:rPr>
        <w:t>,</w:t>
      </w:r>
      <w:r w:rsidR="00F10C38">
        <w:rPr>
          <w:rStyle w:val="FootnoteReference"/>
        </w:rPr>
        <w:fldChar w:fldCharType="begin" w:fldLock="1"/>
      </w:r>
      <w:r w:rsidR="00F10C38">
        <w:instrText>ADDIN CSL_CITATION {"citationItems":[{"id":"ITEM-1","itemData":{"DOI":"https://doi.org/10.1016/j.vibspec.2014.10.006","ISSN":"0924-2031","abstract":"Piperidinium cation-based room temperature ionic liquids (RTILs) constitute an important class of ILs because of their unique electrochemical properties as well as non-aromatic nature of the cation. However, detailed structural studies are yet to be done. In this paper, we discuss the molecular structure and vibrational spectra of N-butyl-N-methylpiperidinium bis(trifluromethanesulfonyl) imide, (PIP14NTf2; where, PIP14 is N-butyl-N-methylpiperidinium and NTf2 is bis(trifluromethanesulfonyl) imide), obtained with a combined approach of infrared (IR) and Raman spectroscopies in the liquid state and density functional theory (DFT) and Hartree–Fock (H–F) based theoretical calculations. DFT calculations, which are found to produce the most stable geometry compared to other two methods (MP2 and H–F), reproduce the experimental IR and Raman spectra reasonably well. Our findings reveal structural properties that profoundly influence intermolecular interactions and melting point. There exists a large variation in the melting point of the ILs studied. While the bromide salt of the piperidinium derivative (PIP14Br) is solid with very high melting point (241°C), the corresponding NTf2 salt is low viscous liquid at room temperature (mp: −25°C). bmimBr (bmim=1-butyl-1-methylimidazolium) exhibits a substantially lower melting point of 79°C than PIP14Br, suggesting that more number of strong classical hydrogen bonding interactions in the latter is primarily responsible for the much higher melting point. In addition, involvement of the alkyl group in PIP14 in H-bonding interaction provides additional rigidity in n-butyl chain which is otherwise absent in bmimBr. Interaction energy for PIP14Br is found to be higher than PIP14NTf2, showing a positive correlation between interaction energy and melting point. A blue shift in CH stretching wavenumber as evident from IR and Raman spectra of PIP14Br IL is a clear indication of the stronger hydrogen bonding as compared to PIP14NTf2 IL. Furthermore, we experimentally observe the existence of cisoid–transoid conformational equilibrium of NTf2− anion in the Raman spectrum of PIP14NTf2 for the first time and determined that transoid NTf2− anion to be more stable than the corresponding cisoid conformer by 1.04kcal/mol using DFT. Examination of various conformational possibilities of the cation shows that the butyl group preferentially exists in gauche conformation.","author":[{"dropping-particle":"","family":"Shukla","given":"Madhulata","non-dropping-particle":"","parse-names":false,"suffix":""},{"dropping-particle":"","family":"Noothalapati","given":"Hemanth","non-dropping-particle":"","parse-names":false,"suffix":""},{"dropping-particle":"","family":"Shigeto","given":"Shinsuke","non-dropping-particle":"","parse-names":false,"suffix":""},{"dropping-particle":"","family":"Saha","given":"Satyen","non-dropping-particle":"","parse-names":false,"suffix":""}],"container-title":"Vibrational Spectroscopy","id":"ITEM-1","issued":{"date-parts":[["2014"]]},"page":"107-117","title":"Importance of weak interactions and conformational equilibrium in N-butyl-N-methylpiperidinium bis(trifluromethanesulfonyl) imide room temperature ionic liquids: Vibrational and theoretical studies","type":"article-journal","volume":"75"},"uris":["http://www.mendeley.com/documents/?uuid=5bc0f472-2992-432e-ae55-f99873a11ec6"]}],"mendeley":{"formattedCitation":"&lt;sup&gt;22&lt;/sup&gt;","plainTextFormattedCitation":"22","previouslyFormattedCitation":"(22)"},"properties":{"noteIndex":0},"schema":"https://github.com/citation-style-language/schema/raw/master/csl-citation.json"}</w:instrText>
      </w:r>
      <w:r w:rsidR="00F10C38">
        <w:rPr>
          <w:rStyle w:val="FootnoteReference"/>
        </w:rPr>
        <w:fldChar w:fldCharType="separate"/>
      </w:r>
      <w:r w:rsidR="00F10C38" w:rsidRPr="00F10C38">
        <w:rPr>
          <w:noProof/>
          <w:vertAlign w:val="superscript"/>
        </w:rPr>
        <w:t>22</w:t>
      </w:r>
      <w:r w:rsidR="00F10C38">
        <w:rPr>
          <w:rStyle w:val="FootnoteReference"/>
        </w:rPr>
        <w:fldChar w:fldCharType="end"/>
      </w:r>
    </w:p>
    <w:p w:rsidR="00C2042F" w:rsidRPr="00CF1524" w:rsidRDefault="00E436DA" w:rsidP="0056603D">
      <w:pPr>
        <w:autoSpaceDE w:val="0"/>
        <w:autoSpaceDN w:val="0"/>
        <w:adjustRightInd w:val="0"/>
        <w:spacing w:after="0" w:line="360" w:lineRule="auto"/>
        <w:jc w:val="both"/>
        <w:rPr>
          <w:rFonts w:ascii="Times New Roman" w:hAnsi="Times New Roman" w:cs="Times New Roman"/>
          <w:sz w:val="24"/>
          <w:szCs w:val="24"/>
        </w:rPr>
      </w:pPr>
      <w:r w:rsidRPr="00CF1524">
        <w:rPr>
          <w:rFonts w:ascii="Times New Roman" w:hAnsi="Times New Roman" w:cs="Times New Roman"/>
          <w:sz w:val="24"/>
          <w:szCs w:val="24"/>
        </w:rPr>
        <w:t>In</w:t>
      </w:r>
      <w:r w:rsidR="00E126A4" w:rsidRPr="00CF1524">
        <w:rPr>
          <w:rFonts w:ascii="Times New Roman" w:hAnsi="Times New Roman" w:cs="Times New Roman"/>
          <w:sz w:val="24"/>
          <w:szCs w:val="24"/>
        </w:rPr>
        <w:t xml:space="preserve"> this paper</w:t>
      </w:r>
      <w:r w:rsidRPr="00CF1524">
        <w:rPr>
          <w:rFonts w:ascii="Times New Roman" w:hAnsi="Times New Roman" w:cs="Times New Roman"/>
          <w:sz w:val="24"/>
          <w:szCs w:val="24"/>
        </w:rPr>
        <w:t>,</w:t>
      </w:r>
      <w:r w:rsidR="00E126A4" w:rsidRPr="00CF1524">
        <w:rPr>
          <w:rFonts w:ascii="Times New Roman" w:hAnsi="Times New Roman" w:cs="Times New Roman"/>
          <w:sz w:val="24"/>
          <w:szCs w:val="24"/>
        </w:rPr>
        <w:t xml:space="preserve"> </w:t>
      </w:r>
      <w:r w:rsidR="00B554B5" w:rsidRPr="00CF1524">
        <w:rPr>
          <w:rFonts w:ascii="Times New Roman" w:hAnsi="Times New Roman" w:cs="Times New Roman"/>
          <w:sz w:val="24"/>
          <w:szCs w:val="24"/>
        </w:rPr>
        <w:t xml:space="preserve">the </w:t>
      </w:r>
      <w:r w:rsidR="00A96AC4" w:rsidRPr="00CF1524">
        <w:rPr>
          <w:rFonts w:ascii="Times New Roman" w:hAnsi="Times New Roman" w:cs="Times New Roman"/>
          <w:sz w:val="24"/>
          <w:szCs w:val="24"/>
        </w:rPr>
        <w:t>synthesis of</w:t>
      </w:r>
      <w:r w:rsidRPr="00CF1524">
        <w:rPr>
          <w:rFonts w:ascii="Times New Roman" w:hAnsi="Times New Roman" w:cs="Times New Roman"/>
          <w:sz w:val="24"/>
          <w:szCs w:val="24"/>
        </w:rPr>
        <w:t xml:space="preserve"> </w:t>
      </w:r>
      <w:r w:rsidR="00FA6814" w:rsidRPr="00CF1524">
        <w:rPr>
          <w:rFonts w:ascii="Times New Roman" w:hAnsi="Times New Roman" w:cs="Times New Roman"/>
          <w:bCs/>
          <w:iCs/>
          <w:sz w:val="24"/>
          <w:szCs w:val="24"/>
        </w:rPr>
        <w:t>1-crotyl</w:t>
      </w:r>
      <w:r w:rsidR="00FA6814" w:rsidRPr="00CF1524">
        <w:rPr>
          <w:rFonts w:ascii="Times New Roman" w:hAnsi="Times New Roman" w:cs="Times New Roman"/>
          <w:bCs/>
          <w:sz w:val="24"/>
          <w:szCs w:val="24"/>
        </w:rPr>
        <w:t xml:space="preserve"> </w:t>
      </w:r>
      <w:r w:rsidRPr="00CF1524">
        <w:rPr>
          <w:rFonts w:ascii="Times New Roman" w:hAnsi="Times New Roman" w:cs="Times New Roman"/>
          <w:bCs/>
          <w:sz w:val="24"/>
          <w:szCs w:val="24"/>
        </w:rPr>
        <w:t>-3-methyl imidazolium chloride (cmimCl)</w:t>
      </w:r>
      <w:r w:rsidR="00A96AC4" w:rsidRPr="00CF1524">
        <w:rPr>
          <w:rFonts w:ascii="Times New Roman" w:hAnsi="Times New Roman" w:cs="Times New Roman"/>
          <w:bCs/>
          <w:sz w:val="24"/>
          <w:szCs w:val="24"/>
        </w:rPr>
        <w:t>,</w:t>
      </w:r>
      <w:r w:rsidRPr="00CF1524">
        <w:rPr>
          <w:rFonts w:ascii="Times New Roman" w:hAnsi="Times New Roman" w:cs="Times New Roman"/>
          <w:bCs/>
          <w:sz w:val="24"/>
          <w:szCs w:val="24"/>
        </w:rPr>
        <w:t xml:space="preserve"> </w:t>
      </w:r>
      <w:r w:rsidR="00FA6814" w:rsidRPr="00CF1524">
        <w:rPr>
          <w:rFonts w:ascii="Times New Roman" w:hAnsi="Times New Roman" w:cs="Times New Roman"/>
          <w:bCs/>
          <w:iCs/>
          <w:sz w:val="24"/>
          <w:szCs w:val="24"/>
        </w:rPr>
        <w:t>1-crotyl</w:t>
      </w:r>
      <w:r w:rsidR="00FA6814" w:rsidRPr="00CF1524">
        <w:rPr>
          <w:rFonts w:ascii="Times New Roman" w:hAnsi="Times New Roman" w:cs="Times New Roman"/>
          <w:bCs/>
          <w:sz w:val="24"/>
          <w:szCs w:val="24"/>
        </w:rPr>
        <w:t xml:space="preserve"> </w:t>
      </w:r>
      <w:r w:rsidR="00B554B5" w:rsidRPr="00CF1524">
        <w:rPr>
          <w:rFonts w:ascii="Times New Roman" w:hAnsi="Times New Roman" w:cs="Times New Roman"/>
          <w:bCs/>
          <w:sz w:val="24"/>
          <w:szCs w:val="24"/>
        </w:rPr>
        <w:t>-3-methyl imidazolium hexafluorophosphate</w:t>
      </w:r>
      <w:r w:rsidRPr="00CF1524">
        <w:rPr>
          <w:rFonts w:ascii="Times New Roman" w:hAnsi="Times New Roman" w:cs="Times New Roman"/>
          <w:bCs/>
          <w:sz w:val="24"/>
          <w:szCs w:val="24"/>
        </w:rPr>
        <w:t xml:space="preserve"> (cmimPF6)</w:t>
      </w:r>
      <w:r w:rsidR="00310A5D" w:rsidRPr="00CF1524">
        <w:rPr>
          <w:rFonts w:ascii="Times New Roman" w:hAnsi="Times New Roman" w:cs="Times New Roman"/>
          <w:bCs/>
          <w:sz w:val="24"/>
          <w:szCs w:val="24"/>
        </w:rPr>
        <w:t xml:space="preserve"> </w:t>
      </w:r>
      <w:r w:rsidR="00A96AC4" w:rsidRPr="00CF1524">
        <w:rPr>
          <w:rFonts w:ascii="Times New Roman" w:hAnsi="Times New Roman" w:cs="Times New Roman"/>
          <w:bCs/>
          <w:sz w:val="24"/>
          <w:szCs w:val="24"/>
        </w:rPr>
        <w:t xml:space="preserve">and </w:t>
      </w:r>
      <w:r w:rsidR="00A96AC4" w:rsidRPr="00CF1524">
        <w:rPr>
          <w:rFonts w:ascii="Times New Roman" w:hAnsi="Times New Roman" w:cs="Times New Roman"/>
          <w:sz w:val="24"/>
          <w:szCs w:val="24"/>
        </w:rPr>
        <w:t xml:space="preserve">1-butyl-3-metyl imidazolium hexafluorophosphates (bmimPF6) </w:t>
      </w:r>
      <w:r w:rsidR="00310A5D" w:rsidRPr="00CF1524">
        <w:rPr>
          <w:rFonts w:ascii="Times New Roman" w:hAnsi="Times New Roman" w:cs="Times New Roman"/>
          <w:bCs/>
          <w:sz w:val="24"/>
          <w:szCs w:val="24"/>
        </w:rPr>
        <w:t>has been reported.</w:t>
      </w:r>
      <w:r w:rsidR="00D91A5F" w:rsidRPr="00CF1524">
        <w:rPr>
          <w:rFonts w:ascii="Times New Roman" w:hAnsi="Times New Roman" w:cs="Times New Roman"/>
          <w:bCs/>
          <w:sz w:val="24"/>
          <w:szCs w:val="24"/>
        </w:rPr>
        <w:t xml:space="preserve"> </w:t>
      </w:r>
      <w:r w:rsidR="00B554B5" w:rsidRPr="00CF1524">
        <w:rPr>
          <w:rFonts w:ascii="Times New Roman" w:hAnsi="Times New Roman" w:cs="Times New Roman"/>
          <w:sz w:val="24"/>
          <w:szCs w:val="24"/>
        </w:rPr>
        <w:t>A systematic</w:t>
      </w:r>
      <w:r w:rsidR="00A96AC4" w:rsidRPr="00CF1524">
        <w:rPr>
          <w:rFonts w:ascii="Times New Roman" w:hAnsi="Times New Roman" w:cs="Times New Roman"/>
          <w:sz w:val="24"/>
          <w:szCs w:val="24"/>
        </w:rPr>
        <w:t xml:space="preserve"> study of different types of specific and non-specific interactions present between ions of bmimPF6 and cmimPF6 has been reported to </w:t>
      </w:r>
      <w:r w:rsidR="00B554B5" w:rsidRPr="00CF1524">
        <w:rPr>
          <w:rFonts w:ascii="Times New Roman" w:hAnsi="Times New Roman" w:cs="Times New Roman"/>
          <w:sz w:val="24"/>
          <w:szCs w:val="24"/>
        </w:rPr>
        <w:t>analyze</w:t>
      </w:r>
      <w:r w:rsidR="00A96AC4" w:rsidRPr="00CF1524">
        <w:rPr>
          <w:rFonts w:ascii="Times New Roman" w:hAnsi="Times New Roman" w:cs="Times New Roman"/>
          <w:sz w:val="24"/>
          <w:szCs w:val="24"/>
        </w:rPr>
        <w:t xml:space="preserve"> the difference in </w:t>
      </w:r>
      <w:r w:rsidR="00B554B5" w:rsidRPr="00CF1524">
        <w:rPr>
          <w:rFonts w:ascii="Times New Roman" w:hAnsi="Times New Roman" w:cs="Times New Roman"/>
          <w:sz w:val="24"/>
          <w:szCs w:val="24"/>
        </w:rPr>
        <w:t xml:space="preserve">the </w:t>
      </w:r>
      <w:r w:rsidR="00A96AC4" w:rsidRPr="00CF1524">
        <w:rPr>
          <w:rFonts w:ascii="Times New Roman" w:hAnsi="Times New Roman" w:cs="Times New Roman"/>
          <w:sz w:val="24"/>
          <w:szCs w:val="24"/>
        </w:rPr>
        <w:t xml:space="preserve">physical properties of these ILs. </w:t>
      </w:r>
      <w:r w:rsidR="00DA7A02" w:rsidRPr="00CF1524">
        <w:rPr>
          <w:rFonts w:ascii="Times New Roman" w:hAnsi="Times New Roman" w:cs="Times New Roman"/>
          <w:sz w:val="24"/>
          <w:szCs w:val="24"/>
        </w:rPr>
        <w:t xml:space="preserve">Thermal </w:t>
      </w:r>
      <w:r w:rsidR="005008C3" w:rsidRPr="00CF1524">
        <w:rPr>
          <w:rFonts w:ascii="Times New Roman" w:hAnsi="Times New Roman" w:cs="Times New Roman"/>
          <w:sz w:val="24"/>
          <w:szCs w:val="24"/>
        </w:rPr>
        <w:t>behavior</w:t>
      </w:r>
      <w:r w:rsidR="00DA7A02" w:rsidRPr="00CF1524">
        <w:rPr>
          <w:rFonts w:ascii="Times New Roman" w:hAnsi="Times New Roman" w:cs="Times New Roman"/>
          <w:sz w:val="24"/>
          <w:szCs w:val="24"/>
        </w:rPr>
        <w:t xml:space="preserve"> </w:t>
      </w:r>
      <w:r w:rsidR="005008C3" w:rsidRPr="00CF1524">
        <w:rPr>
          <w:rFonts w:ascii="Times New Roman" w:hAnsi="Times New Roman" w:cs="Times New Roman"/>
          <w:sz w:val="24"/>
          <w:szCs w:val="24"/>
        </w:rPr>
        <w:t xml:space="preserve">of </w:t>
      </w:r>
      <w:r w:rsidR="00BD3959" w:rsidRPr="00CF1524">
        <w:rPr>
          <w:rFonts w:ascii="Times New Roman" w:hAnsi="Times New Roman" w:cs="Times New Roman"/>
          <w:sz w:val="24"/>
          <w:szCs w:val="24"/>
        </w:rPr>
        <w:t>hexafluorophosphate</w:t>
      </w:r>
      <w:r w:rsidR="00DA7A02" w:rsidRPr="00CF1524">
        <w:rPr>
          <w:rFonts w:ascii="Times New Roman" w:hAnsi="Times New Roman" w:cs="Times New Roman"/>
          <w:sz w:val="24"/>
          <w:szCs w:val="24"/>
        </w:rPr>
        <w:t xml:space="preserve"> based ILs studied using </w:t>
      </w:r>
      <w:r w:rsidR="005008C3" w:rsidRPr="00CF1524">
        <w:rPr>
          <w:rFonts w:ascii="Times New Roman" w:hAnsi="Times New Roman" w:cs="Times New Roman"/>
          <w:sz w:val="24"/>
          <w:szCs w:val="24"/>
        </w:rPr>
        <w:t xml:space="preserve">the </w:t>
      </w:r>
      <w:r w:rsidR="00DA7A02" w:rsidRPr="00CF1524">
        <w:rPr>
          <w:rFonts w:ascii="Times New Roman" w:hAnsi="Times New Roman" w:cs="Times New Roman"/>
          <w:sz w:val="24"/>
          <w:szCs w:val="24"/>
        </w:rPr>
        <w:t xml:space="preserve">DTA method. </w:t>
      </w:r>
      <w:r w:rsidR="003615B0" w:rsidRPr="00CF1524">
        <w:rPr>
          <w:rFonts w:ascii="Times New Roman" w:hAnsi="Times New Roman" w:cs="Times New Roman"/>
          <w:sz w:val="24"/>
          <w:szCs w:val="24"/>
        </w:rPr>
        <w:t xml:space="preserve">cmimPF6 IL </w:t>
      </w:r>
      <w:r w:rsidR="00BD3959" w:rsidRPr="00CF1524">
        <w:rPr>
          <w:rFonts w:ascii="Times New Roman" w:hAnsi="Times New Roman" w:cs="Times New Roman"/>
          <w:sz w:val="24"/>
          <w:szCs w:val="24"/>
        </w:rPr>
        <w:t xml:space="preserve">was </w:t>
      </w:r>
      <w:r w:rsidR="003615B0" w:rsidRPr="00CF1524">
        <w:rPr>
          <w:rFonts w:ascii="Times New Roman" w:hAnsi="Times New Roman" w:cs="Times New Roman"/>
          <w:sz w:val="24"/>
          <w:szCs w:val="24"/>
        </w:rPr>
        <w:t xml:space="preserve">found to be solid whereas </w:t>
      </w:r>
      <w:r w:rsidR="003A7B5A" w:rsidRPr="00CF1524">
        <w:rPr>
          <w:rFonts w:ascii="Times New Roman" w:hAnsi="Times New Roman" w:cs="Times New Roman"/>
          <w:sz w:val="24"/>
          <w:szCs w:val="24"/>
        </w:rPr>
        <w:t>bmimPF6</w:t>
      </w:r>
      <w:r w:rsidR="003615B0" w:rsidRPr="00CF1524">
        <w:rPr>
          <w:rFonts w:ascii="Times New Roman" w:hAnsi="Times New Roman" w:cs="Times New Roman"/>
          <w:sz w:val="24"/>
          <w:szCs w:val="24"/>
        </w:rPr>
        <w:t xml:space="preserve"> </w:t>
      </w:r>
      <w:r w:rsidR="00B554B5" w:rsidRPr="00CF1524">
        <w:rPr>
          <w:rFonts w:ascii="Times New Roman" w:hAnsi="Times New Roman" w:cs="Times New Roman"/>
          <w:sz w:val="24"/>
          <w:szCs w:val="24"/>
        </w:rPr>
        <w:t>exists</w:t>
      </w:r>
      <w:r w:rsidR="003615B0" w:rsidRPr="00CF1524">
        <w:rPr>
          <w:rFonts w:ascii="Times New Roman" w:hAnsi="Times New Roman" w:cs="Times New Roman"/>
          <w:sz w:val="24"/>
          <w:szCs w:val="24"/>
        </w:rPr>
        <w:t xml:space="preserve"> as </w:t>
      </w:r>
      <w:r w:rsidR="00B554B5" w:rsidRPr="00CF1524">
        <w:rPr>
          <w:rFonts w:ascii="Times New Roman" w:hAnsi="Times New Roman" w:cs="Times New Roman"/>
          <w:sz w:val="24"/>
          <w:szCs w:val="24"/>
        </w:rPr>
        <w:t xml:space="preserve">a </w:t>
      </w:r>
      <w:r w:rsidR="003615B0" w:rsidRPr="00CF1524">
        <w:rPr>
          <w:rFonts w:ascii="Times New Roman" w:hAnsi="Times New Roman" w:cs="Times New Roman"/>
          <w:sz w:val="24"/>
          <w:szCs w:val="24"/>
        </w:rPr>
        <w:t xml:space="preserve">liquid phase at room temperature. </w:t>
      </w:r>
      <w:r w:rsidR="003A7B5A" w:rsidRPr="00CF1524">
        <w:rPr>
          <w:rFonts w:ascii="Times New Roman" w:hAnsi="Times New Roman" w:cs="Times New Roman"/>
          <w:sz w:val="24"/>
          <w:szCs w:val="24"/>
        </w:rPr>
        <w:t>With the</w:t>
      </w:r>
      <w:r w:rsidR="003615B0" w:rsidRPr="00CF1524">
        <w:rPr>
          <w:rFonts w:ascii="Times New Roman" w:hAnsi="Times New Roman" w:cs="Times New Roman"/>
          <w:sz w:val="24"/>
          <w:szCs w:val="24"/>
        </w:rPr>
        <w:t xml:space="preserve"> incorporation of unsaturation into the butyl group, it makes </w:t>
      </w:r>
      <w:r w:rsidR="003A7B5A" w:rsidRPr="00CF1524">
        <w:rPr>
          <w:rFonts w:ascii="Times New Roman" w:hAnsi="Times New Roman" w:cs="Times New Roman"/>
          <w:sz w:val="24"/>
          <w:szCs w:val="24"/>
        </w:rPr>
        <w:t>room temperature ionic liquid (RTIL)</w:t>
      </w:r>
      <w:r w:rsidR="003615B0" w:rsidRPr="00CF1524">
        <w:rPr>
          <w:rFonts w:ascii="Times New Roman" w:hAnsi="Times New Roman" w:cs="Times New Roman"/>
          <w:sz w:val="24"/>
          <w:szCs w:val="24"/>
        </w:rPr>
        <w:t xml:space="preserve"> solid. This can be justif</w:t>
      </w:r>
      <w:r w:rsidR="003A7B5A" w:rsidRPr="00CF1524">
        <w:rPr>
          <w:rFonts w:ascii="Times New Roman" w:hAnsi="Times New Roman" w:cs="Times New Roman"/>
          <w:sz w:val="24"/>
          <w:szCs w:val="24"/>
        </w:rPr>
        <w:t>ied</w:t>
      </w:r>
      <w:r w:rsidR="003615B0" w:rsidRPr="00CF1524">
        <w:rPr>
          <w:rFonts w:ascii="Times New Roman" w:hAnsi="Times New Roman" w:cs="Times New Roman"/>
          <w:sz w:val="24"/>
          <w:szCs w:val="24"/>
        </w:rPr>
        <w:t xml:space="preserve"> by </w:t>
      </w:r>
      <w:r w:rsidR="00BD3959" w:rsidRPr="00CF1524">
        <w:rPr>
          <w:rFonts w:ascii="Times New Roman" w:hAnsi="Times New Roman" w:cs="Times New Roman"/>
          <w:sz w:val="24"/>
          <w:szCs w:val="24"/>
        </w:rPr>
        <w:t>the</w:t>
      </w:r>
      <w:r w:rsidR="003615B0" w:rsidRPr="00CF1524">
        <w:rPr>
          <w:rFonts w:ascii="Times New Roman" w:hAnsi="Times New Roman" w:cs="Times New Roman"/>
          <w:sz w:val="24"/>
          <w:szCs w:val="24"/>
        </w:rPr>
        <w:t xml:space="preserve"> fact the unsaturation </w:t>
      </w:r>
      <w:r w:rsidR="00BD3959" w:rsidRPr="00CF1524">
        <w:rPr>
          <w:rFonts w:ascii="Times New Roman" w:hAnsi="Times New Roman" w:cs="Times New Roman"/>
          <w:sz w:val="24"/>
          <w:szCs w:val="24"/>
        </w:rPr>
        <w:t>causes</w:t>
      </w:r>
      <w:r w:rsidR="003615B0" w:rsidRPr="00CF1524">
        <w:rPr>
          <w:rFonts w:ascii="Times New Roman" w:hAnsi="Times New Roman" w:cs="Times New Roman"/>
          <w:sz w:val="24"/>
          <w:szCs w:val="24"/>
        </w:rPr>
        <w:t xml:space="preserve"> more interaction with counter anion compared to </w:t>
      </w:r>
      <w:r w:rsidR="00BD3959" w:rsidRPr="00CF1524">
        <w:rPr>
          <w:rFonts w:ascii="Times New Roman" w:hAnsi="Times New Roman" w:cs="Times New Roman"/>
          <w:sz w:val="24"/>
          <w:szCs w:val="24"/>
        </w:rPr>
        <w:t xml:space="preserve">the </w:t>
      </w:r>
      <w:r w:rsidR="003615B0" w:rsidRPr="00CF1524">
        <w:rPr>
          <w:rFonts w:ascii="Times New Roman" w:hAnsi="Times New Roman" w:cs="Times New Roman"/>
          <w:sz w:val="24"/>
          <w:szCs w:val="24"/>
        </w:rPr>
        <w:lastRenderedPageBreak/>
        <w:t>saturated alkyl chain.</w:t>
      </w:r>
      <w:r w:rsidR="00310A5D" w:rsidRPr="00CF1524">
        <w:rPr>
          <w:rFonts w:ascii="Times New Roman" w:hAnsi="Times New Roman" w:cs="Times New Roman"/>
          <w:sz w:val="24"/>
          <w:szCs w:val="24"/>
        </w:rPr>
        <w:t xml:space="preserve"> </w:t>
      </w:r>
      <w:r w:rsidR="000816DC" w:rsidRPr="00CF1524">
        <w:rPr>
          <w:rFonts w:ascii="Times New Roman" w:hAnsi="Times New Roman" w:cs="Times New Roman"/>
          <w:sz w:val="24"/>
          <w:szCs w:val="24"/>
        </w:rPr>
        <w:t xml:space="preserve">Details of strength and type of interaction between cation and anion in an </w:t>
      </w:r>
      <w:r w:rsidR="00310A5D" w:rsidRPr="00CF1524">
        <w:rPr>
          <w:rFonts w:ascii="Times New Roman" w:hAnsi="Times New Roman" w:cs="Times New Roman"/>
          <w:sz w:val="24"/>
          <w:szCs w:val="24"/>
        </w:rPr>
        <w:t>IL</w:t>
      </w:r>
      <w:r w:rsidR="000816DC" w:rsidRPr="00CF1524">
        <w:rPr>
          <w:rFonts w:ascii="Times New Roman" w:hAnsi="Times New Roman" w:cs="Times New Roman"/>
          <w:sz w:val="24"/>
          <w:szCs w:val="24"/>
        </w:rPr>
        <w:t xml:space="preserve"> </w:t>
      </w:r>
      <w:r w:rsidR="00BD3959" w:rsidRPr="00CF1524">
        <w:rPr>
          <w:rFonts w:ascii="Times New Roman" w:hAnsi="Times New Roman" w:cs="Times New Roman"/>
          <w:sz w:val="24"/>
          <w:szCs w:val="24"/>
        </w:rPr>
        <w:t>have</w:t>
      </w:r>
      <w:r w:rsidR="00600533" w:rsidRPr="00CF1524">
        <w:rPr>
          <w:rFonts w:ascii="Times New Roman" w:hAnsi="Times New Roman" w:cs="Times New Roman"/>
          <w:sz w:val="24"/>
          <w:szCs w:val="24"/>
        </w:rPr>
        <w:t xml:space="preserve"> been</w:t>
      </w:r>
      <w:r w:rsidR="000816DC" w:rsidRPr="00CF1524">
        <w:rPr>
          <w:rFonts w:ascii="Times New Roman" w:hAnsi="Times New Roman" w:cs="Times New Roman"/>
          <w:sz w:val="24"/>
          <w:szCs w:val="24"/>
        </w:rPr>
        <w:t xml:space="preserve"> obtained from NBO analysis of DFT optimized structures and found to explain the melting temperature of ionic liquids very well</w:t>
      </w:r>
      <w:r w:rsidR="003A7B5A" w:rsidRPr="00CF1524">
        <w:rPr>
          <w:rFonts w:ascii="Times New Roman" w:hAnsi="Times New Roman" w:cs="Times New Roman"/>
          <w:sz w:val="24"/>
          <w:szCs w:val="24"/>
        </w:rPr>
        <w:t xml:space="preserve"> as reported by us for different ILs in our previous report</w:t>
      </w:r>
      <w:r w:rsidR="000816DC" w:rsidRPr="00CF1524">
        <w:rPr>
          <w:rFonts w:ascii="Times New Roman" w:hAnsi="Times New Roman" w:cs="Times New Roman"/>
          <w:sz w:val="24"/>
          <w:szCs w:val="24"/>
        </w:rPr>
        <w:t>.</w:t>
      </w:r>
      <w:r w:rsidR="00F10C38">
        <w:rPr>
          <w:rStyle w:val="FootnoteReference"/>
          <w:rFonts w:ascii="Times New Roman" w:hAnsi="Times New Roman" w:cs="Times New Roman"/>
          <w:sz w:val="24"/>
          <w:szCs w:val="24"/>
        </w:rPr>
        <w:fldChar w:fldCharType="begin" w:fldLock="1"/>
      </w:r>
      <w:r w:rsidR="00F10C38">
        <w:rPr>
          <w:rFonts w:ascii="Times New Roman" w:hAnsi="Times New Roman" w:cs="Times New Roman"/>
          <w:sz w:val="24"/>
          <w:szCs w:val="24"/>
        </w:rPr>
        <w:instrText>ADDIN CSL_CITATION {"citationItems":[{"id":"ITEM-1","itemData":{"DOI":"https://doi.org/10.1016/j.comptc.2013.04.007","ISSN":"2210-271X","abstract":"Theoretical studies of thermophysical and thermodynamic properties of ionic liquid (ILs) have attracted considerable attention in recent times due to the possibility of prediction, which will immensely help in designing this ‘designer’s solvent’. Here, a new model is proposed to correlate an important thermophysical properties like melting point and density of the most popular class of ionic liquids, alkyl imidazolium halide with the calculated second order perturbation stabilization energy, E(2). This E(2) has been obtained from Natural Bond Orbital (NBO) analysis at B3LYP level of Density Functional Theory (DFT) calculation. This stabilization energy found to increase with decreasing alkyl chain length for chloride and iodide, though no straightforward trend was established for bromide containing imidazolium ILs. Interesting trends have been observed depending on the types of anion. While melting temperatures of chloride ILs were found to vary linearly with the E(2) values, corresponding iodide anion found to be fitted on an exponential curve. Further, alkyl chain length dependent E(2) values found to corresponds well with experimental density for chloride and iodide ILs. Density of chloride as well as iodide derivatives ILs found to be fitted well in an exponential curve with the E(2) values. The lack of correspondence between stabilization energy with experimental melting temperature or density for bromide derivatives might be due to the structural polymorphism.","author":[{"dropping-particle":"","family":"Shukla","given":"Madhulata","non-dropping-particle":"","parse-names":false,"suffix":""},{"dropping-particle":"","family":"Saha","given":"Satyen","non-dropping-particle":"","parse-names":false,"suffix":""}],"container-title":"Computational and Theoretical Chemistry","id":"ITEM-1","issued":{"date-parts":[["2013"]]},"page":"27-33","title":"Relationship between stabilization energy and thermophysical properties of different imidazolium ionic liquids: DFT studies","type":"article-journal","volume":"1015"},"uris":["http://www.mendeley.com/documents/?uuid=806da6ee-ce30-484d-9bf4-9ed60197b7e7"]}],"mendeley":{"formattedCitation":"&lt;sup&gt;21&lt;/sup&gt;","plainTextFormattedCitation":"21","previouslyFormattedCitation":"(21)"},"properties":{"noteIndex":0},"schema":"https://github.com/citation-style-language/schema/raw/master/csl-citation.json"}</w:instrText>
      </w:r>
      <w:r w:rsidR="00F10C38">
        <w:rPr>
          <w:rStyle w:val="FootnoteReference"/>
          <w:rFonts w:ascii="Times New Roman" w:hAnsi="Times New Roman" w:cs="Times New Roman"/>
          <w:sz w:val="24"/>
          <w:szCs w:val="24"/>
        </w:rPr>
        <w:fldChar w:fldCharType="separate"/>
      </w:r>
      <w:r w:rsidR="00F10C38" w:rsidRPr="00F10C38">
        <w:rPr>
          <w:rFonts w:ascii="Times New Roman" w:hAnsi="Times New Roman" w:cs="Times New Roman"/>
          <w:noProof/>
          <w:sz w:val="24"/>
          <w:szCs w:val="24"/>
          <w:vertAlign w:val="superscript"/>
        </w:rPr>
        <w:t>21</w:t>
      </w:r>
      <w:r w:rsidR="00F10C38">
        <w:rPr>
          <w:rStyle w:val="FootnoteReference"/>
          <w:rFonts w:ascii="Times New Roman" w:hAnsi="Times New Roman" w:cs="Times New Roman"/>
          <w:sz w:val="24"/>
          <w:szCs w:val="24"/>
        </w:rPr>
        <w:fldChar w:fldCharType="end"/>
      </w:r>
      <w:r w:rsidR="000816DC" w:rsidRPr="00CF1524">
        <w:rPr>
          <w:rFonts w:ascii="Times New Roman" w:hAnsi="Times New Roman" w:cs="Times New Roman"/>
          <w:sz w:val="24"/>
          <w:szCs w:val="24"/>
        </w:rPr>
        <w:t xml:space="preserve"> </w:t>
      </w:r>
      <w:r w:rsidR="00393E4E" w:rsidRPr="00CF1524">
        <w:rPr>
          <w:rFonts w:ascii="Times New Roman" w:hAnsi="Times New Roman" w:cs="Times New Roman"/>
          <w:sz w:val="24"/>
          <w:szCs w:val="24"/>
        </w:rPr>
        <w:t xml:space="preserve">Recent comparative studies of saturated and unsaturated alkyl chains containing imidazolium-based ionic liquid have revealed that even small changes in cation can have a drastic impact on the physical state of the ILs. The second-order perturbation stabilization energy was calculated using DFT and NBO analysis, providing in-depth details on the type and strength of interaction between cation and anion. These findings highlight the importance of carefully selecting the cation when designing new ionic liquids, as even subtle changes can significantly affect their properties and applications. Further research in this area may lead to the development of more efficient and effective ionic liquids for a wide range of industrial and scientific purposes. </w:t>
      </w:r>
      <w:r w:rsidR="003A7B5A" w:rsidRPr="00CF1524">
        <w:rPr>
          <w:rFonts w:ascii="Times New Roman" w:hAnsi="Times New Roman" w:cs="Times New Roman"/>
          <w:sz w:val="24"/>
          <w:szCs w:val="24"/>
        </w:rPr>
        <w:t>Further</w:t>
      </w:r>
      <w:r w:rsidR="00DA7A02" w:rsidRPr="00CF1524">
        <w:rPr>
          <w:rFonts w:ascii="Times New Roman" w:hAnsi="Times New Roman" w:cs="Times New Roman"/>
          <w:sz w:val="24"/>
          <w:szCs w:val="24"/>
        </w:rPr>
        <w:t>,</w:t>
      </w:r>
      <w:r w:rsidR="003A7B5A" w:rsidRPr="00CF1524">
        <w:rPr>
          <w:rFonts w:ascii="Times New Roman" w:hAnsi="Times New Roman" w:cs="Times New Roman"/>
          <w:sz w:val="24"/>
          <w:szCs w:val="24"/>
        </w:rPr>
        <w:t xml:space="preserve"> experimental Raman Spectra bands </w:t>
      </w:r>
      <w:r w:rsidR="008502B8" w:rsidRPr="00CF1524">
        <w:rPr>
          <w:rFonts w:ascii="Times New Roman" w:hAnsi="Times New Roman" w:cs="Times New Roman"/>
          <w:sz w:val="24"/>
          <w:szCs w:val="24"/>
        </w:rPr>
        <w:t>have</w:t>
      </w:r>
      <w:r w:rsidR="003A7B5A" w:rsidRPr="00CF1524">
        <w:rPr>
          <w:rFonts w:ascii="Times New Roman" w:hAnsi="Times New Roman" w:cs="Times New Roman"/>
          <w:sz w:val="24"/>
          <w:szCs w:val="24"/>
        </w:rPr>
        <w:t xml:space="preserve"> been compared with DFT calculated Raman band to </w:t>
      </w:r>
      <w:r w:rsidR="00886C6A" w:rsidRPr="00CF1524">
        <w:rPr>
          <w:rFonts w:ascii="Times New Roman" w:hAnsi="Times New Roman" w:cs="Times New Roman"/>
          <w:sz w:val="24"/>
          <w:szCs w:val="24"/>
        </w:rPr>
        <w:t>analyze</w:t>
      </w:r>
      <w:r w:rsidR="003A7B5A" w:rsidRPr="00CF1524">
        <w:rPr>
          <w:rFonts w:ascii="Times New Roman" w:hAnsi="Times New Roman" w:cs="Times New Roman"/>
          <w:sz w:val="24"/>
          <w:szCs w:val="24"/>
        </w:rPr>
        <w:t xml:space="preserve"> the different types of interaction present between cation and anion ion pair</w:t>
      </w:r>
      <w:r w:rsidR="00DA7A02" w:rsidRPr="00CF1524">
        <w:rPr>
          <w:rFonts w:ascii="Times New Roman" w:hAnsi="Times New Roman" w:cs="Times New Roman"/>
          <w:sz w:val="24"/>
          <w:szCs w:val="24"/>
        </w:rPr>
        <w:t xml:space="preserve"> of bmimPF6 and cmimPF6. </w:t>
      </w:r>
      <w:r w:rsidR="00886C6A" w:rsidRPr="00CF1524">
        <w:rPr>
          <w:rFonts w:ascii="Times New Roman" w:hAnsi="Times New Roman" w:cs="Times New Roman"/>
          <w:sz w:val="24"/>
          <w:szCs w:val="24"/>
        </w:rPr>
        <w:t>A comparison</w:t>
      </w:r>
      <w:r w:rsidR="00DA7A02" w:rsidRPr="00CF1524">
        <w:rPr>
          <w:rFonts w:ascii="Times New Roman" w:hAnsi="Times New Roman" w:cs="Times New Roman"/>
          <w:sz w:val="24"/>
          <w:szCs w:val="24"/>
        </w:rPr>
        <w:t xml:space="preserve"> of Raman spectra of bmimPF6 and cmimPF6 ILs has been done to point out the differences present in these ILs which is responsible for the drastic change in </w:t>
      </w:r>
      <w:r w:rsidR="00FD769F" w:rsidRPr="00CF1524">
        <w:rPr>
          <w:rFonts w:ascii="Times New Roman" w:hAnsi="Times New Roman" w:cs="Times New Roman"/>
          <w:sz w:val="24"/>
          <w:szCs w:val="24"/>
        </w:rPr>
        <w:t xml:space="preserve">the </w:t>
      </w:r>
      <w:r w:rsidR="00DA7A02" w:rsidRPr="00CF1524">
        <w:rPr>
          <w:rFonts w:ascii="Times New Roman" w:hAnsi="Times New Roman" w:cs="Times New Roman"/>
          <w:sz w:val="24"/>
          <w:szCs w:val="24"/>
        </w:rPr>
        <w:t xml:space="preserve">physical </w:t>
      </w:r>
      <w:r w:rsidR="00BD3959" w:rsidRPr="00CF1524">
        <w:rPr>
          <w:rFonts w:ascii="Times New Roman" w:hAnsi="Times New Roman" w:cs="Times New Roman"/>
          <w:sz w:val="24"/>
          <w:szCs w:val="24"/>
        </w:rPr>
        <w:t>behavior</w:t>
      </w:r>
      <w:r w:rsidR="00DA7A02" w:rsidRPr="00CF1524">
        <w:rPr>
          <w:rFonts w:ascii="Times New Roman" w:hAnsi="Times New Roman" w:cs="Times New Roman"/>
          <w:sz w:val="24"/>
          <w:szCs w:val="24"/>
        </w:rPr>
        <w:t xml:space="preserve"> of these two ILs. Different molecular orbital (HOMO –LUMO) has been calculated to get the </w:t>
      </w:r>
      <w:r w:rsidR="00886C6A" w:rsidRPr="00CF1524">
        <w:rPr>
          <w:rFonts w:ascii="Times New Roman" w:hAnsi="Times New Roman" w:cs="Times New Roman"/>
          <w:sz w:val="24"/>
          <w:szCs w:val="24"/>
        </w:rPr>
        <w:t>detailed</w:t>
      </w:r>
      <w:r w:rsidR="00DA7A02" w:rsidRPr="00CF1524">
        <w:rPr>
          <w:rFonts w:ascii="Times New Roman" w:hAnsi="Times New Roman" w:cs="Times New Roman"/>
          <w:sz w:val="24"/>
          <w:szCs w:val="24"/>
        </w:rPr>
        <w:t xml:space="preserve"> interaction and </w:t>
      </w:r>
      <w:r w:rsidR="00BD3959" w:rsidRPr="00CF1524">
        <w:rPr>
          <w:rFonts w:ascii="Times New Roman" w:hAnsi="Times New Roman" w:cs="Times New Roman"/>
          <w:sz w:val="24"/>
          <w:szCs w:val="24"/>
        </w:rPr>
        <w:t xml:space="preserve">a </w:t>
      </w:r>
      <w:r w:rsidR="00DA7A02" w:rsidRPr="00CF1524">
        <w:rPr>
          <w:rFonts w:ascii="Times New Roman" w:hAnsi="Times New Roman" w:cs="Times New Roman"/>
          <w:sz w:val="24"/>
          <w:szCs w:val="24"/>
        </w:rPr>
        <w:t>charge transfer stud</w:t>
      </w:r>
      <w:r w:rsidR="00BD3959" w:rsidRPr="00CF1524">
        <w:rPr>
          <w:rFonts w:ascii="Times New Roman" w:hAnsi="Times New Roman" w:cs="Times New Roman"/>
          <w:sz w:val="24"/>
          <w:szCs w:val="24"/>
        </w:rPr>
        <w:t xml:space="preserve">y </w:t>
      </w:r>
      <w:r w:rsidR="005008C3" w:rsidRPr="00CF1524">
        <w:rPr>
          <w:rFonts w:ascii="Times New Roman" w:hAnsi="Times New Roman" w:cs="Times New Roman"/>
          <w:sz w:val="24"/>
          <w:szCs w:val="24"/>
        </w:rPr>
        <w:t>has</w:t>
      </w:r>
      <w:r w:rsidR="00DA7A02" w:rsidRPr="00CF1524">
        <w:rPr>
          <w:rFonts w:ascii="Times New Roman" w:hAnsi="Times New Roman" w:cs="Times New Roman"/>
          <w:sz w:val="24"/>
          <w:szCs w:val="24"/>
        </w:rPr>
        <w:t xml:space="preserve"> </w:t>
      </w:r>
      <w:r w:rsidR="00191220" w:rsidRPr="00CF1524">
        <w:rPr>
          <w:rFonts w:ascii="Times New Roman" w:hAnsi="Times New Roman" w:cs="Times New Roman"/>
          <w:sz w:val="24"/>
          <w:szCs w:val="24"/>
        </w:rPr>
        <w:t xml:space="preserve">been done by </w:t>
      </w:r>
      <w:r w:rsidR="005008C3" w:rsidRPr="00CF1524">
        <w:rPr>
          <w:rFonts w:ascii="Times New Roman" w:hAnsi="Times New Roman" w:cs="Times New Roman"/>
          <w:sz w:val="24"/>
          <w:szCs w:val="24"/>
        </w:rPr>
        <w:t>analyzing</w:t>
      </w:r>
      <w:r w:rsidR="00191220" w:rsidRPr="00CF1524">
        <w:rPr>
          <w:rFonts w:ascii="Times New Roman" w:hAnsi="Times New Roman" w:cs="Times New Roman"/>
          <w:sz w:val="24"/>
          <w:szCs w:val="24"/>
        </w:rPr>
        <w:t xml:space="preserve"> the </w:t>
      </w:r>
      <w:r w:rsidR="00DA7A02" w:rsidRPr="00CF1524">
        <w:rPr>
          <w:rFonts w:ascii="Times New Roman" w:hAnsi="Times New Roman" w:cs="Times New Roman"/>
          <w:sz w:val="24"/>
          <w:szCs w:val="24"/>
        </w:rPr>
        <w:t xml:space="preserve">Mulliken Charge distribution in cmimPF6 and bmimPF6 ion pair </w:t>
      </w:r>
    </w:p>
    <w:p w:rsidR="006E70AD" w:rsidRPr="00CF1524" w:rsidRDefault="006E70AD" w:rsidP="00910E78">
      <w:pPr>
        <w:autoSpaceDE w:val="0"/>
        <w:autoSpaceDN w:val="0"/>
        <w:adjustRightInd w:val="0"/>
        <w:spacing w:after="0" w:line="240" w:lineRule="auto"/>
        <w:rPr>
          <w:rFonts w:ascii="Times New Roman" w:hAnsi="Times New Roman" w:cs="Times New Roman"/>
          <w:b/>
          <w:bCs/>
          <w:sz w:val="24"/>
          <w:szCs w:val="24"/>
        </w:rPr>
      </w:pPr>
    </w:p>
    <w:p w:rsidR="00AD0E6E" w:rsidRPr="00CF1524" w:rsidRDefault="00AD0E6E" w:rsidP="00AD0E6E">
      <w:pPr>
        <w:autoSpaceDE w:val="0"/>
        <w:autoSpaceDN w:val="0"/>
        <w:adjustRightInd w:val="0"/>
        <w:spacing w:after="0" w:line="360" w:lineRule="auto"/>
        <w:jc w:val="both"/>
        <w:rPr>
          <w:rFonts w:ascii="Times New Roman" w:hAnsi="Times New Roman" w:cs="Times New Roman"/>
          <w:b/>
          <w:bCs/>
          <w:kern w:val="24"/>
          <w:sz w:val="24"/>
          <w:szCs w:val="24"/>
        </w:rPr>
      </w:pPr>
      <w:r w:rsidRPr="00CF1524">
        <w:rPr>
          <w:rFonts w:ascii="Times New Roman" w:hAnsi="Times New Roman" w:cs="Times New Roman"/>
          <w:b/>
          <w:bCs/>
          <w:kern w:val="24"/>
          <w:sz w:val="24"/>
          <w:szCs w:val="24"/>
        </w:rPr>
        <w:t>2. Methodology:</w:t>
      </w:r>
    </w:p>
    <w:p w:rsidR="00AD0E6E" w:rsidRPr="00CF1524" w:rsidRDefault="00AD0E6E" w:rsidP="008F088E">
      <w:pPr>
        <w:autoSpaceDE w:val="0"/>
        <w:autoSpaceDN w:val="0"/>
        <w:adjustRightInd w:val="0"/>
        <w:spacing w:after="0" w:line="360" w:lineRule="auto"/>
        <w:jc w:val="both"/>
        <w:rPr>
          <w:rFonts w:ascii="Times New Roman" w:hAnsi="Times New Roman" w:cs="Times New Roman"/>
          <w:b/>
          <w:bCs/>
          <w:kern w:val="24"/>
          <w:sz w:val="24"/>
          <w:szCs w:val="24"/>
        </w:rPr>
      </w:pPr>
      <w:r w:rsidRPr="00CF1524">
        <w:rPr>
          <w:rFonts w:ascii="Times New Roman" w:hAnsi="Times New Roman" w:cs="Times New Roman"/>
          <w:i/>
          <w:iCs/>
          <w:sz w:val="24"/>
          <w:szCs w:val="24"/>
          <w:lang w:bidi="he-IL"/>
        </w:rPr>
        <w:t>2.</w:t>
      </w:r>
      <w:r w:rsidR="00350CBF">
        <w:rPr>
          <w:rFonts w:ascii="Times New Roman" w:hAnsi="Times New Roman" w:cs="Times New Roman"/>
          <w:i/>
          <w:iCs/>
          <w:sz w:val="24"/>
          <w:szCs w:val="24"/>
          <w:lang w:bidi="he-IL"/>
        </w:rPr>
        <w:t>1</w:t>
      </w:r>
      <w:r w:rsidRPr="00CF1524">
        <w:rPr>
          <w:rFonts w:ascii="Times New Roman" w:hAnsi="Times New Roman" w:cs="Times New Roman"/>
          <w:i/>
          <w:iCs/>
          <w:sz w:val="24"/>
          <w:szCs w:val="24"/>
          <w:lang w:bidi="he-IL"/>
        </w:rPr>
        <w:t xml:space="preserve"> Reagents and Instrumentation: </w:t>
      </w:r>
      <w:r w:rsidRPr="00CF1524">
        <w:rPr>
          <w:rFonts w:ascii="Times New Roman" w:hAnsi="Times New Roman" w:cs="Times New Roman"/>
          <w:sz w:val="24"/>
          <w:szCs w:val="24"/>
        </w:rPr>
        <w:t>The N-methylimidazole (Sigma Aldrich, redistilled, &gt;99%), cholorobutane</w:t>
      </w:r>
      <w:r w:rsidR="00F15C86" w:rsidRPr="00CF1524">
        <w:rPr>
          <w:rFonts w:ascii="Times New Roman" w:hAnsi="Times New Roman" w:cs="Times New Roman"/>
          <w:sz w:val="24"/>
          <w:szCs w:val="24"/>
        </w:rPr>
        <w:t>, crotyl chloride</w:t>
      </w:r>
      <w:r w:rsidRPr="00CF1524">
        <w:rPr>
          <w:rFonts w:ascii="Times New Roman" w:hAnsi="Times New Roman" w:cs="Times New Roman"/>
          <w:sz w:val="24"/>
          <w:szCs w:val="24"/>
        </w:rPr>
        <w:t xml:space="preserve"> (Merck, Germany) </w:t>
      </w:r>
      <w:r w:rsidR="00886C6A" w:rsidRPr="00CF1524">
        <w:rPr>
          <w:rFonts w:ascii="Times New Roman" w:hAnsi="Times New Roman" w:cs="Times New Roman"/>
          <w:sz w:val="24"/>
          <w:szCs w:val="24"/>
        </w:rPr>
        <w:t>was</w:t>
      </w:r>
      <w:r w:rsidRPr="00CF1524">
        <w:rPr>
          <w:rFonts w:ascii="Times New Roman" w:hAnsi="Times New Roman" w:cs="Times New Roman"/>
          <w:sz w:val="24"/>
          <w:szCs w:val="24"/>
        </w:rPr>
        <w:t xml:space="preserve"> used as received for the synthesis.</w:t>
      </w:r>
      <w:r w:rsidR="00F15C86" w:rsidRPr="00CF1524">
        <w:rPr>
          <w:rFonts w:ascii="Times New Roman" w:hAnsi="Times New Roman" w:cs="Times New Roman"/>
          <w:sz w:val="24"/>
          <w:szCs w:val="24"/>
        </w:rPr>
        <w:t xml:space="preserve"> </w:t>
      </w:r>
      <w:r w:rsidRPr="00CF1524">
        <w:rPr>
          <w:rFonts w:ascii="Times New Roman" w:hAnsi="Times New Roman" w:cs="Times New Roman"/>
          <w:sz w:val="24"/>
          <w:szCs w:val="24"/>
        </w:rPr>
        <w:t>Acetonitrile</w:t>
      </w:r>
      <w:r w:rsidR="008F088E" w:rsidRPr="00CF1524">
        <w:rPr>
          <w:rFonts w:ascii="Times New Roman" w:hAnsi="Times New Roman" w:cs="Times New Roman"/>
          <w:sz w:val="24"/>
          <w:szCs w:val="24"/>
        </w:rPr>
        <w:t xml:space="preserve"> (ACN)</w:t>
      </w:r>
      <w:r w:rsidRPr="00CF1524">
        <w:rPr>
          <w:rFonts w:ascii="Times New Roman" w:hAnsi="Times New Roman" w:cs="Times New Roman"/>
          <w:sz w:val="24"/>
          <w:szCs w:val="24"/>
        </w:rPr>
        <w:t xml:space="preserve"> (HPLC grade) was procured from Merck, Germany while diethyl ether </w:t>
      </w:r>
      <w:r w:rsidR="005008C3" w:rsidRPr="00CF1524">
        <w:rPr>
          <w:rFonts w:ascii="Times New Roman" w:hAnsi="Times New Roman" w:cs="Times New Roman"/>
          <w:sz w:val="24"/>
          <w:szCs w:val="24"/>
        </w:rPr>
        <w:t xml:space="preserve">and </w:t>
      </w:r>
      <w:r w:rsidRPr="00CF1524">
        <w:rPr>
          <w:rFonts w:ascii="Times New Roman" w:hAnsi="Times New Roman" w:cs="Times New Roman"/>
          <w:sz w:val="24"/>
          <w:szCs w:val="24"/>
        </w:rPr>
        <w:t xml:space="preserve">ethyl acetate (LR grade) were obtained from </w:t>
      </w:r>
      <w:r w:rsidR="00886C6A" w:rsidRPr="00CF1524">
        <w:rPr>
          <w:rFonts w:ascii="Times New Roman" w:hAnsi="Times New Roman" w:cs="Times New Roman"/>
          <w:sz w:val="24"/>
          <w:szCs w:val="24"/>
        </w:rPr>
        <w:t xml:space="preserve">Merck, India, </w:t>
      </w:r>
      <w:r w:rsidRPr="00CF1524">
        <w:rPr>
          <w:rFonts w:ascii="Times New Roman" w:hAnsi="Times New Roman" w:cs="Times New Roman"/>
          <w:sz w:val="24"/>
          <w:szCs w:val="24"/>
        </w:rPr>
        <w:t>and were used after purification following standar</w:t>
      </w:r>
      <w:r w:rsidR="00B47E78" w:rsidRPr="00CF1524">
        <w:rPr>
          <w:rFonts w:ascii="Times New Roman" w:hAnsi="Times New Roman" w:cs="Times New Roman"/>
          <w:sz w:val="24"/>
          <w:szCs w:val="24"/>
        </w:rPr>
        <w:t xml:space="preserve">d procedures. </w:t>
      </w:r>
      <w:r w:rsidR="00886C6A" w:rsidRPr="00CF1524">
        <w:rPr>
          <w:rFonts w:ascii="Times New Roman" w:hAnsi="Times New Roman" w:cs="Times New Roman"/>
          <w:sz w:val="24"/>
          <w:szCs w:val="24"/>
        </w:rPr>
        <w:t>The infrared</w:t>
      </w:r>
      <w:r w:rsidR="00B47E78" w:rsidRPr="00CF1524">
        <w:rPr>
          <w:rFonts w:ascii="Times New Roman" w:hAnsi="Times New Roman" w:cs="Times New Roman"/>
          <w:sz w:val="24"/>
          <w:szCs w:val="24"/>
        </w:rPr>
        <w:t xml:space="preserve"> spectrum</w:t>
      </w:r>
      <w:r w:rsidRPr="00CF1524">
        <w:rPr>
          <w:rFonts w:ascii="Times New Roman" w:hAnsi="Times New Roman" w:cs="Times New Roman"/>
          <w:sz w:val="24"/>
          <w:szCs w:val="24"/>
        </w:rPr>
        <w:t xml:space="preserve"> was measured with </w:t>
      </w:r>
      <w:r w:rsidR="00886C6A" w:rsidRPr="00CF1524">
        <w:rPr>
          <w:rFonts w:ascii="Times New Roman" w:hAnsi="Times New Roman" w:cs="Times New Roman"/>
          <w:sz w:val="24"/>
          <w:szCs w:val="24"/>
        </w:rPr>
        <w:t xml:space="preserve">a </w:t>
      </w:r>
      <w:r w:rsidRPr="00CF1524">
        <w:rPr>
          <w:rFonts w:ascii="Times New Roman" w:hAnsi="Times New Roman" w:cs="Times New Roman"/>
          <w:sz w:val="24"/>
          <w:szCs w:val="24"/>
        </w:rPr>
        <w:t xml:space="preserve">Varian FTIR 3100 spectrometer in the region </w:t>
      </w:r>
      <w:r w:rsidRPr="00CF1524">
        <w:rPr>
          <w:rFonts w:ascii="Times New Roman" w:hAnsi="Times New Roman" w:cs="Times New Roman"/>
          <w:color w:val="000000"/>
          <w:sz w:val="24"/>
          <w:szCs w:val="24"/>
        </w:rPr>
        <w:t>400 cm</w:t>
      </w:r>
      <w:r w:rsidRPr="00CF1524">
        <w:rPr>
          <w:rFonts w:ascii="Times New Roman" w:hAnsi="Times New Roman" w:cs="Times New Roman"/>
          <w:color w:val="000000"/>
          <w:kern w:val="24"/>
          <w:sz w:val="24"/>
          <w:szCs w:val="24"/>
          <w:vertAlign w:val="superscript"/>
        </w:rPr>
        <w:t>-1</w:t>
      </w:r>
      <w:r w:rsidRPr="00CF1524">
        <w:rPr>
          <w:rFonts w:ascii="Times New Roman" w:hAnsi="Times New Roman" w:cs="Times New Roman"/>
          <w:color w:val="000000"/>
          <w:sz w:val="24"/>
          <w:szCs w:val="24"/>
        </w:rPr>
        <w:t xml:space="preserve"> </w:t>
      </w:r>
      <w:r w:rsidR="00886C6A" w:rsidRPr="00CF1524">
        <w:rPr>
          <w:rFonts w:ascii="Times New Roman" w:hAnsi="Times New Roman" w:cs="Times New Roman"/>
          <w:color w:val="000000"/>
          <w:sz w:val="24"/>
          <w:szCs w:val="24"/>
        </w:rPr>
        <w:t>–</w:t>
      </w:r>
      <w:r w:rsidRPr="00CF1524">
        <w:rPr>
          <w:rFonts w:ascii="Times New Roman" w:hAnsi="Times New Roman" w:cs="Times New Roman"/>
          <w:color w:val="000000"/>
          <w:sz w:val="24"/>
          <w:szCs w:val="24"/>
        </w:rPr>
        <w:t xml:space="preserve"> </w:t>
      </w:r>
      <w:r w:rsidR="008F088E" w:rsidRPr="00CF1524">
        <w:rPr>
          <w:rFonts w:ascii="Times New Roman" w:hAnsi="Times New Roman" w:cs="Times New Roman"/>
          <w:color w:val="000000"/>
          <w:sz w:val="24"/>
          <w:szCs w:val="24"/>
        </w:rPr>
        <w:t>40</w:t>
      </w:r>
      <w:r w:rsidRPr="00CF1524">
        <w:rPr>
          <w:rFonts w:ascii="Times New Roman" w:hAnsi="Times New Roman" w:cs="Times New Roman"/>
          <w:color w:val="000000"/>
          <w:sz w:val="24"/>
          <w:szCs w:val="24"/>
        </w:rPr>
        <w:t>00</w:t>
      </w:r>
      <w:r w:rsidR="00886C6A" w:rsidRPr="00CF1524">
        <w:rPr>
          <w:rFonts w:ascii="Times New Roman" w:hAnsi="Times New Roman" w:cs="Times New Roman"/>
          <w:color w:val="000000"/>
          <w:sz w:val="24"/>
          <w:szCs w:val="24"/>
        </w:rPr>
        <w:t xml:space="preserve"> </w:t>
      </w:r>
      <w:r w:rsidRPr="00CF1524">
        <w:rPr>
          <w:rFonts w:ascii="Times New Roman" w:hAnsi="Times New Roman" w:cs="Times New Roman"/>
          <w:color w:val="000000"/>
          <w:sz w:val="24"/>
          <w:szCs w:val="24"/>
        </w:rPr>
        <w:t>cm</w:t>
      </w:r>
      <w:r w:rsidRPr="00CF1524">
        <w:rPr>
          <w:rFonts w:ascii="Times New Roman" w:hAnsi="Times New Roman" w:cs="Times New Roman"/>
          <w:color w:val="000000"/>
          <w:kern w:val="24"/>
          <w:sz w:val="24"/>
          <w:szCs w:val="24"/>
          <w:vertAlign w:val="superscript"/>
        </w:rPr>
        <w:t>-1</w:t>
      </w:r>
      <w:r w:rsidRPr="00CF1524">
        <w:rPr>
          <w:rFonts w:ascii="Times New Roman" w:hAnsi="Times New Roman" w:cs="Times New Roman"/>
          <w:color w:val="000000"/>
          <w:kern w:val="24"/>
          <w:sz w:val="24"/>
          <w:szCs w:val="24"/>
        </w:rPr>
        <w:t xml:space="preserve"> (having </w:t>
      </w:r>
      <w:r w:rsidR="00886C6A" w:rsidRPr="00CF1524">
        <w:rPr>
          <w:rFonts w:ascii="Times New Roman" w:hAnsi="Times New Roman" w:cs="Times New Roman"/>
          <w:color w:val="000000"/>
          <w:kern w:val="24"/>
          <w:sz w:val="24"/>
          <w:szCs w:val="24"/>
        </w:rPr>
        <w:t xml:space="preserve">a </w:t>
      </w:r>
      <w:r w:rsidRPr="00CF1524">
        <w:rPr>
          <w:rFonts w:ascii="Times New Roman" w:hAnsi="Times New Roman" w:cs="Times New Roman"/>
          <w:color w:val="000000"/>
          <w:kern w:val="24"/>
          <w:sz w:val="24"/>
          <w:szCs w:val="24"/>
        </w:rPr>
        <w:t>resolution of 4 cm</w:t>
      </w:r>
      <w:r w:rsidRPr="00CF1524">
        <w:rPr>
          <w:rFonts w:ascii="Times New Roman" w:hAnsi="Times New Roman" w:cs="Times New Roman"/>
          <w:color w:val="000000"/>
          <w:kern w:val="24"/>
          <w:sz w:val="24"/>
          <w:szCs w:val="24"/>
          <w:vertAlign w:val="superscript"/>
        </w:rPr>
        <w:t>-1</w:t>
      </w:r>
      <w:r w:rsidRPr="00CF1524">
        <w:rPr>
          <w:rFonts w:ascii="Times New Roman" w:hAnsi="Times New Roman" w:cs="Times New Roman"/>
          <w:color w:val="000000"/>
          <w:kern w:val="24"/>
          <w:sz w:val="24"/>
          <w:szCs w:val="24"/>
        </w:rPr>
        <w:t>) using</w:t>
      </w:r>
      <w:r w:rsidRPr="00CF1524">
        <w:rPr>
          <w:rFonts w:ascii="Times New Roman" w:hAnsi="Times New Roman" w:cs="Times New Roman"/>
          <w:kern w:val="24"/>
          <w:sz w:val="24"/>
          <w:szCs w:val="24"/>
        </w:rPr>
        <w:t xml:space="preserve"> </w:t>
      </w:r>
      <w:r w:rsidR="00886C6A" w:rsidRPr="00CF1524">
        <w:rPr>
          <w:rFonts w:ascii="Times New Roman" w:hAnsi="Times New Roman" w:cs="Times New Roman"/>
          <w:kern w:val="24"/>
          <w:sz w:val="24"/>
          <w:szCs w:val="24"/>
        </w:rPr>
        <w:t xml:space="preserve">a </w:t>
      </w:r>
      <w:r w:rsidRPr="00CF1524">
        <w:rPr>
          <w:rFonts w:ascii="Times New Roman" w:hAnsi="Times New Roman" w:cs="Times New Roman"/>
          <w:kern w:val="24"/>
          <w:sz w:val="24"/>
          <w:szCs w:val="24"/>
        </w:rPr>
        <w:t>neat sample.</w:t>
      </w:r>
      <w:r w:rsidRPr="00CF1524">
        <w:rPr>
          <w:rFonts w:ascii="Times New Roman" w:hAnsi="Times New Roman" w:cs="Times New Roman"/>
          <w:sz w:val="24"/>
          <w:szCs w:val="24"/>
        </w:rPr>
        <w:t xml:space="preserve"> 300MHz NMR (JEOL) was used to measure the </w:t>
      </w:r>
      <w:r w:rsidRPr="00CF1524">
        <w:rPr>
          <w:rFonts w:ascii="Times New Roman" w:hAnsi="Times New Roman" w:cs="Times New Roman"/>
          <w:sz w:val="24"/>
          <w:szCs w:val="24"/>
          <w:vertAlign w:val="superscript"/>
        </w:rPr>
        <w:t>1</w:t>
      </w:r>
      <w:r w:rsidRPr="00CF1524">
        <w:rPr>
          <w:rFonts w:ascii="Times New Roman" w:hAnsi="Times New Roman" w:cs="Times New Roman"/>
          <w:sz w:val="24"/>
          <w:szCs w:val="24"/>
        </w:rPr>
        <w:t>H NMR.</w:t>
      </w:r>
      <w:r w:rsidR="002C480B" w:rsidRPr="00CF1524">
        <w:rPr>
          <w:rFonts w:ascii="Times New Roman" w:hAnsi="Times New Roman" w:cs="Times New Roman"/>
          <w:sz w:val="24"/>
          <w:szCs w:val="24"/>
        </w:rPr>
        <w:t xml:space="preserve"> TGA was performed using Perkin-Elmer STA 6000 instrument under </w:t>
      </w:r>
      <w:r w:rsidR="005008C3" w:rsidRPr="00CF1524">
        <w:rPr>
          <w:rFonts w:ascii="Times New Roman" w:hAnsi="Times New Roman" w:cs="Times New Roman"/>
          <w:sz w:val="24"/>
          <w:szCs w:val="24"/>
        </w:rPr>
        <w:t xml:space="preserve">a </w:t>
      </w:r>
      <w:r w:rsidR="002C480B" w:rsidRPr="00CF1524">
        <w:rPr>
          <w:rFonts w:ascii="Times New Roman" w:hAnsi="Times New Roman" w:cs="Times New Roman"/>
          <w:sz w:val="24"/>
          <w:szCs w:val="24"/>
        </w:rPr>
        <w:t>nitrogen atmos</w:t>
      </w:r>
      <w:r w:rsidR="00406B20">
        <w:rPr>
          <w:rFonts w:ascii="Times New Roman" w:hAnsi="Times New Roman" w:cs="Times New Roman"/>
          <w:sz w:val="24"/>
          <w:szCs w:val="24"/>
        </w:rPr>
        <w:t>phere at the heating rate of 10°C/</w:t>
      </w:r>
      <w:r w:rsidR="002C480B" w:rsidRPr="00CF1524">
        <w:rPr>
          <w:rFonts w:ascii="Times New Roman" w:hAnsi="Times New Roman" w:cs="Times New Roman"/>
          <w:sz w:val="24"/>
          <w:szCs w:val="24"/>
        </w:rPr>
        <w:t xml:space="preserve">min. </w:t>
      </w:r>
    </w:p>
    <w:p w:rsidR="007842DA" w:rsidRPr="00CF1524" w:rsidRDefault="00AD0E6E" w:rsidP="00AD0E6E">
      <w:pPr>
        <w:autoSpaceDE w:val="0"/>
        <w:autoSpaceDN w:val="0"/>
        <w:adjustRightInd w:val="0"/>
        <w:spacing w:after="0" w:line="360" w:lineRule="auto"/>
        <w:rPr>
          <w:rFonts w:ascii="Times New Roman" w:hAnsi="Times New Roman" w:cs="Times New Roman"/>
          <w:b/>
          <w:bCs/>
          <w:sz w:val="24"/>
          <w:szCs w:val="24"/>
        </w:rPr>
      </w:pPr>
      <w:r w:rsidRPr="00CF1524">
        <w:rPr>
          <w:rFonts w:ascii="Times New Roman" w:hAnsi="Times New Roman" w:cs="Times New Roman"/>
          <w:b/>
          <w:bCs/>
          <w:i/>
          <w:iCs/>
          <w:sz w:val="24"/>
          <w:szCs w:val="24"/>
        </w:rPr>
        <w:t>2.</w:t>
      </w:r>
      <w:r w:rsidR="00350CBF">
        <w:rPr>
          <w:rFonts w:ascii="Times New Roman" w:hAnsi="Times New Roman" w:cs="Times New Roman"/>
          <w:b/>
          <w:bCs/>
          <w:i/>
          <w:iCs/>
          <w:sz w:val="24"/>
          <w:szCs w:val="24"/>
        </w:rPr>
        <w:t>2</w:t>
      </w:r>
      <w:r w:rsidRPr="00CF1524">
        <w:rPr>
          <w:rFonts w:ascii="Times New Roman" w:hAnsi="Times New Roman" w:cs="Times New Roman"/>
          <w:b/>
          <w:bCs/>
          <w:i/>
          <w:iCs/>
          <w:sz w:val="24"/>
          <w:szCs w:val="24"/>
        </w:rPr>
        <w:t xml:space="preserve"> Synthesis:</w:t>
      </w:r>
      <w:r w:rsidRPr="00CF1524">
        <w:rPr>
          <w:rFonts w:ascii="Times New Roman" w:hAnsi="Times New Roman" w:cs="Times New Roman"/>
          <w:b/>
          <w:bCs/>
          <w:sz w:val="24"/>
          <w:szCs w:val="24"/>
        </w:rPr>
        <w:t xml:space="preserve"> </w:t>
      </w:r>
    </w:p>
    <w:p w:rsidR="0064293E" w:rsidRPr="00CF1524" w:rsidRDefault="00350CBF" w:rsidP="00CD2F11">
      <w:pPr>
        <w:jc w:val="both"/>
        <w:rPr>
          <w:rFonts w:ascii="Times New Roman" w:hAnsi="Times New Roman" w:cs="Times New Roman"/>
          <w:bCs/>
          <w:i/>
          <w:iCs/>
          <w:sz w:val="24"/>
          <w:szCs w:val="24"/>
        </w:rPr>
      </w:pPr>
      <w:r>
        <w:rPr>
          <w:rFonts w:ascii="Times New Roman" w:hAnsi="Times New Roman" w:cs="Times New Roman"/>
          <w:bCs/>
          <w:i/>
          <w:iCs/>
          <w:sz w:val="24"/>
          <w:szCs w:val="24"/>
        </w:rPr>
        <w:t xml:space="preserve">2.2.1 </w:t>
      </w:r>
      <w:r w:rsidR="0064293E" w:rsidRPr="00CF1524">
        <w:rPr>
          <w:rFonts w:ascii="Times New Roman" w:hAnsi="Times New Roman" w:cs="Times New Roman"/>
          <w:bCs/>
          <w:i/>
          <w:iCs/>
          <w:sz w:val="24"/>
          <w:szCs w:val="24"/>
        </w:rPr>
        <w:t>Synthesis of 1</w:t>
      </w:r>
      <w:r w:rsidR="00FA6814" w:rsidRPr="00CF1524">
        <w:rPr>
          <w:rFonts w:ascii="Times New Roman" w:hAnsi="Times New Roman" w:cs="Times New Roman"/>
          <w:bCs/>
          <w:i/>
          <w:iCs/>
          <w:sz w:val="24"/>
          <w:szCs w:val="24"/>
        </w:rPr>
        <w:t>-crotyl</w:t>
      </w:r>
      <w:r w:rsidR="0064293E" w:rsidRPr="00CF1524">
        <w:rPr>
          <w:rFonts w:ascii="Times New Roman" w:hAnsi="Times New Roman" w:cs="Times New Roman"/>
          <w:bCs/>
          <w:i/>
          <w:iCs/>
          <w:sz w:val="24"/>
          <w:szCs w:val="24"/>
        </w:rPr>
        <w:t>-3-methyl imidazolium chloride.</w:t>
      </w:r>
    </w:p>
    <w:p w:rsidR="006F7726" w:rsidRPr="00CF1524" w:rsidRDefault="0064293E" w:rsidP="00862B8C">
      <w:pPr>
        <w:tabs>
          <w:tab w:val="left" w:pos="993"/>
        </w:tabs>
        <w:spacing w:line="360" w:lineRule="auto"/>
        <w:jc w:val="both"/>
        <w:rPr>
          <w:rFonts w:ascii="Times New Roman" w:hAnsi="Times New Roman" w:cs="Times New Roman"/>
          <w:sz w:val="24"/>
          <w:szCs w:val="24"/>
        </w:rPr>
      </w:pPr>
      <w:r w:rsidRPr="00CF1524">
        <w:rPr>
          <w:rFonts w:ascii="Times New Roman" w:hAnsi="Times New Roman" w:cs="Times New Roman"/>
          <w:sz w:val="24"/>
          <w:szCs w:val="24"/>
        </w:rPr>
        <w:t>250 m</w:t>
      </w:r>
      <w:r w:rsidR="008F088E" w:rsidRPr="00CF1524">
        <w:rPr>
          <w:rFonts w:ascii="Times New Roman" w:hAnsi="Times New Roman" w:cs="Times New Roman"/>
          <w:sz w:val="24"/>
          <w:szCs w:val="24"/>
        </w:rPr>
        <w:t>L</w:t>
      </w:r>
      <w:r w:rsidRPr="00CF1524">
        <w:rPr>
          <w:rFonts w:ascii="Times New Roman" w:hAnsi="Times New Roman" w:cs="Times New Roman"/>
          <w:sz w:val="24"/>
          <w:szCs w:val="24"/>
        </w:rPr>
        <w:t xml:space="preserve"> round bottom flask </w:t>
      </w:r>
      <w:r w:rsidR="008F088E" w:rsidRPr="00CF1524">
        <w:rPr>
          <w:rFonts w:ascii="Times New Roman" w:hAnsi="Times New Roman" w:cs="Times New Roman"/>
          <w:sz w:val="24"/>
          <w:szCs w:val="24"/>
        </w:rPr>
        <w:t xml:space="preserve">was taken </w:t>
      </w:r>
      <w:r w:rsidRPr="00CF1524">
        <w:rPr>
          <w:rFonts w:ascii="Times New Roman" w:hAnsi="Times New Roman" w:cs="Times New Roman"/>
          <w:sz w:val="24"/>
          <w:szCs w:val="24"/>
        </w:rPr>
        <w:t>and added 30</w:t>
      </w:r>
      <w:r w:rsidR="006A3FB4" w:rsidRPr="00CF1524">
        <w:rPr>
          <w:rFonts w:ascii="Times New Roman" w:hAnsi="Times New Roman" w:cs="Times New Roman"/>
          <w:sz w:val="24"/>
          <w:szCs w:val="24"/>
        </w:rPr>
        <w:t xml:space="preserve"> </w:t>
      </w:r>
      <w:r w:rsidRPr="00CF1524">
        <w:rPr>
          <w:rFonts w:ascii="Times New Roman" w:hAnsi="Times New Roman" w:cs="Times New Roman"/>
          <w:sz w:val="24"/>
          <w:szCs w:val="24"/>
        </w:rPr>
        <w:t>m</w:t>
      </w:r>
      <w:r w:rsidR="008F088E" w:rsidRPr="00CF1524">
        <w:rPr>
          <w:rFonts w:ascii="Times New Roman" w:hAnsi="Times New Roman" w:cs="Times New Roman"/>
          <w:sz w:val="24"/>
          <w:szCs w:val="24"/>
        </w:rPr>
        <w:t>L</w:t>
      </w:r>
      <w:r w:rsidRPr="00CF1524">
        <w:rPr>
          <w:rFonts w:ascii="Times New Roman" w:hAnsi="Times New Roman" w:cs="Times New Roman"/>
          <w:sz w:val="24"/>
          <w:szCs w:val="24"/>
        </w:rPr>
        <w:t xml:space="preserve"> dry A</w:t>
      </w:r>
      <w:r w:rsidR="008F088E" w:rsidRPr="00CF1524">
        <w:rPr>
          <w:rFonts w:ascii="Times New Roman" w:hAnsi="Times New Roman" w:cs="Times New Roman"/>
          <w:sz w:val="24"/>
          <w:szCs w:val="24"/>
        </w:rPr>
        <w:t>CN</w:t>
      </w:r>
      <w:r w:rsidR="009F7F91" w:rsidRPr="00CF1524">
        <w:rPr>
          <w:rFonts w:ascii="Times New Roman" w:hAnsi="Times New Roman" w:cs="Times New Roman"/>
          <w:sz w:val="24"/>
          <w:szCs w:val="24"/>
        </w:rPr>
        <w:t xml:space="preserve"> and then dissolved </w:t>
      </w:r>
      <w:r w:rsidRPr="00CF1524">
        <w:rPr>
          <w:rFonts w:ascii="Times New Roman" w:hAnsi="Times New Roman" w:cs="Times New Roman"/>
          <w:sz w:val="24"/>
          <w:szCs w:val="24"/>
        </w:rPr>
        <w:t>7.</w:t>
      </w:r>
      <w:r w:rsidR="009F7F91" w:rsidRPr="00CF1524">
        <w:rPr>
          <w:rFonts w:ascii="Times New Roman" w:hAnsi="Times New Roman" w:cs="Times New Roman"/>
          <w:sz w:val="24"/>
          <w:szCs w:val="24"/>
        </w:rPr>
        <w:t>4</w:t>
      </w:r>
      <w:r w:rsidRPr="00CF1524">
        <w:rPr>
          <w:rFonts w:ascii="Times New Roman" w:hAnsi="Times New Roman" w:cs="Times New Roman"/>
          <w:sz w:val="24"/>
          <w:szCs w:val="24"/>
        </w:rPr>
        <w:t xml:space="preserve"> m</w:t>
      </w:r>
      <w:r w:rsidR="008F088E" w:rsidRPr="00CF1524">
        <w:rPr>
          <w:rFonts w:ascii="Times New Roman" w:hAnsi="Times New Roman" w:cs="Times New Roman"/>
          <w:sz w:val="24"/>
          <w:szCs w:val="24"/>
        </w:rPr>
        <w:t>L</w:t>
      </w:r>
      <w:r w:rsidRPr="00CF1524">
        <w:rPr>
          <w:rFonts w:ascii="Times New Roman" w:hAnsi="Times New Roman" w:cs="Times New Roman"/>
          <w:sz w:val="24"/>
          <w:szCs w:val="24"/>
        </w:rPr>
        <w:t xml:space="preserve"> of methyl imidazole </w:t>
      </w:r>
      <w:r w:rsidR="00D925FA" w:rsidRPr="00CF1524">
        <w:rPr>
          <w:rFonts w:ascii="Times New Roman" w:hAnsi="Times New Roman" w:cs="Times New Roman"/>
          <w:sz w:val="24"/>
          <w:szCs w:val="24"/>
        </w:rPr>
        <w:t xml:space="preserve">was </w:t>
      </w:r>
      <w:r w:rsidRPr="00CF1524">
        <w:rPr>
          <w:rFonts w:ascii="Times New Roman" w:hAnsi="Times New Roman" w:cs="Times New Roman"/>
          <w:sz w:val="24"/>
          <w:szCs w:val="24"/>
        </w:rPr>
        <w:t>in it at 0</w:t>
      </w:r>
      <w:r w:rsidR="00CA3939" w:rsidRPr="00CF1524">
        <w:rPr>
          <w:rFonts w:ascii="Times New Roman" w:hAnsi="Times New Roman" w:cs="Times New Roman"/>
          <w:sz w:val="24"/>
          <w:szCs w:val="24"/>
          <w:vertAlign w:val="superscript"/>
        </w:rPr>
        <w:t>°</w:t>
      </w:r>
      <w:r w:rsidRPr="00CF1524">
        <w:rPr>
          <w:rFonts w:ascii="Times New Roman" w:hAnsi="Times New Roman" w:cs="Times New Roman"/>
          <w:sz w:val="24"/>
          <w:szCs w:val="24"/>
        </w:rPr>
        <w:t xml:space="preserve">C by </w:t>
      </w:r>
      <w:r w:rsidR="00D925FA" w:rsidRPr="00CF1524">
        <w:rPr>
          <w:rFonts w:ascii="Times New Roman" w:hAnsi="Times New Roman" w:cs="Times New Roman"/>
          <w:sz w:val="24"/>
          <w:szCs w:val="24"/>
        </w:rPr>
        <w:t xml:space="preserve">an </w:t>
      </w:r>
      <w:r w:rsidRPr="00CF1524">
        <w:rPr>
          <w:rFonts w:ascii="Times New Roman" w:hAnsi="Times New Roman" w:cs="Times New Roman"/>
          <w:sz w:val="24"/>
          <w:szCs w:val="24"/>
        </w:rPr>
        <w:t>ice bath and added 10</w:t>
      </w:r>
      <w:r w:rsidR="009F7F91" w:rsidRPr="00CF1524">
        <w:rPr>
          <w:rFonts w:ascii="Times New Roman" w:hAnsi="Times New Roman" w:cs="Times New Roman"/>
          <w:sz w:val="24"/>
          <w:szCs w:val="24"/>
        </w:rPr>
        <w:t>.0</w:t>
      </w:r>
      <w:r w:rsidRPr="00CF1524">
        <w:rPr>
          <w:rFonts w:ascii="Times New Roman" w:hAnsi="Times New Roman" w:cs="Times New Roman"/>
          <w:sz w:val="24"/>
          <w:szCs w:val="24"/>
        </w:rPr>
        <w:t xml:space="preserve"> m</w:t>
      </w:r>
      <w:r w:rsidR="008F088E" w:rsidRPr="00CF1524">
        <w:rPr>
          <w:rFonts w:ascii="Times New Roman" w:hAnsi="Times New Roman" w:cs="Times New Roman"/>
          <w:sz w:val="24"/>
          <w:szCs w:val="24"/>
        </w:rPr>
        <w:t>L</w:t>
      </w:r>
      <w:r w:rsidR="00CA3939" w:rsidRPr="00CF1524">
        <w:rPr>
          <w:rFonts w:ascii="Times New Roman" w:hAnsi="Times New Roman" w:cs="Times New Roman"/>
          <w:sz w:val="24"/>
          <w:szCs w:val="24"/>
        </w:rPr>
        <w:t xml:space="preserve"> </w:t>
      </w:r>
      <w:r w:rsidRPr="00CF1524">
        <w:rPr>
          <w:rFonts w:ascii="Times New Roman" w:hAnsi="Times New Roman" w:cs="Times New Roman"/>
          <w:sz w:val="24"/>
          <w:szCs w:val="24"/>
        </w:rPr>
        <w:t>of crotyl chloride in the stirri</w:t>
      </w:r>
      <w:r w:rsidR="006A3FB4" w:rsidRPr="00CF1524">
        <w:rPr>
          <w:rFonts w:ascii="Times New Roman" w:hAnsi="Times New Roman" w:cs="Times New Roman"/>
          <w:sz w:val="24"/>
          <w:szCs w:val="24"/>
        </w:rPr>
        <w:t>ng solution of methyl imidazole</w:t>
      </w:r>
      <w:r w:rsidR="00D925FA" w:rsidRPr="00CF1524">
        <w:rPr>
          <w:rFonts w:ascii="Times New Roman" w:hAnsi="Times New Roman" w:cs="Times New Roman"/>
          <w:sz w:val="24"/>
          <w:szCs w:val="24"/>
        </w:rPr>
        <w:t xml:space="preserve"> was </w:t>
      </w:r>
      <w:r w:rsidRPr="00CF1524">
        <w:rPr>
          <w:rFonts w:ascii="Times New Roman" w:hAnsi="Times New Roman" w:cs="Times New Roman"/>
          <w:sz w:val="24"/>
          <w:szCs w:val="24"/>
        </w:rPr>
        <w:t>under N</w:t>
      </w:r>
      <w:r w:rsidRPr="00CF1524">
        <w:rPr>
          <w:rFonts w:ascii="Times New Roman" w:hAnsi="Times New Roman" w:cs="Times New Roman"/>
          <w:sz w:val="24"/>
          <w:szCs w:val="24"/>
          <w:vertAlign w:val="subscript"/>
        </w:rPr>
        <w:t>2</w:t>
      </w:r>
      <w:r w:rsidR="00862B8C" w:rsidRPr="00CF1524">
        <w:rPr>
          <w:rFonts w:ascii="Times New Roman" w:hAnsi="Times New Roman" w:cs="Times New Roman"/>
          <w:sz w:val="24"/>
          <w:szCs w:val="24"/>
        </w:rPr>
        <w:t xml:space="preserve"> atmosphere</w:t>
      </w:r>
      <w:r w:rsidR="008F088E" w:rsidRPr="00CF1524">
        <w:rPr>
          <w:rFonts w:ascii="Times New Roman" w:hAnsi="Times New Roman" w:cs="Times New Roman"/>
          <w:sz w:val="24"/>
          <w:szCs w:val="24"/>
        </w:rPr>
        <w:t>.</w:t>
      </w:r>
      <w:r w:rsidR="00862B8C" w:rsidRPr="00CF1524">
        <w:rPr>
          <w:rFonts w:ascii="Times New Roman" w:hAnsi="Times New Roman" w:cs="Times New Roman"/>
          <w:sz w:val="24"/>
          <w:szCs w:val="24"/>
        </w:rPr>
        <w:t xml:space="preserve"> </w:t>
      </w:r>
      <w:r w:rsidR="008F088E" w:rsidRPr="00CF1524">
        <w:rPr>
          <w:rFonts w:ascii="Times New Roman" w:hAnsi="Times New Roman" w:cs="Times New Roman"/>
          <w:sz w:val="24"/>
          <w:szCs w:val="24"/>
        </w:rPr>
        <w:t>S</w:t>
      </w:r>
      <w:r w:rsidRPr="00CF1524">
        <w:rPr>
          <w:rFonts w:ascii="Times New Roman" w:hAnsi="Times New Roman" w:cs="Times New Roman"/>
          <w:sz w:val="24"/>
          <w:szCs w:val="24"/>
        </w:rPr>
        <w:t>tirr</w:t>
      </w:r>
      <w:r w:rsidR="00862B8C" w:rsidRPr="00CF1524">
        <w:rPr>
          <w:rFonts w:ascii="Times New Roman" w:hAnsi="Times New Roman" w:cs="Times New Roman"/>
          <w:sz w:val="24"/>
          <w:szCs w:val="24"/>
        </w:rPr>
        <w:t>ing</w:t>
      </w:r>
      <w:r w:rsidRPr="00CF1524">
        <w:rPr>
          <w:rFonts w:ascii="Times New Roman" w:hAnsi="Times New Roman" w:cs="Times New Roman"/>
          <w:sz w:val="24"/>
          <w:szCs w:val="24"/>
        </w:rPr>
        <w:t xml:space="preserve"> </w:t>
      </w:r>
      <w:r w:rsidR="008F088E" w:rsidRPr="00CF1524">
        <w:rPr>
          <w:rFonts w:ascii="Times New Roman" w:hAnsi="Times New Roman" w:cs="Times New Roman"/>
          <w:sz w:val="24"/>
          <w:szCs w:val="24"/>
        </w:rPr>
        <w:t>was done</w:t>
      </w:r>
      <w:r w:rsidRPr="00CF1524">
        <w:rPr>
          <w:rFonts w:ascii="Times New Roman" w:hAnsi="Times New Roman" w:cs="Times New Roman"/>
          <w:sz w:val="24"/>
          <w:szCs w:val="24"/>
        </w:rPr>
        <w:t xml:space="preserve"> for </w:t>
      </w:r>
      <w:r w:rsidR="006A3FB4" w:rsidRPr="00CF1524">
        <w:rPr>
          <w:rFonts w:ascii="Times New Roman" w:hAnsi="Times New Roman" w:cs="Times New Roman"/>
          <w:sz w:val="24"/>
          <w:szCs w:val="24"/>
        </w:rPr>
        <w:t>5</w:t>
      </w:r>
      <w:r w:rsidRPr="00CF1524">
        <w:rPr>
          <w:rFonts w:ascii="Times New Roman" w:hAnsi="Times New Roman" w:cs="Times New Roman"/>
          <w:sz w:val="24"/>
          <w:szCs w:val="24"/>
        </w:rPr>
        <w:t>-</w:t>
      </w:r>
      <w:r w:rsidR="006A3FB4" w:rsidRPr="00CF1524">
        <w:rPr>
          <w:rFonts w:ascii="Times New Roman" w:hAnsi="Times New Roman" w:cs="Times New Roman"/>
          <w:sz w:val="24"/>
          <w:szCs w:val="24"/>
        </w:rPr>
        <w:t>6</w:t>
      </w:r>
      <w:r w:rsidRPr="00CF1524">
        <w:rPr>
          <w:rFonts w:ascii="Times New Roman" w:hAnsi="Times New Roman" w:cs="Times New Roman"/>
          <w:sz w:val="24"/>
          <w:szCs w:val="24"/>
        </w:rPr>
        <w:t xml:space="preserve"> hrs at 0-5</w:t>
      </w:r>
      <w:r w:rsidR="00AD26E2" w:rsidRPr="00CF1524">
        <w:rPr>
          <w:rFonts w:ascii="Times New Roman" w:hAnsi="Times New Roman" w:cs="Times New Roman"/>
          <w:sz w:val="24"/>
          <w:szCs w:val="24"/>
          <w:vertAlign w:val="superscript"/>
        </w:rPr>
        <w:t>°</w:t>
      </w:r>
      <w:r w:rsidRPr="00CF1524">
        <w:rPr>
          <w:rFonts w:ascii="Times New Roman" w:hAnsi="Times New Roman" w:cs="Times New Roman"/>
          <w:sz w:val="24"/>
          <w:szCs w:val="24"/>
        </w:rPr>
        <w:t xml:space="preserve">C and </w:t>
      </w:r>
      <w:r w:rsidR="008F088E" w:rsidRPr="00CF1524">
        <w:rPr>
          <w:rFonts w:ascii="Times New Roman" w:hAnsi="Times New Roman" w:cs="Times New Roman"/>
          <w:sz w:val="24"/>
          <w:szCs w:val="24"/>
        </w:rPr>
        <w:t xml:space="preserve">then </w:t>
      </w:r>
      <w:r w:rsidRPr="00CF1524">
        <w:rPr>
          <w:rFonts w:ascii="Times New Roman" w:hAnsi="Times New Roman" w:cs="Times New Roman"/>
          <w:sz w:val="24"/>
          <w:szCs w:val="24"/>
        </w:rPr>
        <w:t xml:space="preserve">kept it stirring at room temperature </w:t>
      </w:r>
      <w:r w:rsidR="008F088E" w:rsidRPr="00CF1524">
        <w:rPr>
          <w:rFonts w:ascii="Times New Roman" w:hAnsi="Times New Roman" w:cs="Times New Roman"/>
          <w:sz w:val="24"/>
          <w:szCs w:val="24"/>
        </w:rPr>
        <w:t>for 6</w:t>
      </w:r>
      <w:r w:rsidR="006A3FB4" w:rsidRPr="00CF1524">
        <w:rPr>
          <w:rFonts w:ascii="Times New Roman" w:hAnsi="Times New Roman" w:cs="Times New Roman"/>
          <w:sz w:val="24"/>
          <w:szCs w:val="24"/>
        </w:rPr>
        <w:t>5</w:t>
      </w:r>
      <w:r w:rsidR="008F088E" w:rsidRPr="00CF1524">
        <w:rPr>
          <w:rFonts w:ascii="Times New Roman" w:hAnsi="Times New Roman" w:cs="Times New Roman"/>
          <w:sz w:val="24"/>
          <w:szCs w:val="24"/>
        </w:rPr>
        <w:t xml:space="preserve"> hrs </w:t>
      </w:r>
      <w:r w:rsidRPr="00CF1524">
        <w:rPr>
          <w:rFonts w:ascii="Times New Roman" w:hAnsi="Times New Roman" w:cs="Times New Roman"/>
          <w:sz w:val="24"/>
          <w:szCs w:val="24"/>
        </w:rPr>
        <w:t xml:space="preserve">in between TLC </w:t>
      </w:r>
      <w:r w:rsidR="008F088E" w:rsidRPr="00CF1524">
        <w:rPr>
          <w:rFonts w:ascii="Times New Roman" w:hAnsi="Times New Roman" w:cs="Times New Roman"/>
          <w:sz w:val="24"/>
          <w:szCs w:val="24"/>
        </w:rPr>
        <w:t xml:space="preserve">of the mixture was checked </w:t>
      </w:r>
      <w:r w:rsidR="008F088E" w:rsidRPr="00CF1524">
        <w:rPr>
          <w:rFonts w:ascii="Times New Roman" w:hAnsi="Times New Roman" w:cs="Times New Roman"/>
          <w:sz w:val="24"/>
          <w:szCs w:val="24"/>
        </w:rPr>
        <w:lastRenderedPageBreak/>
        <w:t>regularly</w:t>
      </w:r>
      <w:r w:rsidRPr="00CF1524">
        <w:rPr>
          <w:rFonts w:ascii="Times New Roman" w:hAnsi="Times New Roman" w:cs="Times New Roman"/>
          <w:sz w:val="24"/>
          <w:szCs w:val="24"/>
        </w:rPr>
        <w:t>, and finally evaporated the A</w:t>
      </w:r>
      <w:r w:rsidR="008F088E" w:rsidRPr="00CF1524">
        <w:rPr>
          <w:rFonts w:ascii="Times New Roman" w:hAnsi="Times New Roman" w:cs="Times New Roman"/>
          <w:sz w:val="24"/>
          <w:szCs w:val="24"/>
        </w:rPr>
        <w:t>CN</w:t>
      </w:r>
      <w:r w:rsidR="009F7F91" w:rsidRPr="00CF1524">
        <w:rPr>
          <w:rFonts w:ascii="Times New Roman" w:hAnsi="Times New Roman" w:cs="Times New Roman"/>
          <w:sz w:val="24"/>
          <w:szCs w:val="24"/>
        </w:rPr>
        <w:t xml:space="preserve"> on </w:t>
      </w:r>
      <w:r w:rsidR="00D925FA" w:rsidRPr="00CF1524">
        <w:rPr>
          <w:rFonts w:ascii="Times New Roman" w:hAnsi="Times New Roman" w:cs="Times New Roman"/>
          <w:sz w:val="24"/>
          <w:szCs w:val="24"/>
        </w:rPr>
        <w:t>rotavapor</w:t>
      </w:r>
      <w:r w:rsidR="00862B8C" w:rsidRPr="00CF1524">
        <w:rPr>
          <w:rFonts w:ascii="Times New Roman" w:hAnsi="Times New Roman" w:cs="Times New Roman"/>
          <w:sz w:val="24"/>
          <w:szCs w:val="24"/>
        </w:rPr>
        <w:t xml:space="preserve">, </w:t>
      </w:r>
      <w:r w:rsidRPr="00CF1524">
        <w:rPr>
          <w:rFonts w:ascii="Times New Roman" w:hAnsi="Times New Roman" w:cs="Times New Roman"/>
          <w:sz w:val="24"/>
          <w:szCs w:val="24"/>
        </w:rPr>
        <w:t xml:space="preserve">washed the </w:t>
      </w:r>
      <w:r w:rsidR="008F088E" w:rsidRPr="00CF1524">
        <w:rPr>
          <w:rFonts w:ascii="Times New Roman" w:hAnsi="Times New Roman" w:cs="Times New Roman"/>
          <w:sz w:val="24"/>
          <w:szCs w:val="24"/>
        </w:rPr>
        <w:t>IL</w:t>
      </w:r>
      <w:r w:rsidRPr="00CF1524">
        <w:rPr>
          <w:rFonts w:ascii="Times New Roman" w:hAnsi="Times New Roman" w:cs="Times New Roman"/>
          <w:sz w:val="24"/>
          <w:szCs w:val="24"/>
        </w:rPr>
        <w:t xml:space="preserve"> </w:t>
      </w:r>
      <w:r w:rsidR="00D925FA" w:rsidRPr="00CF1524">
        <w:rPr>
          <w:rFonts w:ascii="Times New Roman" w:hAnsi="Times New Roman" w:cs="Times New Roman"/>
          <w:sz w:val="24"/>
          <w:szCs w:val="24"/>
        </w:rPr>
        <w:t xml:space="preserve">was </w:t>
      </w:r>
      <w:r w:rsidRPr="00CF1524">
        <w:rPr>
          <w:rFonts w:ascii="Times New Roman" w:hAnsi="Times New Roman" w:cs="Times New Roman"/>
          <w:sz w:val="24"/>
          <w:szCs w:val="24"/>
        </w:rPr>
        <w:t>with e</w:t>
      </w:r>
      <w:r w:rsidR="00862B8C" w:rsidRPr="00CF1524">
        <w:rPr>
          <w:rFonts w:ascii="Times New Roman" w:hAnsi="Times New Roman" w:cs="Times New Roman"/>
          <w:sz w:val="24"/>
          <w:szCs w:val="24"/>
        </w:rPr>
        <w:t>thyl acetate (</w:t>
      </w:r>
      <w:r w:rsidR="006A3FB4" w:rsidRPr="00CF1524">
        <w:rPr>
          <w:rFonts w:ascii="Times New Roman" w:hAnsi="Times New Roman" w:cs="Times New Roman"/>
          <w:sz w:val="24"/>
          <w:szCs w:val="24"/>
        </w:rPr>
        <w:t>25</w:t>
      </w:r>
      <w:r w:rsidR="00862B8C" w:rsidRPr="00CF1524">
        <w:rPr>
          <w:rFonts w:ascii="Times New Roman" w:hAnsi="Times New Roman" w:cs="Times New Roman"/>
          <w:sz w:val="24"/>
          <w:szCs w:val="24"/>
        </w:rPr>
        <w:t>0ml X 5) and di</w:t>
      </w:r>
      <w:r w:rsidRPr="00CF1524">
        <w:rPr>
          <w:rFonts w:ascii="Times New Roman" w:hAnsi="Times New Roman" w:cs="Times New Roman"/>
          <w:sz w:val="24"/>
          <w:szCs w:val="24"/>
        </w:rPr>
        <w:t>ethyl ether (1</w:t>
      </w:r>
      <w:r w:rsidR="006A3FB4" w:rsidRPr="00CF1524">
        <w:rPr>
          <w:rFonts w:ascii="Times New Roman" w:hAnsi="Times New Roman" w:cs="Times New Roman"/>
          <w:sz w:val="24"/>
          <w:szCs w:val="24"/>
        </w:rPr>
        <w:t>0</w:t>
      </w:r>
      <w:r w:rsidRPr="00CF1524">
        <w:rPr>
          <w:rFonts w:ascii="Times New Roman" w:hAnsi="Times New Roman" w:cs="Times New Roman"/>
          <w:sz w:val="24"/>
          <w:szCs w:val="24"/>
        </w:rPr>
        <w:t>0</w:t>
      </w:r>
      <w:r w:rsidR="006A3FB4" w:rsidRPr="00CF1524">
        <w:rPr>
          <w:rFonts w:ascii="Times New Roman" w:hAnsi="Times New Roman" w:cs="Times New Roman"/>
          <w:sz w:val="24"/>
          <w:szCs w:val="24"/>
        </w:rPr>
        <w:t>ml</w:t>
      </w:r>
      <w:r w:rsidRPr="00CF1524">
        <w:rPr>
          <w:rFonts w:ascii="Times New Roman" w:hAnsi="Times New Roman" w:cs="Times New Roman"/>
          <w:sz w:val="24"/>
          <w:szCs w:val="24"/>
        </w:rPr>
        <w:t xml:space="preserve"> X 3) and then put in on high </w:t>
      </w:r>
      <w:r w:rsidR="00D925FA" w:rsidRPr="00CF1524">
        <w:rPr>
          <w:rFonts w:ascii="Times New Roman" w:hAnsi="Times New Roman" w:cs="Times New Roman"/>
          <w:sz w:val="24"/>
          <w:szCs w:val="24"/>
        </w:rPr>
        <w:t>vacuum</w:t>
      </w:r>
      <w:r w:rsidRPr="00CF1524">
        <w:rPr>
          <w:rFonts w:ascii="Times New Roman" w:hAnsi="Times New Roman" w:cs="Times New Roman"/>
          <w:sz w:val="24"/>
          <w:szCs w:val="24"/>
        </w:rPr>
        <w:t xml:space="preserve">. </w:t>
      </w:r>
      <w:r w:rsidR="008F088E" w:rsidRPr="00CF1524">
        <w:rPr>
          <w:rFonts w:ascii="Times New Roman" w:hAnsi="Times New Roman" w:cs="Times New Roman"/>
          <w:sz w:val="24"/>
          <w:szCs w:val="24"/>
        </w:rPr>
        <w:t>S</w:t>
      </w:r>
      <w:r w:rsidRPr="00CF1524">
        <w:rPr>
          <w:rFonts w:ascii="Times New Roman" w:hAnsi="Times New Roman" w:cs="Times New Roman"/>
          <w:sz w:val="24"/>
          <w:szCs w:val="24"/>
        </w:rPr>
        <w:t xml:space="preserve">ynthesized </w:t>
      </w:r>
      <w:r w:rsidR="00FA6814" w:rsidRPr="00CF1524">
        <w:rPr>
          <w:rFonts w:ascii="Times New Roman" w:hAnsi="Times New Roman" w:cs="Times New Roman"/>
          <w:bCs/>
          <w:iCs/>
          <w:sz w:val="24"/>
          <w:szCs w:val="24"/>
        </w:rPr>
        <w:t>1-crotyl</w:t>
      </w:r>
      <w:r w:rsidR="00FA6814" w:rsidRPr="00CF1524">
        <w:rPr>
          <w:rFonts w:ascii="Times New Roman" w:hAnsi="Times New Roman" w:cs="Times New Roman"/>
          <w:bCs/>
          <w:sz w:val="24"/>
          <w:szCs w:val="24"/>
        </w:rPr>
        <w:t xml:space="preserve"> </w:t>
      </w:r>
      <w:r w:rsidR="008F088E" w:rsidRPr="00CF1524">
        <w:rPr>
          <w:rFonts w:ascii="Times New Roman" w:hAnsi="Times New Roman" w:cs="Times New Roman"/>
          <w:bCs/>
          <w:sz w:val="24"/>
          <w:szCs w:val="24"/>
        </w:rPr>
        <w:t>-3-methyl imidazolium chloride</w:t>
      </w:r>
      <w:r w:rsidR="008F088E" w:rsidRPr="00CF1524">
        <w:rPr>
          <w:rFonts w:ascii="Times New Roman" w:hAnsi="Times New Roman" w:cs="Times New Roman"/>
          <w:sz w:val="24"/>
          <w:szCs w:val="24"/>
        </w:rPr>
        <w:t xml:space="preserve"> (cmimCl) </w:t>
      </w:r>
      <w:r w:rsidRPr="00CF1524">
        <w:rPr>
          <w:rFonts w:ascii="Times New Roman" w:hAnsi="Times New Roman" w:cs="Times New Roman"/>
          <w:sz w:val="24"/>
          <w:szCs w:val="24"/>
        </w:rPr>
        <w:t xml:space="preserve">was purified by activated charcoal to remove </w:t>
      </w:r>
      <w:r w:rsidR="00D925FA" w:rsidRPr="00CF1524">
        <w:rPr>
          <w:rFonts w:ascii="Times New Roman" w:hAnsi="Times New Roman" w:cs="Times New Roman"/>
          <w:sz w:val="24"/>
          <w:szCs w:val="24"/>
        </w:rPr>
        <w:t>color</w:t>
      </w:r>
      <w:r w:rsidRPr="00CF1524">
        <w:rPr>
          <w:rFonts w:ascii="Times New Roman" w:hAnsi="Times New Roman" w:cs="Times New Roman"/>
          <w:sz w:val="24"/>
          <w:szCs w:val="24"/>
        </w:rPr>
        <w:t xml:space="preserve"> impurities.</w:t>
      </w:r>
      <w:r w:rsidR="00096D0D" w:rsidRPr="00CF1524">
        <w:rPr>
          <w:rFonts w:ascii="Times New Roman" w:hAnsi="Times New Roman" w:cs="Times New Roman"/>
          <w:sz w:val="24"/>
          <w:szCs w:val="24"/>
        </w:rPr>
        <w:t xml:space="preserve"> </w:t>
      </w:r>
      <w:r w:rsidRPr="00CF1524">
        <w:rPr>
          <w:rFonts w:ascii="Times New Roman" w:hAnsi="Times New Roman" w:cs="Times New Roman"/>
          <w:sz w:val="24"/>
          <w:szCs w:val="24"/>
        </w:rPr>
        <w:t>Yield=92%</w:t>
      </w:r>
      <w:r w:rsidR="00096D0D" w:rsidRPr="00CF1524">
        <w:rPr>
          <w:rFonts w:ascii="Times New Roman" w:hAnsi="Times New Roman" w:cs="Times New Roman"/>
          <w:sz w:val="24"/>
          <w:szCs w:val="24"/>
        </w:rPr>
        <w:t xml:space="preserve"> </w:t>
      </w:r>
      <w:r w:rsidRPr="00CF1524">
        <w:rPr>
          <w:rFonts w:ascii="Times New Roman" w:hAnsi="Times New Roman" w:cs="Times New Roman"/>
          <w:color w:val="000000"/>
          <w:sz w:val="24"/>
          <w:szCs w:val="24"/>
          <w:vertAlign w:val="superscript"/>
        </w:rPr>
        <w:t>1</w:t>
      </w:r>
      <w:r w:rsidRPr="00CF1524">
        <w:rPr>
          <w:rFonts w:ascii="Times New Roman" w:hAnsi="Times New Roman" w:cs="Times New Roman"/>
          <w:color w:val="000000"/>
          <w:sz w:val="24"/>
          <w:szCs w:val="24"/>
        </w:rPr>
        <w:t>H NMR, (in CDCl3,</w:t>
      </w:r>
      <w:r w:rsidR="00146A43" w:rsidRPr="00CF1524">
        <w:rPr>
          <w:rFonts w:ascii="Times New Roman" w:hAnsi="Times New Roman" w:cs="Times New Roman"/>
          <w:sz w:val="24"/>
          <w:szCs w:val="24"/>
        </w:rPr>
        <w:t xml:space="preserve"> </w:t>
      </w:r>
      <w:r w:rsidR="00146A43" w:rsidRPr="00CF1524">
        <w:rPr>
          <w:rFonts w:ascii="Times New Roman" w:hAnsi="Times New Roman" w:cs="Times New Roman"/>
          <w:sz w:val="24"/>
          <w:szCs w:val="24"/>
        </w:rPr>
        <w:sym w:font="Symbol" w:char="F064"/>
      </w:r>
      <w:r w:rsidRPr="00CF1524">
        <w:rPr>
          <w:rFonts w:ascii="Times New Roman" w:hAnsi="Times New Roman" w:cs="Times New Roman"/>
          <w:color w:val="000000"/>
          <w:sz w:val="24"/>
          <w:szCs w:val="24"/>
        </w:rPr>
        <w:t xml:space="preserve"> ppm)  1.73(m), 3.69 (s), 4.89(t), 5.61(m), 5.95(m), 7.5(s), 7.75(s), 10.1(s)</w:t>
      </w:r>
      <w:r w:rsidR="007451C0" w:rsidRPr="00CF1524">
        <w:rPr>
          <w:rFonts w:ascii="Times New Roman" w:hAnsi="Times New Roman" w:cs="Times New Roman"/>
          <w:color w:val="000000"/>
          <w:sz w:val="24"/>
          <w:szCs w:val="24"/>
        </w:rPr>
        <w:t xml:space="preserve">. </w:t>
      </w:r>
      <w:r w:rsidR="007451C0" w:rsidRPr="00CF1524">
        <w:rPr>
          <w:rFonts w:ascii="Times New Roman" w:hAnsi="Times New Roman" w:cs="Times New Roman"/>
          <w:sz w:val="24"/>
          <w:szCs w:val="24"/>
        </w:rPr>
        <w:t>FTIR (KBr, cm</w:t>
      </w:r>
      <w:r w:rsidR="007451C0" w:rsidRPr="00CF1524">
        <w:rPr>
          <w:rFonts w:ascii="Times New Roman" w:hAnsi="Times New Roman" w:cs="Times New Roman"/>
          <w:sz w:val="24"/>
          <w:szCs w:val="24"/>
          <w:vertAlign w:val="superscript"/>
        </w:rPr>
        <w:t>-1</w:t>
      </w:r>
      <w:r w:rsidR="007451C0" w:rsidRPr="00CF1524">
        <w:rPr>
          <w:rFonts w:ascii="Times New Roman" w:hAnsi="Times New Roman" w:cs="Times New Roman"/>
          <w:sz w:val="24"/>
          <w:szCs w:val="24"/>
        </w:rPr>
        <w:t>): 748, 1117, 1165, 1464, 1570, 2875, 2965, 3171.</w:t>
      </w:r>
    </w:p>
    <w:p w:rsidR="0064293E" w:rsidRPr="00CF1524" w:rsidRDefault="00350CBF" w:rsidP="00F15C86">
      <w:pPr>
        <w:spacing w:after="0" w:line="360" w:lineRule="auto"/>
        <w:jc w:val="both"/>
        <w:rPr>
          <w:rFonts w:ascii="Times New Roman" w:hAnsi="Times New Roman" w:cs="Times New Roman"/>
          <w:bCs/>
          <w:i/>
          <w:iCs/>
          <w:sz w:val="24"/>
          <w:szCs w:val="24"/>
        </w:rPr>
      </w:pPr>
      <w:r>
        <w:rPr>
          <w:rFonts w:ascii="Times New Roman" w:hAnsi="Times New Roman" w:cs="Times New Roman"/>
          <w:bCs/>
          <w:i/>
          <w:iCs/>
          <w:sz w:val="24"/>
          <w:szCs w:val="24"/>
        </w:rPr>
        <w:t xml:space="preserve">2.2.2 </w:t>
      </w:r>
      <w:r w:rsidR="0064293E" w:rsidRPr="00CF1524">
        <w:rPr>
          <w:rFonts w:ascii="Times New Roman" w:hAnsi="Times New Roman" w:cs="Times New Roman"/>
          <w:bCs/>
          <w:i/>
          <w:iCs/>
          <w:sz w:val="24"/>
          <w:szCs w:val="24"/>
        </w:rPr>
        <w:t xml:space="preserve">Synthesis of </w:t>
      </w:r>
      <w:r w:rsidR="00FA6814" w:rsidRPr="00CF1524">
        <w:rPr>
          <w:rFonts w:ascii="Times New Roman" w:hAnsi="Times New Roman" w:cs="Times New Roman"/>
          <w:bCs/>
          <w:i/>
          <w:iCs/>
          <w:sz w:val="24"/>
          <w:szCs w:val="24"/>
        </w:rPr>
        <w:t xml:space="preserve">1-crotyl </w:t>
      </w:r>
      <w:r w:rsidR="0064293E" w:rsidRPr="00CF1524">
        <w:rPr>
          <w:rFonts w:ascii="Times New Roman" w:hAnsi="Times New Roman" w:cs="Times New Roman"/>
          <w:bCs/>
          <w:i/>
          <w:iCs/>
          <w:sz w:val="24"/>
          <w:szCs w:val="24"/>
        </w:rPr>
        <w:t xml:space="preserve">-3-methyl imidazolium hexa </w:t>
      </w:r>
      <w:r w:rsidR="00575696" w:rsidRPr="00CF1524">
        <w:rPr>
          <w:rFonts w:ascii="Times New Roman" w:hAnsi="Times New Roman" w:cs="Times New Roman"/>
          <w:bCs/>
          <w:i/>
          <w:iCs/>
          <w:sz w:val="24"/>
          <w:szCs w:val="24"/>
        </w:rPr>
        <w:t>fluorophosphate</w:t>
      </w:r>
      <w:r w:rsidR="0064293E" w:rsidRPr="00CF1524">
        <w:rPr>
          <w:rFonts w:ascii="Times New Roman" w:hAnsi="Times New Roman" w:cs="Times New Roman"/>
          <w:bCs/>
          <w:i/>
          <w:iCs/>
          <w:sz w:val="24"/>
          <w:szCs w:val="24"/>
        </w:rPr>
        <w:t>.</w:t>
      </w:r>
    </w:p>
    <w:p w:rsidR="0064293E" w:rsidRPr="00CF1524" w:rsidRDefault="00C42A07" w:rsidP="00DE77C7">
      <w:pPr>
        <w:spacing w:after="0" w:line="360" w:lineRule="auto"/>
        <w:jc w:val="both"/>
        <w:rPr>
          <w:rFonts w:ascii="Times New Roman" w:hAnsi="Times New Roman" w:cs="Times New Roman"/>
          <w:sz w:val="24"/>
          <w:szCs w:val="24"/>
        </w:rPr>
      </w:pPr>
      <w:r w:rsidRPr="00CF1524">
        <w:rPr>
          <w:rFonts w:ascii="Times New Roman" w:hAnsi="Times New Roman" w:cs="Times New Roman"/>
          <w:sz w:val="24"/>
          <w:szCs w:val="24"/>
        </w:rPr>
        <w:t xml:space="preserve"> 1.8</w:t>
      </w:r>
      <w:r w:rsidR="006A3FB4" w:rsidRPr="00CF1524">
        <w:rPr>
          <w:rFonts w:ascii="Times New Roman" w:hAnsi="Times New Roman" w:cs="Times New Roman"/>
          <w:sz w:val="24"/>
          <w:szCs w:val="24"/>
        </w:rPr>
        <w:t>8</w:t>
      </w:r>
      <w:r w:rsidR="009F7F91" w:rsidRPr="00CF1524">
        <w:rPr>
          <w:rFonts w:ascii="Times New Roman" w:hAnsi="Times New Roman" w:cs="Times New Roman"/>
          <w:sz w:val="24"/>
          <w:szCs w:val="24"/>
        </w:rPr>
        <w:t xml:space="preserve"> g</w:t>
      </w:r>
      <w:r w:rsidR="0064293E" w:rsidRPr="00CF1524">
        <w:rPr>
          <w:rFonts w:ascii="Times New Roman" w:hAnsi="Times New Roman" w:cs="Times New Roman"/>
          <w:sz w:val="24"/>
          <w:szCs w:val="24"/>
        </w:rPr>
        <w:t xml:space="preserve"> of cmimcl</w:t>
      </w:r>
      <w:r w:rsidRPr="00CF1524">
        <w:rPr>
          <w:rFonts w:ascii="Times New Roman" w:hAnsi="Times New Roman" w:cs="Times New Roman"/>
          <w:sz w:val="24"/>
          <w:szCs w:val="24"/>
        </w:rPr>
        <w:t xml:space="preserve"> was taken</w:t>
      </w:r>
      <w:r w:rsidR="0064293E" w:rsidRPr="00CF1524">
        <w:rPr>
          <w:rFonts w:ascii="Times New Roman" w:hAnsi="Times New Roman" w:cs="Times New Roman"/>
          <w:sz w:val="24"/>
          <w:szCs w:val="24"/>
        </w:rPr>
        <w:t xml:space="preserve"> and dissolved in 2 m</w:t>
      </w:r>
      <w:r w:rsidRPr="00CF1524">
        <w:rPr>
          <w:rFonts w:ascii="Times New Roman" w:hAnsi="Times New Roman" w:cs="Times New Roman"/>
          <w:sz w:val="24"/>
          <w:szCs w:val="24"/>
        </w:rPr>
        <w:t>L of water and then added 2.16g</w:t>
      </w:r>
      <w:r w:rsidR="0064293E" w:rsidRPr="00CF1524">
        <w:rPr>
          <w:rFonts w:ascii="Times New Roman" w:hAnsi="Times New Roman" w:cs="Times New Roman"/>
          <w:sz w:val="24"/>
          <w:szCs w:val="24"/>
        </w:rPr>
        <w:t xml:space="preserve"> of NaPF</w:t>
      </w:r>
      <w:r w:rsidR="0064293E" w:rsidRPr="00CF1524">
        <w:rPr>
          <w:rFonts w:ascii="Times New Roman" w:hAnsi="Times New Roman" w:cs="Times New Roman"/>
          <w:sz w:val="24"/>
          <w:szCs w:val="24"/>
          <w:vertAlign w:val="subscript"/>
        </w:rPr>
        <w:t>6</w:t>
      </w:r>
      <w:r w:rsidR="0064293E" w:rsidRPr="00CF1524">
        <w:rPr>
          <w:rFonts w:ascii="Times New Roman" w:hAnsi="Times New Roman" w:cs="Times New Roman"/>
          <w:sz w:val="24"/>
          <w:szCs w:val="24"/>
        </w:rPr>
        <w:t xml:space="preserve"> in </w:t>
      </w:r>
      <w:r w:rsidR="00575696" w:rsidRPr="00CF1524">
        <w:rPr>
          <w:rFonts w:ascii="Times New Roman" w:hAnsi="Times New Roman" w:cs="Times New Roman"/>
          <w:sz w:val="24"/>
          <w:szCs w:val="24"/>
        </w:rPr>
        <w:t xml:space="preserve">an </w:t>
      </w:r>
      <w:r w:rsidR="0064293E" w:rsidRPr="00CF1524">
        <w:rPr>
          <w:rFonts w:ascii="Times New Roman" w:hAnsi="Times New Roman" w:cs="Times New Roman"/>
          <w:sz w:val="24"/>
          <w:szCs w:val="24"/>
        </w:rPr>
        <w:t>aqueous solution</w:t>
      </w:r>
      <w:r w:rsidR="00862B8C" w:rsidRPr="00CF1524">
        <w:rPr>
          <w:rFonts w:ascii="Times New Roman" w:hAnsi="Times New Roman" w:cs="Times New Roman"/>
          <w:sz w:val="24"/>
          <w:szCs w:val="24"/>
        </w:rPr>
        <w:t>.</w:t>
      </w:r>
      <w:r w:rsidR="0064293E" w:rsidRPr="00CF1524">
        <w:rPr>
          <w:rFonts w:ascii="Times New Roman" w:hAnsi="Times New Roman" w:cs="Times New Roman"/>
          <w:sz w:val="24"/>
          <w:szCs w:val="24"/>
        </w:rPr>
        <w:t xml:space="preserve"> </w:t>
      </w:r>
      <w:r w:rsidR="00575696" w:rsidRPr="00CF1524">
        <w:rPr>
          <w:rFonts w:ascii="Times New Roman" w:hAnsi="Times New Roman" w:cs="Times New Roman"/>
          <w:sz w:val="24"/>
          <w:szCs w:val="24"/>
        </w:rPr>
        <w:t>The white</w:t>
      </w:r>
      <w:r w:rsidR="0064293E" w:rsidRPr="00CF1524">
        <w:rPr>
          <w:rFonts w:ascii="Times New Roman" w:hAnsi="Times New Roman" w:cs="Times New Roman"/>
          <w:sz w:val="24"/>
          <w:szCs w:val="24"/>
        </w:rPr>
        <w:t xml:space="preserve"> p</w:t>
      </w:r>
      <w:r w:rsidR="00862B8C" w:rsidRPr="00CF1524">
        <w:rPr>
          <w:rFonts w:ascii="Times New Roman" w:hAnsi="Times New Roman" w:cs="Times New Roman"/>
          <w:sz w:val="24"/>
          <w:szCs w:val="24"/>
        </w:rPr>
        <w:t>recipitate</w:t>
      </w:r>
      <w:r w:rsidR="0064293E" w:rsidRPr="00CF1524">
        <w:rPr>
          <w:rFonts w:ascii="Times New Roman" w:hAnsi="Times New Roman" w:cs="Times New Roman"/>
          <w:sz w:val="24"/>
          <w:szCs w:val="24"/>
        </w:rPr>
        <w:t xml:space="preserve"> was formed. </w:t>
      </w:r>
      <w:r w:rsidR="00862B8C" w:rsidRPr="00CF1524">
        <w:rPr>
          <w:rFonts w:ascii="Times New Roman" w:hAnsi="Times New Roman" w:cs="Times New Roman"/>
          <w:sz w:val="24"/>
          <w:szCs w:val="24"/>
        </w:rPr>
        <w:t>S</w:t>
      </w:r>
      <w:r w:rsidR="0064293E" w:rsidRPr="00CF1524">
        <w:rPr>
          <w:rFonts w:ascii="Times New Roman" w:hAnsi="Times New Roman" w:cs="Times New Roman"/>
          <w:sz w:val="24"/>
          <w:szCs w:val="24"/>
        </w:rPr>
        <w:t>tirr</w:t>
      </w:r>
      <w:r w:rsidR="00DE77C7" w:rsidRPr="00CF1524">
        <w:rPr>
          <w:rFonts w:ascii="Times New Roman" w:hAnsi="Times New Roman" w:cs="Times New Roman"/>
          <w:sz w:val="24"/>
          <w:szCs w:val="24"/>
        </w:rPr>
        <w:t>ing</w:t>
      </w:r>
      <w:r w:rsidR="0064293E" w:rsidRPr="00CF1524">
        <w:rPr>
          <w:rFonts w:ascii="Times New Roman" w:hAnsi="Times New Roman" w:cs="Times New Roman"/>
          <w:sz w:val="24"/>
          <w:szCs w:val="24"/>
        </w:rPr>
        <w:t xml:space="preserve"> </w:t>
      </w:r>
      <w:r w:rsidR="00862B8C" w:rsidRPr="00CF1524">
        <w:rPr>
          <w:rFonts w:ascii="Times New Roman" w:hAnsi="Times New Roman" w:cs="Times New Roman"/>
          <w:sz w:val="24"/>
          <w:szCs w:val="24"/>
        </w:rPr>
        <w:t xml:space="preserve">was done </w:t>
      </w:r>
      <w:r w:rsidR="0064293E" w:rsidRPr="00CF1524">
        <w:rPr>
          <w:rFonts w:ascii="Times New Roman" w:hAnsi="Times New Roman" w:cs="Times New Roman"/>
          <w:sz w:val="24"/>
          <w:szCs w:val="24"/>
        </w:rPr>
        <w:t>for 3 hrs at room temperature.</w:t>
      </w:r>
      <w:r w:rsidR="00F15C86" w:rsidRPr="00CF1524">
        <w:rPr>
          <w:rFonts w:ascii="Times New Roman" w:hAnsi="Times New Roman" w:cs="Times New Roman"/>
          <w:sz w:val="24"/>
          <w:szCs w:val="24"/>
        </w:rPr>
        <w:t xml:space="preserve"> </w:t>
      </w:r>
      <w:r w:rsidR="0064293E" w:rsidRPr="00CF1524">
        <w:rPr>
          <w:rFonts w:ascii="Times New Roman" w:hAnsi="Times New Roman" w:cs="Times New Roman"/>
          <w:sz w:val="24"/>
          <w:szCs w:val="24"/>
        </w:rPr>
        <w:t xml:space="preserve">DCM </w:t>
      </w:r>
      <w:r w:rsidR="00862B8C" w:rsidRPr="00CF1524">
        <w:rPr>
          <w:rFonts w:ascii="Times New Roman" w:hAnsi="Times New Roman" w:cs="Times New Roman"/>
          <w:sz w:val="24"/>
          <w:szCs w:val="24"/>
        </w:rPr>
        <w:t xml:space="preserve">was added </w:t>
      </w:r>
      <w:r w:rsidR="0064293E" w:rsidRPr="00CF1524">
        <w:rPr>
          <w:rFonts w:ascii="Times New Roman" w:hAnsi="Times New Roman" w:cs="Times New Roman"/>
          <w:sz w:val="24"/>
          <w:szCs w:val="24"/>
        </w:rPr>
        <w:t xml:space="preserve">to the solution </w:t>
      </w:r>
      <w:r w:rsidR="00DE77C7" w:rsidRPr="00CF1524">
        <w:rPr>
          <w:rFonts w:ascii="Times New Roman" w:hAnsi="Times New Roman" w:cs="Times New Roman"/>
          <w:sz w:val="24"/>
          <w:szCs w:val="24"/>
        </w:rPr>
        <w:t>as a result of which</w:t>
      </w:r>
      <w:r w:rsidR="0064293E" w:rsidRPr="00CF1524">
        <w:rPr>
          <w:rFonts w:ascii="Times New Roman" w:hAnsi="Times New Roman" w:cs="Times New Roman"/>
          <w:sz w:val="24"/>
          <w:szCs w:val="24"/>
        </w:rPr>
        <w:t xml:space="preserve"> white </w:t>
      </w:r>
      <w:r w:rsidR="00862B8C" w:rsidRPr="00CF1524">
        <w:rPr>
          <w:rFonts w:ascii="Times New Roman" w:hAnsi="Times New Roman" w:cs="Times New Roman"/>
          <w:sz w:val="24"/>
          <w:szCs w:val="24"/>
        </w:rPr>
        <w:t xml:space="preserve">precipitate </w:t>
      </w:r>
      <w:r w:rsidR="0064293E" w:rsidRPr="00CF1524">
        <w:rPr>
          <w:rFonts w:ascii="Times New Roman" w:hAnsi="Times New Roman" w:cs="Times New Roman"/>
          <w:sz w:val="24"/>
          <w:szCs w:val="24"/>
        </w:rPr>
        <w:t xml:space="preserve">was dissolved in it and washed the reaction mixture </w:t>
      </w:r>
      <w:r w:rsidR="006A3FB4" w:rsidRPr="00CF1524">
        <w:rPr>
          <w:rFonts w:ascii="Times New Roman" w:hAnsi="Times New Roman" w:cs="Times New Roman"/>
          <w:sz w:val="24"/>
          <w:szCs w:val="24"/>
        </w:rPr>
        <w:t>3</w:t>
      </w:r>
      <w:r w:rsidR="0064293E" w:rsidRPr="00CF1524">
        <w:rPr>
          <w:rFonts w:ascii="Times New Roman" w:hAnsi="Times New Roman" w:cs="Times New Roman"/>
          <w:sz w:val="24"/>
          <w:szCs w:val="24"/>
        </w:rPr>
        <w:t>-</w:t>
      </w:r>
      <w:r w:rsidR="006A3FB4" w:rsidRPr="00CF1524">
        <w:rPr>
          <w:rFonts w:ascii="Times New Roman" w:hAnsi="Times New Roman" w:cs="Times New Roman"/>
          <w:sz w:val="24"/>
          <w:szCs w:val="24"/>
        </w:rPr>
        <w:t>4</w:t>
      </w:r>
      <w:r w:rsidR="0064293E" w:rsidRPr="00CF1524">
        <w:rPr>
          <w:rFonts w:ascii="Times New Roman" w:hAnsi="Times New Roman" w:cs="Times New Roman"/>
          <w:sz w:val="24"/>
          <w:szCs w:val="24"/>
        </w:rPr>
        <w:t xml:space="preserve"> times with DCM and DCM solution was washed with cold water and checked the </w:t>
      </w:r>
      <w:r w:rsidR="005008C3" w:rsidRPr="00CF1524">
        <w:rPr>
          <w:rFonts w:ascii="Times New Roman" w:hAnsi="Times New Roman" w:cs="Times New Roman"/>
          <w:sz w:val="24"/>
          <w:szCs w:val="24"/>
        </w:rPr>
        <w:t>chloride</w:t>
      </w:r>
      <w:r w:rsidR="0064293E" w:rsidRPr="00CF1524">
        <w:rPr>
          <w:rFonts w:ascii="Times New Roman" w:hAnsi="Times New Roman" w:cs="Times New Roman"/>
          <w:sz w:val="24"/>
          <w:szCs w:val="24"/>
        </w:rPr>
        <w:t xml:space="preserve"> with AgNO</w:t>
      </w:r>
      <w:r w:rsidR="0064293E" w:rsidRPr="00CF1524">
        <w:rPr>
          <w:rFonts w:ascii="Times New Roman" w:hAnsi="Times New Roman" w:cs="Times New Roman"/>
          <w:sz w:val="24"/>
          <w:szCs w:val="24"/>
          <w:vertAlign w:val="subscript"/>
        </w:rPr>
        <w:t>3</w:t>
      </w:r>
      <w:r w:rsidR="0064293E" w:rsidRPr="00CF1524">
        <w:rPr>
          <w:rFonts w:ascii="Times New Roman" w:hAnsi="Times New Roman" w:cs="Times New Roman"/>
          <w:sz w:val="24"/>
          <w:szCs w:val="24"/>
        </w:rPr>
        <w:t xml:space="preserve"> and DCM </w:t>
      </w:r>
      <w:r w:rsidR="00DE77C7" w:rsidRPr="00CF1524">
        <w:rPr>
          <w:rFonts w:ascii="Times New Roman" w:hAnsi="Times New Roman" w:cs="Times New Roman"/>
          <w:sz w:val="24"/>
          <w:szCs w:val="24"/>
        </w:rPr>
        <w:t xml:space="preserve">was dried </w:t>
      </w:r>
      <w:r w:rsidR="0064293E" w:rsidRPr="00CF1524">
        <w:rPr>
          <w:rFonts w:ascii="Times New Roman" w:hAnsi="Times New Roman" w:cs="Times New Roman"/>
          <w:sz w:val="24"/>
          <w:szCs w:val="24"/>
        </w:rPr>
        <w:t>with anhydrous MgSO</w:t>
      </w:r>
      <w:r w:rsidR="0064293E" w:rsidRPr="00CF1524">
        <w:rPr>
          <w:rFonts w:ascii="Times New Roman" w:hAnsi="Times New Roman" w:cs="Times New Roman"/>
          <w:sz w:val="24"/>
          <w:szCs w:val="24"/>
          <w:vertAlign w:val="subscript"/>
        </w:rPr>
        <w:t>4</w:t>
      </w:r>
      <w:r w:rsidR="00DE77C7" w:rsidRPr="00CF1524">
        <w:rPr>
          <w:rFonts w:ascii="Times New Roman" w:hAnsi="Times New Roman" w:cs="Times New Roman"/>
          <w:sz w:val="24"/>
          <w:szCs w:val="24"/>
        </w:rPr>
        <w:t>.</w:t>
      </w:r>
      <w:r w:rsidR="0020584E" w:rsidRPr="00CF1524">
        <w:rPr>
          <w:rFonts w:ascii="Times New Roman" w:hAnsi="Times New Roman" w:cs="Times New Roman"/>
          <w:sz w:val="24"/>
          <w:szCs w:val="24"/>
        </w:rPr>
        <w:t xml:space="preserve"> </w:t>
      </w:r>
      <w:r w:rsidR="005008C3" w:rsidRPr="00CF1524">
        <w:rPr>
          <w:rFonts w:ascii="Times New Roman" w:hAnsi="Times New Roman" w:cs="Times New Roman"/>
          <w:sz w:val="24"/>
          <w:szCs w:val="24"/>
        </w:rPr>
        <w:t>A colourless</w:t>
      </w:r>
      <w:r w:rsidR="0020584E" w:rsidRPr="00CF1524">
        <w:rPr>
          <w:rFonts w:ascii="Times New Roman" w:hAnsi="Times New Roman" w:cs="Times New Roman"/>
          <w:sz w:val="24"/>
          <w:szCs w:val="24"/>
        </w:rPr>
        <w:t xml:space="preserve"> solid was obtained.</w:t>
      </w:r>
      <w:r w:rsidR="00DE77C7" w:rsidRPr="00CF1524">
        <w:rPr>
          <w:rFonts w:ascii="Times New Roman" w:hAnsi="Times New Roman" w:cs="Times New Roman"/>
          <w:sz w:val="24"/>
          <w:szCs w:val="24"/>
        </w:rPr>
        <w:t xml:space="preserve"> </w:t>
      </w:r>
      <w:r w:rsidR="0064293E" w:rsidRPr="00CF1524">
        <w:rPr>
          <w:rFonts w:ascii="Times New Roman" w:hAnsi="Times New Roman" w:cs="Times New Roman"/>
          <w:sz w:val="24"/>
          <w:szCs w:val="24"/>
        </w:rPr>
        <w:t>Yield</w:t>
      </w:r>
      <w:r w:rsidR="0020584E" w:rsidRPr="00CF1524">
        <w:rPr>
          <w:rFonts w:ascii="Times New Roman" w:hAnsi="Times New Roman" w:cs="Times New Roman"/>
          <w:sz w:val="24"/>
          <w:szCs w:val="24"/>
        </w:rPr>
        <w:t xml:space="preserve"> is</w:t>
      </w:r>
      <w:r w:rsidR="0064293E" w:rsidRPr="00CF1524">
        <w:rPr>
          <w:rFonts w:ascii="Times New Roman" w:hAnsi="Times New Roman" w:cs="Times New Roman"/>
          <w:sz w:val="24"/>
          <w:szCs w:val="24"/>
        </w:rPr>
        <w:t xml:space="preserve"> 80% </w:t>
      </w:r>
      <w:r w:rsidR="00DE77C7" w:rsidRPr="00CF1524">
        <w:rPr>
          <w:rFonts w:ascii="Times New Roman" w:hAnsi="Times New Roman" w:cs="Times New Roman"/>
          <w:sz w:val="24"/>
          <w:szCs w:val="24"/>
        </w:rPr>
        <w:t xml:space="preserve"> </w:t>
      </w:r>
      <w:r w:rsidR="0064293E" w:rsidRPr="00CF1524">
        <w:rPr>
          <w:rFonts w:ascii="Times New Roman" w:hAnsi="Times New Roman" w:cs="Times New Roman"/>
          <w:color w:val="000000"/>
          <w:sz w:val="24"/>
          <w:szCs w:val="24"/>
          <w:vertAlign w:val="superscript"/>
        </w:rPr>
        <w:t>1</w:t>
      </w:r>
      <w:r w:rsidR="0064293E" w:rsidRPr="00CF1524">
        <w:rPr>
          <w:rFonts w:ascii="Times New Roman" w:hAnsi="Times New Roman" w:cs="Times New Roman"/>
          <w:color w:val="000000"/>
          <w:sz w:val="24"/>
          <w:szCs w:val="24"/>
        </w:rPr>
        <w:t>H NMR, (in CDCl3,</w:t>
      </w:r>
      <w:r w:rsidR="00146A43" w:rsidRPr="00CF1524">
        <w:rPr>
          <w:rFonts w:ascii="Times New Roman" w:hAnsi="Times New Roman" w:cs="Times New Roman"/>
          <w:sz w:val="24"/>
          <w:szCs w:val="24"/>
        </w:rPr>
        <w:t xml:space="preserve"> </w:t>
      </w:r>
      <w:r w:rsidR="00146A43" w:rsidRPr="00CF1524">
        <w:rPr>
          <w:rFonts w:ascii="Times New Roman" w:hAnsi="Times New Roman" w:cs="Times New Roman"/>
          <w:sz w:val="24"/>
          <w:szCs w:val="24"/>
        </w:rPr>
        <w:sym w:font="Symbol" w:char="F064"/>
      </w:r>
      <w:r w:rsidR="0064293E" w:rsidRPr="00CF1524">
        <w:rPr>
          <w:rFonts w:ascii="Times New Roman" w:hAnsi="Times New Roman" w:cs="Times New Roman"/>
          <w:color w:val="000000"/>
          <w:sz w:val="24"/>
          <w:szCs w:val="24"/>
        </w:rPr>
        <w:t xml:space="preserve"> ppm)  1.57(m), 3.82 (s), 4.59(t), 5.56(m), 5.91(m), 7.3(s), 7.38(s), 8.33(s)</w:t>
      </w:r>
      <w:r w:rsidR="0020584E" w:rsidRPr="00CF1524">
        <w:rPr>
          <w:rFonts w:ascii="Times New Roman" w:hAnsi="Times New Roman" w:cs="Times New Roman"/>
          <w:color w:val="000000"/>
          <w:sz w:val="24"/>
          <w:szCs w:val="24"/>
        </w:rPr>
        <w:t xml:space="preserve">. </w:t>
      </w:r>
      <w:r w:rsidR="0020584E" w:rsidRPr="00CF1524">
        <w:rPr>
          <w:rFonts w:ascii="Times New Roman" w:hAnsi="Times New Roman" w:cs="Times New Roman"/>
          <w:sz w:val="24"/>
          <w:szCs w:val="24"/>
        </w:rPr>
        <w:t>FTIR (KBr, cm</w:t>
      </w:r>
      <w:r w:rsidR="0020584E" w:rsidRPr="00CF1524">
        <w:rPr>
          <w:rFonts w:ascii="Times New Roman" w:hAnsi="Times New Roman" w:cs="Times New Roman"/>
          <w:sz w:val="24"/>
          <w:szCs w:val="24"/>
          <w:vertAlign w:val="superscript"/>
        </w:rPr>
        <w:t>-1</w:t>
      </w:r>
      <w:r w:rsidR="0020584E" w:rsidRPr="00CF1524">
        <w:rPr>
          <w:rFonts w:ascii="Times New Roman" w:hAnsi="Times New Roman" w:cs="Times New Roman"/>
          <w:sz w:val="24"/>
          <w:szCs w:val="24"/>
        </w:rPr>
        <w:t>): 749, 835</w:t>
      </w:r>
      <w:r w:rsidR="007451C0" w:rsidRPr="00CF1524">
        <w:rPr>
          <w:rFonts w:ascii="Times New Roman" w:hAnsi="Times New Roman" w:cs="Times New Roman"/>
          <w:sz w:val="24"/>
          <w:szCs w:val="24"/>
        </w:rPr>
        <w:t xml:space="preserve"> (P-F stretching)</w:t>
      </w:r>
      <w:r w:rsidR="0020584E" w:rsidRPr="00CF1524">
        <w:rPr>
          <w:rFonts w:ascii="Times New Roman" w:hAnsi="Times New Roman" w:cs="Times New Roman"/>
          <w:sz w:val="24"/>
          <w:szCs w:val="24"/>
        </w:rPr>
        <w:t>, 1117, 1165, 1464, 1570, 2877, 2960, 3164.</w:t>
      </w:r>
    </w:p>
    <w:p w:rsidR="0064293E" w:rsidRPr="00CF1524" w:rsidRDefault="00350CBF" w:rsidP="00F15C86">
      <w:pPr>
        <w:autoSpaceDE w:val="0"/>
        <w:autoSpaceDN w:val="0"/>
        <w:adjustRightInd w:val="0"/>
        <w:spacing w:after="0" w:line="360" w:lineRule="auto"/>
        <w:jc w:val="both"/>
        <w:rPr>
          <w:rFonts w:ascii="Times New Roman" w:hAnsi="Times New Roman" w:cs="Times New Roman"/>
          <w:bCs/>
          <w:i/>
          <w:iCs/>
          <w:sz w:val="24"/>
          <w:szCs w:val="24"/>
        </w:rPr>
      </w:pPr>
      <w:r>
        <w:rPr>
          <w:rFonts w:ascii="Times New Roman" w:hAnsi="Times New Roman" w:cs="Times New Roman"/>
          <w:bCs/>
          <w:i/>
          <w:iCs/>
          <w:sz w:val="24"/>
          <w:szCs w:val="24"/>
        </w:rPr>
        <w:t xml:space="preserve">2.2.3 </w:t>
      </w:r>
      <w:r w:rsidR="006F7726" w:rsidRPr="00CF1524">
        <w:rPr>
          <w:rFonts w:ascii="Times New Roman" w:hAnsi="Times New Roman" w:cs="Times New Roman"/>
          <w:bCs/>
          <w:i/>
          <w:iCs/>
          <w:sz w:val="24"/>
          <w:szCs w:val="24"/>
        </w:rPr>
        <w:t>Synthesis of 1-butyl-3-methyl imidazolium hexafluro phosphate</w:t>
      </w:r>
    </w:p>
    <w:p w:rsidR="0064293E" w:rsidRDefault="00A00BF7" w:rsidP="00A00BF7">
      <w:pPr>
        <w:autoSpaceDE w:val="0"/>
        <w:autoSpaceDN w:val="0"/>
        <w:adjustRightInd w:val="0"/>
        <w:spacing w:after="0" w:line="360" w:lineRule="auto"/>
        <w:jc w:val="both"/>
        <w:rPr>
          <w:rFonts w:ascii="Times New Roman" w:hAnsi="Times New Roman" w:cs="Times New Roman"/>
          <w:sz w:val="24"/>
          <w:szCs w:val="24"/>
        </w:rPr>
      </w:pPr>
      <w:r w:rsidRPr="00CF1524">
        <w:rPr>
          <w:rFonts w:ascii="Times New Roman" w:hAnsi="Times New Roman" w:cs="Times New Roman"/>
          <w:sz w:val="24"/>
          <w:szCs w:val="24"/>
        </w:rPr>
        <w:t>bmim</w:t>
      </w:r>
      <w:r w:rsidR="0064293E" w:rsidRPr="00CF1524">
        <w:rPr>
          <w:rFonts w:ascii="Times New Roman" w:hAnsi="Times New Roman" w:cs="Times New Roman"/>
          <w:sz w:val="24"/>
          <w:szCs w:val="24"/>
        </w:rPr>
        <w:t>PF</w:t>
      </w:r>
      <w:r w:rsidR="0064293E" w:rsidRPr="00CF1524">
        <w:rPr>
          <w:rFonts w:ascii="Times New Roman" w:hAnsi="Times New Roman" w:cs="Times New Roman"/>
          <w:sz w:val="24"/>
          <w:szCs w:val="24"/>
          <w:vertAlign w:val="subscript"/>
        </w:rPr>
        <w:t>6</w:t>
      </w:r>
      <w:r w:rsidR="0064293E" w:rsidRPr="00CF1524">
        <w:rPr>
          <w:rFonts w:ascii="Times New Roman" w:hAnsi="Times New Roman" w:cs="Times New Roman"/>
          <w:sz w:val="24"/>
          <w:szCs w:val="24"/>
        </w:rPr>
        <w:t xml:space="preserve"> was </w:t>
      </w:r>
      <w:r w:rsidR="00FD769F" w:rsidRPr="00CF1524">
        <w:rPr>
          <w:rFonts w:ascii="Times New Roman" w:hAnsi="Times New Roman" w:cs="Times New Roman"/>
          <w:sz w:val="24"/>
          <w:szCs w:val="24"/>
        </w:rPr>
        <w:t>synthesized</w:t>
      </w:r>
      <w:r w:rsidR="0064293E" w:rsidRPr="00CF1524">
        <w:rPr>
          <w:rFonts w:ascii="Times New Roman" w:hAnsi="Times New Roman" w:cs="Times New Roman"/>
          <w:sz w:val="24"/>
          <w:szCs w:val="24"/>
        </w:rPr>
        <w:t xml:space="preserve"> </w:t>
      </w:r>
      <w:r w:rsidRPr="00CF1524">
        <w:rPr>
          <w:rFonts w:ascii="Times New Roman" w:hAnsi="Times New Roman" w:cs="Times New Roman"/>
          <w:sz w:val="24"/>
          <w:szCs w:val="24"/>
        </w:rPr>
        <w:t>from bmim</w:t>
      </w:r>
      <w:r w:rsidR="0064293E" w:rsidRPr="00CF1524">
        <w:rPr>
          <w:rFonts w:ascii="Times New Roman" w:hAnsi="Times New Roman" w:cs="Times New Roman"/>
          <w:sz w:val="24"/>
          <w:szCs w:val="24"/>
        </w:rPr>
        <w:t xml:space="preserve">Cl </w:t>
      </w:r>
      <w:r w:rsidRPr="00CF1524">
        <w:rPr>
          <w:rFonts w:ascii="Times New Roman" w:hAnsi="Times New Roman" w:cs="Times New Roman"/>
          <w:sz w:val="24"/>
          <w:szCs w:val="24"/>
        </w:rPr>
        <w:t xml:space="preserve">as reported by us </w:t>
      </w:r>
      <w:r w:rsidR="00631A2C" w:rsidRPr="00CF1524">
        <w:rPr>
          <w:rFonts w:ascii="Times New Roman" w:hAnsi="Times New Roman" w:cs="Times New Roman"/>
          <w:sz w:val="24"/>
          <w:szCs w:val="24"/>
        </w:rPr>
        <w:t>elsewhere</w:t>
      </w:r>
      <w:r w:rsidRPr="00CF1524">
        <w:rPr>
          <w:rFonts w:ascii="Times New Roman" w:hAnsi="Times New Roman" w:cs="Times New Roman"/>
          <w:sz w:val="24"/>
          <w:szCs w:val="24"/>
        </w:rPr>
        <w:t>.</w:t>
      </w:r>
      <w:r w:rsidR="00F10C38">
        <w:rPr>
          <w:rStyle w:val="FootnoteReference"/>
          <w:rFonts w:ascii="Times New Roman" w:hAnsi="Times New Roman" w:cs="Times New Roman"/>
          <w:sz w:val="24"/>
          <w:szCs w:val="24"/>
        </w:rPr>
        <w:fldChar w:fldCharType="begin" w:fldLock="1"/>
      </w:r>
      <w:r w:rsidR="00F10C38">
        <w:rPr>
          <w:rFonts w:ascii="Times New Roman" w:hAnsi="Times New Roman" w:cs="Times New Roman"/>
          <w:sz w:val="24"/>
          <w:szCs w:val="24"/>
        </w:rPr>
        <w:instrText>ADDIN CSL_CITATION {"citationItems":[{"id":"ITEM-1","itemData":{"DOI":"10.5772/23845","abstract":"The kynurenine pathway (KP) is the main catabolic pathway of the essential amino acid tryptophan. The KP has been identified to play a critical role in regulating immune responses in a variety of experimental settings. It is also known to be involved in several neuroinflammatory diseases including Huntington's disease, amyotrophic lateral sclerosis, and Alzheimer's disease. This review considers the current understanding of the role of the KP in stem cell biology. Both of these fundamental areas of cell biology have independently been the focus of a burgeoning research interest in recent years. A systematic review of how the two interact has not yet been conducted. Several inflammatory and infectious diseases in which the KP has been implicated include those for which stem cell therapies are being actively explored at a clinical level. Therefore, it is highly relevant to consider the evidence showing that the KP influences stem cell biology and impacts the functional behavior of progenitor cells.","author":[{"dropping-particle":"","family":"Shukla","given":"Madhulata","non-dropping-particle":"","parse-names":false,"suffix":""},{"dropping-particle":"","family":"Srivastava","given":"Nitin","non-dropping-particle":"","parse-names":false,"suffix":""},{"dropping-particle":"","family":"Sah","given":"Satyen","non-dropping-particle":"","parse-names":false,"suffix":""}],"container-title":"Ionic Liquids - Classes and Properties","id":"ITEM-1","issue":"September","issued":{"date-parts":[["2011"]]},"title":"Interactions and Transitions in Imidazolium Cation Based Ionic Liquids","type":"article-journal"},"uris":["http://www.mendeley.com/documents/?uuid=fd159411-c653-4616-848b-5f19d98dbcbe"]}],"mendeley":{"formattedCitation":"&lt;sup&gt;15&lt;/sup&gt;","plainTextFormattedCitation":"15","previouslyFormattedCitation":"(15)"},"properties":{"noteIndex":0},"schema":"https://github.com/citation-style-language/schema/raw/master/csl-citation.json"}</w:instrText>
      </w:r>
      <w:r w:rsidR="00F10C38">
        <w:rPr>
          <w:rStyle w:val="FootnoteReference"/>
          <w:rFonts w:ascii="Times New Roman" w:hAnsi="Times New Roman" w:cs="Times New Roman"/>
          <w:sz w:val="24"/>
          <w:szCs w:val="24"/>
        </w:rPr>
        <w:fldChar w:fldCharType="separate"/>
      </w:r>
      <w:r w:rsidR="00F10C38" w:rsidRPr="00F10C38">
        <w:rPr>
          <w:rFonts w:ascii="Times New Roman" w:hAnsi="Times New Roman" w:cs="Times New Roman"/>
          <w:noProof/>
          <w:sz w:val="24"/>
          <w:szCs w:val="24"/>
          <w:vertAlign w:val="superscript"/>
        </w:rPr>
        <w:t>15</w:t>
      </w:r>
      <w:r w:rsidR="00F10C38">
        <w:rPr>
          <w:rStyle w:val="FootnoteReference"/>
          <w:rFonts w:ascii="Times New Roman" w:hAnsi="Times New Roman" w:cs="Times New Roman"/>
          <w:sz w:val="24"/>
          <w:szCs w:val="24"/>
        </w:rPr>
        <w:fldChar w:fldCharType="end"/>
      </w:r>
      <w:r w:rsidRPr="00CF1524">
        <w:rPr>
          <w:rFonts w:ascii="Times New Roman" w:hAnsi="Times New Roman" w:cs="Times New Roman"/>
          <w:sz w:val="24"/>
          <w:szCs w:val="24"/>
        </w:rPr>
        <w:t xml:space="preserve"> </w:t>
      </w:r>
      <w:r w:rsidR="00D925FA" w:rsidRPr="00CF1524">
        <w:rPr>
          <w:rFonts w:ascii="Times New Roman" w:hAnsi="Times New Roman" w:cs="Times New Roman"/>
          <w:sz w:val="24"/>
          <w:szCs w:val="24"/>
        </w:rPr>
        <w:t>A schematic</w:t>
      </w:r>
      <w:r w:rsidR="004C6385" w:rsidRPr="00CF1524">
        <w:rPr>
          <w:rFonts w:ascii="Times New Roman" w:hAnsi="Times New Roman" w:cs="Times New Roman"/>
          <w:sz w:val="24"/>
          <w:szCs w:val="24"/>
        </w:rPr>
        <w:t xml:space="preserve"> diagram for bmimPF6 and cmimPF6 has been shown in Figure 1.</w:t>
      </w:r>
    </w:p>
    <w:p w:rsidR="00350CBF" w:rsidRPr="00CF1524" w:rsidRDefault="00350CBF" w:rsidP="00A00BF7">
      <w:pPr>
        <w:autoSpaceDE w:val="0"/>
        <w:autoSpaceDN w:val="0"/>
        <w:adjustRightInd w:val="0"/>
        <w:spacing w:after="0" w:line="360" w:lineRule="auto"/>
        <w:jc w:val="both"/>
        <w:rPr>
          <w:rFonts w:ascii="Times New Roman" w:hAnsi="Times New Roman" w:cs="Times New Roman"/>
          <w:color w:val="000000"/>
          <w:sz w:val="24"/>
          <w:szCs w:val="24"/>
        </w:rPr>
      </w:pPr>
    </w:p>
    <w:p w:rsidR="00930325" w:rsidRPr="00CF1524" w:rsidRDefault="00E53193" w:rsidP="00231C43">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zh-CN"/>
        </w:rPr>
        <w:object w:dxaOrig="1440" w:dyaOrig="1440">
          <v:group id="_x0000_s1037" style="position:absolute;left:0;text-align:left;margin-left:5.15pt;margin-top:2.4pt;width:441.45pt;height:104.8pt;z-index:251658240" coordorigin="1452,3181" coordsize="8829,2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s1038" type="#_x0000_t75" style="position:absolute;left:1452;top:3181;width:4393;height:1988" fillcolor="#4f81bd">
              <v:imagedata r:id="rId9" o:title=""/>
              <v:shadow color="#eeece1"/>
            </v:shape>
            <v:shape id="Object 2" o:spid="_x0000_s1039" type="#_x0000_t75" style="position:absolute;left:5845;top:3181;width:4436;height:2096" fillcolor="#4f81bd">
              <v:imagedata r:id="rId10" o:title=""/>
              <v:shadow color="#eeece1"/>
            </v:shape>
          </v:group>
          <o:OLEObject Type="Embed" ProgID="ChemDraw.Document.6.0" ShapeID="Object 3" DrawAspect="Content" ObjectID="_1752224964" r:id="rId11"/>
          <o:OLEObject Type="Embed" ProgID="ChemDraw.Document.6.0" ShapeID="Object 2" DrawAspect="Content" ObjectID="_1752224965" r:id="rId12"/>
        </w:object>
      </w:r>
    </w:p>
    <w:p w:rsidR="004C6385" w:rsidRPr="00CF1524" w:rsidRDefault="004C6385" w:rsidP="00A00BF7">
      <w:pPr>
        <w:autoSpaceDE w:val="0"/>
        <w:autoSpaceDN w:val="0"/>
        <w:adjustRightInd w:val="0"/>
        <w:spacing w:after="0" w:line="240" w:lineRule="auto"/>
        <w:jc w:val="both"/>
        <w:rPr>
          <w:rFonts w:ascii="Times New Roman" w:hAnsi="Times New Roman" w:cs="Times New Roman"/>
          <w:i/>
          <w:iCs/>
          <w:sz w:val="24"/>
          <w:szCs w:val="24"/>
          <w:lang w:bidi="he-IL"/>
        </w:rPr>
      </w:pPr>
    </w:p>
    <w:p w:rsidR="004C6385" w:rsidRPr="00CF1524" w:rsidRDefault="004C6385" w:rsidP="00A00BF7">
      <w:pPr>
        <w:autoSpaceDE w:val="0"/>
        <w:autoSpaceDN w:val="0"/>
        <w:adjustRightInd w:val="0"/>
        <w:spacing w:after="0" w:line="240" w:lineRule="auto"/>
        <w:jc w:val="both"/>
        <w:rPr>
          <w:rFonts w:ascii="Times New Roman" w:hAnsi="Times New Roman" w:cs="Times New Roman"/>
          <w:i/>
          <w:iCs/>
          <w:sz w:val="24"/>
          <w:szCs w:val="24"/>
          <w:lang w:bidi="he-IL"/>
        </w:rPr>
      </w:pPr>
    </w:p>
    <w:p w:rsidR="004C6385" w:rsidRPr="00CF1524" w:rsidRDefault="004C6385" w:rsidP="00A00BF7">
      <w:pPr>
        <w:autoSpaceDE w:val="0"/>
        <w:autoSpaceDN w:val="0"/>
        <w:adjustRightInd w:val="0"/>
        <w:spacing w:after="0" w:line="240" w:lineRule="auto"/>
        <w:jc w:val="both"/>
        <w:rPr>
          <w:rFonts w:ascii="Times New Roman" w:hAnsi="Times New Roman" w:cs="Times New Roman"/>
          <w:i/>
          <w:iCs/>
          <w:sz w:val="24"/>
          <w:szCs w:val="24"/>
          <w:lang w:bidi="he-IL"/>
        </w:rPr>
      </w:pPr>
    </w:p>
    <w:p w:rsidR="004C6385" w:rsidRPr="00CF1524" w:rsidRDefault="004C6385" w:rsidP="00A00BF7">
      <w:pPr>
        <w:autoSpaceDE w:val="0"/>
        <w:autoSpaceDN w:val="0"/>
        <w:adjustRightInd w:val="0"/>
        <w:spacing w:after="0" w:line="240" w:lineRule="auto"/>
        <w:jc w:val="both"/>
        <w:rPr>
          <w:rFonts w:ascii="Times New Roman" w:hAnsi="Times New Roman" w:cs="Times New Roman"/>
          <w:i/>
          <w:iCs/>
          <w:sz w:val="24"/>
          <w:szCs w:val="24"/>
          <w:lang w:bidi="he-IL"/>
        </w:rPr>
      </w:pPr>
    </w:p>
    <w:p w:rsidR="004C6385" w:rsidRPr="00CF1524" w:rsidRDefault="004C6385" w:rsidP="00A00BF7">
      <w:pPr>
        <w:autoSpaceDE w:val="0"/>
        <w:autoSpaceDN w:val="0"/>
        <w:adjustRightInd w:val="0"/>
        <w:spacing w:after="0" w:line="240" w:lineRule="auto"/>
        <w:jc w:val="both"/>
        <w:rPr>
          <w:rFonts w:ascii="Times New Roman" w:hAnsi="Times New Roman" w:cs="Times New Roman"/>
          <w:i/>
          <w:iCs/>
          <w:sz w:val="24"/>
          <w:szCs w:val="24"/>
          <w:lang w:bidi="he-IL"/>
        </w:rPr>
      </w:pPr>
    </w:p>
    <w:p w:rsidR="004C6385" w:rsidRPr="00CF1524" w:rsidRDefault="004C6385" w:rsidP="00A00BF7">
      <w:pPr>
        <w:autoSpaceDE w:val="0"/>
        <w:autoSpaceDN w:val="0"/>
        <w:adjustRightInd w:val="0"/>
        <w:spacing w:after="0" w:line="240" w:lineRule="auto"/>
        <w:jc w:val="both"/>
        <w:rPr>
          <w:rFonts w:ascii="Times New Roman" w:hAnsi="Times New Roman" w:cs="Times New Roman"/>
          <w:i/>
          <w:iCs/>
          <w:sz w:val="24"/>
          <w:szCs w:val="24"/>
          <w:lang w:bidi="he-IL"/>
        </w:rPr>
      </w:pPr>
    </w:p>
    <w:p w:rsidR="004C6385" w:rsidRPr="00CF1524" w:rsidRDefault="004C6385" w:rsidP="00A00BF7">
      <w:pPr>
        <w:autoSpaceDE w:val="0"/>
        <w:autoSpaceDN w:val="0"/>
        <w:adjustRightInd w:val="0"/>
        <w:spacing w:after="0" w:line="240" w:lineRule="auto"/>
        <w:jc w:val="both"/>
        <w:rPr>
          <w:rFonts w:ascii="Times New Roman" w:hAnsi="Times New Roman" w:cs="Times New Roman"/>
          <w:i/>
          <w:iCs/>
          <w:sz w:val="24"/>
          <w:szCs w:val="24"/>
          <w:lang w:bidi="he-IL"/>
        </w:rPr>
      </w:pPr>
    </w:p>
    <w:p w:rsidR="004C6385" w:rsidRPr="00CF1524" w:rsidRDefault="004C6385" w:rsidP="00A00BF7">
      <w:pPr>
        <w:autoSpaceDE w:val="0"/>
        <w:autoSpaceDN w:val="0"/>
        <w:adjustRightInd w:val="0"/>
        <w:spacing w:after="0" w:line="240" w:lineRule="auto"/>
        <w:jc w:val="both"/>
        <w:rPr>
          <w:rFonts w:ascii="Times New Roman" w:hAnsi="Times New Roman" w:cs="Times New Roman"/>
          <w:i/>
          <w:iCs/>
          <w:sz w:val="24"/>
          <w:szCs w:val="24"/>
          <w:lang w:bidi="he-IL"/>
        </w:rPr>
      </w:pPr>
    </w:p>
    <w:p w:rsidR="004C6385" w:rsidRPr="00CF1524" w:rsidRDefault="004C6385" w:rsidP="00A00BF7">
      <w:pPr>
        <w:autoSpaceDE w:val="0"/>
        <w:autoSpaceDN w:val="0"/>
        <w:adjustRightInd w:val="0"/>
        <w:spacing w:after="0" w:line="240" w:lineRule="auto"/>
        <w:jc w:val="both"/>
        <w:rPr>
          <w:rFonts w:ascii="Times New Roman" w:hAnsi="Times New Roman" w:cs="Times New Roman"/>
          <w:i/>
          <w:iCs/>
          <w:sz w:val="24"/>
          <w:szCs w:val="24"/>
          <w:lang w:bidi="he-IL"/>
        </w:rPr>
      </w:pPr>
    </w:p>
    <w:p w:rsidR="004C6385" w:rsidRDefault="004C6385" w:rsidP="004C6385">
      <w:pPr>
        <w:autoSpaceDE w:val="0"/>
        <w:autoSpaceDN w:val="0"/>
        <w:adjustRightInd w:val="0"/>
        <w:spacing w:after="0" w:line="240" w:lineRule="auto"/>
        <w:jc w:val="center"/>
        <w:rPr>
          <w:rFonts w:ascii="Times New Roman" w:hAnsi="Times New Roman" w:cs="Times New Roman"/>
          <w:sz w:val="24"/>
          <w:szCs w:val="24"/>
        </w:rPr>
      </w:pPr>
      <w:r w:rsidRPr="00CF1524">
        <w:rPr>
          <w:rFonts w:ascii="Times New Roman" w:hAnsi="Times New Roman" w:cs="Times New Roman"/>
          <w:sz w:val="24"/>
          <w:szCs w:val="24"/>
        </w:rPr>
        <w:t>Figure 1. Schematic diagram for bmimPF6 and cmimPF6</w:t>
      </w:r>
    </w:p>
    <w:p w:rsidR="00FF35BE" w:rsidRPr="00CF1524" w:rsidRDefault="00FF35BE" w:rsidP="004C6385">
      <w:pPr>
        <w:autoSpaceDE w:val="0"/>
        <w:autoSpaceDN w:val="0"/>
        <w:adjustRightInd w:val="0"/>
        <w:spacing w:after="0" w:line="240" w:lineRule="auto"/>
        <w:jc w:val="center"/>
        <w:rPr>
          <w:rFonts w:ascii="Times New Roman" w:hAnsi="Times New Roman" w:cs="Times New Roman"/>
          <w:i/>
          <w:iCs/>
          <w:sz w:val="24"/>
          <w:szCs w:val="24"/>
          <w:lang w:bidi="he-IL"/>
        </w:rPr>
      </w:pPr>
    </w:p>
    <w:p w:rsidR="004C6385" w:rsidRPr="00CF1524" w:rsidRDefault="004C6385" w:rsidP="004C6385">
      <w:pPr>
        <w:autoSpaceDE w:val="0"/>
        <w:autoSpaceDN w:val="0"/>
        <w:adjustRightInd w:val="0"/>
        <w:spacing w:after="0" w:line="240" w:lineRule="auto"/>
        <w:jc w:val="center"/>
        <w:rPr>
          <w:rFonts w:ascii="Times New Roman" w:hAnsi="Times New Roman" w:cs="Times New Roman"/>
          <w:i/>
          <w:iCs/>
          <w:sz w:val="24"/>
          <w:szCs w:val="24"/>
          <w:lang w:bidi="he-IL"/>
        </w:rPr>
      </w:pPr>
    </w:p>
    <w:p w:rsidR="00E00403" w:rsidRPr="00CF1524" w:rsidRDefault="00E00403" w:rsidP="00E00403">
      <w:pPr>
        <w:spacing w:after="0" w:line="360" w:lineRule="auto"/>
        <w:jc w:val="both"/>
        <w:rPr>
          <w:rFonts w:ascii="Times New Roman" w:eastAsia="Times New Roman" w:hAnsi="Times New Roman" w:cs="Times New Roman"/>
          <w:sz w:val="24"/>
          <w:szCs w:val="24"/>
          <w:lang w:eastAsia="en-IN" w:bidi="he-IL"/>
        </w:rPr>
      </w:pPr>
      <w:r w:rsidRPr="00CF1524">
        <w:rPr>
          <w:rFonts w:ascii="Times New Roman" w:eastAsia="Calibri" w:hAnsi="Times New Roman" w:cs="Times New Roman"/>
          <w:bCs/>
          <w:i/>
          <w:iCs/>
          <w:sz w:val="24"/>
          <w:szCs w:val="24"/>
        </w:rPr>
        <w:t xml:space="preserve">2c. Computational method: </w:t>
      </w:r>
      <w:r w:rsidRPr="00CF1524">
        <w:rPr>
          <w:rFonts w:ascii="Times New Roman" w:eastAsia="Calibri" w:hAnsi="Times New Roman" w:cs="Times New Roman"/>
          <w:sz w:val="24"/>
          <w:szCs w:val="24"/>
        </w:rPr>
        <w:t xml:space="preserve">The Gaussian </w:t>
      </w:r>
      <w:r w:rsidR="00633EB8" w:rsidRPr="00CF1524">
        <w:rPr>
          <w:rFonts w:ascii="Times New Roman" w:eastAsia="Calibri" w:hAnsi="Times New Roman" w:cs="Times New Roman"/>
          <w:sz w:val="24"/>
          <w:szCs w:val="24"/>
        </w:rPr>
        <w:t>16</w:t>
      </w:r>
      <w:r w:rsidRPr="00CF1524">
        <w:rPr>
          <w:rFonts w:ascii="Times New Roman" w:eastAsia="Calibri" w:hAnsi="Times New Roman" w:cs="Times New Roman"/>
          <w:sz w:val="24"/>
          <w:szCs w:val="24"/>
        </w:rPr>
        <w:t xml:space="preserve"> program </w:t>
      </w:r>
      <w:r w:rsidR="00F10C38">
        <w:rPr>
          <w:rStyle w:val="FootnoteReference"/>
          <w:rFonts w:ascii="Times New Roman" w:eastAsia="Calibri" w:hAnsi="Times New Roman" w:cs="Times New Roman"/>
          <w:sz w:val="24"/>
          <w:szCs w:val="24"/>
        </w:rPr>
        <w:fldChar w:fldCharType="begin" w:fldLock="1"/>
      </w:r>
      <w:r w:rsidR="00F10C38">
        <w:rPr>
          <w:rFonts w:ascii="Times New Roman" w:eastAsia="Calibri" w:hAnsi="Times New Roman" w:cs="Times New Roman"/>
          <w:sz w:val="24"/>
          <w:szCs w:val="24"/>
        </w:rPr>
        <w:instrText>ADDIN CSL_CITATION {"citationItems":[{"id":"ITEM-1","itemData":{"id":"ITEM-1","issued":{"date-parts":[["0"]]},"title":"Citation _ Gaussian","type":"article"},"uris":["http://www.mendeley.com/documents/?uuid=f607c3e2-80f8-4e74-b8f0-9e2c9290f254"]}],"mendeley":{"formattedCitation":"&lt;sup&gt;23&lt;/sup&gt;","plainTextFormattedCitation":"23","previouslyFormattedCitation":"(23)"},"properties":{"noteIndex":0},"schema":"https://github.com/citation-style-language/schema/raw/master/csl-citation.json"}</w:instrText>
      </w:r>
      <w:r w:rsidR="00F10C38">
        <w:rPr>
          <w:rStyle w:val="FootnoteReference"/>
          <w:rFonts w:ascii="Times New Roman" w:eastAsia="Calibri" w:hAnsi="Times New Roman" w:cs="Times New Roman"/>
          <w:sz w:val="24"/>
          <w:szCs w:val="24"/>
        </w:rPr>
        <w:fldChar w:fldCharType="separate"/>
      </w:r>
      <w:r w:rsidR="00F10C38" w:rsidRPr="00F10C38">
        <w:rPr>
          <w:rFonts w:ascii="Times New Roman" w:eastAsia="Calibri" w:hAnsi="Times New Roman" w:cs="Times New Roman"/>
          <w:noProof/>
          <w:sz w:val="24"/>
          <w:szCs w:val="24"/>
          <w:vertAlign w:val="superscript"/>
        </w:rPr>
        <w:t>23</w:t>
      </w:r>
      <w:r w:rsidR="00F10C38">
        <w:rPr>
          <w:rStyle w:val="FootnoteReference"/>
          <w:rFonts w:ascii="Times New Roman" w:eastAsia="Calibri" w:hAnsi="Times New Roman" w:cs="Times New Roman"/>
          <w:sz w:val="24"/>
          <w:szCs w:val="24"/>
        </w:rPr>
        <w:fldChar w:fldCharType="end"/>
      </w:r>
      <w:r w:rsidRPr="00CF1524">
        <w:rPr>
          <w:rFonts w:ascii="Times New Roman" w:eastAsia="Calibri" w:hAnsi="Times New Roman" w:cs="Times New Roman"/>
          <w:sz w:val="24"/>
          <w:szCs w:val="24"/>
        </w:rPr>
        <w:t xml:space="preserve"> was used for the Density Functional Theory (DFT) calculation for </w:t>
      </w:r>
      <w:r w:rsidR="00D72AE3" w:rsidRPr="00CF1524">
        <w:rPr>
          <w:rFonts w:ascii="Times New Roman" w:eastAsia="Calibri" w:hAnsi="Times New Roman" w:cs="Times New Roman"/>
          <w:sz w:val="24"/>
          <w:szCs w:val="24"/>
        </w:rPr>
        <w:t>bmimPF6 and cmimPF6</w:t>
      </w:r>
      <w:r w:rsidRPr="00CF1524">
        <w:rPr>
          <w:rFonts w:ascii="Times New Roman" w:eastAsia="Calibri" w:hAnsi="Times New Roman" w:cs="Times New Roman"/>
          <w:sz w:val="24"/>
          <w:szCs w:val="24"/>
        </w:rPr>
        <w:t xml:space="preserve"> ILs. The basis set already implemented in the program was used for the different types of calculations. The geometries of isolated ion pairs of ILs were optimized at </w:t>
      </w:r>
      <w:r w:rsidRPr="00CF1524">
        <w:rPr>
          <w:rFonts w:ascii="Times New Roman" w:eastAsia="Times New Roman" w:hAnsi="Times New Roman" w:cs="Times New Roman"/>
          <w:sz w:val="24"/>
          <w:szCs w:val="24"/>
          <w:lang w:eastAsia="en-IN" w:bidi="he-IL"/>
        </w:rPr>
        <w:t xml:space="preserve">Becke’s </w:t>
      </w:r>
      <w:r w:rsidR="00D925FA" w:rsidRPr="00CF1524">
        <w:rPr>
          <w:rFonts w:ascii="Times New Roman" w:eastAsia="Times New Roman" w:hAnsi="Times New Roman" w:cs="Times New Roman"/>
          <w:sz w:val="24"/>
          <w:szCs w:val="24"/>
          <w:lang w:eastAsia="en-IN" w:bidi="he-IL"/>
        </w:rPr>
        <w:t>three-parameter</w:t>
      </w:r>
      <w:r w:rsidRPr="00CF1524">
        <w:rPr>
          <w:rFonts w:ascii="Times New Roman" w:eastAsia="Times New Roman" w:hAnsi="Times New Roman" w:cs="Times New Roman"/>
          <w:sz w:val="24"/>
          <w:szCs w:val="24"/>
          <w:lang w:eastAsia="en-IN" w:bidi="he-IL"/>
        </w:rPr>
        <w:t xml:space="preserve"> hybrid method </w:t>
      </w:r>
      <w:r w:rsidR="00D2510C" w:rsidRPr="00CF1524">
        <w:rPr>
          <w:rFonts w:ascii="Times New Roman" w:eastAsia="Times New Roman" w:hAnsi="Times New Roman" w:cs="Times New Roman"/>
          <w:sz w:val="24"/>
          <w:szCs w:val="24"/>
          <w:lang w:eastAsia="en-IN" w:bidi="he-IL"/>
        </w:rPr>
        <w:t>with LYP correlation (B3LYP).</w:t>
      </w:r>
      <w:r w:rsidR="00F10C38">
        <w:rPr>
          <w:rStyle w:val="FootnoteReference"/>
          <w:rFonts w:ascii="Times New Roman" w:eastAsia="Times New Roman" w:hAnsi="Times New Roman" w:cs="Times New Roman"/>
          <w:sz w:val="24"/>
          <w:szCs w:val="24"/>
          <w:lang w:eastAsia="en-IN" w:bidi="he-IL"/>
        </w:rPr>
        <w:fldChar w:fldCharType="begin" w:fldLock="1"/>
      </w:r>
      <w:r w:rsidR="00F10C38">
        <w:rPr>
          <w:rFonts w:ascii="Times New Roman" w:eastAsia="Times New Roman" w:hAnsi="Times New Roman" w:cs="Times New Roman"/>
          <w:sz w:val="24"/>
          <w:szCs w:val="24"/>
          <w:lang w:eastAsia="en-IN" w:bidi="he-IL"/>
        </w:rPr>
        <w:instrText>ADDIN CSL_CITATION {"citationItems":[{"id":"ITEM-1","itemData":{"DOI":"10.1103/physrevb.37.785","ISSN":"0163-1829 (Print)","PMID":"9944570","author":[{"dropping-particle":"","family":"Lee","given":"C","non-dropping-particle":"","parse-names":false,"suffix":""},{"dropping-particle":"","family":"Yang","given":"W","non-dropping-particle":"","parse-names":false,"suffix":""},{"dropping-particle":"","family":"Parr","given":"R G","non-dropping-particle":"","parse-names":false,"suffix":""}],"container-title":"Physical review. B, Condensed matter","id":"ITEM-1","issue":"2","issued":{"date-parts":[["1988","1"]]},"language":"eng","page":"785-789","publisher-place":"United States","title":"Development of the Colle-Salvetti correlation-energy formula into a functional of  the electron density.","type":"article-journal","volume":"37"},"uris":["http://www.mendeley.com/documents/?uuid=4c663a77-5114-4933-84b7-a9cc96811e57"]}],"mendeley":{"formattedCitation":"&lt;sup&gt;24&lt;/sup&gt;","plainTextFormattedCitation":"24","previouslyFormattedCitation":"(24)"},"properties":{"noteIndex":0},"schema":"https://github.com/citation-style-language/schema/raw/master/csl-citation.json"}</w:instrText>
      </w:r>
      <w:r w:rsidR="00F10C38">
        <w:rPr>
          <w:rStyle w:val="FootnoteReference"/>
          <w:rFonts w:ascii="Times New Roman" w:eastAsia="Times New Roman" w:hAnsi="Times New Roman" w:cs="Times New Roman"/>
          <w:sz w:val="24"/>
          <w:szCs w:val="24"/>
          <w:lang w:eastAsia="en-IN" w:bidi="he-IL"/>
        </w:rPr>
        <w:fldChar w:fldCharType="separate"/>
      </w:r>
      <w:r w:rsidR="00F10C38" w:rsidRPr="00F10C38">
        <w:rPr>
          <w:rFonts w:ascii="Times New Roman" w:eastAsia="Times New Roman" w:hAnsi="Times New Roman" w:cs="Times New Roman"/>
          <w:bCs/>
          <w:noProof/>
          <w:sz w:val="24"/>
          <w:szCs w:val="24"/>
          <w:vertAlign w:val="superscript"/>
          <w:lang w:val="en-US" w:eastAsia="en-IN" w:bidi="he-IL"/>
        </w:rPr>
        <w:t>24</w:t>
      </w:r>
      <w:r w:rsidR="00F10C38">
        <w:rPr>
          <w:rStyle w:val="FootnoteReference"/>
          <w:rFonts w:ascii="Times New Roman" w:eastAsia="Times New Roman" w:hAnsi="Times New Roman" w:cs="Times New Roman"/>
          <w:sz w:val="24"/>
          <w:szCs w:val="24"/>
          <w:lang w:eastAsia="en-IN" w:bidi="he-IL"/>
        </w:rPr>
        <w:fldChar w:fldCharType="end"/>
      </w:r>
      <w:r w:rsidR="008E5A24" w:rsidRPr="008E5A24">
        <w:rPr>
          <w:rFonts w:ascii="Times New Roman" w:eastAsia="Times New Roman" w:hAnsi="Times New Roman" w:cs="Times New Roman"/>
          <w:sz w:val="24"/>
          <w:szCs w:val="24"/>
          <w:vertAlign w:val="superscript"/>
          <w:lang w:eastAsia="en-IN" w:bidi="he-IL"/>
        </w:rPr>
        <w:t>,</w:t>
      </w:r>
      <w:r w:rsidR="00F10C38">
        <w:rPr>
          <w:rStyle w:val="FootnoteReference"/>
          <w:rFonts w:ascii="Times New Roman" w:eastAsia="Times New Roman" w:hAnsi="Times New Roman" w:cs="Times New Roman"/>
          <w:sz w:val="24"/>
          <w:szCs w:val="24"/>
          <w:lang w:eastAsia="en-IN" w:bidi="he-IL"/>
        </w:rPr>
        <w:fldChar w:fldCharType="begin" w:fldLock="1"/>
      </w:r>
      <w:r w:rsidR="00F10C38">
        <w:rPr>
          <w:rFonts w:ascii="Times New Roman" w:eastAsia="Times New Roman" w:hAnsi="Times New Roman" w:cs="Times New Roman"/>
          <w:sz w:val="24"/>
          <w:szCs w:val="24"/>
          <w:lang w:eastAsia="en-IN" w:bidi="he-IL"/>
        </w:rPr>
        <w:instrText>ADDIN CSL_CITATION {"citationItems":[{"id":"ITEM-1","itemData":{"DOI":"10.1063/1.464913","ISSN":"0021-9606","abstract":"Despite the remarkable thermochemical accuracy of Kohn-Sham density-functional theories with gradient corrections for exchange-correlation [see, for example, A. D. Becke, J. Chem. Phys. 96, 2155 (1992)], we believe that further improvements are unlikely unless exact-exchange information is considered. Arguments to support this view are presented, and a semiempirical exchange-correlation functional containing local-spin-density, gradient, and exact-exchange terms is tested on 56 atomization energies, 42 ionization potentials, 8 proton affinities, and 10 total atomic energies of first- and second-row systems. This functional performs significantly better than previous functionals with gradient corrections only, and fits experimental atomization energies with an impressively small average absolute deviation of 2.4 kcal/mol.","author":[{"dropping-particle":"","family":"Becke","given":"Axel D","non-dropping-particle":"","parse-names":false,"suffix":""}],"container-title":"Journal of Chemical Physics","id":"ITEM-1","issued":{"date-parts":[["1993","4","1"]]},"page":"5648-5652","publisher-place":"AA(Queens University, Canada)","title":"Density-functional thermochemistry. III. The role of exact exchange","type":"article-journal","volume":"98"},"uris":["http://www.mendeley.com/documents/?uuid=78fbba76-073d-43d7-9b97-19a832bbad24"]}],"mendeley":{"formattedCitation":"&lt;sup&gt;25&lt;/sup&gt;","plainTextFormattedCitation":"25","previouslyFormattedCitation":"(25)"},"properties":{"noteIndex":0},"schema":"https://github.com/citation-style-language/schema/raw/master/csl-citation.json"}</w:instrText>
      </w:r>
      <w:r w:rsidR="00F10C38">
        <w:rPr>
          <w:rStyle w:val="FootnoteReference"/>
          <w:rFonts w:ascii="Times New Roman" w:eastAsia="Times New Roman" w:hAnsi="Times New Roman" w:cs="Times New Roman"/>
          <w:sz w:val="24"/>
          <w:szCs w:val="24"/>
          <w:lang w:eastAsia="en-IN" w:bidi="he-IL"/>
        </w:rPr>
        <w:fldChar w:fldCharType="separate"/>
      </w:r>
      <w:r w:rsidR="00F10C38" w:rsidRPr="00F10C38">
        <w:rPr>
          <w:rFonts w:ascii="Times New Roman" w:eastAsia="Times New Roman" w:hAnsi="Times New Roman" w:cs="Times New Roman"/>
          <w:noProof/>
          <w:sz w:val="24"/>
          <w:szCs w:val="24"/>
          <w:vertAlign w:val="superscript"/>
          <w:lang w:eastAsia="en-IN" w:bidi="he-IL"/>
        </w:rPr>
        <w:t>25</w:t>
      </w:r>
      <w:r w:rsidR="00F10C38">
        <w:rPr>
          <w:rStyle w:val="FootnoteReference"/>
          <w:rFonts w:ascii="Times New Roman" w:eastAsia="Times New Roman" w:hAnsi="Times New Roman" w:cs="Times New Roman"/>
          <w:sz w:val="24"/>
          <w:szCs w:val="24"/>
          <w:lang w:eastAsia="en-IN" w:bidi="he-IL"/>
        </w:rPr>
        <w:fldChar w:fldCharType="end"/>
      </w:r>
      <w:r w:rsidRPr="00CF1524">
        <w:rPr>
          <w:rFonts w:ascii="Times New Roman" w:eastAsia="Calibri" w:hAnsi="Times New Roman" w:cs="Times New Roman"/>
          <w:sz w:val="24"/>
          <w:szCs w:val="24"/>
        </w:rPr>
        <w:t xml:space="preserve"> 6-31</w:t>
      </w:r>
      <w:r w:rsidRPr="00CF1524">
        <w:rPr>
          <w:rFonts w:ascii="Times New Roman" w:hAnsi="Times New Roman" w:cs="Times New Roman"/>
          <w:sz w:val="24"/>
          <w:szCs w:val="24"/>
        </w:rPr>
        <w:t>1</w:t>
      </w:r>
      <w:r w:rsidRPr="00CF1524">
        <w:rPr>
          <w:rFonts w:ascii="Times New Roman" w:eastAsia="Calibri" w:hAnsi="Times New Roman" w:cs="Times New Roman"/>
          <w:sz w:val="24"/>
          <w:szCs w:val="24"/>
        </w:rPr>
        <w:t xml:space="preserve">G++(d,p) basis set was used for </w:t>
      </w:r>
      <w:r w:rsidRPr="00CF1524">
        <w:rPr>
          <w:rFonts w:ascii="Times New Roman" w:hAnsi="Times New Roman" w:cs="Times New Roman"/>
          <w:sz w:val="24"/>
          <w:szCs w:val="24"/>
        </w:rPr>
        <w:t xml:space="preserve">both </w:t>
      </w:r>
      <w:r w:rsidRPr="00CF1524">
        <w:rPr>
          <w:rFonts w:ascii="Times New Roman" w:eastAsia="Calibri" w:hAnsi="Times New Roman" w:cs="Times New Roman"/>
          <w:sz w:val="24"/>
          <w:szCs w:val="24"/>
        </w:rPr>
        <w:t>bmim</w:t>
      </w:r>
      <w:r w:rsidRPr="00CF1524">
        <w:rPr>
          <w:rFonts w:ascii="Times New Roman" w:hAnsi="Times New Roman" w:cs="Times New Roman"/>
          <w:sz w:val="24"/>
          <w:szCs w:val="24"/>
        </w:rPr>
        <w:t>PF6</w:t>
      </w:r>
      <w:r w:rsidRPr="00CF1524">
        <w:rPr>
          <w:rFonts w:ascii="Times New Roman" w:eastAsia="Calibri" w:hAnsi="Times New Roman" w:cs="Times New Roman"/>
          <w:sz w:val="24"/>
          <w:szCs w:val="24"/>
        </w:rPr>
        <w:t xml:space="preserve"> and </w:t>
      </w:r>
      <w:r w:rsidRPr="00CF1524">
        <w:rPr>
          <w:rFonts w:ascii="Times New Roman" w:hAnsi="Times New Roman" w:cs="Times New Roman"/>
          <w:sz w:val="24"/>
          <w:szCs w:val="24"/>
        </w:rPr>
        <w:t>cmimPF6</w:t>
      </w:r>
      <w:r w:rsidRPr="00CF1524">
        <w:rPr>
          <w:rFonts w:ascii="Times New Roman" w:eastAsia="Calibri" w:hAnsi="Times New Roman" w:cs="Times New Roman"/>
          <w:sz w:val="24"/>
          <w:szCs w:val="24"/>
        </w:rPr>
        <w:t xml:space="preserve">. In addition to </w:t>
      </w:r>
      <w:r w:rsidR="00D925FA" w:rsidRPr="00CF1524">
        <w:rPr>
          <w:rFonts w:ascii="Times New Roman" w:eastAsia="Calibri" w:hAnsi="Times New Roman" w:cs="Times New Roman"/>
          <w:sz w:val="24"/>
          <w:szCs w:val="24"/>
        </w:rPr>
        <w:t>optimization</w:t>
      </w:r>
      <w:r w:rsidRPr="00CF1524">
        <w:rPr>
          <w:rFonts w:ascii="Times New Roman" w:hAnsi="Times New Roman" w:cs="Times New Roman"/>
          <w:sz w:val="24"/>
          <w:szCs w:val="24"/>
        </w:rPr>
        <w:t xml:space="preserve">, </w:t>
      </w:r>
      <w:r w:rsidR="00C61C37" w:rsidRPr="00CF1524">
        <w:rPr>
          <w:rFonts w:ascii="Times New Roman" w:hAnsi="Times New Roman" w:cs="Times New Roman"/>
          <w:sz w:val="24"/>
          <w:szCs w:val="24"/>
        </w:rPr>
        <w:t xml:space="preserve">Raman </w:t>
      </w:r>
      <w:r w:rsidRPr="00CF1524">
        <w:rPr>
          <w:rFonts w:ascii="Times New Roman" w:hAnsi="Times New Roman" w:cs="Times New Roman"/>
          <w:sz w:val="24"/>
          <w:szCs w:val="24"/>
        </w:rPr>
        <w:t>frequency calculation</w:t>
      </w:r>
      <w:r w:rsidR="00FD769F" w:rsidRPr="00CF1524">
        <w:rPr>
          <w:rFonts w:ascii="Times New Roman" w:hAnsi="Times New Roman" w:cs="Times New Roman"/>
          <w:sz w:val="24"/>
          <w:szCs w:val="24"/>
        </w:rPr>
        <w:t>,</w:t>
      </w:r>
      <w:r w:rsidRPr="00CF1524">
        <w:rPr>
          <w:rFonts w:ascii="Times New Roman" w:eastAsia="Calibri" w:hAnsi="Times New Roman" w:cs="Times New Roman"/>
          <w:sz w:val="24"/>
          <w:szCs w:val="24"/>
        </w:rPr>
        <w:t xml:space="preserve"> Natural bond orbital (NBO)</w:t>
      </w:r>
      <w:r w:rsidR="00FD769F" w:rsidRPr="00CF1524">
        <w:rPr>
          <w:rFonts w:ascii="Times New Roman" w:eastAsia="Calibri" w:hAnsi="Times New Roman" w:cs="Times New Roman"/>
          <w:sz w:val="24"/>
          <w:szCs w:val="24"/>
        </w:rPr>
        <w:t>,</w:t>
      </w:r>
      <w:r w:rsidR="00C61C37" w:rsidRPr="00CF1524">
        <w:rPr>
          <w:rFonts w:ascii="Times New Roman" w:eastAsia="Calibri" w:hAnsi="Times New Roman" w:cs="Times New Roman"/>
          <w:sz w:val="24"/>
          <w:szCs w:val="24"/>
        </w:rPr>
        <w:t xml:space="preserve"> and Mulliken charge distribution</w:t>
      </w:r>
      <w:r w:rsidRPr="00CF1524">
        <w:rPr>
          <w:rFonts w:ascii="Times New Roman" w:eastAsia="Calibri" w:hAnsi="Times New Roman" w:cs="Times New Roman"/>
          <w:sz w:val="24"/>
          <w:szCs w:val="24"/>
        </w:rPr>
        <w:t xml:space="preserve"> </w:t>
      </w:r>
      <w:r w:rsidRPr="00CF1524">
        <w:rPr>
          <w:rFonts w:ascii="Times New Roman" w:eastAsia="Calibri" w:hAnsi="Times New Roman" w:cs="Times New Roman"/>
          <w:sz w:val="24"/>
          <w:szCs w:val="24"/>
        </w:rPr>
        <w:lastRenderedPageBreak/>
        <w:t xml:space="preserve">analysis were also performed at the </w:t>
      </w:r>
      <w:r w:rsidRPr="00CF1524">
        <w:rPr>
          <w:rFonts w:ascii="Times New Roman" w:hAnsi="Times New Roman" w:cs="Times New Roman"/>
          <w:sz w:val="24"/>
          <w:szCs w:val="24"/>
        </w:rPr>
        <w:t xml:space="preserve">same </w:t>
      </w:r>
      <w:r w:rsidRPr="00CF1524">
        <w:rPr>
          <w:rFonts w:ascii="Times New Roman" w:eastAsia="Calibri" w:hAnsi="Times New Roman" w:cs="Times New Roman"/>
          <w:sz w:val="24"/>
          <w:szCs w:val="24"/>
        </w:rPr>
        <w:t>B3LYP level of calculation</w:t>
      </w:r>
      <w:r w:rsidRPr="00CF1524">
        <w:rPr>
          <w:rFonts w:ascii="Times New Roman" w:hAnsi="Times New Roman" w:cs="Times New Roman"/>
          <w:sz w:val="24"/>
          <w:szCs w:val="24"/>
        </w:rPr>
        <w:t xml:space="preserve"> using </w:t>
      </w:r>
      <w:r w:rsidR="00D925FA" w:rsidRPr="00CF1524">
        <w:rPr>
          <w:rFonts w:ascii="Times New Roman" w:hAnsi="Times New Roman" w:cs="Times New Roman"/>
          <w:sz w:val="24"/>
          <w:szCs w:val="24"/>
        </w:rPr>
        <w:t xml:space="preserve">the </w:t>
      </w:r>
      <w:r w:rsidRPr="00CF1524">
        <w:rPr>
          <w:rFonts w:ascii="Times New Roman" w:hAnsi="Times New Roman" w:cs="Times New Roman"/>
          <w:sz w:val="24"/>
          <w:szCs w:val="24"/>
        </w:rPr>
        <w:t>same basis set</w:t>
      </w:r>
      <w:r w:rsidRPr="00CF1524">
        <w:rPr>
          <w:rFonts w:ascii="Times New Roman" w:eastAsia="Calibri" w:hAnsi="Times New Roman" w:cs="Times New Roman"/>
          <w:sz w:val="24"/>
          <w:szCs w:val="24"/>
        </w:rPr>
        <w:t xml:space="preserve">. The absence of imaginary frequencies in </w:t>
      </w:r>
      <w:r w:rsidR="00D925FA" w:rsidRPr="00CF1524">
        <w:rPr>
          <w:rFonts w:ascii="Times New Roman" w:eastAsia="Calibri" w:hAnsi="Times New Roman" w:cs="Times New Roman"/>
          <w:sz w:val="24"/>
          <w:szCs w:val="24"/>
        </w:rPr>
        <w:t xml:space="preserve">the </w:t>
      </w:r>
      <w:r w:rsidR="00C61C37" w:rsidRPr="00CF1524">
        <w:rPr>
          <w:rFonts w:ascii="Times New Roman" w:eastAsia="Calibri" w:hAnsi="Times New Roman" w:cs="Times New Roman"/>
          <w:sz w:val="24"/>
          <w:szCs w:val="24"/>
        </w:rPr>
        <w:t>vibrational</w:t>
      </w:r>
      <w:r w:rsidR="00FD769F" w:rsidRPr="00CF1524">
        <w:rPr>
          <w:rFonts w:ascii="Times New Roman" w:eastAsia="Calibri" w:hAnsi="Times New Roman" w:cs="Times New Roman"/>
          <w:sz w:val="24"/>
          <w:szCs w:val="24"/>
        </w:rPr>
        <w:t>, as well as the Raman spectrum,</w:t>
      </w:r>
      <w:r w:rsidRPr="00CF1524">
        <w:rPr>
          <w:rFonts w:ascii="Times New Roman" w:eastAsia="Calibri" w:hAnsi="Times New Roman" w:cs="Times New Roman"/>
          <w:sz w:val="24"/>
          <w:szCs w:val="24"/>
        </w:rPr>
        <w:t xml:space="preserve"> </w:t>
      </w:r>
      <w:r w:rsidR="00633EB8" w:rsidRPr="00CF1524">
        <w:rPr>
          <w:rFonts w:ascii="Times New Roman" w:eastAsia="Calibri" w:hAnsi="Times New Roman" w:cs="Times New Roman"/>
          <w:sz w:val="24"/>
          <w:szCs w:val="24"/>
        </w:rPr>
        <w:t>confirms</w:t>
      </w:r>
      <w:r w:rsidRPr="00CF1524">
        <w:rPr>
          <w:rFonts w:ascii="Times New Roman" w:eastAsia="Calibri" w:hAnsi="Times New Roman" w:cs="Times New Roman"/>
          <w:sz w:val="24"/>
          <w:szCs w:val="24"/>
        </w:rPr>
        <w:t xml:space="preserve"> the presence of a true minimum. </w:t>
      </w:r>
    </w:p>
    <w:p w:rsidR="00D2510C" w:rsidRPr="00CF1524" w:rsidRDefault="00D2510C" w:rsidP="00E00403">
      <w:pPr>
        <w:spacing w:after="0" w:line="360" w:lineRule="auto"/>
        <w:jc w:val="both"/>
        <w:rPr>
          <w:rFonts w:ascii="Times New Roman" w:hAnsi="Times New Roman" w:cs="Times New Roman"/>
          <w:b/>
          <w:bCs/>
          <w:kern w:val="24"/>
          <w:sz w:val="24"/>
          <w:szCs w:val="24"/>
        </w:rPr>
      </w:pPr>
    </w:p>
    <w:p w:rsidR="00E00403" w:rsidRPr="00CF1524" w:rsidRDefault="00E00403" w:rsidP="00E00403">
      <w:pPr>
        <w:spacing w:after="0" w:line="360" w:lineRule="auto"/>
        <w:jc w:val="both"/>
        <w:rPr>
          <w:rFonts w:ascii="Times New Roman" w:eastAsia="Calibri" w:hAnsi="Times New Roman" w:cs="Times New Roman"/>
          <w:sz w:val="24"/>
          <w:szCs w:val="24"/>
        </w:rPr>
      </w:pPr>
      <w:r w:rsidRPr="00CF1524">
        <w:rPr>
          <w:rFonts w:ascii="Times New Roman" w:eastAsia="Calibri" w:hAnsi="Times New Roman" w:cs="Times New Roman"/>
          <w:b/>
          <w:bCs/>
          <w:kern w:val="24"/>
          <w:sz w:val="24"/>
          <w:szCs w:val="24"/>
        </w:rPr>
        <w:t>3. Results and Discussion:</w:t>
      </w:r>
    </w:p>
    <w:p w:rsidR="00413478" w:rsidRPr="00CF1524" w:rsidRDefault="00413478" w:rsidP="00641CB9">
      <w:pPr>
        <w:autoSpaceDE w:val="0"/>
        <w:autoSpaceDN w:val="0"/>
        <w:adjustRightInd w:val="0"/>
        <w:spacing w:after="0" w:line="240" w:lineRule="auto"/>
        <w:jc w:val="both"/>
        <w:rPr>
          <w:rFonts w:ascii="Times New Roman" w:hAnsi="Times New Roman" w:cs="Times New Roman"/>
          <w:b/>
          <w:sz w:val="24"/>
          <w:szCs w:val="24"/>
        </w:rPr>
      </w:pPr>
    </w:p>
    <w:p w:rsidR="001938E7" w:rsidRPr="00CF1524" w:rsidRDefault="00D2510C" w:rsidP="001938E7">
      <w:pPr>
        <w:autoSpaceDE w:val="0"/>
        <w:autoSpaceDN w:val="0"/>
        <w:adjustRightInd w:val="0"/>
        <w:spacing w:after="0" w:line="360" w:lineRule="auto"/>
        <w:jc w:val="both"/>
        <w:rPr>
          <w:rFonts w:ascii="Times New Roman" w:hAnsi="Times New Roman" w:cs="Times New Roman"/>
          <w:i/>
          <w:iCs/>
          <w:sz w:val="24"/>
          <w:szCs w:val="24"/>
          <w:lang w:bidi="he-IL"/>
        </w:rPr>
      </w:pPr>
      <w:r w:rsidRPr="00CF1524">
        <w:rPr>
          <w:rFonts w:ascii="Times New Roman" w:eastAsia="Calibri" w:hAnsi="Times New Roman" w:cs="Times New Roman"/>
          <w:i/>
          <w:iCs/>
          <w:sz w:val="24"/>
          <w:szCs w:val="24"/>
        </w:rPr>
        <w:t>3</w:t>
      </w:r>
      <w:r w:rsidR="006B0B10">
        <w:rPr>
          <w:rFonts w:ascii="Times New Roman" w:hAnsi="Times New Roman" w:cs="Times New Roman"/>
          <w:i/>
          <w:iCs/>
          <w:sz w:val="24"/>
          <w:szCs w:val="24"/>
        </w:rPr>
        <w:t>a</w:t>
      </w:r>
      <w:r w:rsidRPr="00CF1524">
        <w:rPr>
          <w:rFonts w:ascii="Times New Roman" w:eastAsia="Calibri" w:hAnsi="Times New Roman" w:cs="Times New Roman"/>
          <w:i/>
          <w:iCs/>
          <w:sz w:val="24"/>
          <w:szCs w:val="24"/>
        </w:rPr>
        <w:t xml:space="preserve">. </w:t>
      </w:r>
      <w:r w:rsidR="001938E7" w:rsidRPr="00CF1524">
        <w:rPr>
          <w:rFonts w:ascii="Times New Roman" w:eastAsia="Calibri" w:hAnsi="Times New Roman" w:cs="Times New Roman"/>
          <w:i/>
          <w:iCs/>
          <w:sz w:val="24"/>
          <w:szCs w:val="24"/>
        </w:rPr>
        <w:t xml:space="preserve">Molecular </w:t>
      </w:r>
      <w:r w:rsidRPr="00CF1524">
        <w:rPr>
          <w:rFonts w:ascii="Times New Roman" w:eastAsia="Calibri" w:hAnsi="Times New Roman" w:cs="Times New Roman"/>
          <w:i/>
          <w:iCs/>
          <w:sz w:val="24"/>
          <w:szCs w:val="24"/>
        </w:rPr>
        <w:t>Geometry Optimization and H-bonding interaction:</w:t>
      </w:r>
    </w:p>
    <w:p w:rsidR="00035DE5" w:rsidRDefault="001938E7" w:rsidP="004D0F0C">
      <w:pPr>
        <w:spacing w:after="0" w:line="360" w:lineRule="auto"/>
        <w:jc w:val="both"/>
        <w:rPr>
          <w:rFonts w:ascii="Times New Roman" w:hAnsi="Times New Roman" w:cs="Times New Roman"/>
          <w:sz w:val="24"/>
          <w:szCs w:val="24"/>
        </w:rPr>
      </w:pPr>
      <w:r w:rsidRPr="00CF1524">
        <w:rPr>
          <w:rFonts w:ascii="Times New Roman" w:hAnsi="Times New Roman" w:cs="Times New Roman"/>
          <w:sz w:val="24"/>
          <w:szCs w:val="24"/>
        </w:rPr>
        <w:t xml:space="preserve">Understanding the detailed information regarding the intermolecular interaction in ionic liquids </w:t>
      </w:r>
      <w:r w:rsidR="00E344F8" w:rsidRPr="00CF1524">
        <w:rPr>
          <w:rFonts w:ascii="Times New Roman" w:hAnsi="Times New Roman" w:cs="Times New Roman"/>
          <w:sz w:val="24"/>
          <w:szCs w:val="24"/>
        </w:rPr>
        <w:t xml:space="preserve">it </w:t>
      </w:r>
      <w:r w:rsidRPr="00CF1524">
        <w:rPr>
          <w:rFonts w:ascii="Times New Roman" w:hAnsi="Times New Roman" w:cs="Times New Roman"/>
          <w:sz w:val="24"/>
          <w:szCs w:val="24"/>
        </w:rPr>
        <w:t xml:space="preserve">is very much important to </w:t>
      </w:r>
      <w:r w:rsidR="00FD769F" w:rsidRPr="00CF1524">
        <w:rPr>
          <w:rFonts w:ascii="Times New Roman" w:hAnsi="Times New Roman" w:cs="Times New Roman"/>
          <w:sz w:val="24"/>
          <w:szCs w:val="24"/>
        </w:rPr>
        <w:t>analyze</w:t>
      </w:r>
      <w:r w:rsidRPr="00CF1524">
        <w:rPr>
          <w:rFonts w:ascii="Times New Roman" w:hAnsi="Times New Roman" w:cs="Times New Roman"/>
          <w:sz w:val="24"/>
          <w:szCs w:val="24"/>
        </w:rPr>
        <w:t xml:space="preserve"> its physical properties, which is dependent upon the types and number of </w:t>
      </w:r>
      <w:r w:rsidR="00FD769F" w:rsidRPr="00CF1524">
        <w:rPr>
          <w:rFonts w:ascii="Times New Roman" w:hAnsi="Times New Roman" w:cs="Times New Roman"/>
          <w:sz w:val="24"/>
          <w:szCs w:val="24"/>
        </w:rPr>
        <w:t>interactions</w:t>
      </w:r>
      <w:r w:rsidRPr="00CF1524">
        <w:rPr>
          <w:rFonts w:ascii="Times New Roman" w:hAnsi="Times New Roman" w:cs="Times New Roman"/>
          <w:sz w:val="24"/>
          <w:szCs w:val="24"/>
        </w:rPr>
        <w:t xml:space="preserve"> present between the cation and anion ion pairs. Different types of interaction </w:t>
      </w:r>
      <w:r w:rsidR="00FD769F" w:rsidRPr="00CF1524">
        <w:rPr>
          <w:rFonts w:ascii="Times New Roman" w:hAnsi="Times New Roman" w:cs="Times New Roman"/>
          <w:sz w:val="24"/>
          <w:szCs w:val="24"/>
        </w:rPr>
        <w:t xml:space="preserve">have </w:t>
      </w:r>
      <w:r w:rsidRPr="00CF1524">
        <w:rPr>
          <w:rFonts w:ascii="Times New Roman" w:hAnsi="Times New Roman" w:cs="Times New Roman"/>
          <w:sz w:val="24"/>
          <w:szCs w:val="24"/>
        </w:rPr>
        <w:t xml:space="preserve">different </w:t>
      </w:r>
      <w:r w:rsidR="00FD769F" w:rsidRPr="00CF1524">
        <w:rPr>
          <w:rFonts w:ascii="Times New Roman" w:hAnsi="Times New Roman" w:cs="Times New Roman"/>
          <w:sz w:val="24"/>
          <w:szCs w:val="24"/>
        </w:rPr>
        <w:t>effects</w:t>
      </w:r>
      <w:r w:rsidRPr="00CF1524">
        <w:rPr>
          <w:rFonts w:ascii="Times New Roman" w:hAnsi="Times New Roman" w:cs="Times New Roman"/>
          <w:sz w:val="24"/>
          <w:szCs w:val="24"/>
        </w:rPr>
        <w:t xml:space="preserve"> on ion </w:t>
      </w:r>
      <w:r w:rsidR="00FD769F" w:rsidRPr="00CF1524">
        <w:rPr>
          <w:rFonts w:ascii="Times New Roman" w:hAnsi="Times New Roman" w:cs="Times New Roman"/>
          <w:sz w:val="24"/>
          <w:szCs w:val="24"/>
        </w:rPr>
        <w:t>pairs</w:t>
      </w:r>
      <w:r w:rsidRPr="00CF1524">
        <w:rPr>
          <w:rFonts w:ascii="Times New Roman" w:hAnsi="Times New Roman" w:cs="Times New Roman"/>
          <w:sz w:val="24"/>
          <w:szCs w:val="24"/>
        </w:rPr>
        <w:t xml:space="preserve"> and </w:t>
      </w:r>
      <w:r w:rsidR="00FD769F" w:rsidRPr="00CF1524">
        <w:rPr>
          <w:rFonts w:ascii="Times New Roman" w:hAnsi="Times New Roman" w:cs="Times New Roman"/>
          <w:sz w:val="24"/>
          <w:szCs w:val="24"/>
        </w:rPr>
        <w:t>play an i</w:t>
      </w:r>
      <w:r w:rsidRPr="00CF1524">
        <w:rPr>
          <w:rFonts w:ascii="Times New Roman" w:hAnsi="Times New Roman" w:cs="Times New Roman"/>
          <w:sz w:val="24"/>
          <w:szCs w:val="24"/>
        </w:rPr>
        <w:t>mportant role in determining the structural, thermal, chemical, and transport properties.</w:t>
      </w:r>
      <w:r w:rsidR="00F10C38">
        <w:rPr>
          <w:rStyle w:val="FootnoteReference"/>
          <w:rFonts w:ascii="Times New Roman" w:hAnsi="Times New Roman" w:cs="Times New Roman"/>
          <w:sz w:val="24"/>
          <w:szCs w:val="24"/>
        </w:rPr>
        <w:fldChar w:fldCharType="begin" w:fldLock="1"/>
      </w:r>
      <w:r w:rsidR="00F10C38">
        <w:rPr>
          <w:rFonts w:ascii="Times New Roman" w:hAnsi="Times New Roman" w:cs="Times New Roman"/>
          <w:sz w:val="24"/>
          <w:szCs w:val="24"/>
        </w:rPr>
        <w:instrText>ADDIN CSL_CITATION {"citationItems":[{"id":"ITEM-1","itemData":{"DOI":"10.1039/C4CC09783A","abstract":"Measurement of H/D isotope effects on the 19F resonances of sequentially deuterated 1-n-butyl-3-methylimidazolium hexafluorophosphate and tetrafluoroborate isotopologues reveals the formation of aliphatic C–H</w:instrText>
      </w:r>
      <w:r w:rsidR="00F10C38">
        <w:rPr>
          <w:rFonts w:ascii="Cambria Math" w:hAnsi="Cambria Math" w:cs="Cambria Math"/>
          <w:sz w:val="24"/>
          <w:szCs w:val="24"/>
        </w:rPr>
        <w:instrText>⋯</w:instrText>
      </w:r>
      <w:r w:rsidR="00F10C38">
        <w:rPr>
          <w:rFonts w:ascii="Times New Roman" w:hAnsi="Times New Roman" w:cs="Times New Roman"/>
          <w:sz w:val="24"/>
          <w:szCs w:val="24"/>
        </w:rPr>
        <w:instrText>X hydrogen bonds between the fluorinated anions and protons along the N-alkyl sidechains of the cations.","author":[{"dropping-particle":"","family":"Khrizman","given":"Alexander","non-dropping-particle":"","parse-names":false,"suffix":""},{"dropping-particle":"","family":"Cheng","given":"Hiu Yan","non-dropping-particle":"","parse-names":false,"suffix":""},{"dropping-particle":"","family":"Bottini","given":"Gualberto","non-dropping-particle":"","parse-names":false,"suffix":""},{"dropping-particle":"","family":"Moyna","given":"Guillermo","non-dropping-particle":"","parse-names":false,"suffix":""}],"container-title":"Chem. Commun.","id":"ITEM-1","issue":"15","issued":{"date-parts":[["2015"]]},"page":"3193-3195","publisher":"The Royal Society of Chemistry","title":"Observation of aliphatic C–H</w:instrText>
      </w:r>
      <w:r w:rsidR="00F10C38">
        <w:rPr>
          <w:rFonts w:ascii="Cambria Math" w:hAnsi="Cambria Math" w:cs="Cambria Math"/>
          <w:sz w:val="24"/>
          <w:szCs w:val="24"/>
        </w:rPr>
        <w:instrText>⋯</w:instrText>
      </w:r>
      <w:r w:rsidR="00F10C38">
        <w:rPr>
          <w:rFonts w:ascii="Times New Roman" w:hAnsi="Times New Roman" w:cs="Times New Roman"/>
          <w:sz w:val="24"/>
          <w:szCs w:val="24"/>
        </w:rPr>
        <w:instrText>X hydrogen bonds in imidazolium ionic liquids","type":"article-journal","volume":"51"},"uris":["http://www.mendeley.com/documents/?uuid=928474ef-7fa7-4bc9-8548-49b516e2989c"]}],"mendeley":{"formattedCitation":"&lt;sup&gt;27&lt;/sup&gt;","plainTextFormattedCitation":"27","previouslyFormattedCitation":"(27)"},"properties":{"noteIndex":0},"schema":"https://github.com/citation-style-language/schema/raw/master/csl-citation.json"}</w:instrText>
      </w:r>
      <w:r w:rsidR="00F10C38">
        <w:rPr>
          <w:rStyle w:val="FootnoteReference"/>
          <w:rFonts w:ascii="Times New Roman" w:hAnsi="Times New Roman" w:cs="Times New Roman"/>
          <w:sz w:val="24"/>
          <w:szCs w:val="24"/>
        </w:rPr>
        <w:fldChar w:fldCharType="separate"/>
      </w:r>
      <w:r w:rsidR="00F10C38" w:rsidRPr="00F10C38">
        <w:rPr>
          <w:rFonts w:ascii="Times New Roman" w:hAnsi="Times New Roman" w:cs="Times New Roman"/>
          <w:bCs/>
          <w:noProof/>
          <w:sz w:val="24"/>
          <w:szCs w:val="24"/>
          <w:vertAlign w:val="superscript"/>
          <w:lang w:val="en-US"/>
        </w:rPr>
        <w:t>27</w:t>
      </w:r>
      <w:r w:rsidR="00F10C38">
        <w:rPr>
          <w:rStyle w:val="FootnoteReference"/>
          <w:rFonts w:ascii="Times New Roman" w:hAnsi="Times New Roman" w:cs="Times New Roman"/>
          <w:sz w:val="24"/>
          <w:szCs w:val="24"/>
        </w:rPr>
        <w:fldChar w:fldCharType="end"/>
      </w:r>
      <w:r w:rsidRPr="00CF1524">
        <w:rPr>
          <w:rFonts w:ascii="Times New Roman" w:hAnsi="Times New Roman" w:cs="Times New Roman"/>
          <w:sz w:val="24"/>
          <w:szCs w:val="24"/>
        </w:rPr>
        <w:t xml:space="preserve"> To justify the statement </w:t>
      </w:r>
      <w:r w:rsidR="00431542">
        <w:rPr>
          <w:rFonts w:ascii="Times New Roman" w:hAnsi="Times New Roman" w:cs="Times New Roman"/>
          <w:sz w:val="24"/>
          <w:szCs w:val="24"/>
        </w:rPr>
        <w:t xml:space="preserve">that </w:t>
      </w:r>
      <w:r w:rsidRPr="00CF1524">
        <w:rPr>
          <w:rFonts w:ascii="Times New Roman" w:hAnsi="Times New Roman" w:cs="Times New Roman"/>
          <w:sz w:val="24"/>
          <w:szCs w:val="24"/>
        </w:rPr>
        <w:t xml:space="preserve">slight change in cation found to impart big changes </w:t>
      </w:r>
      <w:r w:rsidR="00FD769F" w:rsidRPr="00CF1524">
        <w:rPr>
          <w:rFonts w:ascii="Times New Roman" w:hAnsi="Times New Roman" w:cs="Times New Roman"/>
          <w:sz w:val="24"/>
          <w:szCs w:val="24"/>
        </w:rPr>
        <w:t>in the</w:t>
      </w:r>
      <w:r w:rsidRPr="00CF1524">
        <w:rPr>
          <w:rFonts w:ascii="Times New Roman" w:hAnsi="Times New Roman" w:cs="Times New Roman"/>
          <w:sz w:val="24"/>
          <w:szCs w:val="24"/>
        </w:rPr>
        <w:t xml:space="preserve"> physi</w:t>
      </w:r>
      <w:r w:rsidR="00431542">
        <w:rPr>
          <w:rFonts w:ascii="Times New Roman" w:hAnsi="Times New Roman" w:cs="Times New Roman"/>
          <w:sz w:val="24"/>
          <w:szCs w:val="24"/>
        </w:rPr>
        <w:t>cal state and properties of ILs</w:t>
      </w:r>
      <w:r w:rsidRPr="00CF1524">
        <w:rPr>
          <w:rFonts w:ascii="Times New Roman" w:hAnsi="Times New Roman" w:cs="Times New Roman"/>
          <w:sz w:val="24"/>
          <w:szCs w:val="24"/>
        </w:rPr>
        <w:t>, DFT calculation on molecular structures of bmimPF</w:t>
      </w:r>
      <w:r w:rsidRPr="008E5A24">
        <w:rPr>
          <w:rFonts w:ascii="Times New Roman" w:hAnsi="Times New Roman" w:cs="Times New Roman"/>
          <w:sz w:val="24"/>
          <w:szCs w:val="24"/>
          <w:vertAlign w:val="subscript"/>
        </w:rPr>
        <w:t>6</w:t>
      </w:r>
      <w:r w:rsidRPr="00CF1524">
        <w:rPr>
          <w:rFonts w:ascii="Times New Roman" w:hAnsi="Times New Roman" w:cs="Times New Roman"/>
          <w:sz w:val="24"/>
          <w:szCs w:val="24"/>
        </w:rPr>
        <w:t xml:space="preserve"> and cmimPF</w:t>
      </w:r>
      <w:r w:rsidRPr="008E5A24">
        <w:rPr>
          <w:rFonts w:ascii="Times New Roman" w:hAnsi="Times New Roman" w:cs="Times New Roman"/>
          <w:sz w:val="24"/>
          <w:szCs w:val="24"/>
          <w:vertAlign w:val="subscript"/>
        </w:rPr>
        <w:t>6</w:t>
      </w:r>
      <w:r w:rsidRPr="00CF1524">
        <w:rPr>
          <w:rFonts w:ascii="Times New Roman" w:hAnsi="Times New Roman" w:cs="Times New Roman"/>
          <w:sz w:val="24"/>
          <w:szCs w:val="24"/>
        </w:rPr>
        <w:t xml:space="preserve"> has been carried out at </w:t>
      </w:r>
      <w:r w:rsidR="005008C3" w:rsidRPr="00CF1524">
        <w:rPr>
          <w:rFonts w:ascii="Times New Roman" w:hAnsi="Times New Roman" w:cs="Times New Roman"/>
          <w:sz w:val="24"/>
          <w:szCs w:val="24"/>
        </w:rPr>
        <w:t xml:space="preserve">the </w:t>
      </w:r>
      <w:r w:rsidRPr="00CF1524">
        <w:rPr>
          <w:rFonts w:ascii="Times New Roman" w:hAnsi="Times New Roman" w:cs="Times New Roman"/>
          <w:sz w:val="24"/>
          <w:szCs w:val="24"/>
        </w:rPr>
        <w:t xml:space="preserve">B3LYP level and using </w:t>
      </w:r>
      <w:r w:rsidR="00D925FA" w:rsidRPr="00CF1524">
        <w:rPr>
          <w:rFonts w:ascii="Times New Roman" w:hAnsi="Times New Roman" w:cs="Times New Roman"/>
          <w:sz w:val="24"/>
          <w:szCs w:val="24"/>
        </w:rPr>
        <w:t xml:space="preserve">the </w:t>
      </w:r>
      <w:r w:rsidRPr="00CF1524">
        <w:rPr>
          <w:rFonts w:ascii="Times New Roman" w:hAnsi="Times New Roman" w:cs="Times New Roman"/>
          <w:sz w:val="24"/>
          <w:szCs w:val="24"/>
        </w:rPr>
        <w:t xml:space="preserve">same 6-31G++(d,p) basis set in </w:t>
      </w:r>
      <w:r w:rsidR="00D925FA" w:rsidRPr="00CF1524">
        <w:rPr>
          <w:rFonts w:ascii="Times New Roman" w:hAnsi="Times New Roman" w:cs="Times New Roman"/>
          <w:sz w:val="24"/>
          <w:szCs w:val="24"/>
        </w:rPr>
        <w:t xml:space="preserve">the </w:t>
      </w:r>
      <w:r w:rsidRPr="00CF1524">
        <w:rPr>
          <w:rFonts w:ascii="Times New Roman" w:hAnsi="Times New Roman" w:cs="Times New Roman"/>
          <w:sz w:val="24"/>
          <w:szCs w:val="24"/>
        </w:rPr>
        <w:t xml:space="preserve">gaseous phase to calculate the single point energy and the optimized molecular geometry. XRD coordinate of </w:t>
      </w:r>
      <w:r w:rsidR="00591B6E" w:rsidRPr="00CF1524">
        <w:rPr>
          <w:rFonts w:ascii="Times New Roman" w:hAnsi="Times New Roman" w:cs="Times New Roman"/>
          <w:sz w:val="24"/>
          <w:szCs w:val="24"/>
        </w:rPr>
        <w:t>bmimPF</w:t>
      </w:r>
      <w:r w:rsidR="00591B6E" w:rsidRPr="008E5A24">
        <w:rPr>
          <w:rFonts w:ascii="Times New Roman" w:hAnsi="Times New Roman" w:cs="Times New Roman"/>
          <w:sz w:val="24"/>
          <w:szCs w:val="24"/>
          <w:vertAlign w:val="subscript"/>
        </w:rPr>
        <w:t>6</w:t>
      </w:r>
      <w:r w:rsidR="00F10C38">
        <w:rPr>
          <w:rStyle w:val="FootnoteReference"/>
          <w:rFonts w:ascii="Times New Roman" w:hAnsi="Times New Roman" w:cs="Times New Roman"/>
          <w:sz w:val="24"/>
          <w:szCs w:val="24"/>
        </w:rPr>
        <w:fldChar w:fldCharType="begin" w:fldLock="1"/>
      </w:r>
      <w:r w:rsidR="00F10C38">
        <w:rPr>
          <w:rFonts w:ascii="Times New Roman" w:hAnsi="Times New Roman" w:cs="Times New Roman"/>
          <w:sz w:val="24"/>
          <w:szCs w:val="24"/>
        </w:rPr>
        <w:instrText>ADDIN CSL_CITATION {"citationItems":[{"id":"ITEM-1","itemData":{"id":"ITEM-1","issued":{"date-parts":[["0"]]},"title":"crystal data.pdf","type":"article"},"uris":["http://www.mendeley.com/documents/?uuid=98bb178a-1a03-4c96-98cd-cf7a3acc5d25"]}],"mendeley":{"formattedCitation":"&lt;sup&gt;28&lt;/sup&gt;","plainTextFormattedCitation":"28","previouslyFormattedCitation":"(28)"},"properties":{"noteIndex":0},"schema":"https://github.com/citation-style-language/schema/raw/master/csl-citation.json"}</w:instrText>
      </w:r>
      <w:r w:rsidR="00F10C38">
        <w:rPr>
          <w:rStyle w:val="FootnoteReference"/>
          <w:rFonts w:ascii="Times New Roman" w:hAnsi="Times New Roman" w:cs="Times New Roman"/>
          <w:sz w:val="24"/>
          <w:szCs w:val="24"/>
        </w:rPr>
        <w:fldChar w:fldCharType="separate"/>
      </w:r>
      <w:r w:rsidR="00F10C38" w:rsidRPr="00F10C38">
        <w:rPr>
          <w:rFonts w:ascii="Times New Roman" w:hAnsi="Times New Roman" w:cs="Times New Roman"/>
          <w:noProof/>
          <w:sz w:val="24"/>
          <w:szCs w:val="24"/>
          <w:vertAlign w:val="superscript"/>
        </w:rPr>
        <w:t>28</w:t>
      </w:r>
      <w:r w:rsidR="00F10C38">
        <w:rPr>
          <w:rStyle w:val="FootnoteReference"/>
          <w:rFonts w:ascii="Times New Roman" w:hAnsi="Times New Roman" w:cs="Times New Roman"/>
          <w:sz w:val="24"/>
          <w:szCs w:val="24"/>
        </w:rPr>
        <w:fldChar w:fldCharType="end"/>
      </w:r>
      <w:r w:rsidR="008E5A24">
        <w:rPr>
          <w:rFonts w:ascii="Times New Roman" w:hAnsi="Times New Roman" w:cs="Times New Roman"/>
          <w:sz w:val="24"/>
          <w:szCs w:val="24"/>
        </w:rPr>
        <w:t xml:space="preserve"> </w:t>
      </w:r>
      <w:r w:rsidR="00591B6E" w:rsidRPr="00CF1524">
        <w:rPr>
          <w:rFonts w:ascii="Times New Roman" w:hAnsi="Times New Roman" w:cs="Times New Roman"/>
          <w:sz w:val="24"/>
          <w:szCs w:val="24"/>
        </w:rPr>
        <w:t xml:space="preserve">and </w:t>
      </w:r>
      <w:r w:rsidR="008E5A24">
        <w:rPr>
          <w:rFonts w:ascii="Times New Roman" w:hAnsi="Times New Roman" w:cs="Times New Roman"/>
          <w:sz w:val="24"/>
          <w:szCs w:val="24"/>
        </w:rPr>
        <w:t>cmimPF</w:t>
      </w:r>
      <w:r w:rsidR="008E5A24" w:rsidRPr="008E5A24">
        <w:rPr>
          <w:rFonts w:ascii="Times New Roman" w:hAnsi="Times New Roman" w:cs="Times New Roman"/>
          <w:sz w:val="24"/>
          <w:szCs w:val="24"/>
          <w:vertAlign w:val="subscript"/>
        </w:rPr>
        <w:t>6</w:t>
      </w:r>
      <w:r w:rsidR="00F10C38">
        <w:rPr>
          <w:rStyle w:val="FootnoteReference"/>
          <w:rFonts w:ascii="Times New Roman" w:hAnsi="Times New Roman" w:cs="Times New Roman"/>
          <w:sz w:val="24"/>
          <w:szCs w:val="24"/>
        </w:rPr>
        <w:fldChar w:fldCharType="begin" w:fldLock="1"/>
      </w:r>
      <w:r w:rsidR="00F10C38">
        <w:rPr>
          <w:rFonts w:ascii="Times New Roman" w:hAnsi="Times New Roman" w:cs="Times New Roman"/>
          <w:sz w:val="24"/>
          <w:szCs w:val="24"/>
        </w:rPr>
        <w:instrText>ADDIN CSL_CITATION {"citationItems":[{"id":"ITEM-1","itemData":{"DOI":"https://doi.org/10.1016/j.saa.2017.12.048","ISSN":"1386-1425","abstract":"A simple change from alkyl group to alkene in side chain of imidazolium cation with same anion resulted in a drastic impact on physical properties (e.g., melting point) from bmimPF6 IL to cmimPF6 IL. The underlying reasons have been elucidated by structural and interaction studies with the help of DSC, SCXRD, vibrational and multi-nuclear NMR spectroscopic techniques. Experiments reveal existence of new weak interactions involving the carbon and π cloud of the imidazolium aromatic ring with fluoride of PF6 anion (i.e., C2--F-P and π--F-P) in cmimPF6 but are absent in structurally similar prototype IL, bmimPF6. Though weak, these interactions helped to form ladder type supramolecular arrangement, resulting in quite high melting point for cmimPF6 IL compared to bmimPF6 IL. These findings emphasize that an IL system can behave uniquely because of the existence of uncommon weak interactions.","author":[{"dropping-particle":"","family":"Panja","given":"Sumit Kumar","non-dropping-particle":"","parse-names":false,"suffix":""},{"dropping-particle":"","family":"Srivastava","given":"Nitin","non-dropping-particle":"","parse-names":false,"suffix":""},{"dropping-particle":"","family":"Srivastava","given":"Jyoti","non-dropping-particle":"","parse-names":false,"suffix":""},{"dropping-particle":"","family":"Prasad","given":"Namburi Eswara","non-dropping-particle":"","parse-names":false,"suffix":""},{"dropping-particle":"","family":"Noothalapati","given":"Hemanth","non-dropping-particle":"","parse-names":false,"suffix":""},{"dropping-particle":"","family":"Shigeto","given":"Shinsuke","non-dropping-particle":"","parse-names":false,"suffix":""},{"dropping-particle":"","family":"Saha","given":"Satyen","non-dropping-particle":"","parse-names":false,"suffix":""}],"container-title":"Spectrochimica Acta Part A: Molecular and Biomolecular Spectroscopy","id":"ITEM-1","issued":{"date-parts":[["2018"]]},"page":"117-125","title":"Evidence of C--F-P and aromatic π--F-P weak interactions in imidazolium ionic liquids and its consequences","type":"article-journal","volume":"194"},"uris":["http://www.mendeley.com/documents/?uuid=70a9d9cf-76c6-464f-84cc-48efd588e47d"]}],"mendeley":{"formattedCitation":"&lt;sup&gt;29&lt;/sup&gt;","plainTextFormattedCitation":"29","previouslyFormattedCitation":"(29)"},"properties":{"noteIndex":0},"schema":"https://github.com/citation-style-language/schema/raw/master/csl-citation.json"}</w:instrText>
      </w:r>
      <w:r w:rsidR="00F10C38">
        <w:rPr>
          <w:rStyle w:val="FootnoteReference"/>
          <w:rFonts w:ascii="Times New Roman" w:hAnsi="Times New Roman" w:cs="Times New Roman"/>
          <w:sz w:val="24"/>
          <w:szCs w:val="24"/>
        </w:rPr>
        <w:fldChar w:fldCharType="separate"/>
      </w:r>
      <w:r w:rsidR="00F10C38" w:rsidRPr="00F10C38">
        <w:rPr>
          <w:rFonts w:ascii="Times New Roman" w:hAnsi="Times New Roman" w:cs="Times New Roman"/>
          <w:noProof/>
          <w:sz w:val="24"/>
          <w:szCs w:val="24"/>
          <w:vertAlign w:val="superscript"/>
        </w:rPr>
        <w:t>29</w:t>
      </w:r>
      <w:r w:rsidR="00F10C38">
        <w:rPr>
          <w:rStyle w:val="FootnoteReference"/>
          <w:rFonts w:ascii="Times New Roman" w:hAnsi="Times New Roman" w:cs="Times New Roman"/>
          <w:sz w:val="24"/>
          <w:szCs w:val="24"/>
        </w:rPr>
        <w:fldChar w:fldCharType="end"/>
      </w:r>
      <w:r w:rsidR="00591B6E" w:rsidRPr="00CF1524">
        <w:rPr>
          <w:rFonts w:ascii="Times New Roman" w:hAnsi="Times New Roman" w:cs="Times New Roman"/>
          <w:sz w:val="24"/>
          <w:szCs w:val="24"/>
        </w:rPr>
        <w:t xml:space="preserve"> </w:t>
      </w:r>
      <w:r w:rsidRPr="00CF1524">
        <w:rPr>
          <w:rFonts w:ascii="Times New Roman" w:hAnsi="Times New Roman" w:cs="Times New Roman"/>
          <w:sz w:val="24"/>
          <w:szCs w:val="24"/>
        </w:rPr>
        <w:t>reported elsewhere</w:t>
      </w:r>
      <w:r w:rsidR="005008C3" w:rsidRPr="00CF1524">
        <w:rPr>
          <w:rFonts w:ascii="Times New Roman" w:hAnsi="Times New Roman" w:cs="Times New Roman"/>
          <w:sz w:val="24"/>
          <w:szCs w:val="24"/>
        </w:rPr>
        <w:t xml:space="preserve"> </w:t>
      </w:r>
      <w:r w:rsidRPr="00CF1524">
        <w:rPr>
          <w:rFonts w:ascii="Times New Roman" w:hAnsi="Times New Roman" w:cs="Times New Roman"/>
          <w:sz w:val="24"/>
          <w:szCs w:val="24"/>
        </w:rPr>
        <w:t>was chosen for the input file coordinates of cmimPF</w:t>
      </w:r>
      <w:r w:rsidRPr="00CF1524">
        <w:rPr>
          <w:rFonts w:ascii="Times New Roman" w:hAnsi="Times New Roman" w:cs="Times New Roman"/>
          <w:sz w:val="24"/>
          <w:szCs w:val="24"/>
          <w:vertAlign w:val="subscript"/>
        </w:rPr>
        <w:t>6</w:t>
      </w:r>
      <w:r w:rsidRPr="00CF1524">
        <w:rPr>
          <w:rFonts w:ascii="Times New Roman" w:hAnsi="Times New Roman" w:cs="Times New Roman"/>
          <w:sz w:val="24"/>
          <w:szCs w:val="24"/>
        </w:rPr>
        <w:t xml:space="preserve">. </w:t>
      </w:r>
      <w:r w:rsidR="00D925FA" w:rsidRPr="00CF1524">
        <w:rPr>
          <w:rFonts w:ascii="Times New Roman" w:hAnsi="Times New Roman" w:cs="Times New Roman"/>
          <w:sz w:val="24"/>
          <w:szCs w:val="24"/>
        </w:rPr>
        <w:t>The optimized</w:t>
      </w:r>
      <w:r w:rsidR="00EE17B9" w:rsidRPr="00CF1524">
        <w:rPr>
          <w:rFonts w:ascii="Times New Roman" w:hAnsi="Times New Roman" w:cs="Times New Roman"/>
          <w:sz w:val="24"/>
          <w:szCs w:val="24"/>
        </w:rPr>
        <w:t xml:space="preserve"> molecular geometry of </w:t>
      </w:r>
      <w:r w:rsidR="00D925FA" w:rsidRPr="00CF1524">
        <w:rPr>
          <w:rFonts w:ascii="Times New Roman" w:hAnsi="Times New Roman" w:cs="Times New Roman"/>
          <w:sz w:val="24"/>
          <w:szCs w:val="24"/>
        </w:rPr>
        <w:t xml:space="preserve">the </w:t>
      </w:r>
      <w:r w:rsidR="00EE17B9" w:rsidRPr="00CF1524">
        <w:rPr>
          <w:rFonts w:ascii="Times New Roman" w:hAnsi="Times New Roman" w:cs="Times New Roman"/>
          <w:sz w:val="24"/>
          <w:szCs w:val="24"/>
        </w:rPr>
        <w:t xml:space="preserve">cmimPF6 ion pair using DFT calculation with atoms numbered is shown in </w:t>
      </w:r>
      <w:r w:rsidR="00EE17B9" w:rsidRPr="00CF1524">
        <w:rPr>
          <w:rFonts w:ascii="Times New Roman" w:hAnsi="Times New Roman" w:cs="Times New Roman"/>
          <w:b/>
          <w:sz w:val="24"/>
          <w:szCs w:val="24"/>
        </w:rPr>
        <w:t xml:space="preserve">Figure </w:t>
      </w:r>
      <w:r w:rsidR="006B0B10">
        <w:rPr>
          <w:rFonts w:ascii="Times New Roman" w:hAnsi="Times New Roman" w:cs="Times New Roman"/>
          <w:b/>
          <w:sz w:val="24"/>
          <w:szCs w:val="24"/>
        </w:rPr>
        <w:t>2</w:t>
      </w:r>
      <w:r w:rsidR="00EE17B9" w:rsidRPr="00CF1524">
        <w:rPr>
          <w:rFonts w:ascii="Times New Roman" w:hAnsi="Times New Roman" w:cs="Times New Roman"/>
          <w:b/>
          <w:sz w:val="24"/>
          <w:szCs w:val="24"/>
        </w:rPr>
        <w:t>.</w:t>
      </w:r>
      <w:r w:rsidR="00EE17B9" w:rsidRPr="00CF1524">
        <w:rPr>
          <w:rFonts w:ascii="Times New Roman" w:hAnsi="Times New Roman" w:cs="Times New Roman"/>
          <w:sz w:val="24"/>
          <w:szCs w:val="24"/>
        </w:rPr>
        <w:t xml:space="preserve"> </w:t>
      </w:r>
    </w:p>
    <w:p w:rsidR="00035DE5" w:rsidRPr="00CF1524" w:rsidRDefault="00035DE5" w:rsidP="00035DE5">
      <w:pPr>
        <w:spacing w:after="0" w:line="360" w:lineRule="auto"/>
        <w:jc w:val="center"/>
        <w:rPr>
          <w:rFonts w:ascii="Times New Roman" w:hAnsi="Times New Roman" w:cs="Times New Roman"/>
          <w:sz w:val="24"/>
          <w:szCs w:val="24"/>
        </w:rPr>
      </w:pPr>
      <w:r w:rsidRPr="00CF1524">
        <w:rPr>
          <w:rFonts w:ascii="Times New Roman" w:hAnsi="Times New Roman" w:cs="Times New Roman"/>
          <w:noProof/>
          <w:sz w:val="24"/>
          <w:szCs w:val="24"/>
          <w:lang w:val="en-US"/>
        </w:rPr>
        <w:drawing>
          <wp:inline distT="0" distB="0" distL="0" distR="0" wp14:anchorId="3212BB3E" wp14:editId="13A60E6C">
            <wp:extent cx="2504364" cy="1961426"/>
            <wp:effectExtent l="0" t="0" r="0" b="1270"/>
            <wp:docPr id="1" name="Picture 1" descr="F:\MADHU-NEW\MADHU\old laptop\cmimILs\cmimPF6\cmimP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MADHU-NEW\MADHU\old laptop\cmimILs\cmimPF6\cmimPF6.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6742" t="9025" r="2387" b="28579"/>
                    <a:stretch/>
                  </pic:blipFill>
                  <pic:spPr bwMode="auto">
                    <a:xfrm>
                      <a:off x="0" y="0"/>
                      <a:ext cx="2515003" cy="1969758"/>
                    </a:xfrm>
                    <a:prstGeom prst="rect">
                      <a:avLst/>
                    </a:prstGeom>
                    <a:noFill/>
                    <a:ln>
                      <a:noFill/>
                    </a:ln>
                    <a:extLst>
                      <a:ext uri="{53640926-AAD7-44D8-BBD7-CCE9431645EC}">
                        <a14:shadowObscured xmlns:a14="http://schemas.microsoft.com/office/drawing/2010/main"/>
                      </a:ext>
                    </a:extLst>
                  </pic:spPr>
                </pic:pic>
              </a:graphicData>
            </a:graphic>
          </wp:inline>
        </w:drawing>
      </w:r>
    </w:p>
    <w:p w:rsidR="00035DE5" w:rsidRPr="00CF1524" w:rsidRDefault="00035DE5" w:rsidP="00035DE5">
      <w:pPr>
        <w:spacing w:after="0" w:line="360" w:lineRule="auto"/>
        <w:jc w:val="center"/>
        <w:rPr>
          <w:rFonts w:ascii="Times New Roman" w:hAnsi="Times New Roman" w:cs="Times New Roman"/>
          <w:sz w:val="24"/>
          <w:szCs w:val="24"/>
        </w:rPr>
      </w:pPr>
      <w:r w:rsidRPr="00CF1524">
        <w:rPr>
          <w:rFonts w:ascii="Times New Roman" w:hAnsi="Times New Roman" w:cs="Times New Roman"/>
          <w:sz w:val="24"/>
          <w:szCs w:val="24"/>
        </w:rPr>
        <w:t xml:space="preserve">Figure </w:t>
      </w:r>
      <w:r w:rsidR="006B0B10">
        <w:rPr>
          <w:rFonts w:ascii="Times New Roman" w:hAnsi="Times New Roman" w:cs="Times New Roman"/>
          <w:sz w:val="24"/>
          <w:szCs w:val="24"/>
        </w:rPr>
        <w:t>2</w:t>
      </w:r>
      <w:r w:rsidRPr="00CF1524">
        <w:rPr>
          <w:rFonts w:ascii="Times New Roman" w:hAnsi="Times New Roman" w:cs="Times New Roman"/>
          <w:sz w:val="24"/>
          <w:szCs w:val="24"/>
        </w:rPr>
        <w:t>: Optimized molecular geometry of cmimPF6 ion pair using DFT calculation</w:t>
      </w:r>
    </w:p>
    <w:p w:rsidR="00035DE5" w:rsidRDefault="00035DE5" w:rsidP="004D0F0C">
      <w:pPr>
        <w:spacing w:after="0" w:line="360" w:lineRule="auto"/>
        <w:jc w:val="both"/>
        <w:rPr>
          <w:rFonts w:ascii="Times New Roman" w:hAnsi="Times New Roman" w:cs="Times New Roman"/>
          <w:sz w:val="24"/>
          <w:szCs w:val="24"/>
        </w:rPr>
      </w:pPr>
    </w:p>
    <w:p w:rsidR="008334C0" w:rsidRDefault="00287340" w:rsidP="004D0F0C">
      <w:pPr>
        <w:spacing w:after="0" w:line="360" w:lineRule="auto"/>
        <w:jc w:val="both"/>
        <w:rPr>
          <w:rFonts w:ascii="Times New Roman" w:hAnsi="Times New Roman" w:cs="Times New Roman"/>
          <w:sz w:val="24"/>
          <w:szCs w:val="24"/>
        </w:rPr>
      </w:pPr>
      <w:r w:rsidRPr="00CF1524">
        <w:rPr>
          <w:rFonts w:ascii="Times New Roman" w:hAnsi="Times New Roman" w:cs="Times New Roman"/>
          <w:sz w:val="24"/>
          <w:szCs w:val="24"/>
        </w:rPr>
        <w:t xml:space="preserve">Single point energy (SPE) of the X-ray structure and energy of </w:t>
      </w:r>
      <w:r w:rsidR="00D925FA" w:rsidRPr="00CF1524">
        <w:rPr>
          <w:rFonts w:ascii="Times New Roman" w:hAnsi="Times New Roman" w:cs="Times New Roman"/>
          <w:sz w:val="24"/>
          <w:szCs w:val="24"/>
        </w:rPr>
        <w:t xml:space="preserve">the </w:t>
      </w:r>
      <w:r w:rsidRPr="00CF1524">
        <w:rPr>
          <w:rFonts w:ascii="Times New Roman" w:hAnsi="Times New Roman" w:cs="Times New Roman"/>
          <w:sz w:val="24"/>
          <w:szCs w:val="24"/>
        </w:rPr>
        <w:t xml:space="preserve">optimized </w:t>
      </w:r>
      <w:r w:rsidR="00D62370" w:rsidRPr="00CF1524">
        <w:rPr>
          <w:rFonts w:ascii="Times New Roman" w:hAnsi="Times New Roman" w:cs="Times New Roman"/>
          <w:sz w:val="24"/>
          <w:szCs w:val="24"/>
        </w:rPr>
        <w:t xml:space="preserve">molecular </w:t>
      </w:r>
      <w:r w:rsidRPr="00CF1524">
        <w:rPr>
          <w:rFonts w:ascii="Times New Roman" w:hAnsi="Times New Roman" w:cs="Times New Roman"/>
          <w:sz w:val="24"/>
          <w:szCs w:val="24"/>
        </w:rPr>
        <w:t xml:space="preserve">structure of cmimPF6 </w:t>
      </w:r>
      <w:r w:rsidR="00EE17B9" w:rsidRPr="00CF1524">
        <w:rPr>
          <w:rFonts w:ascii="Times New Roman" w:hAnsi="Times New Roman" w:cs="Times New Roman"/>
          <w:sz w:val="24"/>
          <w:szCs w:val="24"/>
        </w:rPr>
        <w:t xml:space="preserve">(shown in </w:t>
      </w:r>
      <w:r w:rsidR="00EE17B9" w:rsidRPr="00CF1524">
        <w:rPr>
          <w:rFonts w:ascii="Times New Roman" w:hAnsi="Times New Roman" w:cs="Times New Roman"/>
          <w:b/>
          <w:sz w:val="24"/>
          <w:szCs w:val="24"/>
        </w:rPr>
        <w:t>Table 1</w:t>
      </w:r>
      <w:r w:rsidR="00EE17B9" w:rsidRPr="00CF1524">
        <w:rPr>
          <w:rFonts w:ascii="Times New Roman" w:hAnsi="Times New Roman" w:cs="Times New Roman"/>
          <w:sz w:val="24"/>
          <w:szCs w:val="24"/>
        </w:rPr>
        <w:t xml:space="preserve">) </w:t>
      </w:r>
      <w:r w:rsidR="00D925FA" w:rsidRPr="00CF1524">
        <w:rPr>
          <w:rFonts w:ascii="Times New Roman" w:hAnsi="Times New Roman" w:cs="Times New Roman"/>
          <w:sz w:val="24"/>
          <w:szCs w:val="24"/>
        </w:rPr>
        <w:t xml:space="preserve">were </w:t>
      </w:r>
      <w:r w:rsidRPr="00CF1524">
        <w:rPr>
          <w:rFonts w:ascii="Times New Roman" w:hAnsi="Times New Roman" w:cs="Times New Roman"/>
          <w:sz w:val="24"/>
          <w:szCs w:val="24"/>
        </w:rPr>
        <w:t>found to be -</w:t>
      </w:r>
      <w:r w:rsidRPr="00CF1524">
        <w:rPr>
          <w:rFonts w:ascii="Times New Roman" w:hAnsi="Times New Roman" w:cs="Times New Roman"/>
          <w:sz w:val="24"/>
          <w:szCs w:val="24"/>
          <w:lang w:bidi="hi-IN"/>
        </w:rPr>
        <w:t>1362.57 Hartee</w:t>
      </w:r>
      <w:r w:rsidRPr="00CF1524">
        <w:rPr>
          <w:rFonts w:ascii="Times New Roman" w:hAnsi="Times New Roman" w:cs="Times New Roman"/>
          <w:sz w:val="24"/>
          <w:szCs w:val="24"/>
        </w:rPr>
        <w:t xml:space="preserve"> and </w:t>
      </w:r>
      <w:r w:rsidRPr="00CF1524">
        <w:rPr>
          <w:rFonts w:ascii="Times New Roman" w:hAnsi="Times New Roman" w:cs="Times New Roman"/>
          <w:sz w:val="24"/>
          <w:szCs w:val="24"/>
          <w:lang w:bidi="hi-IN"/>
        </w:rPr>
        <w:t>-1362.81 Hartee</w:t>
      </w:r>
      <w:r w:rsidRPr="00CF1524">
        <w:rPr>
          <w:rFonts w:ascii="Times New Roman" w:hAnsi="Times New Roman" w:cs="Times New Roman"/>
          <w:sz w:val="24"/>
          <w:szCs w:val="24"/>
        </w:rPr>
        <w:t xml:space="preserve"> respectively which varies by </w:t>
      </w:r>
      <w:r w:rsidR="00E344F8" w:rsidRPr="00CF1524">
        <w:rPr>
          <w:rFonts w:ascii="Times New Roman" w:hAnsi="Times New Roman" w:cs="Times New Roman"/>
          <w:sz w:val="24"/>
          <w:szCs w:val="24"/>
        </w:rPr>
        <w:t>0.24</w:t>
      </w:r>
      <w:r w:rsidRPr="00CF1524">
        <w:rPr>
          <w:rFonts w:ascii="Times New Roman" w:hAnsi="Times New Roman" w:cs="Times New Roman"/>
          <w:sz w:val="24"/>
          <w:szCs w:val="24"/>
        </w:rPr>
        <w:t xml:space="preserve"> Hartee (</w:t>
      </w:r>
      <w:r w:rsidR="00E344F8" w:rsidRPr="00CF1524">
        <w:rPr>
          <w:rFonts w:ascii="Times New Roman" w:hAnsi="Times New Roman" w:cs="Times New Roman"/>
          <w:sz w:val="24"/>
          <w:szCs w:val="24"/>
        </w:rPr>
        <w:t>=</w:t>
      </w:r>
      <w:r w:rsidRPr="00CF1524">
        <w:rPr>
          <w:rFonts w:ascii="Times New Roman" w:hAnsi="Times New Roman" w:cs="Times New Roman"/>
          <w:sz w:val="24"/>
          <w:szCs w:val="24"/>
        </w:rPr>
        <w:t>151.857</w:t>
      </w:r>
      <w:r w:rsidR="00E344F8" w:rsidRPr="00CF1524">
        <w:rPr>
          <w:rFonts w:ascii="Times New Roman" w:hAnsi="Times New Roman" w:cs="Times New Roman"/>
          <w:sz w:val="24"/>
          <w:szCs w:val="24"/>
        </w:rPr>
        <w:t xml:space="preserve"> </w:t>
      </w:r>
      <w:r w:rsidRPr="00CF1524">
        <w:rPr>
          <w:rFonts w:ascii="Times New Roman" w:hAnsi="Times New Roman" w:cs="Times New Roman"/>
          <w:sz w:val="24"/>
          <w:szCs w:val="24"/>
        </w:rPr>
        <w:t xml:space="preserve">Kcal/mol), indicating that optimized structure is more stable as compared to x-ray structure. </w:t>
      </w:r>
    </w:p>
    <w:p w:rsidR="008334C0" w:rsidRDefault="008334C0" w:rsidP="004D0F0C">
      <w:pPr>
        <w:spacing w:after="0" w:line="360" w:lineRule="auto"/>
        <w:jc w:val="both"/>
        <w:rPr>
          <w:rFonts w:ascii="Times New Roman" w:hAnsi="Times New Roman" w:cs="Times New Roman"/>
          <w:sz w:val="24"/>
          <w:szCs w:val="24"/>
        </w:rPr>
      </w:pPr>
    </w:p>
    <w:p w:rsidR="008334C0" w:rsidRPr="00CF1524" w:rsidRDefault="008334C0" w:rsidP="008334C0">
      <w:pPr>
        <w:spacing w:after="0" w:line="360" w:lineRule="auto"/>
        <w:jc w:val="both"/>
        <w:rPr>
          <w:rFonts w:ascii="Times New Roman" w:hAnsi="Times New Roman" w:cs="Times New Roman"/>
          <w:sz w:val="24"/>
          <w:szCs w:val="24"/>
        </w:rPr>
      </w:pPr>
      <w:r w:rsidRPr="00CF1524">
        <w:rPr>
          <w:rFonts w:ascii="Times New Roman" w:hAnsi="Times New Roman" w:cs="Times New Roman"/>
          <w:sz w:val="24"/>
          <w:szCs w:val="24"/>
        </w:rPr>
        <w:lastRenderedPageBreak/>
        <w:t xml:space="preserve">Table 1 Comparison of geometry parameters of XRD structure and the DFT optimized structure of cmimPF6. </w:t>
      </w:r>
    </w:p>
    <w:tbl>
      <w:tblPr>
        <w:tblStyle w:val="TableGrid"/>
        <w:tblW w:w="0" w:type="auto"/>
        <w:jc w:val="center"/>
        <w:tblLook w:val="01E0" w:firstRow="1" w:lastRow="1" w:firstColumn="1" w:lastColumn="1" w:noHBand="0" w:noVBand="0"/>
      </w:tblPr>
      <w:tblGrid>
        <w:gridCol w:w="2130"/>
        <w:gridCol w:w="2838"/>
        <w:gridCol w:w="2880"/>
      </w:tblGrid>
      <w:tr w:rsidR="008334C0" w:rsidRPr="00CF1524" w:rsidTr="00AC685B">
        <w:trPr>
          <w:jc w:val="center"/>
        </w:trPr>
        <w:tc>
          <w:tcPr>
            <w:tcW w:w="2130" w:type="dxa"/>
          </w:tcPr>
          <w:p w:rsidR="008334C0" w:rsidRPr="00CF1524" w:rsidRDefault="008334C0" w:rsidP="00AC685B">
            <w:pPr>
              <w:jc w:val="both"/>
              <w:rPr>
                <w:rFonts w:ascii="Times New Roman" w:hAnsi="Times New Roman" w:cs="Times New Roman"/>
              </w:rPr>
            </w:pPr>
            <w:r w:rsidRPr="00CF1524">
              <w:rPr>
                <w:rFonts w:ascii="Times New Roman" w:hAnsi="Times New Roman" w:cs="Times New Roman"/>
              </w:rPr>
              <w:t>Parameters</w:t>
            </w:r>
          </w:p>
        </w:tc>
        <w:tc>
          <w:tcPr>
            <w:tcW w:w="2838" w:type="dxa"/>
          </w:tcPr>
          <w:p w:rsidR="008334C0" w:rsidRPr="00CF1524" w:rsidRDefault="008334C0" w:rsidP="00AC685B">
            <w:pPr>
              <w:jc w:val="both"/>
              <w:rPr>
                <w:rFonts w:ascii="Times New Roman" w:hAnsi="Times New Roman" w:cs="Times New Roman"/>
              </w:rPr>
            </w:pPr>
            <w:r w:rsidRPr="00CF1524">
              <w:rPr>
                <w:rFonts w:ascii="Times New Roman" w:hAnsi="Times New Roman" w:cs="Times New Roman"/>
              </w:rPr>
              <w:t>X-ray Data</w:t>
            </w:r>
          </w:p>
        </w:tc>
        <w:tc>
          <w:tcPr>
            <w:tcW w:w="2880" w:type="dxa"/>
          </w:tcPr>
          <w:p w:rsidR="008334C0" w:rsidRPr="00CF1524" w:rsidRDefault="008334C0" w:rsidP="00AC685B">
            <w:pPr>
              <w:jc w:val="both"/>
              <w:rPr>
                <w:rFonts w:ascii="Times New Roman" w:hAnsi="Times New Roman" w:cs="Times New Roman"/>
              </w:rPr>
            </w:pPr>
            <w:r w:rsidRPr="00CF1524">
              <w:rPr>
                <w:rFonts w:ascii="Times New Roman" w:hAnsi="Times New Roman" w:cs="Times New Roman"/>
              </w:rPr>
              <w:t>DFT calculated Data</w:t>
            </w:r>
          </w:p>
        </w:tc>
      </w:tr>
      <w:tr w:rsidR="008334C0" w:rsidRPr="00CF1524" w:rsidTr="00AC685B">
        <w:trPr>
          <w:jc w:val="center"/>
        </w:trPr>
        <w:tc>
          <w:tcPr>
            <w:tcW w:w="2130" w:type="dxa"/>
          </w:tcPr>
          <w:p w:rsidR="008334C0" w:rsidRPr="00CF1524" w:rsidRDefault="008334C0" w:rsidP="00AC685B">
            <w:pPr>
              <w:jc w:val="both"/>
              <w:rPr>
                <w:rFonts w:ascii="Times New Roman" w:hAnsi="Times New Roman" w:cs="Times New Roman"/>
              </w:rPr>
            </w:pPr>
            <w:r w:rsidRPr="00CF1524">
              <w:rPr>
                <w:rFonts w:ascii="Times New Roman" w:hAnsi="Times New Roman" w:cs="Times New Roman"/>
              </w:rPr>
              <w:t>SPE</w:t>
            </w:r>
          </w:p>
        </w:tc>
        <w:tc>
          <w:tcPr>
            <w:tcW w:w="2838" w:type="dxa"/>
          </w:tcPr>
          <w:p w:rsidR="008334C0" w:rsidRPr="00CF1524" w:rsidRDefault="008334C0" w:rsidP="00AC685B">
            <w:pPr>
              <w:autoSpaceDE w:val="0"/>
              <w:autoSpaceDN w:val="0"/>
              <w:adjustRightInd w:val="0"/>
              <w:jc w:val="both"/>
              <w:rPr>
                <w:rFonts w:ascii="Times New Roman" w:hAnsi="Times New Roman" w:cs="Times New Roman"/>
                <w:lang w:bidi="hi-IN"/>
              </w:rPr>
            </w:pPr>
            <w:r w:rsidRPr="00CF1524">
              <w:rPr>
                <w:rFonts w:ascii="Times New Roman" w:hAnsi="Times New Roman" w:cs="Times New Roman"/>
              </w:rPr>
              <w:t>-</w:t>
            </w:r>
            <w:r w:rsidRPr="00CF1524">
              <w:rPr>
                <w:rFonts w:ascii="Times New Roman" w:hAnsi="Times New Roman" w:cs="Times New Roman"/>
                <w:lang w:bidi="hi-IN"/>
              </w:rPr>
              <w:t>1362.57 Hartee</w:t>
            </w:r>
          </w:p>
        </w:tc>
        <w:tc>
          <w:tcPr>
            <w:tcW w:w="2880" w:type="dxa"/>
          </w:tcPr>
          <w:p w:rsidR="008334C0" w:rsidRPr="00CF1524" w:rsidRDefault="008334C0" w:rsidP="00AC685B">
            <w:pPr>
              <w:jc w:val="both"/>
              <w:rPr>
                <w:rFonts w:ascii="Times New Roman" w:hAnsi="Times New Roman" w:cs="Times New Roman"/>
              </w:rPr>
            </w:pPr>
            <w:r w:rsidRPr="00CF1524">
              <w:rPr>
                <w:rFonts w:ascii="Times New Roman" w:hAnsi="Times New Roman" w:cs="Times New Roman"/>
                <w:lang w:bidi="hi-IN"/>
              </w:rPr>
              <w:t>-1362.81 Hartee</w:t>
            </w:r>
          </w:p>
        </w:tc>
      </w:tr>
      <w:tr w:rsidR="008334C0" w:rsidRPr="00CF1524" w:rsidTr="00AC685B">
        <w:trPr>
          <w:jc w:val="center"/>
        </w:trPr>
        <w:tc>
          <w:tcPr>
            <w:tcW w:w="2130" w:type="dxa"/>
          </w:tcPr>
          <w:p w:rsidR="008334C0" w:rsidRPr="00CF1524" w:rsidRDefault="008334C0" w:rsidP="00AC685B">
            <w:pPr>
              <w:jc w:val="both"/>
              <w:rPr>
                <w:rFonts w:ascii="Times New Roman" w:hAnsi="Times New Roman" w:cs="Times New Roman"/>
              </w:rPr>
            </w:pPr>
            <w:r w:rsidRPr="00CF1524">
              <w:rPr>
                <w:rFonts w:ascii="Times New Roman" w:hAnsi="Times New Roman" w:cs="Times New Roman"/>
              </w:rPr>
              <w:t>C2-H11</w:t>
            </w:r>
          </w:p>
        </w:tc>
        <w:tc>
          <w:tcPr>
            <w:tcW w:w="2838" w:type="dxa"/>
          </w:tcPr>
          <w:p w:rsidR="008334C0" w:rsidRPr="00CF1524" w:rsidRDefault="008334C0" w:rsidP="00AC685B">
            <w:pPr>
              <w:jc w:val="both"/>
              <w:rPr>
                <w:rFonts w:ascii="Times New Roman" w:hAnsi="Times New Roman" w:cs="Times New Roman"/>
              </w:rPr>
            </w:pPr>
            <w:r w:rsidRPr="00CF1524">
              <w:rPr>
                <w:rFonts w:ascii="Times New Roman" w:hAnsi="Times New Roman" w:cs="Times New Roman"/>
              </w:rPr>
              <w:t>0.93</w:t>
            </w:r>
          </w:p>
        </w:tc>
        <w:tc>
          <w:tcPr>
            <w:tcW w:w="2880" w:type="dxa"/>
          </w:tcPr>
          <w:p w:rsidR="008334C0" w:rsidRPr="00CF1524" w:rsidRDefault="008334C0" w:rsidP="00AC685B">
            <w:pPr>
              <w:jc w:val="both"/>
              <w:rPr>
                <w:rFonts w:ascii="Times New Roman" w:hAnsi="Times New Roman" w:cs="Times New Roman"/>
              </w:rPr>
            </w:pPr>
            <w:r w:rsidRPr="00CF1524">
              <w:rPr>
                <w:rFonts w:ascii="Times New Roman" w:hAnsi="Times New Roman" w:cs="Times New Roman"/>
              </w:rPr>
              <w:t>1.08</w:t>
            </w:r>
          </w:p>
        </w:tc>
      </w:tr>
      <w:tr w:rsidR="008334C0" w:rsidRPr="00CF1524" w:rsidTr="00AC685B">
        <w:trPr>
          <w:jc w:val="center"/>
        </w:trPr>
        <w:tc>
          <w:tcPr>
            <w:tcW w:w="2130" w:type="dxa"/>
          </w:tcPr>
          <w:p w:rsidR="008334C0" w:rsidRPr="00CF1524" w:rsidRDefault="008334C0" w:rsidP="00AC685B">
            <w:pPr>
              <w:jc w:val="both"/>
              <w:rPr>
                <w:rFonts w:ascii="Times New Roman" w:hAnsi="Times New Roman" w:cs="Times New Roman"/>
              </w:rPr>
            </w:pPr>
            <w:r w:rsidRPr="00CF1524">
              <w:rPr>
                <w:rFonts w:ascii="Times New Roman" w:hAnsi="Times New Roman" w:cs="Times New Roman"/>
              </w:rPr>
              <w:t>C8-C9</w:t>
            </w:r>
          </w:p>
        </w:tc>
        <w:tc>
          <w:tcPr>
            <w:tcW w:w="2838" w:type="dxa"/>
          </w:tcPr>
          <w:p w:rsidR="008334C0" w:rsidRPr="00CF1524" w:rsidRDefault="008334C0" w:rsidP="00AC685B">
            <w:pPr>
              <w:jc w:val="both"/>
              <w:rPr>
                <w:rFonts w:ascii="Times New Roman" w:hAnsi="Times New Roman" w:cs="Times New Roman"/>
              </w:rPr>
            </w:pPr>
            <w:r w:rsidRPr="00CF1524">
              <w:rPr>
                <w:rFonts w:ascii="Times New Roman" w:hAnsi="Times New Roman" w:cs="Times New Roman"/>
              </w:rPr>
              <w:t>1.33</w:t>
            </w:r>
          </w:p>
        </w:tc>
        <w:tc>
          <w:tcPr>
            <w:tcW w:w="2880" w:type="dxa"/>
          </w:tcPr>
          <w:p w:rsidR="008334C0" w:rsidRPr="00CF1524" w:rsidRDefault="008334C0" w:rsidP="00AC685B">
            <w:pPr>
              <w:jc w:val="both"/>
              <w:rPr>
                <w:rFonts w:ascii="Times New Roman" w:hAnsi="Times New Roman" w:cs="Times New Roman"/>
              </w:rPr>
            </w:pPr>
            <w:r w:rsidRPr="00CF1524">
              <w:rPr>
                <w:rFonts w:ascii="Times New Roman" w:hAnsi="Times New Roman" w:cs="Times New Roman"/>
              </w:rPr>
              <w:t>1.34</w:t>
            </w:r>
          </w:p>
        </w:tc>
      </w:tr>
      <w:tr w:rsidR="008334C0" w:rsidRPr="00CF1524" w:rsidTr="00AC685B">
        <w:trPr>
          <w:jc w:val="center"/>
        </w:trPr>
        <w:tc>
          <w:tcPr>
            <w:tcW w:w="2130" w:type="dxa"/>
          </w:tcPr>
          <w:p w:rsidR="008334C0" w:rsidRPr="00CF1524" w:rsidRDefault="008334C0" w:rsidP="00AC685B">
            <w:pPr>
              <w:jc w:val="both"/>
              <w:rPr>
                <w:rFonts w:ascii="Times New Roman" w:hAnsi="Times New Roman" w:cs="Times New Roman"/>
              </w:rPr>
            </w:pPr>
            <w:r w:rsidRPr="00CF1524">
              <w:rPr>
                <w:rFonts w:ascii="Times New Roman" w:hAnsi="Times New Roman" w:cs="Times New Roman"/>
              </w:rPr>
              <w:t>&lt;N1-C2-N3</w:t>
            </w:r>
          </w:p>
        </w:tc>
        <w:tc>
          <w:tcPr>
            <w:tcW w:w="2838" w:type="dxa"/>
          </w:tcPr>
          <w:p w:rsidR="008334C0" w:rsidRPr="00CF1524" w:rsidRDefault="008334C0" w:rsidP="00AC685B">
            <w:pPr>
              <w:jc w:val="both"/>
              <w:rPr>
                <w:rFonts w:ascii="Times New Roman" w:hAnsi="Times New Roman" w:cs="Times New Roman"/>
              </w:rPr>
            </w:pPr>
            <w:r w:rsidRPr="00CF1524">
              <w:rPr>
                <w:rFonts w:ascii="Times New Roman" w:hAnsi="Times New Roman" w:cs="Times New Roman"/>
              </w:rPr>
              <w:t>109.24</w:t>
            </w:r>
          </w:p>
        </w:tc>
        <w:tc>
          <w:tcPr>
            <w:tcW w:w="2880" w:type="dxa"/>
          </w:tcPr>
          <w:p w:rsidR="008334C0" w:rsidRPr="00CF1524" w:rsidRDefault="008334C0" w:rsidP="00AC685B">
            <w:pPr>
              <w:jc w:val="both"/>
              <w:rPr>
                <w:rFonts w:ascii="Times New Roman" w:hAnsi="Times New Roman" w:cs="Times New Roman"/>
              </w:rPr>
            </w:pPr>
            <w:r w:rsidRPr="00CF1524">
              <w:rPr>
                <w:rFonts w:ascii="Times New Roman" w:hAnsi="Times New Roman" w:cs="Times New Roman"/>
              </w:rPr>
              <w:t>108.57</w:t>
            </w:r>
          </w:p>
        </w:tc>
      </w:tr>
      <w:tr w:rsidR="008334C0" w:rsidRPr="00CF1524" w:rsidTr="00AC685B">
        <w:trPr>
          <w:jc w:val="center"/>
        </w:trPr>
        <w:tc>
          <w:tcPr>
            <w:tcW w:w="2130" w:type="dxa"/>
          </w:tcPr>
          <w:p w:rsidR="008334C0" w:rsidRPr="00CF1524" w:rsidRDefault="008334C0" w:rsidP="00AC685B">
            <w:pPr>
              <w:jc w:val="both"/>
              <w:rPr>
                <w:rFonts w:ascii="Times New Roman" w:hAnsi="Times New Roman" w:cs="Times New Roman"/>
              </w:rPr>
            </w:pPr>
            <w:r w:rsidRPr="00CF1524">
              <w:rPr>
                <w:rFonts w:ascii="Times New Roman" w:hAnsi="Times New Roman" w:cs="Times New Roman"/>
              </w:rPr>
              <w:t>&lt;C6-N1-C2</w:t>
            </w:r>
          </w:p>
        </w:tc>
        <w:tc>
          <w:tcPr>
            <w:tcW w:w="2838" w:type="dxa"/>
          </w:tcPr>
          <w:p w:rsidR="008334C0" w:rsidRPr="00CF1524" w:rsidRDefault="008334C0" w:rsidP="00AC685B">
            <w:pPr>
              <w:jc w:val="both"/>
              <w:rPr>
                <w:rFonts w:ascii="Times New Roman" w:hAnsi="Times New Roman" w:cs="Times New Roman"/>
              </w:rPr>
            </w:pPr>
            <w:r w:rsidRPr="00CF1524">
              <w:rPr>
                <w:rFonts w:ascii="Times New Roman" w:hAnsi="Times New Roman" w:cs="Times New Roman"/>
              </w:rPr>
              <w:t>125.86</w:t>
            </w:r>
          </w:p>
        </w:tc>
        <w:tc>
          <w:tcPr>
            <w:tcW w:w="2880" w:type="dxa"/>
          </w:tcPr>
          <w:p w:rsidR="008334C0" w:rsidRPr="00CF1524" w:rsidRDefault="008334C0" w:rsidP="00AC685B">
            <w:pPr>
              <w:jc w:val="both"/>
              <w:rPr>
                <w:rFonts w:ascii="Times New Roman" w:hAnsi="Times New Roman" w:cs="Times New Roman"/>
              </w:rPr>
            </w:pPr>
            <w:r w:rsidRPr="00CF1524">
              <w:rPr>
                <w:rFonts w:ascii="Times New Roman" w:hAnsi="Times New Roman" w:cs="Times New Roman"/>
              </w:rPr>
              <w:t>124.67</w:t>
            </w:r>
          </w:p>
        </w:tc>
      </w:tr>
      <w:tr w:rsidR="008334C0" w:rsidRPr="00CF1524" w:rsidTr="00AC685B">
        <w:trPr>
          <w:jc w:val="center"/>
        </w:trPr>
        <w:tc>
          <w:tcPr>
            <w:tcW w:w="2130" w:type="dxa"/>
          </w:tcPr>
          <w:p w:rsidR="008334C0" w:rsidRPr="00CF1524" w:rsidRDefault="008334C0" w:rsidP="00AC685B">
            <w:pPr>
              <w:jc w:val="both"/>
              <w:rPr>
                <w:rFonts w:ascii="Times New Roman" w:hAnsi="Times New Roman" w:cs="Times New Roman"/>
              </w:rPr>
            </w:pPr>
            <w:r w:rsidRPr="00CF1524">
              <w:rPr>
                <w:rFonts w:ascii="Times New Roman" w:hAnsi="Times New Roman" w:cs="Times New Roman"/>
              </w:rPr>
              <w:t>&lt;C8-C9-C10</w:t>
            </w:r>
          </w:p>
        </w:tc>
        <w:tc>
          <w:tcPr>
            <w:tcW w:w="2838" w:type="dxa"/>
          </w:tcPr>
          <w:p w:rsidR="008334C0" w:rsidRPr="00CF1524" w:rsidRDefault="008334C0" w:rsidP="00AC685B">
            <w:pPr>
              <w:jc w:val="both"/>
              <w:rPr>
                <w:rFonts w:ascii="Times New Roman" w:hAnsi="Times New Roman" w:cs="Times New Roman"/>
              </w:rPr>
            </w:pPr>
            <w:r w:rsidRPr="00CF1524">
              <w:rPr>
                <w:rFonts w:ascii="Times New Roman" w:hAnsi="Times New Roman" w:cs="Times New Roman"/>
              </w:rPr>
              <w:t>124.85</w:t>
            </w:r>
          </w:p>
        </w:tc>
        <w:tc>
          <w:tcPr>
            <w:tcW w:w="2880" w:type="dxa"/>
          </w:tcPr>
          <w:p w:rsidR="008334C0" w:rsidRPr="00CF1524" w:rsidRDefault="008334C0" w:rsidP="00AC685B">
            <w:pPr>
              <w:jc w:val="both"/>
              <w:rPr>
                <w:rFonts w:ascii="Times New Roman" w:hAnsi="Times New Roman" w:cs="Times New Roman"/>
              </w:rPr>
            </w:pPr>
            <w:r w:rsidRPr="00CF1524">
              <w:rPr>
                <w:rFonts w:ascii="Times New Roman" w:hAnsi="Times New Roman" w:cs="Times New Roman"/>
              </w:rPr>
              <w:t>125.17</w:t>
            </w:r>
          </w:p>
        </w:tc>
      </w:tr>
      <w:tr w:rsidR="008334C0" w:rsidRPr="00CF1524" w:rsidTr="00AC685B">
        <w:trPr>
          <w:jc w:val="center"/>
        </w:trPr>
        <w:tc>
          <w:tcPr>
            <w:tcW w:w="2130" w:type="dxa"/>
          </w:tcPr>
          <w:p w:rsidR="008334C0" w:rsidRPr="00CF1524" w:rsidRDefault="008334C0" w:rsidP="00AC685B">
            <w:pPr>
              <w:jc w:val="both"/>
              <w:rPr>
                <w:rFonts w:ascii="Times New Roman" w:hAnsi="Times New Roman" w:cs="Times New Roman"/>
              </w:rPr>
            </w:pPr>
            <w:r w:rsidRPr="00CF1524">
              <w:rPr>
                <w:rFonts w:ascii="Times New Roman" w:hAnsi="Times New Roman" w:cs="Times New Roman"/>
              </w:rPr>
              <w:t>&lt;C2-N1-C7</w:t>
            </w:r>
          </w:p>
        </w:tc>
        <w:tc>
          <w:tcPr>
            <w:tcW w:w="2838" w:type="dxa"/>
          </w:tcPr>
          <w:p w:rsidR="008334C0" w:rsidRPr="00CF1524" w:rsidRDefault="008334C0" w:rsidP="00AC685B">
            <w:pPr>
              <w:jc w:val="both"/>
              <w:rPr>
                <w:rFonts w:ascii="Times New Roman" w:hAnsi="Times New Roman" w:cs="Times New Roman"/>
              </w:rPr>
            </w:pPr>
            <w:r w:rsidRPr="00CF1524">
              <w:rPr>
                <w:rFonts w:ascii="Times New Roman" w:hAnsi="Times New Roman" w:cs="Times New Roman"/>
              </w:rPr>
              <w:t>127.58</w:t>
            </w:r>
          </w:p>
        </w:tc>
        <w:tc>
          <w:tcPr>
            <w:tcW w:w="2880" w:type="dxa"/>
          </w:tcPr>
          <w:p w:rsidR="008334C0" w:rsidRPr="00CF1524" w:rsidRDefault="008334C0" w:rsidP="00AC685B">
            <w:pPr>
              <w:jc w:val="both"/>
              <w:rPr>
                <w:rFonts w:ascii="Times New Roman" w:hAnsi="Times New Roman" w:cs="Times New Roman"/>
              </w:rPr>
            </w:pPr>
            <w:r w:rsidRPr="00CF1524">
              <w:rPr>
                <w:rFonts w:ascii="Times New Roman" w:hAnsi="Times New Roman" w:cs="Times New Roman"/>
              </w:rPr>
              <w:t>124.33</w:t>
            </w:r>
          </w:p>
        </w:tc>
      </w:tr>
      <w:tr w:rsidR="008334C0" w:rsidRPr="00CF1524" w:rsidTr="00AC685B">
        <w:trPr>
          <w:jc w:val="center"/>
        </w:trPr>
        <w:tc>
          <w:tcPr>
            <w:tcW w:w="2130" w:type="dxa"/>
          </w:tcPr>
          <w:p w:rsidR="008334C0" w:rsidRPr="00CF1524" w:rsidRDefault="008334C0" w:rsidP="00AC685B">
            <w:pPr>
              <w:jc w:val="both"/>
              <w:rPr>
                <w:rFonts w:ascii="Times New Roman" w:hAnsi="Times New Roman" w:cs="Times New Roman"/>
              </w:rPr>
            </w:pPr>
            <w:r w:rsidRPr="00CF1524">
              <w:rPr>
                <w:rFonts w:ascii="Times New Roman" w:hAnsi="Times New Roman" w:cs="Times New Roman"/>
              </w:rPr>
              <w:t>C2-N1-C7-C8</w:t>
            </w:r>
          </w:p>
        </w:tc>
        <w:tc>
          <w:tcPr>
            <w:tcW w:w="2838" w:type="dxa"/>
          </w:tcPr>
          <w:p w:rsidR="008334C0" w:rsidRPr="00CF1524" w:rsidRDefault="008334C0" w:rsidP="00AC685B">
            <w:pPr>
              <w:jc w:val="both"/>
              <w:rPr>
                <w:rFonts w:ascii="Times New Roman" w:hAnsi="Times New Roman" w:cs="Times New Roman"/>
              </w:rPr>
            </w:pPr>
            <w:r w:rsidRPr="00CF1524">
              <w:rPr>
                <w:rFonts w:ascii="Times New Roman" w:hAnsi="Times New Roman" w:cs="Times New Roman"/>
              </w:rPr>
              <w:t>14.03</w:t>
            </w:r>
          </w:p>
        </w:tc>
        <w:tc>
          <w:tcPr>
            <w:tcW w:w="2880" w:type="dxa"/>
          </w:tcPr>
          <w:p w:rsidR="008334C0" w:rsidRPr="00CF1524" w:rsidRDefault="008334C0" w:rsidP="00AC685B">
            <w:pPr>
              <w:jc w:val="both"/>
              <w:rPr>
                <w:rFonts w:ascii="Times New Roman" w:hAnsi="Times New Roman" w:cs="Times New Roman"/>
              </w:rPr>
            </w:pPr>
            <w:r w:rsidRPr="00CF1524">
              <w:rPr>
                <w:rFonts w:ascii="Times New Roman" w:hAnsi="Times New Roman" w:cs="Times New Roman"/>
              </w:rPr>
              <w:t>-15.72</w:t>
            </w:r>
          </w:p>
        </w:tc>
      </w:tr>
      <w:tr w:rsidR="008334C0" w:rsidRPr="00CF1524" w:rsidTr="00AC685B">
        <w:trPr>
          <w:jc w:val="center"/>
        </w:trPr>
        <w:tc>
          <w:tcPr>
            <w:tcW w:w="2130" w:type="dxa"/>
          </w:tcPr>
          <w:p w:rsidR="008334C0" w:rsidRPr="00CF1524" w:rsidRDefault="008334C0" w:rsidP="00AC685B">
            <w:pPr>
              <w:jc w:val="both"/>
              <w:rPr>
                <w:rFonts w:ascii="Times New Roman" w:hAnsi="Times New Roman" w:cs="Times New Roman"/>
              </w:rPr>
            </w:pPr>
            <w:r w:rsidRPr="00CF1524">
              <w:rPr>
                <w:rFonts w:ascii="Times New Roman" w:hAnsi="Times New Roman" w:cs="Times New Roman"/>
              </w:rPr>
              <w:t>N1-C7-C8-C9</w:t>
            </w:r>
          </w:p>
        </w:tc>
        <w:tc>
          <w:tcPr>
            <w:tcW w:w="2838" w:type="dxa"/>
          </w:tcPr>
          <w:p w:rsidR="008334C0" w:rsidRPr="00CF1524" w:rsidRDefault="008334C0" w:rsidP="00AC685B">
            <w:pPr>
              <w:jc w:val="both"/>
              <w:rPr>
                <w:rFonts w:ascii="Times New Roman" w:hAnsi="Times New Roman" w:cs="Times New Roman"/>
              </w:rPr>
            </w:pPr>
            <w:r w:rsidRPr="00CF1524">
              <w:rPr>
                <w:rFonts w:ascii="Times New Roman" w:hAnsi="Times New Roman" w:cs="Times New Roman"/>
              </w:rPr>
              <w:t>112.10</w:t>
            </w:r>
          </w:p>
        </w:tc>
        <w:tc>
          <w:tcPr>
            <w:tcW w:w="2880" w:type="dxa"/>
          </w:tcPr>
          <w:p w:rsidR="008334C0" w:rsidRPr="00CF1524" w:rsidRDefault="008334C0" w:rsidP="00AC685B">
            <w:pPr>
              <w:jc w:val="both"/>
              <w:rPr>
                <w:rFonts w:ascii="Times New Roman" w:hAnsi="Times New Roman" w:cs="Times New Roman"/>
              </w:rPr>
            </w:pPr>
            <w:r w:rsidRPr="00CF1524">
              <w:rPr>
                <w:rFonts w:ascii="Times New Roman" w:hAnsi="Times New Roman" w:cs="Times New Roman"/>
              </w:rPr>
              <w:t>109.95</w:t>
            </w:r>
          </w:p>
        </w:tc>
      </w:tr>
      <w:tr w:rsidR="008334C0" w:rsidRPr="00CF1524" w:rsidTr="00AC685B">
        <w:trPr>
          <w:jc w:val="center"/>
        </w:trPr>
        <w:tc>
          <w:tcPr>
            <w:tcW w:w="2130" w:type="dxa"/>
          </w:tcPr>
          <w:p w:rsidR="008334C0" w:rsidRPr="00CF1524" w:rsidRDefault="008334C0" w:rsidP="00AC685B">
            <w:pPr>
              <w:jc w:val="both"/>
              <w:rPr>
                <w:rFonts w:ascii="Times New Roman" w:hAnsi="Times New Roman" w:cs="Times New Roman"/>
              </w:rPr>
            </w:pPr>
            <w:r w:rsidRPr="00CF1524">
              <w:rPr>
                <w:rFonts w:ascii="Times New Roman" w:hAnsi="Times New Roman" w:cs="Times New Roman"/>
              </w:rPr>
              <w:t>C7-C8-C9-C10</w:t>
            </w:r>
          </w:p>
        </w:tc>
        <w:tc>
          <w:tcPr>
            <w:tcW w:w="2838" w:type="dxa"/>
          </w:tcPr>
          <w:p w:rsidR="008334C0" w:rsidRPr="00CF1524" w:rsidRDefault="008334C0" w:rsidP="00AC685B">
            <w:pPr>
              <w:jc w:val="both"/>
              <w:rPr>
                <w:rFonts w:ascii="Times New Roman" w:hAnsi="Times New Roman" w:cs="Times New Roman"/>
              </w:rPr>
            </w:pPr>
            <w:r w:rsidRPr="00CF1524">
              <w:rPr>
                <w:rFonts w:ascii="Times New Roman" w:hAnsi="Times New Roman" w:cs="Times New Roman"/>
              </w:rPr>
              <w:t>178.24</w:t>
            </w:r>
          </w:p>
        </w:tc>
        <w:tc>
          <w:tcPr>
            <w:tcW w:w="2880" w:type="dxa"/>
          </w:tcPr>
          <w:p w:rsidR="008334C0" w:rsidRPr="00CF1524" w:rsidRDefault="008334C0" w:rsidP="00AC685B">
            <w:pPr>
              <w:jc w:val="both"/>
              <w:rPr>
                <w:rFonts w:ascii="Times New Roman" w:hAnsi="Times New Roman" w:cs="Times New Roman"/>
              </w:rPr>
            </w:pPr>
            <w:r w:rsidRPr="00CF1524">
              <w:rPr>
                <w:rFonts w:ascii="Times New Roman" w:hAnsi="Times New Roman" w:cs="Times New Roman"/>
              </w:rPr>
              <w:t>-179.74</w:t>
            </w:r>
          </w:p>
        </w:tc>
      </w:tr>
      <w:tr w:rsidR="008334C0" w:rsidRPr="00CF1524" w:rsidTr="00AC685B">
        <w:trPr>
          <w:jc w:val="center"/>
        </w:trPr>
        <w:tc>
          <w:tcPr>
            <w:tcW w:w="2130" w:type="dxa"/>
          </w:tcPr>
          <w:p w:rsidR="008334C0" w:rsidRPr="00CF1524" w:rsidRDefault="008334C0" w:rsidP="00AC685B">
            <w:pPr>
              <w:jc w:val="both"/>
              <w:rPr>
                <w:rFonts w:ascii="Times New Roman" w:hAnsi="Times New Roman" w:cs="Times New Roman"/>
              </w:rPr>
            </w:pPr>
            <w:r w:rsidRPr="00CF1524">
              <w:rPr>
                <w:rFonts w:ascii="Times New Roman" w:hAnsi="Times New Roman" w:cs="Times New Roman"/>
              </w:rPr>
              <w:t>N1-C2-N3-C6</w:t>
            </w:r>
          </w:p>
        </w:tc>
        <w:tc>
          <w:tcPr>
            <w:tcW w:w="2838" w:type="dxa"/>
          </w:tcPr>
          <w:p w:rsidR="008334C0" w:rsidRPr="00CF1524" w:rsidRDefault="008334C0" w:rsidP="00AC685B">
            <w:pPr>
              <w:jc w:val="both"/>
              <w:rPr>
                <w:rFonts w:ascii="Times New Roman" w:hAnsi="Times New Roman" w:cs="Times New Roman"/>
              </w:rPr>
            </w:pPr>
            <w:r w:rsidRPr="00CF1524">
              <w:rPr>
                <w:rFonts w:ascii="Times New Roman" w:hAnsi="Times New Roman" w:cs="Times New Roman"/>
              </w:rPr>
              <w:t>-177.05</w:t>
            </w:r>
          </w:p>
        </w:tc>
        <w:tc>
          <w:tcPr>
            <w:tcW w:w="2880" w:type="dxa"/>
          </w:tcPr>
          <w:p w:rsidR="008334C0" w:rsidRPr="00CF1524" w:rsidRDefault="008334C0" w:rsidP="00AC685B">
            <w:pPr>
              <w:jc w:val="both"/>
              <w:rPr>
                <w:rFonts w:ascii="Times New Roman" w:hAnsi="Times New Roman" w:cs="Times New Roman"/>
              </w:rPr>
            </w:pPr>
            <w:r w:rsidRPr="00CF1524">
              <w:rPr>
                <w:rFonts w:ascii="Times New Roman" w:hAnsi="Times New Roman" w:cs="Times New Roman"/>
              </w:rPr>
              <w:t>178.91</w:t>
            </w:r>
          </w:p>
        </w:tc>
      </w:tr>
      <w:tr w:rsidR="008334C0" w:rsidRPr="00CF1524" w:rsidTr="00AC685B">
        <w:trPr>
          <w:jc w:val="center"/>
        </w:trPr>
        <w:tc>
          <w:tcPr>
            <w:tcW w:w="2130" w:type="dxa"/>
          </w:tcPr>
          <w:p w:rsidR="008334C0" w:rsidRPr="00CF1524" w:rsidRDefault="008334C0" w:rsidP="00AC685B">
            <w:pPr>
              <w:jc w:val="both"/>
              <w:rPr>
                <w:rFonts w:ascii="Times New Roman" w:hAnsi="Times New Roman" w:cs="Times New Roman"/>
              </w:rPr>
            </w:pPr>
            <w:r w:rsidRPr="00CF1524">
              <w:rPr>
                <w:rFonts w:ascii="Times New Roman" w:hAnsi="Times New Roman" w:cs="Times New Roman"/>
              </w:rPr>
              <w:t>C7-N1-C2-H11</w:t>
            </w:r>
          </w:p>
        </w:tc>
        <w:tc>
          <w:tcPr>
            <w:tcW w:w="2838" w:type="dxa"/>
          </w:tcPr>
          <w:p w:rsidR="008334C0" w:rsidRPr="00CF1524" w:rsidRDefault="008334C0" w:rsidP="00AC685B">
            <w:pPr>
              <w:jc w:val="both"/>
              <w:rPr>
                <w:rFonts w:ascii="Times New Roman" w:hAnsi="Times New Roman" w:cs="Times New Roman"/>
              </w:rPr>
            </w:pPr>
            <w:r w:rsidRPr="00CF1524">
              <w:rPr>
                <w:rFonts w:ascii="Times New Roman" w:hAnsi="Times New Roman" w:cs="Times New Roman"/>
              </w:rPr>
              <w:t>-3.168</w:t>
            </w:r>
          </w:p>
        </w:tc>
        <w:tc>
          <w:tcPr>
            <w:tcW w:w="2880" w:type="dxa"/>
          </w:tcPr>
          <w:p w:rsidR="008334C0" w:rsidRPr="00CF1524" w:rsidRDefault="008334C0" w:rsidP="00AC685B">
            <w:pPr>
              <w:jc w:val="both"/>
              <w:rPr>
                <w:rFonts w:ascii="Times New Roman" w:hAnsi="Times New Roman" w:cs="Times New Roman"/>
              </w:rPr>
            </w:pPr>
            <w:r w:rsidRPr="00CF1524">
              <w:rPr>
                <w:rFonts w:ascii="Times New Roman" w:hAnsi="Times New Roman" w:cs="Times New Roman"/>
              </w:rPr>
              <w:t>-2.666</w:t>
            </w:r>
          </w:p>
        </w:tc>
      </w:tr>
    </w:tbl>
    <w:p w:rsidR="008334C0" w:rsidRDefault="008334C0" w:rsidP="004D0F0C">
      <w:pPr>
        <w:spacing w:after="0" w:line="360" w:lineRule="auto"/>
        <w:jc w:val="both"/>
        <w:rPr>
          <w:rFonts w:ascii="Times New Roman" w:hAnsi="Times New Roman" w:cs="Times New Roman"/>
          <w:sz w:val="24"/>
          <w:szCs w:val="24"/>
        </w:rPr>
      </w:pPr>
    </w:p>
    <w:p w:rsidR="004D0F0C" w:rsidRDefault="00D62370" w:rsidP="004D0F0C">
      <w:pPr>
        <w:spacing w:after="0" w:line="360" w:lineRule="auto"/>
        <w:jc w:val="both"/>
        <w:rPr>
          <w:rFonts w:ascii="Times New Roman" w:hAnsi="Times New Roman" w:cs="Times New Roman"/>
          <w:kern w:val="28"/>
          <w:sz w:val="24"/>
          <w:szCs w:val="24"/>
        </w:rPr>
      </w:pPr>
      <w:r w:rsidRPr="00CF1524">
        <w:rPr>
          <w:rFonts w:ascii="Times New Roman" w:hAnsi="Times New Roman" w:cs="Times New Roman"/>
          <w:sz w:val="24"/>
          <w:szCs w:val="24"/>
        </w:rPr>
        <w:t xml:space="preserve">Also, </w:t>
      </w:r>
      <w:r w:rsidR="00D925FA" w:rsidRPr="00CF1524">
        <w:rPr>
          <w:rFonts w:ascii="Times New Roman" w:hAnsi="Times New Roman" w:cs="Times New Roman"/>
          <w:sz w:val="24"/>
          <w:szCs w:val="24"/>
        </w:rPr>
        <w:t xml:space="preserve">the </w:t>
      </w:r>
      <w:r w:rsidR="00287340" w:rsidRPr="00CF1524">
        <w:rPr>
          <w:rFonts w:ascii="Times New Roman" w:hAnsi="Times New Roman" w:cs="Times New Roman"/>
          <w:sz w:val="24"/>
          <w:szCs w:val="24"/>
        </w:rPr>
        <w:t xml:space="preserve">optimized structure of bmimBF4 and cmimBF4 </w:t>
      </w:r>
      <w:r w:rsidR="00FD769F" w:rsidRPr="00CF1524">
        <w:rPr>
          <w:rFonts w:ascii="Times New Roman" w:hAnsi="Times New Roman" w:cs="Times New Roman"/>
          <w:sz w:val="24"/>
          <w:szCs w:val="24"/>
        </w:rPr>
        <w:t xml:space="preserve">was </w:t>
      </w:r>
      <w:r w:rsidR="00287340" w:rsidRPr="00CF1524">
        <w:rPr>
          <w:rFonts w:ascii="Times New Roman" w:hAnsi="Times New Roman" w:cs="Times New Roman"/>
          <w:sz w:val="24"/>
          <w:szCs w:val="24"/>
        </w:rPr>
        <w:t xml:space="preserve">found to </w:t>
      </w:r>
      <w:r w:rsidRPr="00CF1524">
        <w:rPr>
          <w:rFonts w:ascii="Times New Roman" w:hAnsi="Times New Roman" w:cs="Times New Roman"/>
          <w:sz w:val="24"/>
          <w:szCs w:val="24"/>
        </w:rPr>
        <w:t xml:space="preserve">have energy </w:t>
      </w:r>
      <w:r w:rsidR="00287340" w:rsidRPr="00CF1524">
        <w:rPr>
          <w:rFonts w:ascii="Times New Roman" w:hAnsi="Times New Roman" w:cs="Times New Roman"/>
          <w:sz w:val="24"/>
          <w:szCs w:val="24"/>
          <w:lang w:bidi="hi-IN"/>
        </w:rPr>
        <w:t>-1364.3</w:t>
      </w:r>
      <w:r w:rsidRPr="00CF1524">
        <w:rPr>
          <w:rFonts w:ascii="Times New Roman" w:hAnsi="Times New Roman" w:cs="Times New Roman"/>
          <w:sz w:val="24"/>
          <w:szCs w:val="24"/>
          <w:lang w:bidi="hi-IN"/>
        </w:rPr>
        <w:t>1</w:t>
      </w:r>
      <w:r w:rsidR="00287340" w:rsidRPr="00CF1524">
        <w:rPr>
          <w:rFonts w:ascii="Times New Roman" w:hAnsi="Times New Roman" w:cs="Times New Roman"/>
          <w:sz w:val="24"/>
          <w:szCs w:val="24"/>
          <w:lang w:bidi="hi-IN"/>
        </w:rPr>
        <w:t xml:space="preserve"> and -1362.8</w:t>
      </w:r>
      <w:r w:rsidRPr="00CF1524">
        <w:rPr>
          <w:rFonts w:ascii="Times New Roman" w:hAnsi="Times New Roman" w:cs="Times New Roman"/>
          <w:sz w:val="24"/>
          <w:szCs w:val="24"/>
          <w:lang w:bidi="hi-IN"/>
        </w:rPr>
        <w:t>1</w:t>
      </w:r>
      <w:r w:rsidR="00287340" w:rsidRPr="00CF1524">
        <w:rPr>
          <w:rFonts w:ascii="Times New Roman" w:hAnsi="Times New Roman" w:cs="Times New Roman"/>
          <w:sz w:val="24"/>
          <w:szCs w:val="24"/>
          <w:lang w:bidi="hi-IN"/>
        </w:rPr>
        <w:t xml:space="preserve"> Hartee </w:t>
      </w:r>
      <w:r w:rsidR="004D0F0C" w:rsidRPr="00CF1524">
        <w:rPr>
          <w:rFonts w:ascii="Times New Roman" w:hAnsi="Times New Roman" w:cs="Times New Roman"/>
          <w:sz w:val="24"/>
          <w:szCs w:val="24"/>
          <w:lang w:bidi="hi-IN"/>
        </w:rPr>
        <w:t xml:space="preserve">(shown in </w:t>
      </w:r>
      <w:r w:rsidR="004D0F0C" w:rsidRPr="00CF1524">
        <w:rPr>
          <w:rFonts w:ascii="Times New Roman" w:hAnsi="Times New Roman" w:cs="Times New Roman"/>
          <w:b/>
          <w:sz w:val="24"/>
          <w:szCs w:val="24"/>
          <w:lang w:bidi="hi-IN"/>
        </w:rPr>
        <w:t>Table 2</w:t>
      </w:r>
      <w:r w:rsidR="004D0F0C" w:rsidRPr="00CF1524">
        <w:rPr>
          <w:rFonts w:ascii="Times New Roman" w:hAnsi="Times New Roman" w:cs="Times New Roman"/>
          <w:sz w:val="24"/>
          <w:szCs w:val="24"/>
          <w:lang w:bidi="hi-IN"/>
        </w:rPr>
        <w:t xml:space="preserve">) </w:t>
      </w:r>
      <w:r w:rsidR="00287340" w:rsidRPr="00CF1524">
        <w:rPr>
          <w:rFonts w:ascii="Times New Roman" w:hAnsi="Times New Roman" w:cs="Times New Roman"/>
          <w:sz w:val="24"/>
          <w:szCs w:val="24"/>
          <w:lang w:bidi="hi-IN"/>
        </w:rPr>
        <w:t>respectively</w:t>
      </w:r>
      <w:r w:rsidRPr="00CF1524">
        <w:rPr>
          <w:rFonts w:ascii="Times New Roman" w:hAnsi="Times New Roman" w:cs="Times New Roman"/>
          <w:sz w:val="24"/>
          <w:szCs w:val="24"/>
          <w:lang w:bidi="hi-IN"/>
        </w:rPr>
        <w:t>, which clearly indicates that cmimPF6 is more stable as compared to bmimPF6</w:t>
      </w:r>
      <w:r w:rsidR="00287340" w:rsidRPr="00CF1524">
        <w:rPr>
          <w:rFonts w:ascii="Times New Roman" w:hAnsi="Times New Roman" w:cs="Times New Roman"/>
          <w:sz w:val="24"/>
          <w:szCs w:val="24"/>
          <w:lang w:bidi="hi-IN"/>
        </w:rPr>
        <w:t xml:space="preserve">. </w:t>
      </w:r>
      <w:r w:rsidR="004D0F0C" w:rsidRPr="00CF1524">
        <w:rPr>
          <w:rFonts w:ascii="Times New Roman" w:hAnsi="Times New Roman" w:cs="Times New Roman"/>
          <w:sz w:val="24"/>
          <w:szCs w:val="24"/>
        </w:rPr>
        <w:t xml:space="preserve">The optimized structures reveal that the imidazolium ring is a planar pentagon as expected </w:t>
      </w:r>
      <w:r w:rsidR="004D0F0C" w:rsidRPr="00CF1524">
        <w:rPr>
          <w:rFonts w:ascii="Times New Roman" w:hAnsi="Times New Roman" w:cs="Times New Roman"/>
          <w:kern w:val="28"/>
          <w:sz w:val="24"/>
          <w:szCs w:val="24"/>
        </w:rPr>
        <w:t xml:space="preserve">and the alkyl chain </w:t>
      </w:r>
      <w:r w:rsidR="00D925FA" w:rsidRPr="00CF1524">
        <w:rPr>
          <w:rFonts w:ascii="Times New Roman" w:hAnsi="Times New Roman" w:cs="Times New Roman"/>
          <w:kern w:val="28"/>
          <w:sz w:val="24"/>
          <w:szCs w:val="24"/>
        </w:rPr>
        <w:t xml:space="preserve">was </w:t>
      </w:r>
      <w:r w:rsidR="004D0F0C" w:rsidRPr="00CF1524">
        <w:rPr>
          <w:rFonts w:ascii="Times New Roman" w:hAnsi="Times New Roman" w:cs="Times New Roman"/>
          <w:kern w:val="28"/>
          <w:sz w:val="24"/>
          <w:szCs w:val="24"/>
        </w:rPr>
        <w:t>found to exist in gauche-trans conformation and not in trans-trans.</w:t>
      </w:r>
    </w:p>
    <w:p w:rsidR="008334C0" w:rsidRDefault="008334C0" w:rsidP="004D0F0C">
      <w:pPr>
        <w:spacing w:after="0" w:line="360" w:lineRule="auto"/>
        <w:jc w:val="both"/>
        <w:rPr>
          <w:rFonts w:ascii="Times New Roman" w:hAnsi="Times New Roman" w:cs="Times New Roman"/>
          <w:kern w:val="28"/>
          <w:sz w:val="24"/>
          <w:szCs w:val="24"/>
        </w:rPr>
      </w:pPr>
    </w:p>
    <w:p w:rsidR="008334C0" w:rsidRPr="00CF1524" w:rsidRDefault="008334C0" w:rsidP="008334C0">
      <w:pPr>
        <w:spacing w:line="360" w:lineRule="auto"/>
        <w:rPr>
          <w:rFonts w:ascii="Times New Roman" w:hAnsi="Times New Roman" w:cs="Times New Roman"/>
          <w:bCs/>
          <w:sz w:val="24"/>
          <w:szCs w:val="24"/>
          <w:lang w:val="en-US"/>
        </w:rPr>
      </w:pPr>
      <w:r w:rsidRPr="00CF1524">
        <w:rPr>
          <w:rFonts w:ascii="Times New Roman" w:hAnsi="Times New Roman" w:cs="Times New Roman"/>
          <w:sz w:val="24"/>
          <w:szCs w:val="24"/>
        </w:rPr>
        <w:t>Table 2 Comparison of DFT optimized geometry parameters of bmimPF6 and cmimPF6</w:t>
      </w:r>
    </w:p>
    <w:tbl>
      <w:tblPr>
        <w:tblStyle w:val="TableGrid"/>
        <w:tblW w:w="0" w:type="auto"/>
        <w:jc w:val="center"/>
        <w:tblLook w:val="01E0" w:firstRow="1" w:lastRow="1" w:firstColumn="1" w:lastColumn="1" w:noHBand="0" w:noVBand="0"/>
      </w:tblPr>
      <w:tblGrid>
        <w:gridCol w:w="1885"/>
        <w:gridCol w:w="1530"/>
        <w:gridCol w:w="1620"/>
      </w:tblGrid>
      <w:tr w:rsidR="008334C0" w:rsidRPr="00CF1524" w:rsidTr="00AC685B">
        <w:trPr>
          <w:jc w:val="center"/>
        </w:trPr>
        <w:tc>
          <w:tcPr>
            <w:tcW w:w="1885" w:type="dxa"/>
          </w:tcPr>
          <w:p w:rsidR="008334C0" w:rsidRPr="00CF1524" w:rsidRDefault="008334C0" w:rsidP="00AC685B">
            <w:pPr>
              <w:spacing w:line="360" w:lineRule="auto"/>
              <w:jc w:val="center"/>
              <w:rPr>
                <w:rFonts w:ascii="Times New Roman" w:hAnsi="Times New Roman" w:cs="Times New Roman"/>
              </w:rPr>
            </w:pPr>
            <w:r w:rsidRPr="00CF1524">
              <w:rPr>
                <w:rFonts w:ascii="Times New Roman" w:hAnsi="Times New Roman" w:cs="Times New Roman"/>
              </w:rPr>
              <w:t>Parameters</w:t>
            </w:r>
          </w:p>
        </w:tc>
        <w:tc>
          <w:tcPr>
            <w:tcW w:w="1530" w:type="dxa"/>
          </w:tcPr>
          <w:p w:rsidR="008334C0" w:rsidRPr="00CF1524" w:rsidRDefault="008334C0" w:rsidP="00AC685B">
            <w:pPr>
              <w:spacing w:line="360" w:lineRule="auto"/>
              <w:jc w:val="center"/>
              <w:rPr>
                <w:rFonts w:ascii="Times New Roman" w:hAnsi="Times New Roman" w:cs="Times New Roman"/>
              </w:rPr>
            </w:pPr>
            <w:r w:rsidRPr="00CF1524">
              <w:rPr>
                <w:rFonts w:ascii="Times New Roman" w:hAnsi="Times New Roman" w:cs="Times New Roman"/>
              </w:rPr>
              <w:t>bmimPF6</w:t>
            </w:r>
          </w:p>
        </w:tc>
        <w:tc>
          <w:tcPr>
            <w:tcW w:w="1620" w:type="dxa"/>
          </w:tcPr>
          <w:p w:rsidR="008334C0" w:rsidRPr="00CF1524" w:rsidRDefault="008334C0" w:rsidP="00AC685B">
            <w:pPr>
              <w:spacing w:line="360" w:lineRule="auto"/>
              <w:jc w:val="center"/>
              <w:rPr>
                <w:rFonts w:ascii="Times New Roman" w:hAnsi="Times New Roman" w:cs="Times New Roman"/>
              </w:rPr>
            </w:pPr>
            <w:r w:rsidRPr="00CF1524">
              <w:rPr>
                <w:rFonts w:ascii="Times New Roman" w:hAnsi="Times New Roman" w:cs="Times New Roman"/>
              </w:rPr>
              <w:t>cmimPF6</w:t>
            </w:r>
          </w:p>
        </w:tc>
      </w:tr>
      <w:tr w:rsidR="008334C0" w:rsidRPr="00CF1524" w:rsidTr="00AC685B">
        <w:trPr>
          <w:jc w:val="center"/>
        </w:trPr>
        <w:tc>
          <w:tcPr>
            <w:tcW w:w="1885" w:type="dxa"/>
          </w:tcPr>
          <w:p w:rsidR="008334C0" w:rsidRPr="00CF1524" w:rsidRDefault="008334C0" w:rsidP="00AC685B">
            <w:pPr>
              <w:spacing w:line="360" w:lineRule="auto"/>
              <w:jc w:val="center"/>
              <w:rPr>
                <w:rFonts w:ascii="Times New Roman" w:hAnsi="Times New Roman" w:cs="Times New Roman"/>
              </w:rPr>
            </w:pPr>
            <w:r w:rsidRPr="00CF1524">
              <w:rPr>
                <w:rFonts w:ascii="Times New Roman" w:hAnsi="Times New Roman" w:cs="Times New Roman"/>
              </w:rPr>
              <w:t>Energy (Hartree)</w:t>
            </w:r>
          </w:p>
        </w:tc>
        <w:tc>
          <w:tcPr>
            <w:tcW w:w="1530" w:type="dxa"/>
          </w:tcPr>
          <w:p w:rsidR="008334C0" w:rsidRPr="00CF1524" w:rsidRDefault="008334C0" w:rsidP="00AC685B">
            <w:pPr>
              <w:spacing w:line="360" w:lineRule="auto"/>
              <w:jc w:val="center"/>
              <w:rPr>
                <w:rFonts w:ascii="Times New Roman" w:hAnsi="Times New Roman" w:cs="Times New Roman"/>
                <w:lang w:bidi="hi-IN"/>
              </w:rPr>
            </w:pPr>
            <w:r w:rsidRPr="00CF1524">
              <w:rPr>
                <w:rFonts w:ascii="Times New Roman" w:hAnsi="Times New Roman" w:cs="Times New Roman"/>
                <w:lang w:bidi="hi-IN"/>
              </w:rPr>
              <w:t>-1364.3</w:t>
            </w:r>
            <w:r>
              <w:rPr>
                <w:rFonts w:ascii="Times New Roman" w:hAnsi="Times New Roman" w:cs="Times New Roman"/>
                <w:lang w:bidi="hi-IN"/>
              </w:rPr>
              <w:t>1</w:t>
            </w:r>
          </w:p>
        </w:tc>
        <w:tc>
          <w:tcPr>
            <w:tcW w:w="1620" w:type="dxa"/>
          </w:tcPr>
          <w:p w:rsidR="008334C0" w:rsidRPr="00CF1524" w:rsidRDefault="008334C0" w:rsidP="00AC685B">
            <w:pPr>
              <w:spacing w:line="360" w:lineRule="auto"/>
              <w:jc w:val="center"/>
              <w:rPr>
                <w:rFonts w:ascii="Times New Roman" w:hAnsi="Times New Roman" w:cs="Times New Roman"/>
              </w:rPr>
            </w:pPr>
            <w:r w:rsidRPr="00CF1524">
              <w:rPr>
                <w:rFonts w:ascii="Times New Roman" w:hAnsi="Times New Roman" w:cs="Times New Roman"/>
                <w:lang w:bidi="hi-IN"/>
              </w:rPr>
              <w:t>-1362.8</w:t>
            </w:r>
            <w:r>
              <w:rPr>
                <w:rFonts w:ascii="Times New Roman" w:hAnsi="Times New Roman" w:cs="Times New Roman"/>
                <w:lang w:bidi="hi-IN"/>
              </w:rPr>
              <w:t>1</w:t>
            </w:r>
          </w:p>
        </w:tc>
      </w:tr>
      <w:tr w:rsidR="008334C0" w:rsidRPr="00CF1524" w:rsidTr="00AC685B">
        <w:trPr>
          <w:jc w:val="center"/>
        </w:trPr>
        <w:tc>
          <w:tcPr>
            <w:tcW w:w="1885" w:type="dxa"/>
          </w:tcPr>
          <w:p w:rsidR="008334C0" w:rsidRPr="00CF1524" w:rsidRDefault="008334C0" w:rsidP="00AC685B">
            <w:pPr>
              <w:spacing w:line="360" w:lineRule="auto"/>
              <w:jc w:val="center"/>
              <w:rPr>
                <w:rFonts w:ascii="Times New Roman" w:hAnsi="Times New Roman" w:cs="Times New Roman"/>
                <w:lang w:bidi="hi-IN"/>
              </w:rPr>
            </w:pPr>
            <w:r w:rsidRPr="00CF1524">
              <w:rPr>
                <w:rFonts w:ascii="Times New Roman" w:hAnsi="Times New Roman" w:cs="Times New Roman"/>
                <w:lang w:bidi="hi-IN"/>
              </w:rPr>
              <w:t>Dipole (Debye) X=                       Y=                          Z=</w:t>
            </w:r>
          </w:p>
        </w:tc>
        <w:tc>
          <w:tcPr>
            <w:tcW w:w="1530" w:type="dxa"/>
          </w:tcPr>
          <w:p w:rsidR="008334C0" w:rsidRPr="00CF1524" w:rsidRDefault="008334C0" w:rsidP="00AC685B">
            <w:pPr>
              <w:spacing w:line="360" w:lineRule="auto"/>
              <w:jc w:val="center"/>
              <w:rPr>
                <w:rFonts w:ascii="Times New Roman" w:hAnsi="Times New Roman" w:cs="Times New Roman"/>
                <w:lang w:bidi="hi-IN"/>
              </w:rPr>
            </w:pPr>
          </w:p>
          <w:p w:rsidR="008334C0" w:rsidRPr="00CF1524" w:rsidRDefault="008334C0" w:rsidP="00AC685B">
            <w:pPr>
              <w:spacing w:line="360" w:lineRule="auto"/>
              <w:jc w:val="center"/>
              <w:rPr>
                <w:rFonts w:ascii="Times New Roman" w:hAnsi="Times New Roman" w:cs="Times New Roman"/>
                <w:lang w:bidi="hi-IN"/>
              </w:rPr>
            </w:pPr>
            <w:r w:rsidRPr="00CF1524">
              <w:rPr>
                <w:rFonts w:ascii="Times New Roman" w:hAnsi="Times New Roman" w:cs="Times New Roman"/>
                <w:lang w:bidi="hi-IN"/>
              </w:rPr>
              <w:t>-4.71</w:t>
            </w:r>
          </w:p>
          <w:p w:rsidR="008334C0" w:rsidRPr="00CF1524" w:rsidRDefault="008334C0" w:rsidP="00AC685B">
            <w:pPr>
              <w:spacing w:line="360" w:lineRule="auto"/>
              <w:jc w:val="center"/>
              <w:rPr>
                <w:rFonts w:ascii="Times New Roman" w:hAnsi="Times New Roman" w:cs="Times New Roman"/>
                <w:lang w:bidi="hi-IN"/>
              </w:rPr>
            </w:pPr>
            <w:r w:rsidRPr="00CF1524">
              <w:rPr>
                <w:rFonts w:ascii="Times New Roman" w:hAnsi="Times New Roman" w:cs="Times New Roman"/>
                <w:lang w:bidi="hi-IN"/>
              </w:rPr>
              <w:t>-3.24</w:t>
            </w:r>
          </w:p>
          <w:p w:rsidR="008334C0" w:rsidRPr="00CF1524" w:rsidRDefault="008334C0" w:rsidP="00AC685B">
            <w:pPr>
              <w:spacing w:line="360" w:lineRule="auto"/>
              <w:jc w:val="center"/>
              <w:rPr>
                <w:rFonts w:ascii="Times New Roman" w:hAnsi="Times New Roman" w:cs="Times New Roman"/>
              </w:rPr>
            </w:pPr>
            <w:r w:rsidRPr="00CF1524">
              <w:rPr>
                <w:rFonts w:ascii="Times New Roman" w:hAnsi="Times New Roman" w:cs="Times New Roman"/>
                <w:lang w:bidi="hi-IN"/>
              </w:rPr>
              <w:t>-0.002</w:t>
            </w:r>
          </w:p>
        </w:tc>
        <w:tc>
          <w:tcPr>
            <w:tcW w:w="1620" w:type="dxa"/>
          </w:tcPr>
          <w:p w:rsidR="008334C0" w:rsidRPr="00CF1524" w:rsidRDefault="008334C0" w:rsidP="00AC685B">
            <w:pPr>
              <w:spacing w:line="360" w:lineRule="auto"/>
              <w:jc w:val="center"/>
              <w:rPr>
                <w:rFonts w:ascii="Times New Roman" w:hAnsi="Times New Roman" w:cs="Times New Roman"/>
                <w:lang w:bidi="hi-IN"/>
              </w:rPr>
            </w:pPr>
          </w:p>
          <w:p w:rsidR="008334C0" w:rsidRPr="00CF1524" w:rsidRDefault="008334C0" w:rsidP="00AC685B">
            <w:pPr>
              <w:spacing w:line="360" w:lineRule="auto"/>
              <w:jc w:val="center"/>
              <w:rPr>
                <w:rFonts w:ascii="Times New Roman" w:hAnsi="Times New Roman" w:cs="Times New Roman"/>
                <w:lang w:bidi="hi-IN"/>
              </w:rPr>
            </w:pPr>
            <w:r w:rsidRPr="00CF1524">
              <w:rPr>
                <w:rFonts w:ascii="Times New Roman" w:hAnsi="Times New Roman" w:cs="Times New Roman"/>
                <w:lang w:bidi="hi-IN"/>
              </w:rPr>
              <w:t>-4.40</w:t>
            </w:r>
          </w:p>
          <w:p w:rsidR="008334C0" w:rsidRPr="00CF1524" w:rsidRDefault="008334C0" w:rsidP="00AC685B">
            <w:pPr>
              <w:spacing w:line="360" w:lineRule="auto"/>
              <w:jc w:val="center"/>
              <w:rPr>
                <w:rFonts w:ascii="Times New Roman" w:hAnsi="Times New Roman" w:cs="Times New Roman"/>
                <w:lang w:bidi="hi-IN"/>
              </w:rPr>
            </w:pPr>
            <w:r w:rsidRPr="00CF1524">
              <w:rPr>
                <w:rFonts w:ascii="Times New Roman" w:hAnsi="Times New Roman" w:cs="Times New Roman"/>
                <w:lang w:bidi="hi-IN"/>
              </w:rPr>
              <w:t>-3.43</w:t>
            </w:r>
          </w:p>
          <w:p w:rsidR="008334C0" w:rsidRPr="00CF1524" w:rsidRDefault="008334C0" w:rsidP="00AC685B">
            <w:pPr>
              <w:spacing w:line="360" w:lineRule="auto"/>
              <w:jc w:val="center"/>
              <w:rPr>
                <w:rFonts w:ascii="Times New Roman" w:hAnsi="Times New Roman" w:cs="Times New Roman"/>
              </w:rPr>
            </w:pPr>
            <w:r w:rsidRPr="00CF1524">
              <w:rPr>
                <w:rFonts w:ascii="Times New Roman" w:hAnsi="Times New Roman" w:cs="Times New Roman"/>
                <w:lang w:bidi="hi-IN"/>
              </w:rPr>
              <w:t>0.27</w:t>
            </w:r>
          </w:p>
        </w:tc>
      </w:tr>
      <w:tr w:rsidR="008334C0" w:rsidRPr="00CF1524" w:rsidTr="00AC685B">
        <w:trPr>
          <w:jc w:val="center"/>
        </w:trPr>
        <w:tc>
          <w:tcPr>
            <w:tcW w:w="1885" w:type="dxa"/>
          </w:tcPr>
          <w:p w:rsidR="008334C0" w:rsidRPr="00CF1524" w:rsidRDefault="008334C0" w:rsidP="00AC685B">
            <w:pPr>
              <w:spacing w:line="360" w:lineRule="auto"/>
              <w:jc w:val="center"/>
              <w:rPr>
                <w:rFonts w:ascii="Times New Roman" w:hAnsi="Times New Roman" w:cs="Times New Roman"/>
              </w:rPr>
            </w:pPr>
            <w:r w:rsidRPr="00CF1524">
              <w:rPr>
                <w:rFonts w:ascii="Times New Roman" w:hAnsi="Times New Roman" w:cs="Times New Roman"/>
              </w:rPr>
              <w:t>N</w:t>
            </w:r>
            <w:r w:rsidRPr="00CF1524">
              <w:rPr>
                <w:rFonts w:ascii="Times New Roman" w:hAnsi="Times New Roman" w:cs="Times New Roman"/>
                <w:vertAlign w:val="subscript"/>
              </w:rPr>
              <w:t>1</w:t>
            </w:r>
            <w:r w:rsidRPr="00CF1524">
              <w:rPr>
                <w:rFonts w:ascii="Times New Roman" w:hAnsi="Times New Roman" w:cs="Times New Roman"/>
              </w:rPr>
              <w:t>-C</w:t>
            </w:r>
            <w:r w:rsidRPr="00CF1524">
              <w:rPr>
                <w:rFonts w:ascii="Times New Roman" w:hAnsi="Times New Roman" w:cs="Times New Roman"/>
                <w:vertAlign w:val="subscript"/>
              </w:rPr>
              <w:t>7</w:t>
            </w:r>
          </w:p>
        </w:tc>
        <w:tc>
          <w:tcPr>
            <w:tcW w:w="1530" w:type="dxa"/>
          </w:tcPr>
          <w:p w:rsidR="008334C0" w:rsidRPr="00CF1524" w:rsidRDefault="008334C0" w:rsidP="00AC685B">
            <w:pPr>
              <w:spacing w:line="360" w:lineRule="auto"/>
              <w:jc w:val="center"/>
              <w:rPr>
                <w:rFonts w:ascii="Times New Roman" w:hAnsi="Times New Roman" w:cs="Times New Roman"/>
              </w:rPr>
            </w:pPr>
            <w:r w:rsidRPr="00CF1524">
              <w:rPr>
                <w:rFonts w:ascii="Times New Roman" w:hAnsi="Times New Roman" w:cs="Times New Roman"/>
              </w:rPr>
              <w:t>1.482</w:t>
            </w:r>
            <w:r w:rsidRPr="00CF1524">
              <w:rPr>
                <w:rFonts w:ascii="Times New Roman" w:hAnsi="Times New Roman" w:cs="Times New Roman"/>
                <w:bCs/>
              </w:rPr>
              <w:t>Å</w:t>
            </w:r>
          </w:p>
        </w:tc>
        <w:tc>
          <w:tcPr>
            <w:tcW w:w="1620" w:type="dxa"/>
          </w:tcPr>
          <w:p w:rsidR="008334C0" w:rsidRPr="00CF1524" w:rsidRDefault="008334C0" w:rsidP="00AC685B">
            <w:pPr>
              <w:spacing w:line="360" w:lineRule="auto"/>
              <w:jc w:val="center"/>
              <w:rPr>
                <w:rFonts w:ascii="Times New Roman" w:hAnsi="Times New Roman" w:cs="Times New Roman"/>
              </w:rPr>
            </w:pPr>
            <w:r w:rsidRPr="00CF1524">
              <w:rPr>
                <w:rFonts w:ascii="Times New Roman" w:hAnsi="Times New Roman" w:cs="Times New Roman"/>
              </w:rPr>
              <w:t>1.493</w:t>
            </w:r>
          </w:p>
        </w:tc>
      </w:tr>
      <w:tr w:rsidR="008334C0" w:rsidRPr="00CF1524" w:rsidTr="00AC685B">
        <w:trPr>
          <w:jc w:val="center"/>
        </w:trPr>
        <w:tc>
          <w:tcPr>
            <w:tcW w:w="1885" w:type="dxa"/>
          </w:tcPr>
          <w:p w:rsidR="008334C0" w:rsidRPr="00CF1524" w:rsidRDefault="008334C0" w:rsidP="00AC685B">
            <w:pPr>
              <w:spacing w:line="360" w:lineRule="auto"/>
              <w:jc w:val="center"/>
              <w:rPr>
                <w:rFonts w:ascii="Times New Roman" w:hAnsi="Times New Roman" w:cs="Times New Roman"/>
              </w:rPr>
            </w:pPr>
            <w:r w:rsidRPr="00CF1524">
              <w:rPr>
                <w:rFonts w:ascii="Times New Roman" w:hAnsi="Times New Roman" w:cs="Times New Roman"/>
              </w:rPr>
              <w:t>C</w:t>
            </w:r>
            <w:r w:rsidRPr="00CF1524">
              <w:rPr>
                <w:rFonts w:ascii="Times New Roman" w:hAnsi="Times New Roman" w:cs="Times New Roman"/>
                <w:vertAlign w:val="subscript"/>
              </w:rPr>
              <w:t>7</w:t>
            </w:r>
            <w:r w:rsidRPr="00CF1524">
              <w:rPr>
                <w:rFonts w:ascii="Times New Roman" w:hAnsi="Times New Roman" w:cs="Times New Roman"/>
              </w:rPr>
              <w:t>-C</w:t>
            </w:r>
            <w:r w:rsidRPr="00CF1524">
              <w:rPr>
                <w:rFonts w:ascii="Times New Roman" w:hAnsi="Times New Roman" w:cs="Times New Roman"/>
                <w:vertAlign w:val="subscript"/>
              </w:rPr>
              <w:t>8</w:t>
            </w:r>
          </w:p>
        </w:tc>
        <w:tc>
          <w:tcPr>
            <w:tcW w:w="1530" w:type="dxa"/>
          </w:tcPr>
          <w:p w:rsidR="008334C0" w:rsidRPr="00CF1524" w:rsidRDefault="008334C0" w:rsidP="00AC685B">
            <w:pPr>
              <w:spacing w:line="360" w:lineRule="auto"/>
              <w:jc w:val="center"/>
              <w:rPr>
                <w:rFonts w:ascii="Times New Roman" w:hAnsi="Times New Roman" w:cs="Times New Roman"/>
              </w:rPr>
            </w:pPr>
            <w:r w:rsidRPr="00CF1524">
              <w:rPr>
                <w:rFonts w:ascii="Times New Roman" w:hAnsi="Times New Roman" w:cs="Times New Roman"/>
              </w:rPr>
              <w:t>1.527</w:t>
            </w:r>
          </w:p>
        </w:tc>
        <w:tc>
          <w:tcPr>
            <w:tcW w:w="1620" w:type="dxa"/>
          </w:tcPr>
          <w:p w:rsidR="008334C0" w:rsidRPr="00CF1524" w:rsidRDefault="008334C0" w:rsidP="00AC685B">
            <w:pPr>
              <w:spacing w:line="360" w:lineRule="auto"/>
              <w:jc w:val="center"/>
              <w:rPr>
                <w:rFonts w:ascii="Times New Roman" w:hAnsi="Times New Roman" w:cs="Times New Roman"/>
              </w:rPr>
            </w:pPr>
            <w:r w:rsidRPr="00CF1524">
              <w:rPr>
                <w:rFonts w:ascii="Times New Roman" w:hAnsi="Times New Roman" w:cs="Times New Roman"/>
              </w:rPr>
              <w:t>1.501</w:t>
            </w:r>
          </w:p>
        </w:tc>
      </w:tr>
      <w:tr w:rsidR="008334C0" w:rsidRPr="00CF1524" w:rsidTr="00AC685B">
        <w:trPr>
          <w:jc w:val="center"/>
        </w:trPr>
        <w:tc>
          <w:tcPr>
            <w:tcW w:w="1885" w:type="dxa"/>
          </w:tcPr>
          <w:p w:rsidR="008334C0" w:rsidRPr="00CF1524" w:rsidRDefault="008334C0" w:rsidP="00AC685B">
            <w:pPr>
              <w:spacing w:line="360" w:lineRule="auto"/>
              <w:jc w:val="center"/>
              <w:rPr>
                <w:rFonts w:ascii="Times New Roman" w:hAnsi="Times New Roman" w:cs="Times New Roman"/>
              </w:rPr>
            </w:pPr>
            <w:r w:rsidRPr="00CF1524">
              <w:rPr>
                <w:rFonts w:ascii="Times New Roman" w:hAnsi="Times New Roman" w:cs="Times New Roman"/>
              </w:rPr>
              <w:t>C</w:t>
            </w:r>
            <w:r w:rsidRPr="00CF1524">
              <w:rPr>
                <w:rFonts w:ascii="Times New Roman" w:hAnsi="Times New Roman" w:cs="Times New Roman"/>
                <w:vertAlign w:val="subscript"/>
              </w:rPr>
              <w:t>8</w:t>
            </w:r>
            <w:r w:rsidRPr="00CF1524">
              <w:rPr>
                <w:rFonts w:ascii="Times New Roman" w:hAnsi="Times New Roman" w:cs="Times New Roman"/>
              </w:rPr>
              <w:t>-C</w:t>
            </w:r>
            <w:r w:rsidRPr="00CF1524">
              <w:rPr>
                <w:rFonts w:ascii="Times New Roman" w:hAnsi="Times New Roman" w:cs="Times New Roman"/>
                <w:vertAlign w:val="subscript"/>
              </w:rPr>
              <w:t>9</w:t>
            </w:r>
          </w:p>
        </w:tc>
        <w:tc>
          <w:tcPr>
            <w:tcW w:w="1530" w:type="dxa"/>
          </w:tcPr>
          <w:p w:rsidR="008334C0" w:rsidRPr="00CF1524" w:rsidRDefault="008334C0" w:rsidP="00AC685B">
            <w:pPr>
              <w:spacing w:line="360" w:lineRule="auto"/>
              <w:jc w:val="center"/>
              <w:rPr>
                <w:rFonts w:ascii="Times New Roman" w:hAnsi="Times New Roman" w:cs="Times New Roman"/>
              </w:rPr>
            </w:pPr>
            <w:r w:rsidRPr="00CF1524">
              <w:rPr>
                <w:rFonts w:ascii="Times New Roman" w:hAnsi="Times New Roman" w:cs="Times New Roman"/>
              </w:rPr>
              <w:t>1.534</w:t>
            </w:r>
          </w:p>
        </w:tc>
        <w:tc>
          <w:tcPr>
            <w:tcW w:w="1620" w:type="dxa"/>
          </w:tcPr>
          <w:p w:rsidR="008334C0" w:rsidRPr="00CF1524" w:rsidRDefault="008334C0" w:rsidP="00AC685B">
            <w:pPr>
              <w:spacing w:line="360" w:lineRule="auto"/>
              <w:jc w:val="center"/>
              <w:rPr>
                <w:rFonts w:ascii="Times New Roman" w:hAnsi="Times New Roman" w:cs="Times New Roman"/>
              </w:rPr>
            </w:pPr>
            <w:r w:rsidRPr="00CF1524">
              <w:rPr>
                <w:rFonts w:ascii="Times New Roman" w:hAnsi="Times New Roman" w:cs="Times New Roman"/>
              </w:rPr>
              <w:t>1.339</w:t>
            </w:r>
          </w:p>
        </w:tc>
      </w:tr>
      <w:tr w:rsidR="008334C0" w:rsidRPr="00CF1524" w:rsidTr="00AC685B">
        <w:trPr>
          <w:jc w:val="center"/>
        </w:trPr>
        <w:tc>
          <w:tcPr>
            <w:tcW w:w="1885" w:type="dxa"/>
          </w:tcPr>
          <w:p w:rsidR="008334C0" w:rsidRPr="00CF1524" w:rsidRDefault="008334C0" w:rsidP="00AC685B">
            <w:pPr>
              <w:spacing w:line="360" w:lineRule="auto"/>
              <w:jc w:val="center"/>
              <w:rPr>
                <w:rFonts w:ascii="Times New Roman" w:hAnsi="Times New Roman" w:cs="Times New Roman"/>
              </w:rPr>
            </w:pPr>
            <w:r w:rsidRPr="00CF1524">
              <w:rPr>
                <w:rFonts w:ascii="Times New Roman" w:hAnsi="Times New Roman" w:cs="Times New Roman"/>
              </w:rPr>
              <w:t>C</w:t>
            </w:r>
            <w:r w:rsidRPr="00CF1524">
              <w:rPr>
                <w:rFonts w:ascii="Times New Roman" w:hAnsi="Times New Roman" w:cs="Times New Roman"/>
                <w:vertAlign w:val="subscript"/>
              </w:rPr>
              <w:t>9</w:t>
            </w:r>
            <w:r w:rsidRPr="00CF1524">
              <w:rPr>
                <w:rFonts w:ascii="Times New Roman" w:hAnsi="Times New Roman" w:cs="Times New Roman"/>
              </w:rPr>
              <w:t>-C</w:t>
            </w:r>
            <w:r w:rsidRPr="00CF1524">
              <w:rPr>
                <w:rFonts w:ascii="Times New Roman" w:hAnsi="Times New Roman" w:cs="Times New Roman"/>
                <w:vertAlign w:val="subscript"/>
              </w:rPr>
              <w:t>10</w:t>
            </w:r>
          </w:p>
        </w:tc>
        <w:tc>
          <w:tcPr>
            <w:tcW w:w="1530" w:type="dxa"/>
          </w:tcPr>
          <w:p w:rsidR="008334C0" w:rsidRPr="00CF1524" w:rsidRDefault="008334C0" w:rsidP="00AC685B">
            <w:pPr>
              <w:spacing w:line="360" w:lineRule="auto"/>
              <w:jc w:val="center"/>
              <w:rPr>
                <w:rFonts w:ascii="Times New Roman" w:hAnsi="Times New Roman" w:cs="Times New Roman"/>
              </w:rPr>
            </w:pPr>
            <w:r w:rsidRPr="00CF1524">
              <w:rPr>
                <w:rFonts w:ascii="Times New Roman" w:hAnsi="Times New Roman" w:cs="Times New Roman"/>
              </w:rPr>
              <w:t>1.531</w:t>
            </w:r>
          </w:p>
        </w:tc>
        <w:tc>
          <w:tcPr>
            <w:tcW w:w="1620" w:type="dxa"/>
          </w:tcPr>
          <w:p w:rsidR="008334C0" w:rsidRPr="00CF1524" w:rsidRDefault="008334C0" w:rsidP="00AC685B">
            <w:pPr>
              <w:spacing w:line="360" w:lineRule="auto"/>
              <w:jc w:val="center"/>
              <w:rPr>
                <w:rFonts w:ascii="Times New Roman" w:hAnsi="Times New Roman" w:cs="Times New Roman"/>
              </w:rPr>
            </w:pPr>
            <w:r w:rsidRPr="00CF1524">
              <w:rPr>
                <w:rFonts w:ascii="Times New Roman" w:hAnsi="Times New Roman" w:cs="Times New Roman"/>
              </w:rPr>
              <w:t>1.497</w:t>
            </w:r>
          </w:p>
        </w:tc>
      </w:tr>
      <w:tr w:rsidR="008334C0" w:rsidRPr="00CF1524" w:rsidTr="00AC685B">
        <w:trPr>
          <w:jc w:val="center"/>
        </w:trPr>
        <w:tc>
          <w:tcPr>
            <w:tcW w:w="1885" w:type="dxa"/>
          </w:tcPr>
          <w:p w:rsidR="008334C0" w:rsidRPr="00CF1524" w:rsidRDefault="008334C0" w:rsidP="00AC685B">
            <w:pPr>
              <w:spacing w:line="360" w:lineRule="auto"/>
              <w:jc w:val="center"/>
              <w:rPr>
                <w:rFonts w:ascii="Times New Roman" w:hAnsi="Times New Roman" w:cs="Times New Roman"/>
              </w:rPr>
            </w:pPr>
            <w:r w:rsidRPr="00CF1524">
              <w:rPr>
                <w:rFonts w:ascii="Times New Roman" w:hAnsi="Times New Roman" w:cs="Times New Roman"/>
              </w:rPr>
              <w:t>C</w:t>
            </w:r>
            <w:r w:rsidRPr="00CF1524">
              <w:rPr>
                <w:rFonts w:ascii="Times New Roman" w:hAnsi="Times New Roman" w:cs="Times New Roman"/>
                <w:vertAlign w:val="subscript"/>
              </w:rPr>
              <w:t>2</w:t>
            </w:r>
            <w:r w:rsidRPr="00CF1524">
              <w:rPr>
                <w:rFonts w:ascii="Times New Roman" w:hAnsi="Times New Roman" w:cs="Times New Roman"/>
              </w:rPr>
              <w:t>-H</w:t>
            </w:r>
            <w:r w:rsidRPr="00CF1524">
              <w:rPr>
                <w:rFonts w:ascii="Times New Roman" w:hAnsi="Times New Roman" w:cs="Times New Roman"/>
                <w:vertAlign w:val="subscript"/>
              </w:rPr>
              <w:t>11</w:t>
            </w:r>
          </w:p>
        </w:tc>
        <w:tc>
          <w:tcPr>
            <w:tcW w:w="1530" w:type="dxa"/>
          </w:tcPr>
          <w:p w:rsidR="008334C0" w:rsidRPr="00CF1524" w:rsidRDefault="008334C0" w:rsidP="00AC685B">
            <w:pPr>
              <w:spacing w:line="360" w:lineRule="auto"/>
              <w:jc w:val="center"/>
              <w:rPr>
                <w:rFonts w:ascii="Times New Roman" w:hAnsi="Times New Roman" w:cs="Times New Roman"/>
              </w:rPr>
            </w:pPr>
            <w:r w:rsidRPr="00CF1524">
              <w:rPr>
                <w:rFonts w:ascii="Times New Roman" w:hAnsi="Times New Roman" w:cs="Times New Roman"/>
              </w:rPr>
              <w:t>1.079</w:t>
            </w:r>
          </w:p>
        </w:tc>
        <w:tc>
          <w:tcPr>
            <w:tcW w:w="1620" w:type="dxa"/>
          </w:tcPr>
          <w:p w:rsidR="008334C0" w:rsidRPr="00CF1524" w:rsidRDefault="008334C0" w:rsidP="00AC685B">
            <w:pPr>
              <w:spacing w:line="360" w:lineRule="auto"/>
              <w:jc w:val="center"/>
              <w:rPr>
                <w:rFonts w:ascii="Times New Roman" w:hAnsi="Times New Roman" w:cs="Times New Roman"/>
              </w:rPr>
            </w:pPr>
            <w:r w:rsidRPr="00CF1524">
              <w:rPr>
                <w:rFonts w:ascii="Times New Roman" w:hAnsi="Times New Roman" w:cs="Times New Roman"/>
              </w:rPr>
              <w:t>1.083</w:t>
            </w:r>
          </w:p>
        </w:tc>
      </w:tr>
      <w:tr w:rsidR="008334C0" w:rsidRPr="00CF1524" w:rsidTr="00AC685B">
        <w:trPr>
          <w:jc w:val="center"/>
        </w:trPr>
        <w:tc>
          <w:tcPr>
            <w:tcW w:w="1885" w:type="dxa"/>
          </w:tcPr>
          <w:p w:rsidR="008334C0" w:rsidRPr="00CF1524" w:rsidRDefault="008334C0" w:rsidP="00AC685B">
            <w:pPr>
              <w:spacing w:line="360" w:lineRule="auto"/>
              <w:jc w:val="center"/>
              <w:rPr>
                <w:rFonts w:ascii="Times New Roman" w:hAnsi="Times New Roman" w:cs="Times New Roman"/>
              </w:rPr>
            </w:pPr>
            <w:r w:rsidRPr="00CF1524">
              <w:rPr>
                <w:rFonts w:ascii="Times New Roman" w:hAnsi="Times New Roman" w:cs="Times New Roman"/>
              </w:rPr>
              <w:t>N</w:t>
            </w:r>
            <w:r w:rsidRPr="00CF1524">
              <w:rPr>
                <w:rFonts w:ascii="Times New Roman" w:hAnsi="Times New Roman" w:cs="Times New Roman"/>
                <w:vertAlign w:val="subscript"/>
              </w:rPr>
              <w:t>1</w:t>
            </w:r>
            <w:r w:rsidRPr="00CF1524">
              <w:rPr>
                <w:rFonts w:ascii="Times New Roman" w:hAnsi="Times New Roman" w:cs="Times New Roman"/>
              </w:rPr>
              <w:t>-C</w:t>
            </w:r>
            <w:r w:rsidRPr="00CF1524">
              <w:rPr>
                <w:rFonts w:ascii="Times New Roman" w:hAnsi="Times New Roman" w:cs="Times New Roman"/>
                <w:vertAlign w:val="subscript"/>
              </w:rPr>
              <w:t>7</w:t>
            </w:r>
            <w:r w:rsidRPr="00CF1524">
              <w:rPr>
                <w:rFonts w:ascii="Times New Roman" w:hAnsi="Times New Roman" w:cs="Times New Roman"/>
              </w:rPr>
              <w:t>-C</w:t>
            </w:r>
            <w:r w:rsidRPr="00CF1524">
              <w:rPr>
                <w:rFonts w:ascii="Times New Roman" w:hAnsi="Times New Roman" w:cs="Times New Roman"/>
                <w:vertAlign w:val="subscript"/>
              </w:rPr>
              <w:t>8</w:t>
            </w:r>
          </w:p>
        </w:tc>
        <w:tc>
          <w:tcPr>
            <w:tcW w:w="1530" w:type="dxa"/>
          </w:tcPr>
          <w:p w:rsidR="008334C0" w:rsidRPr="00CF1524" w:rsidRDefault="008334C0" w:rsidP="00AC685B">
            <w:pPr>
              <w:spacing w:line="360" w:lineRule="auto"/>
              <w:jc w:val="center"/>
              <w:rPr>
                <w:rFonts w:ascii="Times New Roman" w:hAnsi="Times New Roman" w:cs="Times New Roman"/>
              </w:rPr>
            </w:pPr>
            <w:r w:rsidRPr="00CF1524">
              <w:rPr>
                <w:rFonts w:ascii="Times New Roman" w:hAnsi="Times New Roman" w:cs="Times New Roman"/>
              </w:rPr>
              <w:t>113.02</w:t>
            </w:r>
          </w:p>
        </w:tc>
        <w:tc>
          <w:tcPr>
            <w:tcW w:w="1620" w:type="dxa"/>
          </w:tcPr>
          <w:p w:rsidR="008334C0" w:rsidRPr="00CF1524" w:rsidRDefault="008334C0" w:rsidP="00AC685B">
            <w:pPr>
              <w:spacing w:line="360" w:lineRule="auto"/>
              <w:jc w:val="center"/>
              <w:rPr>
                <w:rFonts w:ascii="Times New Roman" w:hAnsi="Times New Roman" w:cs="Times New Roman"/>
              </w:rPr>
            </w:pPr>
            <w:r w:rsidRPr="00CF1524">
              <w:rPr>
                <w:rFonts w:ascii="Times New Roman" w:hAnsi="Times New Roman" w:cs="Times New Roman"/>
              </w:rPr>
              <w:t>112.36</w:t>
            </w:r>
          </w:p>
        </w:tc>
      </w:tr>
      <w:tr w:rsidR="008334C0" w:rsidRPr="00CF1524" w:rsidTr="00AC685B">
        <w:trPr>
          <w:jc w:val="center"/>
        </w:trPr>
        <w:tc>
          <w:tcPr>
            <w:tcW w:w="1885" w:type="dxa"/>
          </w:tcPr>
          <w:p w:rsidR="008334C0" w:rsidRPr="00CF1524" w:rsidRDefault="008334C0" w:rsidP="00AC685B">
            <w:pPr>
              <w:spacing w:line="360" w:lineRule="auto"/>
              <w:jc w:val="center"/>
              <w:rPr>
                <w:rFonts w:ascii="Times New Roman" w:hAnsi="Times New Roman" w:cs="Times New Roman"/>
              </w:rPr>
            </w:pPr>
            <w:r w:rsidRPr="00CF1524">
              <w:rPr>
                <w:rFonts w:ascii="Times New Roman" w:hAnsi="Times New Roman" w:cs="Times New Roman"/>
              </w:rPr>
              <w:t>C</w:t>
            </w:r>
            <w:r w:rsidRPr="00CF1524">
              <w:rPr>
                <w:rFonts w:ascii="Times New Roman" w:hAnsi="Times New Roman" w:cs="Times New Roman"/>
                <w:vertAlign w:val="subscript"/>
              </w:rPr>
              <w:t>7</w:t>
            </w:r>
            <w:r w:rsidRPr="00CF1524">
              <w:rPr>
                <w:rFonts w:ascii="Times New Roman" w:hAnsi="Times New Roman" w:cs="Times New Roman"/>
              </w:rPr>
              <w:t>-C</w:t>
            </w:r>
            <w:r w:rsidRPr="00CF1524">
              <w:rPr>
                <w:rFonts w:ascii="Times New Roman" w:hAnsi="Times New Roman" w:cs="Times New Roman"/>
                <w:vertAlign w:val="subscript"/>
              </w:rPr>
              <w:t>8</w:t>
            </w:r>
            <w:r w:rsidRPr="00CF1524">
              <w:rPr>
                <w:rFonts w:ascii="Times New Roman" w:hAnsi="Times New Roman" w:cs="Times New Roman"/>
              </w:rPr>
              <w:t>-C</w:t>
            </w:r>
            <w:r w:rsidRPr="00CF1524">
              <w:rPr>
                <w:rFonts w:ascii="Times New Roman" w:hAnsi="Times New Roman" w:cs="Times New Roman"/>
                <w:vertAlign w:val="subscript"/>
              </w:rPr>
              <w:t>9</w:t>
            </w:r>
          </w:p>
        </w:tc>
        <w:tc>
          <w:tcPr>
            <w:tcW w:w="1530" w:type="dxa"/>
          </w:tcPr>
          <w:p w:rsidR="008334C0" w:rsidRPr="00CF1524" w:rsidRDefault="008334C0" w:rsidP="00AC685B">
            <w:pPr>
              <w:spacing w:line="360" w:lineRule="auto"/>
              <w:jc w:val="center"/>
              <w:rPr>
                <w:rFonts w:ascii="Times New Roman" w:hAnsi="Times New Roman" w:cs="Times New Roman"/>
              </w:rPr>
            </w:pPr>
            <w:r w:rsidRPr="00CF1524">
              <w:rPr>
                <w:rFonts w:ascii="Times New Roman" w:hAnsi="Times New Roman" w:cs="Times New Roman"/>
              </w:rPr>
              <w:t>111.22</w:t>
            </w:r>
          </w:p>
        </w:tc>
        <w:tc>
          <w:tcPr>
            <w:tcW w:w="1620" w:type="dxa"/>
          </w:tcPr>
          <w:p w:rsidR="008334C0" w:rsidRPr="00CF1524" w:rsidRDefault="008334C0" w:rsidP="00AC685B">
            <w:pPr>
              <w:spacing w:line="360" w:lineRule="auto"/>
              <w:jc w:val="center"/>
              <w:rPr>
                <w:rFonts w:ascii="Times New Roman" w:hAnsi="Times New Roman" w:cs="Times New Roman"/>
              </w:rPr>
            </w:pPr>
            <w:r w:rsidRPr="00CF1524">
              <w:rPr>
                <w:rFonts w:ascii="Times New Roman" w:hAnsi="Times New Roman" w:cs="Times New Roman"/>
              </w:rPr>
              <w:t>122.43</w:t>
            </w:r>
          </w:p>
        </w:tc>
      </w:tr>
      <w:tr w:rsidR="008334C0" w:rsidRPr="00CF1524" w:rsidTr="00AC685B">
        <w:trPr>
          <w:jc w:val="center"/>
        </w:trPr>
        <w:tc>
          <w:tcPr>
            <w:tcW w:w="1885" w:type="dxa"/>
          </w:tcPr>
          <w:p w:rsidR="008334C0" w:rsidRPr="00CF1524" w:rsidRDefault="008334C0" w:rsidP="00AC685B">
            <w:pPr>
              <w:spacing w:line="360" w:lineRule="auto"/>
              <w:jc w:val="center"/>
              <w:rPr>
                <w:rFonts w:ascii="Times New Roman" w:hAnsi="Times New Roman" w:cs="Times New Roman"/>
              </w:rPr>
            </w:pPr>
            <w:r w:rsidRPr="00CF1524">
              <w:rPr>
                <w:rFonts w:ascii="Times New Roman" w:hAnsi="Times New Roman" w:cs="Times New Roman"/>
              </w:rPr>
              <w:t>C</w:t>
            </w:r>
            <w:r w:rsidRPr="00CF1524">
              <w:rPr>
                <w:rFonts w:ascii="Times New Roman" w:hAnsi="Times New Roman" w:cs="Times New Roman"/>
                <w:vertAlign w:val="subscript"/>
              </w:rPr>
              <w:t>8</w:t>
            </w:r>
            <w:r w:rsidRPr="00CF1524">
              <w:rPr>
                <w:rFonts w:ascii="Times New Roman" w:hAnsi="Times New Roman" w:cs="Times New Roman"/>
              </w:rPr>
              <w:t>-C</w:t>
            </w:r>
            <w:r w:rsidRPr="00CF1524">
              <w:rPr>
                <w:rFonts w:ascii="Times New Roman" w:hAnsi="Times New Roman" w:cs="Times New Roman"/>
                <w:vertAlign w:val="subscript"/>
              </w:rPr>
              <w:t>9</w:t>
            </w:r>
            <w:r w:rsidRPr="00CF1524">
              <w:rPr>
                <w:rFonts w:ascii="Times New Roman" w:hAnsi="Times New Roman" w:cs="Times New Roman"/>
              </w:rPr>
              <w:t>-C</w:t>
            </w:r>
            <w:r w:rsidRPr="00CF1524">
              <w:rPr>
                <w:rFonts w:ascii="Times New Roman" w:hAnsi="Times New Roman" w:cs="Times New Roman"/>
                <w:vertAlign w:val="subscript"/>
              </w:rPr>
              <w:t>10</w:t>
            </w:r>
          </w:p>
        </w:tc>
        <w:tc>
          <w:tcPr>
            <w:tcW w:w="1530" w:type="dxa"/>
          </w:tcPr>
          <w:p w:rsidR="008334C0" w:rsidRPr="00CF1524" w:rsidRDefault="008334C0" w:rsidP="00AC685B">
            <w:pPr>
              <w:spacing w:line="360" w:lineRule="auto"/>
              <w:jc w:val="center"/>
              <w:rPr>
                <w:rFonts w:ascii="Times New Roman" w:hAnsi="Times New Roman" w:cs="Times New Roman"/>
              </w:rPr>
            </w:pPr>
            <w:r w:rsidRPr="00CF1524">
              <w:rPr>
                <w:rFonts w:ascii="Times New Roman" w:hAnsi="Times New Roman" w:cs="Times New Roman"/>
              </w:rPr>
              <w:t>112.45</w:t>
            </w:r>
          </w:p>
        </w:tc>
        <w:tc>
          <w:tcPr>
            <w:tcW w:w="1620" w:type="dxa"/>
          </w:tcPr>
          <w:p w:rsidR="008334C0" w:rsidRPr="00CF1524" w:rsidRDefault="008334C0" w:rsidP="00AC685B">
            <w:pPr>
              <w:spacing w:line="360" w:lineRule="auto"/>
              <w:jc w:val="center"/>
              <w:rPr>
                <w:rFonts w:ascii="Times New Roman" w:hAnsi="Times New Roman" w:cs="Times New Roman"/>
              </w:rPr>
            </w:pPr>
            <w:r w:rsidRPr="00CF1524">
              <w:rPr>
                <w:rFonts w:ascii="Times New Roman" w:hAnsi="Times New Roman" w:cs="Times New Roman"/>
              </w:rPr>
              <w:t>125.17</w:t>
            </w:r>
          </w:p>
        </w:tc>
      </w:tr>
      <w:tr w:rsidR="008334C0" w:rsidRPr="00CF1524" w:rsidTr="00AC685B">
        <w:trPr>
          <w:jc w:val="center"/>
        </w:trPr>
        <w:tc>
          <w:tcPr>
            <w:tcW w:w="1885" w:type="dxa"/>
          </w:tcPr>
          <w:p w:rsidR="008334C0" w:rsidRPr="00CF1524" w:rsidRDefault="008334C0" w:rsidP="00AC685B">
            <w:pPr>
              <w:spacing w:line="360" w:lineRule="auto"/>
              <w:jc w:val="center"/>
              <w:rPr>
                <w:rFonts w:ascii="Times New Roman" w:hAnsi="Times New Roman" w:cs="Times New Roman"/>
              </w:rPr>
            </w:pPr>
            <w:r w:rsidRPr="00CF1524">
              <w:rPr>
                <w:rFonts w:ascii="Times New Roman" w:hAnsi="Times New Roman" w:cs="Times New Roman"/>
              </w:rPr>
              <w:t>C</w:t>
            </w:r>
            <w:r w:rsidRPr="00CF1524">
              <w:rPr>
                <w:rFonts w:ascii="Times New Roman" w:hAnsi="Times New Roman" w:cs="Times New Roman"/>
                <w:vertAlign w:val="subscript"/>
              </w:rPr>
              <w:t>7</w:t>
            </w:r>
            <w:r w:rsidRPr="00CF1524">
              <w:rPr>
                <w:rFonts w:ascii="Times New Roman" w:hAnsi="Times New Roman" w:cs="Times New Roman"/>
              </w:rPr>
              <w:t>-C</w:t>
            </w:r>
            <w:r w:rsidRPr="00CF1524">
              <w:rPr>
                <w:rFonts w:ascii="Times New Roman" w:hAnsi="Times New Roman" w:cs="Times New Roman"/>
                <w:vertAlign w:val="subscript"/>
              </w:rPr>
              <w:t>8</w:t>
            </w:r>
            <w:r w:rsidRPr="00CF1524">
              <w:rPr>
                <w:rFonts w:ascii="Times New Roman" w:hAnsi="Times New Roman" w:cs="Times New Roman"/>
              </w:rPr>
              <w:t>-C</w:t>
            </w:r>
            <w:r w:rsidRPr="00CF1524">
              <w:rPr>
                <w:rFonts w:ascii="Times New Roman" w:hAnsi="Times New Roman" w:cs="Times New Roman"/>
                <w:vertAlign w:val="subscript"/>
              </w:rPr>
              <w:t>9</w:t>
            </w:r>
            <w:r w:rsidRPr="00CF1524">
              <w:rPr>
                <w:rFonts w:ascii="Times New Roman" w:hAnsi="Times New Roman" w:cs="Times New Roman"/>
              </w:rPr>
              <w:t>-C</w:t>
            </w:r>
            <w:r w:rsidRPr="00CF1524">
              <w:rPr>
                <w:rFonts w:ascii="Times New Roman" w:hAnsi="Times New Roman" w:cs="Times New Roman"/>
                <w:vertAlign w:val="subscript"/>
              </w:rPr>
              <w:t>10</w:t>
            </w:r>
          </w:p>
        </w:tc>
        <w:tc>
          <w:tcPr>
            <w:tcW w:w="1530" w:type="dxa"/>
          </w:tcPr>
          <w:p w:rsidR="008334C0" w:rsidRPr="00CF1524" w:rsidRDefault="008334C0" w:rsidP="00AC685B">
            <w:pPr>
              <w:spacing w:line="360" w:lineRule="auto"/>
              <w:jc w:val="center"/>
              <w:rPr>
                <w:rFonts w:ascii="Times New Roman" w:hAnsi="Times New Roman" w:cs="Times New Roman"/>
              </w:rPr>
            </w:pPr>
            <w:r w:rsidRPr="00CF1524">
              <w:rPr>
                <w:rFonts w:ascii="Times New Roman" w:hAnsi="Times New Roman" w:cs="Times New Roman"/>
              </w:rPr>
              <w:t>179.30</w:t>
            </w:r>
          </w:p>
        </w:tc>
        <w:tc>
          <w:tcPr>
            <w:tcW w:w="1620" w:type="dxa"/>
          </w:tcPr>
          <w:p w:rsidR="008334C0" w:rsidRPr="00CF1524" w:rsidRDefault="008334C0" w:rsidP="00AC685B">
            <w:pPr>
              <w:spacing w:line="360" w:lineRule="auto"/>
              <w:jc w:val="center"/>
              <w:rPr>
                <w:rFonts w:ascii="Times New Roman" w:hAnsi="Times New Roman" w:cs="Times New Roman"/>
              </w:rPr>
            </w:pPr>
            <w:r w:rsidRPr="00CF1524">
              <w:rPr>
                <w:rFonts w:ascii="Times New Roman" w:hAnsi="Times New Roman" w:cs="Times New Roman"/>
              </w:rPr>
              <w:t>179.74</w:t>
            </w:r>
          </w:p>
        </w:tc>
      </w:tr>
      <w:tr w:rsidR="008334C0" w:rsidRPr="00CF1524" w:rsidTr="00AC685B">
        <w:trPr>
          <w:jc w:val="center"/>
        </w:trPr>
        <w:tc>
          <w:tcPr>
            <w:tcW w:w="1885" w:type="dxa"/>
          </w:tcPr>
          <w:p w:rsidR="008334C0" w:rsidRPr="00CF1524" w:rsidRDefault="008334C0" w:rsidP="00AC685B">
            <w:pPr>
              <w:spacing w:line="360" w:lineRule="auto"/>
              <w:jc w:val="center"/>
              <w:rPr>
                <w:rFonts w:ascii="Times New Roman" w:hAnsi="Times New Roman" w:cs="Times New Roman"/>
              </w:rPr>
            </w:pPr>
            <w:r w:rsidRPr="00CF1524">
              <w:rPr>
                <w:rFonts w:ascii="Times New Roman" w:hAnsi="Times New Roman" w:cs="Times New Roman"/>
              </w:rPr>
              <w:lastRenderedPageBreak/>
              <w:t>N</w:t>
            </w:r>
            <w:r w:rsidRPr="00CF1524">
              <w:rPr>
                <w:rFonts w:ascii="Times New Roman" w:hAnsi="Times New Roman" w:cs="Times New Roman"/>
                <w:vertAlign w:val="subscript"/>
              </w:rPr>
              <w:t>1</w:t>
            </w:r>
            <w:r w:rsidRPr="00CF1524">
              <w:rPr>
                <w:rFonts w:ascii="Times New Roman" w:hAnsi="Times New Roman" w:cs="Times New Roman"/>
              </w:rPr>
              <w:t>-C</w:t>
            </w:r>
            <w:r w:rsidRPr="00CF1524">
              <w:rPr>
                <w:rFonts w:ascii="Times New Roman" w:hAnsi="Times New Roman" w:cs="Times New Roman"/>
                <w:vertAlign w:val="subscript"/>
              </w:rPr>
              <w:t>7</w:t>
            </w:r>
            <w:r w:rsidRPr="00CF1524">
              <w:rPr>
                <w:rFonts w:ascii="Times New Roman" w:hAnsi="Times New Roman" w:cs="Times New Roman"/>
              </w:rPr>
              <w:t>-C</w:t>
            </w:r>
            <w:r w:rsidRPr="00CF1524">
              <w:rPr>
                <w:rFonts w:ascii="Times New Roman" w:hAnsi="Times New Roman" w:cs="Times New Roman"/>
                <w:vertAlign w:val="subscript"/>
              </w:rPr>
              <w:t>8</w:t>
            </w:r>
            <w:r w:rsidRPr="00CF1524">
              <w:rPr>
                <w:rFonts w:ascii="Times New Roman" w:hAnsi="Times New Roman" w:cs="Times New Roman"/>
              </w:rPr>
              <w:t>-C</w:t>
            </w:r>
            <w:r w:rsidRPr="00CF1524">
              <w:rPr>
                <w:rFonts w:ascii="Times New Roman" w:hAnsi="Times New Roman" w:cs="Times New Roman"/>
                <w:vertAlign w:val="subscript"/>
              </w:rPr>
              <w:t>9</w:t>
            </w:r>
          </w:p>
        </w:tc>
        <w:tc>
          <w:tcPr>
            <w:tcW w:w="1530" w:type="dxa"/>
          </w:tcPr>
          <w:p w:rsidR="008334C0" w:rsidRPr="00CF1524" w:rsidRDefault="008334C0" w:rsidP="00AC685B">
            <w:pPr>
              <w:spacing w:line="360" w:lineRule="auto"/>
              <w:jc w:val="center"/>
              <w:rPr>
                <w:rFonts w:ascii="Times New Roman" w:hAnsi="Times New Roman" w:cs="Times New Roman"/>
              </w:rPr>
            </w:pPr>
            <w:r w:rsidRPr="00CF1524">
              <w:rPr>
                <w:rFonts w:ascii="Times New Roman" w:hAnsi="Times New Roman" w:cs="Times New Roman"/>
              </w:rPr>
              <w:t>179.10</w:t>
            </w:r>
          </w:p>
        </w:tc>
        <w:tc>
          <w:tcPr>
            <w:tcW w:w="1620" w:type="dxa"/>
          </w:tcPr>
          <w:p w:rsidR="008334C0" w:rsidRPr="00CF1524" w:rsidRDefault="008334C0" w:rsidP="00AC685B">
            <w:pPr>
              <w:spacing w:line="360" w:lineRule="auto"/>
              <w:jc w:val="center"/>
              <w:rPr>
                <w:rFonts w:ascii="Times New Roman" w:hAnsi="Times New Roman" w:cs="Times New Roman"/>
              </w:rPr>
            </w:pPr>
            <w:r w:rsidRPr="00CF1524">
              <w:rPr>
                <w:rFonts w:ascii="Times New Roman" w:hAnsi="Times New Roman" w:cs="Times New Roman"/>
              </w:rPr>
              <w:t>109.95</w:t>
            </w:r>
          </w:p>
        </w:tc>
      </w:tr>
    </w:tbl>
    <w:p w:rsidR="008334C0" w:rsidRDefault="008334C0" w:rsidP="008334C0">
      <w:pPr>
        <w:spacing w:line="360" w:lineRule="auto"/>
        <w:jc w:val="both"/>
        <w:rPr>
          <w:rFonts w:ascii="Times New Roman" w:hAnsi="Times New Roman" w:cs="Times New Roman"/>
          <w:sz w:val="24"/>
          <w:szCs w:val="24"/>
        </w:rPr>
      </w:pPr>
    </w:p>
    <w:p w:rsidR="008334C0" w:rsidRPr="00CF1524" w:rsidRDefault="008334C0" w:rsidP="004D0F0C">
      <w:pPr>
        <w:spacing w:after="0" w:line="360" w:lineRule="auto"/>
        <w:jc w:val="both"/>
        <w:rPr>
          <w:rFonts w:ascii="Times New Roman" w:hAnsi="Times New Roman" w:cs="Times New Roman"/>
          <w:sz w:val="24"/>
          <w:szCs w:val="24"/>
        </w:rPr>
      </w:pPr>
    </w:p>
    <w:p w:rsidR="00EE17B9" w:rsidRDefault="00D925FA" w:rsidP="001938E7">
      <w:pPr>
        <w:pStyle w:val="ListParagraph"/>
        <w:spacing w:after="0" w:line="360" w:lineRule="auto"/>
        <w:ind w:left="0"/>
        <w:jc w:val="both"/>
        <w:rPr>
          <w:rFonts w:ascii="Times New Roman" w:hAnsi="Times New Roman" w:cs="Times New Roman"/>
          <w:kern w:val="28"/>
          <w:sz w:val="24"/>
          <w:szCs w:val="24"/>
        </w:rPr>
      </w:pPr>
      <w:r w:rsidRPr="00CF1524">
        <w:rPr>
          <w:rFonts w:ascii="Times New Roman" w:hAnsi="Times New Roman" w:cs="Times New Roman"/>
          <w:kern w:val="28"/>
          <w:sz w:val="24"/>
          <w:szCs w:val="24"/>
        </w:rPr>
        <w:t>The optimized</w:t>
      </w:r>
      <w:r w:rsidR="001938E7" w:rsidRPr="00CF1524">
        <w:rPr>
          <w:rFonts w:ascii="Times New Roman" w:hAnsi="Times New Roman" w:cs="Times New Roman"/>
          <w:kern w:val="28"/>
          <w:sz w:val="24"/>
          <w:szCs w:val="24"/>
        </w:rPr>
        <w:t xml:space="preserve"> structure shown in </w:t>
      </w:r>
      <w:r w:rsidRPr="00CF1524">
        <w:rPr>
          <w:rFonts w:ascii="Times New Roman" w:hAnsi="Times New Roman" w:cs="Times New Roman"/>
          <w:b/>
          <w:kern w:val="28"/>
          <w:sz w:val="24"/>
          <w:szCs w:val="24"/>
        </w:rPr>
        <w:t>Figures</w:t>
      </w:r>
      <w:r w:rsidR="001938E7" w:rsidRPr="00CF1524">
        <w:rPr>
          <w:rFonts w:ascii="Times New Roman" w:hAnsi="Times New Roman" w:cs="Times New Roman"/>
          <w:b/>
          <w:kern w:val="28"/>
          <w:sz w:val="24"/>
          <w:szCs w:val="24"/>
        </w:rPr>
        <w:t xml:space="preserve"> </w:t>
      </w:r>
      <w:r w:rsidR="00EE17B9" w:rsidRPr="00CF1524">
        <w:rPr>
          <w:rFonts w:ascii="Times New Roman" w:hAnsi="Times New Roman" w:cs="Times New Roman"/>
          <w:b/>
          <w:kern w:val="28"/>
          <w:sz w:val="24"/>
          <w:szCs w:val="24"/>
        </w:rPr>
        <w:t>4</w:t>
      </w:r>
      <w:r w:rsidR="001938E7" w:rsidRPr="00CF1524">
        <w:rPr>
          <w:rFonts w:ascii="Times New Roman" w:hAnsi="Times New Roman" w:cs="Times New Roman"/>
          <w:b/>
          <w:kern w:val="28"/>
          <w:sz w:val="24"/>
          <w:szCs w:val="24"/>
        </w:rPr>
        <w:t>a</w:t>
      </w:r>
      <w:r w:rsidR="00E344F8" w:rsidRPr="00CF1524">
        <w:rPr>
          <w:rFonts w:ascii="Times New Roman" w:hAnsi="Times New Roman" w:cs="Times New Roman"/>
          <w:b/>
          <w:kern w:val="28"/>
          <w:sz w:val="24"/>
          <w:szCs w:val="24"/>
        </w:rPr>
        <w:t>,</w:t>
      </w:r>
      <w:r w:rsidR="001938E7" w:rsidRPr="00CF1524">
        <w:rPr>
          <w:rFonts w:ascii="Times New Roman" w:hAnsi="Times New Roman" w:cs="Times New Roman"/>
          <w:kern w:val="28"/>
          <w:sz w:val="24"/>
          <w:szCs w:val="24"/>
        </w:rPr>
        <w:t xml:space="preserve"> </w:t>
      </w:r>
      <w:r w:rsidR="00E344F8" w:rsidRPr="00CF1524">
        <w:rPr>
          <w:rFonts w:ascii="Times New Roman" w:hAnsi="Times New Roman" w:cs="Times New Roman"/>
          <w:b/>
          <w:kern w:val="28"/>
          <w:sz w:val="24"/>
          <w:szCs w:val="24"/>
        </w:rPr>
        <w:t>4b</w:t>
      </w:r>
      <w:r w:rsidR="005008C3" w:rsidRPr="00CF1524">
        <w:rPr>
          <w:rFonts w:ascii="Times New Roman" w:hAnsi="Times New Roman" w:cs="Times New Roman"/>
          <w:b/>
          <w:kern w:val="28"/>
          <w:sz w:val="24"/>
          <w:szCs w:val="24"/>
        </w:rPr>
        <w:t>,</w:t>
      </w:r>
      <w:r w:rsidR="00E344F8" w:rsidRPr="00CF1524">
        <w:rPr>
          <w:rFonts w:ascii="Times New Roman" w:hAnsi="Times New Roman" w:cs="Times New Roman"/>
          <w:kern w:val="28"/>
          <w:sz w:val="24"/>
          <w:szCs w:val="24"/>
        </w:rPr>
        <w:t xml:space="preserve"> </w:t>
      </w:r>
      <w:r w:rsidR="001938E7" w:rsidRPr="00CF1524">
        <w:rPr>
          <w:rFonts w:ascii="Times New Roman" w:hAnsi="Times New Roman" w:cs="Times New Roman"/>
          <w:kern w:val="28"/>
          <w:sz w:val="24"/>
          <w:szCs w:val="24"/>
        </w:rPr>
        <w:t xml:space="preserve">and </w:t>
      </w:r>
      <w:r w:rsidR="00E344F8" w:rsidRPr="00CF1524">
        <w:rPr>
          <w:rFonts w:ascii="Times New Roman" w:hAnsi="Times New Roman" w:cs="Times New Roman"/>
          <w:b/>
          <w:kern w:val="28"/>
          <w:sz w:val="24"/>
          <w:szCs w:val="24"/>
        </w:rPr>
        <w:t>4c</w:t>
      </w:r>
      <w:r w:rsidR="00E344F8" w:rsidRPr="00CF1524">
        <w:rPr>
          <w:rFonts w:ascii="Times New Roman" w:hAnsi="Times New Roman" w:cs="Times New Roman"/>
          <w:kern w:val="28"/>
          <w:sz w:val="24"/>
          <w:szCs w:val="24"/>
        </w:rPr>
        <w:t xml:space="preserve"> </w:t>
      </w:r>
      <w:r w:rsidR="001938E7" w:rsidRPr="00CF1524">
        <w:rPr>
          <w:rFonts w:ascii="Times New Roman" w:hAnsi="Times New Roman" w:cs="Times New Roman"/>
          <w:kern w:val="28"/>
          <w:sz w:val="24"/>
          <w:szCs w:val="24"/>
        </w:rPr>
        <w:t xml:space="preserve">clearly shows that more Hydrogen bonding is involved in cmimPF6 as compared with that of bmimPF6. This might be the actual reason for </w:t>
      </w:r>
      <w:r w:rsidRPr="00CF1524">
        <w:rPr>
          <w:rFonts w:ascii="Times New Roman" w:hAnsi="Times New Roman" w:cs="Times New Roman"/>
          <w:kern w:val="28"/>
          <w:sz w:val="24"/>
          <w:szCs w:val="24"/>
        </w:rPr>
        <w:t xml:space="preserve">the </w:t>
      </w:r>
      <w:r w:rsidR="001938E7" w:rsidRPr="00CF1524">
        <w:rPr>
          <w:rFonts w:ascii="Times New Roman" w:hAnsi="Times New Roman" w:cs="Times New Roman"/>
          <w:kern w:val="28"/>
          <w:sz w:val="24"/>
          <w:szCs w:val="24"/>
        </w:rPr>
        <w:t xml:space="preserve">high melting point of cmimPF6 as compared to bmimPF6. </w:t>
      </w:r>
    </w:p>
    <w:p w:rsidR="00FF35BE" w:rsidRPr="00CF1524" w:rsidRDefault="00FF35BE" w:rsidP="001938E7">
      <w:pPr>
        <w:pStyle w:val="ListParagraph"/>
        <w:spacing w:after="0" w:line="360" w:lineRule="auto"/>
        <w:ind w:left="0"/>
        <w:jc w:val="both"/>
        <w:rPr>
          <w:rFonts w:ascii="Times New Roman" w:hAnsi="Times New Roman" w:cs="Times New Roman"/>
          <w:sz w:val="24"/>
          <w:szCs w:val="24"/>
        </w:rPr>
      </w:pPr>
    </w:p>
    <w:p w:rsidR="00EE17B9" w:rsidRPr="00CF1524" w:rsidRDefault="00EE17B9" w:rsidP="00EE17B9">
      <w:pPr>
        <w:spacing w:after="0" w:line="360" w:lineRule="auto"/>
        <w:jc w:val="both"/>
        <w:rPr>
          <w:rFonts w:ascii="Times New Roman" w:hAnsi="Times New Roman" w:cs="Times New Roman"/>
          <w:sz w:val="24"/>
          <w:szCs w:val="24"/>
        </w:rPr>
      </w:pPr>
      <w:r w:rsidRPr="00CF1524">
        <w:rPr>
          <w:rFonts w:ascii="Times New Roman" w:hAnsi="Times New Roman" w:cs="Times New Roman"/>
          <w:sz w:val="24"/>
          <w:szCs w:val="24"/>
        </w:rPr>
        <w:t>DFT calculated bond length C</w:t>
      </w:r>
      <w:r w:rsidRPr="00CF1524">
        <w:rPr>
          <w:rFonts w:ascii="Times New Roman" w:hAnsi="Times New Roman" w:cs="Times New Roman"/>
          <w:sz w:val="24"/>
          <w:szCs w:val="24"/>
          <w:vertAlign w:val="subscript"/>
        </w:rPr>
        <w:t>2</w:t>
      </w:r>
      <w:r w:rsidRPr="00CF1524">
        <w:rPr>
          <w:rFonts w:ascii="Times New Roman" w:hAnsi="Times New Roman" w:cs="Times New Roman"/>
          <w:sz w:val="24"/>
          <w:szCs w:val="24"/>
        </w:rPr>
        <w:t>-H</w:t>
      </w:r>
      <w:r w:rsidRPr="00CF1524">
        <w:rPr>
          <w:rFonts w:ascii="Times New Roman" w:hAnsi="Times New Roman" w:cs="Times New Roman"/>
          <w:sz w:val="24"/>
          <w:szCs w:val="24"/>
          <w:vertAlign w:val="subscript"/>
        </w:rPr>
        <w:t xml:space="preserve">11 </w:t>
      </w:r>
      <w:r w:rsidRPr="00CF1524">
        <w:rPr>
          <w:rFonts w:ascii="Times New Roman" w:hAnsi="Times New Roman" w:cs="Times New Roman"/>
          <w:sz w:val="24"/>
          <w:szCs w:val="24"/>
        </w:rPr>
        <w:t>was</w:t>
      </w:r>
      <w:r w:rsidRPr="00CF1524">
        <w:rPr>
          <w:rFonts w:ascii="Times New Roman" w:hAnsi="Times New Roman" w:cs="Times New Roman"/>
          <w:sz w:val="24"/>
          <w:szCs w:val="24"/>
          <w:vertAlign w:val="subscript"/>
        </w:rPr>
        <w:t xml:space="preserve"> </w:t>
      </w:r>
      <w:r w:rsidRPr="00CF1524">
        <w:rPr>
          <w:rFonts w:ascii="Times New Roman" w:hAnsi="Times New Roman" w:cs="Times New Roman"/>
          <w:sz w:val="24"/>
          <w:szCs w:val="24"/>
        </w:rPr>
        <w:t>found to differ by 0.154 Å from the x-ray data. C</w:t>
      </w:r>
      <w:r w:rsidRPr="00CF1524">
        <w:rPr>
          <w:rFonts w:ascii="Times New Roman" w:hAnsi="Times New Roman" w:cs="Times New Roman"/>
          <w:sz w:val="24"/>
          <w:szCs w:val="24"/>
          <w:vertAlign w:val="subscript"/>
        </w:rPr>
        <w:t>8</w:t>
      </w:r>
      <w:r w:rsidRPr="00CF1524">
        <w:rPr>
          <w:rFonts w:ascii="Times New Roman" w:hAnsi="Times New Roman" w:cs="Times New Roman"/>
          <w:sz w:val="24"/>
          <w:szCs w:val="24"/>
        </w:rPr>
        <w:t>-C</w:t>
      </w:r>
      <w:r w:rsidRPr="00CF1524">
        <w:rPr>
          <w:rFonts w:ascii="Times New Roman" w:hAnsi="Times New Roman" w:cs="Times New Roman"/>
          <w:sz w:val="24"/>
          <w:szCs w:val="24"/>
          <w:vertAlign w:val="subscript"/>
        </w:rPr>
        <w:t>9</w:t>
      </w:r>
      <w:r w:rsidRPr="00CF1524">
        <w:rPr>
          <w:rFonts w:ascii="Times New Roman" w:hAnsi="Times New Roman" w:cs="Times New Roman"/>
          <w:sz w:val="24"/>
          <w:szCs w:val="24"/>
        </w:rPr>
        <w:t xml:space="preserve"> bond length </w:t>
      </w:r>
      <w:r w:rsidR="005008C3" w:rsidRPr="00CF1524">
        <w:rPr>
          <w:rFonts w:ascii="Times New Roman" w:hAnsi="Times New Roman" w:cs="Times New Roman"/>
          <w:sz w:val="24"/>
          <w:szCs w:val="24"/>
        </w:rPr>
        <w:t xml:space="preserve">was </w:t>
      </w:r>
      <w:r w:rsidRPr="00CF1524">
        <w:rPr>
          <w:rFonts w:ascii="Times New Roman" w:hAnsi="Times New Roman" w:cs="Times New Roman"/>
          <w:sz w:val="24"/>
          <w:szCs w:val="24"/>
        </w:rPr>
        <w:t xml:space="preserve">found to differ by 0.011 Å. Hence the bond length in cation and anion </w:t>
      </w:r>
      <w:r w:rsidR="005008C3" w:rsidRPr="00CF1524">
        <w:rPr>
          <w:rFonts w:ascii="Times New Roman" w:hAnsi="Times New Roman" w:cs="Times New Roman"/>
          <w:sz w:val="24"/>
          <w:szCs w:val="24"/>
        </w:rPr>
        <w:t xml:space="preserve">was </w:t>
      </w:r>
      <w:r w:rsidRPr="00CF1524">
        <w:rPr>
          <w:rFonts w:ascii="Times New Roman" w:hAnsi="Times New Roman" w:cs="Times New Roman"/>
          <w:sz w:val="24"/>
          <w:szCs w:val="24"/>
        </w:rPr>
        <w:t xml:space="preserve">found to have </w:t>
      </w:r>
      <w:r w:rsidR="005008C3" w:rsidRPr="00CF1524">
        <w:rPr>
          <w:rFonts w:ascii="Times New Roman" w:hAnsi="Times New Roman" w:cs="Times New Roman"/>
          <w:sz w:val="24"/>
          <w:szCs w:val="24"/>
        </w:rPr>
        <w:t xml:space="preserve">a </w:t>
      </w:r>
      <w:r w:rsidRPr="00CF1524">
        <w:rPr>
          <w:rFonts w:ascii="Times New Roman" w:hAnsi="Times New Roman" w:cs="Times New Roman"/>
          <w:sz w:val="24"/>
          <w:szCs w:val="24"/>
        </w:rPr>
        <w:t xml:space="preserve">slight difference. While, bond angles </w:t>
      </w:r>
      <w:r w:rsidR="005008C3" w:rsidRPr="00CF1524">
        <w:rPr>
          <w:rFonts w:ascii="Times New Roman" w:hAnsi="Times New Roman" w:cs="Times New Roman"/>
          <w:sz w:val="24"/>
          <w:szCs w:val="24"/>
        </w:rPr>
        <w:t xml:space="preserve">were </w:t>
      </w:r>
      <w:r w:rsidRPr="00CF1524">
        <w:rPr>
          <w:rFonts w:ascii="Times New Roman" w:hAnsi="Times New Roman" w:cs="Times New Roman"/>
          <w:sz w:val="24"/>
          <w:szCs w:val="24"/>
        </w:rPr>
        <w:t>found to vary by approximately 1</w:t>
      </w:r>
      <w:r w:rsidRPr="00CF1524">
        <w:rPr>
          <w:rFonts w:ascii="Times New Roman" w:hAnsi="Times New Roman" w:cs="Times New Roman"/>
          <w:sz w:val="24"/>
          <w:szCs w:val="24"/>
          <w:vertAlign w:val="superscript"/>
        </w:rPr>
        <w:t>⁰</w:t>
      </w:r>
      <w:r w:rsidRPr="00CF1524">
        <w:rPr>
          <w:rFonts w:ascii="Times New Roman" w:hAnsi="Times New Roman" w:cs="Times New Roman"/>
          <w:sz w:val="24"/>
          <w:szCs w:val="24"/>
        </w:rPr>
        <w:t xml:space="preserve">, whereas dihedral </w:t>
      </w:r>
      <w:r w:rsidR="005008C3" w:rsidRPr="00CF1524">
        <w:rPr>
          <w:rFonts w:ascii="Times New Roman" w:hAnsi="Times New Roman" w:cs="Times New Roman"/>
          <w:sz w:val="24"/>
          <w:szCs w:val="24"/>
        </w:rPr>
        <w:t>angles</w:t>
      </w:r>
      <w:r w:rsidRPr="00CF1524">
        <w:rPr>
          <w:rFonts w:ascii="Times New Roman" w:hAnsi="Times New Roman" w:cs="Times New Roman"/>
          <w:sz w:val="24"/>
          <w:szCs w:val="24"/>
        </w:rPr>
        <w:t xml:space="preserve"> </w:t>
      </w:r>
      <w:r w:rsidR="005008C3" w:rsidRPr="00CF1524">
        <w:rPr>
          <w:rFonts w:ascii="Times New Roman" w:hAnsi="Times New Roman" w:cs="Times New Roman"/>
          <w:sz w:val="24"/>
          <w:szCs w:val="24"/>
        </w:rPr>
        <w:t xml:space="preserve">were </w:t>
      </w:r>
      <w:r w:rsidRPr="00CF1524">
        <w:rPr>
          <w:rFonts w:ascii="Times New Roman" w:hAnsi="Times New Roman" w:cs="Times New Roman"/>
          <w:sz w:val="24"/>
          <w:szCs w:val="24"/>
        </w:rPr>
        <w:t xml:space="preserve">found to vary with somewhat large differences. Other dihedral angles </w:t>
      </w:r>
      <w:r w:rsidR="005008C3" w:rsidRPr="00CF1524">
        <w:rPr>
          <w:rFonts w:ascii="Times New Roman" w:hAnsi="Times New Roman" w:cs="Times New Roman"/>
          <w:sz w:val="24"/>
          <w:szCs w:val="24"/>
        </w:rPr>
        <w:t xml:space="preserve">were </w:t>
      </w:r>
      <w:r w:rsidRPr="00CF1524">
        <w:rPr>
          <w:rFonts w:ascii="Times New Roman" w:hAnsi="Times New Roman" w:cs="Times New Roman"/>
          <w:sz w:val="24"/>
          <w:szCs w:val="24"/>
        </w:rPr>
        <w:t xml:space="preserve">found to vary by </w:t>
      </w:r>
      <w:r w:rsidR="005008C3" w:rsidRPr="00CF1524">
        <w:rPr>
          <w:rFonts w:ascii="Times New Roman" w:hAnsi="Times New Roman" w:cs="Times New Roman"/>
          <w:sz w:val="24"/>
          <w:szCs w:val="24"/>
        </w:rPr>
        <w:t xml:space="preserve">a </w:t>
      </w:r>
      <w:r w:rsidRPr="00CF1524">
        <w:rPr>
          <w:rFonts w:ascii="Times New Roman" w:hAnsi="Times New Roman" w:cs="Times New Roman"/>
          <w:sz w:val="24"/>
          <w:szCs w:val="24"/>
        </w:rPr>
        <w:t>maximum of 3</w:t>
      </w:r>
      <w:r w:rsidRPr="00CF1524">
        <w:rPr>
          <w:rFonts w:ascii="Times New Roman" w:hAnsi="Times New Roman" w:cs="Times New Roman"/>
          <w:sz w:val="24"/>
          <w:szCs w:val="24"/>
          <w:vertAlign w:val="superscript"/>
        </w:rPr>
        <w:t>⁰</w:t>
      </w:r>
      <w:r w:rsidRPr="00CF1524">
        <w:rPr>
          <w:rFonts w:ascii="Times New Roman" w:hAnsi="Times New Roman" w:cs="Times New Roman"/>
          <w:sz w:val="24"/>
          <w:szCs w:val="24"/>
        </w:rPr>
        <w:t xml:space="preserve"> from the experimental data. This discrepancy between experimental and calculated data is due to the fact that DFT calculation has been performed in </w:t>
      </w:r>
      <w:r w:rsidR="005008C3" w:rsidRPr="00CF1524">
        <w:rPr>
          <w:rFonts w:ascii="Times New Roman" w:hAnsi="Times New Roman" w:cs="Times New Roman"/>
          <w:sz w:val="24"/>
          <w:szCs w:val="24"/>
        </w:rPr>
        <w:t xml:space="preserve">the </w:t>
      </w:r>
      <w:r w:rsidRPr="00CF1524">
        <w:rPr>
          <w:rFonts w:ascii="Times New Roman" w:hAnsi="Times New Roman" w:cs="Times New Roman"/>
          <w:sz w:val="24"/>
          <w:szCs w:val="24"/>
        </w:rPr>
        <w:t>gaseous phase and experimental data are obtained from the crystal lattice.</w:t>
      </w:r>
      <w:r w:rsidR="00F3341F" w:rsidRPr="00CF1524">
        <w:rPr>
          <w:rFonts w:ascii="Times New Roman" w:hAnsi="Times New Roman" w:cs="Times New Roman"/>
          <w:sz w:val="24"/>
          <w:szCs w:val="24"/>
        </w:rPr>
        <w:t xml:space="preserve"> </w:t>
      </w:r>
    </w:p>
    <w:p w:rsidR="004D0F0C" w:rsidRPr="00CF1524" w:rsidRDefault="004D0F0C" w:rsidP="00EE17B9">
      <w:pPr>
        <w:spacing w:after="0" w:line="360" w:lineRule="auto"/>
        <w:jc w:val="both"/>
        <w:rPr>
          <w:rFonts w:ascii="Times New Roman" w:hAnsi="Times New Roman" w:cs="Times New Roman"/>
          <w:sz w:val="24"/>
          <w:szCs w:val="24"/>
        </w:rPr>
      </w:pPr>
    </w:p>
    <w:p w:rsidR="00EE17B9" w:rsidRPr="00CF1524" w:rsidRDefault="00EE17B9" w:rsidP="00EE17B9">
      <w:pPr>
        <w:jc w:val="both"/>
        <w:rPr>
          <w:rFonts w:ascii="Times New Roman" w:hAnsi="Times New Roman" w:cs="Times New Roman"/>
          <w:b/>
          <w:i/>
          <w:sz w:val="24"/>
          <w:szCs w:val="24"/>
        </w:rPr>
      </w:pPr>
      <w:r w:rsidRPr="00CF1524">
        <w:rPr>
          <w:rFonts w:ascii="Times New Roman" w:hAnsi="Times New Roman" w:cs="Times New Roman"/>
          <w:b/>
          <w:i/>
          <w:sz w:val="24"/>
          <w:szCs w:val="24"/>
        </w:rPr>
        <w:t>3</w:t>
      </w:r>
      <w:r w:rsidR="006B0B10">
        <w:rPr>
          <w:rFonts w:ascii="Times New Roman" w:hAnsi="Times New Roman" w:cs="Times New Roman"/>
          <w:b/>
          <w:i/>
          <w:sz w:val="24"/>
          <w:szCs w:val="24"/>
        </w:rPr>
        <w:t>b</w:t>
      </w:r>
      <w:r w:rsidRPr="00CF1524">
        <w:rPr>
          <w:rFonts w:ascii="Times New Roman" w:hAnsi="Times New Roman" w:cs="Times New Roman"/>
          <w:b/>
          <w:i/>
          <w:sz w:val="24"/>
          <w:szCs w:val="24"/>
        </w:rPr>
        <w:t>. Comparative study of Hydrogen bonding interaction in bmimPF6 and cmimPF6</w:t>
      </w:r>
    </w:p>
    <w:p w:rsidR="00EE17B9" w:rsidRDefault="005008C3" w:rsidP="00EE17B9">
      <w:pPr>
        <w:spacing w:line="360" w:lineRule="auto"/>
        <w:jc w:val="both"/>
        <w:rPr>
          <w:rFonts w:ascii="Times New Roman" w:hAnsi="Times New Roman" w:cs="Times New Roman"/>
          <w:bCs/>
          <w:sz w:val="24"/>
          <w:szCs w:val="24"/>
        </w:rPr>
      </w:pPr>
      <w:r w:rsidRPr="00CF1524">
        <w:rPr>
          <w:rFonts w:ascii="Times New Roman" w:hAnsi="Times New Roman" w:cs="Times New Roman"/>
          <w:bCs/>
          <w:sz w:val="24"/>
          <w:szCs w:val="24"/>
        </w:rPr>
        <w:t>The difference</w:t>
      </w:r>
      <w:r w:rsidR="00EE17B9" w:rsidRPr="00CF1524">
        <w:rPr>
          <w:rFonts w:ascii="Times New Roman" w:hAnsi="Times New Roman" w:cs="Times New Roman"/>
          <w:bCs/>
          <w:sz w:val="24"/>
          <w:szCs w:val="24"/>
        </w:rPr>
        <w:t xml:space="preserve"> between </w:t>
      </w:r>
      <w:r w:rsidR="00C36BEF" w:rsidRPr="00CF1524">
        <w:rPr>
          <w:rFonts w:ascii="Times New Roman" w:hAnsi="Times New Roman" w:cs="Times New Roman"/>
          <w:bCs/>
          <w:sz w:val="24"/>
          <w:szCs w:val="24"/>
        </w:rPr>
        <w:t xml:space="preserve">the </w:t>
      </w:r>
      <w:r w:rsidR="00EE17B9" w:rsidRPr="00CF1524">
        <w:rPr>
          <w:rFonts w:ascii="Times New Roman" w:hAnsi="Times New Roman" w:cs="Times New Roman"/>
          <w:bCs/>
          <w:sz w:val="24"/>
          <w:szCs w:val="24"/>
        </w:rPr>
        <w:t xml:space="preserve">molecular structure of bmimPF6 and cmimPF6 </w:t>
      </w:r>
      <w:r w:rsidRPr="00CF1524">
        <w:rPr>
          <w:rFonts w:ascii="Times New Roman" w:hAnsi="Times New Roman" w:cs="Times New Roman"/>
          <w:bCs/>
          <w:sz w:val="24"/>
          <w:szCs w:val="24"/>
        </w:rPr>
        <w:t xml:space="preserve">was </w:t>
      </w:r>
      <w:r w:rsidR="00EE17B9" w:rsidRPr="00CF1524">
        <w:rPr>
          <w:rFonts w:ascii="Times New Roman" w:hAnsi="Times New Roman" w:cs="Times New Roman"/>
          <w:bCs/>
          <w:sz w:val="24"/>
          <w:szCs w:val="24"/>
        </w:rPr>
        <w:t xml:space="preserve">studied using DFT calculation. </w:t>
      </w:r>
      <w:r w:rsidR="00EE17B9" w:rsidRPr="00CF1524">
        <w:rPr>
          <w:rFonts w:ascii="Times New Roman" w:hAnsi="Times New Roman" w:cs="Times New Roman"/>
          <w:sz w:val="24"/>
          <w:szCs w:val="24"/>
        </w:rPr>
        <w:t>Optimized parameters (bond length, bond angle</w:t>
      </w:r>
      <w:r w:rsidR="00C36BEF" w:rsidRPr="00CF1524">
        <w:rPr>
          <w:rFonts w:ascii="Times New Roman" w:hAnsi="Times New Roman" w:cs="Times New Roman"/>
          <w:sz w:val="24"/>
          <w:szCs w:val="24"/>
        </w:rPr>
        <w:t>,</w:t>
      </w:r>
      <w:r w:rsidR="00EE17B9" w:rsidRPr="00CF1524">
        <w:rPr>
          <w:rFonts w:ascii="Times New Roman" w:hAnsi="Times New Roman" w:cs="Times New Roman"/>
          <w:sz w:val="24"/>
          <w:szCs w:val="24"/>
        </w:rPr>
        <w:t xml:space="preserve"> and dihedral angle), including energy and dipole moment</w:t>
      </w:r>
      <w:r w:rsidR="00C36BEF" w:rsidRPr="00CF1524">
        <w:rPr>
          <w:rFonts w:ascii="Times New Roman" w:hAnsi="Times New Roman" w:cs="Times New Roman"/>
          <w:sz w:val="24"/>
          <w:szCs w:val="24"/>
        </w:rPr>
        <w:t>,</w:t>
      </w:r>
      <w:r w:rsidR="00EE17B9" w:rsidRPr="00CF1524">
        <w:rPr>
          <w:rFonts w:ascii="Times New Roman" w:hAnsi="Times New Roman" w:cs="Times New Roman"/>
          <w:sz w:val="24"/>
          <w:szCs w:val="24"/>
        </w:rPr>
        <w:t xml:space="preserve"> are tabulated in </w:t>
      </w:r>
      <w:r w:rsidR="00EE17B9" w:rsidRPr="00CF1524">
        <w:rPr>
          <w:rFonts w:ascii="Times New Roman" w:hAnsi="Times New Roman" w:cs="Times New Roman"/>
          <w:b/>
          <w:sz w:val="24"/>
          <w:szCs w:val="24"/>
        </w:rPr>
        <w:t>Table 2</w:t>
      </w:r>
      <w:r w:rsidR="00EE17B9" w:rsidRPr="00CF1524">
        <w:rPr>
          <w:rFonts w:ascii="Times New Roman" w:hAnsi="Times New Roman" w:cs="Times New Roman"/>
          <w:sz w:val="24"/>
          <w:szCs w:val="24"/>
        </w:rPr>
        <w:t xml:space="preserve">. Optimized geometry of </w:t>
      </w:r>
      <w:r w:rsidR="00EE17B9" w:rsidRPr="00CF1524">
        <w:rPr>
          <w:rFonts w:ascii="Times New Roman" w:hAnsi="Times New Roman" w:cs="Times New Roman"/>
          <w:bCs/>
          <w:sz w:val="24"/>
          <w:szCs w:val="24"/>
        </w:rPr>
        <w:t xml:space="preserve">bmimPF6 (shown in Figure </w:t>
      </w:r>
      <w:r w:rsidR="006B0B10">
        <w:rPr>
          <w:rFonts w:ascii="Times New Roman" w:hAnsi="Times New Roman" w:cs="Times New Roman"/>
          <w:bCs/>
          <w:sz w:val="24"/>
          <w:szCs w:val="24"/>
        </w:rPr>
        <w:t>3</w:t>
      </w:r>
      <w:r w:rsidR="00EE17B9" w:rsidRPr="00CF1524">
        <w:rPr>
          <w:rFonts w:ascii="Times New Roman" w:hAnsi="Times New Roman" w:cs="Times New Roman"/>
          <w:bCs/>
          <w:sz w:val="24"/>
          <w:szCs w:val="24"/>
        </w:rPr>
        <w:t xml:space="preserve">(a)) and cmimPF6 (shown in </w:t>
      </w:r>
      <w:r w:rsidR="00C36BEF" w:rsidRPr="00CF1524">
        <w:rPr>
          <w:rFonts w:ascii="Times New Roman" w:hAnsi="Times New Roman" w:cs="Times New Roman"/>
          <w:bCs/>
          <w:sz w:val="24"/>
          <w:szCs w:val="24"/>
        </w:rPr>
        <w:t>Figures</w:t>
      </w:r>
      <w:r w:rsidR="00EE17B9" w:rsidRPr="00CF1524">
        <w:rPr>
          <w:rFonts w:ascii="Times New Roman" w:hAnsi="Times New Roman" w:cs="Times New Roman"/>
          <w:bCs/>
          <w:sz w:val="24"/>
          <w:szCs w:val="24"/>
        </w:rPr>
        <w:t xml:space="preserve"> </w:t>
      </w:r>
      <w:r w:rsidR="006B0B10">
        <w:rPr>
          <w:rFonts w:ascii="Times New Roman" w:hAnsi="Times New Roman" w:cs="Times New Roman"/>
          <w:bCs/>
          <w:sz w:val="24"/>
          <w:szCs w:val="24"/>
        </w:rPr>
        <w:t>3</w:t>
      </w:r>
      <w:r w:rsidR="00EE17B9" w:rsidRPr="00CF1524">
        <w:rPr>
          <w:rFonts w:ascii="Times New Roman" w:hAnsi="Times New Roman" w:cs="Times New Roman"/>
          <w:bCs/>
          <w:sz w:val="24"/>
          <w:szCs w:val="24"/>
        </w:rPr>
        <w:t xml:space="preserve">(b) and </w:t>
      </w:r>
      <w:r w:rsidR="006B0B10">
        <w:rPr>
          <w:rFonts w:ascii="Times New Roman" w:hAnsi="Times New Roman" w:cs="Times New Roman"/>
          <w:bCs/>
          <w:sz w:val="24"/>
          <w:szCs w:val="24"/>
        </w:rPr>
        <w:t>3</w:t>
      </w:r>
      <w:r w:rsidR="00EE17B9" w:rsidRPr="00CF1524">
        <w:rPr>
          <w:rFonts w:ascii="Times New Roman" w:hAnsi="Times New Roman" w:cs="Times New Roman"/>
          <w:bCs/>
          <w:sz w:val="24"/>
          <w:szCs w:val="24"/>
        </w:rPr>
        <w:t xml:space="preserve">(c)) showing hydrogen bonding interaction has been shown in Figure </w:t>
      </w:r>
      <w:r w:rsidR="006B0B10">
        <w:rPr>
          <w:rFonts w:ascii="Times New Roman" w:hAnsi="Times New Roman" w:cs="Times New Roman"/>
          <w:bCs/>
          <w:sz w:val="24"/>
          <w:szCs w:val="24"/>
        </w:rPr>
        <w:t>3</w:t>
      </w:r>
      <w:r w:rsidR="00EE17B9" w:rsidRPr="00CF1524">
        <w:rPr>
          <w:rFonts w:ascii="Times New Roman" w:hAnsi="Times New Roman" w:cs="Times New Roman"/>
          <w:bCs/>
          <w:sz w:val="24"/>
          <w:szCs w:val="24"/>
        </w:rPr>
        <w:t>.</w:t>
      </w:r>
    </w:p>
    <w:p w:rsidR="00EB76CA" w:rsidRPr="00CF1524" w:rsidRDefault="00EB76CA" w:rsidP="00EB76CA">
      <w:pPr>
        <w:spacing w:line="360" w:lineRule="auto"/>
        <w:jc w:val="both"/>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3162"/>
        <w:gridCol w:w="3140"/>
        <w:gridCol w:w="3186"/>
      </w:tblGrid>
      <w:tr w:rsidR="00EB76CA" w:rsidRPr="00CF1524" w:rsidTr="00AC685B">
        <w:tc>
          <w:tcPr>
            <w:tcW w:w="3162" w:type="dxa"/>
          </w:tcPr>
          <w:p w:rsidR="00EB76CA" w:rsidRPr="00CF1524" w:rsidRDefault="00EB76CA" w:rsidP="00AC685B">
            <w:pPr>
              <w:spacing w:line="360" w:lineRule="auto"/>
              <w:rPr>
                <w:rFonts w:ascii="Times New Roman" w:hAnsi="Times New Roman" w:cs="Times New Roman"/>
                <w:sz w:val="24"/>
                <w:szCs w:val="24"/>
              </w:rPr>
            </w:pPr>
            <w:r w:rsidRPr="00CF1524">
              <w:rPr>
                <w:rFonts w:ascii="Times New Roman" w:hAnsi="Times New Roman" w:cs="Times New Roman"/>
                <w:b/>
                <w:bCs/>
                <w:noProof/>
                <w:sz w:val="24"/>
                <w:szCs w:val="24"/>
                <w:lang w:val="en-US"/>
              </w:rPr>
              <w:drawing>
                <wp:inline distT="0" distB="0" distL="0" distR="0" wp14:anchorId="1ED1B4D9" wp14:editId="6E13A36C">
                  <wp:extent cx="1866900" cy="1607778"/>
                  <wp:effectExtent l="0" t="0" r="0" b="0"/>
                  <wp:docPr id="9" name="Picture 5" descr="D:\MS-Unpublished\cmimPF6\bmimPF6-H-b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MS-Unpublished\cmimPF6\bmimPF6-H-bond.jpg"/>
                          <pic:cNvPicPr>
                            <a:picLocks noChangeAspect="1" noChangeArrowheads="1"/>
                          </pic:cNvPicPr>
                        </pic:nvPicPr>
                        <pic:blipFill>
                          <a:blip r:embed="rId14" cstate="print"/>
                          <a:srcRect l="33919" t="13443" r="23319" b="28437"/>
                          <a:stretch>
                            <a:fillRect/>
                          </a:stretch>
                        </pic:blipFill>
                        <pic:spPr bwMode="auto">
                          <a:xfrm>
                            <a:off x="0" y="0"/>
                            <a:ext cx="1878607" cy="1617860"/>
                          </a:xfrm>
                          <a:prstGeom prst="rect">
                            <a:avLst/>
                          </a:prstGeom>
                          <a:noFill/>
                          <a:ln w="9525">
                            <a:noFill/>
                            <a:miter lim="800000"/>
                            <a:headEnd/>
                            <a:tailEnd/>
                          </a:ln>
                        </pic:spPr>
                      </pic:pic>
                    </a:graphicData>
                  </a:graphic>
                </wp:inline>
              </w:drawing>
            </w:r>
          </w:p>
          <w:p w:rsidR="00EB76CA" w:rsidRPr="00CF1524" w:rsidRDefault="00EB76CA" w:rsidP="00AC685B">
            <w:pPr>
              <w:pStyle w:val="ListParagraph"/>
              <w:numPr>
                <w:ilvl w:val="0"/>
                <w:numId w:val="14"/>
              </w:numPr>
              <w:spacing w:line="360" w:lineRule="auto"/>
              <w:rPr>
                <w:rFonts w:ascii="Times New Roman" w:hAnsi="Times New Roman" w:cs="Times New Roman"/>
                <w:sz w:val="24"/>
                <w:szCs w:val="24"/>
              </w:rPr>
            </w:pPr>
            <w:r w:rsidRPr="00CF1524">
              <w:rPr>
                <w:rFonts w:ascii="Times New Roman" w:hAnsi="Times New Roman" w:cs="Times New Roman"/>
                <w:sz w:val="24"/>
                <w:szCs w:val="24"/>
              </w:rPr>
              <w:t>bmimPF6</w:t>
            </w:r>
          </w:p>
        </w:tc>
        <w:tc>
          <w:tcPr>
            <w:tcW w:w="3163" w:type="dxa"/>
          </w:tcPr>
          <w:p w:rsidR="00EB76CA" w:rsidRPr="00CF1524" w:rsidRDefault="00EB76CA" w:rsidP="00AC685B">
            <w:pPr>
              <w:spacing w:line="360" w:lineRule="auto"/>
              <w:rPr>
                <w:rFonts w:ascii="Times New Roman" w:hAnsi="Times New Roman" w:cs="Times New Roman"/>
                <w:sz w:val="24"/>
                <w:szCs w:val="24"/>
              </w:rPr>
            </w:pPr>
            <w:r w:rsidRPr="00CF1524">
              <w:rPr>
                <w:rFonts w:ascii="Times New Roman" w:hAnsi="Times New Roman" w:cs="Times New Roman"/>
                <w:bCs/>
                <w:noProof/>
                <w:sz w:val="24"/>
                <w:szCs w:val="24"/>
                <w:lang w:val="en-US"/>
              </w:rPr>
              <w:drawing>
                <wp:inline distT="0" distB="0" distL="0" distR="0" wp14:anchorId="02716817" wp14:editId="53B2E597">
                  <wp:extent cx="1553858" cy="1638300"/>
                  <wp:effectExtent l="0" t="0" r="8255" b="0"/>
                  <wp:docPr id="10" name="Picture 6" descr="D:\MS-Unpublished\cmimPF6\cmimPF6-H-b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MS-Unpublished\cmimPF6\cmimPF6-H-bond.jpg"/>
                          <pic:cNvPicPr>
                            <a:picLocks noChangeAspect="1" noChangeArrowheads="1"/>
                          </pic:cNvPicPr>
                        </pic:nvPicPr>
                        <pic:blipFill>
                          <a:blip r:embed="rId15" cstate="print"/>
                          <a:srcRect l="30886" t="12136" r="18468" b="15604"/>
                          <a:stretch>
                            <a:fillRect/>
                          </a:stretch>
                        </pic:blipFill>
                        <pic:spPr bwMode="auto">
                          <a:xfrm>
                            <a:off x="0" y="0"/>
                            <a:ext cx="1562038" cy="1646925"/>
                          </a:xfrm>
                          <a:prstGeom prst="rect">
                            <a:avLst/>
                          </a:prstGeom>
                          <a:noFill/>
                          <a:ln w="9525">
                            <a:noFill/>
                            <a:miter lim="800000"/>
                            <a:headEnd/>
                            <a:tailEnd/>
                          </a:ln>
                        </pic:spPr>
                      </pic:pic>
                    </a:graphicData>
                  </a:graphic>
                </wp:inline>
              </w:drawing>
            </w:r>
          </w:p>
          <w:p w:rsidR="00EB76CA" w:rsidRPr="00CF1524" w:rsidRDefault="00EB76CA" w:rsidP="00AC685B">
            <w:pPr>
              <w:pStyle w:val="ListParagraph"/>
              <w:numPr>
                <w:ilvl w:val="0"/>
                <w:numId w:val="14"/>
              </w:numPr>
              <w:spacing w:line="360" w:lineRule="auto"/>
              <w:rPr>
                <w:rFonts w:ascii="Times New Roman" w:hAnsi="Times New Roman" w:cs="Times New Roman"/>
                <w:sz w:val="24"/>
                <w:szCs w:val="24"/>
              </w:rPr>
            </w:pPr>
            <w:r w:rsidRPr="00CF1524">
              <w:rPr>
                <w:rFonts w:ascii="Times New Roman" w:hAnsi="Times New Roman" w:cs="Times New Roman"/>
                <w:sz w:val="24"/>
                <w:szCs w:val="24"/>
              </w:rPr>
              <w:t>cmimPF6</w:t>
            </w:r>
          </w:p>
        </w:tc>
        <w:tc>
          <w:tcPr>
            <w:tcW w:w="3163" w:type="dxa"/>
          </w:tcPr>
          <w:p w:rsidR="00EB76CA" w:rsidRPr="00CF1524" w:rsidRDefault="00EB76CA" w:rsidP="00AC685B">
            <w:pPr>
              <w:spacing w:line="360" w:lineRule="auto"/>
              <w:rPr>
                <w:rFonts w:ascii="Times New Roman" w:hAnsi="Times New Roman" w:cs="Times New Roman"/>
                <w:sz w:val="24"/>
                <w:szCs w:val="24"/>
              </w:rPr>
            </w:pPr>
            <w:r w:rsidRPr="00CF1524">
              <w:rPr>
                <w:rFonts w:ascii="Times New Roman" w:eastAsia="Times New Roman" w:hAnsi="Times New Roman" w:cs="Times New Roman"/>
                <w:noProof/>
                <w:color w:val="000000"/>
                <w:w w:val="0"/>
                <w:sz w:val="24"/>
                <w:szCs w:val="24"/>
                <w:u w:color="000000"/>
                <w:bdr w:val="none" w:sz="0" w:space="0" w:color="000000"/>
                <w:shd w:val="clear" w:color="000000" w:fill="000000"/>
                <w:lang w:val="en-US"/>
              </w:rPr>
              <w:drawing>
                <wp:inline distT="0" distB="0" distL="0" distR="0" wp14:anchorId="111EA448" wp14:editId="5F912124">
                  <wp:extent cx="1885556" cy="1666875"/>
                  <wp:effectExtent l="0" t="0" r="635" b="0"/>
                  <wp:docPr id="17" name="Picture 7" descr="D:\MS-Unpublished\cmimPF6\cmimPF6-C-F i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MS-Unpublished\cmimPF6\cmimPF6-C-F inter.jpg"/>
                          <pic:cNvPicPr>
                            <a:picLocks noChangeAspect="1" noChangeArrowheads="1"/>
                          </pic:cNvPicPr>
                        </pic:nvPicPr>
                        <pic:blipFill>
                          <a:blip r:embed="rId16" cstate="print">
                            <a:extLst>
                              <a:ext uri="{28A0092B-C50C-407E-A947-70E740481C1C}">
                                <a14:useLocalDpi xmlns:a14="http://schemas.microsoft.com/office/drawing/2010/main" val="0"/>
                              </a:ext>
                            </a:extLst>
                          </a:blip>
                          <a:srcRect l="35025" t="14686" r="25791" b="18574"/>
                          <a:stretch>
                            <a:fillRect/>
                          </a:stretch>
                        </pic:blipFill>
                        <pic:spPr bwMode="auto">
                          <a:xfrm>
                            <a:off x="0" y="0"/>
                            <a:ext cx="1893110" cy="1673553"/>
                          </a:xfrm>
                          <a:prstGeom prst="rect">
                            <a:avLst/>
                          </a:prstGeom>
                          <a:noFill/>
                          <a:ln w="9525">
                            <a:noFill/>
                            <a:miter lim="800000"/>
                            <a:headEnd/>
                            <a:tailEnd/>
                          </a:ln>
                        </pic:spPr>
                      </pic:pic>
                    </a:graphicData>
                  </a:graphic>
                </wp:inline>
              </w:drawing>
            </w:r>
          </w:p>
          <w:p w:rsidR="00EB76CA" w:rsidRPr="00CF1524" w:rsidRDefault="00EB76CA" w:rsidP="00AC685B">
            <w:pPr>
              <w:spacing w:line="360" w:lineRule="auto"/>
              <w:rPr>
                <w:rFonts w:ascii="Times New Roman" w:hAnsi="Times New Roman" w:cs="Times New Roman"/>
                <w:sz w:val="24"/>
                <w:szCs w:val="24"/>
              </w:rPr>
            </w:pPr>
            <w:r w:rsidRPr="00CF1524">
              <w:rPr>
                <w:rFonts w:ascii="Times New Roman" w:hAnsi="Times New Roman" w:cs="Times New Roman"/>
                <w:sz w:val="24"/>
                <w:szCs w:val="24"/>
              </w:rPr>
              <w:t>(c)cmimPF6</w:t>
            </w:r>
          </w:p>
        </w:tc>
      </w:tr>
    </w:tbl>
    <w:p w:rsidR="00EB76CA" w:rsidRPr="00EB76CA" w:rsidRDefault="00EB76CA" w:rsidP="00EB76CA">
      <w:pPr>
        <w:spacing w:line="360" w:lineRule="auto"/>
        <w:rPr>
          <w:rFonts w:ascii="Times New Roman" w:hAnsi="Times New Roman" w:cs="Times New Roman"/>
          <w:sz w:val="24"/>
          <w:szCs w:val="24"/>
        </w:rPr>
      </w:pPr>
      <w:r w:rsidRPr="00CF1524">
        <w:rPr>
          <w:rFonts w:ascii="Times New Roman" w:hAnsi="Times New Roman" w:cs="Times New Roman"/>
          <w:sz w:val="24"/>
          <w:szCs w:val="24"/>
        </w:rPr>
        <w:lastRenderedPageBreak/>
        <w:t xml:space="preserve">Figure </w:t>
      </w:r>
      <w:r w:rsidR="006B0B10">
        <w:rPr>
          <w:rFonts w:ascii="Times New Roman" w:hAnsi="Times New Roman" w:cs="Times New Roman"/>
          <w:sz w:val="24"/>
          <w:szCs w:val="24"/>
        </w:rPr>
        <w:t>3</w:t>
      </w:r>
      <w:r w:rsidRPr="00CF1524">
        <w:rPr>
          <w:rFonts w:ascii="Times New Roman" w:hAnsi="Times New Roman" w:cs="Times New Roman"/>
          <w:sz w:val="24"/>
          <w:szCs w:val="24"/>
        </w:rPr>
        <w:t xml:space="preserve">: Optimized geometry of </w:t>
      </w:r>
      <w:r>
        <w:rPr>
          <w:rFonts w:ascii="Times New Roman" w:hAnsi="Times New Roman" w:cs="Times New Roman"/>
          <w:sz w:val="24"/>
          <w:szCs w:val="24"/>
        </w:rPr>
        <w:t xml:space="preserve">(a) </w:t>
      </w:r>
      <w:r w:rsidRPr="00CF1524">
        <w:rPr>
          <w:rFonts w:ascii="Times New Roman" w:hAnsi="Times New Roman" w:cs="Times New Roman"/>
          <w:sz w:val="24"/>
          <w:szCs w:val="24"/>
        </w:rPr>
        <w:t>bmimPF6</w:t>
      </w:r>
      <w:r>
        <w:rPr>
          <w:rFonts w:ascii="Times New Roman" w:hAnsi="Times New Roman" w:cs="Times New Roman"/>
          <w:sz w:val="24"/>
          <w:szCs w:val="24"/>
        </w:rPr>
        <w:t xml:space="preserve"> showing H-bonding interaction between H and F</w:t>
      </w:r>
      <w:r w:rsidRPr="00CF1524">
        <w:rPr>
          <w:rFonts w:ascii="Times New Roman" w:hAnsi="Times New Roman" w:cs="Times New Roman"/>
          <w:sz w:val="24"/>
          <w:szCs w:val="24"/>
        </w:rPr>
        <w:t xml:space="preserve"> and </w:t>
      </w:r>
      <w:r>
        <w:rPr>
          <w:rFonts w:ascii="Times New Roman" w:hAnsi="Times New Roman" w:cs="Times New Roman"/>
          <w:sz w:val="24"/>
          <w:szCs w:val="24"/>
        </w:rPr>
        <w:t xml:space="preserve">(b) </w:t>
      </w:r>
      <w:r w:rsidRPr="00CF1524">
        <w:rPr>
          <w:rFonts w:ascii="Times New Roman" w:hAnsi="Times New Roman" w:cs="Times New Roman"/>
          <w:sz w:val="24"/>
          <w:szCs w:val="24"/>
        </w:rPr>
        <w:t xml:space="preserve">cmimPF6 </w:t>
      </w:r>
      <w:r>
        <w:rPr>
          <w:rFonts w:ascii="Times New Roman" w:hAnsi="Times New Roman" w:cs="Times New Roman"/>
          <w:sz w:val="24"/>
          <w:szCs w:val="24"/>
        </w:rPr>
        <w:t>showing H-bonding interaction between H and F</w:t>
      </w:r>
      <w:r w:rsidRPr="00CF1524">
        <w:rPr>
          <w:rFonts w:ascii="Times New Roman" w:hAnsi="Times New Roman" w:cs="Times New Roman"/>
          <w:sz w:val="24"/>
          <w:szCs w:val="24"/>
        </w:rPr>
        <w:t xml:space="preserve"> </w:t>
      </w:r>
      <w:r>
        <w:rPr>
          <w:rFonts w:ascii="Times New Roman" w:hAnsi="Times New Roman" w:cs="Times New Roman"/>
          <w:sz w:val="24"/>
          <w:szCs w:val="24"/>
        </w:rPr>
        <w:t xml:space="preserve">(c) </w:t>
      </w:r>
      <w:r w:rsidRPr="00CF1524">
        <w:rPr>
          <w:rFonts w:ascii="Times New Roman" w:hAnsi="Times New Roman" w:cs="Times New Roman"/>
          <w:sz w:val="24"/>
          <w:szCs w:val="24"/>
        </w:rPr>
        <w:t>cmimPF6</w:t>
      </w:r>
      <w:r>
        <w:rPr>
          <w:rFonts w:ascii="Times New Roman" w:hAnsi="Times New Roman" w:cs="Times New Roman"/>
          <w:sz w:val="24"/>
          <w:szCs w:val="24"/>
        </w:rPr>
        <w:t xml:space="preserve"> </w:t>
      </w:r>
      <w:r w:rsidRPr="00CF1524">
        <w:rPr>
          <w:rFonts w:ascii="Times New Roman" w:hAnsi="Times New Roman" w:cs="Times New Roman"/>
          <w:sz w:val="24"/>
          <w:szCs w:val="24"/>
        </w:rPr>
        <w:t xml:space="preserve">showing interaction </w:t>
      </w:r>
      <w:r>
        <w:rPr>
          <w:rFonts w:ascii="Times New Roman" w:hAnsi="Times New Roman" w:cs="Times New Roman"/>
          <w:sz w:val="24"/>
          <w:szCs w:val="24"/>
        </w:rPr>
        <w:t xml:space="preserve">between C and F </w:t>
      </w:r>
      <w:r w:rsidRPr="00CF1524">
        <w:rPr>
          <w:rFonts w:ascii="Times New Roman" w:hAnsi="Times New Roman" w:cs="Times New Roman"/>
          <w:sz w:val="24"/>
          <w:szCs w:val="24"/>
        </w:rPr>
        <w:t>with dotted lines.</w:t>
      </w:r>
    </w:p>
    <w:p w:rsidR="00EE17B9" w:rsidRPr="00CF1524" w:rsidRDefault="006E307A" w:rsidP="00EE17B9">
      <w:pPr>
        <w:spacing w:line="360" w:lineRule="auto"/>
        <w:jc w:val="both"/>
        <w:rPr>
          <w:rFonts w:ascii="Times New Roman" w:hAnsi="Times New Roman" w:cs="Times New Roman"/>
          <w:sz w:val="24"/>
          <w:szCs w:val="24"/>
        </w:rPr>
      </w:pPr>
      <w:r w:rsidRPr="00CF1524">
        <w:rPr>
          <w:rFonts w:ascii="Times New Roman" w:hAnsi="Times New Roman" w:cs="Times New Roman"/>
          <w:sz w:val="24"/>
          <w:szCs w:val="24"/>
        </w:rPr>
        <w:t>The energy</w:t>
      </w:r>
      <w:r w:rsidR="00EE17B9" w:rsidRPr="00CF1524">
        <w:rPr>
          <w:rFonts w:ascii="Times New Roman" w:hAnsi="Times New Roman" w:cs="Times New Roman"/>
          <w:sz w:val="24"/>
          <w:szCs w:val="24"/>
        </w:rPr>
        <w:t xml:space="preserve"> difference between </w:t>
      </w:r>
      <w:r w:rsidR="00C36BEF" w:rsidRPr="00CF1524">
        <w:rPr>
          <w:rFonts w:ascii="Times New Roman" w:hAnsi="Times New Roman" w:cs="Times New Roman"/>
          <w:sz w:val="24"/>
          <w:szCs w:val="24"/>
        </w:rPr>
        <w:t xml:space="preserve">the </w:t>
      </w:r>
      <w:r w:rsidR="00EE17B9" w:rsidRPr="00CF1524">
        <w:rPr>
          <w:rFonts w:ascii="Times New Roman" w:hAnsi="Times New Roman" w:cs="Times New Roman"/>
          <w:sz w:val="24"/>
          <w:szCs w:val="24"/>
        </w:rPr>
        <w:t>bmimPF</w:t>
      </w:r>
      <w:r w:rsidR="00EE17B9" w:rsidRPr="00CF1524">
        <w:rPr>
          <w:rFonts w:ascii="Times New Roman" w:hAnsi="Times New Roman" w:cs="Times New Roman"/>
          <w:sz w:val="24"/>
          <w:szCs w:val="24"/>
          <w:vertAlign w:val="subscript"/>
        </w:rPr>
        <w:t>6</w:t>
      </w:r>
      <w:r w:rsidR="00EE17B9" w:rsidRPr="00CF1524">
        <w:rPr>
          <w:rFonts w:ascii="Times New Roman" w:hAnsi="Times New Roman" w:cs="Times New Roman"/>
          <w:sz w:val="24"/>
          <w:szCs w:val="24"/>
        </w:rPr>
        <w:t xml:space="preserve"> optimized structure and cmimPF</w:t>
      </w:r>
      <w:r w:rsidR="00EE17B9" w:rsidRPr="00CF1524">
        <w:rPr>
          <w:rFonts w:ascii="Times New Roman" w:hAnsi="Times New Roman" w:cs="Times New Roman"/>
          <w:sz w:val="24"/>
          <w:szCs w:val="24"/>
          <w:vertAlign w:val="subscript"/>
        </w:rPr>
        <w:t>6</w:t>
      </w:r>
      <w:r w:rsidR="00EE17B9" w:rsidRPr="00CF1524">
        <w:rPr>
          <w:rFonts w:ascii="Times New Roman" w:hAnsi="Times New Roman" w:cs="Times New Roman"/>
          <w:sz w:val="24"/>
          <w:szCs w:val="24"/>
        </w:rPr>
        <w:t xml:space="preserve"> optimized structure </w:t>
      </w:r>
      <w:r w:rsidRPr="00CF1524">
        <w:rPr>
          <w:rFonts w:ascii="Times New Roman" w:hAnsi="Times New Roman" w:cs="Times New Roman"/>
          <w:sz w:val="24"/>
          <w:szCs w:val="24"/>
        </w:rPr>
        <w:t xml:space="preserve">was </w:t>
      </w:r>
      <w:r w:rsidR="00EE17B9" w:rsidRPr="00CF1524">
        <w:rPr>
          <w:rFonts w:ascii="Times New Roman" w:hAnsi="Times New Roman" w:cs="Times New Roman"/>
          <w:sz w:val="24"/>
          <w:szCs w:val="24"/>
        </w:rPr>
        <w:t>found to be 1.5 Hartee (941.3Kcal/mol) indicating that bmimPF</w:t>
      </w:r>
      <w:r w:rsidR="00EE17B9" w:rsidRPr="00CF1524">
        <w:rPr>
          <w:rFonts w:ascii="Times New Roman" w:hAnsi="Times New Roman" w:cs="Times New Roman"/>
          <w:sz w:val="24"/>
          <w:szCs w:val="24"/>
          <w:vertAlign w:val="subscript"/>
        </w:rPr>
        <w:t>6</w:t>
      </w:r>
      <w:r w:rsidR="00EE17B9" w:rsidRPr="00CF1524">
        <w:rPr>
          <w:rFonts w:ascii="Times New Roman" w:hAnsi="Times New Roman" w:cs="Times New Roman"/>
          <w:sz w:val="24"/>
          <w:szCs w:val="24"/>
        </w:rPr>
        <w:t xml:space="preserve"> </w:t>
      </w:r>
      <w:r w:rsidRPr="00CF1524">
        <w:rPr>
          <w:rFonts w:ascii="Times New Roman" w:hAnsi="Times New Roman" w:cs="Times New Roman"/>
          <w:sz w:val="24"/>
          <w:szCs w:val="24"/>
        </w:rPr>
        <w:t xml:space="preserve">was </w:t>
      </w:r>
      <w:r w:rsidR="00EE17B9" w:rsidRPr="00CF1524">
        <w:rPr>
          <w:rFonts w:ascii="Times New Roman" w:hAnsi="Times New Roman" w:cs="Times New Roman"/>
          <w:sz w:val="24"/>
          <w:szCs w:val="24"/>
        </w:rPr>
        <w:t>found to be less energetic as compared to cmimPF</w:t>
      </w:r>
      <w:r w:rsidR="00EE17B9" w:rsidRPr="00CF1524">
        <w:rPr>
          <w:rFonts w:ascii="Times New Roman" w:hAnsi="Times New Roman" w:cs="Times New Roman"/>
          <w:sz w:val="24"/>
          <w:szCs w:val="24"/>
          <w:vertAlign w:val="subscript"/>
        </w:rPr>
        <w:t>6</w:t>
      </w:r>
      <w:r w:rsidR="00EE17B9" w:rsidRPr="00CF1524">
        <w:rPr>
          <w:rFonts w:ascii="Times New Roman" w:hAnsi="Times New Roman" w:cs="Times New Roman"/>
          <w:sz w:val="24"/>
          <w:szCs w:val="24"/>
        </w:rPr>
        <w:t xml:space="preserve">. Dipole moment in X and Y </w:t>
      </w:r>
      <w:r w:rsidRPr="00CF1524">
        <w:rPr>
          <w:rFonts w:ascii="Times New Roman" w:hAnsi="Times New Roman" w:cs="Times New Roman"/>
          <w:sz w:val="24"/>
          <w:szCs w:val="24"/>
        </w:rPr>
        <w:t>directions</w:t>
      </w:r>
      <w:r w:rsidR="00EE17B9" w:rsidRPr="00CF1524">
        <w:rPr>
          <w:rFonts w:ascii="Times New Roman" w:hAnsi="Times New Roman" w:cs="Times New Roman"/>
          <w:sz w:val="24"/>
          <w:szCs w:val="24"/>
        </w:rPr>
        <w:t xml:space="preserve"> vary slightly, whereas it varies with </w:t>
      </w:r>
      <w:r w:rsidRPr="00CF1524">
        <w:rPr>
          <w:rFonts w:ascii="Times New Roman" w:hAnsi="Times New Roman" w:cs="Times New Roman"/>
          <w:sz w:val="24"/>
          <w:szCs w:val="24"/>
        </w:rPr>
        <w:t xml:space="preserve">a </w:t>
      </w:r>
      <w:r w:rsidR="00EE17B9" w:rsidRPr="00CF1524">
        <w:rPr>
          <w:rFonts w:ascii="Times New Roman" w:hAnsi="Times New Roman" w:cs="Times New Roman"/>
          <w:sz w:val="24"/>
          <w:szCs w:val="24"/>
        </w:rPr>
        <w:t xml:space="preserve">significant change in </w:t>
      </w:r>
      <w:r w:rsidRPr="00CF1524">
        <w:rPr>
          <w:rFonts w:ascii="Times New Roman" w:hAnsi="Times New Roman" w:cs="Times New Roman"/>
          <w:sz w:val="24"/>
          <w:szCs w:val="24"/>
        </w:rPr>
        <w:t xml:space="preserve">the </w:t>
      </w:r>
      <w:r w:rsidR="00EE17B9" w:rsidRPr="00CF1524">
        <w:rPr>
          <w:rFonts w:ascii="Times New Roman" w:hAnsi="Times New Roman" w:cs="Times New Roman"/>
          <w:sz w:val="24"/>
          <w:szCs w:val="24"/>
        </w:rPr>
        <w:t xml:space="preserve">Z direction (positive in </w:t>
      </w:r>
      <w:r w:rsidR="0052618B" w:rsidRPr="00CF1524">
        <w:rPr>
          <w:rFonts w:ascii="Times New Roman" w:hAnsi="Times New Roman" w:cs="Times New Roman"/>
          <w:sz w:val="24"/>
          <w:szCs w:val="24"/>
        </w:rPr>
        <w:t xml:space="preserve">the </w:t>
      </w:r>
      <w:r w:rsidR="00EE17B9" w:rsidRPr="00CF1524">
        <w:rPr>
          <w:rFonts w:ascii="Times New Roman" w:hAnsi="Times New Roman" w:cs="Times New Roman"/>
          <w:sz w:val="24"/>
          <w:szCs w:val="24"/>
        </w:rPr>
        <w:t>case of cmimPF</w:t>
      </w:r>
      <w:r w:rsidR="00EE17B9" w:rsidRPr="00CF1524">
        <w:rPr>
          <w:rFonts w:ascii="Times New Roman" w:hAnsi="Times New Roman" w:cs="Times New Roman"/>
          <w:sz w:val="24"/>
          <w:szCs w:val="24"/>
          <w:vertAlign w:val="subscript"/>
        </w:rPr>
        <w:t>6</w:t>
      </w:r>
      <w:r w:rsidR="00EE17B9" w:rsidRPr="00CF1524">
        <w:rPr>
          <w:rFonts w:ascii="Times New Roman" w:hAnsi="Times New Roman" w:cs="Times New Roman"/>
          <w:sz w:val="24"/>
          <w:szCs w:val="24"/>
        </w:rPr>
        <w:t xml:space="preserve"> and negative in </w:t>
      </w:r>
      <w:r w:rsidR="0052618B" w:rsidRPr="00CF1524">
        <w:rPr>
          <w:rFonts w:ascii="Times New Roman" w:hAnsi="Times New Roman" w:cs="Times New Roman"/>
          <w:sz w:val="24"/>
          <w:szCs w:val="24"/>
        </w:rPr>
        <w:t xml:space="preserve">the </w:t>
      </w:r>
      <w:r w:rsidR="00EE17B9" w:rsidRPr="00CF1524">
        <w:rPr>
          <w:rFonts w:ascii="Times New Roman" w:hAnsi="Times New Roman" w:cs="Times New Roman"/>
          <w:sz w:val="24"/>
          <w:szCs w:val="24"/>
        </w:rPr>
        <w:t>case of bmimPF</w:t>
      </w:r>
      <w:r w:rsidR="00EE17B9" w:rsidRPr="00CF1524">
        <w:rPr>
          <w:rFonts w:ascii="Times New Roman" w:hAnsi="Times New Roman" w:cs="Times New Roman"/>
          <w:sz w:val="24"/>
          <w:szCs w:val="24"/>
          <w:vertAlign w:val="subscript"/>
        </w:rPr>
        <w:t>6</w:t>
      </w:r>
      <w:r w:rsidR="00EE17B9" w:rsidRPr="00CF1524">
        <w:rPr>
          <w:rFonts w:ascii="Times New Roman" w:hAnsi="Times New Roman" w:cs="Times New Roman"/>
          <w:sz w:val="24"/>
          <w:szCs w:val="24"/>
        </w:rPr>
        <w:t>). C</w:t>
      </w:r>
      <w:r w:rsidR="00EE17B9" w:rsidRPr="00CF1524">
        <w:rPr>
          <w:rFonts w:ascii="Times New Roman" w:hAnsi="Times New Roman" w:cs="Times New Roman"/>
          <w:sz w:val="24"/>
          <w:szCs w:val="24"/>
          <w:vertAlign w:val="subscript"/>
        </w:rPr>
        <w:t>8</w:t>
      </w:r>
      <w:r w:rsidR="00EE17B9" w:rsidRPr="00CF1524">
        <w:rPr>
          <w:rFonts w:ascii="Times New Roman" w:hAnsi="Times New Roman" w:cs="Times New Roman"/>
          <w:sz w:val="24"/>
          <w:szCs w:val="24"/>
        </w:rPr>
        <w:t>-C</w:t>
      </w:r>
      <w:r w:rsidR="00EE17B9" w:rsidRPr="00CF1524">
        <w:rPr>
          <w:rFonts w:ascii="Times New Roman" w:hAnsi="Times New Roman" w:cs="Times New Roman"/>
          <w:sz w:val="24"/>
          <w:szCs w:val="24"/>
          <w:vertAlign w:val="subscript"/>
        </w:rPr>
        <w:t>9</w:t>
      </w:r>
      <w:r w:rsidR="00EE17B9" w:rsidRPr="00CF1524">
        <w:rPr>
          <w:rFonts w:ascii="Times New Roman" w:hAnsi="Times New Roman" w:cs="Times New Roman"/>
          <w:sz w:val="24"/>
          <w:szCs w:val="24"/>
        </w:rPr>
        <w:t xml:space="preserve"> bond length </w:t>
      </w:r>
      <w:r w:rsidRPr="00CF1524">
        <w:rPr>
          <w:rFonts w:ascii="Times New Roman" w:hAnsi="Times New Roman" w:cs="Times New Roman"/>
          <w:sz w:val="24"/>
          <w:szCs w:val="24"/>
        </w:rPr>
        <w:t xml:space="preserve">was </w:t>
      </w:r>
      <w:r w:rsidR="00EE17B9" w:rsidRPr="00CF1524">
        <w:rPr>
          <w:rFonts w:ascii="Times New Roman" w:hAnsi="Times New Roman" w:cs="Times New Roman"/>
          <w:sz w:val="24"/>
          <w:szCs w:val="24"/>
        </w:rPr>
        <w:t>found to be 1.534Å (C-C) in bmimPF</w:t>
      </w:r>
      <w:r w:rsidR="00EE17B9" w:rsidRPr="00CF1524">
        <w:rPr>
          <w:rFonts w:ascii="Times New Roman" w:hAnsi="Times New Roman" w:cs="Times New Roman"/>
          <w:sz w:val="24"/>
          <w:szCs w:val="24"/>
          <w:vertAlign w:val="subscript"/>
        </w:rPr>
        <w:t>6</w:t>
      </w:r>
      <w:r w:rsidR="00EE17B9" w:rsidRPr="00CF1524">
        <w:rPr>
          <w:rFonts w:ascii="Times New Roman" w:hAnsi="Times New Roman" w:cs="Times New Roman"/>
          <w:sz w:val="24"/>
          <w:szCs w:val="24"/>
        </w:rPr>
        <w:t xml:space="preserve"> and 1.339 Å (C=C) in cmimPF</w:t>
      </w:r>
      <w:r w:rsidR="00EE17B9" w:rsidRPr="00CF1524">
        <w:rPr>
          <w:rFonts w:ascii="Times New Roman" w:hAnsi="Times New Roman" w:cs="Times New Roman"/>
          <w:sz w:val="24"/>
          <w:szCs w:val="24"/>
          <w:vertAlign w:val="subscript"/>
        </w:rPr>
        <w:t>6</w:t>
      </w:r>
      <w:r w:rsidR="00EE17B9" w:rsidRPr="00CF1524">
        <w:rPr>
          <w:rFonts w:ascii="Times New Roman" w:hAnsi="Times New Roman" w:cs="Times New Roman"/>
          <w:sz w:val="24"/>
          <w:szCs w:val="24"/>
        </w:rPr>
        <w:t>. C</w:t>
      </w:r>
      <w:r w:rsidR="00EE17B9" w:rsidRPr="00CF1524">
        <w:rPr>
          <w:rFonts w:ascii="Times New Roman" w:hAnsi="Times New Roman" w:cs="Times New Roman"/>
          <w:sz w:val="24"/>
          <w:szCs w:val="24"/>
          <w:vertAlign w:val="subscript"/>
        </w:rPr>
        <w:t>7</w:t>
      </w:r>
      <w:r w:rsidR="00EE17B9" w:rsidRPr="00CF1524">
        <w:rPr>
          <w:rFonts w:ascii="Times New Roman" w:hAnsi="Times New Roman" w:cs="Times New Roman"/>
          <w:sz w:val="24"/>
          <w:szCs w:val="24"/>
        </w:rPr>
        <w:t>-C</w:t>
      </w:r>
      <w:r w:rsidR="00EE17B9" w:rsidRPr="00CF1524">
        <w:rPr>
          <w:rFonts w:ascii="Times New Roman" w:hAnsi="Times New Roman" w:cs="Times New Roman"/>
          <w:sz w:val="24"/>
          <w:szCs w:val="24"/>
          <w:vertAlign w:val="subscript"/>
        </w:rPr>
        <w:t>8</w:t>
      </w:r>
      <w:r w:rsidR="00EE17B9" w:rsidRPr="00CF1524">
        <w:rPr>
          <w:rFonts w:ascii="Times New Roman" w:hAnsi="Times New Roman" w:cs="Times New Roman"/>
          <w:sz w:val="24"/>
          <w:szCs w:val="24"/>
        </w:rPr>
        <w:t xml:space="preserve"> bond length differs by 0.026 Å in these two ILs in </w:t>
      </w:r>
      <w:r w:rsidR="0052618B" w:rsidRPr="00CF1524">
        <w:rPr>
          <w:rFonts w:ascii="Times New Roman" w:hAnsi="Times New Roman" w:cs="Times New Roman"/>
          <w:sz w:val="24"/>
          <w:szCs w:val="24"/>
        </w:rPr>
        <w:t xml:space="preserve">the </w:t>
      </w:r>
      <w:r w:rsidR="00EE17B9" w:rsidRPr="00CF1524">
        <w:rPr>
          <w:rFonts w:ascii="Times New Roman" w:hAnsi="Times New Roman" w:cs="Times New Roman"/>
          <w:sz w:val="24"/>
          <w:szCs w:val="24"/>
        </w:rPr>
        <w:t xml:space="preserve">gas phase. Other bond lengths </w:t>
      </w:r>
      <w:r w:rsidRPr="00CF1524">
        <w:rPr>
          <w:rFonts w:ascii="Times New Roman" w:hAnsi="Times New Roman" w:cs="Times New Roman"/>
          <w:sz w:val="24"/>
          <w:szCs w:val="24"/>
        </w:rPr>
        <w:t xml:space="preserve">were </w:t>
      </w:r>
      <w:r w:rsidR="00EE17B9" w:rsidRPr="00CF1524">
        <w:rPr>
          <w:rFonts w:ascii="Times New Roman" w:hAnsi="Times New Roman" w:cs="Times New Roman"/>
          <w:sz w:val="24"/>
          <w:szCs w:val="24"/>
        </w:rPr>
        <w:t xml:space="preserve">found to be almost similar in cation species in </w:t>
      </w:r>
      <w:r w:rsidRPr="00CF1524">
        <w:rPr>
          <w:rFonts w:ascii="Times New Roman" w:hAnsi="Times New Roman" w:cs="Times New Roman"/>
          <w:sz w:val="24"/>
          <w:szCs w:val="24"/>
        </w:rPr>
        <w:t xml:space="preserve">the </w:t>
      </w:r>
      <w:r w:rsidR="00EE17B9" w:rsidRPr="00CF1524">
        <w:rPr>
          <w:rFonts w:ascii="Times New Roman" w:hAnsi="Times New Roman" w:cs="Times New Roman"/>
          <w:sz w:val="24"/>
          <w:szCs w:val="24"/>
        </w:rPr>
        <w:t xml:space="preserve">gaseous phase, whereas vast differences are seen in bond </w:t>
      </w:r>
      <w:r w:rsidR="00057546" w:rsidRPr="00CF1524">
        <w:rPr>
          <w:rFonts w:ascii="Times New Roman" w:hAnsi="Times New Roman" w:cs="Times New Roman"/>
          <w:sz w:val="24"/>
          <w:szCs w:val="24"/>
        </w:rPr>
        <w:t>angles</w:t>
      </w:r>
      <w:r w:rsidR="00EE17B9" w:rsidRPr="00CF1524">
        <w:rPr>
          <w:rFonts w:ascii="Times New Roman" w:hAnsi="Times New Roman" w:cs="Times New Roman"/>
          <w:sz w:val="24"/>
          <w:szCs w:val="24"/>
        </w:rPr>
        <w:t xml:space="preserve"> and dihedral angles. C</w:t>
      </w:r>
      <w:r w:rsidR="00EE17B9" w:rsidRPr="00CF1524">
        <w:rPr>
          <w:rFonts w:ascii="Times New Roman" w:hAnsi="Times New Roman" w:cs="Times New Roman"/>
          <w:sz w:val="24"/>
          <w:szCs w:val="24"/>
          <w:vertAlign w:val="subscript"/>
        </w:rPr>
        <w:t>7</w:t>
      </w:r>
      <w:r w:rsidR="00EE17B9" w:rsidRPr="00CF1524">
        <w:rPr>
          <w:rFonts w:ascii="Times New Roman" w:hAnsi="Times New Roman" w:cs="Times New Roman"/>
          <w:sz w:val="24"/>
          <w:szCs w:val="24"/>
        </w:rPr>
        <w:t>-C</w:t>
      </w:r>
      <w:r w:rsidR="00EE17B9" w:rsidRPr="00CF1524">
        <w:rPr>
          <w:rFonts w:ascii="Times New Roman" w:hAnsi="Times New Roman" w:cs="Times New Roman"/>
          <w:sz w:val="24"/>
          <w:szCs w:val="24"/>
          <w:vertAlign w:val="subscript"/>
        </w:rPr>
        <w:t>8</w:t>
      </w:r>
      <w:r w:rsidR="00EE17B9" w:rsidRPr="00CF1524">
        <w:rPr>
          <w:rFonts w:ascii="Times New Roman" w:hAnsi="Times New Roman" w:cs="Times New Roman"/>
          <w:sz w:val="24"/>
          <w:szCs w:val="24"/>
        </w:rPr>
        <w:t>-C</w:t>
      </w:r>
      <w:r w:rsidR="00EE17B9" w:rsidRPr="00CF1524">
        <w:rPr>
          <w:rFonts w:ascii="Times New Roman" w:hAnsi="Times New Roman" w:cs="Times New Roman"/>
          <w:sz w:val="24"/>
          <w:szCs w:val="24"/>
          <w:vertAlign w:val="subscript"/>
        </w:rPr>
        <w:t>9</w:t>
      </w:r>
      <w:r w:rsidR="00EE17B9" w:rsidRPr="00CF1524">
        <w:rPr>
          <w:rFonts w:ascii="Times New Roman" w:hAnsi="Times New Roman" w:cs="Times New Roman"/>
          <w:sz w:val="24"/>
          <w:szCs w:val="24"/>
        </w:rPr>
        <w:t xml:space="preserve"> angle found to be 111.22</w:t>
      </w:r>
      <w:r w:rsidR="00EE17B9" w:rsidRPr="00CF1524">
        <w:rPr>
          <w:rFonts w:ascii="Times New Roman" w:hAnsi="Times New Roman" w:cs="Times New Roman"/>
          <w:sz w:val="24"/>
          <w:szCs w:val="24"/>
          <w:vertAlign w:val="superscript"/>
        </w:rPr>
        <w:t xml:space="preserve">⁰ </w:t>
      </w:r>
      <w:r w:rsidR="00EE17B9" w:rsidRPr="00CF1524">
        <w:rPr>
          <w:rFonts w:ascii="Times New Roman" w:hAnsi="Times New Roman" w:cs="Times New Roman"/>
          <w:sz w:val="24"/>
          <w:szCs w:val="24"/>
        </w:rPr>
        <w:t>in bmimPF</w:t>
      </w:r>
      <w:r w:rsidR="00EE17B9" w:rsidRPr="00CF1524">
        <w:rPr>
          <w:rFonts w:ascii="Times New Roman" w:hAnsi="Times New Roman" w:cs="Times New Roman"/>
          <w:sz w:val="24"/>
          <w:szCs w:val="24"/>
          <w:vertAlign w:val="subscript"/>
        </w:rPr>
        <w:t>6</w:t>
      </w:r>
      <w:r w:rsidR="00EE17B9" w:rsidRPr="00CF1524">
        <w:rPr>
          <w:rFonts w:ascii="Times New Roman" w:hAnsi="Times New Roman" w:cs="Times New Roman"/>
          <w:sz w:val="24"/>
          <w:szCs w:val="24"/>
        </w:rPr>
        <w:t xml:space="preserve"> and 122.43</w:t>
      </w:r>
      <w:r w:rsidR="00EE17B9" w:rsidRPr="00CF1524">
        <w:rPr>
          <w:rFonts w:ascii="Times New Roman" w:hAnsi="Times New Roman" w:cs="Times New Roman"/>
          <w:sz w:val="24"/>
          <w:szCs w:val="24"/>
          <w:vertAlign w:val="superscript"/>
        </w:rPr>
        <w:t>⁰</w:t>
      </w:r>
      <w:r w:rsidR="00EE17B9" w:rsidRPr="00CF1524">
        <w:rPr>
          <w:rFonts w:ascii="Times New Roman" w:hAnsi="Times New Roman" w:cs="Times New Roman"/>
          <w:sz w:val="24"/>
          <w:szCs w:val="24"/>
        </w:rPr>
        <w:t xml:space="preserve"> in cmimPF</w:t>
      </w:r>
      <w:r w:rsidR="00EE17B9" w:rsidRPr="00CF1524">
        <w:rPr>
          <w:rFonts w:ascii="Times New Roman" w:hAnsi="Times New Roman" w:cs="Times New Roman"/>
          <w:sz w:val="24"/>
          <w:szCs w:val="24"/>
          <w:vertAlign w:val="subscript"/>
        </w:rPr>
        <w:t>6</w:t>
      </w:r>
      <w:r w:rsidR="00EE17B9" w:rsidRPr="00CF1524">
        <w:rPr>
          <w:rFonts w:ascii="Times New Roman" w:hAnsi="Times New Roman" w:cs="Times New Roman"/>
          <w:sz w:val="24"/>
          <w:szCs w:val="24"/>
        </w:rPr>
        <w:t>. C</w:t>
      </w:r>
      <w:r w:rsidR="00EE17B9" w:rsidRPr="00CF1524">
        <w:rPr>
          <w:rFonts w:ascii="Times New Roman" w:hAnsi="Times New Roman" w:cs="Times New Roman"/>
          <w:sz w:val="24"/>
          <w:szCs w:val="24"/>
          <w:vertAlign w:val="subscript"/>
        </w:rPr>
        <w:t>8</w:t>
      </w:r>
      <w:r w:rsidR="00EE17B9" w:rsidRPr="00CF1524">
        <w:rPr>
          <w:rFonts w:ascii="Times New Roman" w:hAnsi="Times New Roman" w:cs="Times New Roman"/>
          <w:sz w:val="24"/>
          <w:szCs w:val="24"/>
        </w:rPr>
        <w:t>-C</w:t>
      </w:r>
      <w:r w:rsidR="00EE17B9" w:rsidRPr="00CF1524">
        <w:rPr>
          <w:rFonts w:ascii="Times New Roman" w:hAnsi="Times New Roman" w:cs="Times New Roman"/>
          <w:sz w:val="24"/>
          <w:szCs w:val="24"/>
          <w:vertAlign w:val="subscript"/>
        </w:rPr>
        <w:t>9</w:t>
      </w:r>
      <w:r w:rsidR="00EE17B9" w:rsidRPr="00CF1524">
        <w:rPr>
          <w:rFonts w:ascii="Times New Roman" w:hAnsi="Times New Roman" w:cs="Times New Roman"/>
          <w:sz w:val="24"/>
          <w:szCs w:val="24"/>
        </w:rPr>
        <w:t>-C</w:t>
      </w:r>
      <w:r w:rsidR="00EE17B9" w:rsidRPr="00CF1524">
        <w:rPr>
          <w:rFonts w:ascii="Times New Roman" w:hAnsi="Times New Roman" w:cs="Times New Roman"/>
          <w:sz w:val="24"/>
          <w:szCs w:val="24"/>
          <w:vertAlign w:val="subscript"/>
        </w:rPr>
        <w:t>10</w:t>
      </w:r>
      <w:r w:rsidR="00EE17B9" w:rsidRPr="00CF1524">
        <w:rPr>
          <w:rFonts w:ascii="Times New Roman" w:hAnsi="Times New Roman" w:cs="Times New Roman"/>
          <w:sz w:val="24"/>
          <w:szCs w:val="24"/>
        </w:rPr>
        <w:t xml:space="preserve"> angle found to be 112.45</w:t>
      </w:r>
      <w:r w:rsidR="00EE17B9" w:rsidRPr="00CF1524">
        <w:rPr>
          <w:rFonts w:ascii="Times New Roman" w:hAnsi="Times New Roman" w:cs="Times New Roman"/>
          <w:sz w:val="24"/>
          <w:szCs w:val="24"/>
          <w:vertAlign w:val="superscript"/>
        </w:rPr>
        <w:t>⁰</w:t>
      </w:r>
      <w:r w:rsidR="00EE17B9" w:rsidRPr="00CF1524">
        <w:rPr>
          <w:rFonts w:ascii="Times New Roman" w:hAnsi="Times New Roman" w:cs="Times New Roman"/>
          <w:sz w:val="24"/>
          <w:szCs w:val="24"/>
        </w:rPr>
        <w:t xml:space="preserve"> in bmimPF</w:t>
      </w:r>
      <w:r w:rsidR="00EE17B9" w:rsidRPr="00CF1524">
        <w:rPr>
          <w:rFonts w:ascii="Times New Roman" w:hAnsi="Times New Roman" w:cs="Times New Roman"/>
          <w:sz w:val="24"/>
          <w:szCs w:val="24"/>
          <w:vertAlign w:val="subscript"/>
        </w:rPr>
        <w:t>6</w:t>
      </w:r>
      <w:r w:rsidR="00EE17B9" w:rsidRPr="00CF1524">
        <w:rPr>
          <w:rFonts w:ascii="Times New Roman" w:hAnsi="Times New Roman" w:cs="Times New Roman"/>
          <w:sz w:val="24"/>
          <w:szCs w:val="24"/>
        </w:rPr>
        <w:t xml:space="preserve"> and 125.17</w:t>
      </w:r>
      <w:r w:rsidR="00EE17B9" w:rsidRPr="00CF1524">
        <w:rPr>
          <w:rFonts w:ascii="Times New Roman" w:hAnsi="Times New Roman" w:cs="Times New Roman"/>
          <w:sz w:val="24"/>
          <w:szCs w:val="24"/>
          <w:vertAlign w:val="superscript"/>
        </w:rPr>
        <w:t>⁰</w:t>
      </w:r>
      <w:r w:rsidR="00EE17B9" w:rsidRPr="00CF1524">
        <w:rPr>
          <w:rFonts w:ascii="Times New Roman" w:hAnsi="Times New Roman" w:cs="Times New Roman"/>
          <w:sz w:val="24"/>
          <w:szCs w:val="24"/>
        </w:rPr>
        <w:t xml:space="preserve"> in cmimPF</w:t>
      </w:r>
      <w:r w:rsidR="00EE17B9" w:rsidRPr="00CF1524">
        <w:rPr>
          <w:rFonts w:ascii="Times New Roman" w:hAnsi="Times New Roman" w:cs="Times New Roman"/>
          <w:sz w:val="24"/>
          <w:szCs w:val="24"/>
          <w:vertAlign w:val="subscript"/>
        </w:rPr>
        <w:t>6</w:t>
      </w:r>
      <w:r w:rsidR="00EE17B9" w:rsidRPr="00CF1524">
        <w:rPr>
          <w:rFonts w:ascii="Times New Roman" w:hAnsi="Times New Roman" w:cs="Times New Roman"/>
          <w:sz w:val="24"/>
          <w:szCs w:val="24"/>
        </w:rPr>
        <w:t xml:space="preserve">. </w:t>
      </w:r>
      <w:r w:rsidR="00057546" w:rsidRPr="00CF1524">
        <w:rPr>
          <w:rFonts w:ascii="Times New Roman" w:hAnsi="Times New Roman" w:cs="Times New Roman"/>
          <w:sz w:val="24"/>
          <w:szCs w:val="24"/>
        </w:rPr>
        <w:t>Similarly,</w:t>
      </w:r>
      <w:r w:rsidR="00EE17B9" w:rsidRPr="00CF1524">
        <w:rPr>
          <w:rFonts w:ascii="Times New Roman" w:hAnsi="Times New Roman" w:cs="Times New Roman"/>
          <w:sz w:val="24"/>
          <w:szCs w:val="24"/>
        </w:rPr>
        <w:t xml:space="preserve"> </w:t>
      </w:r>
      <w:r w:rsidR="0052618B" w:rsidRPr="00CF1524">
        <w:rPr>
          <w:rFonts w:ascii="Times New Roman" w:hAnsi="Times New Roman" w:cs="Times New Roman"/>
          <w:sz w:val="24"/>
          <w:szCs w:val="24"/>
        </w:rPr>
        <w:t xml:space="preserve">a </w:t>
      </w:r>
      <w:r w:rsidR="00EE17B9" w:rsidRPr="00CF1524">
        <w:rPr>
          <w:rFonts w:ascii="Times New Roman" w:hAnsi="Times New Roman" w:cs="Times New Roman"/>
          <w:sz w:val="24"/>
          <w:szCs w:val="24"/>
        </w:rPr>
        <w:t>vast difference of 69.10</w:t>
      </w:r>
      <w:r w:rsidR="00EE17B9" w:rsidRPr="00CF1524">
        <w:rPr>
          <w:rFonts w:ascii="Times New Roman" w:hAnsi="Times New Roman" w:cs="Times New Roman"/>
          <w:sz w:val="24"/>
          <w:szCs w:val="24"/>
          <w:vertAlign w:val="superscript"/>
        </w:rPr>
        <w:t>⁰</w:t>
      </w:r>
      <w:r w:rsidR="00EE17B9" w:rsidRPr="00CF1524">
        <w:rPr>
          <w:rFonts w:ascii="Times New Roman" w:hAnsi="Times New Roman" w:cs="Times New Roman"/>
          <w:sz w:val="24"/>
          <w:szCs w:val="24"/>
        </w:rPr>
        <w:t xml:space="preserve"> is found in dihedral angle N</w:t>
      </w:r>
      <w:r w:rsidR="00EE17B9" w:rsidRPr="00CF1524">
        <w:rPr>
          <w:rFonts w:ascii="Times New Roman" w:hAnsi="Times New Roman" w:cs="Times New Roman"/>
          <w:sz w:val="24"/>
          <w:szCs w:val="24"/>
          <w:vertAlign w:val="subscript"/>
        </w:rPr>
        <w:t>1</w:t>
      </w:r>
      <w:r w:rsidR="00EE17B9" w:rsidRPr="00CF1524">
        <w:rPr>
          <w:rFonts w:ascii="Times New Roman" w:hAnsi="Times New Roman" w:cs="Times New Roman"/>
          <w:sz w:val="24"/>
          <w:szCs w:val="24"/>
        </w:rPr>
        <w:t>-C</w:t>
      </w:r>
      <w:r w:rsidR="00EE17B9" w:rsidRPr="00CF1524">
        <w:rPr>
          <w:rFonts w:ascii="Times New Roman" w:hAnsi="Times New Roman" w:cs="Times New Roman"/>
          <w:sz w:val="24"/>
          <w:szCs w:val="24"/>
          <w:vertAlign w:val="subscript"/>
        </w:rPr>
        <w:t>7</w:t>
      </w:r>
      <w:r w:rsidR="00EE17B9" w:rsidRPr="00CF1524">
        <w:rPr>
          <w:rFonts w:ascii="Times New Roman" w:hAnsi="Times New Roman" w:cs="Times New Roman"/>
          <w:sz w:val="24"/>
          <w:szCs w:val="24"/>
        </w:rPr>
        <w:t>-C</w:t>
      </w:r>
      <w:r w:rsidR="00EE17B9" w:rsidRPr="00CF1524">
        <w:rPr>
          <w:rFonts w:ascii="Times New Roman" w:hAnsi="Times New Roman" w:cs="Times New Roman"/>
          <w:sz w:val="24"/>
          <w:szCs w:val="24"/>
          <w:vertAlign w:val="subscript"/>
        </w:rPr>
        <w:t>8</w:t>
      </w:r>
      <w:r w:rsidR="00EE17B9" w:rsidRPr="00CF1524">
        <w:rPr>
          <w:rFonts w:ascii="Times New Roman" w:hAnsi="Times New Roman" w:cs="Times New Roman"/>
          <w:sz w:val="24"/>
          <w:szCs w:val="24"/>
        </w:rPr>
        <w:t>-C</w:t>
      </w:r>
      <w:r w:rsidR="00EE17B9" w:rsidRPr="00CF1524">
        <w:rPr>
          <w:rFonts w:ascii="Times New Roman" w:hAnsi="Times New Roman" w:cs="Times New Roman"/>
          <w:sz w:val="24"/>
          <w:szCs w:val="24"/>
          <w:vertAlign w:val="subscript"/>
        </w:rPr>
        <w:t>9</w:t>
      </w:r>
      <w:r w:rsidR="00EE17B9" w:rsidRPr="00CF1524">
        <w:rPr>
          <w:rFonts w:ascii="Times New Roman" w:hAnsi="Times New Roman" w:cs="Times New Roman"/>
          <w:sz w:val="24"/>
          <w:szCs w:val="24"/>
        </w:rPr>
        <w:t>, when compared in bmimPF</w:t>
      </w:r>
      <w:r w:rsidR="00EE17B9" w:rsidRPr="00CF1524">
        <w:rPr>
          <w:rFonts w:ascii="Times New Roman" w:hAnsi="Times New Roman" w:cs="Times New Roman"/>
          <w:sz w:val="24"/>
          <w:szCs w:val="24"/>
          <w:vertAlign w:val="subscript"/>
        </w:rPr>
        <w:t>6</w:t>
      </w:r>
      <w:r w:rsidR="00EE17B9" w:rsidRPr="00CF1524">
        <w:rPr>
          <w:rFonts w:ascii="Times New Roman" w:hAnsi="Times New Roman" w:cs="Times New Roman"/>
          <w:sz w:val="24"/>
          <w:szCs w:val="24"/>
        </w:rPr>
        <w:t xml:space="preserve"> and cmimPF</w:t>
      </w:r>
      <w:r w:rsidR="00EE17B9" w:rsidRPr="00CF1524">
        <w:rPr>
          <w:rFonts w:ascii="Times New Roman" w:hAnsi="Times New Roman" w:cs="Times New Roman"/>
          <w:sz w:val="24"/>
          <w:szCs w:val="24"/>
          <w:vertAlign w:val="subscript"/>
        </w:rPr>
        <w:t>6</w:t>
      </w:r>
      <w:r w:rsidR="00EE17B9" w:rsidRPr="00CF1524">
        <w:rPr>
          <w:rFonts w:ascii="Times New Roman" w:hAnsi="Times New Roman" w:cs="Times New Roman"/>
          <w:sz w:val="24"/>
          <w:szCs w:val="24"/>
        </w:rPr>
        <w:t xml:space="preserve">. These differences in molecular structure lead to </w:t>
      </w:r>
      <w:r w:rsidRPr="00CF1524">
        <w:rPr>
          <w:rFonts w:ascii="Times New Roman" w:hAnsi="Times New Roman" w:cs="Times New Roman"/>
          <w:sz w:val="24"/>
          <w:szCs w:val="24"/>
        </w:rPr>
        <w:t>differences</w:t>
      </w:r>
      <w:r w:rsidR="00EE17B9" w:rsidRPr="00CF1524">
        <w:rPr>
          <w:rFonts w:ascii="Times New Roman" w:hAnsi="Times New Roman" w:cs="Times New Roman"/>
          <w:sz w:val="24"/>
          <w:szCs w:val="24"/>
        </w:rPr>
        <w:t xml:space="preserve"> in </w:t>
      </w:r>
      <w:r w:rsidRPr="00CF1524">
        <w:rPr>
          <w:rFonts w:ascii="Times New Roman" w:hAnsi="Times New Roman" w:cs="Times New Roman"/>
          <w:sz w:val="24"/>
          <w:szCs w:val="24"/>
        </w:rPr>
        <w:t xml:space="preserve">the </w:t>
      </w:r>
      <w:r w:rsidR="00EE17B9" w:rsidRPr="00CF1524">
        <w:rPr>
          <w:rFonts w:ascii="Times New Roman" w:hAnsi="Times New Roman" w:cs="Times New Roman"/>
          <w:sz w:val="24"/>
          <w:szCs w:val="24"/>
        </w:rPr>
        <w:t xml:space="preserve">Physical properties of </w:t>
      </w:r>
      <w:r w:rsidRPr="00CF1524">
        <w:rPr>
          <w:rFonts w:ascii="Times New Roman" w:hAnsi="Times New Roman" w:cs="Times New Roman"/>
          <w:sz w:val="24"/>
          <w:szCs w:val="24"/>
        </w:rPr>
        <w:t xml:space="preserve">the </w:t>
      </w:r>
      <w:r w:rsidR="00EE17B9" w:rsidRPr="00CF1524">
        <w:rPr>
          <w:rFonts w:ascii="Times New Roman" w:hAnsi="Times New Roman" w:cs="Times New Roman"/>
          <w:sz w:val="24"/>
          <w:szCs w:val="24"/>
        </w:rPr>
        <w:t xml:space="preserve">two ILs. </w:t>
      </w:r>
    </w:p>
    <w:p w:rsidR="00EB76CA" w:rsidRDefault="00376FFA" w:rsidP="00376FFA">
      <w:pPr>
        <w:spacing w:after="0" w:line="360" w:lineRule="auto"/>
        <w:jc w:val="both"/>
        <w:rPr>
          <w:rFonts w:ascii="Times New Roman" w:hAnsi="Times New Roman" w:cs="Times New Roman"/>
          <w:sz w:val="24"/>
          <w:szCs w:val="24"/>
        </w:rPr>
      </w:pPr>
      <w:r w:rsidRPr="00CF1524">
        <w:rPr>
          <w:rFonts w:ascii="Times New Roman" w:hAnsi="Times New Roman" w:cs="Times New Roman"/>
          <w:i/>
          <w:sz w:val="24"/>
          <w:szCs w:val="24"/>
        </w:rPr>
        <w:t xml:space="preserve">3c. </w:t>
      </w:r>
      <w:r w:rsidR="001938E7" w:rsidRPr="00CF1524">
        <w:rPr>
          <w:rFonts w:ascii="Times New Roman" w:hAnsi="Times New Roman" w:cs="Times New Roman"/>
          <w:i/>
          <w:sz w:val="24"/>
          <w:szCs w:val="24"/>
        </w:rPr>
        <w:t>Analysis of calculated IR and Raman spectra:</w:t>
      </w:r>
      <w:r w:rsidR="001938E7" w:rsidRPr="00CF1524">
        <w:rPr>
          <w:rFonts w:ascii="Times New Roman" w:hAnsi="Times New Roman" w:cs="Times New Roman"/>
          <w:i/>
          <w:iCs/>
          <w:sz w:val="24"/>
          <w:szCs w:val="24"/>
        </w:rPr>
        <w:t xml:space="preserve"> </w:t>
      </w:r>
      <w:r w:rsidR="001938E7" w:rsidRPr="00CF1524">
        <w:rPr>
          <w:rFonts w:ascii="Times New Roman" w:hAnsi="Times New Roman" w:cs="Times New Roman"/>
          <w:sz w:val="24"/>
          <w:szCs w:val="24"/>
        </w:rPr>
        <w:t xml:space="preserve">IR and Raman spectra </w:t>
      </w:r>
      <w:r w:rsidR="005F5C92" w:rsidRPr="00CF1524">
        <w:rPr>
          <w:rFonts w:ascii="Times New Roman" w:hAnsi="Times New Roman" w:cs="Times New Roman"/>
          <w:sz w:val="24"/>
          <w:szCs w:val="24"/>
        </w:rPr>
        <w:t>of synthesized cmimPF6 IL were</w:t>
      </w:r>
      <w:r w:rsidR="001938E7" w:rsidRPr="00CF1524">
        <w:rPr>
          <w:rFonts w:ascii="Times New Roman" w:hAnsi="Times New Roman" w:cs="Times New Roman"/>
          <w:sz w:val="24"/>
          <w:szCs w:val="24"/>
        </w:rPr>
        <w:t xml:space="preserve"> recorded experimentally and correlated with DFT calculated frequencies calculated at B3LYP/6-31++G(d,p) level and </w:t>
      </w:r>
      <w:r w:rsidR="0052618B" w:rsidRPr="00CF1524">
        <w:rPr>
          <w:rFonts w:ascii="Times New Roman" w:hAnsi="Times New Roman" w:cs="Times New Roman"/>
          <w:sz w:val="24"/>
          <w:szCs w:val="24"/>
        </w:rPr>
        <w:t>have</w:t>
      </w:r>
      <w:r w:rsidR="001938E7" w:rsidRPr="00CF1524">
        <w:rPr>
          <w:rFonts w:ascii="Times New Roman" w:hAnsi="Times New Roman" w:cs="Times New Roman"/>
          <w:sz w:val="24"/>
          <w:szCs w:val="24"/>
        </w:rPr>
        <w:t xml:space="preserve"> been shown in </w:t>
      </w:r>
      <w:r w:rsidR="001938E7" w:rsidRPr="00CF1524">
        <w:rPr>
          <w:rFonts w:ascii="Times New Roman" w:hAnsi="Times New Roman" w:cs="Times New Roman"/>
          <w:b/>
          <w:bCs/>
          <w:sz w:val="24"/>
          <w:szCs w:val="24"/>
        </w:rPr>
        <w:t xml:space="preserve">Figure </w:t>
      </w:r>
      <w:r w:rsidR="006B0B10">
        <w:rPr>
          <w:rFonts w:ascii="Times New Roman" w:hAnsi="Times New Roman" w:cs="Times New Roman"/>
          <w:b/>
          <w:bCs/>
          <w:sz w:val="24"/>
          <w:szCs w:val="24"/>
        </w:rPr>
        <w:t>4</w:t>
      </w:r>
      <w:r w:rsidR="001938E7" w:rsidRPr="00CF1524">
        <w:rPr>
          <w:rFonts w:ascii="Times New Roman" w:hAnsi="Times New Roman" w:cs="Times New Roman"/>
          <w:b/>
          <w:bCs/>
          <w:sz w:val="24"/>
          <w:szCs w:val="24"/>
        </w:rPr>
        <w:t xml:space="preserve"> </w:t>
      </w:r>
      <w:r w:rsidR="001938E7" w:rsidRPr="00CF1524">
        <w:rPr>
          <w:rFonts w:ascii="Times New Roman" w:hAnsi="Times New Roman" w:cs="Times New Roman"/>
          <w:bCs/>
          <w:sz w:val="24"/>
          <w:szCs w:val="24"/>
        </w:rPr>
        <w:t>and</w:t>
      </w:r>
      <w:r w:rsidR="001938E7" w:rsidRPr="00CF1524">
        <w:rPr>
          <w:rFonts w:ascii="Times New Roman" w:hAnsi="Times New Roman" w:cs="Times New Roman"/>
          <w:b/>
          <w:bCs/>
          <w:sz w:val="24"/>
          <w:szCs w:val="24"/>
        </w:rPr>
        <w:t xml:space="preserve"> </w:t>
      </w:r>
      <w:r w:rsidR="006B0B10">
        <w:rPr>
          <w:rFonts w:ascii="Times New Roman" w:hAnsi="Times New Roman" w:cs="Times New Roman"/>
          <w:b/>
          <w:bCs/>
          <w:sz w:val="24"/>
          <w:szCs w:val="24"/>
        </w:rPr>
        <w:t>5</w:t>
      </w:r>
      <w:r w:rsidR="001938E7" w:rsidRPr="00CF1524">
        <w:rPr>
          <w:rFonts w:ascii="Times New Roman" w:hAnsi="Times New Roman" w:cs="Times New Roman"/>
          <w:b/>
          <w:bCs/>
          <w:sz w:val="24"/>
          <w:szCs w:val="24"/>
        </w:rPr>
        <w:t xml:space="preserve"> </w:t>
      </w:r>
      <w:r w:rsidR="001938E7" w:rsidRPr="00CF1524">
        <w:rPr>
          <w:rFonts w:ascii="Times New Roman" w:hAnsi="Times New Roman" w:cs="Times New Roman"/>
          <w:bCs/>
          <w:sz w:val="24"/>
          <w:szCs w:val="24"/>
        </w:rPr>
        <w:t>respectively.</w:t>
      </w:r>
      <w:r w:rsidR="001938E7" w:rsidRPr="00CF1524">
        <w:rPr>
          <w:rFonts w:ascii="Times New Roman" w:hAnsi="Times New Roman" w:cs="Times New Roman"/>
          <w:sz w:val="24"/>
          <w:szCs w:val="24"/>
        </w:rPr>
        <w:t xml:space="preserve"> </w:t>
      </w:r>
    </w:p>
    <w:p w:rsidR="00EB76CA" w:rsidRPr="00CF1524" w:rsidRDefault="00EB76CA" w:rsidP="00EB76CA">
      <w:pPr>
        <w:spacing w:after="0" w:line="360" w:lineRule="auto"/>
        <w:rPr>
          <w:rFonts w:ascii="Times New Roman" w:hAnsi="Times New Roman" w:cs="Times New Roman"/>
          <w:b/>
          <w:bCs/>
          <w:sz w:val="24"/>
          <w:szCs w:val="24"/>
        </w:rPr>
      </w:pPr>
      <w:r w:rsidRPr="00CF1524">
        <w:rPr>
          <w:rFonts w:ascii="Times New Roman" w:hAnsi="Times New Roman" w:cs="Times New Roman"/>
          <w:noProof/>
          <w:sz w:val="24"/>
          <w:szCs w:val="24"/>
          <w:lang w:val="en-US"/>
        </w:rPr>
        <w:drawing>
          <wp:anchor distT="0" distB="0" distL="114300" distR="114300" simplePos="0" relativeHeight="251660288" behindDoc="0" locked="0" layoutInCell="1" allowOverlap="1" wp14:anchorId="3FFF8217" wp14:editId="482E775C">
            <wp:simplePos x="0" y="0"/>
            <wp:positionH relativeFrom="column">
              <wp:posOffset>1375410</wp:posOffset>
            </wp:positionH>
            <wp:positionV relativeFrom="paragraph">
              <wp:posOffset>19050</wp:posOffset>
            </wp:positionV>
            <wp:extent cx="4076700" cy="2975610"/>
            <wp:effectExtent l="0" t="0" r="0" b="0"/>
            <wp:wrapSquare wrapText="right"/>
            <wp:docPr id="27" name="Picture 16" descr="cmimPF6-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mimPF6-IR"/>
                    <pic:cNvPicPr>
                      <a:picLocks noChangeAspect="1" noChangeArrowheads="1"/>
                    </pic:cNvPicPr>
                  </pic:nvPicPr>
                  <pic:blipFill>
                    <a:blip r:embed="rId17" cstate="print"/>
                    <a:srcRect l="7057" t="7751" r="2229" b="5814"/>
                    <a:stretch>
                      <a:fillRect/>
                    </a:stretch>
                  </pic:blipFill>
                  <pic:spPr bwMode="auto">
                    <a:xfrm>
                      <a:off x="0" y="0"/>
                      <a:ext cx="4076700" cy="2975610"/>
                    </a:xfrm>
                    <a:prstGeom prst="rect">
                      <a:avLst/>
                    </a:prstGeom>
                    <a:noFill/>
                    <a:ln w="9525">
                      <a:noFill/>
                      <a:miter lim="800000"/>
                      <a:headEnd/>
                      <a:tailEnd/>
                    </a:ln>
                  </pic:spPr>
                </pic:pic>
              </a:graphicData>
            </a:graphic>
          </wp:anchor>
        </w:drawing>
      </w:r>
    </w:p>
    <w:p w:rsidR="00EB76CA" w:rsidRPr="00CF1524" w:rsidRDefault="00EB76CA" w:rsidP="00EB76CA">
      <w:pPr>
        <w:spacing w:after="0" w:line="360" w:lineRule="auto"/>
        <w:jc w:val="both"/>
        <w:rPr>
          <w:rFonts w:ascii="Times New Roman" w:hAnsi="Times New Roman" w:cs="Times New Roman"/>
          <w:sz w:val="24"/>
          <w:szCs w:val="24"/>
        </w:rPr>
      </w:pPr>
    </w:p>
    <w:p w:rsidR="00EB76CA" w:rsidRPr="00CF1524" w:rsidRDefault="00EB76CA" w:rsidP="00EB76CA">
      <w:pPr>
        <w:spacing w:after="0" w:line="360" w:lineRule="auto"/>
        <w:jc w:val="both"/>
        <w:rPr>
          <w:rFonts w:ascii="Times New Roman" w:hAnsi="Times New Roman" w:cs="Times New Roman"/>
          <w:sz w:val="24"/>
          <w:szCs w:val="24"/>
        </w:rPr>
      </w:pPr>
    </w:p>
    <w:p w:rsidR="00EB76CA" w:rsidRPr="00CF1524" w:rsidRDefault="00EB76CA" w:rsidP="00EB76CA">
      <w:pPr>
        <w:spacing w:after="0" w:line="360" w:lineRule="auto"/>
        <w:jc w:val="both"/>
        <w:rPr>
          <w:rFonts w:ascii="Times New Roman" w:hAnsi="Times New Roman" w:cs="Times New Roman"/>
          <w:sz w:val="24"/>
          <w:szCs w:val="24"/>
        </w:rPr>
      </w:pPr>
    </w:p>
    <w:p w:rsidR="00EB76CA" w:rsidRPr="00CF1524" w:rsidRDefault="00EB76CA" w:rsidP="00EB76CA">
      <w:pPr>
        <w:spacing w:after="0" w:line="360" w:lineRule="auto"/>
        <w:jc w:val="both"/>
        <w:rPr>
          <w:rFonts w:ascii="Times New Roman" w:hAnsi="Times New Roman" w:cs="Times New Roman"/>
          <w:sz w:val="24"/>
          <w:szCs w:val="24"/>
        </w:rPr>
      </w:pPr>
    </w:p>
    <w:p w:rsidR="00EB76CA" w:rsidRPr="00CF1524" w:rsidRDefault="00EB76CA" w:rsidP="00EB76CA">
      <w:pPr>
        <w:spacing w:after="0" w:line="360" w:lineRule="auto"/>
        <w:jc w:val="both"/>
        <w:rPr>
          <w:rFonts w:ascii="Times New Roman" w:hAnsi="Times New Roman" w:cs="Times New Roman"/>
          <w:sz w:val="24"/>
          <w:szCs w:val="24"/>
        </w:rPr>
      </w:pPr>
    </w:p>
    <w:p w:rsidR="00EB76CA" w:rsidRPr="00CF1524" w:rsidRDefault="00EB76CA" w:rsidP="00EB76CA">
      <w:pPr>
        <w:spacing w:after="0" w:line="360" w:lineRule="auto"/>
        <w:jc w:val="both"/>
        <w:rPr>
          <w:rFonts w:ascii="Times New Roman" w:hAnsi="Times New Roman" w:cs="Times New Roman"/>
          <w:sz w:val="24"/>
          <w:szCs w:val="24"/>
        </w:rPr>
      </w:pPr>
    </w:p>
    <w:p w:rsidR="00EB76CA" w:rsidRPr="00CF1524" w:rsidRDefault="00EB76CA" w:rsidP="00EB76CA">
      <w:pPr>
        <w:spacing w:after="0" w:line="360" w:lineRule="auto"/>
        <w:jc w:val="both"/>
        <w:rPr>
          <w:rFonts w:ascii="Times New Roman" w:hAnsi="Times New Roman" w:cs="Times New Roman"/>
          <w:sz w:val="24"/>
          <w:szCs w:val="24"/>
        </w:rPr>
      </w:pPr>
    </w:p>
    <w:p w:rsidR="00EB76CA" w:rsidRPr="00CF1524" w:rsidRDefault="00EB76CA" w:rsidP="00EB76CA">
      <w:pPr>
        <w:spacing w:after="0" w:line="360" w:lineRule="auto"/>
        <w:jc w:val="both"/>
        <w:rPr>
          <w:rFonts w:ascii="Times New Roman" w:hAnsi="Times New Roman" w:cs="Times New Roman"/>
          <w:sz w:val="24"/>
          <w:szCs w:val="24"/>
        </w:rPr>
      </w:pPr>
    </w:p>
    <w:p w:rsidR="00EB76CA" w:rsidRPr="00CF1524" w:rsidRDefault="00EB76CA" w:rsidP="00EB76CA">
      <w:pPr>
        <w:spacing w:after="0" w:line="360" w:lineRule="auto"/>
        <w:jc w:val="both"/>
        <w:rPr>
          <w:rFonts w:ascii="Times New Roman" w:hAnsi="Times New Roman" w:cs="Times New Roman"/>
          <w:sz w:val="24"/>
          <w:szCs w:val="24"/>
        </w:rPr>
      </w:pPr>
    </w:p>
    <w:p w:rsidR="00EB76CA" w:rsidRPr="00CF1524" w:rsidRDefault="00EB76CA" w:rsidP="00EB76CA">
      <w:pPr>
        <w:spacing w:after="0" w:line="360" w:lineRule="auto"/>
        <w:jc w:val="both"/>
        <w:rPr>
          <w:rFonts w:ascii="Times New Roman" w:hAnsi="Times New Roman" w:cs="Times New Roman"/>
          <w:sz w:val="24"/>
          <w:szCs w:val="24"/>
        </w:rPr>
      </w:pPr>
    </w:p>
    <w:p w:rsidR="00EB76CA" w:rsidRPr="00CF1524" w:rsidRDefault="00EB76CA" w:rsidP="00EB76CA">
      <w:pPr>
        <w:spacing w:after="0" w:line="360" w:lineRule="auto"/>
        <w:jc w:val="both"/>
        <w:rPr>
          <w:rFonts w:ascii="Times New Roman" w:hAnsi="Times New Roman" w:cs="Times New Roman"/>
          <w:sz w:val="24"/>
          <w:szCs w:val="24"/>
        </w:rPr>
      </w:pPr>
    </w:p>
    <w:p w:rsidR="00EB76CA" w:rsidRDefault="00EB76CA" w:rsidP="00EB76CA">
      <w:pPr>
        <w:spacing w:after="0" w:line="360" w:lineRule="auto"/>
        <w:jc w:val="both"/>
        <w:rPr>
          <w:rFonts w:ascii="Times New Roman" w:hAnsi="Times New Roman" w:cs="Times New Roman"/>
          <w:sz w:val="24"/>
          <w:szCs w:val="24"/>
        </w:rPr>
      </w:pPr>
      <w:r w:rsidRPr="00CF1524">
        <w:rPr>
          <w:rFonts w:ascii="Times New Roman" w:hAnsi="Times New Roman" w:cs="Times New Roman"/>
          <w:sz w:val="24"/>
          <w:szCs w:val="24"/>
        </w:rPr>
        <w:t xml:space="preserve">Figure </w:t>
      </w:r>
      <w:r w:rsidR="006B0B10">
        <w:rPr>
          <w:rFonts w:ascii="Times New Roman" w:hAnsi="Times New Roman" w:cs="Times New Roman"/>
          <w:sz w:val="24"/>
          <w:szCs w:val="24"/>
        </w:rPr>
        <w:t>4</w:t>
      </w:r>
      <w:r w:rsidRPr="00CF1524">
        <w:rPr>
          <w:rFonts w:ascii="Times New Roman" w:hAnsi="Times New Roman" w:cs="Times New Roman"/>
          <w:sz w:val="24"/>
          <w:szCs w:val="24"/>
        </w:rPr>
        <w:t>. Correlation of experimental IR spectra of cmimPF6 with DFT calculated (vertical lines) IR frequency. A scaling factor of 0.976 was applied in a higher wavenumber region (above 2900 cm</w:t>
      </w:r>
      <w:r w:rsidRPr="00CF1524">
        <w:rPr>
          <w:rFonts w:ascii="Times New Roman" w:hAnsi="Times New Roman" w:cs="Times New Roman"/>
          <w:sz w:val="24"/>
          <w:szCs w:val="24"/>
          <w:vertAlign w:val="superscript"/>
        </w:rPr>
        <w:t>-1</w:t>
      </w:r>
      <w:r w:rsidRPr="00CF1524">
        <w:rPr>
          <w:rFonts w:ascii="Times New Roman" w:hAnsi="Times New Roman" w:cs="Times New Roman"/>
          <w:sz w:val="24"/>
          <w:szCs w:val="24"/>
        </w:rPr>
        <w:t xml:space="preserve">). </w:t>
      </w:r>
    </w:p>
    <w:p w:rsidR="00EB76CA" w:rsidRPr="00CF1524" w:rsidRDefault="00EB76CA" w:rsidP="00EB76CA">
      <w:pPr>
        <w:spacing w:after="0" w:line="360" w:lineRule="auto"/>
        <w:jc w:val="both"/>
        <w:rPr>
          <w:rFonts w:ascii="Times New Roman" w:hAnsi="Times New Roman" w:cs="Times New Roman"/>
          <w:b/>
          <w:sz w:val="24"/>
          <w:szCs w:val="24"/>
        </w:rPr>
      </w:pPr>
    </w:p>
    <w:tbl>
      <w:tblPr>
        <w:tblStyle w:val="TableGrid"/>
        <w:tblW w:w="0" w:type="auto"/>
        <w:jc w:val="center"/>
        <w:tblBorders>
          <w:insideV w:val="none" w:sz="0" w:space="0" w:color="auto"/>
        </w:tblBorders>
        <w:tblLook w:val="04A0" w:firstRow="1" w:lastRow="0" w:firstColumn="1" w:lastColumn="0" w:noHBand="0" w:noVBand="1"/>
      </w:tblPr>
      <w:tblGrid>
        <w:gridCol w:w="5178"/>
        <w:gridCol w:w="4310"/>
      </w:tblGrid>
      <w:tr w:rsidR="00EB76CA" w:rsidRPr="00CF1524" w:rsidTr="00AC685B">
        <w:trPr>
          <w:jc w:val="center"/>
        </w:trPr>
        <w:tc>
          <w:tcPr>
            <w:tcW w:w="4857" w:type="dxa"/>
          </w:tcPr>
          <w:p w:rsidR="00EB76CA" w:rsidRPr="00CF1524" w:rsidRDefault="00EB76CA" w:rsidP="00AC685B">
            <w:pPr>
              <w:spacing w:line="360" w:lineRule="auto"/>
              <w:jc w:val="both"/>
              <w:rPr>
                <w:rFonts w:ascii="Times New Roman" w:hAnsi="Times New Roman" w:cs="Times New Roman"/>
                <w:b/>
                <w:bCs/>
                <w:sz w:val="24"/>
                <w:szCs w:val="24"/>
              </w:rPr>
            </w:pPr>
            <w:r w:rsidRPr="00CF1524">
              <w:rPr>
                <w:rFonts w:ascii="Times New Roman" w:hAnsi="Times New Roman" w:cs="Times New Roman"/>
                <w:b/>
                <w:bCs/>
                <w:noProof/>
                <w:sz w:val="24"/>
                <w:szCs w:val="24"/>
                <w:lang w:val="en-US"/>
              </w:rPr>
              <w:drawing>
                <wp:inline distT="0" distB="0" distL="0" distR="0" wp14:anchorId="62CA3C53" wp14:editId="0379371D">
                  <wp:extent cx="3189605" cy="2318385"/>
                  <wp:effectExtent l="19050" t="0" r="0" b="0"/>
                  <wp:docPr id="14" name="Picture 5" descr="cmimP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mimPF6"/>
                          <pic:cNvPicPr>
                            <a:picLocks noChangeAspect="1" noChangeArrowheads="1"/>
                          </pic:cNvPicPr>
                        </pic:nvPicPr>
                        <pic:blipFill>
                          <a:blip r:embed="rId18" cstate="print"/>
                          <a:srcRect l="3714" t="7695" r="3714" b="4810"/>
                          <a:stretch>
                            <a:fillRect/>
                          </a:stretch>
                        </pic:blipFill>
                        <pic:spPr bwMode="auto">
                          <a:xfrm>
                            <a:off x="0" y="0"/>
                            <a:ext cx="3189605" cy="2318385"/>
                          </a:xfrm>
                          <a:prstGeom prst="rect">
                            <a:avLst/>
                          </a:prstGeom>
                          <a:noFill/>
                          <a:ln w="9525">
                            <a:noFill/>
                            <a:miter lim="800000"/>
                            <a:headEnd/>
                            <a:tailEnd/>
                          </a:ln>
                        </pic:spPr>
                      </pic:pic>
                    </a:graphicData>
                  </a:graphic>
                </wp:inline>
              </w:drawing>
            </w:r>
          </w:p>
          <w:p w:rsidR="00EB76CA" w:rsidRPr="00CF1524" w:rsidRDefault="00EB76CA" w:rsidP="00AC685B">
            <w:pPr>
              <w:pStyle w:val="ListParagraph"/>
              <w:numPr>
                <w:ilvl w:val="0"/>
                <w:numId w:val="16"/>
              </w:numPr>
              <w:spacing w:line="360" w:lineRule="auto"/>
              <w:jc w:val="center"/>
              <w:rPr>
                <w:rFonts w:ascii="Times New Roman" w:hAnsi="Times New Roman" w:cs="Times New Roman"/>
                <w:b/>
                <w:bCs/>
                <w:sz w:val="24"/>
                <w:szCs w:val="24"/>
              </w:rPr>
            </w:pPr>
            <w:r w:rsidRPr="00CF1524">
              <w:rPr>
                <w:rFonts w:ascii="Times New Roman" w:hAnsi="Times New Roman" w:cs="Times New Roman"/>
                <w:b/>
                <w:bCs/>
                <w:sz w:val="24"/>
                <w:szCs w:val="24"/>
              </w:rPr>
              <w:t>Fingerprint Region</w:t>
            </w:r>
          </w:p>
        </w:tc>
        <w:tc>
          <w:tcPr>
            <w:tcW w:w="4857" w:type="dxa"/>
          </w:tcPr>
          <w:p w:rsidR="00EB76CA" w:rsidRPr="00CF1524" w:rsidRDefault="00EB76CA" w:rsidP="00AC685B">
            <w:pPr>
              <w:spacing w:line="360" w:lineRule="auto"/>
              <w:jc w:val="both"/>
              <w:rPr>
                <w:rFonts w:ascii="Times New Roman" w:hAnsi="Times New Roman" w:cs="Times New Roman"/>
                <w:b/>
                <w:bCs/>
                <w:sz w:val="24"/>
                <w:szCs w:val="24"/>
              </w:rPr>
            </w:pPr>
            <w:r w:rsidRPr="00CF1524">
              <w:rPr>
                <w:rFonts w:ascii="Times New Roman" w:hAnsi="Times New Roman" w:cs="Times New Roman"/>
                <w:b/>
                <w:bCs/>
                <w:noProof/>
                <w:sz w:val="24"/>
                <w:szCs w:val="24"/>
                <w:lang w:val="en-US"/>
              </w:rPr>
              <w:drawing>
                <wp:inline distT="0" distB="0" distL="0" distR="0" wp14:anchorId="5C4409C8" wp14:editId="39382AFA">
                  <wp:extent cx="2619375" cy="2314575"/>
                  <wp:effectExtent l="19050" t="0" r="9525" b="0"/>
                  <wp:docPr id="15" name="Picture 6" descr="cmimPF6=C-H re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mimPF6=C-H region"/>
                          <pic:cNvPicPr>
                            <a:picLocks noChangeAspect="1" noChangeArrowheads="1"/>
                          </pic:cNvPicPr>
                        </pic:nvPicPr>
                        <pic:blipFill>
                          <a:blip r:embed="rId19" cstate="print"/>
                          <a:srcRect l="1432" t="6489" r="716" b="3708"/>
                          <a:stretch>
                            <a:fillRect/>
                          </a:stretch>
                        </pic:blipFill>
                        <pic:spPr bwMode="auto">
                          <a:xfrm>
                            <a:off x="0" y="0"/>
                            <a:ext cx="2619375" cy="2314575"/>
                          </a:xfrm>
                          <a:prstGeom prst="rect">
                            <a:avLst/>
                          </a:prstGeom>
                          <a:noFill/>
                          <a:ln w="9525">
                            <a:noFill/>
                            <a:miter lim="800000"/>
                            <a:headEnd/>
                            <a:tailEnd/>
                          </a:ln>
                        </pic:spPr>
                      </pic:pic>
                    </a:graphicData>
                  </a:graphic>
                </wp:inline>
              </w:drawing>
            </w:r>
          </w:p>
          <w:p w:rsidR="00EB76CA" w:rsidRPr="00CF1524" w:rsidRDefault="00EB76CA" w:rsidP="00AC685B">
            <w:pPr>
              <w:pStyle w:val="ListParagraph"/>
              <w:numPr>
                <w:ilvl w:val="0"/>
                <w:numId w:val="16"/>
              </w:numPr>
              <w:spacing w:line="360" w:lineRule="auto"/>
              <w:jc w:val="center"/>
              <w:rPr>
                <w:rFonts w:ascii="Times New Roman" w:hAnsi="Times New Roman" w:cs="Times New Roman"/>
                <w:b/>
                <w:bCs/>
                <w:sz w:val="24"/>
                <w:szCs w:val="24"/>
              </w:rPr>
            </w:pPr>
            <w:r w:rsidRPr="00CF1524">
              <w:rPr>
                <w:rFonts w:ascii="Times New Roman" w:hAnsi="Times New Roman" w:cs="Times New Roman"/>
                <w:b/>
                <w:bCs/>
                <w:sz w:val="24"/>
                <w:szCs w:val="24"/>
              </w:rPr>
              <w:t>C-H Region</w:t>
            </w:r>
          </w:p>
        </w:tc>
      </w:tr>
    </w:tbl>
    <w:p w:rsidR="00EB76CA" w:rsidRPr="00CF1524" w:rsidRDefault="00EB76CA" w:rsidP="00EB76CA">
      <w:pPr>
        <w:spacing w:after="0" w:line="360" w:lineRule="auto"/>
        <w:rPr>
          <w:rFonts w:ascii="Times New Roman" w:hAnsi="Times New Roman" w:cs="Times New Roman"/>
          <w:sz w:val="24"/>
          <w:szCs w:val="24"/>
        </w:rPr>
      </w:pPr>
    </w:p>
    <w:p w:rsidR="00EB76CA" w:rsidRPr="00CF1524" w:rsidRDefault="00EB76CA" w:rsidP="00EB76CA">
      <w:pPr>
        <w:spacing w:after="0" w:line="360" w:lineRule="auto"/>
        <w:rPr>
          <w:rFonts w:ascii="Times New Roman" w:hAnsi="Times New Roman" w:cs="Times New Roman"/>
          <w:sz w:val="24"/>
          <w:szCs w:val="24"/>
        </w:rPr>
      </w:pPr>
      <w:r w:rsidRPr="00CF1524">
        <w:rPr>
          <w:rFonts w:ascii="Times New Roman" w:hAnsi="Times New Roman" w:cs="Times New Roman"/>
          <w:sz w:val="24"/>
          <w:szCs w:val="24"/>
        </w:rPr>
        <w:t xml:space="preserve">Figure </w:t>
      </w:r>
      <w:r w:rsidR="006B0B10">
        <w:rPr>
          <w:rFonts w:ascii="Times New Roman" w:hAnsi="Times New Roman" w:cs="Times New Roman"/>
          <w:sz w:val="24"/>
          <w:szCs w:val="24"/>
        </w:rPr>
        <w:t>5</w:t>
      </w:r>
      <w:r w:rsidRPr="00CF1524">
        <w:rPr>
          <w:rFonts w:ascii="Times New Roman" w:hAnsi="Times New Roman" w:cs="Times New Roman"/>
          <w:sz w:val="24"/>
          <w:szCs w:val="24"/>
        </w:rPr>
        <w:t>. Correlation of Raman spectra of cmimPF6 with the DFT calculated frequency in the fingerprint region (a) at B3LYP/ 6-31++G(d,p) level. A scaling factor of 0.969 was applied above 1300 cm</w:t>
      </w:r>
      <w:r w:rsidRPr="00CF1524">
        <w:rPr>
          <w:rFonts w:ascii="Times New Roman" w:hAnsi="Times New Roman" w:cs="Times New Roman"/>
          <w:sz w:val="24"/>
          <w:szCs w:val="24"/>
          <w:vertAlign w:val="superscript"/>
        </w:rPr>
        <w:t>-1</w:t>
      </w:r>
      <w:r w:rsidRPr="00CF1524">
        <w:rPr>
          <w:rFonts w:ascii="Times New Roman" w:hAnsi="Times New Roman" w:cs="Times New Roman"/>
          <w:sz w:val="24"/>
          <w:szCs w:val="24"/>
        </w:rPr>
        <w:t xml:space="preserve"> in the fingerprint region and 0.959 in the C-H region (b).</w:t>
      </w:r>
    </w:p>
    <w:p w:rsidR="00EB76CA" w:rsidRDefault="00EB76CA" w:rsidP="00376FFA">
      <w:pPr>
        <w:spacing w:after="0" w:line="360" w:lineRule="auto"/>
        <w:jc w:val="both"/>
        <w:rPr>
          <w:rFonts w:ascii="Times New Roman" w:hAnsi="Times New Roman" w:cs="Times New Roman"/>
          <w:sz w:val="24"/>
          <w:szCs w:val="24"/>
        </w:rPr>
      </w:pPr>
    </w:p>
    <w:p w:rsidR="001938E7" w:rsidRDefault="001938E7" w:rsidP="00376FFA">
      <w:pPr>
        <w:spacing w:after="0" w:line="360" w:lineRule="auto"/>
        <w:jc w:val="both"/>
        <w:rPr>
          <w:rFonts w:ascii="Times New Roman" w:hAnsi="Times New Roman" w:cs="Times New Roman"/>
          <w:sz w:val="24"/>
          <w:szCs w:val="24"/>
        </w:rPr>
      </w:pPr>
      <w:r w:rsidRPr="00CF1524">
        <w:rPr>
          <w:rFonts w:ascii="Times New Roman" w:hAnsi="Times New Roman" w:cs="Times New Roman"/>
          <w:sz w:val="24"/>
          <w:szCs w:val="24"/>
        </w:rPr>
        <w:t xml:space="preserve">Experimental IR </w:t>
      </w:r>
      <w:r w:rsidR="0052618B" w:rsidRPr="00CF1524">
        <w:rPr>
          <w:rFonts w:ascii="Times New Roman" w:hAnsi="Times New Roman" w:cs="Times New Roman"/>
          <w:sz w:val="24"/>
          <w:szCs w:val="24"/>
        </w:rPr>
        <w:t>peaks</w:t>
      </w:r>
      <w:r w:rsidRPr="00CF1524">
        <w:rPr>
          <w:rFonts w:ascii="Times New Roman" w:hAnsi="Times New Roman" w:cs="Times New Roman"/>
          <w:sz w:val="24"/>
          <w:szCs w:val="24"/>
        </w:rPr>
        <w:t xml:space="preserve"> involve intense </w:t>
      </w:r>
      <w:r w:rsidR="0052618B" w:rsidRPr="00CF1524">
        <w:rPr>
          <w:rFonts w:ascii="Times New Roman" w:hAnsi="Times New Roman" w:cs="Times New Roman"/>
          <w:sz w:val="24"/>
          <w:szCs w:val="24"/>
        </w:rPr>
        <w:t>peaks</w:t>
      </w:r>
      <w:r w:rsidRPr="00CF1524">
        <w:rPr>
          <w:rFonts w:ascii="Times New Roman" w:hAnsi="Times New Roman" w:cs="Times New Roman"/>
          <w:sz w:val="24"/>
          <w:szCs w:val="24"/>
        </w:rPr>
        <w:t xml:space="preserve"> at 796, 855, 1155, 1328, 1379, 1454, 1512, 1615, 1726, 2927, 3132</w:t>
      </w:r>
      <w:r w:rsidR="005008C3" w:rsidRPr="00CF1524">
        <w:rPr>
          <w:rFonts w:ascii="Times New Roman" w:hAnsi="Times New Roman" w:cs="Times New Roman"/>
          <w:sz w:val="24"/>
          <w:szCs w:val="24"/>
        </w:rPr>
        <w:t>,</w:t>
      </w:r>
      <w:r w:rsidRPr="00CF1524">
        <w:rPr>
          <w:rFonts w:ascii="Times New Roman" w:hAnsi="Times New Roman" w:cs="Times New Roman"/>
          <w:sz w:val="24"/>
          <w:szCs w:val="24"/>
        </w:rPr>
        <w:t xml:space="preserve"> and 3160 cm</w:t>
      </w:r>
      <w:r w:rsidRPr="00CF1524">
        <w:rPr>
          <w:rFonts w:ascii="Times New Roman" w:hAnsi="Times New Roman" w:cs="Times New Roman"/>
          <w:sz w:val="24"/>
          <w:szCs w:val="24"/>
          <w:vertAlign w:val="superscript"/>
        </w:rPr>
        <w:t>-1</w:t>
      </w:r>
      <w:r w:rsidRPr="00CF1524">
        <w:rPr>
          <w:rFonts w:ascii="Times New Roman" w:hAnsi="Times New Roman" w:cs="Times New Roman"/>
          <w:sz w:val="24"/>
          <w:szCs w:val="24"/>
        </w:rPr>
        <w:t xml:space="preserve">. These peaks are assigned using </w:t>
      </w:r>
      <w:r w:rsidR="0052618B" w:rsidRPr="00CF1524">
        <w:rPr>
          <w:rFonts w:ascii="Times New Roman" w:hAnsi="Times New Roman" w:cs="Times New Roman"/>
          <w:sz w:val="24"/>
          <w:szCs w:val="24"/>
        </w:rPr>
        <w:t>DFT-calculated</w:t>
      </w:r>
      <w:r w:rsidRPr="00CF1524">
        <w:rPr>
          <w:rFonts w:ascii="Times New Roman" w:hAnsi="Times New Roman" w:cs="Times New Roman"/>
          <w:sz w:val="24"/>
          <w:szCs w:val="24"/>
        </w:rPr>
        <w:t xml:space="preserve"> frequencies and are presented in </w:t>
      </w:r>
      <w:r w:rsidRPr="00CF1524">
        <w:rPr>
          <w:rFonts w:ascii="Times New Roman" w:hAnsi="Times New Roman" w:cs="Times New Roman"/>
          <w:b/>
          <w:bCs/>
          <w:sz w:val="24"/>
          <w:szCs w:val="24"/>
        </w:rPr>
        <w:t xml:space="preserve">Table </w:t>
      </w:r>
      <w:r w:rsidR="00376FFA" w:rsidRPr="00CF1524">
        <w:rPr>
          <w:rFonts w:ascii="Times New Roman" w:hAnsi="Times New Roman" w:cs="Times New Roman"/>
          <w:b/>
          <w:bCs/>
          <w:sz w:val="24"/>
          <w:szCs w:val="24"/>
        </w:rPr>
        <w:t>3</w:t>
      </w:r>
      <w:r w:rsidRPr="00CF1524">
        <w:rPr>
          <w:rFonts w:ascii="Times New Roman" w:hAnsi="Times New Roman" w:cs="Times New Roman"/>
          <w:sz w:val="24"/>
          <w:szCs w:val="24"/>
        </w:rPr>
        <w:t xml:space="preserve">. </w:t>
      </w:r>
      <w:r w:rsidR="00080A95" w:rsidRPr="00CF1524">
        <w:rPr>
          <w:rFonts w:ascii="Times New Roman" w:hAnsi="Times New Roman" w:cs="Times New Roman"/>
          <w:sz w:val="24"/>
          <w:szCs w:val="24"/>
        </w:rPr>
        <w:t>The p</w:t>
      </w:r>
      <w:r w:rsidRPr="00CF1524">
        <w:rPr>
          <w:rFonts w:ascii="Times New Roman" w:hAnsi="Times New Roman" w:cs="Times New Roman"/>
          <w:sz w:val="24"/>
          <w:szCs w:val="24"/>
        </w:rPr>
        <w:t>eak at 855 cm</w:t>
      </w:r>
      <w:r w:rsidRPr="00CF1524">
        <w:rPr>
          <w:rFonts w:ascii="Times New Roman" w:hAnsi="Times New Roman" w:cs="Times New Roman"/>
          <w:sz w:val="24"/>
          <w:szCs w:val="24"/>
          <w:vertAlign w:val="superscript"/>
        </w:rPr>
        <w:t>-1</w:t>
      </w:r>
      <w:r w:rsidRPr="00CF1524">
        <w:rPr>
          <w:rFonts w:ascii="Times New Roman" w:hAnsi="Times New Roman" w:cs="Times New Roman"/>
          <w:sz w:val="24"/>
          <w:szCs w:val="24"/>
        </w:rPr>
        <w:t xml:space="preserve"> </w:t>
      </w:r>
      <w:r w:rsidR="00080A95" w:rsidRPr="00CF1524">
        <w:rPr>
          <w:rFonts w:ascii="Times New Roman" w:hAnsi="Times New Roman" w:cs="Times New Roman"/>
          <w:sz w:val="24"/>
          <w:szCs w:val="24"/>
        </w:rPr>
        <w:t xml:space="preserve">is </w:t>
      </w:r>
      <w:r w:rsidRPr="00CF1524">
        <w:rPr>
          <w:rFonts w:ascii="Times New Roman" w:hAnsi="Times New Roman" w:cs="Times New Roman"/>
          <w:sz w:val="24"/>
          <w:szCs w:val="24"/>
        </w:rPr>
        <w:t>assigned to be due to P-F stretching. 1328 and 1379 cm</w:t>
      </w:r>
      <w:r w:rsidRPr="00CF1524">
        <w:rPr>
          <w:rFonts w:ascii="Times New Roman" w:hAnsi="Times New Roman" w:cs="Times New Roman"/>
          <w:sz w:val="24"/>
          <w:szCs w:val="24"/>
          <w:vertAlign w:val="superscript"/>
        </w:rPr>
        <w:t>-1</w:t>
      </w:r>
      <w:r w:rsidR="005F5C92" w:rsidRPr="00CF1524">
        <w:rPr>
          <w:rFonts w:ascii="Times New Roman" w:hAnsi="Times New Roman" w:cs="Times New Roman"/>
          <w:sz w:val="24"/>
          <w:szCs w:val="24"/>
        </w:rPr>
        <w:t xml:space="preserve"> peaks correspond</w:t>
      </w:r>
      <w:r w:rsidRPr="00CF1524">
        <w:rPr>
          <w:rFonts w:ascii="Times New Roman" w:hAnsi="Times New Roman" w:cs="Times New Roman"/>
          <w:sz w:val="24"/>
          <w:szCs w:val="24"/>
        </w:rPr>
        <w:t xml:space="preserve"> to twisting and wagging of C-H </w:t>
      </w:r>
      <w:r w:rsidR="005008C3" w:rsidRPr="00CF1524">
        <w:rPr>
          <w:rFonts w:ascii="Times New Roman" w:hAnsi="Times New Roman" w:cs="Times New Roman"/>
          <w:sz w:val="24"/>
          <w:szCs w:val="24"/>
        </w:rPr>
        <w:t xml:space="preserve">in the </w:t>
      </w:r>
      <w:r w:rsidRPr="00CF1524">
        <w:rPr>
          <w:rFonts w:ascii="Times New Roman" w:hAnsi="Times New Roman" w:cs="Times New Roman"/>
          <w:sz w:val="24"/>
          <w:szCs w:val="24"/>
        </w:rPr>
        <w:t>crotyl group. 1615 and 1726 cm</w:t>
      </w:r>
      <w:r w:rsidRPr="00CF1524">
        <w:rPr>
          <w:rFonts w:ascii="Times New Roman" w:hAnsi="Times New Roman" w:cs="Times New Roman"/>
          <w:sz w:val="24"/>
          <w:szCs w:val="24"/>
          <w:vertAlign w:val="superscript"/>
        </w:rPr>
        <w:t>-1</w:t>
      </w:r>
      <w:r w:rsidR="00080A95" w:rsidRPr="00CF1524">
        <w:rPr>
          <w:rFonts w:ascii="Times New Roman" w:hAnsi="Times New Roman" w:cs="Times New Roman"/>
          <w:sz w:val="24"/>
          <w:szCs w:val="24"/>
        </w:rPr>
        <w:t xml:space="preserve"> correspond</w:t>
      </w:r>
      <w:r w:rsidRPr="00CF1524">
        <w:rPr>
          <w:rFonts w:ascii="Times New Roman" w:hAnsi="Times New Roman" w:cs="Times New Roman"/>
          <w:sz w:val="24"/>
          <w:szCs w:val="24"/>
        </w:rPr>
        <w:t xml:space="preserve"> to C=C stretching in </w:t>
      </w:r>
      <w:r w:rsidR="00080A95" w:rsidRPr="00CF1524">
        <w:rPr>
          <w:rFonts w:ascii="Times New Roman" w:hAnsi="Times New Roman" w:cs="Times New Roman"/>
          <w:sz w:val="24"/>
          <w:szCs w:val="24"/>
        </w:rPr>
        <w:t xml:space="preserve">the </w:t>
      </w:r>
      <w:r w:rsidRPr="00CF1524">
        <w:rPr>
          <w:rFonts w:ascii="Times New Roman" w:hAnsi="Times New Roman" w:cs="Times New Roman"/>
          <w:sz w:val="24"/>
          <w:szCs w:val="24"/>
        </w:rPr>
        <w:t>imidazole ring and crotyl group respectively. Other 2927, 3132</w:t>
      </w:r>
      <w:r w:rsidR="00C36BEF" w:rsidRPr="00CF1524">
        <w:rPr>
          <w:rFonts w:ascii="Times New Roman" w:hAnsi="Times New Roman" w:cs="Times New Roman"/>
          <w:sz w:val="24"/>
          <w:szCs w:val="24"/>
        </w:rPr>
        <w:t>,</w:t>
      </w:r>
      <w:r w:rsidRPr="00CF1524">
        <w:rPr>
          <w:rFonts w:ascii="Times New Roman" w:hAnsi="Times New Roman" w:cs="Times New Roman"/>
          <w:sz w:val="24"/>
          <w:szCs w:val="24"/>
        </w:rPr>
        <w:t xml:space="preserve"> and 3160 cm</w:t>
      </w:r>
      <w:r w:rsidRPr="00CF1524">
        <w:rPr>
          <w:rFonts w:ascii="Times New Roman" w:hAnsi="Times New Roman" w:cs="Times New Roman"/>
          <w:sz w:val="24"/>
          <w:szCs w:val="24"/>
          <w:vertAlign w:val="superscript"/>
        </w:rPr>
        <w:t>-1</w:t>
      </w:r>
      <w:r w:rsidRPr="00CF1524">
        <w:rPr>
          <w:rFonts w:ascii="Times New Roman" w:hAnsi="Times New Roman" w:cs="Times New Roman"/>
          <w:sz w:val="24"/>
          <w:szCs w:val="24"/>
        </w:rPr>
        <w:t xml:space="preserve"> peaks represent the C-H stretching in cation.</w:t>
      </w:r>
      <w:r w:rsidRPr="00CF1524">
        <w:rPr>
          <w:rFonts w:ascii="Times New Roman" w:hAnsi="Times New Roman" w:cs="Times New Roman"/>
          <w:b/>
          <w:bCs/>
          <w:sz w:val="24"/>
          <w:szCs w:val="24"/>
        </w:rPr>
        <w:t xml:space="preserve"> </w:t>
      </w:r>
      <w:r w:rsidRPr="00CF1524">
        <w:rPr>
          <w:rFonts w:ascii="Times New Roman" w:hAnsi="Times New Roman" w:cs="Times New Roman"/>
          <w:bCs/>
          <w:sz w:val="24"/>
          <w:szCs w:val="24"/>
        </w:rPr>
        <w:t xml:space="preserve">DFT calculation requires a scaling factor of 0.976 in </w:t>
      </w:r>
      <w:r w:rsidR="0052618B" w:rsidRPr="00CF1524">
        <w:rPr>
          <w:rFonts w:ascii="Times New Roman" w:hAnsi="Times New Roman" w:cs="Times New Roman"/>
          <w:bCs/>
          <w:sz w:val="24"/>
          <w:szCs w:val="24"/>
        </w:rPr>
        <w:t xml:space="preserve">a </w:t>
      </w:r>
      <w:r w:rsidRPr="00CF1524">
        <w:rPr>
          <w:rFonts w:ascii="Times New Roman" w:hAnsi="Times New Roman" w:cs="Times New Roman"/>
          <w:bCs/>
          <w:sz w:val="24"/>
          <w:szCs w:val="24"/>
        </w:rPr>
        <w:t>higher wavenumber region (above 2900 cm</w:t>
      </w:r>
      <w:r w:rsidRPr="00CF1524">
        <w:rPr>
          <w:rFonts w:ascii="Times New Roman" w:hAnsi="Times New Roman" w:cs="Times New Roman"/>
          <w:bCs/>
          <w:sz w:val="24"/>
          <w:szCs w:val="24"/>
          <w:vertAlign w:val="superscript"/>
        </w:rPr>
        <w:t>-1</w:t>
      </w:r>
      <w:r w:rsidRPr="00CF1524">
        <w:rPr>
          <w:rFonts w:ascii="Times New Roman" w:hAnsi="Times New Roman" w:cs="Times New Roman"/>
          <w:bCs/>
          <w:sz w:val="24"/>
          <w:szCs w:val="24"/>
        </w:rPr>
        <w:t xml:space="preserve">) to reproduce the experimental frequencies. </w:t>
      </w:r>
      <w:r w:rsidRPr="00CF1524">
        <w:rPr>
          <w:rFonts w:ascii="Times New Roman" w:hAnsi="Times New Roman" w:cs="Times New Roman"/>
          <w:sz w:val="24"/>
          <w:szCs w:val="24"/>
        </w:rPr>
        <w:t xml:space="preserve">Slight variation in higher wavenumber </w:t>
      </w:r>
      <w:r w:rsidR="0052618B" w:rsidRPr="00CF1524">
        <w:rPr>
          <w:rFonts w:ascii="Times New Roman" w:hAnsi="Times New Roman" w:cs="Times New Roman"/>
          <w:sz w:val="24"/>
          <w:szCs w:val="24"/>
        </w:rPr>
        <w:t>regions</w:t>
      </w:r>
      <w:r w:rsidRPr="00CF1524">
        <w:rPr>
          <w:rFonts w:ascii="Times New Roman" w:hAnsi="Times New Roman" w:cs="Times New Roman"/>
          <w:sz w:val="24"/>
          <w:szCs w:val="24"/>
        </w:rPr>
        <w:t xml:space="preserve"> is tolerable due to the fact that experimental frequencies are anharmonic in nature while calculated frequencies are harmonic in nature.</w:t>
      </w:r>
    </w:p>
    <w:p w:rsidR="00EB76CA" w:rsidRPr="00CF1524" w:rsidRDefault="00EB76CA" w:rsidP="00EB76CA">
      <w:pPr>
        <w:spacing w:after="0" w:line="360" w:lineRule="auto"/>
        <w:jc w:val="both"/>
        <w:rPr>
          <w:rFonts w:ascii="Times New Roman" w:hAnsi="Times New Roman" w:cs="Times New Roman"/>
          <w:bCs/>
          <w:sz w:val="24"/>
          <w:szCs w:val="24"/>
        </w:rPr>
      </w:pPr>
      <w:r w:rsidRPr="00CF1524">
        <w:rPr>
          <w:rFonts w:ascii="Times New Roman" w:hAnsi="Times New Roman" w:cs="Times New Roman"/>
          <w:sz w:val="24"/>
          <w:szCs w:val="24"/>
        </w:rPr>
        <w:t xml:space="preserve">Table 3. Selected </w:t>
      </w:r>
      <w:r w:rsidRPr="00CF1524">
        <w:rPr>
          <w:rFonts w:ascii="Times New Roman" w:hAnsi="Times New Roman" w:cs="Times New Roman"/>
          <w:bCs/>
          <w:sz w:val="24"/>
          <w:szCs w:val="24"/>
        </w:rPr>
        <w:t xml:space="preserve">Vibrational Frequencies and assignment </w:t>
      </w:r>
      <w:r w:rsidRPr="00CF1524">
        <w:rPr>
          <w:rFonts w:ascii="Times New Roman" w:hAnsi="Times New Roman" w:cs="Times New Roman"/>
          <w:sz w:val="24"/>
          <w:szCs w:val="24"/>
        </w:rPr>
        <w:t>of cmimPF6 and bmimPF6 moieties, showing shifting of bands for an identical vibrational motion.</w:t>
      </w:r>
    </w:p>
    <w:tbl>
      <w:tblPr>
        <w:tblW w:w="9980" w:type="dxa"/>
        <w:tblCellMar>
          <w:left w:w="0" w:type="dxa"/>
          <w:right w:w="0" w:type="dxa"/>
        </w:tblCellMar>
        <w:tblLook w:val="04A0" w:firstRow="1" w:lastRow="0" w:firstColumn="1" w:lastColumn="0" w:noHBand="0" w:noVBand="1"/>
      </w:tblPr>
      <w:tblGrid>
        <w:gridCol w:w="1820"/>
        <w:gridCol w:w="2040"/>
        <w:gridCol w:w="6120"/>
      </w:tblGrid>
      <w:tr w:rsidR="00EB76CA" w:rsidRPr="00CF1524" w:rsidTr="00AC685B">
        <w:trPr>
          <w:trHeight w:val="663"/>
        </w:trPr>
        <w:tc>
          <w:tcPr>
            <w:tcW w:w="1820" w:type="dxa"/>
            <w:tcBorders>
              <w:top w:val="single" w:sz="18" w:space="0" w:color="000000"/>
              <w:left w:val="single" w:sz="18" w:space="0" w:color="000000"/>
              <w:bottom w:val="single" w:sz="18" w:space="0" w:color="000000"/>
              <w:right w:val="single" w:sz="18" w:space="0" w:color="000000"/>
            </w:tcBorders>
            <w:shd w:val="clear" w:color="auto" w:fill="auto"/>
            <w:tcMar>
              <w:top w:w="17" w:type="dxa"/>
              <w:left w:w="43" w:type="dxa"/>
              <w:bottom w:w="0" w:type="dxa"/>
              <w:right w:w="43" w:type="dxa"/>
            </w:tcMar>
            <w:vAlign w:val="bottom"/>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rPr>
              <w:t>cmimPF6 /cm</w:t>
            </w:r>
            <w:r w:rsidRPr="00CF1524">
              <w:rPr>
                <w:rFonts w:ascii="Times New Roman" w:hAnsi="Times New Roman" w:cs="Times New Roman"/>
                <w:bCs/>
                <w:vertAlign w:val="superscript"/>
              </w:rPr>
              <w:t>-1</w:t>
            </w:r>
            <w:r w:rsidRPr="00CF1524">
              <w:rPr>
                <w:rFonts w:ascii="Times New Roman" w:hAnsi="Times New Roman" w:cs="Times New Roman"/>
                <w:bCs/>
              </w:rPr>
              <w:t xml:space="preserve"> </w:t>
            </w:r>
          </w:p>
        </w:tc>
        <w:tc>
          <w:tcPr>
            <w:tcW w:w="2040" w:type="dxa"/>
            <w:tcBorders>
              <w:top w:val="single" w:sz="18" w:space="0" w:color="000000"/>
              <w:left w:val="single" w:sz="18" w:space="0" w:color="000000"/>
              <w:bottom w:val="single" w:sz="18" w:space="0" w:color="000000"/>
              <w:right w:val="single" w:sz="18" w:space="0" w:color="000000"/>
            </w:tcBorders>
            <w:shd w:val="clear" w:color="auto" w:fill="auto"/>
            <w:tcMar>
              <w:top w:w="17" w:type="dxa"/>
              <w:left w:w="43" w:type="dxa"/>
              <w:bottom w:w="0" w:type="dxa"/>
              <w:right w:w="43" w:type="dxa"/>
            </w:tcMar>
            <w:vAlign w:val="bottom"/>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rPr>
              <w:t>bmimPF6/cm</w:t>
            </w:r>
            <w:r w:rsidRPr="00CF1524">
              <w:rPr>
                <w:rFonts w:ascii="Times New Roman" w:hAnsi="Times New Roman" w:cs="Times New Roman"/>
                <w:bCs/>
                <w:vertAlign w:val="superscript"/>
              </w:rPr>
              <w:t>-1</w:t>
            </w:r>
          </w:p>
        </w:tc>
        <w:tc>
          <w:tcPr>
            <w:tcW w:w="6120" w:type="dxa"/>
            <w:tcBorders>
              <w:top w:val="single" w:sz="18" w:space="0" w:color="000000"/>
              <w:left w:val="single" w:sz="18" w:space="0" w:color="000000"/>
              <w:bottom w:val="single" w:sz="18" w:space="0" w:color="000000"/>
              <w:right w:val="single" w:sz="18" w:space="0" w:color="000000"/>
            </w:tcBorders>
            <w:shd w:val="clear" w:color="auto" w:fill="auto"/>
            <w:tcMar>
              <w:top w:w="17" w:type="dxa"/>
              <w:left w:w="43" w:type="dxa"/>
              <w:bottom w:w="0" w:type="dxa"/>
              <w:right w:w="43" w:type="dxa"/>
            </w:tcMar>
            <w:vAlign w:val="bottom"/>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rPr>
              <w:t>Assignment of bands</w:t>
            </w:r>
          </w:p>
        </w:tc>
      </w:tr>
      <w:tr w:rsidR="00EB76CA" w:rsidRPr="00CF1524" w:rsidTr="00AC685B">
        <w:trPr>
          <w:trHeight w:val="1475"/>
        </w:trPr>
        <w:tc>
          <w:tcPr>
            <w:tcW w:w="1820" w:type="dxa"/>
            <w:tcBorders>
              <w:top w:val="single" w:sz="18" w:space="0" w:color="000000"/>
              <w:left w:val="single" w:sz="18" w:space="0" w:color="000000"/>
              <w:bottom w:val="single" w:sz="12" w:space="0" w:color="000000"/>
              <w:right w:val="single" w:sz="12"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rPr>
              <w:lastRenderedPageBreak/>
              <w:t>19</w:t>
            </w:r>
          </w:p>
        </w:tc>
        <w:tc>
          <w:tcPr>
            <w:tcW w:w="2040" w:type="dxa"/>
            <w:tcBorders>
              <w:top w:val="single" w:sz="18" w:space="0" w:color="000000"/>
              <w:left w:val="single" w:sz="12" w:space="0" w:color="000000"/>
              <w:bottom w:val="single" w:sz="12" w:space="0" w:color="000000"/>
              <w:right w:val="single" w:sz="12"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rPr>
              <w:t>-</w:t>
            </w:r>
          </w:p>
        </w:tc>
        <w:tc>
          <w:tcPr>
            <w:tcW w:w="6120" w:type="dxa"/>
            <w:tcBorders>
              <w:top w:val="single" w:sz="18" w:space="0" w:color="000000"/>
              <w:left w:val="single" w:sz="12" w:space="0" w:color="000000"/>
              <w:bottom w:val="single" w:sz="12" w:space="0" w:color="000000"/>
              <w:right w:val="single" w:sz="18"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lang w:val="en-US"/>
              </w:rPr>
              <w:t xml:space="preserve">Calculations predict exactly the same position. Combined anion-cation libration in which equatorial F moves a larger magnitude than the axial F. </w:t>
            </w:r>
          </w:p>
        </w:tc>
      </w:tr>
      <w:tr w:rsidR="00EB76CA" w:rsidRPr="00CF1524" w:rsidTr="00AC685B">
        <w:trPr>
          <w:trHeight w:val="680"/>
        </w:trPr>
        <w:tc>
          <w:tcPr>
            <w:tcW w:w="1820" w:type="dxa"/>
            <w:tcBorders>
              <w:top w:val="single" w:sz="12" w:space="0" w:color="000000"/>
              <w:left w:val="single" w:sz="18" w:space="0" w:color="000000"/>
              <w:bottom w:val="single" w:sz="12" w:space="0" w:color="000000"/>
              <w:right w:val="single" w:sz="12"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rPr>
              <w:t>69</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rPr>
              <w:t>-</w:t>
            </w:r>
          </w:p>
        </w:tc>
        <w:tc>
          <w:tcPr>
            <w:tcW w:w="6120" w:type="dxa"/>
            <w:tcBorders>
              <w:top w:val="single" w:sz="12" w:space="0" w:color="000000"/>
              <w:left w:val="single" w:sz="12" w:space="0" w:color="000000"/>
              <w:bottom w:val="single" w:sz="12" w:space="0" w:color="000000"/>
              <w:right w:val="single" w:sz="18"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lang w:val="en-US"/>
              </w:rPr>
              <w:t xml:space="preserve">Mainly cation libration (having rocking of terminal methyl group attached with the crotyl chain) </w:t>
            </w:r>
          </w:p>
        </w:tc>
      </w:tr>
      <w:tr w:rsidR="00EB76CA" w:rsidRPr="00CF1524" w:rsidTr="00AC685B">
        <w:trPr>
          <w:trHeight w:val="680"/>
        </w:trPr>
        <w:tc>
          <w:tcPr>
            <w:tcW w:w="1820" w:type="dxa"/>
            <w:tcBorders>
              <w:top w:val="single" w:sz="12" w:space="0" w:color="000000"/>
              <w:left w:val="single" w:sz="18" w:space="0" w:color="000000"/>
              <w:bottom w:val="single" w:sz="12" w:space="0" w:color="000000"/>
              <w:right w:val="single" w:sz="12"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rPr>
              <w:t>191</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rPr>
              <w:t>-</w:t>
            </w:r>
          </w:p>
        </w:tc>
        <w:tc>
          <w:tcPr>
            <w:tcW w:w="6120" w:type="dxa"/>
            <w:tcBorders>
              <w:top w:val="single" w:sz="12" w:space="0" w:color="000000"/>
              <w:left w:val="single" w:sz="12" w:space="0" w:color="000000"/>
              <w:bottom w:val="single" w:sz="12" w:space="0" w:color="000000"/>
              <w:right w:val="single" w:sz="18"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lang w:val="en-US"/>
              </w:rPr>
              <w:t>Motion is the same as that of 69 cm-1. Looks like 2</w:t>
            </w:r>
            <w:r w:rsidRPr="00CF1524">
              <w:rPr>
                <w:rFonts w:ascii="Times New Roman" w:hAnsi="Times New Roman" w:cs="Times New Roman"/>
                <w:bCs/>
                <w:vertAlign w:val="superscript"/>
                <w:lang w:val="en-US"/>
              </w:rPr>
              <w:t>nd</w:t>
            </w:r>
            <w:r w:rsidRPr="00CF1524">
              <w:rPr>
                <w:rFonts w:ascii="Times New Roman" w:hAnsi="Times New Roman" w:cs="Times New Roman"/>
                <w:bCs/>
                <w:lang w:val="en-US"/>
              </w:rPr>
              <w:t xml:space="preserve"> over tone of 69 cm</w:t>
            </w:r>
            <w:r w:rsidRPr="00CF1524">
              <w:rPr>
                <w:rFonts w:ascii="Times New Roman" w:hAnsi="Times New Roman" w:cs="Times New Roman"/>
                <w:bCs/>
                <w:vertAlign w:val="superscript"/>
                <w:lang w:val="en-US"/>
              </w:rPr>
              <w:t>-1</w:t>
            </w:r>
            <w:r w:rsidRPr="00CF1524">
              <w:rPr>
                <w:rFonts w:ascii="Times New Roman" w:hAnsi="Times New Roman" w:cs="Times New Roman"/>
                <w:bCs/>
                <w:lang w:val="en-US"/>
              </w:rPr>
              <w:t xml:space="preserve"> band </w:t>
            </w:r>
          </w:p>
        </w:tc>
      </w:tr>
      <w:tr w:rsidR="00EB76CA" w:rsidRPr="00CF1524" w:rsidTr="00AC685B">
        <w:trPr>
          <w:trHeight w:val="680"/>
        </w:trPr>
        <w:tc>
          <w:tcPr>
            <w:tcW w:w="1820" w:type="dxa"/>
            <w:tcBorders>
              <w:top w:val="single" w:sz="12" w:space="0" w:color="000000"/>
              <w:left w:val="single" w:sz="18" w:space="0" w:color="000000"/>
              <w:bottom w:val="single" w:sz="12" w:space="0" w:color="000000"/>
              <w:right w:val="single" w:sz="12"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rPr>
              <w:t>362 (s)</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rPr>
              <w:t>-</w:t>
            </w:r>
          </w:p>
        </w:tc>
        <w:tc>
          <w:tcPr>
            <w:tcW w:w="6120" w:type="dxa"/>
            <w:tcBorders>
              <w:top w:val="single" w:sz="12" w:space="0" w:color="000000"/>
              <w:left w:val="single" w:sz="12" w:space="0" w:color="000000"/>
              <w:bottom w:val="single" w:sz="12" w:space="0" w:color="000000"/>
              <w:right w:val="single" w:sz="18"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lang w:val="en-US"/>
              </w:rPr>
              <w:t xml:space="preserve">Wagging motion involving the C=C. Since this bond is absent in bmim, the band disappears in bmimPF6. </w:t>
            </w:r>
          </w:p>
        </w:tc>
      </w:tr>
      <w:tr w:rsidR="00EB76CA" w:rsidRPr="00CF1524" w:rsidTr="00AC685B">
        <w:trPr>
          <w:trHeight w:val="453"/>
        </w:trPr>
        <w:tc>
          <w:tcPr>
            <w:tcW w:w="1820" w:type="dxa"/>
            <w:tcBorders>
              <w:top w:val="single" w:sz="12" w:space="0" w:color="000000"/>
              <w:left w:val="single" w:sz="18" w:space="0" w:color="000000"/>
              <w:bottom w:val="single" w:sz="12" w:space="0" w:color="000000"/>
              <w:right w:val="single" w:sz="12"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lang w:val="en-US"/>
              </w:rPr>
              <w:t xml:space="preserve">400 </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rPr>
              <w:t>414</w:t>
            </w:r>
          </w:p>
        </w:tc>
        <w:tc>
          <w:tcPr>
            <w:tcW w:w="6120" w:type="dxa"/>
            <w:tcBorders>
              <w:top w:val="single" w:sz="12" w:space="0" w:color="000000"/>
              <w:left w:val="single" w:sz="12" w:space="0" w:color="000000"/>
              <w:bottom w:val="single" w:sz="12" w:space="0" w:color="000000"/>
              <w:right w:val="single" w:sz="18"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lang w:val="en-US"/>
              </w:rPr>
              <w:t xml:space="preserve">Ip bending of C2-H and methyl group </w:t>
            </w:r>
          </w:p>
        </w:tc>
      </w:tr>
      <w:tr w:rsidR="00EB76CA" w:rsidRPr="00CF1524" w:rsidTr="00AC685B">
        <w:trPr>
          <w:trHeight w:val="455"/>
        </w:trPr>
        <w:tc>
          <w:tcPr>
            <w:tcW w:w="1820" w:type="dxa"/>
            <w:tcBorders>
              <w:top w:val="single" w:sz="12" w:space="0" w:color="000000"/>
              <w:left w:val="single" w:sz="18" w:space="0" w:color="000000"/>
              <w:bottom w:val="single" w:sz="12" w:space="0" w:color="000000"/>
              <w:right w:val="single" w:sz="12"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rPr>
              <w:t>471</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rPr>
              <w:t>472</w:t>
            </w:r>
          </w:p>
        </w:tc>
        <w:tc>
          <w:tcPr>
            <w:tcW w:w="6120" w:type="dxa"/>
            <w:tcBorders>
              <w:top w:val="single" w:sz="12" w:space="0" w:color="000000"/>
              <w:left w:val="single" w:sz="12" w:space="0" w:color="000000"/>
              <w:bottom w:val="single" w:sz="12" w:space="0" w:color="000000"/>
              <w:right w:val="single" w:sz="18"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lang w:val="en-US"/>
              </w:rPr>
              <w:t xml:space="preserve">Scissoring in PF6 </w:t>
            </w:r>
          </w:p>
        </w:tc>
      </w:tr>
      <w:tr w:rsidR="00EB76CA" w:rsidRPr="00CF1524" w:rsidTr="00AC685B">
        <w:trPr>
          <w:trHeight w:val="568"/>
        </w:trPr>
        <w:tc>
          <w:tcPr>
            <w:tcW w:w="1820" w:type="dxa"/>
            <w:tcBorders>
              <w:top w:val="single" w:sz="12" w:space="0" w:color="000000"/>
              <w:left w:val="single" w:sz="18" w:space="0" w:color="000000"/>
              <w:bottom w:val="single" w:sz="12" w:space="0" w:color="000000"/>
              <w:right w:val="single" w:sz="12"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lang w:val="en-US"/>
              </w:rPr>
              <w:t xml:space="preserve">536 </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rPr>
              <w:t>536</w:t>
            </w:r>
          </w:p>
        </w:tc>
        <w:tc>
          <w:tcPr>
            <w:tcW w:w="6120" w:type="dxa"/>
            <w:tcBorders>
              <w:top w:val="single" w:sz="12" w:space="0" w:color="000000"/>
              <w:left w:val="single" w:sz="12" w:space="0" w:color="000000"/>
              <w:bottom w:val="single" w:sz="12" w:space="0" w:color="000000"/>
              <w:right w:val="single" w:sz="18"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lang w:val="en-US"/>
              </w:rPr>
              <w:t xml:space="preserve">P-F sym stretching, op bending of C2-H coupled with rocking of H-C-H in crotyl group </w:t>
            </w:r>
          </w:p>
        </w:tc>
      </w:tr>
      <w:tr w:rsidR="00EB76CA" w:rsidRPr="00CF1524" w:rsidTr="00AC685B">
        <w:trPr>
          <w:trHeight w:val="453"/>
        </w:trPr>
        <w:tc>
          <w:tcPr>
            <w:tcW w:w="1820" w:type="dxa"/>
            <w:tcBorders>
              <w:top w:val="single" w:sz="12" w:space="0" w:color="000000"/>
              <w:left w:val="single" w:sz="18" w:space="0" w:color="000000"/>
              <w:bottom w:val="single" w:sz="12" w:space="0" w:color="000000"/>
              <w:right w:val="single" w:sz="12"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lang w:val="en-US"/>
              </w:rPr>
              <w:t xml:space="preserve">547 </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rPr>
              <w:t>-</w:t>
            </w:r>
          </w:p>
        </w:tc>
        <w:tc>
          <w:tcPr>
            <w:tcW w:w="6120" w:type="dxa"/>
            <w:tcBorders>
              <w:top w:val="single" w:sz="12" w:space="0" w:color="000000"/>
              <w:left w:val="single" w:sz="12" w:space="0" w:color="000000"/>
              <w:bottom w:val="single" w:sz="12" w:space="0" w:color="000000"/>
              <w:right w:val="single" w:sz="18"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lang w:val="en-US"/>
              </w:rPr>
              <w:t xml:space="preserve">C-C=C-C scissoring </w:t>
            </w:r>
          </w:p>
        </w:tc>
      </w:tr>
      <w:tr w:rsidR="00EB76CA" w:rsidRPr="00CF1524" w:rsidTr="00AC685B">
        <w:trPr>
          <w:trHeight w:val="448"/>
        </w:trPr>
        <w:tc>
          <w:tcPr>
            <w:tcW w:w="1820" w:type="dxa"/>
            <w:tcBorders>
              <w:top w:val="single" w:sz="12" w:space="0" w:color="000000"/>
              <w:left w:val="single" w:sz="18" w:space="0" w:color="000000"/>
              <w:bottom w:val="single" w:sz="12" w:space="0" w:color="000000"/>
              <w:right w:val="single" w:sz="12"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lang w:val="en-US"/>
              </w:rPr>
              <w:t xml:space="preserve">570 </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rPr>
              <w:t>568</w:t>
            </w:r>
          </w:p>
        </w:tc>
        <w:tc>
          <w:tcPr>
            <w:tcW w:w="6120" w:type="dxa"/>
            <w:tcBorders>
              <w:top w:val="single" w:sz="12" w:space="0" w:color="000000"/>
              <w:left w:val="single" w:sz="12" w:space="0" w:color="000000"/>
              <w:bottom w:val="single" w:sz="12" w:space="0" w:color="000000"/>
              <w:right w:val="single" w:sz="18"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lang w:val="en-US"/>
              </w:rPr>
              <w:t xml:space="preserve">P-F scissoring </w:t>
            </w:r>
          </w:p>
        </w:tc>
      </w:tr>
      <w:tr w:rsidR="00EB76CA" w:rsidRPr="00CF1524" w:rsidTr="00AC685B">
        <w:trPr>
          <w:trHeight w:val="453"/>
        </w:trPr>
        <w:tc>
          <w:tcPr>
            <w:tcW w:w="1820" w:type="dxa"/>
            <w:tcBorders>
              <w:top w:val="single" w:sz="12" w:space="0" w:color="000000"/>
              <w:left w:val="single" w:sz="18" w:space="0" w:color="000000"/>
              <w:bottom w:val="single" w:sz="12" w:space="0" w:color="000000"/>
              <w:right w:val="single" w:sz="12"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lang w:val="en-US"/>
              </w:rPr>
              <w:t xml:space="preserve">614 </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rPr>
              <w:t>601</w:t>
            </w:r>
          </w:p>
        </w:tc>
        <w:tc>
          <w:tcPr>
            <w:tcW w:w="6120" w:type="dxa"/>
            <w:tcBorders>
              <w:top w:val="single" w:sz="12" w:space="0" w:color="000000"/>
              <w:left w:val="single" w:sz="12" w:space="0" w:color="000000"/>
              <w:bottom w:val="single" w:sz="12" w:space="0" w:color="000000"/>
              <w:right w:val="single" w:sz="18"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lang w:val="en-US"/>
              </w:rPr>
              <w:t xml:space="preserve">N1-C7 stretching coupled with op bending of C2-H and C5-H </w:t>
            </w:r>
          </w:p>
        </w:tc>
      </w:tr>
      <w:tr w:rsidR="00EB76CA" w:rsidRPr="00CF1524" w:rsidTr="00AC685B">
        <w:trPr>
          <w:trHeight w:val="568"/>
        </w:trPr>
        <w:tc>
          <w:tcPr>
            <w:tcW w:w="1820" w:type="dxa"/>
            <w:tcBorders>
              <w:top w:val="single" w:sz="12" w:space="0" w:color="000000"/>
              <w:left w:val="single" w:sz="18" w:space="0" w:color="000000"/>
              <w:bottom w:val="single" w:sz="12" w:space="0" w:color="000000"/>
              <w:right w:val="single" w:sz="12"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lang w:val="en-US"/>
              </w:rPr>
              <w:t xml:space="preserve">630 </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rPr>
              <w:t>633</w:t>
            </w:r>
          </w:p>
        </w:tc>
        <w:tc>
          <w:tcPr>
            <w:tcW w:w="6120" w:type="dxa"/>
            <w:tcBorders>
              <w:top w:val="single" w:sz="12" w:space="0" w:color="000000"/>
              <w:left w:val="single" w:sz="12" w:space="0" w:color="000000"/>
              <w:bottom w:val="single" w:sz="12" w:space="0" w:color="000000"/>
              <w:right w:val="single" w:sz="18"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lang w:val="en-US"/>
              </w:rPr>
              <w:t xml:space="preserve">Op bending (wagging) of C2-H and C4-H </w:t>
            </w:r>
          </w:p>
        </w:tc>
      </w:tr>
      <w:tr w:rsidR="00EB76CA" w:rsidRPr="00CF1524" w:rsidTr="00AC685B">
        <w:trPr>
          <w:trHeight w:val="455"/>
        </w:trPr>
        <w:tc>
          <w:tcPr>
            <w:tcW w:w="1820" w:type="dxa"/>
            <w:tcBorders>
              <w:top w:val="single" w:sz="12" w:space="0" w:color="000000"/>
              <w:left w:val="single" w:sz="18" w:space="0" w:color="000000"/>
              <w:bottom w:val="single" w:sz="12" w:space="0" w:color="000000"/>
              <w:right w:val="single" w:sz="12"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rPr>
              <w:t xml:space="preserve">721               </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rPr>
              <w:t>698</w:t>
            </w:r>
          </w:p>
        </w:tc>
        <w:tc>
          <w:tcPr>
            <w:tcW w:w="6120" w:type="dxa"/>
            <w:tcBorders>
              <w:top w:val="single" w:sz="12" w:space="0" w:color="000000"/>
              <w:left w:val="single" w:sz="12" w:space="0" w:color="000000"/>
              <w:bottom w:val="single" w:sz="12" w:space="0" w:color="000000"/>
              <w:right w:val="single" w:sz="18"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rPr>
              <w:t>C-N stretching and C2-H ip bending and C-H bending in H-C=C-H</w:t>
            </w:r>
          </w:p>
        </w:tc>
      </w:tr>
      <w:tr w:rsidR="00EB76CA" w:rsidRPr="00CF1524" w:rsidTr="00AC685B">
        <w:trPr>
          <w:trHeight w:val="565"/>
        </w:trPr>
        <w:tc>
          <w:tcPr>
            <w:tcW w:w="1820" w:type="dxa"/>
            <w:tcBorders>
              <w:top w:val="single" w:sz="12" w:space="0" w:color="000000"/>
              <w:left w:val="single" w:sz="18" w:space="0" w:color="000000"/>
              <w:bottom w:val="single" w:sz="12" w:space="0" w:color="000000"/>
              <w:right w:val="single" w:sz="12"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rPr>
              <w:t>741</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rPr>
              <w:t>741</w:t>
            </w:r>
          </w:p>
        </w:tc>
        <w:tc>
          <w:tcPr>
            <w:tcW w:w="6120" w:type="dxa"/>
            <w:tcBorders>
              <w:top w:val="single" w:sz="12" w:space="0" w:color="000000"/>
              <w:left w:val="single" w:sz="12" w:space="0" w:color="000000"/>
              <w:bottom w:val="single" w:sz="12" w:space="0" w:color="000000"/>
              <w:right w:val="single" w:sz="18"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lang w:val="en-US"/>
              </w:rPr>
              <w:t xml:space="preserve">Wagging of H-C4-C5-H </w:t>
            </w:r>
          </w:p>
        </w:tc>
      </w:tr>
      <w:tr w:rsidR="00EB76CA" w:rsidRPr="00CF1524" w:rsidTr="00AC685B">
        <w:trPr>
          <w:trHeight w:val="453"/>
        </w:trPr>
        <w:tc>
          <w:tcPr>
            <w:tcW w:w="1820" w:type="dxa"/>
            <w:tcBorders>
              <w:top w:val="single" w:sz="12" w:space="0" w:color="000000"/>
              <w:left w:val="single" w:sz="18" w:space="0" w:color="000000"/>
              <w:bottom w:val="single" w:sz="12" w:space="0" w:color="000000"/>
              <w:right w:val="single" w:sz="12"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rPr>
              <w:t>809</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rPr>
              <w:t>-</w:t>
            </w:r>
          </w:p>
        </w:tc>
        <w:tc>
          <w:tcPr>
            <w:tcW w:w="6120" w:type="dxa"/>
            <w:tcBorders>
              <w:top w:val="single" w:sz="12" w:space="0" w:color="000000"/>
              <w:left w:val="single" w:sz="12" w:space="0" w:color="000000"/>
              <w:bottom w:val="single" w:sz="12" w:space="0" w:color="000000"/>
              <w:right w:val="single" w:sz="18"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lang w:val="en-US"/>
              </w:rPr>
              <w:t xml:space="preserve">H-C=C-H twisting coupled with H-C-H rocking </w:t>
            </w:r>
          </w:p>
        </w:tc>
      </w:tr>
      <w:tr w:rsidR="00EB76CA" w:rsidRPr="00CF1524" w:rsidTr="00AC685B">
        <w:trPr>
          <w:trHeight w:val="568"/>
        </w:trPr>
        <w:tc>
          <w:tcPr>
            <w:tcW w:w="1820" w:type="dxa"/>
            <w:tcBorders>
              <w:top w:val="single" w:sz="12" w:space="0" w:color="000000"/>
              <w:left w:val="single" w:sz="18" w:space="0" w:color="000000"/>
              <w:bottom w:val="single" w:sz="12" w:space="0" w:color="000000"/>
              <w:right w:val="single" w:sz="12"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rPr>
              <w:t>902</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rPr>
              <w:t>923</w:t>
            </w:r>
          </w:p>
        </w:tc>
        <w:tc>
          <w:tcPr>
            <w:tcW w:w="6120" w:type="dxa"/>
            <w:tcBorders>
              <w:top w:val="single" w:sz="12" w:space="0" w:color="000000"/>
              <w:left w:val="single" w:sz="12" w:space="0" w:color="000000"/>
              <w:bottom w:val="single" w:sz="12" w:space="0" w:color="000000"/>
              <w:right w:val="single" w:sz="18"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lang w:val="en-US"/>
              </w:rPr>
              <w:t xml:space="preserve">Op bending of C2-H coupled with H-C-H rocking in butyl group </w:t>
            </w:r>
          </w:p>
        </w:tc>
      </w:tr>
      <w:tr w:rsidR="00EB76CA" w:rsidRPr="00CF1524" w:rsidTr="00AC685B">
        <w:trPr>
          <w:trHeight w:val="448"/>
        </w:trPr>
        <w:tc>
          <w:tcPr>
            <w:tcW w:w="1820" w:type="dxa"/>
            <w:tcBorders>
              <w:top w:val="single" w:sz="12" w:space="0" w:color="000000"/>
              <w:left w:val="single" w:sz="18" w:space="0" w:color="000000"/>
              <w:bottom w:val="single" w:sz="12" w:space="0" w:color="000000"/>
              <w:right w:val="single" w:sz="12"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rPr>
              <w:t xml:space="preserve">991              </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rPr>
              <w:t>-</w:t>
            </w:r>
          </w:p>
        </w:tc>
        <w:tc>
          <w:tcPr>
            <w:tcW w:w="6120" w:type="dxa"/>
            <w:tcBorders>
              <w:top w:val="single" w:sz="12" w:space="0" w:color="000000"/>
              <w:left w:val="single" w:sz="12" w:space="0" w:color="000000"/>
              <w:bottom w:val="single" w:sz="12" w:space="0" w:color="000000"/>
              <w:right w:val="single" w:sz="18"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rPr>
              <w:t>H-C wagging in H-C=C-H in the crotyl group</w:t>
            </w:r>
          </w:p>
        </w:tc>
      </w:tr>
      <w:tr w:rsidR="00EB76CA" w:rsidRPr="00CF1524" w:rsidTr="00AC685B">
        <w:trPr>
          <w:trHeight w:val="453"/>
        </w:trPr>
        <w:tc>
          <w:tcPr>
            <w:tcW w:w="1820" w:type="dxa"/>
            <w:tcBorders>
              <w:top w:val="single" w:sz="12" w:space="0" w:color="000000"/>
              <w:left w:val="single" w:sz="18" w:space="0" w:color="000000"/>
              <w:bottom w:val="single" w:sz="12" w:space="0" w:color="000000"/>
              <w:right w:val="single" w:sz="12"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rPr>
              <w:t>1328</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rPr>
              <w:t>1336</w:t>
            </w:r>
          </w:p>
        </w:tc>
        <w:tc>
          <w:tcPr>
            <w:tcW w:w="6120" w:type="dxa"/>
            <w:tcBorders>
              <w:top w:val="single" w:sz="12" w:space="0" w:color="000000"/>
              <w:left w:val="single" w:sz="12" w:space="0" w:color="000000"/>
              <w:bottom w:val="single" w:sz="12" w:space="0" w:color="000000"/>
              <w:right w:val="single" w:sz="18"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rPr>
              <w:t>Twisting of H-C in H-C=C-H</w:t>
            </w:r>
          </w:p>
        </w:tc>
      </w:tr>
      <w:tr w:rsidR="00EB76CA" w:rsidRPr="00CF1524" w:rsidTr="00AC685B">
        <w:trPr>
          <w:trHeight w:val="528"/>
        </w:trPr>
        <w:tc>
          <w:tcPr>
            <w:tcW w:w="1820" w:type="dxa"/>
            <w:tcBorders>
              <w:top w:val="single" w:sz="12" w:space="0" w:color="000000"/>
              <w:left w:val="single" w:sz="18" w:space="0" w:color="000000"/>
              <w:bottom w:val="single" w:sz="12" w:space="0" w:color="000000"/>
              <w:right w:val="single" w:sz="12"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rPr>
              <w:t>1380</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rPr>
              <w:t>-</w:t>
            </w:r>
          </w:p>
        </w:tc>
        <w:tc>
          <w:tcPr>
            <w:tcW w:w="6120" w:type="dxa"/>
            <w:tcBorders>
              <w:top w:val="single" w:sz="12" w:space="0" w:color="000000"/>
              <w:left w:val="single" w:sz="12" w:space="0" w:color="000000"/>
              <w:bottom w:val="single" w:sz="12" w:space="0" w:color="000000"/>
              <w:right w:val="single" w:sz="18"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rPr>
              <w:t>H-C wagging in H-C=C-H in the crotyl group</w:t>
            </w:r>
          </w:p>
        </w:tc>
      </w:tr>
      <w:tr w:rsidR="00EB76CA" w:rsidRPr="00CF1524" w:rsidTr="00AC685B">
        <w:trPr>
          <w:trHeight w:val="340"/>
        </w:trPr>
        <w:tc>
          <w:tcPr>
            <w:tcW w:w="1820" w:type="dxa"/>
            <w:tcBorders>
              <w:top w:val="single" w:sz="12" w:space="0" w:color="000000"/>
              <w:left w:val="single" w:sz="18" w:space="0" w:color="000000"/>
              <w:bottom w:val="single" w:sz="12" w:space="0" w:color="000000"/>
              <w:right w:val="single" w:sz="12"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rPr>
              <w:t>1726</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rPr>
              <w:t>-</w:t>
            </w:r>
          </w:p>
        </w:tc>
        <w:tc>
          <w:tcPr>
            <w:tcW w:w="6120" w:type="dxa"/>
            <w:tcBorders>
              <w:top w:val="single" w:sz="12" w:space="0" w:color="000000"/>
              <w:left w:val="single" w:sz="12" w:space="0" w:color="000000"/>
              <w:bottom w:val="single" w:sz="12" w:space="0" w:color="000000"/>
              <w:right w:val="single" w:sz="18"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rPr>
              <w:t>C=C  stretching in crotyl gr</w:t>
            </w:r>
          </w:p>
        </w:tc>
      </w:tr>
      <w:tr w:rsidR="00EB76CA" w:rsidRPr="00CF1524" w:rsidTr="00AC685B">
        <w:trPr>
          <w:trHeight w:val="465"/>
        </w:trPr>
        <w:tc>
          <w:tcPr>
            <w:tcW w:w="1820" w:type="dxa"/>
            <w:tcBorders>
              <w:top w:val="single" w:sz="12" w:space="0" w:color="000000"/>
              <w:left w:val="single" w:sz="18" w:space="0" w:color="000000"/>
              <w:bottom w:val="single" w:sz="12" w:space="0" w:color="000000"/>
              <w:right w:val="single" w:sz="12"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lang w:val="es-CO"/>
              </w:rPr>
              <w:t>2914</w:t>
            </w:r>
            <w:r w:rsidRPr="00CF1524">
              <w:rPr>
                <w:rFonts w:ascii="Times New Roman" w:hAnsi="Times New Roman" w:cs="Times New Roman"/>
                <w:bCs/>
              </w:rPr>
              <w:t xml:space="preserve"> </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rPr>
              <w:t>2900</w:t>
            </w:r>
          </w:p>
        </w:tc>
        <w:tc>
          <w:tcPr>
            <w:tcW w:w="6120" w:type="dxa"/>
            <w:tcBorders>
              <w:top w:val="single" w:sz="12" w:space="0" w:color="000000"/>
              <w:left w:val="single" w:sz="12" w:space="0" w:color="000000"/>
              <w:bottom w:val="single" w:sz="12" w:space="0" w:color="000000"/>
              <w:right w:val="single" w:sz="18"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lang w:val="pl-PL"/>
              </w:rPr>
              <w:t xml:space="preserve">C-H sym </w:t>
            </w:r>
            <w:r w:rsidRPr="00CF1524">
              <w:rPr>
                <w:rFonts w:ascii="Times New Roman" w:hAnsi="Times New Roman" w:cs="Times New Roman"/>
                <w:bCs/>
              </w:rPr>
              <w:t xml:space="preserve"> stretching</w:t>
            </w:r>
            <w:r w:rsidRPr="00CF1524">
              <w:rPr>
                <w:rFonts w:ascii="Times New Roman" w:hAnsi="Times New Roman" w:cs="Times New Roman"/>
                <w:bCs/>
                <w:lang w:val="pl-PL"/>
              </w:rPr>
              <w:t xml:space="preserve"> in CH2 (Bu gr)</w:t>
            </w:r>
            <w:r w:rsidRPr="00CF1524">
              <w:rPr>
                <w:rFonts w:ascii="Times New Roman" w:hAnsi="Times New Roman" w:cs="Times New Roman"/>
                <w:bCs/>
              </w:rPr>
              <w:t xml:space="preserve"> </w:t>
            </w:r>
          </w:p>
        </w:tc>
      </w:tr>
      <w:tr w:rsidR="00EB76CA" w:rsidRPr="00CF1524" w:rsidTr="00AC685B">
        <w:trPr>
          <w:trHeight w:val="568"/>
        </w:trPr>
        <w:tc>
          <w:tcPr>
            <w:tcW w:w="1820" w:type="dxa"/>
            <w:tcBorders>
              <w:top w:val="single" w:sz="12" w:space="0" w:color="000000"/>
              <w:left w:val="single" w:sz="18" w:space="0" w:color="000000"/>
              <w:bottom w:val="single" w:sz="12" w:space="0" w:color="000000"/>
              <w:right w:val="single" w:sz="12"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lang w:val="es-CO"/>
              </w:rPr>
              <w:t>2958</w:t>
            </w:r>
            <w:r w:rsidRPr="00CF1524">
              <w:rPr>
                <w:rFonts w:ascii="Times New Roman" w:hAnsi="Times New Roman" w:cs="Times New Roman"/>
                <w:bCs/>
              </w:rPr>
              <w:t xml:space="preserve"> </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rPr>
              <w:t>2960</w:t>
            </w:r>
          </w:p>
        </w:tc>
        <w:tc>
          <w:tcPr>
            <w:tcW w:w="6120" w:type="dxa"/>
            <w:tcBorders>
              <w:top w:val="single" w:sz="12" w:space="0" w:color="000000"/>
              <w:left w:val="single" w:sz="12" w:space="0" w:color="000000"/>
              <w:bottom w:val="single" w:sz="12" w:space="0" w:color="000000"/>
              <w:right w:val="single" w:sz="18"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rPr>
              <w:t>C-H asym  stretching in CH3</w:t>
            </w:r>
          </w:p>
        </w:tc>
      </w:tr>
      <w:tr w:rsidR="00EB76CA" w:rsidRPr="00CF1524" w:rsidTr="00AC685B">
        <w:trPr>
          <w:trHeight w:val="588"/>
        </w:trPr>
        <w:tc>
          <w:tcPr>
            <w:tcW w:w="1820" w:type="dxa"/>
            <w:tcBorders>
              <w:top w:val="single" w:sz="12" w:space="0" w:color="000000"/>
              <w:left w:val="single" w:sz="18" w:space="0" w:color="000000"/>
              <w:bottom w:val="single" w:sz="12" w:space="0" w:color="000000"/>
              <w:right w:val="single" w:sz="12"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rPr>
              <w:t>3168</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rPr>
              <w:t>3173</w:t>
            </w:r>
          </w:p>
        </w:tc>
        <w:tc>
          <w:tcPr>
            <w:tcW w:w="6120" w:type="dxa"/>
            <w:tcBorders>
              <w:top w:val="single" w:sz="12" w:space="0" w:color="000000"/>
              <w:left w:val="single" w:sz="12" w:space="0" w:color="000000"/>
              <w:bottom w:val="single" w:sz="12" w:space="0" w:color="000000"/>
              <w:right w:val="single" w:sz="18"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rPr>
              <w:t>C- H asym  stretching in H-C=C-H in ring</w:t>
            </w:r>
          </w:p>
        </w:tc>
      </w:tr>
      <w:tr w:rsidR="00EB76CA" w:rsidRPr="00CF1524" w:rsidTr="00AC685B">
        <w:trPr>
          <w:trHeight w:val="588"/>
        </w:trPr>
        <w:tc>
          <w:tcPr>
            <w:tcW w:w="1820" w:type="dxa"/>
            <w:tcBorders>
              <w:top w:val="single" w:sz="12" w:space="0" w:color="000000"/>
              <w:left w:val="single" w:sz="18" w:space="0" w:color="000000"/>
              <w:bottom w:val="single" w:sz="18" w:space="0" w:color="000000"/>
              <w:right w:val="single" w:sz="12"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rPr>
              <w:lastRenderedPageBreak/>
              <w:t>3238</w:t>
            </w:r>
          </w:p>
        </w:tc>
        <w:tc>
          <w:tcPr>
            <w:tcW w:w="2040" w:type="dxa"/>
            <w:tcBorders>
              <w:top w:val="single" w:sz="12" w:space="0" w:color="000000"/>
              <w:left w:val="single" w:sz="12" w:space="0" w:color="000000"/>
              <w:bottom w:val="single" w:sz="18" w:space="0" w:color="000000"/>
              <w:right w:val="single" w:sz="12"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rPr>
              <w:t>3233</w:t>
            </w:r>
          </w:p>
        </w:tc>
        <w:tc>
          <w:tcPr>
            <w:tcW w:w="6120" w:type="dxa"/>
            <w:tcBorders>
              <w:top w:val="single" w:sz="12" w:space="0" w:color="000000"/>
              <w:left w:val="single" w:sz="12" w:space="0" w:color="000000"/>
              <w:bottom w:val="single" w:sz="18" w:space="0" w:color="000000"/>
              <w:right w:val="single" w:sz="18" w:space="0" w:color="000000"/>
            </w:tcBorders>
            <w:shd w:val="clear" w:color="auto" w:fill="auto"/>
            <w:tcMar>
              <w:top w:w="17" w:type="dxa"/>
              <w:left w:w="79" w:type="dxa"/>
              <w:bottom w:w="0" w:type="dxa"/>
              <w:right w:w="79" w:type="dxa"/>
            </w:tcMar>
            <w:hideMark/>
          </w:tcPr>
          <w:p w:rsidR="00EB76CA" w:rsidRPr="00CF1524" w:rsidRDefault="00EB76CA" w:rsidP="00AC685B">
            <w:pPr>
              <w:spacing w:after="0" w:line="360" w:lineRule="auto"/>
              <w:jc w:val="center"/>
              <w:rPr>
                <w:rFonts w:ascii="Times New Roman" w:hAnsi="Times New Roman" w:cs="Times New Roman"/>
                <w:bCs/>
              </w:rPr>
            </w:pPr>
            <w:r w:rsidRPr="00CF1524">
              <w:rPr>
                <w:rFonts w:ascii="Times New Roman" w:hAnsi="Times New Roman" w:cs="Times New Roman"/>
                <w:bCs/>
              </w:rPr>
              <w:t>C2-H stretching</w:t>
            </w:r>
          </w:p>
        </w:tc>
      </w:tr>
    </w:tbl>
    <w:p w:rsidR="00EB76CA" w:rsidRPr="00EB76CA" w:rsidRDefault="00EB76CA" w:rsidP="00EB76CA">
      <w:pPr>
        <w:spacing w:after="0" w:line="360" w:lineRule="auto"/>
        <w:rPr>
          <w:rFonts w:ascii="Times New Roman" w:hAnsi="Times New Roman" w:cs="Times New Roman"/>
          <w:sz w:val="24"/>
          <w:szCs w:val="24"/>
        </w:rPr>
      </w:pPr>
      <w:r w:rsidRPr="00CF1524">
        <w:rPr>
          <w:rFonts w:ascii="Times New Roman" w:hAnsi="Times New Roman" w:cs="Times New Roman"/>
          <w:sz w:val="24"/>
          <w:szCs w:val="24"/>
        </w:rPr>
        <w:t>s- strong, Sym- symmetric, asym- asymmetric, str- stretching</w:t>
      </w:r>
    </w:p>
    <w:p w:rsidR="001938E7" w:rsidRPr="00CF1524" w:rsidRDefault="001938E7" w:rsidP="001938E7">
      <w:pPr>
        <w:spacing w:after="0" w:line="360" w:lineRule="auto"/>
        <w:jc w:val="both"/>
        <w:rPr>
          <w:rFonts w:ascii="Times New Roman" w:hAnsi="Times New Roman" w:cs="Times New Roman"/>
          <w:sz w:val="24"/>
          <w:szCs w:val="24"/>
        </w:rPr>
      </w:pPr>
    </w:p>
    <w:p w:rsidR="001938E7" w:rsidRPr="00CF1524" w:rsidRDefault="001938E7" w:rsidP="001938E7">
      <w:pPr>
        <w:spacing w:after="0" w:line="360" w:lineRule="auto"/>
        <w:jc w:val="both"/>
        <w:rPr>
          <w:rFonts w:ascii="Times New Roman" w:hAnsi="Times New Roman" w:cs="Times New Roman"/>
          <w:sz w:val="24"/>
          <w:szCs w:val="24"/>
        </w:rPr>
      </w:pPr>
      <w:r w:rsidRPr="00CF1524">
        <w:rPr>
          <w:rFonts w:ascii="Times New Roman" w:hAnsi="Times New Roman" w:cs="Times New Roman"/>
          <w:sz w:val="24"/>
          <w:szCs w:val="24"/>
        </w:rPr>
        <w:t xml:space="preserve">Experimental Raman spectra of cmimPF6 consist of </w:t>
      </w:r>
      <w:r w:rsidR="00080A95" w:rsidRPr="00CF1524">
        <w:rPr>
          <w:rFonts w:ascii="Times New Roman" w:hAnsi="Times New Roman" w:cs="Times New Roman"/>
          <w:sz w:val="24"/>
          <w:szCs w:val="24"/>
        </w:rPr>
        <w:t xml:space="preserve">the </w:t>
      </w:r>
      <w:r w:rsidRPr="00CF1524">
        <w:rPr>
          <w:rFonts w:ascii="Times New Roman" w:hAnsi="Times New Roman" w:cs="Times New Roman"/>
          <w:sz w:val="24"/>
          <w:szCs w:val="24"/>
        </w:rPr>
        <w:t>intense peak at 743, 1024, 1381, 1412, 1456, 1572, 1676 cm</w:t>
      </w:r>
      <w:r w:rsidRPr="00CF1524">
        <w:rPr>
          <w:rFonts w:ascii="Times New Roman" w:hAnsi="Times New Roman" w:cs="Times New Roman"/>
          <w:sz w:val="24"/>
          <w:szCs w:val="24"/>
          <w:vertAlign w:val="superscript"/>
        </w:rPr>
        <w:t>-1</w:t>
      </w:r>
      <w:r w:rsidRPr="00CF1524">
        <w:rPr>
          <w:rFonts w:ascii="Times New Roman" w:hAnsi="Times New Roman" w:cs="Times New Roman"/>
          <w:sz w:val="24"/>
          <w:szCs w:val="24"/>
        </w:rPr>
        <w:t xml:space="preserve"> in </w:t>
      </w:r>
      <w:r w:rsidR="00080A95" w:rsidRPr="00CF1524">
        <w:rPr>
          <w:rFonts w:ascii="Times New Roman" w:hAnsi="Times New Roman" w:cs="Times New Roman"/>
          <w:sz w:val="24"/>
          <w:szCs w:val="24"/>
        </w:rPr>
        <w:t xml:space="preserve">the </w:t>
      </w:r>
      <w:r w:rsidRPr="00CF1524">
        <w:rPr>
          <w:rFonts w:ascii="Times New Roman" w:hAnsi="Times New Roman" w:cs="Times New Roman"/>
          <w:sz w:val="24"/>
          <w:szCs w:val="24"/>
        </w:rPr>
        <w:t>fingerprint region (</w:t>
      </w:r>
      <w:r w:rsidRPr="00CF1524">
        <w:rPr>
          <w:rFonts w:ascii="Times New Roman" w:hAnsi="Times New Roman" w:cs="Times New Roman"/>
          <w:b/>
          <w:sz w:val="24"/>
          <w:szCs w:val="24"/>
        </w:rPr>
        <w:t xml:space="preserve">Figure </w:t>
      </w:r>
      <w:r w:rsidR="006B0B10">
        <w:rPr>
          <w:rFonts w:ascii="Times New Roman" w:hAnsi="Times New Roman" w:cs="Times New Roman"/>
          <w:b/>
          <w:sz w:val="24"/>
          <w:szCs w:val="24"/>
        </w:rPr>
        <w:t>5</w:t>
      </w:r>
      <w:r w:rsidRPr="00CF1524">
        <w:rPr>
          <w:rFonts w:ascii="Times New Roman" w:hAnsi="Times New Roman" w:cs="Times New Roman"/>
          <w:b/>
          <w:sz w:val="24"/>
          <w:szCs w:val="24"/>
        </w:rPr>
        <w:t>a</w:t>
      </w:r>
      <w:r w:rsidRPr="00CF1524">
        <w:rPr>
          <w:rFonts w:ascii="Times New Roman" w:hAnsi="Times New Roman" w:cs="Times New Roman"/>
          <w:sz w:val="24"/>
          <w:szCs w:val="24"/>
        </w:rPr>
        <w:t>) and 2920, 2960, 3022</w:t>
      </w:r>
      <w:r w:rsidR="00C36BEF" w:rsidRPr="00CF1524">
        <w:rPr>
          <w:rFonts w:ascii="Times New Roman" w:hAnsi="Times New Roman" w:cs="Times New Roman"/>
          <w:sz w:val="24"/>
          <w:szCs w:val="24"/>
        </w:rPr>
        <w:t>,</w:t>
      </w:r>
      <w:r w:rsidRPr="00CF1524">
        <w:rPr>
          <w:rFonts w:ascii="Times New Roman" w:hAnsi="Times New Roman" w:cs="Times New Roman"/>
          <w:sz w:val="24"/>
          <w:szCs w:val="24"/>
        </w:rPr>
        <w:t xml:space="preserve"> and 3167cm</w:t>
      </w:r>
      <w:r w:rsidRPr="00CF1524">
        <w:rPr>
          <w:rFonts w:ascii="Times New Roman" w:hAnsi="Times New Roman" w:cs="Times New Roman"/>
          <w:sz w:val="24"/>
          <w:szCs w:val="24"/>
          <w:vertAlign w:val="superscript"/>
        </w:rPr>
        <w:t>-1</w:t>
      </w:r>
      <w:r w:rsidRPr="00CF1524">
        <w:rPr>
          <w:rFonts w:ascii="Times New Roman" w:hAnsi="Times New Roman" w:cs="Times New Roman"/>
          <w:sz w:val="24"/>
          <w:szCs w:val="24"/>
        </w:rPr>
        <w:t xml:space="preserve"> in C-H region (</w:t>
      </w:r>
      <w:r w:rsidRPr="00CF1524">
        <w:rPr>
          <w:rFonts w:ascii="Times New Roman" w:hAnsi="Times New Roman" w:cs="Times New Roman"/>
          <w:b/>
          <w:sz w:val="24"/>
          <w:szCs w:val="24"/>
        </w:rPr>
        <w:t xml:space="preserve">Figure </w:t>
      </w:r>
      <w:r w:rsidR="006B0B10">
        <w:rPr>
          <w:rFonts w:ascii="Times New Roman" w:hAnsi="Times New Roman" w:cs="Times New Roman"/>
          <w:b/>
          <w:sz w:val="24"/>
          <w:szCs w:val="24"/>
        </w:rPr>
        <w:t>5</w:t>
      </w:r>
      <w:r w:rsidRPr="00CF1524">
        <w:rPr>
          <w:rFonts w:ascii="Times New Roman" w:hAnsi="Times New Roman" w:cs="Times New Roman"/>
          <w:b/>
          <w:sz w:val="24"/>
          <w:szCs w:val="24"/>
        </w:rPr>
        <w:t>b</w:t>
      </w:r>
      <w:r w:rsidRPr="00CF1524">
        <w:rPr>
          <w:rFonts w:ascii="Times New Roman" w:hAnsi="Times New Roman" w:cs="Times New Roman"/>
          <w:sz w:val="24"/>
          <w:szCs w:val="24"/>
        </w:rPr>
        <w:t xml:space="preserve">). C=C stretching frequency in </w:t>
      </w:r>
      <w:r w:rsidR="00080A95" w:rsidRPr="00CF1524">
        <w:rPr>
          <w:rFonts w:ascii="Times New Roman" w:hAnsi="Times New Roman" w:cs="Times New Roman"/>
          <w:sz w:val="24"/>
          <w:szCs w:val="24"/>
        </w:rPr>
        <w:t xml:space="preserve">the </w:t>
      </w:r>
      <w:r w:rsidRPr="00CF1524">
        <w:rPr>
          <w:rFonts w:ascii="Times New Roman" w:hAnsi="Times New Roman" w:cs="Times New Roman"/>
          <w:sz w:val="24"/>
          <w:szCs w:val="24"/>
        </w:rPr>
        <w:t>imidazole and crotyl group appears at 1572 and 1676 cm</w:t>
      </w:r>
      <w:r w:rsidRPr="00CF1524">
        <w:rPr>
          <w:rFonts w:ascii="Times New Roman" w:hAnsi="Times New Roman" w:cs="Times New Roman"/>
          <w:sz w:val="24"/>
          <w:szCs w:val="24"/>
          <w:vertAlign w:val="superscript"/>
        </w:rPr>
        <w:t>-1</w:t>
      </w:r>
      <w:r w:rsidRPr="00CF1524">
        <w:rPr>
          <w:rFonts w:ascii="Times New Roman" w:hAnsi="Times New Roman" w:cs="Times New Roman"/>
          <w:sz w:val="24"/>
          <w:szCs w:val="24"/>
        </w:rPr>
        <w:t xml:space="preserve"> respectively. Higher wavenumber peaks in Figure 4</w:t>
      </w:r>
      <w:r w:rsidR="00376FFA" w:rsidRPr="00CF1524">
        <w:rPr>
          <w:rFonts w:ascii="Times New Roman" w:hAnsi="Times New Roman" w:cs="Times New Roman"/>
          <w:sz w:val="24"/>
          <w:szCs w:val="24"/>
        </w:rPr>
        <w:t xml:space="preserve">b correspond </w:t>
      </w:r>
      <w:r w:rsidRPr="00CF1524">
        <w:rPr>
          <w:rFonts w:ascii="Times New Roman" w:hAnsi="Times New Roman" w:cs="Times New Roman"/>
          <w:sz w:val="24"/>
          <w:szCs w:val="24"/>
        </w:rPr>
        <w:t xml:space="preserve">to the C-H stretching in </w:t>
      </w:r>
      <w:r w:rsidR="00C36BEF" w:rsidRPr="00CF1524">
        <w:rPr>
          <w:rFonts w:ascii="Times New Roman" w:hAnsi="Times New Roman" w:cs="Times New Roman"/>
          <w:sz w:val="24"/>
          <w:szCs w:val="24"/>
        </w:rPr>
        <w:t xml:space="preserve">the </w:t>
      </w:r>
      <w:r w:rsidRPr="00CF1524">
        <w:rPr>
          <w:rFonts w:ascii="Times New Roman" w:hAnsi="Times New Roman" w:cs="Times New Roman"/>
          <w:sz w:val="24"/>
          <w:szCs w:val="24"/>
        </w:rPr>
        <w:t xml:space="preserve">imidazole ring and alkyl group.  </w:t>
      </w:r>
      <w:r w:rsidR="00080A95" w:rsidRPr="00CF1524">
        <w:rPr>
          <w:rFonts w:ascii="Times New Roman" w:hAnsi="Times New Roman" w:cs="Times New Roman"/>
          <w:sz w:val="24"/>
          <w:szCs w:val="24"/>
        </w:rPr>
        <w:t>A s</w:t>
      </w:r>
      <w:r w:rsidRPr="00CF1524">
        <w:rPr>
          <w:rFonts w:ascii="Times New Roman" w:hAnsi="Times New Roman" w:cs="Times New Roman"/>
          <w:sz w:val="24"/>
          <w:szCs w:val="24"/>
        </w:rPr>
        <w:t>caling factor of 0.969 has been applied above 1300 cm</w:t>
      </w:r>
      <w:r w:rsidRPr="00CF1524">
        <w:rPr>
          <w:rFonts w:ascii="Times New Roman" w:hAnsi="Times New Roman" w:cs="Times New Roman"/>
          <w:sz w:val="24"/>
          <w:szCs w:val="24"/>
          <w:vertAlign w:val="superscript"/>
        </w:rPr>
        <w:t>-1</w:t>
      </w:r>
      <w:r w:rsidRPr="00CF1524">
        <w:rPr>
          <w:rFonts w:ascii="Times New Roman" w:hAnsi="Times New Roman" w:cs="Times New Roman"/>
          <w:sz w:val="24"/>
          <w:szCs w:val="24"/>
        </w:rPr>
        <w:t xml:space="preserve"> in </w:t>
      </w:r>
      <w:r w:rsidR="00080A95" w:rsidRPr="00CF1524">
        <w:rPr>
          <w:rFonts w:ascii="Times New Roman" w:hAnsi="Times New Roman" w:cs="Times New Roman"/>
          <w:sz w:val="24"/>
          <w:szCs w:val="24"/>
        </w:rPr>
        <w:t xml:space="preserve">the </w:t>
      </w:r>
      <w:r w:rsidRPr="00CF1524">
        <w:rPr>
          <w:rFonts w:ascii="Times New Roman" w:hAnsi="Times New Roman" w:cs="Times New Roman"/>
          <w:sz w:val="24"/>
          <w:szCs w:val="24"/>
        </w:rPr>
        <w:t xml:space="preserve">fingerprint region and 0. 959 in </w:t>
      </w:r>
      <w:r w:rsidR="00C36BEF" w:rsidRPr="00CF1524">
        <w:rPr>
          <w:rFonts w:ascii="Times New Roman" w:hAnsi="Times New Roman" w:cs="Times New Roman"/>
          <w:sz w:val="24"/>
          <w:szCs w:val="24"/>
        </w:rPr>
        <w:t xml:space="preserve">the </w:t>
      </w:r>
      <w:r w:rsidRPr="00CF1524">
        <w:rPr>
          <w:rFonts w:ascii="Times New Roman" w:hAnsi="Times New Roman" w:cs="Times New Roman"/>
          <w:sz w:val="24"/>
          <w:szCs w:val="24"/>
        </w:rPr>
        <w:t xml:space="preserve">C-H region to reproduce the experimental </w:t>
      </w:r>
      <w:r w:rsidR="00080A95" w:rsidRPr="00CF1524">
        <w:rPr>
          <w:rFonts w:ascii="Times New Roman" w:hAnsi="Times New Roman" w:cs="Times New Roman"/>
          <w:sz w:val="24"/>
          <w:szCs w:val="24"/>
        </w:rPr>
        <w:t>R</w:t>
      </w:r>
      <w:r w:rsidR="006E7586" w:rsidRPr="00CF1524">
        <w:rPr>
          <w:rFonts w:ascii="Times New Roman" w:hAnsi="Times New Roman" w:cs="Times New Roman"/>
          <w:sz w:val="24"/>
          <w:szCs w:val="24"/>
        </w:rPr>
        <w:t>aman frequencies.</w:t>
      </w:r>
    </w:p>
    <w:p w:rsidR="001938E7" w:rsidRPr="00CF1524" w:rsidRDefault="00376FFA" w:rsidP="00EB76CA">
      <w:pPr>
        <w:spacing w:after="0" w:line="360" w:lineRule="auto"/>
        <w:jc w:val="both"/>
        <w:rPr>
          <w:rFonts w:ascii="Times New Roman" w:hAnsi="Times New Roman" w:cs="Times New Roman"/>
          <w:sz w:val="24"/>
          <w:szCs w:val="24"/>
        </w:rPr>
      </w:pPr>
      <w:r w:rsidRPr="00CF1524">
        <w:rPr>
          <w:rFonts w:ascii="Times New Roman" w:hAnsi="Times New Roman" w:cs="Times New Roman"/>
          <w:sz w:val="24"/>
          <w:szCs w:val="24"/>
        </w:rPr>
        <w:t xml:space="preserve">cmimPF6 and </w:t>
      </w:r>
      <w:r w:rsidR="001938E7" w:rsidRPr="00CF1524">
        <w:rPr>
          <w:rFonts w:ascii="Times New Roman" w:hAnsi="Times New Roman" w:cs="Times New Roman"/>
          <w:sz w:val="24"/>
          <w:szCs w:val="24"/>
        </w:rPr>
        <w:t xml:space="preserve">bmimPF6 frequencies calculated using DFT calculation on </w:t>
      </w:r>
      <w:r w:rsidR="00C36BEF" w:rsidRPr="00CF1524">
        <w:rPr>
          <w:rFonts w:ascii="Times New Roman" w:hAnsi="Times New Roman" w:cs="Times New Roman"/>
          <w:sz w:val="24"/>
          <w:szCs w:val="24"/>
        </w:rPr>
        <w:t xml:space="preserve">the </w:t>
      </w:r>
      <w:r w:rsidR="001938E7" w:rsidRPr="00CF1524">
        <w:rPr>
          <w:rFonts w:ascii="Times New Roman" w:hAnsi="Times New Roman" w:cs="Times New Roman"/>
          <w:sz w:val="24"/>
          <w:szCs w:val="24"/>
        </w:rPr>
        <w:t xml:space="preserve">optimized structure </w:t>
      </w:r>
      <w:r w:rsidR="005008C3" w:rsidRPr="00CF1524">
        <w:rPr>
          <w:rFonts w:ascii="Times New Roman" w:hAnsi="Times New Roman" w:cs="Times New Roman"/>
          <w:sz w:val="24"/>
          <w:szCs w:val="24"/>
        </w:rPr>
        <w:t>are</w:t>
      </w:r>
      <w:r w:rsidR="001938E7" w:rsidRPr="00CF1524">
        <w:rPr>
          <w:rFonts w:ascii="Times New Roman" w:hAnsi="Times New Roman" w:cs="Times New Roman"/>
          <w:sz w:val="24"/>
          <w:szCs w:val="24"/>
        </w:rPr>
        <w:t xml:space="preserve"> reported in Table </w:t>
      </w:r>
      <w:r w:rsidRPr="00CF1524">
        <w:rPr>
          <w:rFonts w:ascii="Times New Roman" w:hAnsi="Times New Roman" w:cs="Times New Roman"/>
          <w:sz w:val="24"/>
          <w:szCs w:val="24"/>
        </w:rPr>
        <w:t>3</w:t>
      </w:r>
      <w:r w:rsidR="001938E7" w:rsidRPr="00CF1524">
        <w:rPr>
          <w:rFonts w:ascii="Times New Roman" w:hAnsi="Times New Roman" w:cs="Times New Roman"/>
          <w:sz w:val="24"/>
          <w:szCs w:val="24"/>
        </w:rPr>
        <w:t>. Vibrational frequencies calculated using DFT, corresponding to different vibrational</w:t>
      </w:r>
      <w:r w:rsidR="00080A95" w:rsidRPr="00CF1524">
        <w:rPr>
          <w:rFonts w:ascii="Times New Roman" w:hAnsi="Times New Roman" w:cs="Times New Roman"/>
          <w:sz w:val="24"/>
          <w:szCs w:val="24"/>
        </w:rPr>
        <w:t xml:space="preserve"> motions such as stretching, in-</w:t>
      </w:r>
      <w:r w:rsidR="001938E7" w:rsidRPr="00CF1524">
        <w:rPr>
          <w:rFonts w:ascii="Times New Roman" w:hAnsi="Times New Roman" w:cs="Times New Roman"/>
          <w:sz w:val="24"/>
          <w:szCs w:val="24"/>
        </w:rPr>
        <w:t>plane bending (</w:t>
      </w:r>
      <w:r w:rsidR="001938E7" w:rsidRPr="00CF1524">
        <w:rPr>
          <w:rFonts w:ascii="Times New Roman" w:hAnsi="Times New Roman" w:cs="Times New Roman"/>
          <w:i/>
          <w:iCs/>
          <w:sz w:val="24"/>
          <w:szCs w:val="24"/>
        </w:rPr>
        <w:t>ip</w:t>
      </w:r>
      <w:r w:rsidR="001938E7" w:rsidRPr="00CF1524">
        <w:rPr>
          <w:rFonts w:ascii="Times New Roman" w:hAnsi="Times New Roman" w:cs="Times New Roman"/>
          <w:sz w:val="24"/>
          <w:szCs w:val="24"/>
        </w:rPr>
        <w:t>) out of plane bending (</w:t>
      </w:r>
      <w:r w:rsidR="001938E7" w:rsidRPr="00CF1524">
        <w:rPr>
          <w:rFonts w:ascii="Times New Roman" w:hAnsi="Times New Roman" w:cs="Times New Roman"/>
          <w:i/>
          <w:iCs/>
          <w:sz w:val="24"/>
          <w:szCs w:val="24"/>
        </w:rPr>
        <w:t>op</w:t>
      </w:r>
      <w:r w:rsidR="001938E7" w:rsidRPr="00CF1524">
        <w:rPr>
          <w:rFonts w:ascii="Times New Roman" w:hAnsi="Times New Roman" w:cs="Times New Roman"/>
          <w:sz w:val="24"/>
          <w:szCs w:val="24"/>
        </w:rPr>
        <w:t>), wagging, scissoring</w:t>
      </w:r>
      <w:r w:rsidR="005008C3" w:rsidRPr="00CF1524">
        <w:rPr>
          <w:rFonts w:ascii="Times New Roman" w:hAnsi="Times New Roman" w:cs="Times New Roman"/>
          <w:sz w:val="24"/>
          <w:szCs w:val="24"/>
        </w:rPr>
        <w:t>,</w:t>
      </w:r>
      <w:r w:rsidR="001938E7" w:rsidRPr="00CF1524">
        <w:rPr>
          <w:rFonts w:ascii="Times New Roman" w:hAnsi="Times New Roman" w:cs="Times New Roman"/>
          <w:sz w:val="24"/>
          <w:szCs w:val="24"/>
        </w:rPr>
        <w:t xml:space="preserve"> etc were assigned based on the predominant motion of the atoms</w:t>
      </w:r>
      <w:r w:rsidR="005008C3" w:rsidRPr="00CF1524">
        <w:rPr>
          <w:rFonts w:ascii="Times New Roman" w:hAnsi="Times New Roman" w:cs="Times New Roman"/>
          <w:sz w:val="24"/>
          <w:szCs w:val="24"/>
        </w:rPr>
        <w:t>,</w:t>
      </w:r>
      <w:r w:rsidR="001938E7" w:rsidRPr="00CF1524">
        <w:rPr>
          <w:rFonts w:ascii="Times New Roman" w:hAnsi="Times New Roman" w:cs="Times New Roman"/>
          <w:sz w:val="24"/>
          <w:szCs w:val="24"/>
        </w:rPr>
        <w:t xml:space="preserve"> and </w:t>
      </w:r>
      <w:r w:rsidR="005008C3" w:rsidRPr="00CF1524">
        <w:rPr>
          <w:rFonts w:ascii="Times New Roman" w:hAnsi="Times New Roman" w:cs="Times New Roman"/>
          <w:sz w:val="24"/>
          <w:szCs w:val="24"/>
        </w:rPr>
        <w:t xml:space="preserve">the </w:t>
      </w:r>
      <w:r w:rsidR="001938E7" w:rsidRPr="00CF1524">
        <w:rPr>
          <w:rFonts w:ascii="Times New Roman" w:hAnsi="Times New Roman" w:cs="Times New Roman"/>
          <w:sz w:val="24"/>
          <w:szCs w:val="24"/>
        </w:rPr>
        <w:t>magnitude of the displacement vector associated with the atoms involved in co</w:t>
      </w:r>
      <w:r w:rsidR="005F5C92" w:rsidRPr="00CF1524">
        <w:rPr>
          <w:rFonts w:ascii="Times New Roman" w:hAnsi="Times New Roman" w:cs="Times New Roman"/>
          <w:sz w:val="24"/>
          <w:szCs w:val="24"/>
        </w:rPr>
        <w:t>ncerned vibration and are shown</w:t>
      </w:r>
      <w:r w:rsidR="0015765A" w:rsidRPr="00CF1524">
        <w:rPr>
          <w:rFonts w:ascii="Times New Roman" w:hAnsi="Times New Roman" w:cs="Times New Roman"/>
          <w:sz w:val="24"/>
          <w:szCs w:val="24"/>
        </w:rPr>
        <w:t xml:space="preserve"> in </w:t>
      </w:r>
      <w:r w:rsidR="001938E7" w:rsidRPr="00CF1524">
        <w:rPr>
          <w:rFonts w:ascii="Times New Roman" w:hAnsi="Times New Roman" w:cs="Times New Roman"/>
          <w:b/>
          <w:sz w:val="24"/>
          <w:szCs w:val="24"/>
        </w:rPr>
        <w:t>Figure</w:t>
      </w:r>
      <w:r w:rsidR="001938E7" w:rsidRPr="00CF1524">
        <w:rPr>
          <w:rFonts w:ascii="Times New Roman" w:hAnsi="Times New Roman" w:cs="Times New Roman"/>
          <w:b/>
          <w:bCs/>
          <w:sz w:val="24"/>
          <w:szCs w:val="24"/>
        </w:rPr>
        <w:t xml:space="preserve"> </w:t>
      </w:r>
      <w:r w:rsidR="006B0B10">
        <w:rPr>
          <w:rFonts w:ascii="Times New Roman" w:hAnsi="Times New Roman" w:cs="Times New Roman"/>
          <w:b/>
          <w:bCs/>
          <w:sz w:val="24"/>
          <w:szCs w:val="24"/>
        </w:rPr>
        <w:t>6</w:t>
      </w:r>
      <w:r w:rsidR="001938E7" w:rsidRPr="00CF1524">
        <w:rPr>
          <w:rFonts w:ascii="Times New Roman" w:hAnsi="Times New Roman" w:cs="Times New Roman"/>
          <w:sz w:val="24"/>
          <w:szCs w:val="24"/>
        </w:rPr>
        <w:t xml:space="preserve">. Major shifting in </w:t>
      </w:r>
      <w:r w:rsidR="0062739B" w:rsidRPr="00CF1524">
        <w:rPr>
          <w:rFonts w:ascii="Times New Roman" w:hAnsi="Times New Roman" w:cs="Times New Roman"/>
          <w:sz w:val="24"/>
          <w:szCs w:val="24"/>
        </w:rPr>
        <w:t xml:space="preserve">the </w:t>
      </w:r>
      <w:r w:rsidR="001938E7" w:rsidRPr="00CF1524">
        <w:rPr>
          <w:rFonts w:ascii="Times New Roman" w:hAnsi="Times New Roman" w:cs="Times New Roman"/>
          <w:sz w:val="24"/>
          <w:szCs w:val="24"/>
        </w:rPr>
        <w:t xml:space="preserve">peak of bmimPF6 for an identical motion w.r.t. cmimPF6 </w:t>
      </w:r>
      <w:r w:rsidR="005008C3" w:rsidRPr="00CF1524">
        <w:rPr>
          <w:rFonts w:ascii="Times New Roman" w:hAnsi="Times New Roman" w:cs="Times New Roman"/>
          <w:sz w:val="24"/>
          <w:szCs w:val="24"/>
        </w:rPr>
        <w:t>is</w:t>
      </w:r>
      <w:r w:rsidR="001938E7" w:rsidRPr="00CF1524">
        <w:rPr>
          <w:rFonts w:ascii="Times New Roman" w:hAnsi="Times New Roman" w:cs="Times New Roman"/>
          <w:sz w:val="24"/>
          <w:szCs w:val="24"/>
        </w:rPr>
        <w:t xml:space="preserve"> shown by drawing the molecular vibrations, shown in </w:t>
      </w:r>
      <w:r w:rsidR="001938E7" w:rsidRPr="00CF1524">
        <w:rPr>
          <w:rFonts w:ascii="Times New Roman" w:hAnsi="Times New Roman" w:cs="Times New Roman"/>
          <w:b/>
          <w:sz w:val="24"/>
          <w:szCs w:val="24"/>
        </w:rPr>
        <w:t xml:space="preserve">Figure </w:t>
      </w:r>
      <w:r w:rsidR="006B0B10">
        <w:rPr>
          <w:rFonts w:ascii="Times New Roman" w:hAnsi="Times New Roman" w:cs="Times New Roman"/>
          <w:b/>
          <w:sz w:val="24"/>
          <w:szCs w:val="24"/>
        </w:rPr>
        <w:t>6</w:t>
      </w:r>
      <w:r w:rsidR="001938E7" w:rsidRPr="00CF1524">
        <w:rPr>
          <w:rFonts w:ascii="Times New Roman" w:hAnsi="Times New Roman" w:cs="Times New Roman"/>
          <w:b/>
          <w:sz w:val="24"/>
          <w:szCs w:val="24"/>
        </w:rPr>
        <w:t xml:space="preserve">. </w:t>
      </w:r>
    </w:p>
    <w:p w:rsidR="001938E7" w:rsidRPr="00CF1524" w:rsidRDefault="00C36BEF" w:rsidP="001938E7">
      <w:pPr>
        <w:spacing w:after="0" w:line="360" w:lineRule="auto"/>
        <w:jc w:val="both"/>
        <w:rPr>
          <w:rFonts w:ascii="Times New Roman" w:hAnsi="Times New Roman" w:cs="Times New Roman"/>
          <w:sz w:val="24"/>
          <w:szCs w:val="24"/>
        </w:rPr>
      </w:pPr>
      <w:r w:rsidRPr="00CF1524">
        <w:rPr>
          <w:rFonts w:ascii="Times New Roman" w:hAnsi="Times New Roman" w:cs="Times New Roman"/>
          <w:sz w:val="24"/>
          <w:szCs w:val="24"/>
        </w:rPr>
        <w:t>The peak</w:t>
      </w:r>
      <w:r w:rsidR="001938E7" w:rsidRPr="00CF1524">
        <w:rPr>
          <w:rFonts w:ascii="Times New Roman" w:hAnsi="Times New Roman" w:cs="Times New Roman"/>
          <w:sz w:val="24"/>
          <w:szCs w:val="24"/>
        </w:rPr>
        <w:t xml:space="preserve"> at 905 </w:t>
      </w:r>
      <w:r w:rsidR="001938E7" w:rsidRPr="00CF1524">
        <w:rPr>
          <w:rFonts w:ascii="Times New Roman" w:hAnsi="Times New Roman" w:cs="Times New Roman"/>
          <w:bCs/>
          <w:sz w:val="24"/>
          <w:szCs w:val="24"/>
        </w:rPr>
        <w:t>cm</w:t>
      </w:r>
      <w:r w:rsidR="001938E7" w:rsidRPr="00CF1524">
        <w:rPr>
          <w:rFonts w:ascii="Times New Roman" w:hAnsi="Times New Roman" w:cs="Times New Roman"/>
          <w:bCs/>
          <w:sz w:val="24"/>
          <w:szCs w:val="24"/>
          <w:vertAlign w:val="superscript"/>
        </w:rPr>
        <w:t>-1</w:t>
      </w:r>
      <w:r w:rsidR="005F5C92" w:rsidRPr="00CF1524">
        <w:rPr>
          <w:rFonts w:ascii="Times New Roman" w:hAnsi="Times New Roman" w:cs="Times New Roman"/>
          <w:bCs/>
          <w:sz w:val="24"/>
          <w:szCs w:val="24"/>
        </w:rPr>
        <w:t xml:space="preserve"> </w:t>
      </w:r>
      <w:r w:rsidR="001938E7" w:rsidRPr="00CF1524">
        <w:rPr>
          <w:rFonts w:ascii="Times New Roman" w:hAnsi="Times New Roman" w:cs="Times New Roman"/>
          <w:sz w:val="24"/>
          <w:szCs w:val="24"/>
        </w:rPr>
        <w:t xml:space="preserve">obtained from DFT calculation assigned to be due to </w:t>
      </w:r>
      <w:r w:rsidRPr="00CF1524">
        <w:rPr>
          <w:rFonts w:ascii="Times New Roman" w:hAnsi="Times New Roman" w:cs="Times New Roman"/>
          <w:sz w:val="24"/>
          <w:szCs w:val="24"/>
        </w:rPr>
        <w:t>out-of-plane</w:t>
      </w:r>
      <w:r w:rsidR="001938E7" w:rsidRPr="00CF1524">
        <w:rPr>
          <w:rFonts w:ascii="Times New Roman" w:hAnsi="Times New Roman" w:cs="Times New Roman"/>
          <w:sz w:val="24"/>
          <w:szCs w:val="24"/>
        </w:rPr>
        <w:t xml:space="preserve"> bending of C2-H in cmimPF6 and is shifted to 923</w:t>
      </w:r>
      <w:r w:rsidR="001938E7" w:rsidRPr="00CF1524">
        <w:rPr>
          <w:rFonts w:ascii="Times New Roman" w:hAnsi="Times New Roman" w:cs="Times New Roman"/>
          <w:bCs/>
          <w:sz w:val="24"/>
          <w:szCs w:val="24"/>
        </w:rPr>
        <w:t xml:space="preserve"> cm</w:t>
      </w:r>
      <w:r w:rsidR="001938E7" w:rsidRPr="00CF1524">
        <w:rPr>
          <w:rFonts w:ascii="Times New Roman" w:hAnsi="Times New Roman" w:cs="Times New Roman"/>
          <w:bCs/>
          <w:sz w:val="24"/>
          <w:szCs w:val="24"/>
          <w:vertAlign w:val="superscript"/>
        </w:rPr>
        <w:t>-1</w:t>
      </w:r>
      <w:r w:rsidR="001938E7" w:rsidRPr="00CF1524">
        <w:rPr>
          <w:rFonts w:ascii="Times New Roman" w:hAnsi="Times New Roman" w:cs="Times New Roman"/>
          <w:bCs/>
          <w:sz w:val="24"/>
          <w:szCs w:val="24"/>
        </w:rPr>
        <w:t xml:space="preserve">  </w:t>
      </w:r>
      <w:r w:rsidR="001938E7" w:rsidRPr="00CF1524">
        <w:rPr>
          <w:rFonts w:ascii="Times New Roman" w:hAnsi="Times New Roman" w:cs="Times New Roman"/>
          <w:sz w:val="24"/>
          <w:szCs w:val="24"/>
        </w:rPr>
        <w:t xml:space="preserve"> in bmimPF6, showing a deviation of 18 cm</w:t>
      </w:r>
      <w:r w:rsidR="001938E7" w:rsidRPr="00CF1524">
        <w:rPr>
          <w:rFonts w:ascii="Times New Roman" w:hAnsi="Times New Roman" w:cs="Times New Roman"/>
          <w:sz w:val="24"/>
          <w:szCs w:val="24"/>
          <w:vertAlign w:val="superscript"/>
        </w:rPr>
        <w:t>-1</w:t>
      </w:r>
      <w:r w:rsidR="001938E7" w:rsidRPr="00CF1524">
        <w:rPr>
          <w:rFonts w:ascii="Times New Roman" w:hAnsi="Times New Roman" w:cs="Times New Roman"/>
          <w:sz w:val="24"/>
          <w:szCs w:val="24"/>
        </w:rPr>
        <w:t>. 991 and 1335 cm</w:t>
      </w:r>
      <w:r w:rsidR="001938E7" w:rsidRPr="00CF1524">
        <w:rPr>
          <w:rFonts w:ascii="Times New Roman" w:hAnsi="Times New Roman" w:cs="Times New Roman"/>
          <w:sz w:val="24"/>
          <w:szCs w:val="24"/>
          <w:vertAlign w:val="superscript"/>
        </w:rPr>
        <w:t>-1</w:t>
      </w:r>
      <w:r w:rsidR="001938E7" w:rsidRPr="00CF1524">
        <w:rPr>
          <w:rFonts w:ascii="Times New Roman" w:hAnsi="Times New Roman" w:cs="Times New Roman"/>
          <w:sz w:val="24"/>
          <w:szCs w:val="24"/>
        </w:rPr>
        <w:t xml:space="preserve"> peaks are absent in bmimPF6 which is due to wagging and in-plane bending of C-H in H-C=C-H of crotyl group. C=C stretching in crotyl group appears at 1726 cm</w:t>
      </w:r>
      <w:r w:rsidR="001938E7" w:rsidRPr="00CF1524">
        <w:rPr>
          <w:rFonts w:ascii="Times New Roman" w:hAnsi="Times New Roman" w:cs="Times New Roman"/>
          <w:sz w:val="24"/>
          <w:szCs w:val="24"/>
          <w:vertAlign w:val="superscript"/>
        </w:rPr>
        <w:t>-1</w:t>
      </w:r>
      <w:r w:rsidR="001938E7" w:rsidRPr="00CF1524">
        <w:rPr>
          <w:rFonts w:ascii="Times New Roman" w:hAnsi="Times New Roman" w:cs="Times New Roman"/>
          <w:sz w:val="24"/>
          <w:szCs w:val="24"/>
        </w:rPr>
        <w:t xml:space="preserve">, which is absent in bmimPF6. All these </w:t>
      </w:r>
      <w:r w:rsidR="00A34113" w:rsidRPr="00CF1524">
        <w:rPr>
          <w:rFonts w:ascii="Times New Roman" w:hAnsi="Times New Roman" w:cs="Times New Roman"/>
          <w:sz w:val="24"/>
          <w:szCs w:val="24"/>
        </w:rPr>
        <w:t>shifting</w:t>
      </w:r>
      <w:r w:rsidR="001938E7" w:rsidRPr="00CF1524">
        <w:rPr>
          <w:rFonts w:ascii="Times New Roman" w:hAnsi="Times New Roman" w:cs="Times New Roman"/>
          <w:sz w:val="24"/>
          <w:szCs w:val="24"/>
        </w:rPr>
        <w:t xml:space="preserve"> in vibrational bands are due to </w:t>
      </w:r>
      <w:r w:rsidR="00A34113" w:rsidRPr="00CF1524">
        <w:rPr>
          <w:rFonts w:ascii="Times New Roman" w:hAnsi="Times New Roman" w:cs="Times New Roman"/>
          <w:sz w:val="24"/>
          <w:szCs w:val="24"/>
        </w:rPr>
        <w:t xml:space="preserve">the </w:t>
      </w:r>
      <w:r w:rsidR="001938E7" w:rsidRPr="00CF1524">
        <w:rPr>
          <w:rFonts w:ascii="Times New Roman" w:hAnsi="Times New Roman" w:cs="Times New Roman"/>
          <w:sz w:val="24"/>
          <w:szCs w:val="24"/>
        </w:rPr>
        <w:t>presence of unequal strength of H-bonding.</w:t>
      </w:r>
    </w:p>
    <w:tbl>
      <w:tblPr>
        <w:tblW w:w="8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4320"/>
      </w:tblGrid>
      <w:tr w:rsidR="001938E7" w:rsidRPr="00CF1524" w:rsidTr="001938E7">
        <w:trPr>
          <w:trHeight w:val="3288"/>
          <w:jc w:val="center"/>
        </w:trPr>
        <w:tc>
          <w:tcPr>
            <w:tcW w:w="4068" w:type="dxa"/>
          </w:tcPr>
          <w:p w:rsidR="001938E7" w:rsidRPr="00CF1524" w:rsidRDefault="001938E7" w:rsidP="001938E7">
            <w:pPr>
              <w:spacing w:after="0" w:line="360" w:lineRule="auto"/>
              <w:rPr>
                <w:rFonts w:ascii="Times New Roman" w:hAnsi="Times New Roman" w:cs="Times New Roman"/>
                <w:bCs/>
                <w:sz w:val="24"/>
                <w:szCs w:val="24"/>
              </w:rPr>
            </w:pPr>
          </w:p>
          <w:p w:rsidR="001938E7" w:rsidRPr="00CF1524" w:rsidRDefault="001938E7" w:rsidP="001938E7">
            <w:pPr>
              <w:spacing w:after="0" w:line="360" w:lineRule="auto"/>
              <w:rPr>
                <w:rFonts w:ascii="Times New Roman" w:hAnsi="Times New Roman" w:cs="Times New Roman"/>
                <w:bCs/>
                <w:sz w:val="24"/>
                <w:szCs w:val="24"/>
              </w:rPr>
            </w:pPr>
            <w:r w:rsidRPr="00CF1524">
              <w:rPr>
                <w:rFonts w:ascii="Times New Roman" w:hAnsi="Times New Roman" w:cs="Times New Roman"/>
                <w:bCs/>
                <w:noProof/>
                <w:sz w:val="24"/>
                <w:szCs w:val="24"/>
                <w:lang w:val="en-US"/>
              </w:rPr>
              <w:drawing>
                <wp:inline distT="0" distB="0" distL="0" distR="0">
                  <wp:extent cx="2282190" cy="1346200"/>
                  <wp:effectExtent l="19050" t="0" r="3810" b="0"/>
                  <wp:docPr id="16" name="Picture 7" descr="cmimPF6-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mimPF6-905"/>
                          <pic:cNvPicPr>
                            <a:picLocks noChangeAspect="1" noChangeArrowheads="1"/>
                          </pic:cNvPicPr>
                        </pic:nvPicPr>
                        <pic:blipFill>
                          <a:blip r:embed="rId20" cstate="print"/>
                          <a:srcRect l="16052" t="8223" r="2032" b="14803"/>
                          <a:stretch>
                            <a:fillRect/>
                          </a:stretch>
                        </pic:blipFill>
                        <pic:spPr bwMode="auto">
                          <a:xfrm>
                            <a:off x="0" y="0"/>
                            <a:ext cx="2282190" cy="1346200"/>
                          </a:xfrm>
                          <a:prstGeom prst="rect">
                            <a:avLst/>
                          </a:prstGeom>
                          <a:noFill/>
                          <a:ln w="9525">
                            <a:noFill/>
                            <a:miter lim="800000"/>
                            <a:headEnd/>
                            <a:tailEnd/>
                          </a:ln>
                        </pic:spPr>
                      </pic:pic>
                    </a:graphicData>
                  </a:graphic>
                </wp:inline>
              </w:drawing>
            </w:r>
          </w:p>
          <w:p w:rsidR="001938E7" w:rsidRPr="00CF1524" w:rsidRDefault="001938E7" w:rsidP="001938E7">
            <w:pPr>
              <w:spacing w:after="0" w:line="360" w:lineRule="auto"/>
              <w:rPr>
                <w:rFonts w:ascii="Times New Roman" w:hAnsi="Times New Roman" w:cs="Times New Roman"/>
                <w:bCs/>
                <w:sz w:val="24"/>
                <w:szCs w:val="24"/>
              </w:rPr>
            </w:pPr>
            <w:r w:rsidRPr="00CF1524">
              <w:rPr>
                <w:rFonts w:ascii="Times New Roman" w:hAnsi="Times New Roman" w:cs="Times New Roman"/>
                <w:bCs/>
                <w:sz w:val="24"/>
                <w:szCs w:val="24"/>
              </w:rPr>
              <w:t>905cm</w:t>
            </w:r>
            <w:r w:rsidRPr="00CF1524">
              <w:rPr>
                <w:rFonts w:ascii="Times New Roman" w:hAnsi="Times New Roman" w:cs="Times New Roman"/>
                <w:bCs/>
                <w:sz w:val="24"/>
                <w:szCs w:val="24"/>
                <w:vertAlign w:val="superscript"/>
              </w:rPr>
              <w:t>-1</w:t>
            </w:r>
            <w:r w:rsidRPr="00CF1524">
              <w:rPr>
                <w:rFonts w:ascii="Times New Roman" w:hAnsi="Times New Roman" w:cs="Times New Roman"/>
                <w:bCs/>
                <w:sz w:val="24"/>
                <w:szCs w:val="24"/>
              </w:rPr>
              <w:t xml:space="preserve"> (shifted to 923 cm</w:t>
            </w:r>
            <w:r w:rsidRPr="00CF1524">
              <w:rPr>
                <w:rFonts w:ascii="Times New Roman" w:hAnsi="Times New Roman" w:cs="Times New Roman"/>
                <w:bCs/>
                <w:sz w:val="24"/>
                <w:szCs w:val="24"/>
                <w:vertAlign w:val="superscript"/>
              </w:rPr>
              <w:t>-1</w:t>
            </w:r>
            <w:r w:rsidRPr="00CF1524">
              <w:rPr>
                <w:rFonts w:ascii="Times New Roman" w:hAnsi="Times New Roman" w:cs="Times New Roman"/>
                <w:bCs/>
                <w:sz w:val="24"/>
                <w:szCs w:val="24"/>
              </w:rPr>
              <w:t xml:space="preserve"> in case of bmimPF</w:t>
            </w:r>
            <w:r w:rsidRPr="00CF1524">
              <w:rPr>
                <w:rFonts w:ascii="Times New Roman" w:hAnsi="Times New Roman" w:cs="Times New Roman"/>
                <w:bCs/>
                <w:sz w:val="24"/>
                <w:szCs w:val="24"/>
                <w:vertAlign w:val="subscript"/>
              </w:rPr>
              <w:t>6</w:t>
            </w:r>
            <w:r w:rsidRPr="00CF1524">
              <w:rPr>
                <w:rFonts w:ascii="Times New Roman" w:hAnsi="Times New Roman" w:cs="Times New Roman"/>
                <w:bCs/>
                <w:sz w:val="24"/>
                <w:szCs w:val="24"/>
              </w:rPr>
              <w:t>) Op bending of C2-H</w:t>
            </w:r>
          </w:p>
        </w:tc>
        <w:tc>
          <w:tcPr>
            <w:tcW w:w="4320" w:type="dxa"/>
          </w:tcPr>
          <w:p w:rsidR="001938E7" w:rsidRPr="00CF1524" w:rsidRDefault="001938E7" w:rsidP="001938E7">
            <w:pPr>
              <w:spacing w:after="0" w:line="360" w:lineRule="auto"/>
              <w:rPr>
                <w:rFonts w:ascii="Times New Roman" w:hAnsi="Times New Roman" w:cs="Times New Roman"/>
                <w:bCs/>
                <w:sz w:val="24"/>
                <w:szCs w:val="24"/>
              </w:rPr>
            </w:pPr>
            <w:r w:rsidRPr="00CF1524">
              <w:rPr>
                <w:rFonts w:ascii="Times New Roman" w:hAnsi="Times New Roman" w:cs="Times New Roman"/>
                <w:bCs/>
                <w:noProof/>
                <w:sz w:val="24"/>
                <w:szCs w:val="24"/>
                <w:lang w:val="en-US"/>
              </w:rPr>
              <w:drawing>
                <wp:inline distT="0" distB="0" distL="0" distR="0">
                  <wp:extent cx="2047646" cy="1676400"/>
                  <wp:effectExtent l="19050" t="0" r="0" b="0"/>
                  <wp:docPr id="18" name="Picture 8" descr="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991"/>
                          <pic:cNvPicPr>
                            <a:picLocks noChangeAspect="1" noChangeArrowheads="1"/>
                          </pic:cNvPicPr>
                        </pic:nvPicPr>
                        <pic:blipFill>
                          <a:blip r:embed="rId21" cstate="print"/>
                          <a:srcRect l="21620" t="7559" r="9827" b="17638"/>
                          <a:stretch>
                            <a:fillRect/>
                          </a:stretch>
                        </pic:blipFill>
                        <pic:spPr bwMode="auto">
                          <a:xfrm>
                            <a:off x="0" y="0"/>
                            <a:ext cx="2051685" cy="1679707"/>
                          </a:xfrm>
                          <a:prstGeom prst="rect">
                            <a:avLst/>
                          </a:prstGeom>
                          <a:noFill/>
                          <a:ln w="9525">
                            <a:noFill/>
                            <a:miter lim="800000"/>
                            <a:headEnd/>
                            <a:tailEnd/>
                          </a:ln>
                        </pic:spPr>
                      </pic:pic>
                    </a:graphicData>
                  </a:graphic>
                </wp:inline>
              </w:drawing>
            </w:r>
          </w:p>
          <w:p w:rsidR="001938E7" w:rsidRPr="00CF1524" w:rsidRDefault="001938E7" w:rsidP="001938E7">
            <w:pPr>
              <w:spacing w:after="0" w:line="360" w:lineRule="auto"/>
              <w:rPr>
                <w:rFonts w:ascii="Times New Roman" w:hAnsi="Times New Roman" w:cs="Times New Roman"/>
                <w:bCs/>
                <w:sz w:val="24"/>
                <w:szCs w:val="24"/>
              </w:rPr>
            </w:pPr>
            <w:r w:rsidRPr="00CF1524">
              <w:rPr>
                <w:rFonts w:ascii="Times New Roman" w:hAnsi="Times New Roman" w:cs="Times New Roman"/>
                <w:bCs/>
                <w:sz w:val="24"/>
                <w:szCs w:val="24"/>
              </w:rPr>
              <w:t>991cm</w:t>
            </w:r>
            <w:r w:rsidRPr="00CF1524">
              <w:rPr>
                <w:rFonts w:ascii="Times New Roman" w:hAnsi="Times New Roman" w:cs="Times New Roman"/>
                <w:bCs/>
                <w:sz w:val="24"/>
                <w:szCs w:val="24"/>
                <w:vertAlign w:val="superscript"/>
              </w:rPr>
              <w:t>-1</w:t>
            </w:r>
            <w:r w:rsidRPr="00CF1524">
              <w:rPr>
                <w:rFonts w:ascii="Times New Roman" w:hAnsi="Times New Roman" w:cs="Times New Roman"/>
                <w:bCs/>
                <w:sz w:val="24"/>
                <w:szCs w:val="24"/>
              </w:rPr>
              <w:t xml:space="preserve"> (absent in bmimPF</w:t>
            </w:r>
            <w:r w:rsidRPr="00CF1524">
              <w:rPr>
                <w:rFonts w:ascii="Times New Roman" w:hAnsi="Times New Roman" w:cs="Times New Roman"/>
                <w:bCs/>
                <w:sz w:val="24"/>
                <w:szCs w:val="24"/>
                <w:vertAlign w:val="subscript"/>
              </w:rPr>
              <w:t>6</w:t>
            </w:r>
            <w:r w:rsidRPr="00CF1524">
              <w:rPr>
                <w:rFonts w:ascii="Times New Roman" w:hAnsi="Times New Roman" w:cs="Times New Roman"/>
                <w:bCs/>
                <w:sz w:val="24"/>
                <w:szCs w:val="24"/>
              </w:rPr>
              <w:t>)</w:t>
            </w:r>
          </w:p>
          <w:p w:rsidR="001938E7" w:rsidRPr="00CF1524" w:rsidRDefault="001938E7" w:rsidP="001938E7">
            <w:pPr>
              <w:spacing w:after="0" w:line="360" w:lineRule="auto"/>
              <w:rPr>
                <w:rFonts w:ascii="Times New Roman" w:hAnsi="Times New Roman" w:cs="Times New Roman"/>
                <w:bCs/>
                <w:sz w:val="24"/>
                <w:szCs w:val="24"/>
              </w:rPr>
            </w:pPr>
            <w:r w:rsidRPr="00CF1524">
              <w:rPr>
                <w:rFonts w:ascii="Times New Roman" w:hAnsi="Times New Roman" w:cs="Times New Roman"/>
                <w:bCs/>
                <w:sz w:val="24"/>
                <w:szCs w:val="24"/>
              </w:rPr>
              <w:t xml:space="preserve">Wagging of C-H in H-C=C-H </w:t>
            </w:r>
          </w:p>
        </w:tc>
      </w:tr>
      <w:tr w:rsidR="001938E7" w:rsidRPr="00CF1524" w:rsidTr="001938E7">
        <w:trPr>
          <w:trHeight w:val="3488"/>
          <w:jc w:val="center"/>
        </w:trPr>
        <w:tc>
          <w:tcPr>
            <w:tcW w:w="4068" w:type="dxa"/>
          </w:tcPr>
          <w:p w:rsidR="001938E7" w:rsidRPr="00CF1524" w:rsidRDefault="001938E7" w:rsidP="001938E7">
            <w:pPr>
              <w:spacing w:after="0" w:line="360" w:lineRule="auto"/>
              <w:rPr>
                <w:rFonts w:ascii="Times New Roman" w:hAnsi="Times New Roman" w:cs="Times New Roman"/>
                <w:bCs/>
                <w:sz w:val="24"/>
                <w:szCs w:val="24"/>
              </w:rPr>
            </w:pPr>
            <w:r w:rsidRPr="00CF1524">
              <w:rPr>
                <w:rFonts w:ascii="Times New Roman" w:hAnsi="Times New Roman" w:cs="Times New Roman"/>
                <w:bCs/>
                <w:noProof/>
                <w:sz w:val="24"/>
                <w:szCs w:val="24"/>
                <w:lang w:val="en-US"/>
              </w:rPr>
              <w:lastRenderedPageBreak/>
              <w:drawing>
                <wp:inline distT="0" distB="0" distL="0" distR="0">
                  <wp:extent cx="2512695" cy="1800225"/>
                  <wp:effectExtent l="19050" t="0" r="1905" b="0"/>
                  <wp:docPr id="21" name="Picture 9" descr="1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335"/>
                          <pic:cNvPicPr>
                            <a:picLocks noChangeAspect="1" noChangeArrowheads="1"/>
                          </pic:cNvPicPr>
                        </pic:nvPicPr>
                        <pic:blipFill>
                          <a:blip r:embed="rId22" cstate="print"/>
                          <a:srcRect l="27516" t="17638" r="9827" b="15118"/>
                          <a:stretch>
                            <a:fillRect/>
                          </a:stretch>
                        </pic:blipFill>
                        <pic:spPr bwMode="auto">
                          <a:xfrm>
                            <a:off x="0" y="0"/>
                            <a:ext cx="2512695" cy="1800225"/>
                          </a:xfrm>
                          <a:prstGeom prst="rect">
                            <a:avLst/>
                          </a:prstGeom>
                          <a:noFill/>
                          <a:ln w="9525">
                            <a:noFill/>
                            <a:miter lim="800000"/>
                            <a:headEnd/>
                            <a:tailEnd/>
                          </a:ln>
                        </pic:spPr>
                      </pic:pic>
                    </a:graphicData>
                  </a:graphic>
                </wp:inline>
              </w:drawing>
            </w:r>
          </w:p>
          <w:p w:rsidR="001938E7" w:rsidRPr="00CF1524" w:rsidRDefault="001938E7" w:rsidP="001938E7">
            <w:pPr>
              <w:spacing w:after="0" w:line="360" w:lineRule="auto"/>
              <w:rPr>
                <w:rFonts w:ascii="Times New Roman" w:hAnsi="Times New Roman" w:cs="Times New Roman"/>
                <w:bCs/>
                <w:sz w:val="24"/>
                <w:szCs w:val="24"/>
              </w:rPr>
            </w:pPr>
            <w:r w:rsidRPr="00CF1524">
              <w:rPr>
                <w:rFonts w:ascii="Times New Roman" w:hAnsi="Times New Roman" w:cs="Times New Roman"/>
                <w:bCs/>
                <w:sz w:val="24"/>
                <w:szCs w:val="24"/>
              </w:rPr>
              <w:t>1335 cm</w:t>
            </w:r>
            <w:r w:rsidRPr="00CF1524">
              <w:rPr>
                <w:rFonts w:ascii="Times New Roman" w:hAnsi="Times New Roman" w:cs="Times New Roman"/>
                <w:bCs/>
                <w:sz w:val="24"/>
                <w:szCs w:val="24"/>
                <w:vertAlign w:val="superscript"/>
              </w:rPr>
              <w:t>-1</w:t>
            </w:r>
            <w:r w:rsidRPr="00CF1524">
              <w:rPr>
                <w:rFonts w:ascii="Times New Roman" w:hAnsi="Times New Roman" w:cs="Times New Roman"/>
                <w:bCs/>
                <w:sz w:val="24"/>
                <w:szCs w:val="24"/>
              </w:rPr>
              <w:t xml:space="preserve">  (H-C=C-H ip bending, absent in bmimPF6 )</w:t>
            </w:r>
          </w:p>
        </w:tc>
        <w:tc>
          <w:tcPr>
            <w:tcW w:w="4320" w:type="dxa"/>
          </w:tcPr>
          <w:p w:rsidR="001938E7" w:rsidRPr="00CF1524" w:rsidRDefault="001938E7" w:rsidP="001938E7">
            <w:pPr>
              <w:spacing w:after="0" w:line="360" w:lineRule="auto"/>
              <w:rPr>
                <w:rFonts w:ascii="Times New Roman" w:hAnsi="Times New Roman" w:cs="Times New Roman"/>
                <w:bCs/>
                <w:sz w:val="24"/>
                <w:szCs w:val="24"/>
              </w:rPr>
            </w:pPr>
          </w:p>
          <w:p w:rsidR="001938E7" w:rsidRPr="00CF1524" w:rsidRDefault="001938E7" w:rsidP="001938E7">
            <w:pPr>
              <w:spacing w:after="0" w:line="360" w:lineRule="auto"/>
              <w:rPr>
                <w:rFonts w:ascii="Times New Roman" w:hAnsi="Times New Roman" w:cs="Times New Roman"/>
                <w:bCs/>
                <w:sz w:val="24"/>
                <w:szCs w:val="24"/>
              </w:rPr>
            </w:pPr>
            <w:r w:rsidRPr="00CF1524">
              <w:rPr>
                <w:rFonts w:ascii="Times New Roman" w:hAnsi="Times New Roman" w:cs="Times New Roman"/>
                <w:bCs/>
                <w:noProof/>
                <w:sz w:val="24"/>
                <w:szCs w:val="24"/>
                <w:lang w:val="en-US"/>
              </w:rPr>
              <w:drawing>
                <wp:inline distT="0" distB="0" distL="0" distR="0">
                  <wp:extent cx="2051685" cy="1576705"/>
                  <wp:effectExtent l="19050" t="0" r="5715" b="0"/>
                  <wp:docPr id="34" name="Picture 11" descr="1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731"/>
                          <pic:cNvPicPr>
                            <a:picLocks noChangeAspect="1" noChangeArrowheads="1"/>
                          </pic:cNvPicPr>
                        </pic:nvPicPr>
                        <pic:blipFill>
                          <a:blip r:embed="rId23" cstate="print"/>
                          <a:srcRect l="25551" t="7825" r="15724" b="20345"/>
                          <a:stretch>
                            <a:fillRect/>
                          </a:stretch>
                        </pic:blipFill>
                        <pic:spPr bwMode="auto">
                          <a:xfrm>
                            <a:off x="0" y="0"/>
                            <a:ext cx="2051685" cy="1576705"/>
                          </a:xfrm>
                          <a:prstGeom prst="rect">
                            <a:avLst/>
                          </a:prstGeom>
                          <a:noFill/>
                          <a:ln w="9525">
                            <a:noFill/>
                            <a:miter lim="800000"/>
                            <a:headEnd/>
                            <a:tailEnd/>
                          </a:ln>
                        </pic:spPr>
                      </pic:pic>
                    </a:graphicData>
                  </a:graphic>
                </wp:inline>
              </w:drawing>
            </w:r>
          </w:p>
          <w:p w:rsidR="001938E7" w:rsidRPr="00CF1524" w:rsidRDefault="001938E7" w:rsidP="001938E7">
            <w:pPr>
              <w:spacing w:after="0" w:line="360" w:lineRule="auto"/>
              <w:rPr>
                <w:rFonts w:ascii="Times New Roman" w:hAnsi="Times New Roman" w:cs="Times New Roman"/>
                <w:bCs/>
                <w:sz w:val="24"/>
                <w:szCs w:val="24"/>
              </w:rPr>
            </w:pPr>
            <w:r w:rsidRPr="00CF1524">
              <w:rPr>
                <w:rFonts w:ascii="Times New Roman" w:hAnsi="Times New Roman" w:cs="Times New Roman"/>
                <w:bCs/>
                <w:sz w:val="24"/>
                <w:szCs w:val="24"/>
              </w:rPr>
              <w:t>1726 cm</w:t>
            </w:r>
            <w:r w:rsidRPr="00CF1524">
              <w:rPr>
                <w:rFonts w:ascii="Times New Roman" w:hAnsi="Times New Roman" w:cs="Times New Roman"/>
                <w:bCs/>
                <w:sz w:val="24"/>
                <w:szCs w:val="24"/>
                <w:vertAlign w:val="superscript"/>
              </w:rPr>
              <w:t>-1</w:t>
            </w:r>
            <w:r w:rsidRPr="00CF1524">
              <w:rPr>
                <w:rFonts w:ascii="Times New Roman" w:hAnsi="Times New Roman" w:cs="Times New Roman"/>
                <w:bCs/>
                <w:sz w:val="24"/>
                <w:szCs w:val="24"/>
              </w:rPr>
              <w:t xml:space="preserve">  (C=C stretching, absent in bmimPF6)</w:t>
            </w:r>
          </w:p>
        </w:tc>
      </w:tr>
    </w:tbl>
    <w:p w:rsidR="001938E7" w:rsidRPr="00CF1524" w:rsidRDefault="001938E7" w:rsidP="001938E7">
      <w:pPr>
        <w:spacing w:after="0" w:line="360" w:lineRule="auto"/>
        <w:rPr>
          <w:rFonts w:ascii="Times New Roman" w:hAnsi="Times New Roman" w:cs="Times New Roman"/>
          <w:bCs/>
          <w:sz w:val="24"/>
          <w:szCs w:val="24"/>
        </w:rPr>
      </w:pPr>
      <w:r w:rsidRPr="00CF1524">
        <w:rPr>
          <w:rFonts w:ascii="Times New Roman" w:hAnsi="Times New Roman" w:cs="Times New Roman"/>
          <w:bCs/>
          <w:sz w:val="24"/>
          <w:szCs w:val="24"/>
        </w:rPr>
        <w:t>Figure</w:t>
      </w:r>
      <w:r w:rsidR="006B0B10">
        <w:rPr>
          <w:rFonts w:ascii="Times New Roman" w:hAnsi="Times New Roman" w:cs="Times New Roman"/>
          <w:bCs/>
          <w:sz w:val="24"/>
          <w:szCs w:val="24"/>
        </w:rPr>
        <w:t xml:space="preserve"> 6</w:t>
      </w:r>
      <w:r w:rsidRPr="00CF1524">
        <w:rPr>
          <w:rFonts w:ascii="Times New Roman" w:hAnsi="Times New Roman" w:cs="Times New Roman"/>
          <w:bCs/>
          <w:sz w:val="24"/>
          <w:szCs w:val="24"/>
        </w:rPr>
        <w:t xml:space="preserve">: Few vibrational motions showing </w:t>
      </w:r>
      <w:r w:rsidR="00EF1231" w:rsidRPr="00CF1524">
        <w:rPr>
          <w:rFonts w:ascii="Times New Roman" w:hAnsi="Times New Roman" w:cs="Times New Roman"/>
          <w:bCs/>
          <w:sz w:val="24"/>
          <w:szCs w:val="24"/>
        </w:rPr>
        <w:t>shifting</w:t>
      </w:r>
      <w:r w:rsidRPr="00CF1524">
        <w:rPr>
          <w:rFonts w:ascii="Times New Roman" w:hAnsi="Times New Roman" w:cs="Times New Roman"/>
          <w:bCs/>
          <w:sz w:val="24"/>
          <w:szCs w:val="24"/>
        </w:rPr>
        <w:t xml:space="preserve"> for bmimPF6 and cmimPF6</w:t>
      </w:r>
    </w:p>
    <w:p w:rsidR="00376FFA" w:rsidRPr="00CF1524" w:rsidRDefault="00376FFA" w:rsidP="00376FFA">
      <w:pPr>
        <w:pStyle w:val="ListParagraph"/>
        <w:autoSpaceDE w:val="0"/>
        <w:autoSpaceDN w:val="0"/>
        <w:adjustRightInd w:val="0"/>
        <w:spacing w:after="0" w:line="360" w:lineRule="auto"/>
        <w:ind w:left="0"/>
        <w:jc w:val="both"/>
        <w:rPr>
          <w:rFonts w:ascii="Times New Roman" w:hAnsi="Times New Roman" w:cs="Times New Roman"/>
          <w:bCs/>
          <w:sz w:val="24"/>
          <w:szCs w:val="24"/>
        </w:rPr>
      </w:pPr>
    </w:p>
    <w:p w:rsidR="001938E7" w:rsidRPr="00CF1524" w:rsidRDefault="00376FFA" w:rsidP="00376FFA">
      <w:pPr>
        <w:pStyle w:val="ListParagraph"/>
        <w:autoSpaceDE w:val="0"/>
        <w:autoSpaceDN w:val="0"/>
        <w:adjustRightInd w:val="0"/>
        <w:spacing w:after="0" w:line="360" w:lineRule="auto"/>
        <w:ind w:left="0"/>
        <w:jc w:val="both"/>
        <w:rPr>
          <w:rFonts w:ascii="Times New Roman" w:hAnsi="Times New Roman" w:cs="Times New Roman"/>
          <w:b/>
          <w:i/>
          <w:sz w:val="24"/>
          <w:szCs w:val="24"/>
        </w:rPr>
      </w:pPr>
      <w:r w:rsidRPr="00CF1524">
        <w:rPr>
          <w:rFonts w:ascii="Times New Roman" w:hAnsi="Times New Roman" w:cs="Times New Roman"/>
          <w:bCs/>
          <w:i/>
          <w:sz w:val="24"/>
          <w:szCs w:val="24"/>
        </w:rPr>
        <w:t>3</w:t>
      </w:r>
      <w:r w:rsidR="00DB1CC9">
        <w:rPr>
          <w:rFonts w:ascii="Times New Roman" w:hAnsi="Times New Roman" w:cs="Times New Roman"/>
          <w:bCs/>
          <w:i/>
          <w:sz w:val="24"/>
          <w:szCs w:val="24"/>
        </w:rPr>
        <w:t>d</w:t>
      </w:r>
      <w:r w:rsidRPr="00CF1524">
        <w:rPr>
          <w:rFonts w:ascii="Times New Roman" w:hAnsi="Times New Roman" w:cs="Times New Roman"/>
          <w:bCs/>
          <w:i/>
          <w:sz w:val="24"/>
          <w:szCs w:val="24"/>
        </w:rPr>
        <w:t>.</w:t>
      </w:r>
      <w:r w:rsidRPr="00CF1524">
        <w:rPr>
          <w:rFonts w:ascii="Times New Roman" w:hAnsi="Times New Roman" w:cs="Times New Roman"/>
          <w:bCs/>
          <w:sz w:val="24"/>
          <w:szCs w:val="24"/>
        </w:rPr>
        <w:t xml:space="preserve"> </w:t>
      </w:r>
      <w:r w:rsidR="001938E7" w:rsidRPr="00CF1524">
        <w:rPr>
          <w:rFonts w:ascii="Times New Roman" w:hAnsi="Times New Roman" w:cs="Times New Roman"/>
          <w:b/>
          <w:i/>
          <w:sz w:val="24"/>
          <w:szCs w:val="24"/>
        </w:rPr>
        <w:t xml:space="preserve">NBO calculation, Charge distribution and HOMO-LUMO presentation in cmimPF6 and bmimPF6 ion pair: </w:t>
      </w:r>
    </w:p>
    <w:p w:rsidR="001938E7" w:rsidRDefault="001938E7" w:rsidP="001938E7">
      <w:pPr>
        <w:spacing w:after="0" w:line="360" w:lineRule="auto"/>
        <w:jc w:val="both"/>
        <w:rPr>
          <w:rFonts w:ascii="Times New Roman" w:hAnsi="Times New Roman" w:cs="Times New Roman"/>
          <w:bCs/>
          <w:sz w:val="24"/>
          <w:szCs w:val="24"/>
        </w:rPr>
      </w:pPr>
      <w:r w:rsidRPr="00CF1524">
        <w:rPr>
          <w:rFonts w:ascii="Times New Roman" w:hAnsi="Times New Roman" w:cs="Times New Roman"/>
          <w:sz w:val="24"/>
          <w:szCs w:val="24"/>
          <w:u w:color="000000"/>
        </w:rPr>
        <w:t xml:space="preserve">Hence a small change in cation </w:t>
      </w:r>
      <w:r w:rsidR="00C36BEF" w:rsidRPr="00CF1524">
        <w:rPr>
          <w:rFonts w:ascii="Times New Roman" w:hAnsi="Times New Roman" w:cs="Times New Roman"/>
          <w:sz w:val="24"/>
          <w:szCs w:val="24"/>
          <w:u w:color="000000"/>
        </w:rPr>
        <w:t xml:space="preserve">was </w:t>
      </w:r>
      <w:r w:rsidRPr="00CF1524">
        <w:rPr>
          <w:rFonts w:ascii="Times New Roman" w:hAnsi="Times New Roman" w:cs="Times New Roman"/>
          <w:sz w:val="24"/>
          <w:szCs w:val="24"/>
          <w:u w:color="000000"/>
        </w:rPr>
        <w:t xml:space="preserve">found to make a drastic change in </w:t>
      </w:r>
      <w:r w:rsidR="00C36BEF" w:rsidRPr="00CF1524">
        <w:rPr>
          <w:rFonts w:ascii="Times New Roman" w:hAnsi="Times New Roman" w:cs="Times New Roman"/>
          <w:sz w:val="24"/>
          <w:szCs w:val="24"/>
          <w:u w:color="000000"/>
        </w:rPr>
        <w:t xml:space="preserve">the </w:t>
      </w:r>
      <w:r w:rsidRPr="00CF1524">
        <w:rPr>
          <w:rFonts w:ascii="Times New Roman" w:hAnsi="Times New Roman" w:cs="Times New Roman"/>
          <w:sz w:val="24"/>
          <w:szCs w:val="24"/>
          <w:u w:color="000000"/>
        </w:rPr>
        <w:t xml:space="preserve">physical state of the ILs as evident from our comparative studies of saturated and unsaturated alkyl </w:t>
      </w:r>
      <w:r w:rsidR="00C36BEF" w:rsidRPr="00CF1524">
        <w:rPr>
          <w:rFonts w:ascii="Times New Roman" w:hAnsi="Times New Roman" w:cs="Times New Roman"/>
          <w:sz w:val="24"/>
          <w:szCs w:val="24"/>
          <w:u w:color="000000"/>
        </w:rPr>
        <w:t>chains</w:t>
      </w:r>
      <w:r w:rsidRPr="00CF1524">
        <w:rPr>
          <w:rFonts w:ascii="Times New Roman" w:hAnsi="Times New Roman" w:cs="Times New Roman"/>
          <w:sz w:val="24"/>
          <w:szCs w:val="24"/>
          <w:u w:color="000000"/>
        </w:rPr>
        <w:t xml:space="preserve"> containing </w:t>
      </w:r>
      <w:r w:rsidR="00C36BEF" w:rsidRPr="00CF1524">
        <w:rPr>
          <w:rFonts w:ascii="Times New Roman" w:hAnsi="Times New Roman" w:cs="Times New Roman"/>
          <w:sz w:val="24"/>
          <w:szCs w:val="24"/>
          <w:u w:color="000000"/>
        </w:rPr>
        <w:t>imidazolium-based</w:t>
      </w:r>
      <w:r w:rsidRPr="00CF1524">
        <w:rPr>
          <w:rFonts w:ascii="Times New Roman" w:hAnsi="Times New Roman" w:cs="Times New Roman"/>
          <w:sz w:val="24"/>
          <w:szCs w:val="24"/>
          <w:u w:color="000000"/>
        </w:rPr>
        <w:t xml:space="preserve"> ionic liquid. DFT calculation was performed to find the interactions present between the cation and anion of each ion </w:t>
      </w:r>
      <w:r w:rsidR="00C36BEF" w:rsidRPr="00CF1524">
        <w:rPr>
          <w:rFonts w:ascii="Times New Roman" w:hAnsi="Times New Roman" w:cs="Times New Roman"/>
          <w:sz w:val="24"/>
          <w:szCs w:val="24"/>
          <w:u w:color="000000"/>
        </w:rPr>
        <w:t>pair</w:t>
      </w:r>
      <w:r w:rsidRPr="00CF1524">
        <w:rPr>
          <w:rFonts w:ascii="Times New Roman" w:hAnsi="Times New Roman" w:cs="Times New Roman"/>
          <w:sz w:val="24"/>
          <w:szCs w:val="24"/>
          <w:u w:color="000000"/>
        </w:rPr>
        <w:t xml:space="preserve">.  Geometry optimization of both these ion pairs indicates that </w:t>
      </w:r>
      <w:r w:rsidR="00C36BEF" w:rsidRPr="00CF1524">
        <w:rPr>
          <w:rFonts w:ascii="Times New Roman" w:hAnsi="Times New Roman" w:cs="Times New Roman"/>
          <w:sz w:val="24"/>
          <w:szCs w:val="24"/>
          <w:u w:color="000000"/>
        </w:rPr>
        <w:t xml:space="preserve">a </w:t>
      </w:r>
      <w:r w:rsidRPr="00CF1524">
        <w:rPr>
          <w:rFonts w:ascii="Times New Roman" w:hAnsi="Times New Roman" w:cs="Times New Roman"/>
          <w:sz w:val="24"/>
          <w:szCs w:val="24"/>
          <w:u w:color="000000"/>
        </w:rPr>
        <w:t xml:space="preserve">number of hydrogen bonding interactions present between cation and anion is larger in </w:t>
      </w:r>
      <w:r w:rsidR="00C36BEF" w:rsidRPr="00CF1524">
        <w:rPr>
          <w:rFonts w:ascii="Times New Roman" w:hAnsi="Times New Roman" w:cs="Times New Roman"/>
          <w:sz w:val="24"/>
          <w:szCs w:val="24"/>
          <w:u w:color="000000"/>
        </w:rPr>
        <w:t xml:space="preserve">the </w:t>
      </w:r>
      <w:r w:rsidRPr="00CF1524">
        <w:rPr>
          <w:rFonts w:ascii="Times New Roman" w:hAnsi="Times New Roman" w:cs="Times New Roman"/>
          <w:sz w:val="24"/>
          <w:szCs w:val="24"/>
          <w:u w:color="000000"/>
        </w:rPr>
        <w:t>cmimPF6 ion pair as compared to bmimPF</w:t>
      </w:r>
      <w:r w:rsidRPr="00CF1524">
        <w:rPr>
          <w:rFonts w:ascii="Times New Roman" w:hAnsi="Times New Roman" w:cs="Times New Roman"/>
          <w:sz w:val="24"/>
          <w:szCs w:val="24"/>
          <w:u w:color="000000"/>
          <w:vertAlign w:val="subscript"/>
        </w:rPr>
        <w:t>6</w:t>
      </w:r>
      <w:r w:rsidRPr="00CF1524">
        <w:rPr>
          <w:rFonts w:ascii="Times New Roman" w:hAnsi="Times New Roman" w:cs="Times New Roman"/>
          <w:sz w:val="24"/>
          <w:szCs w:val="24"/>
          <w:u w:color="000000"/>
        </w:rPr>
        <w:t xml:space="preserve">. This higher number of </w:t>
      </w:r>
      <w:r w:rsidR="00C36BEF" w:rsidRPr="00CF1524">
        <w:rPr>
          <w:rFonts w:ascii="Times New Roman" w:hAnsi="Times New Roman" w:cs="Times New Roman"/>
          <w:sz w:val="24"/>
          <w:szCs w:val="24"/>
          <w:u w:color="000000"/>
        </w:rPr>
        <w:t>interactions</w:t>
      </w:r>
      <w:r w:rsidRPr="00CF1524">
        <w:rPr>
          <w:rFonts w:ascii="Times New Roman" w:hAnsi="Times New Roman" w:cs="Times New Roman"/>
          <w:sz w:val="24"/>
          <w:szCs w:val="24"/>
          <w:u w:color="000000"/>
        </w:rPr>
        <w:t xml:space="preserve"> accounts for the higher mp of cmimPF</w:t>
      </w:r>
      <w:r w:rsidRPr="00CF1524">
        <w:rPr>
          <w:rFonts w:ascii="Times New Roman" w:hAnsi="Times New Roman" w:cs="Times New Roman"/>
          <w:sz w:val="24"/>
          <w:szCs w:val="24"/>
          <w:u w:color="000000"/>
          <w:vertAlign w:val="subscript"/>
        </w:rPr>
        <w:t>6</w:t>
      </w:r>
      <w:r w:rsidRPr="00CF1524">
        <w:rPr>
          <w:rFonts w:ascii="Times New Roman" w:hAnsi="Times New Roman" w:cs="Times New Roman"/>
          <w:sz w:val="24"/>
          <w:szCs w:val="24"/>
          <w:u w:color="000000"/>
        </w:rPr>
        <w:t xml:space="preserve"> as compared to bmimPF</w:t>
      </w:r>
      <w:r w:rsidRPr="00CF1524">
        <w:rPr>
          <w:rFonts w:ascii="Times New Roman" w:hAnsi="Times New Roman" w:cs="Times New Roman"/>
          <w:sz w:val="24"/>
          <w:szCs w:val="24"/>
          <w:u w:color="000000"/>
          <w:vertAlign w:val="subscript"/>
        </w:rPr>
        <w:t>6</w:t>
      </w:r>
      <w:r w:rsidRPr="00CF1524">
        <w:rPr>
          <w:rFonts w:ascii="Times New Roman" w:hAnsi="Times New Roman" w:cs="Times New Roman"/>
          <w:sz w:val="24"/>
          <w:szCs w:val="24"/>
          <w:u w:color="000000"/>
        </w:rPr>
        <w:t xml:space="preserve"> shown in </w:t>
      </w:r>
      <w:r w:rsidRPr="00CF1524">
        <w:rPr>
          <w:rFonts w:ascii="Times New Roman" w:hAnsi="Times New Roman" w:cs="Times New Roman"/>
          <w:bCs/>
          <w:sz w:val="24"/>
          <w:szCs w:val="24"/>
          <w:u w:color="000000"/>
        </w:rPr>
        <w:t xml:space="preserve">Figure </w:t>
      </w:r>
      <w:r w:rsidR="0049348C" w:rsidRPr="00CF1524">
        <w:rPr>
          <w:rFonts w:ascii="Times New Roman" w:hAnsi="Times New Roman" w:cs="Times New Roman"/>
          <w:bCs/>
          <w:sz w:val="24"/>
          <w:szCs w:val="24"/>
          <w:u w:color="000000"/>
        </w:rPr>
        <w:t>4</w:t>
      </w:r>
      <w:r w:rsidRPr="00CF1524">
        <w:rPr>
          <w:rFonts w:ascii="Times New Roman" w:hAnsi="Times New Roman" w:cs="Times New Roman"/>
          <w:sz w:val="24"/>
          <w:szCs w:val="24"/>
          <w:u w:color="000000"/>
        </w:rPr>
        <w:t xml:space="preserve">. Hence melting point of ILs observed to be reliant on both, the nature of </w:t>
      </w:r>
      <w:r w:rsidR="00C36BEF" w:rsidRPr="00CF1524">
        <w:rPr>
          <w:rFonts w:ascii="Times New Roman" w:hAnsi="Times New Roman" w:cs="Times New Roman"/>
          <w:sz w:val="24"/>
          <w:szCs w:val="24"/>
          <w:u w:color="000000"/>
        </w:rPr>
        <w:t xml:space="preserve">the </w:t>
      </w:r>
      <w:r w:rsidRPr="00CF1524">
        <w:rPr>
          <w:rFonts w:ascii="Times New Roman" w:hAnsi="Times New Roman" w:cs="Times New Roman"/>
          <w:sz w:val="24"/>
          <w:szCs w:val="24"/>
          <w:u w:color="000000"/>
        </w:rPr>
        <w:t xml:space="preserve">anion as well as alkyl chain length associated with </w:t>
      </w:r>
      <w:r w:rsidR="00C36BEF" w:rsidRPr="00CF1524">
        <w:rPr>
          <w:rFonts w:ascii="Times New Roman" w:hAnsi="Times New Roman" w:cs="Times New Roman"/>
          <w:sz w:val="24"/>
          <w:szCs w:val="24"/>
          <w:u w:color="000000"/>
        </w:rPr>
        <w:t xml:space="preserve">the </w:t>
      </w:r>
      <w:r w:rsidRPr="00CF1524">
        <w:rPr>
          <w:rFonts w:ascii="Times New Roman" w:hAnsi="Times New Roman" w:cs="Times New Roman"/>
          <w:sz w:val="24"/>
          <w:szCs w:val="24"/>
          <w:u w:color="000000"/>
        </w:rPr>
        <w:t>cation. Factors manipulating the mp observed to be: the charge distribution on ions, H-bonding, the symmetry of the ions</w:t>
      </w:r>
      <w:r w:rsidR="00C36BEF" w:rsidRPr="00CF1524">
        <w:rPr>
          <w:rFonts w:ascii="Times New Roman" w:hAnsi="Times New Roman" w:cs="Times New Roman"/>
          <w:sz w:val="24"/>
          <w:szCs w:val="24"/>
          <w:u w:color="000000"/>
        </w:rPr>
        <w:t>,</w:t>
      </w:r>
      <w:r w:rsidRPr="00CF1524">
        <w:rPr>
          <w:rFonts w:ascii="Times New Roman" w:hAnsi="Times New Roman" w:cs="Times New Roman"/>
          <w:sz w:val="24"/>
          <w:szCs w:val="24"/>
          <w:u w:color="000000"/>
        </w:rPr>
        <w:t xml:space="preserve"> and the van der Waal interaction.</w:t>
      </w:r>
      <w:r w:rsidR="00F10C38">
        <w:rPr>
          <w:rStyle w:val="FootnoteReference"/>
          <w:rFonts w:ascii="Times New Roman" w:hAnsi="Times New Roman" w:cs="Times New Roman"/>
          <w:sz w:val="24"/>
          <w:szCs w:val="24"/>
          <w:u w:color="000000"/>
        </w:rPr>
        <w:fldChar w:fldCharType="begin" w:fldLock="1"/>
      </w:r>
      <w:r w:rsidR="00F10C38">
        <w:rPr>
          <w:rFonts w:ascii="Times New Roman" w:hAnsi="Times New Roman" w:cs="Times New Roman"/>
          <w:sz w:val="24"/>
          <w:szCs w:val="24"/>
          <w:u w:color="000000"/>
        </w:rPr>
        <w:instrText>ADDIN CSL_CITATION {"citationItems":[{"id":"ITEM-1","itemData":{"DOI":"10.1039/B104512C","abstract":"New 1{,}3-dialkylimidazolium hexafluorophosphates with two butyl{,} pentyl{,} octyl{,} nonyl or decyl groups are room temperature ionic liquids.","author":[{"dropping-particle":"V","family":"Dzyuba","given":"Sergei","non-dropping-particle":"","parse-names":false,"suffix":""},{"dropping-particle":"","family":"Bartsch","given":"Richard A","non-dropping-particle":"","parse-names":false,"suffix":""}],"container-title":"Chem. Commun.","id":"ITEM-1","issue":"16","issued":{"date-parts":[["2001"]]},"page":"1466-1467","publisher":"The Royal Society of Chemistry","title":"New room-temperature ionic liquids with -symmetrical imidazolium cations","type":"article-journal"},"uris":["http://www.mendeley.com/documents/?uuid=44e116d6-17bf-488b-8e30-992936656a9c"]}],"mendeley":{"formattedCitation":"&lt;sup&gt;30&lt;/sup&gt;","plainTextFormattedCitation":"30","previouslyFormattedCitation":"(30)"},"properties":{"noteIndex":0},"schema":"https://github.com/citation-style-language/schema/raw/master/csl-citation.json"}</w:instrText>
      </w:r>
      <w:r w:rsidR="00F10C38">
        <w:rPr>
          <w:rStyle w:val="FootnoteReference"/>
          <w:rFonts w:ascii="Times New Roman" w:hAnsi="Times New Roman" w:cs="Times New Roman"/>
          <w:sz w:val="24"/>
          <w:szCs w:val="24"/>
          <w:u w:color="000000"/>
        </w:rPr>
        <w:fldChar w:fldCharType="separate"/>
      </w:r>
      <w:r w:rsidR="00F10C38" w:rsidRPr="00F10C38">
        <w:rPr>
          <w:rFonts w:ascii="Times New Roman" w:hAnsi="Times New Roman" w:cs="Times New Roman"/>
          <w:bCs/>
          <w:noProof/>
          <w:sz w:val="24"/>
          <w:szCs w:val="24"/>
          <w:u w:color="000000"/>
          <w:vertAlign w:val="superscript"/>
          <w:lang w:val="en-US"/>
        </w:rPr>
        <w:t>30</w:t>
      </w:r>
      <w:r w:rsidR="00F10C38">
        <w:rPr>
          <w:rStyle w:val="FootnoteReference"/>
          <w:rFonts w:ascii="Times New Roman" w:hAnsi="Times New Roman" w:cs="Times New Roman"/>
          <w:sz w:val="24"/>
          <w:szCs w:val="24"/>
          <w:u w:color="000000"/>
        </w:rPr>
        <w:fldChar w:fldCharType="end"/>
      </w:r>
      <w:r w:rsidR="008E5A24" w:rsidRPr="008E5A24">
        <w:rPr>
          <w:rFonts w:ascii="Times New Roman" w:hAnsi="Times New Roman" w:cs="Times New Roman"/>
          <w:sz w:val="24"/>
          <w:szCs w:val="24"/>
          <w:u w:color="000000"/>
          <w:vertAlign w:val="superscript"/>
        </w:rPr>
        <w:t>,</w:t>
      </w:r>
      <w:r w:rsidR="00F10C38">
        <w:rPr>
          <w:rStyle w:val="FootnoteReference"/>
          <w:rFonts w:ascii="Times New Roman" w:hAnsi="Times New Roman" w:cs="Times New Roman"/>
          <w:sz w:val="24"/>
          <w:szCs w:val="24"/>
          <w:u w:color="000000"/>
        </w:rPr>
        <w:fldChar w:fldCharType="begin" w:fldLock="1"/>
      </w:r>
      <w:r w:rsidR="00F10C38">
        <w:rPr>
          <w:rFonts w:ascii="Times New Roman" w:hAnsi="Times New Roman" w:cs="Times New Roman"/>
          <w:sz w:val="24"/>
          <w:szCs w:val="24"/>
          <w:u w:color="000000"/>
        </w:rPr>
        <w:instrText>ADDIN CSL_CITATION {"citationItems":[{"id":"ITEM-1","itemData":{"DOI":"10.1063/1.1880932","ISSN":"0021-9606 (Print)","PMID":"15945653","abstract":"Molecular dynamics simulations are used to study the liquid-state properties and  melting of 1-ethyl-3-methylimidazolium hexafluorosphosphate [emim][PF6] using the force field of Canongia Lopes et al. [J. Phys. Chem. B 108, 2038 (2004)] and geometric constants from crystallographic data. The structures of the solid and liquid states are characterized by carbon-carbon, carbon-phosphorous, and phosphorous-phosphorous radial distribution functions. Spatial correlations among the ions are strong in the liquid state. The cohesive energy density and the temperature dependences of the molar volume and density of the liquid have been computed. The melting point is determined by equilibrating the solid-state supercells in which void defects have been introduced to eliminate the free-energy barrier for the formation of a solid-liquid interface. The computed melting point is 375+/-10 K, which is approximately 10% higher than the experimental value of 333 K.","author":[{"dropping-particle":"","family":"Alavi","given":"Saman","non-dropping-particle":"","parse-names":false,"suffix":""},{"dropping-particle":"","family":"Thompson","given":"Donald L","non-dropping-particle":"","parse-names":false,"suffix":""}],"container-title":"The Journal of chemical physics","id":"ITEM-1","issue":"15","issued":{"date-parts":[["2005","4"]]},"language":"eng","page":"154704","publisher-place":"United States","title":"Molecular dynamics studies of melting and some liquid-state properties of  1-ethyl-3-methylimidazolium hexafluorophosphate [emim][PF6].","type":"article-journal","volume":"122"},"uris":["http://www.mendeley.com/documents/?uuid=3af5633c-a18e-413d-b4d0-e3dd89fd463f"]}],"mendeley":{"formattedCitation":"&lt;sup&gt;31&lt;/sup&gt;","plainTextFormattedCitation":"31","previouslyFormattedCitation":"(31)"},"properties":{"noteIndex":0},"schema":"https://github.com/citation-style-language/schema/raw/master/csl-citation.json"}</w:instrText>
      </w:r>
      <w:r w:rsidR="00F10C38">
        <w:rPr>
          <w:rStyle w:val="FootnoteReference"/>
          <w:rFonts w:ascii="Times New Roman" w:hAnsi="Times New Roman" w:cs="Times New Roman"/>
          <w:sz w:val="24"/>
          <w:szCs w:val="24"/>
          <w:u w:color="000000"/>
        </w:rPr>
        <w:fldChar w:fldCharType="separate"/>
      </w:r>
      <w:r w:rsidR="00F10C38" w:rsidRPr="00F10C38">
        <w:rPr>
          <w:rFonts w:ascii="Times New Roman" w:hAnsi="Times New Roman" w:cs="Times New Roman"/>
          <w:bCs/>
          <w:noProof/>
          <w:sz w:val="24"/>
          <w:szCs w:val="24"/>
          <w:u w:color="000000"/>
          <w:vertAlign w:val="superscript"/>
          <w:lang w:val="en-US"/>
        </w:rPr>
        <w:t>31</w:t>
      </w:r>
      <w:r w:rsidR="00F10C38">
        <w:rPr>
          <w:rStyle w:val="FootnoteReference"/>
          <w:rFonts w:ascii="Times New Roman" w:hAnsi="Times New Roman" w:cs="Times New Roman"/>
          <w:sz w:val="24"/>
          <w:szCs w:val="24"/>
          <w:u w:color="000000"/>
        </w:rPr>
        <w:fldChar w:fldCharType="end"/>
      </w:r>
      <w:r w:rsidRPr="00CF1524">
        <w:rPr>
          <w:rFonts w:ascii="Times New Roman" w:hAnsi="Times New Roman" w:cs="Times New Roman"/>
          <w:sz w:val="24"/>
          <w:szCs w:val="24"/>
          <w:u w:color="000000"/>
        </w:rPr>
        <w:t xml:space="preserve"> Natural Bond Orbital (NBO) analysis was carried out on each of the optimized </w:t>
      </w:r>
      <w:r w:rsidR="00C36BEF" w:rsidRPr="00CF1524">
        <w:rPr>
          <w:rFonts w:ascii="Times New Roman" w:hAnsi="Times New Roman" w:cs="Times New Roman"/>
          <w:sz w:val="24"/>
          <w:szCs w:val="24"/>
          <w:u w:color="000000"/>
        </w:rPr>
        <w:t>structures</w:t>
      </w:r>
      <w:r w:rsidRPr="00CF1524">
        <w:rPr>
          <w:rFonts w:ascii="Times New Roman" w:hAnsi="Times New Roman" w:cs="Times New Roman"/>
          <w:sz w:val="24"/>
          <w:szCs w:val="24"/>
          <w:u w:color="000000"/>
        </w:rPr>
        <w:t xml:space="preserve"> to specify the nature of interaction present between cation and anion and </w:t>
      </w:r>
      <w:r w:rsidR="00C36BEF" w:rsidRPr="00CF1524">
        <w:rPr>
          <w:rFonts w:ascii="Times New Roman" w:hAnsi="Times New Roman" w:cs="Times New Roman"/>
          <w:sz w:val="24"/>
          <w:szCs w:val="24"/>
          <w:u w:color="000000"/>
        </w:rPr>
        <w:t xml:space="preserve">the </w:t>
      </w:r>
      <w:r w:rsidRPr="00CF1524">
        <w:rPr>
          <w:rFonts w:ascii="Times New Roman" w:hAnsi="Times New Roman" w:cs="Times New Roman"/>
          <w:sz w:val="24"/>
          <w:szCs w:val="24"/>
          <w:u w:color="000000"/>
        </w:rPr>
        <w:t>distribution of charge on ion pairs.</w:t>
      </w:r>
      <w:r w:rsidR="00F10C38">
        <w:rPr>
          <w:rStyle w:val="FootnoteReference"/>
          <w:rFonts w:ascii="Times New Roman" w:hAnsi="Times New Roman" w:cs="Times New Roman"/>
          <w:sz w:val="24"/>
          <w:szCs w:val="24"/>
          <w:u w:color="000000"/>
        </w:rPr>
        <w:fldChar w:fldCharType="begin" w:fldLock="1"/>
      </w:r>
      <w:r w:rsidR="00F10C38">
        <w:rPr>
          <w:rFonts w:ascii="Times New Roman" w:hAnsi="Times New Roman" w:cs="Times New Roman"/>
          <w:sz w:val="24"/>
          <w:szCs w:val="24"/>
          <w:u w:color="000000"/>
        </w:rPr>
        <w:instrText>ADDIN CSL_CITATION {"citationItems":[{"id":"ITEM-1","itemData":{"DOI":"10.1016/S0166-1280(02)00028-3","ISSN":"01661280","abstract":"A power series for total energies of molecules is derived using the previously-obtained series for the one-electron density matrix (DM) P [J. Mol. Struct. (Theochem) 343 (1995) 183] and the well-known relation between the energy E and the DM P (E = Trace (PH), where H is the Hamiltonian matrix). Two components are revealed within any correction E(k) of the new series so that one of them describes the kth order energy alteration due to charge redistribution and the another represents the analogous alteration owing to formation of additional bond orders vs. those of the system underlying the zero order Hamiltonian matrix. Molecular-structure-independent but k-dependent relations are established between the above-specified two components for k = 0, 1, 2, 3, 4. These relations allow the total correction E(k) to be expressed in terms of charge transfer energy of respective order and thereby yield a general interdependence between the stabilization energy of a molecular system and the relevant charge redistribution for any number of participating orbitals and for any type of change in the structure of the system. Non-trivial consequences of this principal result of the paper also are revealed, in particular an interrelation between the trans-effect of substituent studied recently [J. Mol. Struct. (Theochem) 532 (2000) 257] and the well-known gauche- and cis-effects describing the most stable conformations of substituted alkanes and alkenes, as well as of related heteroatom-containing compounds. © 2002 Elsevier Science B.V. All rights reserved.","author":[{"dropping-particle":"","family":"Gineityte","given":"V.","non-dropping-particle":"","parse-names":false,"suffix":""}],"container-title":"Journal of Molecular Structure: THEOCHEM","id":"ITEM-1","issue":"1-3","issued":{"date-parts":[["2002"]]},"page":"15-25","title":"On the relation between the stabilization energy of a molecular system and the respective charge redistribution","type":"article-journal","volume":"585"},"uris":["http://www.mendeley.com/documents/?uuid=47cb77d5-98e7-438f-a68d-e8aad2e22dde"]}],"mendeley":{"formattedCitation":"&lt;sup&gt;32&lt;/sup&gt;","plainTextFormattedCitation":"32","previouslyFormattedCitation":"(32)"},"properties":{"noteIndex":0},"schema":"https://github.com/citation-style-language/schema/raw/master/csl-citation.json"}</w:instrText>
      </w:r>
      <w:r w:rsidR="00F10C38">
        <w:rPr>
          <w:rStyle w:val="FootnoteReference"/>
          <w:rFonts w:ascii="Times New Roman" w:hAnsi="Times New Roman" w:cs="Times New Roman"/>
          <w:sz w:val="24"/>
          <w:szCs w:val="24"/>
          <w:u w:color="000000"/>
        </w:rPr>
        <w:fldChar w:fldCharType="separate"/>
      </w:r>
      <w:r w:rsidR="00F10C38" w:rsidRPr="00F10C38">
        <w:rPr>
          <w:rFonts w:ascii="Times New Roman" w:hAnsi="Times New Roman" w:cs="Times New Roman"/>
          <w:bCs/>
          <w:noProof/>
          <w:sz w:val="24"/>
          <w:szCs w:val="24"/>
          <w:u w:color="000000"/>
          <w:vertAlign w:val="superscript"/>
          <w:lang w:val="en-US"/>
        </w:rPr>
        <w:t>32</w:t>
      </w:r>
      <w:r w:rsidR="00F10C38">
        <w:rPr>
          <w:rStyle w:val="FootnoteReference"/>
          <w:rFonts w:ascii="Times New Roman" w:hAnsi="Times New Roman" w:cs="Times New Roman"/>
          <w:sz w:val="24"/>
          <w:szCs w:val="24"/>
          <w:u w:color="000000"/>
        </w:rPr>
        <w:fldChar w:fldCharType="end"/>
      </w:r>
      <w:r w:rsidRPr="00CF1524">
        <w:rPr>
          <w:rFonts w:ascii="Times New Roman" w:hAnsi="Times New Roman" w:cs="Times New Roman"/>
          <w:sz w:val="24"/>
          <w:szCs w:val="24"/>
          <w:u w:color="000000"/>
        </w:rPr>
        <w:t xml:space="preserve"> NBO charge distribution present on cmimPF6 and bmimPF6 ion pairs </w:t>
      </w:r>
      <w:r w:rsidR="00C36BEF" w:rsidRPr="00CF1524">
        <w:rPr>
          <w:rFonts w:ascii="Times New Roman" w:hAnsi="Times New Roman" w:cs="Times New Roman"/>
          <w:sz w:val="24"/>
          <w:szCs w:val="24"/>
          <w:u w:color="000000"/>
        </w:rPr>
        <w:t>have</w:t>
      </w:r>
      <w:r w:rsidRPr="00CF1524">
        <w:rPr>
          <w:rFonts w:ascii="Times New Roman" w:hAnsi="Times New Roman" w:cs="Times New Roman"/>
          <w:sz w:val="24"/>
          <w:szCs w:val="24"/>
          <w:u w:color="000000"/>
        </w:rPr>
        <w:t xml:space="preserve"> been presented in </w:t>
      </w:r>
      <w:r w:rsidRPr="00EB76CA">
        <w:rPr>
          <w:rFonts w:ascii="Times New Roman" w:hAnsi="Times New Roman" w:cs="Times New Roman"/>
          <w:b/>
          <w:sz w:val="24"/>
          <w:szCs w:val="24"/>
          <w:u w:color="000000"/>
        </w:rPr>
        <w:t xml:space="preserve">Figure </w:t>
      </w:r>
      <w:r w:rsidR="006B0B10">
        <w:rPr>
          <w:rFonts w:ascii="Times New Roman" w:hAnsi="Times New Roman" w:cs="Times New Roman"/>
          <w:b/>
          <w:sz w:val="24"/>
          <w:szCs w:val="24"/>
          <w:u w:color="000000"/>
        </w:rPr>
        <w:t>7</w:t>
      </w:r>
      <w:r w:rsidRPr="00CF1524">
        <w:rPr>
          <w:rFonts w:ascii="Times New Roman" w:hAnsi="Times New Roman" w:cs="Times New Roman"/>
          <w:sz w:val="24"/>
          <w:szCs w:val="24"/>
          <w:u w:color="000000"/>
        </w:rPr>
        <w:t xml:space="preserve">. It was observed that </w:t>
      </w:r>
      <w:r w:rsidR="00C36BEF" w:rsidRPr="00CF1524">
        <w:rPr>
          <w:rFonts w:ascii="Times New Roman" w:hAnsi="Times New Roman" w:cs="Times New Roman"/>
          <w:sz w:val="24"/>
          <w:szCs w:val="24"/>
          <w:u w:color="000000"/>
        </w:rPr>
        <w:t xml:space="preserve">the </w:t>
      </w:r>
      <w:r w:rsidRPr="00CF1524">
        <w:rPr>
          <w:rFonts w:ascii="Times New Roman" w:hAnsi="Times New Roman" w:cs="Times New Roman"/>
          <w:bCs/>
          <w:sz w:val="24"/>
          <w:szCs w:val="24"/>
        </w:rPr>
        <w:t>cmimPF</w:t>
      </w:r>
      <w:r w:rsidRPr="00CF1524">
        <w:rPr>
          <w:rFonts w:ascii="Times New Roman" w:hAnsi="Times New Roman" w:cs="Times New Roman"/>
          <w:bCs/>
          <w:sz w:val="24"/>
          <w:szCs w:val="24"/>
          <w:vertAlign w:val="subscript"/>
        </w:rPr>
        <w:t>6</w:t>
      </w:r>
      <w:r w:rsidRPr="00CF1524">
        <w:rPr>
          <w:rFonts w:ascii="Times New Roman" w:hAnsi="Times New Roman" w:cs="Times New Roman"/>
          <w:bCs/>
          <w:sz w:val="24"/>
          <w:szCs w:val="24"/>
        </w:rPr>
        <w:t xml:space="preserve"> ion pair has </w:t>
      </w:r>
      <w:r w:rsidR="00C36BEF" w:rsidRPr="00CF1524">
        <w:rPr>
          <w:rFonts w:ascii="Times New Roman" w:hAnsi="Times New Roman" w:cs="Times New Roman"/>
          <w:bCs/>
          <w:sz w:val="24"/>
          <w:szCs w:val="24"/>
        </w:rPr>
        <w:t xml:space="preserve">a </w:t>
      </w:r>
      <w:r w:rsidRPr="00CF1524">
        <w:rPr>
          <w:rFonts w:ascii="Times New Roman" w:hAnsi="Times New Roman" w:cs="Times New Roman"/>
          <w:bCs/>
          <w:sz w:val="24"/>
          <w:szCs w:val="24"/>
        </w:rPr>
        <w:t>nearly equal distribution of charge on the carbon and N atoms whereas in bmimPF</w:t>
      </w:r>
      <w:r w:rsidRPr="00CF1524">
        <w:rPr>
          <w:rFonts w:ascii="Times New Roman" w:hAnsi="Times New Roman" w:cs="Times New Roman"/>
          <w:bCs/>
          <w:sz w:val="24"/>
          <w:szCs w:val="24"/>
          <w:vertAlign w:val="subscript"/>
        </w:rPr>
        <w:t>6</w:t>
      </w:r>
      <w:r w:rsidRPr="00CF1524">
        <w:rPr>
          <w:rFonts w:ascii="Times New Roman" w:hAnsi="Times New Roman" w:cs="Times New Roman"/>
          <w:bCs/>
          <w:sz w:val="24"/>
          <w:szCs w:val="24"/>
        </w:rPr>
        <w:t>, N</w:t>
      </w:r>
      <w:r w:rsidRPr="00CF1524">
        <w:rPr>
          <w:rFonts w:ascii="Times New Roman" w:hAnsi="Times New Roman" w:cs="Times New Roman"/>
          <w:bCs/>
          <w:sz w:val="24"/>
          <w:szCs w:val="24"/>
          <w:vertAlign w:val="subscript"/>
        </w:rPr>
        <w:t>1</w:t>
      </w:r>
      <w:r w:rsidRPr="00CF1524">
        <w:rPr>
          <w:rFonts w:ascii="Times New Roman" w:hAnsi="Times New Roman" w:cs="Times New Roman"/>
          <w:bCs/>
          <w:sz w:val="24"/>
          <w:szCs w:val="24"/>
        </w:rPr>
        <w:t>, N</w:t>
      </w:r>
      <w:r w:rsidRPr="00CF1524">
        <w:rPr>
          <w:rFonts w:ascii="Times New Roman" w:hAnsi="Times New Roman" w:cs="Times New Roman"/>
          <w:bCs/>
          <w:sz w:val="24"/>
          <w:szCs w:val="24"/>
          <w:vertAlign w:val="subscript"/>
        </w:rPr>
        <w:t>3</w:t>
      </w:r>
      <w:r w:rsidR="00C36BEF" w:rsidRPr="00CF1524">
        <w:rPr>
          <w:rFonts w:ascii="Times New Roman" w:hAnsi="Times New Roman" w:cs="Times New Roman"/>
          <w:bCs/>
          <w:sz w:val="24"/>
          <w:szCs w:val="24"/>
          <w:vertAlign w:val="subscript"/>
        </w:rPr>
        <w:t>,</w:t>
      </w:r>
      <w:r w:rsidRPr="00CF1524">
        <w:rPr>
          <w:rFonts w:ascii="Times New Roman" w:hAnsi="Times New Roman" w:cs="Times New Roman"/>
          <w:bCs/>
          <w:sz w:val="24"/>
          <w:szCs w:val="24"/>
        </w:rPr>
        <w:t xml:space="preserve"> and C</w:t>
      </w:r>
      <w:r w:rsidRPr="00CF1524">
        <w:rPr>
          <w:rFonts w:ascii="Times New Roman" w:hAnsi="Times New Roman" w:cs="Times New Roman"/>
          <w:bCs/>
          <w:sz w:val="24"/>
          <w:szCs w:val="24"/>
          <w:vertAlign w:val="subscript"/>
        </w:rPr>
        <w:t>8</w:t>
      </w:r>
      <w:r w:rsidRPr="00CF1524">
        <w:rPr>
          <w:rFonts w:ascii="Times New Roman" w:hAnsi="Times New Roman" w:cs="Times New Roman"/>
          <w:bCs/>
          <w:sz w:val="24"/>
          <w:szCs w:val="24"/>
        </w:rPr>
        <w:t xml:space="preserve"> are electron deficient (shown by green atom). This may only </w:t>
      </w:r>
      <w:r w:rsidR="00C36BEF" w:rsidRPr="00CF1524">
        <w:rPr>
          <w:rFonts w:ascii="Times New Roman" w:hAnsi="Times New Roman" w:cs="Times New Roman"/>
          <w:bCs/>
          <w:sz w:val="24"/>
          <w:szCs w:val="24"/>
        </w:rPr>
        <w:t xml:space="preserve">be </w:t>
      </w:r>
      <w:r w:rsidRPr="00CF1524">
        <w:rPr>
          <w:rFonts w:ascii="Times New Roman" w:hAnsi="Times New Roman" w:cs="Times New Roman"/>
          <w:bCs/>
          <w:sz w:val="24"/>
          <w:szCs w:val="24"/>
        </w:rPr>
        <w:t xml:space="preserve">due to </w:t>
      </w:r>
      <w:r w:rsidR="00C36BEF" w:rsidRPr="00CF1524">
        <w:rPr>
          <w:rFonts w:ascii="Times New Roman" w:hAnsi="Times New Roman" w:cs="Times New Roman"/>
          <w:bCs/>
          <w:sz w:val="24"/>
          <w:szCs w:val="24"/>
        </w:rPr>
        <w:t xml:space="preserve">the </w:t>
      </w:r>
      <w:r w:rsidRPr="00CF1524">
        <w:rPr>
          <w:rFonts w:ascii="Times New Roman" w:hAnsi="Times New Roman" w:cs="Times New Roman"/>
          <w:bCs/>
          <w:sz w:val="24"/>
          <w:szCs w:val="24"/>
        </w:rPr>
        <w:t xml:space="preserve">insertion of one double bond in </w:t>
      </w:r>
      <w:r w:rsidR="00C36BEF" w:rsidRPr="00CF1524">
        <w:rPr>
          <w:rFonts w:ascii="Times New Roman" w:hAnsi="Times New Roman" w:cs="Times New Roman"/>
          <w:bCs/>
          <w:sz w:val="24"/>
          <w:szCs w:val="24"/>
        </w:rPr>
        <w:t xml:space="preserve">the </w:t>
      </w:r>
      <w:r w:rsidRPr="00CF1524">
        <w:rPr>
          <w:rFonts w:ascii="Times New Roman" w:hAnsi="Times New Roman" w:cs="Times New Roman"/>
          <w:bCs/>
          <w:sz w:val="24"/>
          <w:szCs w:val="24"/>
        </w:rPr>
        <w:t xml:space="preserve">alkyl chain. </w:t>
      </w:r>
      <w:r w:rsidR="00C36BEF" w:rsidRPr="00CF1524">
        <w:rPr>
          <w:rFonts w:ascii="Times New Roman" w:hAnsi="Times New Roman" w:cs="Times New Roman"/>
          <w:bCs/>
          <w:sz w:val="24"/>
          <w:szCs w:val="24"/>
        </w:rPr>
        <w:t>Second-order</w:t>
      </w:r>
      <w:r w:rsidRPr="00CF1524">
        <w:rPr>
          <w:rFonts w:ascii="Times New Roman" w:hAnsi="Times New Roman" w:cs="Times New Roman"/>
          <w:bCs/>
          <w:sz w:val="24"/>
          <w:szCs w:val="24"/>
        </w:rPr>
        <w:t xml:space="preserve"> perturbation stabilization energy E(2) obtained from NBO analysis of cmimPF6 and bmimPF6 has been presented in Table </w:t>
      </w:r>
      <w:r w:rsidR="0049348C" w:rsidRPr="00CF1524">
        <w:rPr>
          <w:rFonts w:ascii="Times New Roman" w:hAnsi="Times New Roman" w:cs="Times New Roman"/>
          <w:bCs/>
          <w:sz w:val="24"/>
          <w:szCs w:val="24"/>
        </w:rPr>
        <w:t>4</w:t>
      </w:r>
      <w:r w:rsidRPr="00CF1524">
        <w:rPr>
          <w:rFonts w:ascii="Times New Roman" w:hAnsi="Times New Roman" w:cs="Times New Roman"/>
          <w:bCs/>
          <w:sz w:val="24"/>
          <w:szCs w:val="24"/>
        </w:rPr>
        <w:t xml:space="preserve">. </w:t>
      </w:r>
    </w:p>
    <w:p w:rsidR="00FF35BE" w:rsidRPr="00CF1524" w:rsidRDefault="00FF35BE" w:rsidP="001938E7">
      <w:pPr>
        <w:spacing w:after="0" w:line="360" w:lineRule="auto"/>
        <w:jc w:val="both"/>
        <w:rPr>
          <w:rFonts w:ascii="Times New Roman" w:hAnsi="Times New Roman" w:cs="Times New Roman"/>
          <w:bCs/>
          <w:sz w:val="24"/>
          <w:szCs w:val="24"/>
        </w:rPr>
      </w:pPr>
    </w:p>
    <w:tbl>
      <w:tblPr>
        <w:tblStyle w:val="TableGrid"/>
        <w:tblW w:w="0" w:type="auto"/>
        <w:jc w:val="center"/>
        <w:tblLook w:val="04A0" w:firstRow="1" w:lastRow="0" w:firstColumn="1" w:lastColumn="0" w:noHBand="0" w:noVBand="1"/>
      </w:tblPr>
      <w:tblGrid>
        <w:gridCol w:w="3936"/>
        <w:gridCol w:w="3969"/>
      </w:tblGrid>
      <w:tr w:rsidR="001938E7" w:rsidRPr="00CF1524" w:rsidTr="001938E7">
        <w:trPr>
          <w:jc w:val="center"/>
        </w:trPr>
        <w:tc>
          <w:tcPr>
            <w:tcW w:w="3936" w:type="dxa"/>
          </w:tcPr>
          <w:p w:rsidR="001938E7" w:rsidRPr="00CF1524" w:rsidRDefault="001938E7" w:rsidP="001938E7">
            <w:pPr>
              <w:autoSpaceDE w:val="0"/>
              <w:autoSpaceDN w:val="0"/>
              <w:adjustRightInd w:val="0"/>
              <w:spacing w:line="360" w:lineRule="auto"/>
              <w:jc w:val="both"/>
              <w:rPr>
                <w:rFonts w:ascii="Times New Roman" w:hAnsi="Times New Roman" w:cs="Times New Roman"/>
                <w:bCs/>
                <w:sz w:val="24"/>
                <w:szCs w:val="24"/>
              </w:rPr>
            </w:pPr>
            <w:r w:rsidRPr="00CF1524">
              <w:rPr>
                <w:rFonts w:ascii="Times New Roman" w:hAnsi="Times New Roman" w:cs="Times New Roman"/>
                <w:bCs/>
                <w:noProof/>
                <w:sz w:val="24"/>
                <w:szCs w:val="24"/>
                <w:lang w:val="en-US"/>
              </w:rPr>
              <w:lastRenderedPageBreak/>
              <w:drawing>
                <wp:inline distT="0" distB="0" distL="0" distR="0">
                  <wp:extent cx="2028500" cy="1628775"/>
                  <wp:effectExtent l="19050" t="0" r="0" b="0"/>
                  <wp:docPr id="40" name="Picture 10" descr="D:\MS-Unpublished\cmimPF6\cmimPF6-Mulliken ch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MS-Unpublished\cmimPF6\cmimPF6-Mulliken charge.jpg"/>
                          <pic:cNvPicPr>
                            <a:picLocks noChangeAspect="1" noChangeArrowheads="1"/>
                          </pic:cNvPicPr>
                        </pic:nvPicPr>
                        <pic:blipFill>
                          <a:blip r:embed="rId24" cstate="print"/>
                          <a:srcRect l="26557" t="19628" r="30767" b="31040"/>
                          <a:stretch>
                            <a:fillRect/>
                          </a:stretch>
                        </pic:blipFill>
                        <pic:spPr bwMode="auto">
                          <a:xfrm>
                            <a:off x="0" y="0"/>
                            <a:ext cx="2032118" cy="1631680"/>
                          </a:xfrm>
                          <a:prstGeom prst="rect">
                            <a:avLst/>
                          </a:prstGeom>
                          <a:noFill/>
                          <a:ln w="9525">
                            <a:noFill/>
                            <a:miter lim="800000"/>
                            <a:headEnd/>
                            <a:tailEnd/>
                          </a:ln>
                        </pic:spPr>
                      </pic:pic>
                    </a:graphicData>
                  </a:graphic>
                </wp:inline>
              </w:drawing>
            </w:r>
          </w:p>
          <w:p w:rsidR="001938E7" w:rsidRPr="00CF1524" w:rsidRDefault="001938E7" w:rsidP="001938E7">
            <w:pPr>
              <w:autoSpaceDE w:val="0"/>
              <w:autoSpaceDN w:val="0"/>
              <w:adjustRightInd w:val="0"/>
              <w:spacing w:line="360" w:lineRule="auto"/>
              <w:jc w:val="center"/>
              <w:rPr>
                <w:rFonts w:ascii="Times New Roman" w:hAnsi="Times New Roman" w:cs="Times New Roman"/>
                <w:b/>
                <w:bCs/>
                <w:sz w:val="24"/>
                <w:szCs w:val="24"/>
              </w:rPr>
            </w:pPr>
            <w:r w:rsidRPr="00CF1524">
              <w:rPr>
                <w:rFonts w:ascii="Times New Roman" w:hAnsi="Times New Roman" w:cs="Times New Roman"/>
                <w:b/>
                <w:bCs/>
                <w:sz w:val="24"/>
                <w:szCs w:val="24"/>
              </w:rPr>
              <w:t>(a)cmimPF6</w:t>
            </w:r>
          </w:p>
        </w:tc>
        <w:tc>
          <w:tcPr>
            <w:tcW w:w="3969" w:type="dxa"/>
          </w:tcPr>
          <w:p w:rsidR="001938E7" w:rsidRPr="00CF1524" w:rsidRDefault="001938E7" w:rsidP="001938E7">
            <w:pPr>
              <w:autoSpaceDE w:val="0"/>
              <w:autoSpaceDN w:val="0"/>
              <w:adjustRightInd w:val="0"/>
              <w:spacing w:line="360" w:lineRule="auto"/>
              <w:jc w:val="both"/>
              <w:rPr>
                <w:rFonts w:ascii="Times New Roman" w:hAnsi="Times New Roman" w:cs="Times New Roman"/>
                <w:bCs/>
                <w:sz w:val="24"/>
                <w:szCs w:val="24"/>
              </w:rPr>
            </w:pPr>
            <w:r w:rsidRPr="00CF1524">
              <w:rPr>
                <w:rFonts w:ascii="Times New Roman" w:hAnsi="Times New Roman" w:cs="Times New Roman"/>
                <w:bCs/>
                <w:noProof/>
                <w:sz w:val="24"/>
                <w:szCs w:val="24"/>
                <w:lang w:val="en-US"/>
              </w:rPr>
              <w:drawing>
                <wp:inline distT="0" distB="0" distL="0" distR="0">
                  <wp:extent cx="1903498" cy="1628775"/>
                  <wp:effectExtent l="19050" t="0" r="1502" b="0"/>
                  <wp:docPr id="41" name="Picture 11" descr="D:\MS-Unpublished\cmimPF6\bmimPF6-Mulliken ch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MS-Unpublished\cmimPF6\bmimPF6-Mulliken charge.jpg"/>
                          <pic:cNvPicPr>
                            <a:picLocks noChangeAspect="1" noChangeArrowheads="1"/>
                          </pic:cNvPicPr>
                        </pic:nvPicPr>
                        <pic:blipFill>
                          <a:blip r:embed="rId25" cstate="print"/>
                          <a:srcRect l="25811" t="15051" r="15978" b="17281"/>
                          <a:stretch>
                            <a:fillRect/>
                          </a:stretch>
                        </pic:blipFill>
                        <pic:spPr bwMode="auto">
                          <a:xfrm>
                            <a:off x="0" y="0"/>
                            <a:ext cx="1904096" cy="1629286"/>
                          </a:xfrm>
                          <a:prstGeom prst="rect">
                            <a:avLst/>
                          </a:prstGeom>
                          <a:noFill/>
                          <a:ln w="9525">
                            <a:noFill/>
                            <a:miter lim="800000"/>
                            <a:headEnd/>
                            <a:tailEnd/>
                          </a:ln>
                        </pic:spPr>
                      </pic:pic>
                    </a:graphicData>
                  </a:graphic>
                </wp:inline>
              </w:drawing>
            </w:r>
          </w:p>
          <w:p w:rsidR="001938E7" w:rsidRPr="00CF1524" w:rsidRDefault="001938E7" w:rsidP="001938E7">
            <w:pPr>
              <w:autoSpaceDE w:val="0"/>
              <w:autoSpaceDN w:val="0"/>
              <w:adjustRightInd w:val="0"/>
              <w:spacing w:line="360" w:lineRule="auto"/>
              <w:jc w:val="center"/>
              <w:rPr>
                <w:rFonts w:ascii="Times New Roman" w:hAnsi="Times New Roman" w:cs="Times New Roman"/>
                <w:b/>
                <w:bCs/>
                <w:sz w:val="24"/>
                <w:szCs w:val="24"/>
              </w:rPr>
            </w:pPr>
            <w:r w:rsidRPr="00CF1524">
              <w:rPr>
                <w:rFonts w:ascii="Times New Roman" w:hAnsi="Times New Roman" w:cs="Times New Roman"/>
                <w:b/>
                <w:bCs/>
                <w:sz w:val="24"/>
                <w:szCs w:val="24"/>
              </w:rPr>
              <w:t>(b) bmimPF6</w:t>
            </w:r>
          </w:p>
        </w:tc>
      </w:tr>
    </w:tbl>
    <w:p w:rsidR="001938E7" w:rsidRPr="00CF1524" w:rsidRDefault="001938E7" w:rsidP="001938E7">
      <w:pPr>
        <w:autoSpaceDE w:val="0"/>
        <w:autoSpaceDN w:val="0"/>
        <w:adjustRightInd w:val="0"/>
        <w:spacing w:after="0" w:line="360" w:lineRule="auto"/>
        <w:jc w:val="both"/>
        <w:rPr>
          <w:rFonts w:ascii="Times New Roman" w:hAnsi="Times New Roman" w:cs="Times New Roman"/>
          <w:bCs/>
          <w:sz w:val="24"/>
          <w:szCs w:val="24"/>
        </w:rPr>
      </w:pPr>
      <w:r w:rsidRPr="00CF1524">
        <w:rPr>
          <w:rFonts w:ascii="Times New Roman" w:hAnsi="Times New Roman" w:cs="Times New Roman"/>
          <w:bCs/>
          <w:sz w:val="24"/>
          <w:szCs w:val="24"/>
        </w:rPr>
        <w:t xml:space="preserve">Figure </w:t>
      </w:r>
      <w:r w:rsidR="006B0B10">
        <w:rPr>
          <w:rFonts w:ascii="Times New Roman" w:hAnsi="Times New Roman" w:cs="Times New Roman"/>
          <w:bCs/>
          <w:sz w:val="24"/>
          <w:szCs w:val="24"/>
        </w:rPr>
        <w:t>7</w:t>
      </w:r>
      <w:r w:rsidRPr="00CF1524">
        <w:rPr>
          <w:rFonts w:ascii="Times New Roman" w:hAnsi="Times New Roman" w:cs="Times New Roman"/>
          <w:bCs/>
          <w:sz w:val="24"/>
          <w:szCs w:val="24"/>
        </w:rPr>
        <w:t xml:space="preserve">: NBO charge distribution on cmimPF6 and bmimPF6 ion pairs. (Green </w:t>
      </w:r>
      <w:r w:rsidR="000D64AC" w:rsidRPr="00CF1524">
        <w:rPr>
          <w:rFonts w:ascii="Times New Roman" w:hAnsi="Times New Roman" w:cs="Times New Roman"/>
          <w:bCs/>
          <w:sz w:val="24"/>
          <w:szCs w:val="24"/>
        </w:rPr>
        <w:t>color</w:t>
      </w:r>
      <w:r w:rsidRPr="00CF1524">
        <w:rPr>
          <w:rFonts w:ascii="Times New Roman" w:hAnsi="Times New Roman" w:cs="Times New Roman"/>
          <w:bCs/>
          <w:sz w:val="24"/>
          <w:szCs w:val="24"/>
        </w:rPr>
        <w:t xml:space="preserve"> represents the most </w:t>
      </w:r>
      <w:r w:rsidR="000D64AC" w:rsidRPr="00CF1524">
        <w:rPr>
          <w:rFonts w:ascii="Times New Roman" w:hAnsi="Times New Roman" w:cs="Times New Roman"/>
          <w:bCs/>
          <w:sz w:val="24"/>
          <w:szCs w:val="24"/>
        </w:rPr>
        <w:t>electron-deficient</w:t>
      </w:r>
      <w:r w:rsidRPr="00CF1524">
        <w:rPr>
          <w:rFonts w:ascii="Times New Roman" w:hAnsi="Times New Roman" w:cs="Times New Roman"/>
          <w:bCs/>
          <w:sz w:val="24"/>
          <w:szCs w:val="24"/>
        </w:rPr>
        <w:t xml:space="preserve"> atom and </w:t>
      </w:r>
      <w:r w:rsidR="000D64AC" w:rsidRPr="00CF1524">
        <w:rPr>
          <w:rFonts w:ascii="Times New Roman" w:hAnsi="Times New Roman" w:cs="Times New Roman"/>
          <w:bCs/>
          <w:sz w:val="24"/>
          <w:szCs w:val="24"/>
        </w:rPr>
        <w:t xml:space="preserve">the </w:t>
      </w:r>
      <w:r w:rsidRPr="00CF1524">
        <w:rPr>
          <w:rFonts w:ascii="Times New Roman" w:hAnsi="Times New Roman" w:cs="Times New Roman"/>
          <w:bCs/>
          <w:sz w:val="24"/>
          <w:szCs w:val="24"/>
        </w:rPr>
        <w:t xml:space="preserve">red </w:t>
      </w:r>
      <w:r w:rsidR="000D64AC" w:rsidRPr="00CF1524">
        <w:rPr>
          <w:rFonts w:ascii="Times New Roman" w:hAnsi="Times New Roman" w:cs="Times New Roman"/>
          <w:bCs/>
          <w:sz w:val="24"/>
          <w:szCs w:val="24"/>
        </w:rPr>
        <w:t>color</w:t>
      </w:r>
      <w:r w:rsidRPr="00CF1524">
        <w:rPr>
          <w:rFonts w:ascii="Times New Roman" w:hAnsi="Times New Roman" w:cs="Times New Roman"/>
          <w:bCs/>
          <w:sz w:val="24"/>
          <w:szCs w:val="24"/>
        </w:rPr>
        <w:t xml:space="preserve"> represents the most </w:t>
      </w:r>
      <w:r w:rsidR="000D64AC" w:rsidRPr="00CF1524">
        <w:rPr>
          <w:rFonts w:ascii="Times New Roman" w:hAnsi="Times New Roman" w:cs="Times New Roman"/>
          <w:bCs/>
          <w:sz w:val="24"/>
          <w:szCs w:val="24"/>
        </w:rPr>
        <w:t>electron-rich</w:t>
      </w:r>
      <w:r w:rsidRPr="00CF1524">
        <w:rPr>
          <w:rFonts w:ascii="Times New Roman" w:hAnsi="Times New Roman" w:cs="Times New Roman"/>
          <w:bCs/>
          <w:sz w:val="24"/>
          <w:szCs w:val="24"/>
        </w:rPr>
        <w:t xml:space="preserve"> atoms)</w:t>
      </w:r>
    </w:p>
    <w:p w:rsidR="001938E7" w:rsidRPr="00CF1524" w:rsidRDefault="001938E7" w:rsidP="001938E7">
      <w:pPr>
        <w:autoSpaceDE w:val="0"/>
        <w:autoSpaceDN w:val="0"/>
        <w:adjustRightInd w:val="0"/>
        <w:spacing w:after="0" w:line="360" w:lineRule="auto"/>
        <w:jc w:val="both"/>
        <w:rPr>
          <w:rFonts w:ascii="Times New Roman" w:hAnsi="Times New Roman" w:cs="Times New Roman"/>
          <w:bCs/>
          <w:sz w:val="24"/>
          <w:szCs w:val="24"/>
        </w:rPr>
      </w:pPr>
    </w:p>
    <w:p w:rsidR="001938E7" w:rsidRDefault="001938E7" w:rsidP="001938E7">
      <w:pPr>
        <w:spacing w:after="0" w:line="360" w:lineRule="auto"/>
        <w:jc w:val="both"/>
        <w:rPr>
          <w:rFonts w:ascii="Times New Roman" w:hAnsi="Times New Roman" w:cs="Times New Roman"/>
          <w:sz w:val="24"/>
          <w:szCs w:val="24"/>
          <w:u w:color="000000"/>
        </w:rPr>
      </w:pPr>
      <w:r w:rsidRPr="00CF1524">
        <w:rPr>
          <w:rFonts w:ascii="Times New Roman" w:hAnsi="Times New Roman" w:cs="Times New Roman"/>
          <w:sz w:val="24"/>
          <w:szCs w:val="24"/>
          <w:u w:color="000000"/>
        </w:rPr>
        <w:t xml:space="preserve">For cmimPF6 and bmimPF6 ILs, </w:t>
      </w:r>
      <w:r w:rsidRPr="00CF1524">
        <w:rPr>
          <w:rFonts w:ascii="Times New Roman" w:eastAsia="Times New Roman" w:hAnsi="Times New Roman" w:cs="Times New Roman"/>
          <w:b/>
          <w:bCs/>
          <w:sz w:val="24"/>
          <w:szCs w:val="24"/>
          <w:u w:color="000000"/>
          <w:lang w:eastAsia="en-IN" w:bidi="he-IL"/>
        </w:rPr>
        <w:t>E(2)</w:t>
      </w:r>
      <w:r w:rsidRPr="00CF1524">
        <w:rPr>
          <w:rFonts w:ascii="Times New Roman" w:eastAsia="Times New Roman" w:hAnsi="Times New Roman" w:cs="Times New Roman"/>
          <w:sz w:val="24"/>
          <w:szCs w:val="24"/>
          <w:u w:color="000000"/>
          <w:lang w:eastAsia="en-IN" w:bidi="he-IL"/>
        </w:rPr>
        <w:t xml:space="preserve"> varies linearly with the m</w:t>
      </w:r>
      <w:r w:rsidR="000D64AC" w:rsidRPr="00CF1524">
        <w:rPr>
          <w:rFonts w:ascii="Times New Roman" w:eastAsia="Times New Roman" w:hAnsi="Times New Roman" w:cs="Times New Roman"/>
          <w:sz w:val="24"/>
          <w:szCs w:val="24"/>
          <w:u w:color="000000"/>
          <w:lang w:eastAsia="en-IN" w:bidi="he-IL"/>
        </w:rPr>
        <w:t xml:space="preserve">elting </w:t>
      </w:r>
      <w:r w:rsidRPr="00CF1524">
        <w:rPr>
          <w:rFonts w:ascii="Times New Roman" w:eastAsia="Times New Roman" w:hAnsi="Times New Roman" w:cs="Times New Roman"/>
          <w:sz w:val="24"/>
          <w:szCs w:val="24"/>
          <w:u w:color="000000"/>
          <w:lang w:eastAsia="en-IN" w:bidi="he-IL"/>
        </w:rPr>
        <w:t>p</w:t>
      </w:r>
      <w:r w:rsidR="000D64AC" w:rsidRPr="00CF1524">
        <w:rPr>
          <w:rFonts w:ascii="Times New Roman" w:eastAsia="Times New Roman" w:hAnsi="Times New Roman" w:cs="Times New Roman"/>
          <w:sz w:val="24"/>
          <w:szCs w:val="24"/>
          <w:u w:color="000000"/>
          <w:lang w:eastAsia="en-IN" w:bidi="he-IL"/>
        </w:rPr>
        <w:t>oint</w:t>
      </w:r>
      <w:r w:rsidRPr="00CF1524">
        <w:rPr>
          <w:rFonts w:ascii="Times New Roman" w:eastAsia="Times New Roman" w:hAnsi="Times New Roman" w:cs="Times New Roman"/>
          <w:sz w:val="24"/>
          <w:szCs w:val="24"/>
          <w:u w:color="000000"/>
          <w:lang w:eastAsia="en-IN" w:bidi="he-IL"/>
        </w:rPr>
        <w:t xml:space="preserve">, similar </w:t>
      </w:r>
      <w:r w:rsidR="000D64AC" w:rsidRPr="00CF1524">
        <w:rPr>
          <w:rFonts w:ascii="Times New Roman" w:eastAsia="Times New Roman" w:hAnsi="Times New Roman" w:cs="Times New Roman"/>
          <w:sz w:val="24"/>
          <w:szCs w:val="24"/>
          <w:u w:color="000000"/>
          <w:lang w:eastAsia="en-IN" w:bidi="he-IL"/>
        </w:rPr>
        <w:t>to</w:t>
      </w:r>
      <w:r w:rsidRPr="00CF1524">
        <w:rPr>
          <w:rFonts w:ascii="Times New Roman" w:eastAsia="Times New Roman" w:hAnsi="Times New Roman" w:cs="Times New Roman"/>
          <w:sz w:val="24"/>
          <w:szCs w:val="24"/>
          <w:u w:color="000000"/>
          <w:lang w:eastAsia="en-IN" w:bidi="he-IL"/>
        </w:rPr>
        <w:t xml:space="preserve"> </w:t>
      </w:r>
      <w:r w:rsidR="000D64AC" w:rsidRPr="00CF1524">
        <w:rPr>
          <w:rFonts w:ascii="Times New Roman" w:eastAsia="Times New Roman" w:hAnsi="Times New Roman" w:cs="Times New Roman"/>
          <w:sz w:val="24"/>
          <w:szCs w:val="24"/>
          <w:u w:color="000000"/>
          <w:lang w:eastAsia="en-IN" w:bidi="he-IL"/>
        </w:rPr>
        <w:t>halide-based</w:t>
      </w:r>
      <w:r w:rsidRPr="00CF1524">
        <w:rPr>
          <w:rFonts w:ascii="Times New Roman" w:eastAsia="Times New Roman" w:hAnsi="Times New Roman" w:cs="Times New Roman"/>
          <w:sz w:val="24"/>
          <w:szCs w:val="24"/>
          <w:u w:color="000000"/>
          <w:lang w:eastAsia="en-IN" w:bidi="he-IL"/>
        </w:rPr>
        <w:t xml:space="preserve"> ILs </w:t>
      </w:r>
      <w:r w:rsidR="00F10C38">
        <w:rPr>
          <w:rStyle w:val="FootnoteReference"/>
          <w:rFonts w:ascii="Times New Roman" w:eastAsia="Times New Roman" w:hAnsi="Times New Roman" w:cs="Times New Roman"/>
          <w:sz w:val="24"/>
          <w:szCs w:val="24"/>
          <w:u w:color="000000"/>
          <w:lang w:eastAsia="en-IN" w:bidi="he-IL"/>
        </w:rPr>
        <w:fldChar w:fldCharType="begin" w:fldLock="1"/>
      </w:r>
      <w:r w:rsidR="00F10C38">
        <w:rPr>
          <w:rFonts w:ascii="Times New Roman" w:eastAsia="Times New Roman" w:hAnsi="Times New Roman" w:cs="Times New Roman"/>
          <w:sz w:val="24"/>
          <w:szCs w:val="24"/>
          <w:u w:color="000000"/>
          <w:lang w:eastAsia="en-IN" w:bidi="he-IL"/>
        </w:rPr>
        <w:instrText>ADDIN CSL_CITATION {"citationItems":[{"id":"ITEM-1","itemData":{"DOI":"https://doi.org/10.1016/j.comptc.2013.04.007","ISSN":"2210-271X","abstract":"Theoretical studies of thermophysical and thermodynamic properties of ionic liquid (ILs) have attracted considerable attention in recent times due to the possibility of prediction, which will immensely help in designing this ‘designer’s solvent’. Here, a new model is proposed to correlate an important thermophysical properties like melting point and density of the most popular class of ionic liquids, alkyl imidazolium halide with the calculated second order perturbation stabilization energy, E(2). This E(2) has been obtained from Natural Bond Orbital (NBO) analysis at B3LYP level of Density Functional Theory (DFT) calculation. This stabilization energy found to increase with decreasing alkyl chain length for chloride and iodide, though no straightforward trend was established for bromide containing imidazolium ILs. Interesting trends have been observed depending on the types of anion. While melting temperatures of chloride ILs were found to vary linearly with the E(2) values, corresponding iodide anion found to be fitted on an exponential curve. Further, alkyl chain length dependent E(2) values found to corresponds well with experimental density for chloride and iodide ILs. Density of chloride as well as iodide derivatives ILs found to be fitted well in an exponential curve with the E(2) values. The lack of correspondence between stabilization energy with experimental melting temperature or density for bromide derivatives might be due to the structural polymorphism.","author":[{"dropping-particle":"","family":"Shukla","given":"Madhulata","non-dropping-particle":"","parse-names":false,"suffix":""},{"dropping-particle":"","family":"Saha","given":"Satyen","non-dropping-particle":"","parse-names":false,"suffix":""}],"container-title":"Computational and Theoretical Chemistry","id":"ITEM-1","issued":{"date-parts":[["2013"]]},"page":"27-33","title":"Relationship between stabilization energy and thermophysical properties of different imidazolium ionic liquids: DFT studies","type":"article-journal","volume":"1015"},"uris":["http://www.mendeley.com/documents/?uuid=806da6ee-ce30-484d-9bf4-9ed60197b7e7"]}],"mendeley":{"formattedCitation":"&lt;sup&gt;21&lt;/sup&gt;","plainTextFormattedCitation":"21","previouslyFormattedCitation":"(21)"},"properties":{"noteIndex":0},"schema":"https://github.com/citation-style-language/schema/raw/master/csl-citation.json"}</w:instrText>
      </w:r>
      <w:r w:rsidR="00F10C38">
        <w:rPr>
          <w:rStyle w:val="FootnoteReference"/>
          <w:rFonts w:ascii="Times New Roman" w:eastAsia="Times New Roman" w:hAnsi="Times New Roman" w:cs="Times New Roman"/>
          <w:sz w:val="24"/>
          <w:szCs w:val="24"/>
          <w:u w:color="000000"/>
          <w:lang w:eastAsia="en-IN" w:bidi="he-IL"/>
        </w:rPr>
        <w:fldChar w:fldCharType="separate"/>
      </w:r>
      <w:r w:rsidR="00F10C38" w:rsidRPr="00F10C38">
        <w:rPr>
          <w:rFonts w:ascii="Times New Roman" w:eastAsia="Times New Roman" w:hAnsi="Times New Roman" w:cs="Times New Roman"/>
          <w:noProof/>
          <w:sz w:val="24"/>
          <w:szCs w:val="24"/>
          <w:u w:color="000000"/>
          <w:vertAlign w:val="superscript"/>
          <w:lang w:eastAsia="en-IN" w:bidi="he-IL"/>
        </w:rPr>
        <w:t>21</w:t>
      </w:r>
      <w:r w:rsidR="00F10C38">
        <w:rPr>
          <w:rStyle w:val="FootnoteReference"/>
          <w:rFonts w:ascii="Times New Roman" w:eastAsia="Times New Roman" w:hAnsi="Times New Roman" w:cs="Times New Roman"/>
          <w:sz w:val="24"/>
          <w:szCs w:val="24"/>
          <w:u w:color="000000"/>
          <w:lang w:eastAsia="en-IN" w:bidi="he-IL"/>
        </w:rPr>
        <w:fldChar w:fldCharType="end"/>
      </w:r>
      <w:r w:rsidRPr="00CF1524">
        <w:rPr>
          <w:rFonts w:ascii="Times New Roman" w:eastAsia="Times New Roman" w:hAnsi="Times New Roman" w:cs="Times New Roman"/>
          <w:sz w:val="24"/>
          <w:szCs w:val="24"/>
          <w:u w:color="000000"/>
          <w:lang w:eastAsia="en-IN" w:bidi="he-IL"/>
        </w:rPr>
        <w:t>.</w:t>
      </w:r>
      <w:r w:rsidRPr="00CF1524">
        <w:rPr>
          <w:rFonts w:ascii="Times New Roman" w:hAnsi="Times New Roman" w:cs="Times New Roman"/>
          <w:sz w:val="24"/>
          <w:szCs w:val="24"/>
          <w:u w:color="000000"/>
        </w:rPr>
        <w:t xml:space="preserve"> This trend has been verified by the similar trend of H-bonding distances between C</w:t>
      </w:r>
      <w:r w:rsidRPr="00CF1524">
        <w:rPr>
          <w:rFonts w:ascii="Times New Roman" w:hAnsi="Times New Roman" w:cs="Times New Roman"/>
          <w:sz w:val="24"/>
          <w:szCs w:val="24"/>
          <w:u w:color="000000"/>
          <w:vertAlign w:val="subscript"/>
        </w:rPr>
        <w:t>2</w:t>
      </w:r>
      <w:r w:rsidRPr="00CF1524">
        <w:rPr>
          <w:rFonts w:ascii="Times New Roman" w:hAnsi="Times New Roman" w:cs="Times New Roman"/>
          <w:sz w:val="24"/>
          <w:szCs w:val="24"/>
          <w:u w:color="000000"/>
        </w:rPr>
        <w:t xml:space="preserve">-H and halide anions. Here it has been observed that E(2) value for cmimPF6 is quite larger than that of bmimPF6 and hence it directly </w:t>
      </w:r>
      <w:r w:rsidR="000D64AC" w:rsidRPr="00CF1524">
        <w:rPr>
          <w:rFonts w:ascii="Times New Roman" w:hAnsi="Times New Roman" w:cs="Times New Roman"/>
          <w:sz w:val="24"/>
          <w:szCs w:val="24"/>
          <w:u w:color="000000"/>
        </w:rPr>
        <w:t>verifies</w:t>
      </w:r>
      <w:r w:rsidRPr="00CF1524">
        <w:rPr>
          <w:rFonts w:ascii="Times New Roman" w:hAnsi="Times New Roman" w:cs="Times New Roman"/>
          <w:sz w:val="24"/>
          <w:szCs w:val="24"/>
          <w:u w:color="000000"/>
        </w:rPr>
        <w:t xml:space="preserve"> the higher </w:t>
      </w:r>
      <w:r w:rsidR="000D64AC" w:rsidRPr="00CF1524">
        <w:rPr>
          <w:rFonts w:ascii="Times New Roman" w:eastAsia="Times New Roman" w:hAnsi="Times New Roman" w:cs="Times New Roman"/>
          <w:sz w:val="24"/>
          <w:szCs w:val="24"/>
          <w:u w:color="000000"/>
          <w:lang w:eastAsia="en-IN" w:bidi="he-IL"/>
        </w:rPr>
        <w:t>melting point</w:t>
      </w:r>
      <w:r w:rsidR="000D64AC" w:rsidRPr="00CF1524">
        <w:rPr>
          <w:rFonts w:ascii="Times New Roman" w:hAnsi="Times New Roman" w:cs="Times New Roman"/>
          <w:sz w:val="24"/>
          <w:szCs w:val="24"/>
          <w:u w:color="000000"/>
        </w:rPr>
        <w:t xml:space="preserve"> </w:t>
      </w:r>
      <w:r w:rsidRPr="00CF1524">
        <w:rPr>
          <w:rFonts w:ascii="Times New Roman" w:hAnsi="Times New Roman" w:cs="Times New Roman"/>
          <w:sz w:val="24"/>
          <w:szCs w:val="24"/>
          <w:u w:color="000000"/>
        </w:rPr>
        <w:t>of cmimPF6 than bmimPF6 as reported earlier experimentally.</w:t>
      </w:r>
    </w:p>
    <w:p w:rsidR="00FF35BE" w:rsidRPr="00CF1524" w:rsidRDefault="00FF35BE" w:rsidP="001938E7">
      <w:pPr>
        <w:spacing w:after="0" w:line="360" w:lineRule="auto"/>
        <w:jc w:val="both"/>
        <w:rPr>
          <w:rFonts w:ascii="Times New Roman" w:hAnsi="Times New Roman" w:cs="Times New Roman"/>
          <w:sz w:val="24"/>
          <w:szCs w:val="24"/>
          <w:u w:color="000000"/>
        </w:rPr>
      </w:pPr>
    </w:p>
    <w:p w:rsidR="001938E7" w:rsidRPr="00CF1524" w:rsidRDefault="001938E7" w:rsidP="001938E7">
      <w:pPr>
        <w:spacing w:after="0" w:line="360" w:lineRule="auto"/>
        <w:jc w:val="both"/>
        <w:rPr>
          <w:rFonts w:ascii="Times New Roman" w:hAnsi="Times New Roman" w:cs="Times New Roman"/>
          <w:b/>
          <w:sz w:val="24"/>
          <w:szCs w:val="24"/>
        </w:rPr>
      </w:pPr>
      <w:r w:rsidRPr="00CF1524">
        <w:rPr>
          <w:rFonts w:ascii="Times New Roman" w:hAnsi="Times New Roman" w:cs="Times New Roman"/>
          <w:sz w:val="24"/>
          <w:szCs w:val="24"/>
          <w:u w:color="000000"/>
        </w:rPr>
        <w:t xml:space="preserve">Table </w:t>
      </w:r>
      <w:r w:rsidR="0049348C" w:rsidRPr="00CF1524">
        <w:rPr>
          <w:rFonts w:ascii="Times New Roman" w:hAnsi="Times New Roman" w:cs="Times New Roman"/>
          <w:sz w:val="24"/>
          <w:szCs w:val="24"/>
          <w:u w:color="000000"/>
        </w:rPr>
        <w:t>4</w:t>
      </w:r>
      <w:r w:rsidRPr="00CF1524">
        <w:rPr>
          <w:rFonts w:ascii="Times New Roman" w:hAnsi="Times New Roman" w:cs="Times New Roman"/>
          <w:sz w:val="24"/>
          <w:szCs w:val="24"/>
          <w:u w:color="000000"/>
        </w:rPr>
        <w:t xml:space="preserve">. Second </w:t>
      </w:r>
      <w:r w:rsidRPr="00CF1524">
        <w:rPr>
          <w:rFonts w:ascii="Times New Roman" w:hAnsi="Times New Roman" w:cs="Times New Roman"/>
          <w:bCs/>
          <w:sz w:val="24"/>
          <w:szCs w:val="24"/>
        </w:rPr>
        <w:t>order perturbation stabilization energy E(2) for cmimPF6 and bmimPF6 ion pairs</w:t>
      </w:r>
    </w:p>
    <w:tbl>
      <w:tblPr>
        <w:tblpPr w:leftFromText="180" w:rightFromText="180" w:vertAnchor="text" w:horzAnchor="margin" w:tblpXSpec="center" w:tblpY="198"/>
        <w:tblW w:w="818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68"/>
        <w:gridCol w:w="1701"/>
        <w:gridCol w:w="2551"/>
        <w:gridCol w:w="2268"/>
      </w:tblGrid>
      <w:tr w:rsidR="001938E7" w:rsidRPr="00CF1524" w:rsidTr="001938E7">
        <w:trPr>
          <w:trHeight w:hRule="exact" w:val="1144"/>
        </w:trPr>
        <w:tc>
          <w:tcPr>
            <w:tcW w:w="1668" w:type="dxa"/>
            <w:vAlign w:val="center"/>
          </w:tcPr>
          <w:p w:rsidR="001938E7" w:rsidRPr="00CF1524" w:rsidRDefault="001938E7" w:rsidP="001938E7">
            <w:pPr>
              <w:spacing w:after="0" w:line="360" w:lineRule="auto"/>
              <w:jc w:val="center"/>
              <w:rPr>
                <w:rFonts w:ascii="Times New Roman" w:hAnsi="Times New Roman" w:cs="Times New Roman"/>
                <w:sz w:val="24"/>
                <w:szCs w:val="24"/>
                <w:u w:color="000000"/>
              </w:rPr>
            </w:pPr>
            <w:r w:rsidRPr="00CF1524">
              <w:rPr>
                <w:rFonts w:ascii="Times New Roman" w:hAnsi="Times New Roman" w:cs="Times New Roman"/>
                <w:sz w:val="24"/>
                <w:szCs w:val="24"/>
                <w:u w:color="000000"/>
              </w:rPr>
              <w:t>ILs</w:t>
            </w:r>
          </w:p>
        </w:tc>
        <w:tc>
          <w:tcPr>
            <w:tcW w:w="1701" w:type="dxa"/>
            <w:vAlign w:val="center"/>
          </w:tcPr>
          <w:p w:rsidR="001938E7" w:rsidRPr="00CF1524" w:rsidRDefault="001938E7" w:rsidP="001938E7">
            <w:pPr>
              <w:spacing w:after="0" w:line="360" w:lineRule="auto"/>
              <w:jc w:val="center"/>
              <w:rPr>
                <w:rFonts w:ascii="Times New Roman" w:hAnsi="Times New Roman" w:cs="Times New Roman"/>
                <w:sz w:val="24"/>
                <w:szCs w:val="24"/>
                <w:u w:color="000000"/>
                <w:lang w:val="pt-BR"/>
              </w:rPr>
            </w:pPr>
            <w:r w:rsidRPr="00CF1524">
              <w:rPr>
                <w:rFonts w:ascii="Times New Roman" w:hAnsi="Times New Roman" w:cs="Times New Roman"/>
                <w:sz w:val="24"/>
                <w:szCs w:val="24"/>
                <w:u w:color="000000"/>
                <w:lang w:val="pt-BR"/>
              </w:rPr>
              <w:t>E(2) for</w:t>
            </w:r>
          </w:p>
          <w:p w:rsidR="001938E7" w:rsidRPr="00CF1524" w:rsidRDefault="001938E7" w:rsidP="001938E7">
            <w:pPr>
              <w:spacing w:after="0" w:line="360" w:lineRule="auto"/>
              <w:jc w:val="center"/>
              <w:rPr>
                <w:rFonts w:ascii="Times New Roman" w:hAnsi="Times New Roman" w:cs="Times New Roman"/>
                <w:sz w:val="24"/>
                <w:szCs w:val="24"/>
                <w:u w:color="000000"/>
                <w:lang w:val="pt-BR"/>
              </w:rPr>
            </w:pPr>
            <w:r w:rsidRPr="00CF1524">
              <w:rPr>
                <w:rFonts w:ascii="Times New Roman" w:hAnsi="Times New Roman" w:cs="Times New Roman"/>
                <w:sz w:val="24"/>
                <w:szCs w:val="24"/>
                <w:u w:color="000000"/>
                <w:lang w:val="pt-BR"/>
              </w:rPr>
              <w:t>C</w:t>
            </w:r>
            <w:r w:rsidRPr="00CF1524">
              <w:rPr>
                <w:rFonts w:ascii="Times New Roman" w:hAnsi="Times New Roman" w:cs="Times New Roman"/>
                <w:sz w:val="24"/>
                <w:szCs w:val="24"/>
                <w:u w:color="000000"/>
                <w:vertAlign w:val="subscript"/>
                <w:lang w:val="pt-BR"/>
              </w:rPr>
              <w:t>2</w:t>
            </w:r>
            <w:r w:rsidRPr="00CF1524">
              <w:rPr>
                <w:rFonts w:ascii="Times New Roman" w:hAnsi="Times New Roman" w:cs="Times New Roman"/>
                <w:sz w:val="24"/>
                <w:szCs w:val="24"/>
                <w:u w:color="000000"/>
                <w:lang w:val="pt-BR"/>
              </w:rPr>
              <w:t>-H (kcal/mol)</w:t>
            </w:r>
          </w:p>
        </w:tc>
        <w:tc>
          <w:tcPr>
            <w:tcW w:w="2551" w:type="dxa"/>
            <w:vAlign w:val="center"/>
          </w:tcPr>
          <w:p w:rsidR="001938E7" w:rsidRPr="00CF1524" w:rsidRDefault="001938E7" w:rsidP="001938E7">
            <w:pPr>
              <w:spacing w:after="0" w:line="360" w:lineRule="auto"/>
              <w:jc w:val="center"/>
              <w:rPr>
                <w:rFonts w:ascii="Times New Roman" w:hAnsi="Times New Roman" w:cs="Times New Roman"/>
                <w:sz w:val="24"/>
                <w:szCs w:val="24"/>
                <w:u w:color="000000"/>
              </w:rPr>
            </w:pPr>
            <w:r w:rsidRPr="00CF1524">
              <w:rPr>
                <w:rFonts w:ascii="Times New Roman" w:hAnsi="Times New Roman" w:cs="Times New Roman"/>
                <w:sz w:val="24"/>
                <w:szCs w:val="24"/>
                <w:u w:color="000000"/>
              </w:rPr>
              <w:t>Total E(2) for cation anion interaction (kcal/mol)</w:t>
            </w:r>
          </w:p>
        </w:tc>
        <w:tc>
          <w:tcPr>
            <w:tcW w:w="2268" w:type="dxa"/>
            <w:vAlign w:val="center"/>
          </w:tcPr>
          <w:p w:rsidR="001938E7" w:rsidRPr="00CF1524" w:rsidRDefault="001938E7" w:rsidP="001938E7">
            <w:pPr>
              <w:spacing w:after="0" w:line="360" w:lineRule="auto"/>
              <w:jc w:val="center"/>
              <w:rPr>
                <w:rFonts w:ascii="Times New Roman" w:hAnsi="Times New Roman" w:cs="Times New Roman"/>
                <w:sz w:val="24"/>
                <w:szCs w:val="24"/>
                <w:u w:color="000000"/>
              </w:rPr>
            </w:pPr>
            <w:r w:rsidRPr="00CF1524">
              <w:rPr>
                <w:rFonts w:ascii="Times New Roman" w:hAnsi="Times New Roman" w:cs="Times New Roman"/>
                <w:sz w:val="24"/>
                <w:szCs w:val="24"/>
                <w:u w:color="000000"/>
              </w:rPr>
              <w:t>Melting point (</w:t>
            </w:r>
            <w:r w:rsidRPr="00CF1524">
              <w:rPr>
                <w:rFonts w:ascii="Times New Roman" w:hAnsi="Times New Roman" w:cs="Times New Roman"/>
                <w:sz w:val="24"/>
                <w:szCs w:val="24"/>
                <w:u w:color="000000"/>
                <w:vertAlign w:val="superscript"/>
              </w:rPr>
              <w:t>°</w:t>
            </w:r>
            <w:r w:rsidRPr="00CF1524">
              <w:rPr>
                <w:rFonts w:ascii="Times New Roman" w:hAnsi="Times New Roman" w:cs="Times New Roman"/>
                <w:sz w:val="24"/>
                <w:szCs w:val="24"/>
                <w:u w:color="000000"/>
              </w:rPr>
              <w:t>C) [literature]</w:t>
            </w:r>
          </w:p>
        </w:tc>
      </w:tr>
      <w:tr w:rsidR="001938E7" w:rsidRPr="00CF1524" w:rsidTr="001938E7">
        <w:trPr>
          <w:trHeight w:hRule="exact" w:val="318"/>
        </w:trPr>
        <w:tc>
          <w:tcPr>
            <w:tcW w:w="1668" w:type="dxa"/>
            <w:vAlign w:val="center"/>
          </w:tcPr>
          <w:p w:rsidR="001938E7" w:rsidRPr="00CF1524" w:rsidRDefault="001938E7" w:rsidP="001938E7">
            <w:pPr>
              <w:spacing w:after="0" w:line="360" w:lineRule="auto"/>
              <w:jc w:val="center"/>
              <w:rPr>
                <w:rFonts w:ascii="Times New Roman" w:hAnsi="Times New Roman" w:cs="Times New Roman"/>
                <w:sz w:val="24"/>
                <w:szCs w:val="24"/>
                <w:u w:color="000000"/>
              </w:rPr>
            </w:pPr>
            <w:r w:rsidRPr="00CF1524">
              <w:rPr>
                <w:rFonts w:ascii="Times New Roman" w:hAnsi="Times New Roman" w:cs="Times New Roman"/>
                <w:sz w:val="24"/>
                <w:szCs w:val="24"/>
                <w:u w:color="000000"/>
              </w:rPr>
              <w:t>cmimPF6</w:t>
            </w:r>
          </w:p>
        </w:tc>
        <w:tc>
          <w:tcPr>
            <w:tcW w:w="1701" w:type="dxa"/>
            <w:vAlign w:val="center"/>
          </w:tcPr>
          <w:p w:rsidR="001938E7" w:rsidRPr="00CF1524" w:rsidRDefault="001938E7" w:rsidP="001938E7">
            <w:pPr>
              <w:spacing w:after="0" w:line="360" w:lineRule="auto"/>
              <w:jc w:val="center"/>
              <w:rPr>
                <w:rFonts w:ascii="Times New Roman" w:hAnsi="Times New Roman" w:cs="Times New Roman"/>
                <w:sz w:val="24"/>
                <w:szCs w:val="24"/>
                <w:u w:color="000000"/>
              </w:rPr>
            </w:pPr>
            <w:r w:rsidRPr="00CF1524">
              <w:rPr>
                <w:rFonts w:ascii="Times New Roman" w:hAnsi="Times New Roman" w:cs="Times New Roman"/>
                <w:sz w:val="24"/>
                <w:szCs w:val="24"/>
                <w:u w:color="000000"/>
              </w:rPr>
              <w:t>10.9</w:t>
            </w:r>
          </w:p>
        </w:tc>
        <w:tc>
          <w:tcPr>
            <w:tcW w:w="2551" w:type="dxa"/>
            <w:vAlign w:val="center"/>
          </w:tcPr>
          <w:p w:rsidR="001938E7" w:rsidRPr="00CF1524" w:rsidRDefault="001938E7" w:rsidP="001938E7">
            <w:pPr>
              <w:spacing w:after="0" w:line="360" w:lineRule="auto"/>
              <w:jc w:val="center"/>
              <w:rPr>
                <w:rFonts w:ascii="Times New Roman" w:hAnsi="Times New Roman" w:cs="Times New Roman"/>
                <w:sz w:val="24"/>
                <w:szCs w:val="24"/>
                <w:u w:color="000000"/>
              </w:rPr>
            </w:pPr>
            <w:r w:rsidRPr="00CF1524">
              <w:rPr>
                <w:rFonts w:ascii="Times New Roman" w:hAnsi="Times New Roman" w:cs="Times New Roman"/>
                <w:sz w:val="24"/>
                <w:szCs w:val="24"/>
                <w:u w:color="000000"/>
              </w:rPr>
              <w:t>23.8</w:t>
            </w:r>
          </w:p>
        </w:tc>
        <w:tc>
          <w:tcPr>
            <w:tcW w:w="2268" w:type="dxa"/>
            <w:vAlign w:val="center"/>
          </w:tcPr>
          <w:p w:rsidR="001938E7" w:rsidRPr="00CF1524" w:rsidRDefault="001938E7" w:rsidP="00F10C38">
            <w:pPr>
              <w:spacing w:after="0" w:line="360" w:lineRule="auto"/>
              <w:jc w:val="center"/>
              <w:rPr>
                <w:rFonts w:ascii="Times New Roman" w:hAnsi="Times New Roman" w:cs="Times New Roman"/>
                <w:sz w:val="24"/>
                <w:szCs w:val="24"/>
                <w:u w:color="000000"/>
              </w:rPr>
            </w:pPr>
            <w:r w:rsidRPr="00CF1524">
              <w:rPr>
                <w:rFonts w:ascii="Times New Roman" w:hAnsi="Times New Roman" w:cs="Times New Roman"/>
                <w:sz w:val="24"/>
                <w:szCs w:val="24"/>
                <w:u w:color="000000"/>
              </w:rPr>
              <w:t>72</w:t>
            </w:r>
            <w:r w:rsidR="00F10C38">
              <w:rPr>
                <w:rStyle w:val="FootnoteReference"/>
                <w:rFonts w:ascii="Times New Roman" w:hAnsi="Times New Roman" w:cs="Times New Roman"/>
                <w:sz w:val="24"/>
                <w:szCs w:val="24"/>
                <w:u w:color="000000"/>
              </w:rPr>
              <w:fldChar w:fldCharType="begin" w:fldLock="1"/>
            </w:r>
            <w:r w:rsidR="00F10C38">
              <w:rPr>
                <w:rFonts w:ascii="Times New Roman" w:hAnsi="Times New Roman" w:cs="Times New Roman"/>
                <w:sz w:val="24"/>
                <w:szCs w:val="24"/>
                <w:u w:color="000000"/>
              </w:rPr>
              <w:instrText>ADDIN CSL_CITATION {"citationItems":[{"id":"ITEM-1","itemData":{"DOI":"https://doi.org/10.1016/j.saa.2017.12.048","ISSN":"1386-1425","abstract":"A simple change from alkyl group to alkene in side chain of imidazolium cation with same anion resulted in a drastic impact on physical properties (e.g., melting point) from bmimPF6 IL to cmimPF6 IL. The underlying reasons have been elucidated by structural and interaction studies with the help of DSC, SCXRD, vibrational and multi-nuclear NMR spectroscopic techniques. Experiments reveal existence of new weak interactions involving the carbon and π cloud of the imidazolium aromatic ring with fluoride of PF6 anion (i.e., C2--F-P and π--F-P) in cmimPF6 but are absent in structurally similar prototype IL, bmimPF6. Though weak, these interactions helped to form ladder type supramolecular arrangement, resulting in quite high melting point for cmimPF6 IL compared to bmimPF6 IL. These findings emphasize that an IL system can behave uniquely because of the existence of uncommon weak interactions.","author":[{"dropping-particle":"","family":"Panja","given":"Sumit Kumar","non-dropping-particle":"","parse-names":false,"suffix":""},{"dropping-particle":"","family":"Srivastava","given":"Nitin","non-dropping-particle":"","parse-names":false,"suffix":""},{"dropping-particle":"","family":"Srivastava","given":"Jyoti","non-dropping-particle":"","parse-names":false,"suffix":""},{"dropping-particle":"","family":"Prasad","given":"Namburi Eswara","non-dropping-particle":"","parse-names":false,"suffix":""},{"dropping-particle":"","family":"Noothalapati","given":"Hemanth","non-dropping-particle":"","parse-names":false,"suffix":""},{"dropping-particle":"","family":"Shigeto","given":"Shinsuke","non-dropping-particle":"","parse-names":false,"suffix":""},{"dropping-particle":"","family":"Saha","given":"Satyen","non-dropping-particle":"","parse-names":false,"suffix":""}],"container-title":"Spectrochimica Acta Part A: Molecular and Biomolecular Spectroscopy","id":"ITEM-1","issued":{"date-parts":[["2018"]]},"page":"117-125","title":"Evidence of C--F-P and aromatic π--F-P weak interactions in imidazolium ionic liquids and its consequences","type":"article-journal","volume":"194"},"uris":["http://www.mendeley.com/documents/?uuid=70a9d9cf-76c6-464f-84cc-48efd588e47d"]}],"mendeley":{"formattedCitation":"&lt;sup&gt;29&lt;/sup&gt;","plainTextFormattedCitation":"29","previouslyFormattedCitation":"(29)"},"properties":{"noteIndex":0},"schema":"https://github.com/citation-style-language/schema/raw/master/csl-citation.json"}</w:instrText>
            </w:r>
            <w:r w:rsidR="00F10C38">
              <w:rPr>
                <w:rStyle w:val="FootnoteReference"/>
                <w:rFonts w:ascii="Times New Roman" w:hAnsi="Times New Roman" w:cs="Times New Roman"/>
                <w:sz w:val="24"/>
                <w:szCs w:val="24"/>
                <w:u w:color="000000"/>
              </w:rPr>
              <w:fldChar w:fldCharType="separate"/>
            </w:r>
            <w:r w:rsidR="00F10C38" w:rsidRPr="00F10C38">
              <w:rPr>
                <w:rFonts w:ascii="Times New Roman" w:hAnsi="Times New Roman" w:cs="Times New Roman"/>
                <w:noProof/>
                <w:sz w:val="24"/>
                <w:szCs w:val="24"/>
                <w:u w:color="000000"/>
                <w:vertAlign w:val="superscript"/>
              </w:rPr>
              <w:t>29</w:t>
            </w:r>
            <w:r w:rsidR="00F10C38">
              <w:rPr>
                <w:rStyle w:val="FootnoteReference"/>
                <w:rFonts w:ascii="Times New Roman" w:hAnsi="Times New Roman" w:cs="Times New Roman"/>
                <w:sz w:val="24"/>
                <w:szCs w:val="24"/>
                <w:u w:color="000000"/>
              </w:rPr>
              <w:fldChar w:fldCharType="end"/>
            </w:r>
          </w:p>
        </w:tc>
      </w:tr>
      <w:tr w:rsidR="001938E7" w:rsidRPr="00CF1524" w:rsidTr="001938E7">
        <w:trPr>
          <w:trHeight w:hRule="exact" w:val="318"/>
        </w:trPr>
        <w:tc>
          <w:tcPr>
            <w:tcW w:w="1668" w:type="dxa"/>
            <w:vAlign w:val="center"/>
          </w:tcPr>
          <w:p w:rsidR="001938E7" w:rsidRPr="00CF1524" w:rsidRDefault="001938E7" w:rsidP="001938E7">
            <w:pPr>
              <w:spacing w:after="0" w:line="360" w:lineRule="auto"/>
              <w:jc w:val="center"/>
              <w:rPr>
                <w:rFonts w:ascii="Times New Roman" w:hAnsi="Times New Roman" w:cs="Times New Roman"/>
                <w:sz w:val="24"/>
                <w:szCs w:val="24"/>
                <w:u w:color="000000"/>
              </w:rPr>
            </w:pPr>
            <w:r w:rsidRPr="00CF1524">
              <w:rPr>
                <w:rFonts w:ascii="Times New Roman" w:hAnsi="Times New Roman" w:cs="Times New Roman"/>
                <w:sz w:val="24"/>
                <w:szCs w:val="24"/>
                <w:u w:color="000000"/>
              </w:rPr>
              <w:t>bmimPF6</w:t>
            </w:r>
          </w:p>
        </w:tc>
        <w:tc>
          <w:tcPr>
            <w:tcW w:w="1701" w:type="dxa"/>
            <w:vAlign w:val="center"/>
          </w:tcPr>
          <w:p w:rsidR="001938E7" w:rsidRPr="00CF1524" w:rsidRDefault="001938E7" w:rsidP="001938E7">
            <w:pPr>
              <w:spacing w:after="0" w:line="360" w:lineRule="auto"/>
              <w:jc w:val="center"/>
              <w:rPr>
                <w:rFonts w:ascii="Times New Roman" w:hAnsi="Times New Roman" w:cs="Times New Roman"/>
                <w:sz w:val="24"/>
                <w:szCs w:val="24"/>
                <w:u w:color="000000"/>
              </w:rPr>
            </w:pPr>
            <w:r w:rsidRPr="00CF1524">
              <w:rPr>
                <w:rFonts w:ascii="Times New Roman" w:hAnsi="Times New Roman" w:cs="Times New Roman"/>
                <w:sz w:val="24"/>
                <w:szCs w:val="24"/>
                <w:u w:color="000000"/>
              </w:rPr>
              <w:t>8.3</w:t>
            </w:r>
          </w:p>
        </w:tc>
        <w:tc>
          <w:tcPr>
            <w:tcW w:w="2551" w:type="dxa"/>
            <w:vAlign w:val="center"/>
          </w:tcPr>
          <w:p w:rsidR="001938E7" w:rsidRPr="00CF1524" w:rsidRDefault="001938E7" w:rsidP="001938E7">
            <w:pPr>
              <w:spacing w:after="0" w:line="360" w:lineRule="auto"/>
              <w:jc w:val="center"/>
              <w:rPr>
                <w:rFonts w:ascii="Times New Roman" w:hAnsi="Times New Roman" w:cs="Times New Roman"/>
                <w:sz w:val="24"/>
                <w:szCs w:val="24"/>
                <w:u w:color="000000"/>
              </w:rPr>
            </w:pPr>
            <w:r w:rsidRPr="00CF1524">
              <w:rPr>
                <w:rFonts w:ascii="Times New Roman" w:hAnsi="Times New Roman" w:cs="Times New Roman"/>
                <w:sz w:val="24"/>
                <w:szCs w:val="24"/>
                <w:u w:color="000000"/>
              </w:rPr>
              <w:t>17.4</w:t>
            </w:r>
          </w:p>
        </w:tc>
        <w:tc>
          <w:tcPr>
            <w:tcW w:w="2268" w:type="dxa"/>
            <w:vAlign w:val="center"/>
          </w:tcPr>
          <w:p w:rsidR="001938E7" w:rsidRPr="00CF1524" w:rsidRDefault="001938E7" w:rsidP="00F10C38">
            <w:pPr>
              <w:spacing w:after="0" w:line="360" w:lineRule="auto"/>
              <w:jc w:val="center"/>
              <w:rPr>
                <w:rFonts w:ascii="Times New Roman" w:hAnsi="Times New Roman" w:cs="Times New Roman"/>
                <w:sz w:val="24"/>
                <w:szCs w:val="24"/>
                <w:u w:color="000000"/>
              </w:rPr>
            </w:pPr>
            <w:r w:rsidRPr="00CF1524">
              <w:rPr>
                <w:rFonts w:ascii="Times New Roman" w:hAnsi="Times New Roman" w:cs="Times New Roman"/>
                <w:sz w:val="24"/>
                <w:szCs w:val="24"/>
                <w:u w:color="000000"/>
              </w:rPr>
              <w:t>4</w:t>
            </w:r>
            <w:r w:rsidR="00F10C38">
              <w:rPr>
                <w:rStyle w:val="FootnoteReference"/>
                <w:rFonts w:ascii="Times New Roman" w:hAnsi="Times New Roman" w:cs="Times New Roman"/>
                <w:sz w:val="24"/>
                <w:szCs w:val="24"/>
                <w:u w:color="000000"/>
              </w:rPr>
              <w:fldChar w:fldCharType="begin" w:fldLock="1"/>
            </w:r>
            <w:r w:rsidR="00F10C38">
              <w:rPr>
                <w:rFonts w:ascii="Times New Roman" w:hAnsi="Times New Roman" w:cs="Times New Roman"/>
                <w:sz w:val="24"/>
                <w:szCs w:val="24"/>
                <w:u w:color="000000"/>
              </w:rPr>
              <w:instrText>ADDIN CSL_CITATION {"citationItems":[{"id":"ITEM-1","itemData":{"id":"ITEM-1","issued":{"date-parts":[["0"]]},"title":"crystal data.pdf","type":"article"},"uris":["http://www.mendeley.com/documents/?uuid=98bb178a-1a03-4c96-98cd-cf7a3acc5d25"]}],"mendeley":{"formattedCitation":"&lt;sup&gt;28&lt;/sup&gt;","plainTextFormattedCitation":"28","previouslyFormattedCitation":"(28)"},"properties":{"noteIndex":0},"schema":"https://github.com/citation-style-language/schema/raw/master/csl-citation.json"}</w:instrText>
            </w:r>
            <w:r w:rsidR="00F10C38">
              <w:rPr>
                <w:rStyle w:val="FootnoteReference"/>
                <w:rFonts w:ascii="Times New Roman" w:hAnsi="Times New Roman" w:cs="Times New Roman"/>
                <w:sz w:val="24"/>
                <w:szCs w:val="24"/>
                <w:u w:color="000000"/>
              </w:rPr>
              <w:fldChar w:fldCharType="separate"/>
            </w:r>
            <w:r w:rsidR="00F10C38" w:rsidRPr="00F10C38">
              <w:rPr>
                <w:rFonts w:ascii="Times New Roman" w:hAnsi="Times New Roman" w:cs="Times New Roman"/>
                <w:noProof/>
                <w:sz w:val="24"/>
                <w:szCs w:val="24"/>
                <w:u w:color="000000"/>
                <w:vertAlign w:val="superscript"/>
              </w:rPr>
              <w:t>28</w:t>
            </w:r>
            <w:r w:rsidR="00F10C38">
              <w:rPr>
                <w:rStyle w:val="FootnoteReference"/>
                <w:rFonts w:ascii="Times New Roman" w:hAnsi="Times New Roman" w:cs="Times New Roman"/>
                <w:sz w:val="24"/>
                <w:szCs w:val="24"/>
                <w:u w:color="000000"/>
              </w:rPr>
              <w:fldChar w:fldCharType="end"/>
            </w:r>
          </w:p>
        </w:tc>
      </w:tr>
    </w:tbl>
    <w:p w:rsidR="001938E7" w:rsidRPr="00CF1524" w:rsidRDefault="001938E7" w:rsidP="001938E7">
      <w:pPr>
        <w:autoSpaceDE w:val="0"/>
        <w:autoSpaceDN w:val="0"/>
        <w:adjustRightInd w:val="0"/>
        <w:spacing w:after="0" w:line="360" w:lineRule="auto"/>
        <w:jc w:val="both"/>
        <w:rPr>
          <w:rFonts w:ascii="Times New Roman" w:hAnsi="Times New Roman" w:cs="Times New Roman"/>
          <w:b/>
          <w:sz w:val="24"/>
          <w:szCs w:val="24"/>
        </w:rPr>
      </w:pPr>
    </w:p>
    <w:p w:rsidR="001938E7" w:rsidRPr="00CF1524" w:rsidRDefault="001938E7" w:rsidP="001938E7">
      <w:pPr>
        <w:autoSpaceDE w:val="0"/>
        <w:autoSpaceDN w:val="0"/>
        <w:adjustRightInd w:val="0"/>
        <w:spacing w:after="0" w:line="360" w:lineRule="auto"/>
        <w:jc w:val="both"/>
        <w:rPr>
          <w:rFonts w:ascii="Times New Roman" w:hAnsi="Times New Roman" w:cs="Times New Roman"/>
          <w:b/>
          <w:sz w:val="24"/>
          <w:szCs w:val="24"/>
        </w:rPr>
      </w:pPr>
    </w:p>
    <w:p w:rsidR="001938E7" w:rsidRPr="00CF1524" w:rsidRDefault="001938E7" w:rsidP="001938E7">
      <w:pPr>
        <w:autoSpaceDE w:val="0"/>
        <w:autoSpaceDN w:val="0"/>
        <w:adjustRightInd w:val="0"/>
        <w:spacing w:after="0" w:line="360" w:lineRule="auto"/>
        <w:jc w:val="both"/>
        <w:rPr>
          <w:rFonts w:ascii="Times New Roman" w:hAnsi="Times New Roman" w:cs="Times New Roman"/>
          <w:b/>
          <w:sz w:val="24"/>
          <w:szCs w:val="24"/>
        </w:rPr>
      </w:pPr>
    </w:p>
    <w:p w:rsidR="001938E7" w:rsidRPr="00CF1524" w:rsidRDefault="001938E7" w:rsidP="001938E7">
      <w:pPr>
        <w:autoSpaceDE w:val="0"/>
        <w:autoSpaceDN w:val="0"/>
        <w:adjustRightInd w:val="0"/>
        <w:spacing w:after="0" w:line="360" w:lineRule="auto"/>
        <w:jc w:val="both"/>
        <w:rPr>
          <w:rFonts w:ascii="Times New Roman" w:hAnsi="Times New Roman" w:cs="Times New Roman"/>
          <w:b/>
          <w:sz w:val="24"/>
          <w:szCs w:val="24"/>
        </w:rPr>
      </w:pPr>
    </w:p>
    <w:p w:rsidR="001938E7" w:rsidRPr="00CF1524" w:rsidRDefault="001938E7" w:rsidP="001938E7">
      <w:pPr>
        <w:autoSpaceDE w:val="0"/>
        <w:autoSpaceDN w:val="0"/>
        <w:adjustRightInd w:val="0"/>
        <w:spacing w:after="0" w:line="360" w:lineRule="auto"/>
        <w:jc w:val="both"/>
        <w:rPr>
          <w:rFonts w:ascii="Times New Roman" w:hAnsi="Times New Roman" w:cs="Times New Roman"/>
          <w:b/>
          <w:sz w:val="24"/>
          <w:szCs w:val="24"/>
        </w:rPr>
      </w:pPr>
    </w:p>
    <w:p w:rsidR="001938E7" w:rsidRPr="00CF1524" w:rsidRDefault="001938E7" w:rsidP="001938E7">
      <w:pPr>
        <w:autoSpaceDE w:val="0"/>
        <w:autoSpaceDN w:val="0"/>
        <w:adjustRightInd w:val="0"/>
        <w:spacing w:after="0" w:line="360" w:lineRule="auto"/>
        <w:jc w:val="both"/>
        <w:rPr>
          <w:rFonts w:ascii="Times New Roman" w:hAnsi="Times New Roman" w:cs="Times New Roman"/>
          <w:b/>
          <w:sz w:val="24"/>
          <w:szCs w:val="24"/>
        </w:rPr>
      </w:pPr>
    </w:p>
    <w:p w:rsidR="00FF35BE" w:rsidRDefault="00FF35BE" w:rsidP="001938E7">
      <w:pPr>
        <w:autoSpaceDE w:val="0"/>
        <w:autoSpaceDN w:val="0"/>
        <w:adjustRightInd w:val="0"/>
        <w:spacing w:after="0" w:line="360" w:lineRule="auto"/>
        <w:jc w:val="both"/>
        <w:rPr>
          <w:rFonts w:ascii="Times New Roman" w:hAnsi="Times New Roman" w:cs="Times New Roman"/>
          <w:i/>
          <w:sz w:val="24"/>
          <w:szCs w:val="24"/>
        </w:rPr>
      </w:pPr>
    </w:p>
    <w:p w:rsidR="00FF35BE" w:rsidRDefault="00FF35BE" w:rsidP="001938E7">
      <w:pPr>
        <w:autoSpaceDE w:val="0"/>
        <w:autoSpaceDN w:val="0"/>
        <w:adjustRightInd w:val="0"/>
        <w:spacing w:after="0" w:line="360" w:lineRule="auto"/>
        <w:jc w:val="both"/>
        <w:rPr>
          <w:rFonts w:ascii="Times New Roman" w:hAnsi="Times New Roman" w:cs="Times New Roman"/>
          <w:i/>
          <w:sz w:val="24"/>
          <w:szCs w:val="24"/>
        </w:rPr>
      </w:pPr>
    </w:p>
    <w:p w:rsidR="001938E7" w:rsidRPr="00CF1524" w:rsidRDefault="001938E7" w:rsidP="001938E7">
      <w:pPr>
        <w:autoSpaceDE w:val="0"/>
        <w:autoSpaceDN w:val="0"/>
        <w:adjustRightInd w:val="0"/>
        <w:spacing w:after="0" w:line="360" w:lineRule="auto"/>
        <w:jc w:val="both"/>
        <w:rPr>
          <w:rFonts w:ascii="Times New Roman" w:hAnsi="Times New Roman" w:cs="Times New Roman"/>
          <w:bCs/>
          <w:i/>
          <w:sz w:val="24"/>
          <w:szCs w:val="24"/>
        </w:rPr>
      </w:pPr>
      <w:r w:rsidRPr="00CF1524">
        <w:rPr>
          <w:rFonts w:ascii="Times New Roman" w:hAnsi="Times New Roman" w:cs="Times New Roman"/>
          <w:i/>
          <w:sz w:val="24"/>
          <w:szCs w:val="24"/>
        </w:rPr>
        <w:t>HOMO-LUMO Representation:</w:t>
      </w:r>
    </w:p>
    <w:p w:rsidR="001938E7" w:rsidRPr="00CF1524" w:rsidRDefault="0049348C" w:rsidP="001938E7">
      <w:pPr>
        <w:autoSpaceDE w:val="0"/>
        <w:autoSpaceDN w:val="0"/>
        <w:adjustRightInd w:val="0"/>
        <w:spacing w:after="0" w:line="360" w:lineRule="auto"/>
        <w:jc w:val="both"/>
        <w:rPr>
          <w:rFonts w:ascii="Times New Roman" w:hAnsi="Times New Roman" w:cs="Times New Roman"/>
          <w:bCs/>
          <w:sz w:val="24"/>
          <w:szCs w:val="24"/>
        </w:rPr>
      </w:pPr>
      <w:r w:rsidRPr="00CF1524">
        <w:rPr>
          <w:rFonts w:ascii="Times New Roman" w:hAnsi="Times New Roman" w:cs="Times New Roman"/>
          <w:bCs/>
          <w:sz w:val="24"/>
          <w:szCs w:val="24"/>
        </w:rPr>
        <w:t xml:space="preserve">Pictorial representation of HOMO and LUMO of cmimPF6 and bmimPF6 has been shown in </w:t>
      </w:r>
      <w:r w:rsidRPr="00EB76CA">
        <w:rPr>
          <w:rFonts w:ascii="Times New Roman" w:hAnsi="Times New Roman" w:cs="Times New Roman"/>
          <w:b/>
          <w:bCs/>
          <w:sz w:val="24"/>
          <w:szCs w:val="24"/>
        </w:rPr>
        <w:t xml:space="preserve">Figure </w:t>
      </w:r>
      <w:r w:rsidR="006B0B10">
        <w:rPr>
          <w:rFonts w:ascii="Times New Roman" w:hAnsi="Times New Roman" w:cs="Times New Roman"/>
          <w:b/>
          <w:bCs/>
          <w:sz w:val="24"/>
          <w:szCs w:val="24"/>
        </w:rPr>
        <w:t>8</w:t>
      </w:r>
      <w:r w:rsidRPr="00CF1524">
        <w:rPr>
          <w:rFonts w:ascii="Times New Roman" w:hAnsi="Times New Roman" w:cs="Times New Roman"/>
          <w:bCs/>
          <w:sz w:val="24"/>
          <w:szCs w:val="24"/>
        </w:rPr>
        <w:t xml:space="preserve">. </w:t>
      </w:r>
      <w:r w:rsidR="001938E7" w:rsidRPr="00CF1524">
        <w:rPr>
          <w:rFonts w:ascii="Times New Roman" w:hAnsi="Times New Roman" w:cs="Times New Roman"/>
          <w:bCs/>
          <w:sz w:val="24"/>
          <w:szCs w:val="24"/>
        </w:rPr>
        <w:t xml:space="preserve">In cmimPF6 ion pair, HOMO is localized on the double bond (π (C=C)) of the crotyl group whereas LUMO (π*(Im)) is localized on the imidazole ring whereas for bmimPF6, HOMO (π(Im)) as well as LUMO (π*(Im)) both are localized on the imidazole ring. </w:t>
      </w:r>
      <w:r w:rsidR="00312DDB" w:rsidRPr="00CF1524">
        <w:rPr>
          <w:rFonts w:ascii="Times New Roman" w:hAnsi="Times New Roman" w:cs="Times New Roman"/>
          <w:bCs/>
          <w:sz w:val="24"/>
          <w:szCs w:val="24"/>
        </w:rPr>
        <w:t xml:space="preserve">It clearly indicated that </w:t>
      </w:r>
      <w:r w:rsidR="0062739B" w:rsidRPr="00CF1524">
        <w:rPr>
          <w:rFonts w:ascii="Times New Roman" w:hAnsi="Times New Roman" w:cs="Times New Roman"/>
          <w:bCs/>
          <w:sz w:val="24"/>
          <w:szCs w:val="24"/>
        </w:rPr>
        <w:t xml:space="preserve">the </w:t>
      </w:r>
      <w:r w:rsidR="00312DDB" w:rsidRPr="00CF1524">
        <w:rPr>
          <w:rFonts w:ascii="Times New Roman" w:hAnsi="Times New Roman" w:cs="Times New Roman"/>
          <w:bCs/>
          <w:sz w:val="24"/>
          <w:szCs w:val="24"/>
        </w:rPr>
        <w:t xml:space="preserve">double bond present in </w:t>
      </w:r>
      <w:r w:rsidR="0062739B" w:rsidRPr="00CF1524">
        <w:rPr>
          <w:rFonts w:ascii="Times New Roman" w:hAnsi="Times New Roman" w:cs="Times New Roman"/>
          <w:bCs/>
          <w:sz w:val="24"/>
          <w:szCs w:val="24"/>
        </w:rPr>
        <w:t xml:space="preserve">the </w:t>
      </w:r>
      <w:r w:rsidR="00312DDB" w:rsidRPr="00CF1524">
        <w:rPr>
          <w:rFonts w:ascii="Times New Roman" w:hAnsi="Times New Roman" w:cs="Times New Roman"/>
          <w:bCs/>
          <w:sz w:val="24"/>
          <w:szCs w:val="24"/>
        </w:rPr>
        <w:t xml:space="preserve">crotyl group plays </w:t>
      </w:r>
      <w:r w:rsidR="0062739B" w:rsidRPr="00CF1524">
        <w:rPr>
          <w:rFonts w:ascii="Times New Roman" w:hAnsi="Times New Roman" w:cs="Times New Roman"/>
          <w:bCs/>
          <w:sz w:val="24"/>
          <w:szCs w:val="24"/>
        </w:rPr>
        <w:t xml:space="preserve">an </w:t>
      </w:r>
      <w:r w:rsidR="00312DDB" w:rsidRPr="00CF1524">
        <w:rPr>
          <w:rFonts w:ascii="Times New Roman" w:hAnsi="Times New Roman" w:cs="Times New Roman"/>
          <w:bCs/>
          <w:sz w:val="24"/>
          <w:szCs w:val="24"/>
        </w:rPr>
        <w:t xml:space="preserve">important role in determining the physical properties of cmimPF6 ionic liquids. </w:t>
      </w:r>
    </w:p>
    <w:tbl>
      <w:tblPr>
        <w:tblStyle w:val="TableGrid"/>
        <w:tblW w:w="0" w:type="auto"/>
        <w:jc w:val="center"/>
        <w:tblBorders>
          <w:insideH w:val="none" w:sz="0" w:space="0" w:color="auto"/>
        </w:tblBorders>
        <w:tblLook w:val="04A0" w:firstRow="1" w:lastRow="0" w:firstColumn="1" w:lastColumn="0" w:noHBand="0" w:noVBand="1"/>
      </w:tblPr>
      <w:tblGrid>
        <w:gridCol w:w="3794"/>
        <w:gridCol w:w="4111"/>
      </w:tblGrid>
      <w:tr w:rsidR="001938E7" w:rsidRPr="00CF1524" w:rsidTr="001938E7">
        <w:trPr>
          <w:jc w:val="center"/>
        </w:trPr>
        <w:tc>
          <w:tcPr>
            <w:tcW w:w="3794" w:type="dxa"/>
          </w:tcPr>
          <w:p w:rsidR="001938E7" w:rsidRPr="00CF1524" w:rsidRDefault="001938E7" w:rsidP="001938E7">
            <w:pPr>
              <w:autoSpaceDE w:val="0"/>
              <w:autoSpaceDN w:val="0"/>
              <w:adjustRightInd w:val="0"/>
              <w:spacing w:line="360" w:lineRule="auto"/>
              <w:jc w:val="both"/>
              <w:rPr>
                <w:rFonts w:ascii="Times New Roman" w:hAnsi="Times New Roman" w:cs="Times New Roman"/>
                <w:b/>
                <w:sz w:val="24"/>
                <w:szCs w:val="24"/>
              </w:rPr>
            </w:pPr>
            <w:r w:rsidRPr="00CF1524">
              <w:rPr>
                <w:rFonts w:ascii="Times New Roman" w:hAnsi="Times New Roman" w:cs="Times New Roman"/>
                <w:b/>
                <w:noProof/>
                <w:sz w:val="24"/>
                <w:szCs w:val="24"/>
                <w:lang w:val="en-US"/>
              </w:rPr>
              <w:lastRenderedPageBreak/>
              <w:drawing>
                <wp:inline distT="0" distB="0" distL="0" distR="0">
                  <wp:extent cx="2105025" cy="1881423"/>
                  <wp:effectExtent l="19050" t="0" r="9525" b="0"/>
                  <wp:docPr id="22" name="Picture 5" descr="D:\MS-Unpublished\cmimPF6\cmimPF6-HO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MS-Unpublished\cmimPF6\cmimPF6-HOMO.jpg"/>
                          <pic:cNvPicPr>
                            <a:picLocks noChangeAspect="1" noChangeArrowheads="1"/>
                          </pic:cNvPicPr>
                        </pic:nvPicPr>
                        <pic:blipFill>
                          <a:blip r:embed="rId26" cstate="print"/>
                          <a:srcRect l="21440" t="14342" r="27770" b="22497"/>
                          <a:stretch>
                            <a:fillRect/>
                          </a:stretch>
                        </pic:blipFill>
                        <pic:spPr bwMode="auto">
                          <a:xfrm>
                            <a:off x="0" y="0"/>
                            <a:ext cx="2109071" cy="1885039"/>
                          </a:xfrm>
                          <a:prstGeom prst="rect">
                            <a:avLst/>
                          </a:prstGeom>
                          <a:noFill/>
                          <a:ln w="9525">
                            <a:noFill/>
                            <a:miter lim="800000"/>
                            <a:headEnd/>
                            <a:tailEnd/>
                          </a:ln>
                        </pic:spPr>
                      </pic:pic>
                    </a:graphicData>
                  </a:graphic>
                </wp:inline>
              </w:drawing>
            </w:r>
          </w:p>
          <w:p w:rsidR="001938E7" w:rsidRPr="00CF1524" w:rsidRDefault="001938E7" w:rsidP="001938E7">
            <w:pPr>
              <w:autoSpaceDE w:val="0"/>
              <w:autoSpaceDN w:val="0"/>
              <w:adjustRightInd w:val="0"/>
              <w:spacing w:line="360" w:lineRule="auto"/>
              <w:jc w:val="both"/>
              <w:rPr>
                <w:rFonts w:ascii="Times New Roman" w:hAnsi="Times New Roman" w:cs="Times New Roman"/>
                <w:b/>
                <w:sz w:val="24"/>
                <w:szCs w:val="24"/>
              </w:rPr>
            </w:pPr>
            <w:r w:rsidRPr="00CF1524">
              <w:rPr>
                <w:rFonts w:ascii="Times New Roman" w:hAnsi="Times New Roman" w:cs="Times New Roman"/>
                <w:b/>
                <w:sz w:val="24"/>
                <w:szCs w:val="24"/>
              </w:rPr>
              <w:t>cmimPF6 (HOMO)</w:t>
            </w:r>
          </w:p>
        </w:tc>
        <w:tc>
          <w:tcPr>
            <w:tcW w:w="4111" w:type="dxa"/>
          </w:tcPr>
          <w:p w:rsidR="001938E7" w:rsidRPr="00CF1524" w:rsidRDefault="001938E7" w:rsidP="001938E7">
            <w:pPr>
              <w:autoSpaceDE w:val="0"/>
              <w:autoSpaceDN w:val="0"/>
              <w:adjustRightInd w:val="0"/>
              <w:spacing w:line="360" w:lineRule="auto"/>
              <w:jc w:val="both"/>
              <w:rPr>
                <w:rFonts w:ascii="Times New Roman" w:hAnsi="Times New Roman" w:cs="Times New Roman"/>
                <w:b/>
                <w:sz w:val="24"/>
                <w:szCs w:val="24"/>
              </w:rPr>
            </w:pPr>
            <w:r w:rsidRPr="00CF1524">
              <w:rPr>
                <w:rFonts w:ascii="Times New Roman" w:hAnsi="Times New Roman" w:cs="Times New Roman"/>
                <w:b/>
                <w:noProof/>
                <w:sz w:val="24"/>
                <w:szCs w:val="24"/>
                <w:lang w:val="en-US"/>
              </w:rPr>
              <w:drawing>
                <wp:inline distT="0" distB="0" distL="0" distR="0">
                  <wp:extent cx="1866900" cy="1679575"/>
                  <wp:effectExtent l="19050" t="0" r="0" b="0"/>
                  <wp:docPr id="23" name="Picture 7" descr="D:\MS-Unpublished\cmimPF6\bmimPF6-HOMO(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MS-Unpublished\cmimPF6\bmimPF6-HOMO(73).jpg"/>
                          <pic:cNvPicPr>
                            <a:picLocks noChangeAspect="1" noChangeArrowheads="1"/>
                          </pic:cNvPicPr>
                        </pic:nvPicPr>
                        <pic:blipFill>
                          <a:blip r:embed="rId27" cstate="print"/>
                          <a:srcRect l="29499" t="17281" r="19051" b="17002"/>
                          <a:stretch>
                            <a:fillRect/>
                          </a:stretch>
                        </pic:blipFill>
                        <pic:spPr bwMode="auto">
                          <a:xfrm>
                            <a:off x="0" y="0"/>
                            <a:ext cx="1866301" cy="1679036"/>
                          </a:xfrm>
                          <a:prstGeom prst="rect">
                            <a:avLst/>
                          </a:prstGeom>
                          <a:noFill/>
                          <a:ln w="9525">
                            <a:noFill/>
                            <a:miter lim="800000"/>
                            <a:headEnd/>
                            <a:tailEnd/>
                          </a:ln>
                        </pic:spPr>
                      </pic:pic>
                    </a:graphicData>
                  </a:graphic>
                </wp:inline>
              </w:drawing>
            </w:r>
          </w:p>
          <w:p w:rsidR="001938E7" w:rsidRPr="00CF1524" w:rsidRDefault="001938E7" w:rsidP="001938E7">
            <w:pPr>
              <w:autoSpaceDE w:val="0"/>
              <w:autoSpaceDN w:val="0"/>
              <w:adjustRightInd w:val="0"/>
              <w:spacing w:line="360" w:lineRule="auto"/>
              <w:jc w:val="both"/>
              <w:rPr>
                <w:rFonts w:ascii="Times New Roman" w:hAnsi="Times New Roman" w:cs="Times New Roman"/>
                <w:b/>
                <w:sz w:val="24"/>
                <w:szCs w:val="24"/>
              </w:rPr>
            </w:pPr>
            <w:r w:rsidRPr="00CF1524">
              <w:rPr>
                <w:rFonts w:ascii="Times New Roman" w:hAnsi="Times New Roman" w:cs="Times New Roman"/>
                <w:b/>
                <w:sz w:val="24"/>
                <w:szCs w:val="24"/>
              </w:rPr>
              <w:t>bmimPF6 (HOMO)</w:t>
            </w:r>
          </w:p>
        </w:tc>
      </w:tr>
      <w:tr w:rsidR="001938E7" w:rsidRPr="00CF1524" w:rsidTr="001938E7">
        <w:trPr>
          <w:jc w:val="center"/>
        </w:trPr>
        <w:tc>
          <w:tcPr>
            <w:tcW w:w="3794" w:type="dxa"/>
          </w:tcPr>
          <w:p w:rsidR="001938E7" w:rsidRPr="00CF1524" w:rsidRDefault="001938E7" w:rsidP="001938E7">
            <w:pPr>
              <w:autoSpaceDE w:val="0"/>
              <w:autoSpaceDN w:val="0"/>
              <w:adjustRightInd w:val="0"/>
              <w:spacing w:line="360" w:lineRule="auto"/>
              <w:jc w:val="both"/>
              <w:rPr>
                <w:rFonts w:ascii="Times New Roman" w:hAnsi="Times New Roman" w:cs="Times New Roman"/>
                <w:b/>
                <w:sz w:val="24"/>
                <w:szCs w:val="24"/>
              </w:rPr>
            </w:pPr>
            <w:r w:rsidRPr="00CF1524">
              <w:rPr>
                <w:rFonts w:ascii="Times New Roman" w:hAnsi="Times New Roman" w:cs="Times New Roman"/>
                <w:b/>
                <w:noProof/>
                <w:sz w:val="24"/>
                <w:szCs w:val="24"/>
                <w:lang w:val="en-US"/>
              </w:rPr>
              <w:drawing>
                <wp:inline distT="0" distB="0" distL="0" distR="0">
                  <wp:extent cx="1962150" cy="1630737"/>
                  <wp:effectExtent l="19050" t="0" r="0" b="0"/>
                  <wp:docPr id="28" name="Picture 6" descr="D:\MS-Unpublished\cmimPF6\cmimPF6-LU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MS-Unpublished\cmimPF6\cmimPF6-LUMO.jpg"/>
                          <pic:cNvPicPr>
                            <a:picLocks noChangeAspect="1" noChangeArrowheads="1"/>
                          </pic:cNvPicPr>
                        </pic:nvPicPr>
                        <pic:blipFill>
                          <a:blip r:embed="rId28" cstate="print"/>
                          <a:srcRect l="21236" t="17154" r="29403" b="24747"/>
                          <a:stretch>
                            <a:fillRect/>
                          </a:stretch>
                        </pic:blipFill>
                        <pic:spPr bwMode="auto">
                          <a:xfrm>
                            <a:off x="0" y="0"/>
                            <a:ext cx="1970221" cy="1637445"/>
                          </a:xfrm>
                          <a:prstGeom prst="rect">
                            <a:avLst/>
                          </a:prstGeom>
                          <a:noFill/>
                          <a:ln w="9525">
                            <a:noFill/>
                            <a:miter lim="800000"/>
                            <a:headEnd/>
                            <a:tailEnd/>
                          </a:ln>
                        </pic:spPr>
                      </pic:pic>
                    </a:graphicData>
                  </a:graphic>
                </wp:inline>
              </w:drawing>
            </w:r>
          </w:p>
          <w:p w:rsidR="001938E7" w:rsidRPr="00CF1524" w:rsidRDefault="001938E7" w:rsidP="001938E7">
            <w:pPr>
              <w:autoSpaceDE w:val="0"/>
              <w:autoSpaceDN w:val="0"/>
              <w:adjustRightInd w:val="0"/>
              <w:spacing w:line="360" w:lineRule="auto"/>
              <w:jc w:val="both"/>
              <w:rPr>
                <w:rFonts w:ascii="Times New Roman" w:hAnsi="Times New Roman" w:cs="Times New Roman"/>
                <w:b/>
                <w:sz w:val="24"/>
                <w:szCs w:val="24"/>
              </w:rPr>
            </w:pPr>
            <w:r w:rsidRPr="00CF1524">
              <w:rPr>
                <w:rFonts w:ascii="Times New Roman" w:hAnsi="Times New Roman" w:cs="Times New Roman"/>
                <w:b/>
                <w:sz w:val="24"/>
                <w:szCs w:val="24"/>
              </w:rPr>
              <w:t>cmimPF6 (LUMO)</w:t>
            </w:r>
          </w:p>
        </w:tc>
        <w:tc>
          <w:tcPr>
            <w:tcW w:w="4111" w:type="dxa"/>
          </w:tcPr>
          <w:p w:rsidR="001938E7" w:rsidRPr="00CF1524" w:rsidRDefault="001938E7" w:rsidP="001938E7">
            <w:pPr>
              <w:autoSpaceDE w:val="0"/>
              <w:autoSpaceDN w:val="0"/>
              <w:adjustRightInd w:val="0"/>
              <w:spacing w:line="360" w:lineRule="auto"/>
              <w:jc w:val="both"/>
              <w:rPr>
                <w:rFonts w:ascii="Times New Roman" w:hAnsi="Times New Roman" w:cs="Times New Roman"/>
                <w:b/>
                <w:sz w:val="24"/>
                <w:szCs w:val="24"/>
              </w:rPr>
            </w:pPr>
            <w:r w:rsidRPr="00CF1524">
              <w:rPr>
                <w:rFonts w:ascii="Times New Roman" w:hAnsi="Times New Roman" w:cs="Times New Roman"/>
                <w:b/>
                <w:noProof/>
                <w:sz w:val="24"/>
                <w:szCs w:val="24"/>
                <w:lang w:val="en-US"/>
              </w:rPr>
              <w:drawing>
                <wp:inline distT="0" distB="0" distL="0" distR="0">
                  <wp:extent cx="1990503" cy="1544894"/>
                  <wp:effectExtent l="19050" t="0" r="0" b="0"/>
                  <wp:docPr id="29" name="Picture 9" descr="D:\MS-Unpublished\cmimPF6\bmimPF6-LUMO (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MS-Unpublished\cmimPF6\bmimPF6-LUMO (74).jpg"/>
                          <pic:cNvPicPr>
                            <a:picLocks noChangeAspect="1" noChangeArrowheads="1"/>
                          </pic:cNvPicPr>
                        </pic:nvPicPr>
                        <pic:blipFill>
                          <a:blip r:embed="rId29" cstate="print"/>
                          <a:srcRect l="31138" t="20904" r="18846" b="21183"/>
                          <a:stretch>
                            <a:fillRect/>
                          </a:stretch>
                        </pic:blipFill>
                        <pic:spPr bwMode="auto">
                          <a:xfrm>
                            <a:off x="0" y="0"/>
                            <a:ext cx="1990503" cy="1544894"/>
                          </a:xfrm>
                          <a:prstGeom prst="rect">
                            <a:avLst/>
                          </a:prstGeom>
                          <a:noFill/>
                          <a:ln w="9525">
                            <a:noFill/>
                            <a:miter lim="800000"/>
                            <a:headEnd/>
                            <a:tailEnd/>
                          </a:ln>
                        </pic:spPr>
                      </pic:pic>
                    </a:graphicData>
                  </a:graphic>
                </wp:inline>
              </w:drawing>
            </w:r>
          </w:p>
          <w:p w:rsidR="001938E7" w:rsidRPr="00CF1524" w:rsidRDefault="001938E7" w:rsidP="001938E7">
            <w:pPr>
              <w:autoSpaceDE w:val="0"/>
              <w:autoSpaceDN w:val="0"/>
              <w:adjustRightInd w:val="0"/>
              <w:spacing w:line="360" w:lineRule="auto"/>
              <w:jc w:val="both"/>
              <w:rPr>
                <w:rFonts w:ascii="Times New Roman" w:hAnsi="Times New Roman" w:cs="Times New Roman"/>
                <w:b/>
                <w:sz w:val="24"/>
                <w:szCs w:val="24"/>
              </w:rPr>
            </w:pPr>
            <w:r w:rsidRPr="00CF1524">
              <w:rPr>
                <w:rFonts w:ascii="Times New Roman" w:hAnsi="Times New Roman" w:cs="Times New Roman"/>
                <w:b/>
                <w:sz w:val="24"/>
                <w:szCs w:val="24"/>
              </w:rPr>
              <w:t>bmimPF6 (LUMO)</w:t>
            </w:r>
          </w:p>
        </w:tc>
      </w:tr>
    </w:tbl>
    <w:p w:rsidR="001938E7" w:rsidRPr="00CF1524" w:rsidRDefault="001938E7" w:rsidP="001938E7">
      <w:pPr>
        <w:autoSpaceDE w:val="0"/>
        <w:autoSpaceDN w:val="0"/>
        <w:adjustRightInd w:val="0"/>
        <w:spacing w:after="0" w:line="360" w:lineRule="auto"/>
        <w:jc w:val="both"/>
        <w:rPr>
          <w:rFonts w:ascii="Times New Roman" w:hAnsi="Times New Roman" w:cs="Times New Roman"/>
          <w:b/>
          <w:sz w:val="24"/>
          <w:szCs w:val="24"/>
        </w:rPr>
      </w:pPr>
      <w:r w:rsidRPr="00CF1524">
        <w:rPr>
          <w:rFonts w:ascii="Times New Roman" w:hAnsi="Times New Roman" w:cs="Times New Roman"/>
          <w:sz w:val="24"/>
          <w:szCs w:val="24"/>
        </w:rPr>
        <w:t xml:space="preserve">Figure </w:t>
      </w:r>
      <w:r w:rsidR="006B0B10">
        <w:rPr>
          <w:rFonts w:ascii="Times New Roman" w:hAnsi="Times New Roman" w:cs="Times New Roman"/>
          <w:sz w:val="24"/>
          <w:szCs w:val="24"/>
        </w:rPr>
        <w:t>8</w:t>
      </w:r>
      <w:r w:rsidRPr="00CF1524">
        <w:rPr>
          <w:rFonts w:ascii="Times New Roman" w:hAnsi="Times New Roman" w:cs="Times New Roman"/>
          <w:sz w:val="24"/>
          <w:szCs w:val="24"/>
        </w:rPr>
        <w:t>:</w:t>
      </w:r>
      <w:r w:rsidRPr="00CF1524">
        <w:rPr>
          <w:rFonts w:ascii="Times New Roman" w:hAnsi="Times New Roman" w:cs="Times New Roman"/>
          <w:b/>
          <w:sz w:val="24"/>
          <w:szCs w:val="24"/>
        </w:rPr>
        <w:t xml:space="preserve"> </w:t>
      </w:r>
      <w:r w:rsidRPr="00CF1524">
        <w:rPr>
          <w:rFonts w:ascii="Times New Roman" w:hAnsi="Times New Roman" w:cs="Times New Roman"/>
          <w:bCs/>
          <w:sz w:val="24"/>
          <w:szCs w:val="24"/>
        </w:rPr>
        <w:t>Pictorial representation of HOMO and LUMO of cmimPF6 and bmimPF6</w:t>
      </w:r>
    </w:p>
    <w:p w:rsidR="001938E7" w:rsidRPr="00CF1524" w:rsidRDefault="001938E7" w:rsidP="001938E7">
      <w:pPr>
        <w:autoSpaceDE w:val="0"/>
        <w:autoSpaceDN w:val="0"/>
        <w:adjustRightInd w:val="0"/>
        <w:spacing w:after="0" w:line="360" w:lineRule="auto"/>
        <w:jc w:val="both"/>
        <w:rPr>
          <w:rFonts w:ascii="Times New Roman" w:hAnsi="Times New Roman" w:cs="Times New Roman"/>
          <w:b/>
          <w:sz w:val="24"/>
          <w:szCs w:val="24"/>
        </w:rPr>
      </w:pPr>
    </w:p>
    <w:p w:rsidR="001938E7" w:rsidRPr="00CF1524" w:rsidRDefault="001938E7" w:rsidP="001938E7">
      <w:pPr>
        <w:autoSpaceDE w:val="0"/>
        <w:autoSpaceDN w:val="0"/>
        <w:adjustRightInd w:val="0"/>
        <w:spacing w:after="0" w:line="360" w:lineRule="auto"/>
        <w:jc w:val="both"/>
        <w:rPr>
          <w:rFonts w:ascii="Times New Roman" w:hAnsi="Times New Roman" w:cs="Times New Roman"/>
          <w:b/>
          <w:sz w:val="24"/>
          <w:szCs w:val="24"/>
        </w:rPr>
      </w:pPr>
      <w:r w:rsidRPr="00CF1524">
        <w:rPr>
          <w:rFonts w:ascii="Times New Roman" w:hAnsi="Times New Roman" w:cs="Times New Roman"/>
          <w:b/>
          <w:sz w:val="24"/>
          <w:szCs w:val="24"/>
        </w:rPr>
        <w:t>Conclusion</w:t>
      </w:r>
    </w:p>
    <w:p w:rsidR="00EA783E" w:rsidRPr="00CF1524" w:rsidRDefault="00312DDB" w:rsidP="002F0544">
      <w:pPr>
        <w:autoSpaceDE w:val="0"/>
        <w:autoSpaceDN w:val="0"/>
        <w:adjustRightInd w:val="0"/>
        <w:spacing w:after="0" w:line="360" w:lineRule="auto"/>
        <w:jc w:val="both"/>
        <w:rPr>
          <w:rFonts w:ascii="Times New Roman" w:hAnsi="Times New Roman" w:cs="Times New Roman"/>
          <w:sz w:val="24"/>
          <w:szCs w:val="24"/>
        </w:rPr>
      </w:pPr>
      <w:r w:rsidRPr="00CF1524">
        <w:rPr>
          <w:rFonts w:ascii="Times New Roman" w:hAnsi="Times New Roman" w:cs="Times New Roman"/>
          <w:sz w:val="24"/>
          <w:szCs w:val="24"/>
        </w:rPr>
        <w:t>A</w:t>
      </w:r>
      <w:r w:rsidR="001938E7" w:rsidRPr="00CF1524">
        <w:rPr>
          <w:rFonts w:ascii="Times New Roman" w:hAnsi="Times New Roman" w:cs="Times New Roman"/>
          <w:sz w:val="24"/>
          <w:szCs w:val="24"/>
          <w:lang w:val="en-US"/>
        </w:rPr>
        <w:t xml:space="preserve"> small change in cation </w:t>
      </w:r>
      <w:r w:rsidR="0062739B" w:rsidRPr="00CF1524">
        <w:rPr>
          <w:rFonts w:ascii="Times New Roman" w:hAnsi="Times New Roman" w:cs="Times New Roman"/>
          <w:sz w:val="24"/>
          <w:szCs w:val="24"/>
          <w:lang w:val="en-US"/>
        </w:rPr>
        <w:t xml:space="preserve">was </w:t>
      </w:r>
      <w:r w:rsidR="001938E7" w:rsidRPr="00CF1524">
        <w:rPr>
          <w:rFonts w:ascii="Times New Roman" w:hAnsi="Times New Roman" w:cs="Times New Roman"/>
          <w:sz w:val="24"/>
          <w:szCs w:val="24"/>
          <w:lang w:val="en-US"/>
        </w:rPr>
        <w:t xml:space="preserve">found to make a drastic change in </w:t>
      </w:r>
      <w:r w:rsidR="0062739B" w:rsidRPr="00CF1524">
        <w:rPr>
          <w:rFonts w:ascii="Times New Roman" w:hAnsi="Times New Roman" w:cs="Times New Roman"/>
          <w:sz w:val="24"/>
          <w:szCs w:val="24"/>
          <w:lang w:val="en-US"/>
        </w:rPr>
        <w:t xml:space="preserve">the </w:t>
      </w:r>
      <w:r w:rsidR="001938E7" w:rsidRPr="00CF1524">
        <w:rPr>
          <w:rFonts w:ascii="Times New Roman" w:hAnsi="Times New Roman" w:cs="Times New Roman"/>
          <w:sz w:val="24"/>
          <w:szCs w:val="24"/>
          <w:lang w:val="en-US"/>
        </w:rPr>
        <w:t xml:space="preserve">physical state of the ILs as evident from our comparative studies of saturated and unsaturated containing alkyl </w:t>
      </w:r>
      <w:r w:rsidR="0062739B" w:rsidRPr="00CF1524">
        <w:rPr>
          <w:rFonts w:ascii="Times New Roman" w:hAnsi="Times New Roman" w:cs="Times New Roman"/>
          <w:sz w:val="24"/>
          <w:szCs w:val="24"/>
          <w:lang w:val="en-US"/>
        </w:rPr>
        <w:t>chains</w:t>
      </w:r>
      <w:r w:rsidR="001938E7" w:rsidRPr="00CF1524">
        <w:rPr>
          <w:rFonts w:ascii="Times New Roman" w:hAnsi="Times New Roman" w:cs="Times New Roman"/>
          <w:sz w:val="24"/>
          <w:szCs w:val="24"/>
          <w:lang w:val="en-US"/>
        </w:rPr>
        <w:t xml:space="preserve">. </w:t>
      </w:r>
      <w:r w:rsidR="0062739B" w:rsidRPr="00CF1524">
        <w:rPr>
          <w:rFonts w:ascii="Times New Roman" w:hAnsi="Times New Roman" w:cs="Times New Roman"/>
          <w:sz w:val="24"/>
          <w:szCs w:val="24"/>
          <w:lang w:val="en-US"/>
        </w:rPr>
        <w:t>The drastic</w:t>
      </w:r>
      <w:r w:rsidR="001938E7" w:rsidRPr="00CF1524">
        <w:rPr>
          <w:rFonts w:ascii="Times New Roman" w:hAnsi="Times New Roman" w:cs="Times New Roman"/>
          <w:sz w:val="24"/>
          <w:szCs w:val="24"/>
          <w:lang w:val="en-US"/>
        </w:rPr>
        <w:t xml:space="preserve"> difference in mp of ILs is observed on apparently simple change in cation structure. There is no direct or specific interaction involving the C=C bond.</w:t>
      </w:r>
      <w:r w:rsidR="001938E7" w:rsidRPr="00CF1524">
        <w:rPr>
          <w:rFonts w:ascii="Times New Roman" w:hAnsi="Times New Roman" w:cs="Times New Roman"/>
          <w:sz w:val="24"/>
          <w:szCs w:val="24"/>
        </w:rPr>
        <w:t xml:space="preserve"> </w:t>
      </w:r>
      <w:r w:rsidR="001938E7" w:rsidRPr="00CF1524">
        <w:rPr>
          <w:rFonts w:ascii="Times New Roman" w:hAnsi="Times New Roman" w:cs="Times New Roman"/>
          <w:sz w:val="24"/>
          <w:szCs w:val="24"/>
          <w:lang w:val="en-US"/>
        </w:rPr>
        <w:t>Raman band involving C</w:t>
      </w:r>
      <w:r w:rsidR="001938E7" w:rsidRPr="00CF1524">
        <w:rPr>
          <w:rFonts w:ascii="Times New Roman" w:hAnsi="Times New Roman" w:cs="Times New Roman"/>
          <w:sz w:val="24"/>
          <w:szCs w:val="24"/>
          <w:vertAlign w:val="subscript"/>
          <w:lang w:val="en-US"/>
        </w:rPr>
        <w:t>2</w:t>
      </w:r>
      <w:r w:rsidR="001938E7" w:rsidRPr="00CF1524">
        <w:rPr>
          <w:rFonts w:ascii="Times New Roman" w:hAnsi="Times New Roman" w:cs="Times New Roman"/>
          <w:sz w:val="24"/>
          <w:szCs w:val="24"/>
          <w:lang w:val="en-US"/>
        </w:rPr>
        <w:t xml:space="preserve">-H </w:t>
      </w:r>
      <w:r w:rsidR="0062739B" w:rsidRPr="00CF1524">
        <w:rPr>
          <w:rFonts w:ascii="Times New Roman" w:hAnsi="Times New Roman" w:cs="Times New Roman"/>
          <w:sz w:val="24"/>
          <w:szCs w:val="24"/>
          <w:lang w:val="en-US"/>
        </w:rPr>
        <w:t xml:space="preserve">was </w:t>
      </w:r>
      <w:r w:rsidR="001938E7" w:rsidRPr="00CF1524">
        <w:rPr>
          <w:rFonts w:ascii="Times New Roman" w:hAnsi="Times New Roman" w:cs="Times New Roman"/>
          <w:sz w:val="24"/>
          <w:szCs w:val="24"/>
          <w:lang w:val="en-US"/>
        </w:rPr>
        <w:t>found to be strongly influenced by interaction with anion.  Multiple interactions between cation and anion in cmimPF</w:t>
      </w:r>
      <w:r w:rsidR="001938E7" w:rsidRPr="00CF1524">
        <w:rPr>
          <w:rFonts w:ascii="Times New Roman" w:hAnsi="Times New Roman" w:cs="Times New Roman"/>
          <w:sz w:val="24"/>
          <w:szCs w:val="24"/>
          <w:vertAlign w:val="subscript"/>
          <w:lang w:val="en-US"/>
        </w:rPr>
        <w:t>6</w:t>
      </w:r>
      <w:r w:rsidR="001938E7" w:rsidRPr="00CF1524">
        <w:rPr>
          <w:rFonts w:ascii="Times New Roman" w:hAnsi="Times New Roman" w:cs="Times New Roman"/>
          <w:sz w:val="24"/>
          <w:szCs w:val="24"/>
          <w:lang w:val="en-US"/>
        </w:rPr>
        <w:t xml:space="preserve"> </w:t>
      </w:r>
      <w:r w:rsidR="0062739B" w:rsidRPr="00CF1524">
        <w:rPr>
          <w:rFonts w:ascii="Times New Roman" w:hAnsi="Times New Roman" w:cs="Times New Roman"/>
          <w:sz w:val="24"/>
          <w:szCs w:val="24"/>
          <w:lang w:val="en-US"/>
        </w:rPr>
        <w:t>are</w:t>
      </w:r>
      <w:r w:rsidR="001938E7" w:rsidRPr="00CF1524">
        <w:rPr>
          <w:rFonts w:ascii="Times New Roman" w:hAnsi="Times New Roman" w:cs="Times New Roman"/>
          <w:sz w:val="24"/>
          <w:szCs w:val="24"/>
          <w:lang w:val="en-US"/>
        </w:rPr>
        <w:t xml:space="preserve"> observed.</w:t>
      </w:r>
      <w:r w:rsidR="001938E7" w:rsidRPr="00CF1524">
        <w:rPr>
          <w:rFonts w:ascii="Times New Roman" w:hAnsi="Times New Roman" w:cs="Times New Roman"/>
          <w:sz w:val="24"/>
          <w:szCs w:val="24"/>
        </w:rPr>
        <w:t xml:space="preserve"> </w:t>
      </w:r>
      <w:r w:rsidR="001938E7" w:rsidRPr="00CF1524">
        <w:rPr>
          <w:rFonts w:ascii="Times New Roman" w:hAnsi="Times New Roman" w:cs="Times New Roman"/>
          <w:sz w:val="24"/>
          <w:szCs w:val="24"/>
          <w:lang w:val="en-US"/>
        </w:rPr>
        <w:t>Hydrogen bonding at C</w:t>
      </w:r>
      <w:r w:rsidR="001938E7" w:rsidRPr="00CF1524">
        <w:rPr>
          <w:rFonts w:ascii="Times New Roman" w:hAnsi="Times New Roman" w:cs="Times New Roman"/>
          <w:sz w:val="24"/>
          <w:szCs w:val="24"/>
          <w:vertAlign w:val="subscript"/>
          <w:lang w:val="en-US"/>
        </w:rPr>
        <w:t>2</w:t>
      </w:r>
      <w:r w:rsidR="001938E7" w:rsidRPr="00CF1524">
        <w:rPr>
          <w:rFonts w:ascii="Times New Roman" w:hAnsi="Times New Roman" w:cs="Times New Roman"/>
          <w:sz w:val="24"/>
          <w:szCs w:val="24"/>
          <w:lang w:val="en-US"/>
        </w:rPr>
        <w:t xml:space="preserve">-H is found to be very important but </w:t>
      </w:r>
      <w:r w:rsidR="00F42F9A">
        <w:rPr>
          <w:rFonts w:ascii="Times New Roman" w:hAnsi="Times New Roman" w:cs="Times New Roman"/>
          <w:sz w:val="24"/>
          <w:szCs w:val="24"/>
          <w:lang w:val="en-US"/>
        </w:rPr>
        <w:t>not</w:t>
      </w:r>
      <w:r w:rsidR="001938E7" w:rsidRPr="00CF1524">
        <w:rPr>
          <w:rFonts w:ascii="Times New Roman" w:hAnsi="Times New Roman" w:cs="Times New Roman"/>
          <w:sz w:val="24"/>
          <w:szCs w:val="24"/>
          <w:lang w:val="en-US"/>
        </w:rPr>
        <w:t xml:space="preserve"> the sole determining physical property of ILs.</w:t>
      </w:r>
      <w:r w:rsidR="001938E7" w:rsidRPr="00CF1524">
        <w:rPr>
          <w:rFonts w:ascii="Times New Roman" w:hAnsi="Times New Roman" w:cs="Times New Roman"/>
          <w:sz w:val="24"/>
          <w:szCs w:val="24"/>
        </w:rPr>
        <w:t xml:space="preserve"> </w:t>
      </w:r>
      <w:r w:rsidR="001938E7" w:rsidRPr="00CF1524">
        <w:rPr>
          <w:rFonts w:ascii="Times New Roman" w:hAnsi="Times New Roman" w:cs="Times New Roman"/>
          <w:sz w:val="24"/>
          <w:szCs w:val="24"/>
          <w:lang w:val="en-US"/>
        </w:rPr>
        <w:t xml:space="preserve">A new interaction involving C2---F has been justified for the first time theoretically in </w:t>
      </w:r>
      <w:r w:rsidR="0062739B" w:rsidRPr="00CF1524">
        <w:rPr>
          <w:rFonts w:ascii="Times New Roman" w:hAnsi="Times New Roman" w:cs="Times New Roman"/>
          <w:sz w:val="24"/>
          <w:szCs w:val="24"/>
          <w:lang w:val="en-US"/>
        </w:rPr>
        <w:t xml:space="preserve">the </w:t>
      </w:r>
      <w:r w:rsidR="001938E7" w:rsidRPr="00CF1524">
        <w:rPr>
          <w:rFonts w:ascii="Times New Roman" w:hAnsi="Times New Roman" w:cs="Times New Roman"/>
          <w:sz w:val="24"/>
          <w:szCs w:val="24"/>
          <w:lang w:val="en-US"/>
        </w:rPr>
        <w:t>case of ILs.</w:t>
      </w:r>
      <w:r w:rsidR="001938E7" w:rsidRPr="00CF1524">
        <w:rPr>
          <w:rFonts w:ascii="Times New Roman" w:hAnsi="Times New Roman" w:cs="Times New Roman"/>
          <w:sz w:val="24"/>
          <w:szCs w:val="24"/>
        </w:rPr>
        <w:t xml:space="preserve"> </w:t>
      </w:r>
      <w:r w:rsidR="001938E7" w:rsidRPr="00CF1524">
        <w:rPr>
          <w:rFonts w:ascii="Times New Roman" w:hAnsi="Times New Roman" w:cs="Times New Roman"/>
          <w:sz w:val="24"/>
          <w:szCs w:val="24"/>
          <w:lang w:val="en-US"/>
        </w:rPr>
        <w:t xml:space="preserve">It appears that multiple </w:t>
      </w:r>
      <w:r w:rsidR="001938E7" w:rsidRPr="00CF1524">
        <w:rPr>
          <w:rFonts w:ascii="Times New Roman" w:hAnsi="Times New Roman" w:cs="Times New Roman"/>
          <w:i/>
          <w:iCs/>
          <w:sz w:val="24"/>
          <w:szCs w:val="24"/>
          <w:lang w:val="en-US"/>
        </w:rPr>
        <w:t>weak</w:t>
      </w:r>
      <w:r w:rsidR="001938E7" w:rsidRPr="00CF1524">
        <w:rPr>
          <w:rFonts w:ascii="Times New Roman" w:hAnsi="Times New Roman" w:cs="Times New Roman"/>
          <w:sz w:val="24"/>
          <w:szCs w:val="24"/>
          <w:lang w:val="en-US"/>
        </w:rPr>
        <w:t xml:space="preserve"> interactions have profound </w:t>
      </w:r>
      <w:r w:rsidR="0062739B" w:rsidRPr="00CF1524">
        <w:rPr>
          <w:rFonts w:ascii="Times New Roman" w:hAnsi="Times New Roman" w:cs="Times New Roman"/>
          <w:sz w:val="24"/>
          <w:szCs w:val="24"/>
          <w:lang w:val="en-US"/>
        </w:rPr>
        <w:t>effects</w:t>
      </w:r>
      <w:r w:rsidR="001938E7" w:rsidRPr="00CF1524">
        <w:rPr>
          <w:rFonts w:ascii="Times New Roman" w:hAnsi="Times New Roman" w:cs="Times New Roman"/>
          <w:sz w:val="24"/>
          <w:szCs w:val="24"/>
          <w:lang w:val="en-US"/>
        </w:rPr>
        <w:t xml:space="preserve"> on </w:t>
      </w:r>
      <w:r w:rsidR="0062739B" w:rsidRPr="00CF1524">
        <w:rPr>
          <w:rFonts w:ascii="Times New Roman" w:hAnsi="Times New Roman" w:cs="Times New Roman"/>
          <w:sz w:val="24"/>
          <w:szCs w:val="24"/>
          <w:lang w:val="en-US"/>
        </w:rPr>
        <w:t xml:space="preserve">the </w:t>
      </w:r>
      <w:r w:rsidR="001938E7" w:rsidRPr="00CF1524">
        <w:rPr>
          <w:rFonts w:ascii="Times New Roman" w:hAnsi="Times New Roman" w:cs="Times New Roman"/>
          <w:sz w:val="24"/>
          <w:szCs w:val="24"/>
          <w:lang w:val="en-US"/>
        </w:rPr>
        <w:t xml:space="preserve">physical state of an ionic liquid. Finally, </w:t>
      </w:r>
      <w:r w:rsidR="0062739B" w:rsidRPr="00CF1524">
        <w:rPr>
          <w:rFonts w:ascii="Times New Roman" w:hAnsi="Times New Roman" w:cs="Times New Roman"/>
          <w:sz w:val="24"/>
          <w:szCs w:val="24"/>
          <w:lang w:val="en-US"/>
        </w:rPr>
        <w:t xml:space="preserve">the </w:t>
      </w:r>
      <w:r w:rsidR="001938E7" w:rsidRPr="00CF1524">
        <w:rPr>
          <w:rFonts w:ascii="Times New Roman" w:hAnsi="Times New Roman" w:cs="Times New Roman"/>
          <w:sz w:val="24"/>
          <w:szCs w:val="24"/>
        </w:rPr>
        <w:t xml:space="preserve">higher value of </w:t>
      </w:r>
      <w:r w:rsidR="0062739B" w:rsidRPr="00CF1524">
        <w:rPr>
          <w:rFonts w:ascii="Times New Roman" w:hAnsi="Times New Roman" w:cs="Times New Roman"/>
          <w:sz w:val="24"/>
          <w:szCs w:val="24"/>
        </w:rPr>
        <w:t>second-order</w:t>
      </w:r>
      <w:r w:rsidR="001938E7" w:rsidRPr="00CF1524">
        <w:rPr>
          <w:rFonts w:ascii="Times New Roman" w:hAnsi="Times New Roman" w:cs="Times New Roman"/>
          <w:sz w:val="24"/>
          <w:szCs w:val="24"/>
        </w:rPr>
        <w:t xml:space="preserve"> perturbation stabilization energy explains clearly the higher melting point of cmimPF6 as compared to bmimPF6.</w:t>
      </w:r>
    </w:p>
    <w:p w:rsidR="00D6490F" w:rsidRPr="00CF1524" w:rsidRDefault="00D6490F" w:rsidP="00EA783E">
      <w:pPr>
        <w:spacing w:after="0" w:line="360" w:lineRule="auto"/>
        <w:jc w:val="both"/>
        <w:rPr>
          <w:rFonts w:ascii="Times New Roman" w:hAnsi="Times New Roman" w:cs="Times New Roman"/>
          <w:b/>
          <w:sz w:val="24"/>
          <w:szCs w:val="24"/>
        </w:rPr>
      </w:pPr>
    </w:p>
    <w:p w:rsidR="00EA783E" w:rsidRPr="00CF1524" w:rsidRDefault="00EA783E" w:rsidP="00EA783E">
      <w:pPr>
        <w:spacing w:after="0" w:line="360" w:lineRule="auto"/>
        <w:jc w:val="both"/>
        <w:rPr>
          <w:rFonts w:ascii="Times New Roman" w:hAnsi="Times New Roman" w:cs="Times New Roman"/>
          <w:b/>
          <w:sz w:val="24"/>
          <w:szCs w:val="24"/>
        </w:rPr>
      </w:pPr>
      <w:r w:rsidRPr="00CF1524">
        <w:rPr>
          <w:rFonts w:ascii="Times New Roman" w:hAnsi="Times New Roman" w:cs="Times New Roman"/>
          <w:b/>
          <w:sz w:val="24"/>
          <w:szCs w:val="24"/>
        </w:rPr>
        <w:t>Acknowledgments</w:t>
      </w:r>
    </w:p>
    <w:p w:rsidR="00EA783E" w:rsidRPr="00CF1524" w:rsidRDefault="00EA783E" w:rsidP="00DE77A9">
      <w:pPr>
        <w:autoSpaceDE w:val="0"/>
        <w:autoSpaceDN w:val="0"/>
        <w:adjustRightInd w:val="0"/>
        <w:spacing w:after="0" w:line="360" w:lineRule="auto"/>
        <w:jc w:val="both"/>
        <w:rPr>
          <w:rFonts w:ascii="Times New Roman" w:hAnsi="Times New Roman" w:cs="Times New Roman"/>
          <w:sz w:val="24"/>
          <w:szCs w:val="24"/>
        </w:rPr>
      </w:pPr>
      <w:r w:rsidRPr="00CF1524">
        <w:rPr>
          <w:rFonts w:ascii="Times New Roman" w:hAnsi="Times New Roman" w:cs="Times New Roman"/>
          <w:sz w:val="24"/>
          <w:szCs w:val="24"/>
        </w:rPr>
        <w:lastRenderedPageBreak/>
        <w:t>MLS acknowledges financial assistance from UGC, India (F.30-446/2018 (BSR)). The author thanks CIF IIT(BHU) for characterization facilities and CCIS, IIT (BHU) for computational facilities.</w:t>
      </w:r>
    </w:p>
    <w:p w:rsidR="00EA783E" w:rsidRPr="00CF1524" w:rsidRDefault="00EA783E" w:rsidP="00DE77A9">
      <w:pPr>
        <w:spacing w:after="0" w:line="360" w:lineRule="auto"/>
        <w:rPr>
          <w:rFonts w:ascii="Times New Roman" w:hAnsi="Times New Roman" w:cs="Times New Roman"/>
          <w:b/>
          <w:sz w:val="24"/>
          <w:szCs w:val="24"/>
        </w:rPr>
      </w:pPr>
      <w:r w:rsidRPr="00CF1524">
        <w:rPr>
          <w:rFonts w:ascii="Times New Roman" w:hAnsi="Times New Roman" w:cs="Times New Roman"/>
          <w:b/>
          <w:sz w:val="24"/>
          <w:szCs w:val="24"/>
        </w:rPr>
        <w:t>Conflict of interests</w:t>
      </w:r>
    </w:p>
    <w:p w:rsidR="00EA783E" w:rsidRPr="00CF1524" w:rsidRDefault="00EA783E" w:rsidP="00DE77A9">
      <w:pPr>
        <w:spacing w:after="0" w:line="360" w:lineRule="auto"/>
        <w:rPr>
          <w:rFonts w:ascii="Times New Roman" w:hAnsi="Times New Roman" w:cs="Times New Roman"/>
          <w:sz w:val="24"/>
          <w:szCs w:val="24"/>
        </w:rPr>
      </w:pPr>
      <w:r w:rsidRPr="00CF1524">
        <w:rPr>
          <w:rFonts w:ascii="Times New Roman" w:hAnsi="Times New Roman" w:cs="Times New Roman"/>
          <w:sz w:val="24"/>
          <w:szCs w:val="24"/>
        </w:rPr>
        <w:t>The authors declare no conflict of interest.</w:t>
      </w:r>
    </w:p>
    <w:p w:rsidR="009508C4" w:rsidRPr="00CF1524" w:rsidRDefault="009508C4" w:rsidP="001938E7">
      <w:pPr>
        <w:autoSpaceDE w:val="0"/>
        <w:autoSpaceDN w:val="0"/>
        <w:adjustRightInd w:val="0"/>
        <w:spacing w:after="0" w:line="360" w:lineRule="auto"/>
        <w:jc w:val="both"/>
        <w:rPr>
          <w:rFonts w:ascii="Times New Roman" w:hAnsi="Times New Roman" w:cs="Times New Roman"/>
          <w:sz w:val="24"/>
          <w:szCs w:val="24"/>
        </w:rPr>
      </w:pPr>
    </w:p>
    <w:p w:rsidR="009508C4" w:rsidRPr="00CF1524" w:rsidRDefault="009508C4" w:rsidP="001938E7">
      <w:pPr>
        <w:autoSpaceDE w:val="0"/>
        <w:autoSpaceDN w:val="0"/>
        <w:adjustRightInd w:val="0"/>
        <w:spacing w:after="0" w:line="360" w:lineRule="auto"/>
        <w:jc w:val="both"/>
        <w:rPr>
          <w:rFonts w:ascii="Times New Roman" w:hAnsi="Times New Roman" w:cs="Times New Roman"/>
          <w:sz w:val="24"/>
          <w:szCs w:val="24"/>
        </w:rPr>
      </w:pPr>
      <w:r w:rsidRPr="00CF1524">
        <w:rPr>
          <w:rFonts w:ascii="Times New Roman" w:hAnsi="Times New Roman" w:cs="Times New Roman"/>
          <w:sz w:val="24"/>
          <w:szCs w:val="24"/>
        </w:rPr>
        <w:t>References</w:t>
      </w:r>
    </w:p>
    <w:p w:rsidR="00F10C38" w:rsidRPr="00F10C38" w:rsidRDefault="00490BF2" w:rsidP="00F10C3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CF1524">
        <w:rPr>
          <w:rFonts w:ascii="Times New Roman" w:hAnsi="Times New Roman" w:cs="Times New Roman"/>
          <w:sz w:val="24"/>
          <w:szCs w:val="24"/>
        </w:rPr>
        <w:fldChar w:fldCharType="begin" w:fldLock="1"/>
      </w:r>
      <w:r w:rsidRPr="00CF1524">
        <w:rPr>
          <w:rFonts w:ascii="Times New Roman" w:hAnsi="Times New Roman" w:cs="Times New Roman"/>
          <w:sz w:val="24"/>
          <w:szCs w:val="24"/>
        </w:rPr>
        <w:instrText xml:space="preserve">ADDIN Mendeley Bibliography CSL_BIBLIOGRAPHY </w:instrText>
      </w:r>
      <w:r w:rsidRPr="00CF1524">
        <w:rPr>
          <w:rFonts w:ascii="Times New Roman" w:hAnsi="Times New Roman" w:cs="Times New Roman"/>
          <w:sz w:val="24"/>
          <w:szCs w:val="24"/>
        </w:rPr>
        <w:fldChar w:fldCharType="separate"/>
      </w:r>
      <w:r w:rsidR="00F10C38" w:rsidRPr="00F10C38">
        <w:rPr>
          <w:rFonts w:ascii="Times New Roman" w:hAnsi="Times New Roman" w:cs="Times New Roman"/>
          <w:noProof/>
          <w:sz w:val="24"/>
          <w:szCs w:val="24"/>
        </w:rPr>
        <w:t>1.</w:t>
      </w:r>
      <w:r w:rsidR="00F10C38" w:rsidRPr="00F10C38">
        <w:rPr>
          <w:rFonts w:ascii="Times New Roman" w:hAnsi="Times New Roman" w:cs="Times New Roman"/>
          <w:noProof/>
          <w:sz w:val="24"/>
          <w:szCs w:val="24"/>
        </w:rPr>
        <w:tab/>
        <w:t xml:space="preserve">Singh, S. K. &amp; Savoy, A. W. Ionic liquids synthesis and applications: An overview. </w:t>
      </w:r>
      <w:r w:rsidR="00F10C38" w:rsidRPr="00F10C38">
        <w:rPr>
          <w:rFonts w:ascii="Times New Roman" w:hAnsi="Times New Roman" w:cs="Times New Roman"/>
          <w:i/>
          <w:iCs/>
          <w:noProof/>
          <w:sz w:val="24"/>
          <w:szCs w:val="24"/>
        </w:rPr>
        <w:t>J. Mol. Liq.</w:t>
      </w:r>
      <w:r w:rsidR="00F10C38" w:rsidRPr="00F10C38">
        <w:rPr>
          <w:rFonts w:ascii="Times New Roman" w:hAnsi="Times New Roman" w:cs="Times New Roman"/>
          <w:noProof/>
          <w:sz w:val="24"/>
          <w:szCs w:val="24"/>
        </w:rPr>
        <w:t xml:space="preserve"> </w:t>
      </w:r>
      <w:r w:rsidR="00F10C38" w:rsidRPr="00F10C38">
        <w:rPr>
          <w:rFonts w:ascii="Times New Roman" w:hAnsi="Times New Roman" w:cs="Times New Roman"/>
          <w:b/>
          <w:bCs/>
          <w:noProof/>
          <w:sz w:val="24"/>
          <w:szCs w:val="24"/>
        </w:rPr>
        <w:t>297</w:t>
      </w:r>
      <w:r w:rsidR="00F10C38" w:rsidRPr="00F10C38">
        <w:rPr>
          <w:rFonts w:ascii="Times New Roman" w:hAnsi="Times New Roman" w:cs="Times New Roman"/>
          <w:noProof/>
          <w:sz w:val="24"/>
          <w:szCs w:val="24"/>
        </w:rPr>
        <w:t>, 112038 (2020).</w:t>
      </w:r>
    </w:p>
    <w:p w:rsidR="00F10C38" w:rsidRPr="00F10C38" w:rsidRDefault="00F10C38" w:rsidP="00F10C3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10C38">
        <w:rPr>
          <w:rFonts w:ascii="Times New Roman" w:hAnsi="Times New Roman" w:cs="Times New Roman"/>
          <w:noProof/>
          <w:sz w:val="24"/>
          <w:szCs w:val="24"/>
        </w:rPr>
        <w:t>2.</w:t>
      </w:r>
      <w:r w:rsidRPr="00F10C38">
        <w:rPr>
          <w:rFonts w:ascii="Times New Roman" w:hAnsi="Times New Roman" w:cs="Times New Roman"/>
          <w:noProof/>
          <w:sz w:val="24"/>
          <w:szCs w:val="24"/>
        </w:rPr>
        <w:tab/>
        <w:t xml:space="preserve">Welton, T. Room-Temperature Ionic Liquids. Solvents for Synthesis and Catalysis. </w:t>
      </w:r>
      <w:r w:rsidRPr="00F10C38">
        <w:rPr>
          <w:rFonts w:ascii="Times New Roman" w:hAnsi="Times New Roman" w:cs="Times New Roman"/>
          <w:i/>
          <w:iCs/>
          <w:noProof/>
          <w:sz w:val="24"/>
          <w:szCs w:val="24"/>
        </w:rPr>
        <w:t>Chem. Rev.</w:t>
      </w:r>
      <w:r w:rsidRPr="00F10C38">
        <w:rPr>
          <w:rFonts w:ascii="Times New Roman" w:hAnsi="Times New Roman" w:cs="Times New Roman"/>
          <w:noProof/>
          <w:sz w:val="24"/>
          <w:szCs w:val="24"/>
        </w:rPr>
        <w:t xml:space="preserve"> </w:t>
      </w:r>
      <w:r w:rsidRPr="00F10C38">
        <w:rPr>
          <w:rFonts w:ascii="Times New Roman" w:hAnsi="Times New Roman" w:cs="Times New Roman"/>
          <w:b/>
          <w:bCs/>
          <w:noProof/>
          <w:sz w:val="24"/>
          <w:szCs w:val="24"/>
        </w:rPr>
        <w:t>99</w:t>
      </w:r>
      <w:r w:rsidRPr="00F10C38">
        <w:rPr>
          <w:rFonts w:ascii="Times New Roman" w:hAnsi="Times New Roman" w:cs="Times New Roman"/>
          <w:noProof/>
          <w:sz w:val="24"/>
          <w:szCs w:val="24"/>
        </w:rPr>
        <w:t>, 2071–2084 (1999).</w:t>
      </w:r>
    </w:p>
    <w:p w:rsidR="00F10C38" w:rsidRPr="00F10C38" w:rsidRDefault="00F10C38" w:rsidP="00F10C3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10C38">
        <w:rPr>
          <w:rFonts w:ascii="Times New Roman" w:hAnsi="Times New Roman" w:cs="Times New Roman"/>
          <w:noProof/>
          <w:sz w:val="24"/>
          <w:szCs w:val="24"/>
        </w:rPr>
        <w:t>3.</w:t>
      </w:r>
      <w:r w:rsidRPr="00F10C38">
        <w:rPr>
          <w:rFonts w:ascii="Times New Roman" w:hAnsi="Times New Roman" w:cs="Times New Roman"/>
          <w:noProof/>
          <w:sz w:val="24"/>
          <w:szCs w:val="24"/>
        </w:rPr>
        <w:tab/>
        <w:t xml:space="preserve">Plechkova, N. V &amp; Seddon, K. R. Applications of ionic liquids in the chemical industry. </w:t>
      </w:r>
      <w:r w:rsidRPr="00F10C38">
        <w:rPr>
          <w:rFonts w:ascii="Times New Roman" w:hAnsi="Times New Roman" w:cs="Times New Roman"/>
          <w:i/>
          <w:iCs/>
          <w:noProof/>
          <w:sz w:val="24"/>
          <w:szCs w:val="24"/>
        </w:rPr>
        <w:t>Chem. Soc. Rev.</w:t>
      </w:r>
      <w:r w:rsidRPr="00F10C38">
        <w:rPr>
          <w:rFonts w:ascii="Times New Roman" w:hAnsi="Times New Roman" w:cs="Times New Roman"/>
          <w:noProof/>
          <w:sz w:val="24"/>
          <w:szCs w:val="24"/>
        </w:rPr>
        <w:t xml:space="preserve"> </w:t>
      </w:r>
      <w:r w:rsidRPr="00F10C38">
        <w:rPr>
          <w:rFonts w:ascii="Times New Roman" w:hAnsi="Times New Roman" w:cs="Times New Roman"/>
          <w:b/>
          <w:bCs/>
          <w:noProof/>
          <w:sz w:val="24"/>
          <w:szCs w:val="24"/>
        </w:rPr>
        <w:t>37</w:t>
      </w:r>
      <w:r w:rsidRPr="00F10C38">
        <w:rPr>
          <w:rFonts w:ascii="Times New Roman" w:hAnsi="Times New Roman" w:cs="Times New Roman"/>
          <w:noProof/>
          <w:sz w:val="24"/>
          <w:szCs w:val="24"/>
        </w:rPr>
        <w:t>, 123–150 (2008).</w:t>
      </w:r>
    </w:p>
    <w:p w:rsidR="00F10C38" w:rsidRPr="00F10C38" w:rsidRDefault="00F10C38" w:rsidP="00F10C3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10C38">
        <w:rPr>
          <w:rFonts w:ascii="Times New Roman" w:hAnsi="Times New Roman" w:cs="Times New Roman"/>
          <w:noProof/>
          <w:sz w:val="24"/>
          <w:szCs w:val="24"/>
        </w:rPr>
        <w:t>4.</w:t>
      </w:r>
      <w:r w:rsidRPr="00F10C38">
        <w:rPr>
          <w:rFonts w:ascii="Times New Roman" w:hAnsi="Times New Roman" w:cs="Times New Roman"/>
          <w:noProof/>
          <w:sz w:val="24"/>
          <w:szCs w:val="24"/>
        </w:rPr>
        <w:tab/>
        <w:t xml:space="preserve">Anastas, P. T. &amp; Kirchhoff, M. M. Origins, Current Status, and Future Challenges of Green Chemistry. </w:t>
      </w:r>
      <w:r w:rsidRPr="00F10C38">
        <w:rPr>
          <w:rFonts w:ascii="Times New Roman" w:hAnsi="Times New Roman" w:cs="Times New Roman"/>
          <w:i/>
          <w:iCs/>
          <w:noProof/>
          <w:sz w:val="24"/>
          <w:szCs w:val="24"/>
        </w:rPr>
        <w:t>Acc. Chem. Res.</w:t>
      </w:r>
      <w:r w:rsidRPr="00F10C38">
        <w:rPr>
          <w:rFonts w:ascii="Times New Roman" w:hAnsi="Times New Roman" w:cs="Times New Roman"/>
          <w:noProof/>
          <w:sz w:val="24"/>
          <w:szCs w:val="24"/>
        </w:rPr>
        <w:t xml:space="preserve"> </w:t>
      </w:r>
      <w:r w:rsidRPr="00F10C38">
        <w:rPr>
          <w:rFonts w:ascii="Times New Roman" w:hAnsi="Times New Roman" w:cs="Times New Roman"/>
          <w:b/>
          <w:bCs/>
          <w:noProof/>
          <w:sz w:val="24"/>
          <w:szCs w:val="24"/>
        </w:rPr>
        <w:t>35</w:t>
      </w:r>
      <w:r w:rsidRPr="00F10C38">
        <w:rPr>
          <w:rFonts w:ascii="Times New Roman" w:hAnsi="Times New Roman" w:cs="Times New Roman"/>
          <w:noProof/>
          <w:sz w:val="24"/>
          <w:szCs w:val="24"/>
        </w:rPr>
        <w:t>, 686–694 (2002).</w:t>
      </w:r>
    </w:p>
    <w:p w:rsidR="00F10C38" w:rsidRPr="00F10C38" w:rsidRDefault="00F10C38" w:rsidP="00F10C3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10C38">
        <w:rPr>
          <w:rFonts w:ascii="Times New Roman" w:hAnsi="Times New Roman" w:cs="Times New Roman"/>
          <w:noProof/>
          <w:sz w:val="24"/>
          <w:szCs w:val="24"/>
        </w:rPr>
        <w:t>5.</w:t>
      </w:r>
      <w:r w:rsidRPr="00F10C38">
        <w:rPr>
          <w:rFonts w:ascii="Times New Roman" w:hAnsi="Times New Roman" w:cs="Times New Roman"/>
          <w:noProof/>
          <w:sz w:val="24"/>
          <w:szCs w:val="24"/>
        </w:rPr>
        <w:tab/>
        <w:t xml:space="preserve">Fuller, J., Carlin, R. T. &amp; Osteryoung, R. A. The Room Temperature Ionic Liquid 1‐Ethyl‐3‐methylimidazolium Tetrafluoroborate: Electrochemical Couples and Physical Properties. </w:t>
      </w:r>
      <w:r w:rsidRPr="00F10C38">
        <w:rPr>
          <w:rFonts w:ascii="Times New Roman" w:hAnsi="Times New Roman" w:cs="Times New Roman"/>
          <w:i/>
          <w:iCs/>
          <w:noProof/>
          <w:sz w:val="24"/>
          <w:szCs w:val="24"/>
        </w:rPr>
        <w:t>J. Electrochem. Soc.</w:t>
      </w:r>
      <w:r w:rsidRPr="00F10C38">
        <w:rPr>
          <w:rFonts w:ascii="Times New Roman" w:hAnsi="Times New Roman" w:cs="Times New Roman"/>
          <w:noProof/>
          <w:sz w:val="24"/>
          <w:szCs w:val="24"/>
        </w:rPr>
        <w:t xml:space="preserve"> </w:t>
      </w:r>
      <w:r w:rsidRPr="00F10C38">
        <w:rPr>
          <w:rFonts w:ascii="Times New Roman" w:hAnsi="Times New Roman" w:cs="Times New Roman"/>
          <w:b/>
          <w:bCs/>
          <w:noProof/>
          <w:sz w:val="24"/>
          <w:szCs w:val="24"/>
        </w:rPr>
        <w:t>144</w:t>
      </w:r>
      <w:r w:rsidRPr="00F10C38">
        <w:rPr>
          <w:rFonts w:ascii="Times New Roman" w:hAnsi="Times New Roman" w:cs="Times New Roman"/>
          <w:noProof/>
          <w:sz w:val="24"/>
          <w:szCs w:val="24"/>
        </w:rPr>
        <w:t>, 3881 (1997).</w:t>
      </w:r>
    </w:p>
    <w:p w:rsidR="00F10C38" w:rsidRPr="00F10C38" w:rsidRDefault="00F10C38" w:rsidP="00F10C3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10C38">
        <w:rPr>
          <w:rFonts w:ascii="Times New Roman" w:hAnsi="Times New Roman" w:cs="Times New Roman"/>
          <w:noProof/>
          <w:sz w:val="24"/>
          <w:szCs w:val="24"/>
        </w:rPr>
        <w:t>6.</w:t>
      </w:r>
      <w:r w:rsidRPr="00F10C38">
        <w:rPr>
          <w:rFonts w:ascii="Times New Roman" w:hAnsi="Times New Roman" w:cs="Times New Roman"/>
          <w:noProof/>
          <w:sz w:val="24"/>
          <w:szCs w:val="24"/>
        </w:rPr>
        <w:tab/>
        <w:t xml:space="preserve">Chen, W., Xu, L., Chatterton, C. &amp; Xiao, J. Palladium catalysed allylation reactions in ionic liquids. </w:t>
      </w:r>
      <w:r w:rsidRPr="00F10C38">
        <w:rPr>
          <w:rFonts w:ascii="Times New Roman" w:hAnsi="Times New Roman" w:cs="Times New Roman"/>
          <w:i/>
          <w:iCs/>
          <w:noProof/>
          <w:sz w:val="24"/>
          <w:szCs w:val="24"/>
        </w:rPr>
        <w:t>Chem. Commun.</w:t>
      </w:r>
      <w:r w:rsidRPr="00F10C38">
        <w:rPr>
          <w:rFonts w:ascii="Times New Roman" w:hAnsi="Times New Roman" w:cs="Times New Roman"/>
          <w:noProof/>
          <w:sz w:val="24"/>
          <w:szCs w:val="24"/>
        </w:rPr>
        <w:t xml:space="preserve"> 1247–1248 (1999) doi:10.1039/A903323H.</w:t>
      </w:r>
    </w:p>
    <w:p w:rsidR="00F10C38" w:rsidRPr="00F10C38" w:rsidRDefault="00F10C38" w:rsidP="00F10C3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10C38">
        <w:rPr>
          <w:rFonts w:ascii="Times New Roman" w:hAnsi="Times New Roman" w:cs="Times New Roman"/>
          <w:noProof/>
          <w:sz w:val="24"/>
          <w:szCs w:val="24"/>
        </w:rPr>
        <w:t>7.</w:t>
      </w:r>
      <w:r w:rsidRPr="00F10C38">
        <w:rPr>
          <w:rFonts w:ascii="Times New Roman" w:hAnsi="Times New Roman" w:cs="Times New Roman"/>
          <w:noProof/>
          <w:sz w:val="24"/>
          <w:szCs w:val="24"/>
        </w:rPr>
        <w:tab/>
        <w:t xml:space="preserve">Malik, M. A., Hashim, M. A. &amp; Nabi, F. Ionic liquids in supported liquid membrane technology. </w:t>
      </w:r>
      <w:r w:rsidRPr="00F10C38">
        <w:rPr>
          <w:rFonts w:ascii="Times New Roman" w:hAnsi="Times New Roman" w:cs="Times New Roman"/>
          <w:i/>
          <w:iCs/>
          <w:noProof/>
          <w:sz w:val="24"/>
          <w:szCs w:val="24"/>
        </w:rPr>
        <w:t>Chem. Eng. J.</w:t>
      </w:r>
      <w:r w:rsidRPr="00F10C38">
        <w:rPr>
          <w:rFonts w:ascii="Times New Roman" w:hAnsi="Times New Roman" w:cs="Times New Roman"/>
          <w:noProof/>
          <w:sz w:val="24"/>
          <w:szCs w:val="24"/>
        </w:rPr>
        <w:t xml:space="preserve"> </w:t>
      </w:r>
      <w:r w:rsidRPr="00F10C38">
        <w:rPr>
          <w:rFonts w:ascii="Times New Roman" w:hAnsi="Times New Roman" w:cs="Times New Roman"/>
          <w:b/>
          <w:bCs/>
          <w:noProof/>
          <w:sz w:val="24"/>
          <w:szCs w:val="24"/>
        </w:rPr>
        <w:t>171</w:t>
      </w:r>
      <w:r w:rsidRPr="00F10C38">
        <w:rPr>
          <w:rFonts w:ascii="Times New Roman" w:hAnsi="Times New Roman" w:cs="Times New Roman"/>
          <w:noProof/>
          <w:sz w:val="24"/>
          <w:szCs w:val="24"/>
        </w:rPr>
        <w:t>, 242–254 (2011).</w:t>
      </w:r>
    </w:p>
    <w:p w:rsidR="00F10C38" w:rsidRPr="00F10C38" w:rsidRDefault="00F10C38" w:rsidP="00F10C3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10C38">
        <w:rPr>
          <w:rFonts w:ascii="Times New Roman" w:hAnsi="Times New Roman" w:cs="Times New Roman"/>
          <w:noProof/>
          <w:sz w:val="24"/>
          <w:szCs w:val="24"/>
        </w:rPr>
        <w:t>8.</w:t>
      </w:r>
      <w:r w:rsidRPr="00F10C38">
        <w:rPr>
          <w:rFonts w:ascii="Times New Roman" w:hAnsi="Times New Roman" w:cs="Times New Roman"/>
          <w:noProof/>
          <w:sz w:val="24"/>
          <w:szCs w:val="24"/>
        </w:rPr>
        <w:tab/>
        <w:t xml:space="preserve">Palgunadi, J., Kim, H. S., Lee, J. M. &amp; Jung, S. Ionic liquids for acetylene and ethylene separation: Material selection and solubility investigation. </w:t>
      </w:r>
      <w:r w:rsidRPr="00F10C38">
        <w:rPr>
          <w:rFonts w:ascii="Times New Roman" w:hAnsi="Times New Roman" w:cs="Times New Roman"/>
          <w:i/>
          <w:iCs/>
          <w:noProof/>
          <w:sz w:val="24"/>
          <w:szCs w:val="24"/>
        </w:rPr>
        <w:t>Chem. Eng. Process. Process Intensif.</w:t>
      </w:r>
      <w:r w:rsidRPr="00F10C38">
        <w:rPr>
          <w:rFonts w:ascii="Times New Roman" w:hAnsi="Times New Roman" w:cs="Times New Roman"/>
          <w:noProof/>
          <w:sz w:val="24"/>
          <w:szCs w:val="24"/>
        </w:rPr>
        <w:t xml:space="preserve"> </w:t>
      </w:r>
      <w:r w:rsidRPr="00F10C38">
        <w:rPr>
          <w:rFonts w:ascii="Times New Roman" w:hAnsi="Times New Roman" w:cs="Times New Roman"/>
          <w:b/>
          <w:bCs/>
          <w:noProof/>
          <w:sz w:val="24"/>
          <w:szCs w:val="24"/>
        </w:rPr>
        <w:t>49</w:t>
      </w:r>
      <w:r w:rsidRPr="00F10C38">
        <w:rPr>
          <w:rFonts w:ascii="Times New Roman" w:hAnsi="Times New Roman" w:cs="Times New Roman"/>
          <w:noProof/>
          <w:sz w:val="24"/>
          <w:szCs w:val="24"/>
        </w:rPr>
        <w:t>, 192–198 (2010).</w:t>
      </w:r>
    </w:p>
    <w:p w:rsidR="00F10C38" w:rsidRPr="00F10C38" w:rsidRDefault="00F10C38" w:rsidP="00F10C3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10C38">
        <w:rPr>
          <w:rFonts w:ascii="Times New Roman" w:hAnsi="Times New Roman" w:cs="Times New Roman"/>
          <w:noProof/>
          <w:sz w:val="24"/>
          <w:szCs w:val="24"/>
        </w:rPr>
        <w:t>9.</w:t>
      </w:r>
      <w:r w:rsidRPr="00F10C38">
        <w:rPr>
          <w:rFonts w:ascii="Times New Roman" w:hAnsi="Times New Roman" w:cs="Times New Roman"/>
          <w:noProof/>
          <w:sz w:val="24"/>
          <w:szCs w:val="24"/>
        </w:rPr>
        <w:tab/>
        <w:t xml:space="preserve">Kaur, G., Kumar, H. &amp; Singla, M. Diverse applications of ionic liquids : A comprehensive review. </w:t>
      </w:r>
      <w:r w:rsidRPr="00F10C38">
        <w:rPr>
          <w:rFonts w:ascii="Times New Roman" w:hAnsi="Times New Roman" w:cs="Times New Roman"/>
          <w:i/>
          <w:iCs/>
          <w:noProof/>
          <w:sz w:val="24"/>
          <w:szCs w:val="24"/>
        </w:rPr>
        <w:t>J. Mol. Liq.</w:t>
      </w:r>
      <w:r w:rsidRPr="00F10C38">
        <w:rPr>
          <w:rFonts w:ascii="Times New Roman" w:hAnsi="Times New Roman" w:cs="Times New Roman"/>
          <w:noProof/>
          <w:sz w:val="24"/>
          <w:szCs w:val="24"/>
        </w:rPr>
        <w:t xml:space="preserve"> </w:t>
      </w:r>
      <w:r w:rsidRPr="00F10C38">
        <w:rPr>
          <w:rFonts w:ascii="Times New Roman" w:hAnsi="Times New Roman" w:cs="Times New Roman"/>
          <w:b/>
          <w:bCs/>
          <w:noProof/>
          <w:sz w:val="24"/>
          <w:szCs w:val="24"/>
        </w:rPr>
        <w:t>351</w:t>
      </w:r>
      <w:r w:rsidRPr="00F10C38">
        <w:rPr>
          <w:rFonts w:ascii="Times New Roman" w:hAnsi="Times New Roman" w:cs="Times New Roman"/>
          <w:noProof/>
          <w:sz w:val="24"/>
          <w:szCs w:val="24"/>
        </w:rPr>
        <w:t>, 118556 (2022).</w:t>
      </w:r>
    </w:p>
    <w:p w:rsidR="00F10C38" w:rsidRPr="00F10C38" w:rsidRDefault="00F10C38" w:rsidP="00F10C3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10C38">
        <w:rPr>
          <w:rFonts w:ascii="Times New Roman" w:hAnsi="Times New Roman" w:cs="Times New Roman"/>
          <w:noProof/>
          <w:sz w:val="24"/>
          <w:szCs w:val="24"/>
        </w:rPr>
        <w:t>10.</w:t>
      </w:r>
      <w:r w:rsidRPr="00F10C38">
        <w:rPr>
          <w:rFonts w:ascii="Times New Roman" w:hAnsi="Times New Roman" w:cs="Times New Roman"/>
          <w:noProof/>
          <w:sz w:val="24"/>
          <w:szCs w:val="24"/>
        </w:rPr>
        <w:tab/>
        <w:t xml:space="preserve">Pillai, P. &amp; Mandal, A. Synthesis and characterization of surface-active ionic liquids for their potential application in enhanced oil recovery. </w:t>
      </w:r>
      <w:r w:rsidRPr="00F10C38">
        <w:rPr>
          <w:rFonts w:ascii="Times New Roman" w:hAnsi="Times New Roman" w:cs="Times New Roman"/>
          <w:i/>
          <w:iCs/>
          <w:noProof/>
          <w:sz w:val="24"/>
          <w:szCs w:val="24"/>
        </w:rPr>
        <w:t>J. Mol. Liq.</w:t>
      </w:r>
      <w:r w:rsidRPr="00F10C38">
        <w:rPr>
          <w:rFonts w:ascii="Times New Roman" w:hAnsi="Times New Roman" w:cs="Times New Roman"/>
          <w:noProof/>
          <w:sz w:val="24"/>
          <w:szCs w:val="24"/>
        </w:rPr>
        <w:t xml:space="preserve"> </w:t>
      </w:r>
      <w:r w:rsidRPr="00F10C38">
        <w:rPr>
          <w:rFonts w:ascii="Times New Roman" w:hAnsi="Times New Roman" w:cs="Times New Roman"/>
          <w:b/>
          <w:bCs/>
          <w:noProof/>
          <w:sz w:val="24"/>
          <w:szCs w:val="24"/>
        </w:rPr>
        <w:t>345</w:t>
      </w:r>
      <w:r w:rsidRPr="00F10C38">
        <w:rPr>
          <w:rFonts w:ascii="Times New Roman" w:hAnsi="Times New Roman" w:cs="Times New Roman"/>
          <w:noProof/>
          <w:sz w:val="24"/>
          <w:szCs w:val="24"/>
        </w:rPr>
        <w:t>, 117900 (2022).</w:t>
      </w:r>
    </w:p>
    <w:p w:rsidR="00F10C38" w:rsidRPr="00F10C38" w:rsidRDefault="00F10C38" w:rsidP="00F10C3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10C38">
        <w:rPr>
          <w:rFonts w:ascii="Times New Roman" w:hAnsi="Times New Roman" w:cs="Times New Roman"/>
          <w:noProof/>
          <w:sz w:val="24"/>
          <w:szCs w:val="24"/>
        </w:rPr>
        <w:t>11.</w:t>
      </w:r>
      <w:r w:rsidRPr="00F10C38">
        <w:rPr>
          <w:rFonts w:ascii="Times New Roman" w:hAnsi="Times New Roman" w:cs="Times New Roman"/>
          <w:noProof/>
          <w:sz w:val="24"/>
          <w:szCs w:val="24"/>
        </w:rPr>
        <w:tab/>
        <w:t>Welton, T. Ionic liquids : a brief history. 691–706 (2018).</w:t>
      </w:r>
    </w:p>
    <w:p w:rsidR="00F10C38" w:rsidRPr="00F10C38" w:rsidRDefault="00F10C38" w:rsidP="00F10C3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10C38">
        <w:rPr>
          <w:rFonts w:ascii="Times New Roman" w:hAnsi="Times New Roman" w:cs="Times New Roman"/>
          <w:noProof/>
          <w:sz w:val="24"/>
          <w:szCs w:val="24"/>
        </w:rPr>
        <w:t>12.</w:t>
      </w:r>
      <w:r w:rsidRPr="00F10C38">
        <w:rPr>
          <w:rFonts w:ascii="Times New Roman" w:hAnsi="Times New Roman" w:cs="Times New Roman"/>
          <w:noProof/>
          <w:sz w:val="24"/>
          <w:szCs w:val="24"/>
        </w:rPr>
        <w:tab/>
        <w:t>Ghandi, K. A Review of Ionic Liquids , Their Limits and Applications. (2018) doi:10.4236/gsc.2014.41008.</w:t>
      </w:r>
    </w:p>
    <w:p w:rsidR="00F10C38" w:rsidRPr="00F10C38" w:rsidRDefault="00F10C38" w:rsidP="00F10C3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10C38">
        <w:rPr>
          <w:rFonts w:ascii="Times New Roman" w:hAnsi="Times New Roman" w:cs="Times New Roman"/>
          <w:noProof/>
          <w:sz w:val="24"/>
          <w:szCs w:val="24"/>
        </w:rPr>
        <w:t>13.</w:t>
      </w:r>
      <w:r w:rsidRPr="00F10C38">
        <w:rPr>
          <w:rFonts w:ascii="Times New Roman" w:hAnsi="Times New Roman" w:cs="Times New Roman"/>
          <w:noProof/>
          <w:sz w:val="24"/>
          <w:szCs w:val="24"/>
        </w:rPr>
        <w:tab/>
        <w:t xml:space="preserve">Kaur, R., Kumar, H. &amp; Singla, M. A thermodynamic investigation of the effect of cationic structure on the self-aggregation behavior of Surface-Active ionic liquids in the presence of </w:t>
      </w:r>
      <w:r w:rsidRPr="00F10C38">
        <w:rPr>
          <w:rFonts w:ascii="Times New Roman" w:hAnsi="Times New Roman" w:cs="Times New Roman"/>
          <w:noProof/>
          <w:sz w:val="24"/>
          <w:szCs w:val="24"/>
        </w:rPr>
        <w:lastRenderedPageBreak/>
        <w:t xml:space="preserve">an amino acid. </w:t>
      </w:r>
      <w:r w:rsidRPr="00F10C38">
        <w:rPr>
          <w:rFonts w:ascii="Times New Roman" w:hAnsi="Times New Roman" w:cs="Times New Roman"/>
          <w:i/>
          <w:iCs/>
          <w:noProof/>
          <w:sz w:val="24"/>
          <w:szCs w:val="24"/>
        </w:rPr>
        <w:t>J. Mol. Liq.</w:t>
      </w:r>
      <w:r w:rsidRPr="00F10C38">
        <w:rPr>
          <w:rFonts w:ascii="Times New Roman" w:hAnsi="Times New Roman" w:cs="Times New Roman"/>
          <w:noProof/>
          <w:sz w:val="24"/>
          <w:szCs w:val="24"/>
        </w:rPr>
        <w:t xml:space="preserve"> </w:t>
      </w:r>
      <w:r w:rsidRPr="00F10C38">
        <w:rPr>
          <w:rFonts w:ascii="Times New Roman" w:hAnsi="Times New Roman" w:cs="Times New Roman"/>
          <w:b/>
          <w:bCs/>
          <w:noProof/>
          <w:sz w:val="24"/>
          <w:szCs w:val="24"/>
        </w:rPr>
        <w:t>354</w:t>
      </w:r>
      <w:r w:rsidRPr="00F10C38">
        <w:rPr>
          <w:rFonts w:ascii="Times New Roman" w:hAnsi="Times New Roman" w:cs="Times New Roman"/>
          <w:noProof/>
          <w:sz w:val="24"/>
          <w:szCs w:val="24"/>
        </w:rPr>
        <w:t>, 118904 (2022).</w:t>
      </w:r>
    </w:p>
    <w:p w:rsidR="00F10C38" w:rsidRPr="00F10C38" w:rsidRDefault="00F10C38" w:rsidP="00F10C3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10C38">
        <w:rPr>
          <w:rFonts w:ascii="Times New Roman" w:hAnsi="Times New Roman" w:cs="Times New Roman"/>
          <w:noProof/>
          <w:sz w:val="24"/>
          <w:szCs w:val="24"/>
        </w:rPr>
        <w:t>14.</w:t>
      </w:r>
      <w:r w:rsidRPr="00F10C38">
        <w:rPr>
          <w:rFonts w:ascii="Times New Roman" w:hAnsi="Times New Roman" w:cs="Times New Roman"/>
          <w:noProof/>
          <w:sz w:val="24"/>
          <w:szCs w:val="24"/>
        </w:rPr>
        <w:tab/>
        <w:t xml:space="preserve">Vavra, S. &amp; Martinelli, A. Surface active alkyl-imidazolium ionic liquids studied as templates to form vertically oriented pores in silica thin films. </w:t>
      </w:r>
      <w:r w:rsidRPr="00F10C38">
        <w:rPr>
          <w:rFonts w:ascii="Times New Roman" w:hAnsi="Times New Roman" w:cs="Times New Roman"/>
          <w:i/>
          <w:iCs/>
          <w:noProof/>
          <w:sz w:val="24"/>
          <w:szCs w:val="24"/>
        </w:rPr>
        <w:t>J. Mol. Liq.</w:t>
      </w:r>
      <w:r w:rsidRPr="00F10C38">
        <w:rPr>
          <w:rFonts w:ascii="Times New Roman" w:hAnsi="Times New Roman" w:cs="Times New Roman"/>
          <w:noProof/>
          <w:sz w:val="24"/>
          <w:szCs w:val="24"/>
        </w:rPr>
        <w:t xml:space="preserve"> </w:t>
      </w:r>
      <w:r w:rsidRPr="00F10C38">
        <w:rPr>
          <w:rFonts w:ascii="Times New Roman" w:hAnsi="Times New Roman" w:cs="Times New Roman"/>
          <w:b/>
          <w:bCs/>
          <w:noProof/>
          <w:sz w:val="24"/>
          <w:szCs w:val="24"/>
        </w:rPr>
        <w:t>353</w:t>
      </w:r>
      <w:r w:rsidRPr="00F10C38">
        <w:rPr>
          <w:rFonts w:ascii="Times New Roman" w:hAnsi="Times New Roman" w:cs="Times New Roman"/>
          <w:noProof/>
          <w:sz w:val="24"/>
          <w:szCs w:val="24"/>
        </w:rPr>
        <w:t>, 118686 (2022).</w:t>
      </w:r>
    </w:p>
    <w:p w:rsidR="00F10C38" w:rsidRPr="00F10C38" w:rsidRDefault="00F10C38" w:rsidP="00F10C3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10C38">
        <w:rPr>
          <w:rFonts w:ascii="Times New Roman" w:hAnsi="Times New Roman" w:cs="Times New Roman"/>
          <w:noProof/>
          <w:sz w:val="24"/>
          <w:szCs w:val="24"/>
        </w:rPr>
        <w:t>15.</w:t>
      </w:r>
      <w:r w:rsidRPr="00F10C38">
        <w:rPr>
          <w:rFonts w:ascii="Times New Roman" w:hAnsi="Times New Roman" w:cs="Times New Roman"/>
          <w:noProof/>
          <w:sz w:val="24"/>
          <w:szCs w:val="24"/>
        </w:rPr>
        <w:tab/>
        <w:t xml:space="preserve">Shukla, M., Srivastava, N. &amp; Sah, S. Interactions and Transitions in Imidazolium Cation Based Ionic Liquids. </w:t>
      </w:r>
      <w:r w:rsidRPr="00F10C38">
        <w:rPr>
          <w:rFonts w:ascii="Times New Roman" w:hAnsi="Times New Roman" w:cs="Times New Roman"/>
          <w:i/>
          <w:iCs/>
          <w:noProof/>
          <w:sz w:val="24"/>
          <w:szCs w:val="24"/>
        </w:rPr>
        <w:t>Ion. Liq. - Classes Prop.</w:t>
      </w:r>
      <w:r w:rsidRPr="00F10C38">
        <w:rPr>
          <w:rFonts w:ascii="Times New Roman" w:hAnsi="Times New Roman" w:cs="Times New Roman"/>
          <w:noProof/>
          <w:sz w:val="24"/>
          <w:szCs w:val="24"/>
        </w:rPr>
        <w:t xml:space="preserve"> (2011) doi:10.5772/23845.</w:t>
      </w:r>
    </w:p>
    <w:p w:rsidR="00F10C38" w:rsidRPr="00F10C38" w:rsidRDefault="00F10C38" w:rsidP="00F10C3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10C38">
        <w:rPr>
          <w:rFonts w:ascii="Times New Roman" w:hAnsi="Times New Roman" w:cs="Times New Roman"/>
          <w:noProof/>
          <w:sz w:val="24"/>
          <w:szCs w:val="24"/>
        </w:rPr>
        <w:t>16.</w:t>
      </w:r>
      <w:r w:rsidRPr="00F10C38">
        <w:rPr>
          <w:rFonts w:ascii="Times New Roman" w:hAnsi="Times New Roman" w:cs="Times New Roman"/>
          <w:noProof/>
          <w:sz w:val="24"/>
          <w:szCs w:val="24"/>
        </w:rPr>
        <w:tab/>
        <w:t xml:space="preserve">Fumino, K., Wulf, A. &amp; Ludwig, R. The potential role of hydrogen bonding in aprotic and protic ionic liquids. </w:t>
      </w:r>
      <w:r w:rsidRPr="00F10C38">
        <w:rPr>
          <w:rFonts w:ascii="Times New Roman" w:hAnsi="Times New Roman" w:cs="Times New Roman"/>
          <w:i/>
          <w:iCs/>
          <w:noProof/>
          <w:sz w:val="24"/>
          <w:szCs w:val="24"/>
        </w:rPr>
        <w:t>Phys. Chem. Chem. Phys.</w:t>
      </w:r>
      <w:r w:rsidRPr="00F10C38">
        <w:rPr>
          <w:rFonts w:ascii="Times New Roman" w:hAnsi="Times New Roman" w:cs="Times New Roman"/>
          <w:noProof/>
          <w:sz w:val="24"/>
          <w:szCs w:val="24"/>
        </w:rPr>
        <w:t xml:space="preserve"> </w:t>
      </w:r>
      <w:r w:rsidRPr="00F10C38">
        <w:rPr>
          <w:rFonts w:ascii="Times New Roman" w:hAnsi="Times New Roman" w:cs="Times New Roman"/>
          <w:b/>
          <w:bCs/>
          <w:noProof/>
          <w:sz w:val="24"/>
          <w:szCs w:val="24"/>
        </w:rPr>
        <w:t>11</w:t>
      </w:r>
      <w:r w:rsidRPr="00F10C38">
        <w:rPr>
          <w:rFonts w:ascii="Times New Roman" w:hAnsi="Times New Roman" w:cs="Times New Roman"/>
          <w:noProof/>
          <w:sz w:val="24"/>
          <w:szCs w:val="24"/>
        </w:rPr>
        <w:t>, 8790–8794 (2009).</w:t>
      </w:r>
    </w:p>
    <w:p w:rsidR="00F10C38" w:rsidRPr="00F10C38" w:rsidRDefault="00F10C38" w:rsidP="00F10C3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10C38">
        <w:rPr>
          <w:rFonts w:ascii="Times New Roman" w:hAnsi="Times New Roman" w:cs="Times New Roman"/>
          <w:noProof/>
          <w:sz w:val="24"/>
          <w:szCs w:val="24"/>
        </w:rPr>
        <w:t>17.</w:t>
      </w:r>
      <w:r w:rsidRPr="00F10C38">
        <w:rPr>
          <w:rFonts w:ascii="Times New Roman" w:hAnsi="Times New Roman" w:cs="Times New Roman"/>
          <w:noProof/>
          <w:sz w:val="24"/>
          <w:szCs w:val="24"/>
        </w:rPr>
        <w:tab/>
        <w:t xml:space="preserve">Nasirpour, N., Nasirpour, N., Mohammadpourfard, M., Mohammadpourfard, M. &amp; Heris, S. Z. Ionic liquids: Promising compounds for sustainable chemical processes and applications. </w:t>
      </w:r>
      <w:r w:rsidRPr="00F10C38">
        <w:rPr>
          <w:rFonts w:ascii="Times New Roman" w:hAnsi="Times New Roman" w:cs="Times New Roman"/>
          <w:i/>
          <w:iCs/>
          <w:noProof/>
          <w:sz w:val="24"/>
          <w:szCs w:val="24"/>
        </w:rPr>
        <w:t>Chem. Eng. Res. \&amp; Des.</w:t>
      </w:r>
      <w:r w:rsidRPr="00F10C38">
        <w:rPr>
          <w:rFonts w:ascii="Times New Roman" w:hAnsi="Times New Roman" w:cs="Times New Roman"/>
          <w:noProof/>
          <w:sz w:val="24"/>
          <w:szCs w:val="24"/>
        </w:rPr>
        <w:t xml:space="preserve"> </w:t>
      </w:r>
      <w:r w:rsidRPr="00F10C38">
        <w:rPr>
          <w:rFonts w:ascii="Times New Roman" w:hAnsi="Times New Roman" w:cs="Times New Roman"/>
          <w:b/>
          <w:bCs/>
          <w:noProof/>
          <w:sz w:val="24"/>
          <w:szCs w:val="24"/>
        </w:rPr>
        <w:t>160</w:t>
      </w:r>
      <w:r w:rsidRPr="00F10C38">
        <w:rPr>
          <w:rFonts w:ascii="Times New Roman" w:hAnsi="Times New Roman" w:cs="Times New Roman"/>
          <w:noProof/>
          <w:sz w:val="24"/>
          <w:szCs w:val="24"/>
        </w:rPr>
        <w:t>, 264–300 (2020).</w:t>
      </w:r>
    </w:p>
    <w:p w:rsidR="00F10C38" w:rsidRPr="00F10C38" w:rsidRDefault="00F10C38" w:rsidP="00F10C3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10C38">
        <w:rPr>
          <w:rFonts w:ascii="Times New Roman" w:hAnsi="Times New Roman" w:cs="Times New Roman"/>
          <w:noProof/>
          <w:sz w:val="24"/>
          <w:szCs w:val="24"/>
        </w:rPr>
        <w:t>18.</w:t>
      </w:r>
      <w:r w:rsidRPr="00F10C38">
        <w:rPr>
          <w:rFonts w:ascii="Times New Roman" w:hAnsi="Times New Roman" w:cs="Times New Roman"/>
          <w:noProof/>
          <w:sz w:val="24"/>
          <w:szCs w:val="24"/>
        </w:rPr>
        <w:tab/>
        <w:t xml:space="preserve">Mittal, H., Alili, A. R. Al &amp; Alhassan, S. M. Solid polymer desiccants based on poly(acrylic acid-co-acrylamide) and Laponite RD: Adsorption isotherm and kinetics studies. </w:t>
      </w:r>
      <w:r w:rsidRPr="00F10C38">
        <w:rPr>
          <w:rFonts w:ascii="Times New Roman" w:hAnsi="Times New Roman" w:cs="Times New Roman"/>
          <w:i/>
          <w:iCs/>
          <w:noProof/>
          <w:sz w:val="24"/>
          <w:szCs w:val="24"/>
        </w:rPr>
        <w:t>Colloids Surfaces A Physicochem. Eng. Asp.</w:t>
      </w:r>
      <w:r w:rsidRPr="00F10C38">
        <w:rPr>
          <w:rFonts w:ascii="Times New Roman" w:hAnsi="Times New Roman" w:cs="Times New Roman"/>
          <w:noProof/>
          <w:sz w:val="24"/>
          <w:szCs w:val="24"/>
        </w:rPr>
        <w:t xml:space="preserve"> </w:t>
      </w:r>
      <w:r w:rsidRPr="00F10C38">
        <w:rPr>
          <w:rFonts w:ascii="Times New Roman" w:hAnsi="Times New Roman" w:cs="Times New Roman"/>
          <w:b/>
          <w:bCs/>
          <w:noProof/>
          <w:sz w:val="24"/>
          <w:szCs w:val="24"/>
        </w:rPr>
        <w:t>599</w:t>
      </w:r>
      <w:r w:rsidRPr="00F10C38">
        <w:rPr>
          <w:rFonts w:ascii="Times New Roman" w:hAnsi="Times New Roman" w:cs="Times New Roman"/>
          <w:noProof/>
          <w:sz w:val="24"/>
          <w:szCs w:val="24"/>
        </w:rPr>
        <w:t>, 124813 (2020).</w:t>
      </w:r>
    </w:p>
    <w:p w:rsidR="00F10C38" w:rsidRPr="00F10C38" w:rsidRDefault="00F10C38" w:rsidP="00F10C3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10C38">
        <w:rPr>
          <w:rFonts w:ascii="Times New Roman" w:hAnsi="Times New Roman" w:cs="Times New Roman"/>
          <w:noProof/>
          <w:sz w:val="24"/>
          <w:szCs w:val="24"/>
        </w:rPr>
        <w:t>19.</w:t>
      </w:r>
      <w:r w:rsidRPr="00F10C38">
        <w:rPr>
          <w:rFonts w:ascii="Times New Roman" w:hAnsi="Times New Roman" w:cs="Times New Roman"/>
          <w:noProof/>
          <w:sz w:val="24"/>
          <w:szCs w:val="24"/>
        </w:rPr>
        <w:tab/>
        <w:t xml:space="preserve">Shukla, M., Srivastava, N. &amp; Saha, S. Theoretical and spectroscopic studies of 1-butyl-3-methylimidazolium iodide room temperature ionic liquid: Its differences with chloride and bromide derivatives. </w:t>
      </w:r>
      <w:r w:rsidRPr="00F10C38">
        <w:rPr>
          <w:rFonts w:ascii="Times New Roman" w:hAnsi="Times New Roman" w:cs="Times New Roman"/>
          <w:i/>
          <w:iCs/>
          <w:noProof/>
          <w:sz w:val="24"/>
          <w:szCs w:val="24"/>
        </w:rPr>
        <w:t>J. Mol. Struct.</w:t>
      </w:r>
      <w:r w:rsidRPr="00F10C38">
        <w:rPr>
          <w:rFonts w:ascii="Times New Roman" w:hAnsi="Times New Roman" w:cs="Times New Roman"/>
          <w:noProof/>
          <w:sz w:val="24"/>
          <w:szCs w:val="24"/>
        </w:rPr>
        <w:t xml:space="preserve"> </w:t>
      </w:r>
      <w:r w:rsidRPr="00F10C38">
        <w:rPr>
          <w:rFonts w:ascii="Times New Roman" w:hAnsi="Times New Roman" w:cs="Times New Roman"/>
          <w:b/>
          <w:bCs/>
          <w:noProof/>
          <w:sz w:val="24"/>
          <w:szCs w:val="24"/>
        </w:rPr>
        <w:t>975</w:t>
      </w:r>
      <w:r w:rsidRPr="00F10C38">
        <w:rPr>
          <w:rFonts w:ascii="Times New Roman" w:hAnsi="Times New Roman" w:cs="Times New Roman"/>
          <w:noProof/>
          <w:sz w:val="24"/>
          <w:szCs w:val="24"/>
        </w:rPr>
        <w:t>, 349–356 (2010).</w:t>
      </w:r>
    </w:p>
    <w:p w:rsidR="00F10C38" w:rsidRPr="00F10C38" w:rsidRDefault="00F10C38" w:rsidP="00F10C3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10C38">
        <w:rPr>
          <w:rFonts w:ascii="Times New Roman" w:hAnsi="Times New Roman" w:cs="Times New Roman"/>
          <w:noProof/>
          <w:sz w:val="24"/>
          <w:szCs w:val="24"/>
        </w:rPr>
        <w:t>20.</w:t>
      </w:r>
      <w:r w:rsidRPr="00F10C38">
        <w:rPr>
          <w:rFonts w:ascii="Times New Roman" w:hAnsi="Times New Roman" w:cs="Times New Roman"/>
          <w:noProof/>
          <w:sz w:val="24"/>
          <w:szCs w:val="24"/>
        </w:rPr>
        <w:tab/>
        <w:t xml:space="preserve">Shukla, M. Hydrogen bonding interactions in nicotinamide Ionic Liquids: A comparative spectroscopic and DFT studies. </w:t>
      </w:r>
      <w:r w:rsidRPr="00F10C38">
        <w:rPr>
          <w:rFonts w:ascii="Times New Roman" w:hAnsi="Times New Roman" w:cs="Times New Roman"/>
          <w:i/>
          <w:iCs/>
          <w:noProof/>
          <w:sz w:val="24"/>
          <w:szCs w:val="24"/>
        </w:rPr>
        <w:t>J. Mol. Struct.</w:t>
      </w:r>
      <w:r w:rsidRPr="00F10C38">
        <w:rPr>
          <w:rFonts w:ascii="Times New Roman" w:hAnsi="Times New Roman" w:cs="Times New Roman"/>
          <w:noProof/>
          <w:sz w:val="24"/>
          <w:szCs w:val="24"/>
        </w:rPr>
        <w:t xml:space="preserve"> </w:t>
      </w:r>
      <w:r w:rsidRPr="00F10C38">
        <w:rPr>
          <w:rFonts w:ascii="Times New Roman" w:hAnsi="Times New Roman" w:cs="Times New Roman"/>
          <w:b/>
          <w:bCs/>
          <w:noProof/>
          <w:sz w:val="24"/>
          <w:szCs w:val="24"/>
        </w:rPr>
        <w:t>1131</w:t>
      </w:r>
      <w:r w:rsidRPr="00F10C38">
        <w:rPr>
          <w:rFonts w:ascii="Times New Roman" w:hAnsi="Times New Roman" w:cs="Times New Roman"/>
          <w:noProof/>
          <w:sz w:val="24"/>
          <w:szCs w:val="24"/>
        </w:rPr>
        <w:t>, 275–280 (2017).</w:t>
      </w:r>
    </w:p>
    <w:p w:rsidR="00F10C38" w:rsidRPr="00F10C38" w:rsidRDefault="00F10C38" w:rsidP="00F10C3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10C38">
        <w:rPr>
          <w:rFonts w:ascii="Times New Roman" w:hAnsi="Times New Roman" w:cs="Times New Roman"/>
          <w:noProof/>
          <w:sz w:val="24"/>
          <w:szCs w:val="24"/>
        </w:rPr>
        <w:t>21.</w:t>
      </w:r>
      <w:r w:rsidRPr="00F10C38">
        <w:rPr>
          <w:rFonts w:ascii="Times New Roman" w:hAnsi="Times New Roman" w:cs="Times New Roman"/>
          <w:noProof/>
          <w:sz w:val="24"/>
          <w:szCs w:val="24"/>
        </w:rPr>
        <w:tab/>
        <w:t xml:space="preserve">Shukla, M. &amp; Saha, S. Relationship between stabilization energy and thermophysical properties of different imidazolium ionic liquids: DFT studies. </w:t>
      </w:r>
      <w:r w:rsidRPr="00F10C38">
        <w:rPr>
          <w:rFonts w:ascii="Times New Roman" w:hAnsi="Times New Roman" w:cs="Times New Roman"/>
          <w:i/>
          <w:iCs/>
          <w:noProof/>
          <w:sz w:val="24"/>
          <w:szCs w:val="24"/>
        </w:rPr>
        <w:t>Comput. Theor. Chem.</w:t>
      </w:r>
      <w:r w:rsidRPr="00F10C38">
        <w:rPr>
          <w:rFonts w:ascii="Times New Roman" w:hAnsi="Times New Roman" w:cs="Times New Roman"/>
          <w:noProof/>
          <w:sz w:val="24"/>
          <w:szCs w:val="24"/>
        </w:rPr>
        <w:t xml:space="preserve"> </w:t>
      </w:r>
      <w:r w:rsidRPr="00F10C38">
        <w:rPr>
          <w:rFonts w:ascii="Times New Roman" w:hAnsi="Times New Roman" w:cs="Times New Roman"/>
          <w:b/>
          <w:bCs/>
          <w:noProof/>
          <w:sz w:val="24"/>
          <w:szCs w:val="24"/>
        </w:rPr>
        <w:t>1015</w:t>
      </w:r>
      <w:r w:rsidRPr="00F10C38">
        <w:rPr>
          <w:rFonts w:ascii="Times New Roman" w:hAnsi="Times New Roman" w:cs="Times New Roman"/>
          <w:noProof/>
          <w:sz w:val="24"/>
          <w:szCs w:val="24"/>
        </w:rPr>
        <w:t>, 27–33 (2013).</w:t>
      </w:r>
    </w:p>
    <w:p w:rsidR="00F10C38" w:rsidRPr="00F10C38" w:rsidRDefault="00F10C38" w:rsidP="00F10C3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10C38">
        <w:rPr>
          <w:rFonts w:ascii="Times New Roman" w:hAnsi="Times New Roman" w:cs="Times New Roman"/>
          <w:noProof/>
          <w:sz w:val="24"/>
          <w:szCs w:val="24"/>
        </w:rPr>
        <w:t>22.</w:t>
      </w:r>
      <w:r w:rsidRPr="00F10C38">
        <w:rPr>
          <w:rFonts w:ascii="Times New Roman" w:hAnsi="Times New Roman" w:cs="Times New Roman"/>
          <w:noProof/>
          <w:sz w:val="24"/>
          <w:szCs w:val="24"/>
        </w:rPr>
        <w:tab/>
        <w:t xml:space="preserve">Shukla, M., Noothalapati, H., Shigeto, S. &amp; Saha, S. Importance of weak interactions and conformational equilibrium in N-butyl-N-methylpiperidinium bis(trifluromethanesulfonyl) imide room temperature ionic liquids: Vibrational and theoretical studies. </w:t>
      </w:r>
      <w:r w:rsidRPr="00F10C38">
        <w:rPr>
          <w:rFonts w:ascii="Times New Roman" w:hAnsi="Times New Roman" w:cs="Times New Roman"/>
          <w:i/>
          <w:iCs/>
          <w:noProof/>
          <w:sz w:val="24"/>
          <w:szCs w:val="24"/>
        </w:rPr>
        <w:t>Vib. Spectrosc.</w:t>
      </w:r>
      <w:r w:rsidRPr="00F10C38">
        <w:rPr>
          <w:rFonts w:ascii="Times New Roman" w:hAnsi="Times New Roman" w:cs="Times New Roman"/>
          <w:noProof/>
          <w:sz w:val="24"/>
          <w:szCs w:val="24"/>
        </w:rPr>
        <w:t xml:space="preserve"> </w:t>
      </w:r>
      <w:r w:rsidRPr="00F10C38">
        <w:rPr>
          <w:rFonts w:ascii="Times New Roman" w:hAnsi="Times New Roman" w:cs="Times New Roman"/>
          <w:b/>
          <w:bCs/>
          <w:noProof/>
          <w:sz w:val="24"/>
          <w:szCs w:val="24"/>
        </w:rPr>
        <w:t>75</w:t>
      </w:r>
      <w:r w:rsidRPr="00F10C38">
        <w:rPr>
          <w:rFonts w:ascii="Times New Roman" w:hAnsi="Times New Roman" w:cs="Times New Roman"/>
          <w:noProof/>
          <w:sz w:val="24"/>
          <w:szCs w:val="24"/>
        </w:rPr>
        <w:t>, 107–117 (2014).</w:t>
      </w:r>
    </w:p>
    <w:p w:rsidR="00F10C38" w:rsidRPr="00F10C38" w:rsidRDefault="00F10C38" w:rsidP="00F10C3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10C38">
        <w:rPr>
          <w:rFonts w:ascii="Times New Roman" w:hAnsi="Times New Roman" w:cs="Times New Roman"/>
          <w:noProof/>
          <w:sz w:val="24"/>
          <w:szCs w:val="24"/>
        </w:rPr>
        <w:t>23.</w:t>
      </w:r>
      <w:r w:rsidRPr="00F10C38">
        <w:rPr>
          <w:rFonts w:ascii="Times New Roman" w:hAnsi="Times New Roman" w:cs="Times New Roman"/>
          <w:noProof/>
          <w:sz w:val="24"/>
          <w:szCs w:val="24"/>
        </w:rPr>
        <w:tab/>
      </w:r>
      <w:r w:rsidR="00A27246">
        <w:rPr>
          <w:rFonts w:ascii="Minion W08" w:hAnsi="Minion W08"/>
          <w:color w:val="000000"/>
          <w:shd w:val="clear" w:color="auto" w:fill="FFFFFF"/>
        </w:rPr>
        <w:t xml:space="preserve">Frisch, M. J.; Trucks, G. W.; Schlegel, H. B.; Scuseria, G. E.; Robb, M. A.; Cheeseman, J. R.; Scalmani, G.; Barone, V.; Petersson, G. A.; Nakatsuji, H.; Li, X.; Caricato, M.; Marenich, A. V.; Bloino, J.; Janesko, B. G.; Gomperts, R.; Mennucci, B.; Hratchian, H. P.; Ortiz, J. V.; Izmaylov, A. F.; Sonnenberg, J. L.; Williams-Young, D.; Ding, F.; Lipparini, F.; Egidi, F.; Goings, J.; Peng, B.; Petrone, A.; Henderson, T.; Ranasinghe, D.; Zakrzewski, V. G.; Gao, J.; Rega, N.; Zheng, G.; Liang, W.; Hada, M.; Ehara, M.; Toyota, K.; Fukuda, R.; Hasegawa, J.; Ishida, M.; Nakajima, T.; Honda, Y.; Kitao, O.; Nakai, H.; Vreven, T.; Throssell, K.; Montgomery, J. A., Jr.; Peralta, J. E.; Ogliaro, F.; Bearpark, M. J.; Heyd, J. J.; Brothers, E. N.; Kudin, K. N.; Staroverov, V. N.; Keith, T. </w:t>
      </w:r>
      <w:r w:rsidR="00A27246">
        <w:rPr>
          <w:rFonts w:ascii="Minion W08" w:hAnsi="Minion W08"/>
          <w:color w:val="000000"/>
          <w:shd w:val="clear" w:color="auto" w:fill="FFFFFF"/>
        </w:rPr>
        <w:lastRenderedPageBreak/>
        <w:t>A.; Kobayashi, R.; Normand, J.; Raghavachari, K.; Rendell, A. P.; Burant, J. C.; Iyengar, S. S.; Tomasi, J.; Cossi, M.; Millam, J. M.; Klene, M.; Adamo, C.; Cammi, R.; Ochterski, J. W.; Martin, R. L.; Morokuma, K.; Farkas, O.; Foresman, J. B.; Fox, D. J.</w:t>
      </w:r>
      <w:r w:rsidR="00A27246" w:rsidRPr="00A27246">
        <w:rPr>
          <w:rFonts w:ascii="Minion W08" w:hAnsi="Minion W08"/>
          <w:color w:val="000000"/>
          <w:shd w:val="clear" w:color="auto" w:fill="FFFFFF"/>
        </w:rPr>
        <w:t xml:space="preserve"> </w:t>
      </w:r>
      <w:r w:rsidR="00A27246">
        <w:rPr>
          <w:rFonts w:ascii="Minion W08" w:hAnsi="Minion W08"/>
          <w:color w:val="000000"/>
          <w:shd w:val="clear" w:color="auto" w:fill="FFFFFF"/>
        </w:rPr>
        <w:t>Revision </w:t>
      </w:r>
      <w:r w:rsidR="00A27246" w:rsidRPr="00A45F41">
        <w:rPr>
          <w:rStyle w:val="red"/>
          <w:rFonts w:ascii="Minion W08" w:hAnsi="Minion W08"/>
          <w:bdr w:val="none" w:sz="0" w:space="0" w:color="auto" w:frame="1"/>
          <w:shd w:val="clear" w:color="auto" w:fill="FFFFFF"/>
        </w:rPr>
        <w:t>C.01,</w:t>
      </w:r>
      <w:r w:rsidR="00A27246" w:rsidRPr="00A45F41">
        <w:rPr>
          <w:rFonts w:ascii="Minion W08" w:hAnsi="Minion W08"/>
          <w:shd w:val="clear" w:color="auto" w:fill="FFFFFF"/>
        </w:rPr>
        <w:t xml:space="preserve"> </w:t>
      </w:r>
      <w:r w:rsidR="00A27246">
        <w:rPr>
          <w:rFonts w:ascii="Minion W08" w:hAnsi="Minion W08"/>
          <w:color w:val="000000"/>
          <w:shd w:val="clear" w:color="auto" w:fill="FFFFFF"/>
        </w:rPr>
        <w:t>Gaussian, Inc., Wallingford CT, 2016.</w:t>
      </w:r>
    </w:p>
    <w:p w:rsidR="00F10C38" w:rsidRPr="00F10C38" w:rsidRDefault="00F10C38" w:rsidP="00F10C3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10C38">
        <w:rPr>
          <w:rFonts w:ascii="Times New Roman" w:hAnsi="Times New Roman" w:cs="Times New Roman"/>
          <w:noProof/>
          <w:sz w:val="24"/>
          <w:szCs w:val="24"/>
        </w:rPr>
        <w:t>24.</w:t>
      </w:r>
      <w:r w:rsidRPr="00F10C38">
        <w:rPr>
          <w:rFonts w:ascii="Times New Roman" w:hAnsi="Times New Roman" w:cs="Times New Roman"/>
          <w:noProof/>
          <w:sz w:val="24"/>
          <w:szCs w:val="24"/>
        </w:rPr>
        <w:tab/>
        <w:t xml:space="preserve">Lee, C., Yang, W. &amp; Parr, R. G. Development of the Colle-Salvetti correlation-energy formula into a functional of  the electron density. </w:t>
      </w:r>
      <w:r w:rsidRPr="00F10C38">
        <w:rPr>
          <w:rFonts w:ascii="Times New Roman" w:hAnsi="Times New Roman" w:cs="Times New Roman"/>
          <w:i/>
          <w:iCs/>
          <w:noProof/>
          <w:sz w:val="24"/>
          <w:szCs w:val="24"/>
        </w:rPr>
        <w:t>Phys. Rev. B. Condens. Matter</w:t>
      </w:r>
      <w:r w:rsidRPr="00F10C38">
        <w:rPr>
          <w:rFonts w:ascii="Times New Roman" w:hAnsi="Times New Roman" w:cs="Times New Roman"/>
          <w:noProof/>
          <w:sz w:val="24"/>
          <w:szCs w:val="24"/>
        </w:rPr>
        <w:t xml:space="preserve"> </w:t>
      </w:r>
      <w:r w:rsidRPr="00F10C38">
        <w:rPr>
          <w:rFonts w:ascii="Times New Roman" w:hAnsi="Times New Roman" w:cs="Times New Roman"/>
          <w:b/>
          <w:bCs/>
          <w:noProof/>
          <w:sz w:val="24"/>
          <w:szCs w:val="24"/>
        </w:rPr>
        <w:t>37</w:t>
      </w:r>
      <w:r w:rsidRPr="00F10C38">
        <w:rPr>
          <w:rFonts w:ascii="Times New Roman" w:hAnsi="Times New Roman" w:cs="Times New Roman"/>
          <w:noProof/>
          <w:sz w:val="24"/>
          <w:szCs w:val="24"/>
        </w:rPr>
        <w:t>, 785–789 (1988).</w:t>
      </w:r>
    </w:p>
    <w:p w:rsidR="00F10C38" w:rsidRPr="00F10C38" w:rsidRDefault="00F10C38" w:rsidP="00F10C3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10C38">
        <w:rPr>
          <w:rFonts w:ascii="Times New Roman" w:hAnsi="Times New Roman" w:cs="Times New Roman"/>
          <w:noProof/>
          <w:sz w:val="24"/>
          <w:szCs w:val="24"/>
        </w:rPr>
        <w:t>25.</w:t>
      </w:r>
      <w:r w:rsidRPr="00F10C38">
        <w:rPr>
          <w:rFonts w:ascii="Times New Roman" w:hAnsi="Times New Roman" w:cs="Times New Roman"/>
          <w:noProof/>
          <w:sz w:val="24"/>
          <w:szCs w:val="24"/>
        </w:rPr>
        <w:tab/>
        <w:t xml:space="preserve">Becke, A. D. Density-functional thermochemistry. III. The role of exact exchange. </w:t>
      </w:r>
      <w:r w:rsidRPr="00F10C38">
        <w:rPr>
          <w:rFonts w:ascii="Times New Roman" w:hAnsi="Times New Roman" w:cs="Times New Roman"/>
          <w:i/>
          <w:iCs/>
          <w:noProof/>
          <w:sz w:val="24"/>
          <w:szCs w:val="24"/>
        </w:rPr>
        <w:t>J. Chem. Phys.</w:t>
      </w:r>
      <w:r w:rsidRPr="00F10C38">
        <w:rPr>
          <w:rFonts w:ascii="Times New Roman" w:hAnsi="Times New Roman" w:cs="Times New Roman"/>
          <w:noProof/>
          <w:sz w:val="24"/>
          <w:szCs w:val="24"/>
        </w:rPr>
        <w:t xml:space="preserve"> </w:t>
      </w:r>
      <w:r w:rsidRPr="00F10C38">
        <w:rPr>
          <w:rFonts w:ascii="Times New Roman" w:hAnsi="Times New Roman" w:cs="Times New Roman"/>
          <w:b/>
          <w:bCs/>
          <w:noProof/>
          <w:sz w:val="24"/>
          <w:szCs w:val="24"/>
        </w:rPr>
        <w:t>98</w:t>
      </w:r>
      <w:r w:rsidRPr="00F10C38">
        <w:rPr>
          <w:rFonts w:ascii="Times New Roman" w:hAnsi="Times New Roman" w:cs="Times New Roman"/>
          <w:noProof/>
          <w:sz w:val="24"/>
          <w:szCs w:val="24"/>
        </w:rPr>
        <w:t>, 5648–5652 (1993).</w:t>
      </w:r>
    </w:p>
    <w:p w:rsidR="00F10C38" w:rsidRPr="00F10C38" w:rsidRDefault="00F10C38" w:rsidP="00F10C3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10C38">
        <w:rPr>
          <w:rFonts w:ascii="Times New Roman" w:hAnsi="Times New Roman" w:cs="Times New Roman"/>
          <w:noProof/>
          <w:sz w:val="24"/>
          <w:szCs w:val="24"/>
        </w:rPr>
        <w:t>26.</w:t>
      </w:r>
      <w:r w:rsidRPr="00F10C38">
        <w:rPr>
          <w:rFonts w:ascii="Times New Roman" w:hAnsi="Times New Roman" w:cs="Times New Roman"/>
          <w:noProof/>
          <w:sz w:val="24"/>
          <w:szCs w:val="24"/>
        </w:rPr>
        <w:tab/>
        <w:t xml:space="preserve">Volpe, V. </w:t>
      </w:r>
      <w:r w:rsidRPr="00F10C38">
        <w:rPr>
          <w:rFonts w:ascii="Times New Roman" w:hAnsi="Times New Roman" w:cs="Times New Roman"/>
          <w:i/>
          <w:iCs/>
          <w:noProof/>
          <w:sz w:val="24"/>
          <w:szCs w:val="24"/>
        </w:rPr>
        <w:t>et al.</w:t>
      </w:r>
      <w:r w:rsidRPr="00F10C38">
        <w:rPr>
          <w:rFonts w:ascii="Times New Roman" w:hAnsi="Times New Roman" w:cs="Times New Roman"/>
          <w:noProof/>
          <w:sz w:val="24"/>
          <w:szCs w:val="24"/>
        </w:rPr>
        <w:t xml:space="preserve"> Toward the Elucidation of the Competing Role of Evaporation and Thermal Decomposition in Ionic Liquids: A Multitechnique Study of the Vaporization Behavior of 1-Butyl-3-methylimidazolium Hexafluorophosphate under Effusion Conditions. </w:t>
      </w:r>
      <w:r w:rsidRPr="00F10C38">
        <w:rPr>
          <w:rFonts w:ascii="Times New Roman" w:hAnsi="Times New Roman" w:cs="Times New Roman"/>
          <w:i/>
          <w:iCs/>
          <w:noProof/>
          <w:sz w:val="24"/>
          <w:szCs w:val="24"/>
        </w:rPr>
        <w:t>J. Phys. Chem. B</w:t>
      </w:r>
      <w:r w:rsidRPr="00F10C38">
        <w:rPr>
          <w:rFonts w:ascii="Times New Roman" w:hAnsi="Times New Roman" w:cs="Times New Roman"/>
          <w:noProof/>
          <w:sz w:val="24"/>
          <w:szCs w:val="24"/>
        </w:rPr>
        <w:t xml:space="preserve"> </w:t>
      </w:r>
      <w:r w:rsidRPr="00F10C38">
        <w:rPr>
          <w:rFonts w:ascii="Times New Roman" w:hAnsi="Times New Roman" w:cs="Times New Roman"/>
          <w:b/>
          <w:bCs/>
          <w:noProof/>
          <w:sz w:val="24"/>
          <w:szCs w:val="24"/>
        </w:rPr>
        <w:t>121</w:t>
      </w:r>
      <w:r w:rsidRPr="00F10C38">
        <w:rPr>
          <w:rFonts w:ascii="Times New Roman" w:hAnsi="Times New Roman" w:cs="Times New Roman"/>
          <w:noProof/>
          <w:sz w:val="24"/>
          <w:szCs w:val="24"/>
        </w:rPr>
        <w:t>, 10382–10393 (2017).</w:t>
      </w:r>
    </w:p>
    <w:p w:rsidR="00F10C38" w:rsidRPr="00F10C38" w:rsidRDefault="00F10C38" w:rsidP="00F10C3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10C38">
        <w:rPr>
          <w:rFonts w:ascii="Times New Roman" w:hAnsi="Times New Roman" w:cs="Times New Roman"/>
          <w:noProof/>
          <w:sz w:val="24"/>
          <w:szCs w:val="24"/>
        </w:rPr>
        <w:t>27.</w:t>
      </w:r>
      <w:r w:rsidRPr="00F10C38">
        <w:rPr>
          <w:rFonts w:ascii="Times New Roman" w:hAnsi="Times New Roman" w:cs="Times New Roman"/>
          <w:noProof/>
          <w:sz w:val="24"/>
          <w:szCs w:val="24"/>
        </w:rPr>
        <w:tab/>
        <w:t>Khrizman, A., Cheng, H. Y., Bottini, G. &amp; Moyna, G. Observation of aliphatic C–H</w:t>
      </w:r>
      <w:r w:rsidRPr="00F10C38">
        <w:rPr>
          <w:rFonts w:ascii="Cambria Math" w:hAnsi="Cambria Math" w:cs="Cambria Math"/>
          <w:noProof/>
          <w:sz w:val="24"/>
          <w:szCs w:val="24"/>
        </w:rPr>
        <w:t>⋯</w:t>
      </w:r>
      <w:r w:rsidRPr="00F10C38">
        <w:rPr>
          <w:rFonts w:ascii="Times New Roman" w:hAnsi="Times New Roman" w:cs="Times New Roman"/>
          <w:noProof/>
          <w:sz w:val="24"/>
          <w:szCs w:val="24"/>
        </w:rPr>
        <w:t xml:space="preserve">X hydrogen bonds in imidazolium ionic liquids. </w:t>
      </w:r>
      <w:r w:rsidRPr="00F10C38">
        <w:rPr>
          <w:rFonts w:ascii="Times New Roman" w:hAnsi="Times New Roman" w:cs="Times New Roman"/>
          <w:i/>
          <w:iCs/>
          <w:noProof/>
          <w:sz w:val="24"/>
          <w:szCs w:val="24"/>
        </w:rPr>
        <w:t>Chem. Commun.</w:t>
      </w:r>
      <w:r w:rsidRPr="00F10C38">
        <w:rPr>
          <w:rFonts w:ascii="Times New Roman" w:hAnsi="Times New Roman" w:cs="Times New Roman"/>
          <w:noProof/>
          <w:sz w:val="24"/>
          <w:szCs w:val="24"/>
        </w:rPr>
        <w:t xml:space="preserve"> </w:t>
      </w:r>
      <w:r w:rsidRPr="00F10C38">
        <w:rPr>
          <w:rFonts w:ascii="Times New Roman" w:hAnsi="Times New Roman" w:cs="Times New Roman"/>
          <w:b/>
          <w:bCs/>
          <w:noProof/>
          <w:sz w:val="24"/>
          <w:szCs w:val="24"/>
        </w:rPr>
        <w:t>51</w:t>
      </w:r>
      <w:r w:rsidRPr="00F10C38">
        <w:rPr>
          <w:rFonts w:ascii="Times New Roman" w:hAnsi="Times New Roman" w:cs="Times New Roman"/>
          <w:noProof/>
          <w:sz w:val="24"/>
          <w:szCs w:val="24"/>
        </w:rPr>
        <w:t>, 3193–3195 (2015).</w:t>
      </w:r>
    </w:p>
    <w:p w:rsidR="00685C5B" w:rsidRPr="00CF1524" w:rsidRDefault="00F10C38" w:rsidP="00685C5B">
      <w:pPr>
        <w:widowControl w:val="0"/>
        <w:autoSpaceDE w:val="0"/>
        <w:autoSpaceDN w:val="0"/>
        <w:adjustRightInd w:val="0"/>
        <w:spacing w:after="0" w:line="360" w:lineRule="auto"/>
        <w:ind w:left="640" w:hanging="640"/>
        <w:jc w:val="both"/>
        <w:rPr>
          <w:rFonts w:ascii="Times New Roman" w:hAnsi="Times New Roman" w:cs="Times New Roman"/>
          <w:noProof/>
          <w:sz w:val="24"/>
          <w:szCs w:val="24"/>
        </w:rPr>
      </w:pPr>
      <w:r w:rsidRPr="00F10C38">
        <w:rPr>
          <w:rFonts w:ascii="Times New Roman" w:hAnsi="Times New Roman" w:cs="Times New Roman"/>
          <w:noProof/>
          <w:sz w:val="24"/>
          <w:szCs w:val="24"/>
        </w:rPr>
        <w:t>28.</w:t>
      </w:r>
      <w:r w:rsidRPr="00F10C38">
        <w:rPr>
          <w:rFonts w:ascii="Times New Roman" w:hAnsi="Times New Roman" w:cs="Times New Roman"/>
          <w:noProof/>
          <w:sz w:val="24"/>
          <w:szCs w:val="24"/>
        </w:rPr>
        <w:tab/>
      </w:r>
      <w:r w:rsidR="00685C5B">
        <w:rPr>
          <w:rFonts w:ascii="Times New Roman" w:hAnsi="Times New Roman" w:cs="Times New Roman"/>
          <w:noProof/>
          <w:sz w:val="24"/>
          <w:szCs w:val="24"/>
        </w:rPr>
        <w:t xml:space="preserve">Dibrov, S. M., Kochi, J. K. "Crystallographic view of fluidic structures for room temperature ionic liquids: 1-butyl-3-methyl imidazolium hexafluorophosphate",  Acta Cryst. C62, pp. o19-o21, 2006, </w:t>
      </w:r>
      <w:r w:rsidR="00685C5B" w:rsidRPr="00CF1524">
        <w:rPr>
          <w:rFonts w:ascii="Times New Roman" w:hAnsi="Times New Roman" w:cs="Times New Roman"/>
          <w:noProof/>
          <w:sz w:val="24"/>
          <w:szCs w:val="24"/>
        </w:rPr>
        <w:t>doi:</w:t>
      </w:r>
      <w:r w:rsidR="00685C5B">
        <w:rPr>
          <w:rFonts w:ascii="Times New Roman" w:hAnsi="Times New Roman" w:cs="Times New Roman"/>
          <w:noProof/>
          <w:sz w:val="24"/>
          <w:szCs w:val="24"/>
        </w:rPr>
        <w:t>10.1107/S0108270105037200</w:t>
      </w:r>
      <w:r w:rsidR="00685C5B" w:rsidRPr="00CF1524">
        <w:rPr>
          <w:rFonts w:ascii="Times New Roman" w:hAnsi="Times New Roman" w:cs="Times New Roman"/>
          <w:noProof/>
          <w:sz w:val="24"/>
          <w:szCs w:val="24"/>
        </w:rPr>
        <w:t>.</w:t>
      </w:r>
    </w:p>
    <w:p w:rsidR="00F10C38" w:rsidRPr="00F10C38" w:rsidRDefault="00F10C38" w:rsidP="00F10C3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10C38">
        <w:rPr>
          <w:rFonts w:ascii="Times New Roman" w:hAnsi="Times New Roman" w:cs="Times New Roman"/>
          <w:noProof/>
          <w:sz w:val="24"/>
          <w:szCs w:val="24"/>
        </w:rPr>
        <w:t>29.</w:t>
      </w:r>
      <w:r w:rsidRPr="00F10C38">
        <w:rPr>
          <w:rFonts w:ascii="Times New Roman" w:hAnsi="Times New Roman" w:cs="Times New Roman"/>
          <w:noProof/>
          <w:sz w:val="24"/>
          <w:szCs w:val="24"/>
        </w:rPr>
        <w:tab/>
        <w:t xml:space="preserve">Panja, S. K. </w:t>
      </w:r>
      <w:r w:rsidRPr="00F10C38">
        <w:rPr>
          <w:rFonts w:ascii="Times New Roman" w:hAnsi="Times New Roman" w:cs="Times New Roman"/>
          <w:i/>
          <w:iCs/>
          <w:noProof/>
          <w:sz w:val="24"/>
          <w:szCs w:val="24"/>
        </w:rPr>
        <w:t>et al.</w:t>
      </w:r>
      <w:r w:rsidRPr="00F10C38">
        <w:rPr>
          <w:rFonts w:ascii="Times New Roman" w:hAnsi="Times New Roman" w:cs="Times New Roman"/>
          <w:noProof/>
          <w:sz w:val="24"/>
          <w:szCs w:val="24"/>
        </w:rPr>
        <w:t xml:space="preserve"> Evidence of C--F-P and aromatic π--F-P weak interactions in imidazolium ionic liquids and its consequences. </w:t>
      </w:r>
      <w:r w:rsidRPr="00F10C38">
        <w:rPr>
          <w:rFonts w:ascii="Times New Roman" w:hAnsi="Times New Roman" w:cs="Times New Roman"/>
          <w:i/>
          <w:iCs/>
          <w:noProof/>
          <w:sz w:val="24"/>
          <w:szCs w:val="24"/>
        </w:rPr>
        <w:t>Spectrochim. Acta Part A Mol. Biomol. Spectrosc.</w:t>
      </w:r>
      <w:r w:rsidRPr="00F10C38">
        <w:rPr>
          <w:rFonts w:ascii="Times New Roman" w:hAnsi="Times New Roman" w:cs="Times New Roman"/>
          <w:noProof/>
          <w:sz w:val="24"/>
          <w:szCs w:val="24"/>
        </w:rPr>
        <w:t xml:space="preserve"> </w:t>
      </w:r>
      <w:r w:rsidRPr="00F10C38">
        <w:rPr>
          <w:rFonts w:ascii="Times New Roman" w:hAnsi="Times New Roman" w:cs="Times New Roman"/>
          <w:b/>
          <w:bCs/>
          <w:noProof/>
          <w:sz w:val="24"/>
          <w:szCs w:val="24"/>
        </w:rPr>
        <w:t>194</w:t>
      </w:r>
      <w:r w:rsidRPr="00F10C38">
        <w:rPr>
          <w:rFonts w:ascii="Times New Roman" w:hAnsi="Times New Roman" w:cs="Times New Roman"/>
          <w:noProof/>
          <w:sz w:val="24"/>
          <w:szCs w:val="24"/>
        </w:rPr>
        <w:t>, 117–125 (2018).</w:t>
      </w:r>
    </w:p>
    <w:p w:rsidR="00F10C38" w:rsidRPr="00F10C38" w:rsidRDefault="00F10C38" w:rsidP="00F10C3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10C38">
        <w:rPr>
          <w:rFonts w:ascii="Times New Roman" w:hAnsi="Times New Roman" w:cs="Times New Roman"/>
          <w:noProof/>
          <w:sz w:val="24"/>
          <w:szCs w:val="24"/>
        </w:rPr>
        <w:t>30.</w:t>
      </w:r>
      <w:r w:rsidRPr="00F10C38">
        <w:rPr>
          <w:rFonts w:ascii="Times New Roman" w:hAnsi="Times New Roman" w:cs="Times New Roman"/>
          <w:noProof/>
          <w:sz w:val="24"/>
          <w:szCs w:val="24"/>
        </w:rPr>
        <w:tab/>
        <w:t xml:space="preserve">Dzyuba, S. V &amp; Bartsch, R. A. New room-temperature ionic liquids with -symmetrical imidazolium cations. </w:t>
      </w:r>
      <w:r w:rsidRPr="00F10C38">
        <w:rPr>
          <w:rFonts w:ascii="Times New Roman" w:hAnsi="Times New Roman" w:cs="Times New Roman"/>
          <w:i/>
          <w:iCs/>
          <w:noProof/>
          <w:sz w:val="24"/>
          <w:szCs w:val="24"/>
        </w:rPr>
        <w:t>Chem. Commun.</w:t>
      </w:r>
      <w:r w:rsidRPr="00F10C38">
        <w:rPr>
          <w:rFonts w:ascii="Times New Roman" w:hAnsi="Times New Roman" w:cs="Times New Roman"/>
          <w:noProof/>
          <w:sz w:val="24"/>
          <w:szCs w:val="24"/>
        </w:rPr>
        <w:t xml:space="preserve"> 1466–1467 (2001) doi:10.1039/B104512C.</w:t>
      </w:r>
    </w:p>
    <w:p w:rsidR="00F10C38" w:rsidRPr="00F10C38" w:rsidRDefault="00F10C38" w:rsidP="00F10C38">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10C38">
        <w:rPr>
          <w:rFonts w:ascii="Times New Roman" w:hAnsi="Times New Roman" w:cs="Times New Roman"/>
          <w:noProof/>
          <w:sz w:val="24"/>
          <w:szCs w:val="24"/>
        </w:rPr>
        <w:t>31.</w:t>
      </w:r>
      <w:r w:rsidRPr="00F10C38">
        <w:rPr>
          <w:rFonts w:ascii="Times New Roman" w:hAnsi="Times New Roman" w:cs="Times New Roman"/>
          <w:noProof/>
          <w:sz w:val="24"/>
          <w:szCs w:val="24"/>
        </w:rPr>
        <w:tab/>
        <w:t xml:space="preserve">Alavi, S. &amp; Thompson, D. L. Molecular dynamics studies of melting and some liquid-state properties of  1-ethyl-3-methylimidazolium hexafluorophosphate [emim][PF6]. </w:t>
      </w:r>
      <w:r w:rsidRPr="00F10C38">
        <w:rPr>
          <w:rFonts w:ascii="Times New Roman" w:hAnsi="Times New Roman" w:cs="Times New Roman"/>
          <w:i/>
          <w:iCs/>
          <w:noProof/>
          <w:sz w:val="24"/>
          <w:szCs w:val="24"/>
        </w:rPr>
        <w:t>J. Chem. Phys.</w:t>
      </w:r>
      <w:r w:rsidRPr="00F10C38">
        <w:rPr>
          <w:rFonts w:ascii="Times New Roman" w:hAnsi="Times New Roman" w:cs="Times New Roman"/>
          <w:noProof/>
          <w:sz w:val="24"/>
          <w:szCs w:val="24"/>
        </w:rPr>
        <w:t xml:space="preserve"> </w:t>
      </w:r>
      <w:r w:rsidRPr="00F10C38">
        <w:rPr>
          <w:rFonts w:ascii="Times New Roman" w:hAnsi="Times New Roman" w:cs="Times New Roman"/>
          <w:b/>
          <w:bCs/>
          <w:noProof/>
          <w:sz w:val="24"/>
          <w:szCs w:val="24"/>
        </w:rPr>
        <w:t>122</w:t>
      </w:r>
      <w:r w:rsidRPr="00F10C38">
        <w:rPr>
          <w:rFonts w:ascii="Times New Roman" w:hAnsi="Times New Roman" w:cs="Times New Roman"/>
          <w:noProof/>
          <w:sz w:val="24"/>
          <w:szCs w:val="24"/>
        </w:rPr>
        <w:t>, 154704 (2005).</w:t>
      </w:r>
    </w:p>
    <w:p w:rsidR="00A85F83" w:rsidRPr="00CF1524" w:rsidRDefault="00F10C38" w:rsidP="00CA0FCF">
      <w:pPr>
        <w:widowControl w:val="0"/>
        <w:autoSpaceDE w:val="0"/>
        <w:autoSpaceDN w:val="0"/>
        <w:adjustRightInd w:val="0"/>
        <w:spacing w:after="0" w:line="360" w:lineRule="auto"/>
        <w:ind w:left="640" w:hanging="640"/>
        <w:rPr>
          <w:rFonts w:ascii="Times New Roman" w:hAnsi="Times New Roman" w:cs="Times New Roman"/>
          <w:sz w:val="24"/>
          <w:szCs w:val="24"/>
        </w:rPr>
      </w:pPr>
      <w:r w:rsidRPr="00F10C38">
        <w:rPr>
          <w:rFonts w:ascii="Times New Roman" w:hAnsi="Times New Roman" w:cs="Times New Roman"/>
          <w:noProof/>
          <w:sz w:val="24"/>
          <w:szCs w:val="24"/>
        </w:rPr>
        <w:t>32.</w:t>
      </w:r>
      <w:r w:rsidRPr="00F10C38">
        <w:rPr>
          <w:rFonts w:ascii="Times New Roman" w:hAnsi="Times New Roman" w:cs="Times New Roman"/>
          <w:noProof/>
          <w:sz w:val="24"/>
          <w:szCs w:val="24"/>
        </w:rPr>
        <w:tab/>
        <w:t xml:space="preserve">Gineityte, V. On the relation between the stabilization energy of a molecular system and the respective charge redistribution. </w:t>
      </w:r>
      <w:r w:rsidRPr="00F10C38">
        <w:rPr>
          <w:rFonts w:ascii="Times New Roman" w:hAnsi="Times New Roman" w:cs="Times New Roman"/>
          <w:i/>
          <w:iCs/>
          <w:noProof/>
          <w:sz w:val="24"/>
          <w:szCs w:val="24"/>
        </w:rPr>
        <w:t>J. Mol. Struct. THEOCHEM</w:t>
      </w:r>
      <w:r w:rsidRPr="00F10C38">
        <w:rPr>
          <w:rFonts w:ascii="Times New Roman" w:hAnsi="Times New Roman" w:cs="Times New Roman"/>
          <w:noProof/>
          <w:sz w:val="24"/>
          <w:szCs w:val="24"/>
        </w:rPr>
        <w:t xml:space="preserve"> </w:t>
      </w:r>
      <w:r w:rsidRPr="00F10C38">
        <w:rPr>
          <w:rFonts w:ascii="Times New Roman" w:hAnsi="Times New Roman" w:cs="Times New Roman"/>
          <w:b/>
          <w:bCs/>
          <w:noProof/>
          <w:sz w:val="24"/>
          <w:szCs w:val="24"/>
        </w:rPr>
        <w:t>585</w:t>
      </w:r>
      <w:r w:rsidRPr="00F10C38">
        <w:rPr>
          <w:rFonts w:ascii="Times New Roman" w:hAnsi="Times New Roman" w:cs="Times New Roman"/>
          <w:noProof/>
          <w:sz w:val="24"/>
          <w:szCs w:val="24"/>
        </w:rPr>
        <w:t>, 15–25 (2002).</w:t>
      </w:r>
      <w:r w:rsidR="00490BF2" w:rsidRPr="00CF1524">
        <w:rPr>
          <w:rFonts w:ascii="Times New Roman" w:hAnsi="Times New Roman" w:cs="Times New Roman"/>
          <w:sz w:val="24"/>
          <w:szCs w:val="24"/>
        </w:rPr>
        <w:fldChar w:fldCharType="end"/>
      </w:r>
    </w:p>
    <w:sectPr w:rsidR="00A85F83" w:rsidRPr="00CF1524" w:rsidSect="00930325">
      <w:pgSz w:w="11906" w:h="16838"/>
      <w:pgMar w:top="1440" w:right="127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C38" w:rsidRDefault="00F10C38" w:rsidP="00F10C38">
      <w:pPr>
        <w:spacing w:after="0" w:line="240" w:lineRule="auto"/>
      </w:pPr>
      <w:r>
        <w:separator/>
      </w:r>
    </w:p>
  </w:endnote>
  <w:endnote w:type="continuationSeparator" w:id="0">
    <w:p w:rsidR="00F10C38" w:rsidRDefault="00F10C38" w:rsidP="00F10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dvP41153C">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inion W08">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C38" w:rsidRDefault="00F10C38" w:rsidP="00F10C38">
      <w:pPr>
        <w:spacing w:after="0" w:line="240" w:lineRule="auto"/>
      </w:pPr>
      <w:r>
        <w:separator/>
      </w:r>
    </w:p>
  </w:footnote>
  <w:footnote w:type="continuationSeparator" w:id="0">
    <w:p w:rsidR="00F10C38" w:rsidRDefault="00F10C38" w:rsidP="00F10C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B36CA"/>
    <w:multiLevelType w:val="hybridMultilevel"/>
    <w:tmpl w:val="3EE4046A"/>
    <w:lvl w:ilvl="0" w:tplc="B7CEF840">
      <w:start w:val="1"/>
      <w:numFmt w:val="bullet"/>
      <w:lvlText w:val=""/>
      <w:lvlJc w:val="left"/>
      <w:pPr>
        <w:tabs>
          <w:tab w:val="num" w:pos="720"/>
        </w:tabs>
        <w:ind w:left="720" w:hanging="360"/>
      </w:pPr>
      <w:rPr>
        <w:rFonts w:ascii="Wingdings" w:hAnsi="Wingdings" w:hint="default"/>
      </w:rPr>
    </w:lvl>
    <w:lvl w:ilvl="1" w:tplc="3128455E" w:tentative="1">
      <w:start w:val="1"/>
      <w:numFmt w:val="bullet"/>
      <w:lvlText w:val=""/>
      <w:lvlJc w:val="left"/>
      <w:pPr>
        <w:tabs>
          <w:tab w:val="num" w:pos="1440"/>
        </w:tabs>
        <w:ind w:left="1440" w:hanging="360"/>
      </w:pPr>
      <w:rPr>
        <w:rFonts w:ascii="Wingdings" w:hAnsi="Wingdings" w:hint="default"/>
      </w:rPr>
    </w:lvl>
    <w:lvl w:ilvl="2" w:tplc="A0ECEA62" w:tentative="1">
      <w:start w:val="1"/>
      <w:numFmt w:val="bullet"/>
      <w:lvlText w:val=""/>
      <w:lvlJc w:val="left"/>
      <w:pPr>
        <w:tabs>
          <w:tab w:val="num" w:pos="2160"/>
        </w:tabs>
        <w:ind w:left="2160" w:hanging="360"/>
      </w:pPr>
      <w:rPr>
        <w:rFonts w:ascii="Wingdings" w:hAnsi="Wingdings" w:hint="default"/>
      </w:rPr>
    </w:lvl>
    <w:lvl w:ilvl="3" w:tplc="561E3E28" w:tentative="1">
      <w:start w:val="1"/>
      <w:numFmt w:val="bullet"/>
      <w:lvlText w:val=""/>
      <w:lvlJc w:val="left"/>
      <w:pPr>
        <w:tabs>
          <w:tab w:val="num" w:pos="2880"/>
        </w:tabs>
        <w:ind w:left="2880" w:hanging="360"/>
      </w:pPr>
      <w:rPr>
        <w:rFonts w:ascii="Wingdings" w:hAnsi="Wingdings" w:hint="default"/>
      </w:rPr>
    </w:lvl>
    <w:lvl w:ilvl="4" w:tplc="F8686254" w:tentative="1">
      <w:start w:val="1"/>
      <w:numFmt w:val="bullet"/>
      <w:lvlText w:val=""/>
      <w:lvlJc w:val="left"/>
      <w:pPr>
        <w:tabs>
          <w:tab w:val="num" w:pos="3600"/>
        </w:tabs>
        <w:ind w:left="3600" w:hanging="360"/>
      </w:pPr>
      <w:rPr>
        <w:rFonts w:ascii="Wingdings" w:hAnsi="Wingdings" w:hint="default"/>
      </w:rPr>
    </w:lvl>
    <w:lvl w:ilvl="5" w:tplc="8904D626" w:tentative="1">
      <w:start w:val="1"/>
      <w:numFmt w:val="bullet"/>
      <w:lvlText w:val=""/>
      <w:lvlJc w:val="left"/>
      <w:pPr>
        <w:tabs>
          <w:tab w:val="num" w:pos="4320"/>
        </w:tabs>
        <w:ind w:left="4320" w:hanging="360"/>
      </w:pPr>
      <w:rPr>
        <w:rFonts w:ascii="Wingdings" w:hAnsi="Wingdings" w:hint="default"/>
      </w:rPr>
    </w:lvl>
    <w:lvl w:ilvl="6" w:tplc="0BEEF1AA" w:tentative="1">
      <w:start w:val="1"/>
      <w:numFmt w:val="bullet"/>
      <w:lvlText w:val=""/>
      <w:lvlJc w:val="left"/>
      <w:pPr>
        <w:tabs>
          <w:tab w:val="num" w:pos="5040"/>
        </w:tabs>
        <w:ind w:left="5040" w:hanging="360"/>
      </w:pPr>
      <w:rPr>
        <w:rFonts w:ascii="Wingdings" w:hAnsi="Wingdings" w:hint="default"/>
      </w:rPr>
    </w:lvl>
    <w:lvl w:ilvl="7" w:tplc="D1262CCE" w:tentative="1">
      <w:start w:val="1"/>
      <w:numFmt w:val="bullet"/>
      <w:lvlText w:val=""/>
      <w:lvlJc w:val="left"/>
      <w:pPr>
        <w:tabs>
          <w:tab w:val="num" w:pos="5760"/>
        </w:tabs>
        <w:ind w:left="5760" w:hanging="360"/>
      </w:pPr>
      <w:rPr>
        <w:rFonts w:ascii="Wingdings" w:hAnsi="Wingdings" w:hint="default"/>
      </w:rPr>
    </w:lvl>
    <w:lvl w:ilvl="8" w:tplc="68B2F4D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5841B8"/>
    <w:multiLevelType w:val="hybridMultilevel"/>
    <w:tmpl w:val="D47ADCBE"/>
    <w:lvl w:ilvl="0" w:tplc="138AD870">
      <w:start w:val="1"/>
      <w:numFmt w:val="bullet"/>
      <w:lvlText w:val=""/>
      <w:lvlJc w:val="left"/>
      <w:pPr>
        <w:tabs>
          <w:tab w:val="num" w:pos="720"/>
        </w:tabs>
        <w:ind w:left="720" w:hanging="360"/>
      </w:pPr>
      <w:rPr>
        <w:rFonts w:ascii="Wingdings" w:hAnsi="Wingdings" w:hint="default"/>
      </w:rPr>
    </w:lvl>
    <w:lvl w:ilvl="1" w:tplc="F752C428" w:tentative="1">
      <w:start w:val="1"/>
      <w:numFmt w:val="bullet"/>
      <w:lvlText w:val=""/>
      <w:lvlJc w:val="left"/>
      <w:pPr>
        <w:tabs>
          <w:tab w:val="num" w:pos="1440"/>
        </w:tabs>
        <w:ind w:left="1440" w:hanging="360"/>
      </w:pPr>
      <w:rPr>
        <w:rFonts w:ascii="Wingdings" w:hAnsi="Wingdings" w:hint="default"/>
      </w:rPr>
    </w:lvl>
    <w:lvl w:ilvl="2" w:tplc="BB24FEBA" w:tentative="1">
      <w:start w:val="1"/>
      <w:numFmt w:val="bullet"/>
      <w:lvlText w:val=""/>
      <w:lvlJc w:val="left"/>
      <w:pPr>
        <w:tabs>
          <w:tab w:val="num" w:pos="2160"/>
        </w:tabs>
        <w:ind w:left="2160" w:hanging="360"/>
      </w:pPr>
      <w:rPr>
        <w:rFonts w:ascii="Wingdings" w:hAnsi="Wingdings" w:hint="default"/>
      </w:rPr>
    </w:lvl>
    <w:lvl w:ilvl="3" w:tplc="E242BF16" w:tentative="1">
      <w:start w:val="1"/>
      <w:numFmt w:val="bullet"/>
      <w:lvlText w:val=""/>
      <w:lvlJc w:val="left"/>
      <w:pPr>
        <w:tabs>
          <w:tab w:val="num" w:pos="2880"/>
        </w:tabs>
        <w:ind w:left="2880" w:hanging="360"/>
      </w:pPr>
      <w:rPr>
        <w:rFonts w:ascii="Wingdings" w:hAnsi="Wingdings" w:hint="default"/>
      </w:rPr>
    </w:lvl>
    <w:lvl w:ilvl="4" w:tplc="594C1DD8" w:tentative="1">
      <w:start w:val="1"/>
      <w:numFmt w:val="bullet"/>
      <w:lvlText w:val=""/>
      <w:lvlJc w:val="left"/>
      <w:pPr>
        <w:tabs>
          <w:tab w:val="num" w:pos="3600"/>
        </w:tabs>
        <w:ind w:left="3600" w:hanging="360"/>
      </w:pPr>
      <w:rPr>
        <w:rFonts w:ascii="Wingdings" w:hAnsi="Wingdings" w:hint="default"/>
      </w:rPr>
    </w:lvl>
    <w:lvl w:ilvl="5" w:tplc="5EA41D46" w:tentative="1">
      <w:start w:val="1"/>
      <w:numFmt w:val="bullet"/>
      <w:lvlText w:val=""/>
      <w:lvlJc w:val="left"/>
      <w:pPr>
        <w:tabs>
          <w:tab w:val="num" w:pos="4320"/>
        </w:tabs>
        <w:ind w:left="4320" w:hanging="360"/>
      </w:pPr>
      <w:rPr>
        <w:rFonts w:ascii="Wingdings" w:hAnsi="Wingdings" w:hint="default"/>
      </w:rPr>
    </w:lvl>
    <w:lvl w:ilvl="6" w:tplc="516AA12E" w:tentative="1">
      <w:start w:val="1"/>
      <w:numFmt w:val="bullet"/>
      <w:lvlText w:val=""/>
      <w:lvlJc w:val="left"/>
      <w:pPr>
        <w:tabs>
          <w:tab w:val="num" w:pos="5040"/>
        </w:tabs>
        <w:ind w:left="5040" w:hanging="360"/>
      </w:pPr>
      <w:rPr>
        <w:rFonts w:ascii="Wingdings" w:hAnsi="Wingdings" w:hint="default"/>
      </w:rPr>
    </w:lvl>
    <w:lvl w:ilvl="7" w:tplc="CA38616E" w:tentative="1">
      <w:start w:val="1"/>
      <w:numFmt w:val="bullet"/>
      <w:lvlText w:val=""/>
      <w:lvlJc w:val="left"/>
      <w:pPr>
        <w:tabs>
          <w:tab w:val="num" w:pos="5760"/>
        </w:tabs>
        <w:ind w:left="5760" w:hanging="360"/>
      </w:pPr>
      <w:rPr>
        <w:rFonts w:ascii="Wingdings" w:hAnsi="Wingdings" w:hint="default"/>
      </w:rPr>
    </w:lvl>
    <w:lvl w:ilvl="8" w:tplc="4C9A2C7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8B1191"/>
    <w:multiLevelType w:val="hybridMultilevel"/>
    <w:tmpl w:val="105CFCC0"/>
    <w:lvl w:ilvl="0" w:tplc="163A31BE">
      <w:start w:val="1"/>
      <w:numFmt w:val="bullet"/>
      <w:lvlText w:val=""/>
      <w:lvlJc w:val="left"/>
      <w:pPr>
        <w:tabs>
          <w:tab w:val="num" w:pos="720"/>
        </w:tabs>
        <w:ind w:left="720" w:hanging="360"/>
      </w:pPr>
      <w:rPr>
        <w:rFonts w:ascii="Wingdings 2" w:hAnsi="Wingdings 2" w:hint="default"/>
      </w:rPr>
    </w:lvl>
    <w:lvl w:ilvl="1" w:tplc="BD7AA6F6" w:tentative="1">
      <w:start w:val="1"/>
      <w:numFmt w:val="bullet"/>
      <w:lvlText w:val=""/>
      <w:lvlJc w:val="left"/>
      <w:pPr>
        <w:tabs>
          <w:tab w:val="num" w:pos="1440"/>
        </w:tabs>
        <w:ind w:left="1440" w:hanging="360"/>
      </w:pPr>
      <w:rPr>
        <w:rFonts w:ascii="Wingdings 2" w:hAnsi="Wingdings 2" w:hint="default"/>
      </w:rPr>
    </w:lvl>
    <w:lvl w:ilvl="2" w:tplc="CE3EA696" w:tentative="1">
      <w:start w:val="1"/>
      <w:numFmt w:val="bullet"/>
      <w:lvlText w:val=""/>
      <w:lvlJc w:val="left"/>
      <w:pPr>
        <w:tabs>
          <w:tab w:val="num" w:pos="2160"/>
        </w:tabs>
        <w:ind w:left="2160" w:hanging="360"/>
      </w:pPr>
      <w:rPr>
        <w:rFonts w:ascii="Wingdings 2" w:hAnsi="Wingdings 2" w:hint="default"/>
      </w:rPr>
    </w:lvl>
    <w:lvl w:ilvl="3" w:tplc="574C5F50" w:tentative="1">
      <w:start w:val="1"/>
      <w:numFmt w:val="bullet"/>
      <w:lvlText w:val=""/>
      <w:lvlJc w:val="left"/>
      <w:pPr>
        <w:tabs>
          <w:tab w:val="num" w:pos="2880"/>
        </w:tabs>
        <w:ind w:left="2880" w:hanging="360"/>
      </w:pPr>
      <w:rPr>
        <w:rFonts w:ascii="Wingdings 2" w:hAnsi="Wingdings 2" w:hint="default"/>
      </w:rPr>
    </w:lvl>
    <w:lvl w:ilvl="4" w:tplc="F5BA8FEA" w:tentative="1">
      <w:start w:val="1"/>
      <w:numFmt w:val="bullet"/>
      <w:lvlText w:val=""/>
      <w:lvlJc w:val="left"/>
      <w:pPr>
        <w:tabs>
          <w:tab w:val="num" w:pos="3600"/>
        </w:tabs>
        <w:ind w:left="3600" w:hanging="360"/>
      </w:pPr>
      <w:rPr>
        <w:rFonts w:ascii="Wingdings 2" w:hAnsi="Wingdings 2" w:hint="default"/>
      </w:rPr>
    </w:lvl>
    <w:lvl w:ilvl="5" w:tplc="8B9EB3AE" w:tentative="1">
      <w:start w:val="1"/>
      <w:numFmt w:val="bullet"/>
      <w:lvlText w:val=""/>
      <w:lvlJc w:val="left"/>
      <w:pPr>
        <w:tabs>
          <w:tab w:val="num" w:pos="4320"/>
        </w:tabs>
        <w:ind w:left="4320" w:hanging="360"/>
      </w:pPr>
      <w:rPr>
        <w:rFonts w:ascii="Wingdings 2" w:hAnsi="Wingdings 2" w:hint="default"/>
      </w:rPr>
    </w:lvl>
    <w:lvl w:ilvl="6" w:tplc="9B4C475A" w:tentative="1">
      <w:start w:val="1"/>
      <w:numFmt w:val="bullet"/>
      <w:lvlText w:val=""/>
      <w:lvlJc w:val="left"/>
      <w:pPr>
        <w:tabs>
          <w:tab w:val="num" w:pos="5040"/>
        </w:tabs>
        <w:ind w:left="5040" w:hanging="360"/>
      </w:pPr>
      <w:rPr>
        <w:rFonts w:ascii="Wingdings 2" w:hAnsi="Wingdings 2" w:hint="default"/>
      </w:rPr>
    </w:lvl>
    <w:lvl w:ilvl="7" w:tplc="AE30D29E" w:tentative="1">
      <w:start w:val="1"/>
      <w:numFmt w:val="bullet"/>
      <w:lvlText w:val=""/>
      <w:lvlJc w:val="left"/>
      <w:pPr>
        <w:tabs>
          <w:tab w:val="num" w:pos="5760"/>
        </w:tabs>
        <w:ind w:left="5760" w:hanging="360"/>
      </w:pPr>
      <w:rPr>
        <w:rFonts w:ascii="Wingdings 2" w:hAnsi="Wingdings 2" w:hint="default"/>
      </w:rPr>
    </w:lvl>
    <w:lvl w:ilvl="8" w:tplc="A888F0AA"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84D74F6"/>
    <w:multiLevelType w:val="hybridMultilevel"/>
    <w:tmpl w:val="E43C6F04"/>
    <w:lvl w:ilvl="0" w:tplc="15500E2A">
      <w:start w:val="1"/>
      <w:numFmt w:val="lowerLetter"/>
      <w:lvlText w:val="(%1)"/>
      <w:lvlJc w:val="left"/>
      <w:pPr>
        <w:ind w:left="795" w:hanging="720"/>
      </w:pPr>
      <w:rPr>
        <w:rFonts w:hint="default"/>
      </w:rPr>
    </w:lvl>
    <w:lvl w:ilvl="1" w:tplc="40090019" w:tentative="1">
      <w:start w:val="1"/>
      <w:numFmt w:val="lowerLetter"/>
      <w:lvlText w:val="%2."/>
      <w:lvlJc w:val="left"/>
      <w:pPr>
        <w:ind w:left="1155" w:hanging="360"/>
      </w:pPr>
    </w:lvl>
    <w:lvl w:ilvl="2" w:tplc="4009001B" w:tentative="1">
      <w:start w:val="1"/>
      <w:numFmt w:val="lowerRoman"/>
      <w:lvlText w:val="%3."/>
      <w:lvlJc w:val="right"/>
      <w:pPr>
        <w:ind w:left="1875" w:hanging="180"/>
      </w:pPr>
    </w:lvl>
    <w:lvl w:ilvl="3" w:tplc="4009000F" w:tentative="1">
      <w:start w:val="1"/>
      <w:numFmt w:val="decimal"/>
      <w:lvlText w:val="%4."/>
      <w:lvlJc w:val="left"/>
      <w:pPr>
        <w:ind w:left="2595" w:hanging="360"/>
      </w:pPr>
    </w:lvl>
    <w:lvl w:ilvl="4" w:tplc="40090019" w:tentative="1">
      <w:start w:val="1"/>
      <w:numFmt w:val="lowerLetter"/>
      <w:lvlText w:val="%5."/>
      <w:lvlJc w:val="left"/>
      <w:pPr>
        <w:ind w:left="3315" w:hanging="360"/>
      </w:pPr>
    </w:lvl>
    <w:lvl w:ilvl="5" w:tplc="4009001B" w:tentative="1">
      <w:start w:val="1"/>
      <w:numFmt w:val="lowerRoman"/>
      <w:lvlText w:val="%6."/>
      <w:lvlJc w:val="right"/>
      <w:pPr>
        <w:ind w:left="4035" w:hanging="180"/>
      </w:pPr>
    </w:lvl>
    <w:lvl w:ilvl="6" w:tplc="4009000F" w:tentative="1">
      <w:start w:val="1"/>
      <w:numFmt w:val="decimal"/>
      <w:lvlText w:val="%7."/>
      <w:lvlJc w:val="left"/>
      <w:pPr>
        <w:ind w:left="4755" w:hanging="360"/>
      </w:pPr>
    </w:lvl>
    <w:lvl w:ilvl="7" w:tplc="40090019" w:tentative="1">
      <w:start w:val="1"/>
      <w:numFmt w:val="lowerLetter"/>
      <w:lvlText w:val="%8."/>
      <w:lvlJc w:val="left"/>
      <w:pPr>
        <w:ind w:left="5475" w:hanging="360"/>
      </w:pPr>
    </w:lvl>
    <w:lvl w:ilvl="8" w:tplc="4009001B" w:tentative="1">
      <w:start w:val="1"/>
      <w:numFmt w:val="lowerRoman"/>
      <w:lvlText w:val="%9."/>
      <w:lvlJc w:val="right"/>
      <w:pPr>
        <w:ind w:left="6195" w:hanging="180"/>
      </w:pPr>
    </w:lvl>
  </w:abstractNum>
  <w:abstractNum w:abstractNumId="4" w15:restartNumberingAfterBreak="0">
    <w:nsid w:val="1B7D3D4A"/>
    <w:multiLevelType w:val="hybridMultilevel"/>
    <w:tmpl w:val="F7204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CE3434"/>
    <w:multiLevelType w:val="hybridMultilevel"/>
    <w:tmpl w:val="C958DE80"/>
    <w:lvl w:ilvl="0" w:tplc="6CD0D330">
      <w:start w:val="1"/>
      <w:numFmt w:val="decimal"/>
      <w:lvlText w:val="%1."/>
      <w:lvlJc w:val="left"/>
      <w:pPr>
        <w:tabs>
          <w:tab w:val="num" w:pos="720"/>
        </w:tabs>
        <w:ind w:left="720" w:hanging="360"/>
      </w:pPr>
    </w:lvl>
    <w:lvl w:ilvl="1" w:tplc="55447FA4" w:tentative="1">
      <w:start w:val="1"/>
      <w:numFmt w:val="decimal"/>
      <w:lvlText w:val="%2."/>
      <w:lvlJc w:val="left"/>
      <w:pPr>
        <w:tabs>
          <w:tab w:val="num" w:pos="1440"/>
        </w:tabs>
        <w:ind w:left="1440" w:hanging="360"/>
      </w:pPr>
    </w:lvl>
    <w:lvl w:ilvl="2" w:tplc="3CF01596" w:tentative="1">
      <w:start w:val="1"/>
      <w:numFmt w:val="decimal"/>
      <w:lvlText w:val="%3."/>
      <w:lvlJc w:val="left"/>
      <w:pPr>
        <w:tabs>
          <w:tab w:val="num" w:pos="2160"/>
        </w:tabs>
        <w:ind w:left="2160" w:hanging="360"/>
      </w:pPr>
    </w:lvl>
    <w:lvl w:ilvl="3" w:tplc="8766CB2A" w:tentative="1">
      <w:start w:val="1"/>
      <w:numFmt w:val="decimal"/>
      <w:lvlText w:val="%4."/>
      <w:lvlJc w:val="left"/>
      <w:pPr>
        <w:tabs>
          <w:tab w:val="num" w:pos="2880"/>
        </w:tabs>
        <w:ind w:left="2880" w:hanging="360"/>
      </w:pPr>
    </w:lvl>
    <w:lvl w:ilvl="4" w:tplc="813C55AA" w:tentative="1">
      <w:start w:val="1"/>
      <w:numFmt w:val="decimal"/>
      <w:lvlText w:val="%5."/>
      <w:lvlJc w:val="left"/>
      <w:pPr>
        <w:tabs>
          <w:tab w:val="num" w:pos="3600"/>
        </w:tabs>
        <w:ind w:left="3600" w:hanging="360"/>
      </w:pPr>
    </w:lvl>
    <w:lvl w:ilvl="5" w:tplc="CC5EE02E" w:tentative="1">
      <w:start w:val="1"/>
      <w:numFmt w:val="decimal"/>
      <w:lvlText w:val="%6."/>
      <w:lvlJc w:val="left"/>
      <w:pPr>
        <w:tabs>
          <w:tab w:val="num" w:pos="4320"/>
        </w:tabs>
        <w:ind w:left="4320" w:hanging="360"/>
      </w:pPr>
    </w:lvl>
    <w:lvl w:ilvl="6" w:tplc="D1C62772" w:tentative="1">
      <w:start w:val="1"/>
      <w:numFmt w:val="decimal"/>
      <w:lvlText w:val="%7."/>
      <w:lvlJc w:val="left"/>
      <w:pPr>
        <w:tabs>
          <w:tab w:val="num" w:pos="5040"/>
        </w:tabs>
        <w:ind w:left="5040" w:hanging="360"/>
      </w:pPr>
    </w:lvl>
    <w:lvl w:ilvl="7" w:tplc="98A8D51C" w:tentative="1">
      <w:start w:val="1"/>
      <w:numFmt w:val="decimal"/>
      <w:lvlText w:val="%8."/>
      <w:lvlJc w:val="left"/>
      <w:pPr>
        <w:tabs>
          <w:tab w:val="num" w:pos="5760"/>
        </w:tabs>
        <w:ind w:left="5760" w:hanging="360"/>
      </w:pPr>
    </w:lvl>
    <w:lvl w:ilvl="8" w:tplc="2F9E18F8" w:tentative="1">
      <w:start w:val="1"/>
      <w:numFmt w:val="decimal"/>
      <w:lvlText w:val="%9."/>
      <w:lvlJc w:val="left"/>
      <w:pPr>
        <w:tabs>
          <w:tab w:val="num" w:pos="6480"/>
        </w:tabs>
        <w:ind w:left="6480" w:hanging="360"/>
      </w:pPr>
    </w:lvl>
  </w:abstractNum>
  <w:abstractNum w:abstractNumId="6" w15:restartNumberingAfterBreak="0">
    <w:nsid w:val="22485054"/>
    <w:multiLevelType w:val="multilevel"/>
    <w:tmpl w:val="DF6E0B4C"/>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7" w15:restartNumberingAfterBreak="0">
    <w:nsid w:val="30B8314F"/>
    <w:multiLevelType w:val="hybridMultilevel"/>
    <w:tmpl w:val="DCBC9596"/>
    <w:lvl w:ilvl="0" w:tplc="9A145F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D351FB"/>
    <w:multiLevelType w:val="hybridMultilevel"/>
    <w:tmpl w:val="6C1E4BB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9" w15:restartNumberingAfterBreak="0">
    <w:nsid w:val="41CE3295"/>
    <w:multiLevelType w:val="hybridMultilevel"/>
    <w:tmpl w:val="9CDC16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E445ABA"/>
    <w:multiLevelType w:val="hybridMultilevel"/>
    <w:tmpl w:val="B7860702"/>
    <w:lvl w:ilvl="0" w:tplc="310CE188">
      <w:start w:val="1"/>
      <w:numFmt w:val="bullet"/>
      <w:lvlText w:val=""/>
      <w:lvlJc w:val="left"/>
      <w:pPr>
        <w:tabs>
          <w:tab w:val="num" w:pos="720"/>
        </w:tabs>
        <w:ind w:left="720" w:hanging="360"/>
      </w:pPr>
      <w:rPr>
        <w:rFonts w:ascii="Wingdings" w:hAnsi="Wingdings" w:hint="default"/>
      </w:rPr>
    </w:lvl>
    <w:lvl w:ilvl="1" w:tplc="DE2863E2" w:tentative="1">
      <w:start w:val="1"/>
      <w:numFmt w:val="bullet"/>
      <w:lvlText w:val=""/>
      <w:lvlJc w:val="left"/>
      <w:pPr>
        <w:tabs>
          <w:tab w:val="num" w:pos="1440"/>
        </w:tabs>
        <w:ind w:left="1440" w:hanging="360"/>
      </w:pPr>
      <w:rPr>
        <w:rFonts w:ascii="Wingdings" w:hAnsi="Wingdings" w:hint="default"/>
      </w:rPr>
    </w:lvl>
    <w:lvl w:ilvl="2" w:tplc="71F421AE" w:tentative="1">
      <w:start w:val="1"/>
      <w:numFmt w:val="bullet"/>
      <w:lvlText w:val=""/>
      <w:lvlJc w:val="left"/>
      <w:pPr>
        <w:tabs>
          <w:tab w:val="num" w:pos="2160"/>
        </w:tabs>
        <w:ind w:left="2160" w:hanging="360"/>
      </w:pPr>
      <w:rPr>
        <w:rFonts w:ascii="Wingdings" w:hAnsi="Wingdings" w:hint="default"/>
      </w:rPr>
    </w:lvl>
    <w:lvl w:ilvl="3" w:tplc="98546D38" w:tentative="1">
      <w:start w:val="1"/>
      <w:numFmt w:val="bullet"/>
      <w:lvlText w:val=""/>
      <w:lvlJc w:val="left"/>
      <w:pPr>
        <w:tabs>
          <w:tab w:val="num" w:pos="2880"/>
        </w:tabs>
        <w:ind w:left="2880" w:hanging="360"/>
      </w:pPr>
      <w:rPr>
        <w:rFonts w:ascii="Wingdings" w:hAnsi="Wingdings" w:hint="default"/>
      </w:rPr>
    </w:lvl>
    <w:lvl w:ilvl="4" w:tplc="80FE312A" w:tentative="1">
      <w:start w:val="1"/>
      <w:numFmt w:val="bullet"/>
      <w:lvlText w:val=""/>
      <w:lvlJc w:val="left"/>
      <w:pPr>
        <w:tabs>
          <w:tab w:val="num" w:pos="3600"/>
        </w:tabs>
        <w:ind w:left="3600" w:hanging="360"/>
      </w:pPr>
      <w:rPr>
        <w:rFonts w:ascii="Wingdings" w:hAnsi="Wingdings" w:hint="default"/>
      </w:rPr>
    </w:lvl>
    <w:lvl w:ilvl="5" w:tplc="999EBEAE" w:tentative="1">
      <w:start w:val="1"/>
      <w:numFmt w:val="bullet"/>
      <w:lvlText w:val=""/>
      <w:lvlJc w:val="left"/>
      <w:pPr>
        <w:tabs>
          <w:tab w:val="num" w:pos="4320"/>
        </w:tabs>
        <w:ind w:left="4320" w:hanging="360"/>
      </w:pPr>
      <w:rPr>
        <w:rFonts w:ascii="Wingdings" w:hAnsi="Wingdings" w:hint="default"/>
      </w:rPr>
    </w:lvl>
    <w:lvl w:ilvl="6" w:tplc="B0D44580" w:tentative="1">
      <w:start w:val="1"/>
      <w:numFmt w:val="bullet"/>
      <w:lvlText w:val=""/>
      <w:lvlJc w:val="left"/>
      <w:pPr>
        <w:tabs>
          <w:tab w:val="num" w:pos="5040"/>
        </w:tabs>
        <w:ind w:left="5040" w:hanging="360"/>
      </w:pPr>
      <w:rPr>
        <w:rFonts w:ascii="Wingdings" w:hAnsi="Wingdings" w:hint="default"/>
      </w:rPr>
    </w:lvl>
    <w:lvl w:ilvl="7" w:tplc="D21E7B08" w:tentative="1">
      <w:start w:val="1"/>
      <w:numFmt w:val="bullet"/>
      <w:lvlText w:val=""/>
      <w:lvlJc w:val="left"/>
      <w:pPr>
        <w:tabs>
          <w:tab w:val="num" w:pos="5760"/>
        </w:tabs>
        <w:ind w:left="5760" w:hanging="360"/>
      </w:pPr>
      <w:rPr>
        <w:rFonts w:ascii="Wingdings" w:hAnsi="Wingdings" w:hint="default"/>
      </w:rPr>
    </w:lvl>
    <w:lvl w:ilvl="8" w:tplc="5826379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5C4AE5"/>
    <w:multiLevelType w:val="hybridMultilevel"/>
    <w:tmpl w:val="848C8C3E"/>
    <w:lvl w:ilvl="0" w:tplc="F496BC32">
      <w:start w:val="1"/>
      <w:numFmt w:val="bullet"/>
      <w:lvlText w:val=""/>
      <w:lvlJc w:val="left"/>
      <w:pPr>
        <w:ind w:left="720" w:hanging="360"/>
      </w:pPr>
      <w:rPr>
        <w:rFonts w:ascii="Symbol" w:eastAsia="SimSun" w:hAnsi="Symbol" w:cs="AdvP41153C" w:hint="default"/>
        <w:b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EE70D7E"/>
    <w:multiLevelType w:val="hybridMultilevel"/>
    <w:tmpl w:val="CED09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DB0230"/>
    <w:multiLevelType w:val="hybridMultilevel"/>
    <w:tmpl w:val="56D0C19A"/>
    <w:lvl w:ilvl="0" w:tplc="E138C908">
      <w:start w:val="1"/>
      <w:numFmt w:val="bullet"/>
      <w:lvlText w:val="•"/>
      <w:lvlJc w:val="left"/>
      <w:pPr>
        <w:tabs>
          <w:tab w:val="num" w:pos="720"/>
        </w:tabs>
        <w:ind w:left="720" w:hanging="360"/>
      </w:pPr>
      <w:rPr>
        <w:rFonts w:ascii="Arial" w:hAnsi="Arial" w:hint="default"/>
      </w:rPr>
    </w:lvl>
    <w:lvl w:ilvl="1" w:tplc="DCB21BAC" w:tentative="1">
      <w:start w:val="1"/>
      <w:numFmt w:val="bullet"/>
      <w:lvlText w:val="•"/>
      <w:lvlJc w:val="left"/>
      <w:pPr>
        <w:tabs>
          <w:tab w:val="num" w:pos="1440"/>
        </w:tabs>
        <w:ind w:left="1440" w:hanging="360"/>
      </w:pPr>
      <w:rPr>
        <w:rFonts w:ascii="Arial" w:hAnsi="Arial" w:hint="default"/>
      </w:rPr>
    </w:lvl>
    <w:lvl w:ilvl="2" w:tplc="16DA204E" w:tentative="1">
      <w:start w:val="1"/>
      <w:numFmt w:val="bullet"/>
      <w:lvlText w:val="•"/>
      <w:lvlJc w:val="left"/>
      <w:pPr>
        <w:tabs>
          <w:tab w:val="num" w:pos="2160"/>
        </w:tabs>
        <w:ind w:left="2160" w:hanging="360"/>
      </w:pPr>
      <w:rPr>
        <w:rFonts w:ascii="Arial" w:hAnsi="Arial" w:hint="default"/>
      </w:rPr>
    </w:lvl>
    <w:lvl w:ilvl="3" w:tplc="A6021F20" w:tentative="1">
      <w:start w:val="1"/>
      <w:numFmt w:val="bullet"/>
      <w:lvlText w:val="•"/>
      <w:lvlJc w:val="left"/>
      <w:pPr>
        <w:tabs>
          <w:tab w:val="num" w:pos="2880"/>
        </w:tabs>
        <w:ind w:left="2880" w:hanging="360"/>
      </w:pPr>
      <w:rPr>
        <w:rFonts w:ascii="Arial" w:hAnsi="Arial" w:hint="default"/>
      </w:rPr>
    </w:lvl>
    <w:lvl w:ilvl="4" w:tplc="5FEA1314" w:tentative="1">
      <w:start w:val="1"/>
      <w:numFmt w:val="bullet"/>
      <w:lvlText w:val="•"/>
      <w:lvlJc w:val="left"/>
      <w:pPr>
        <w:tabs>
          <w:tab w:val="num" w:pos="3600"/>
        </w:tabs>
        <w:ind w:left="3600" w:hanging="360"/>
      </w:pPr>
      <w:rPr>
        <w:rFonts w:ascii="Arial" w:hAnsi="Arial" w:hint="default"/>
      </w:rPr>
    </w:lvl>
    <w:lvl w:ilvl="5" w:tplc="4350B58A" w:tentative="1">
      <w:start w:val="1"/>
      <w:numFmt w:val="bullet"/>
      <w:lvlText w:val="•"/>
      <w:lvlJc w:val="left"/>
      <w:pPr>
        <w:tabs>
          <w:tab w:val="num" w:pos="4320"/>
        </w:tabs>
        <w:ind w:left="4320" w:hanging="360"/>
      </w:pPr>
      <w:rPr>
        <w:rFonts w:ascii="Arial" w:hAnsi="Arial" w:hint="default"/>
      </w:rPr>
    </w:lvl>
    <w:lvl w:ilvl="6" w:tplc="08FE7C72" w:tentative="1">
      <w:start w:val="1"/>
      <w:numFmt w:val="bullet"/>
      <w:lvlText w:val="•"/>
      <w:lvlJc w:val="left"/>
      <w:pPr>
        <w:tabs>
          <w:tab w:val="num" w:pos="5040"/>
        </w:tabs>
        <w:ind w:left="5040" w:hanging="360"/>
      </w:pPr>
      <w:rPr>
        <w:rFonts w:ascii="Arial" w:hAnsi="Arial" w:hint="default"/>
      </w:rPr>
    </w:lvl>
    <w:lvl w:ilvl="7" w:tplc="AD9E03D4" w:tentative="1">
      <w:start w:val="1"/>
      <w:numFmt w:val="bullet"/>
      <w:lvlText w:val="•"/>
      <w:lvlJc w:val="left"/>
      <w:pPr>
        <w:tabs>
          <w:tab w:val="num" w:pos="5760"/>
        </w:tabs>
        <w:ind w:left="5760" w:hanging="360"/>
      </w:pPr>
      <w:rPr>
        <w:rFonts w:ascii="Arial" w:hAnsi="Arial" w:hint="default"/>
      </w:rPr>
    </w:lvl>
    <w:lvl w:ilvl="8" w:tplc="17047A5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E8A020C"/>
    <w:multiLevelType w:val="hybridMultilevel"/>
    <w:tmpl w:val="C2941D9A"/>
    <w:lvl w:ilvl="0" w:tplc="86562F4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44F5577"/>
    <w:multiLevelType w:val="hybridMultilevel"/>
    <w:tmpl w:val="F5960AAC"/>
    <w:lvl w:ilvl="0" w:tplc="C19E7F36">
      <w:start w:val="1"/>
      <w:numFmt w:val="bullet"/>
      <w:lvlText w:val=""/>
      <w:lvlJc w:val="left"/>
      <w:pPr>
        <w:tabs>
          <w:tab w:val="num" w:pos="720"/>
        </w:tabs>
        <w:ind w:left="720" w:hanging="360"/>
      </w:pPr>
      <w:rPr>
        <w:rFonts w:ascii="Wingdings" w:hAnsi="Wingdings" w:hint="default"/>
      </w:rPr>
    </w:lvl>
    <w:lvl w:ilvl="1" w:tplc="B5B69E78" w:tentative="1">
      <w:start w:val="1"/>
      <w:numFmt w:val="bullet"/>
      <w:lvlText w:val=""/>
      <w:lvlJc w:val="left"/>
      <w:pPr>
        <w:tabs>
          <w:tab w:val="num" w:pos="1440"/>
        </w:tabs>
        <w:ind w:left="1440" w:hanging="360"/>
      </w:pPr>
      <w:rPr>
        <w:rFonts w:ascii="Wingdings" w:hAnsi="Wingdings" w:hint="default"/>
      </w:rPr>
    </w:lvl>
    <w:lvl w:ilvl="2" w:tplc="03E606F2" w:tentative="1">
      <w:start w:val="1"/>
      <w:numFmt w:val="bullet"/>
      <w:lvlText w:val=""/>
      <w:lvlJc w:val="left"/>
      <w:pPr>
        <w:tabs>
          <w:tab w:val="num" w:pos="2160"/>
        </w:tabs>
        <w:ind w:left="2160" w:hanging="360"/>
      </w:pPr>
      <w:rPr>
        <w:rFonts w:ascii="Wingdings" w:hAnsi="Wingdings" w:hint="default"/>
      </w:rPr>
    </w:lvl>
    <w:lvl w:ilvl="3" w:tplc="AEA69A86" w:tentative="1">
      <w:start w:val="1"/>
      <w:numFmt w:val="bullet"/>
      <w:lvlText w:val=""/>
      <w:lvlJc w:val="left"/>
      <w:pPr>
        <w:tabs>
          <w:tab w:val="num" w:pos="2880"/>
        </w:tabs>
        <w:ind w:left="2880" w:hanging="360"/>
      </w:pPr>
      <w:rPr>
        <w:rFonts w:ascii="Wingdings" w:hAnsi="Wingdings" w:hint="default"/>
      </w:rPr>
    </w:lvl>
    <w:lvl w:ilvl="4" w:tplc="A274AAEE" w:tentative="1">
      <w:start w:val="1"/>
      <w:numFmt w:val="bullet"/>
      <w:lvlText w:val=""/>
      <w:lvlJc w:val="left"/>
      <w:pPr>
        <w:tabs>
          <w:tab w:val="num" w:pos="3600"/>
        </w:tabs>
        <w:ind w:left="3600" w:hanging="360"/>
      </w:pPr>
      <w:rPr>
        <w:rFonts w:ascii="Wingdings" w:hAnsi="Wingdings" w:hint="default"/>
      </w:rPr>
    </w:lvl>
    <w:lvl w:ilvl="5" w:tplc="0ADC0550" w:tentative="1">
      <w:start w:val="1"/>
      <w:numFmt w:val="bullet"/>
      <w:lvlText w:val=""/>
      <w:lvlJc w:val="left"/>
      <w:pPr>
        <w:tabs>
          <w:tab w:val="num" w:pos="4320"/>
        </w:tabs>
        <w:ind w:left="4320" w:hanging="360"/>
      </w:pPr>
      <w:rPr>
        <w:rFonts w:ascii="Wingdings" w:hAnsi="Wingdings" w:hint="default"/>
      </w:rPr>
    </w:lvl>
    <w:lvl w:ilvl="6" w:tplc="17789950" w:tentative="1">
      <w:start w:val="1"/>
      <w:numFmt w:val="bullet"/>
      <w:lvlText w:val=""/>
      <w:lvlJc w:val="left"/>
      <w:pPr>
        <w:tabs>
          <w:tab w:val="num" w:pos="5040"/>
        </w:tabs>
        <w:ind w:left="5040" w:hanging="360"/>
      </w:pPr>
      <w:rPr>
        <w:rFonts w:ascii="Wingdings" w:hAnsi="Wingdings" w:hint="default"/>
      </w:rPr>
    </w:lvl>
    <w:lvl w:ilvl="7" w:tplc="1662F3DC" w:tentative="1">
      <w:start w:val="1"/>
      <w:numFmt w:val="bullet"/>
      <w:lvlText w:val=""/>
      <w:lvlJc w:val="left"/>
      <w:pPr>
        <w:tabs>
          <w:tab w:val="num" w:pos="5760"/>
        </w:tabs>
        <w:ind w:left="5760" w:hanging="360"/>
      </w:pPr>
      <w:rPr>
        <w:rFonts w:ascii="Wingdings" w:hAnsi="Wingdings" w:hint="default"/>
      </w:rPr>
    </w:lvl>
    <w:lvl w:ilvl="8" w:tplc="D2FA580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CE2B42"/>
    <w:multiLevelType w:val="hybridMultilevel"/>
    <w:tmpl w:val="7DD4B350"/>
    <w:lvl w:ilvl="0" w:tplc="6492BB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9E2E1A"/>
    <w:multiLevelType w:val="hybridMultilevel"/>
    <w:tmpl w:val="88C0C17A"/>
    <w:lvl w:ilvl="0" w:tplc="11F8C634">
      <w:start w:val="1"/>
      <w:numFmt w:val="bullet"/>
      <w:lvlText w:val=""/>
      <w:lvlJc w:val="left"/>
      <w:pPr>
        <w:tabs>
          <w:tab w:val="num" w:pos="720"/>
        </w:tabs>
        <w:ind w:left="720" w:hanging="360"/>
      </w:pPr>
      <w:rPr>
        <w:rFonts w:ascii="Wingdings" w:hAnsi="Wingdings" w:hint="default"/>
      </w:rPr>
    </w:lvl>
    <w:lvl w:ilvl="1" w:tplc="54D4ADD8" w:tentative="1">
      <w:start w:val="1"/>
      <w:numFmt w:val="bullet"/>
      <w:lvlText w:val=""/>
      <w:lvlJc w:val="left"/>
      <w:pPr>
        <w:tabs>
          <w:tab w:val="num" w:pos="1440"/>
        </w:tabs>
        <w:ind w:left="1440" w:hanging="360"/>
      </w:pPr>
      <w:rPr>
        <w:rFonts w:ascii="Wingdings" w:hAnsi="Wingdings" w:hint="default"/>
      </w:rPr>
    </w:lvl>
    <w:lvl w:ilvl="2" w:tplc="CA9AF63A" w:tentative="1">
      <w:start w:val="1"/>
      <w:numFmt w:val="bullet"/>
      <w:lvlText w:val=""/>
      <w:lvlJc w:val="left"/>
      <w:pPr>
        <w:tabs>
          <w:tab w:val="num" w:pos="2160"/>
        </w:tabs>
        <w:ind w:left="2160" w:hanging="360"/>
      </w:pPr>
      <w:rPr>
        <w:rFonts w:ascii="Wingdings" w:hAnsi="Wingdings" w:hint="default"/>
      </w:rPr>
    </w:lvl>
    <w:lvl w:ilvl="3" w:tplc="BB74D410" w:tentative="1">
      <w:start w:val="1"/>
      <w:numFmt w:val="bullet"/>
      <w:lvlText w:val=""/>
      <w:lvlJc w:val="left"/>
      <w:pPr>
        <w:tabs>
          <w:tab w:val="num" w:pos="2880"/>
        </w:tabs>
        <w:ind w:left="2880" w:hanging="360"/>
      </w:pPr>
      <w:rPr>
        <w:rFonts w:ascii="Wingdings" w:hAnsi="Wingdings" w:hint="default"/>
      </w:rPr>
    </w:lvl>
    <w:lvl w:ilvl="4" w:tplc="2B38744C" w:tentative="1">
      <w:start w:val="1"/>
      <w:numFmt w:val="bullet"/>
      <w:lvlText w:val=""/>
      <w:lvlJc w:val="left"/>
      <w:pPr>
        <w:tabs>
          <w:tab w:val="num" w:pos="3600"/>
        </w:tabs>
        <w:ind w:left="3600" w:hanging="360"/>
      </w:pPr>
      <w:rPr>
        <w:rFonts w:ascii="Wingdings" w:hAnsi="Wingdings" w:hint="default"/>
      </w:rPr>
    </w:lvl>
    <w:lvl w:ilvl="5" w:tplc="F2C04582" w:tentative="1">
      <w:start w:val="1"/>
      <w:numFmt w:val="bullet"/>
      <w:lvlText w:val=""/>
      <w:lvlJc w:val="left"/>
      <w:pPr>
        <w:tabs>
          <w:tab w:val="num" w:pos="4320"/>
        </w:tabs>
        <w:ind w:left="4320" w:hanging="360"/>
      </w:pPr>
      <w:rPr>
        <w:rFonts w:ascii="Wingdings" w:hAnsi="Wingdings" w:hint="default"/>
      </w:rPr>
    </w:lvl>
    <w:lvl w:ilvl="6" w:tplc="132CC506" w:tentative="1">
      <w:start w:val="1"/>
      <w:numFmt w:val="bullet"/>
      <w:lvlText w:val=""/>
      <w:lvlJc w:val="left"/>
      <w:pPr>
        <w:tabs>
          <w:tab w:val="num" w:pos="5040"/>
        </w:tabs>
        <w:ind w:left="5040" w:hanging="360"/>
      </w:pPr>
      <w:rPr>
        <w:rFonts w:ascii="Wingdings" w:hAnsi="Wingdings" w:hint="default"/>
      </w:rPr>
    </w:lvl>
    <w:lvl w:ilvl="7" w:tplc="2C3AFE26" w:tentative="1">
      <w:start w:val="1"/>
      <w:numFmt w:val="bullet"/>
      <w:lvlText w:val=""/>
      <w:lvlJc w:val="left"/>
      <w:pPr>
        <w:tabs>
          <w:tab w:val="num" w:pos="5760"/>
        </w:tabs>
        <w:ind w:left="5760" w:hanging="360"/>
      </w:pPr>
      <w:rPr>
        <w:rFonts w:ascii="Wingdings" w:hAnsi="Wingdings" w:hint="default"/>
      </w:rPr>
    </w:lvl>
    <w:lvl w:ilvl="8" w:tplc="7F126F6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D43325"/>
    <w:multiLevelType w:val="hybridMultilevel"/>
    <w:tmpl w:val="C15423F6"/>
    <w:lvl w:ilvl="0" w:tplc="DE8A0166">
      <w:start w:val="1"/>
      <w:numFmt w:val="bullet"/>
      <w:lvlText w:val=""/>
      <w:lvlJc w:val="left"/>
      <w:pPr>
        <w:tabs>
          <w:tab w:val="num" w:pos="720"/>
        </w:tabs>
        <w:ind w:left="720" w:hanging="360"/>
      </w:pPr>
      <w:rPr>
        <w:rFonts w:ascii="Wingdings 2" w:hAnsi="Wingdings 2" w:hint="default"/>
      </w:rPr>
    </w:lvl>
    <w:lvl w:ilvl="1" w:tplc="E3D641E8" w:tentative="1">
      <w:start w:val="1"/>
      <w:numFmt w:val="bullet"/>
      <w:lvlText w:val=""/>
      <w:lvlJc w:val="left"/>
      <w:pPr>
        <w:tabs>
          <w:tab w:val="num" w:pos="1440"/>
        </w:tabs>
        <w:ind w:left="1440" w:hanging="360"/>
      </w:pPr>
      <w:rPr>
        <w:rFonts w:ascii="Wingdings 2" w:hAnsi="Wingdings 2" w:hint="default"/>
      </w:rPr>
    </w:lvl>
    <w:lvl w:ilvl="2" w:tplc="E4F2AD30" w:tentative="1">
      <w:start w:val="1"/>
      <w:numFmt w:val="bullet"/>
      <w:lvlText w:val=""/>
      <w:lvlJc w:val="left"/>
      <w:pPr>
        <w:tabs>
          <w:tab w:val="num" w:pos="2160"/>
        </w:tabs>
        <w:ind w:left="2160" w:hanging="360"/>
      </w:pPr>
      <w:rPr>
        <w:rFonts w:ascii="Wingdings 2" w:hAnsi="Wingdings 2" w:hint="default"/>
      </w:rPr>
    </w:lvl>
    <w:lvl w:ilvl="3" w:tplc="A386EFFE" w:tentative="1">
      <w:start w:val="1"/>
      <w:numFmt w:val="bullet"/>
      <w:lvlText w:val=""/>
      <w:lvlJc w:val="left"/>
      <w:pPr>
        <w:tabs>
          <w:tab w:val="num" w:pos="2880"/>
        </w:tabs>
        <w:ind w:left="2880" w:hanging="360"/>
      </w:pPr>
      <w:rPr>
        <w:rFonts w:ascii="Wingdings 2" w:hAnsi="Wingdings 2" w:hint="default"/>
      </w:rPr>
    </w:lvl>
    <w:lvl w:ilvl="4" w:tplc="A1608DD6" w:tentative="1">
      <w:start w:val="1"/>
      <w:numFmt w:val="bullet"/>
      <w:lvlText w:val=""/>
      <w:lvlJc w:val="left"/>
      <w:pPr>
        <w:tabs>
          <w:tab w:val="num" w:pos="3600"/>
        </w:tabs>
        <w:ind w:left="3600" w:hanging="360"/>
      </w:pPr>
      <w:rPr>
        <w:rFonts w:ascii="Wingdings 2" w:hAnsi="Wingdings 2" w:hint="default"/>
      </w:rPr>
    </w:lvl>
    <w:lvl w:ilvl="5" w:tplc="F702895A" w:tentative="1">
      <w:start w:val="1"/>
      <w:numFmt w:val="bullet"/>
      <w:lvlText w:val=""/>
      <w:lvlJc w:val="left"/>
      <w:pPr>
        <w:tabs>
          <w:tab w:val="num" w:pos="4320"/>
        </w:tabs>
        <w:ind w:left="4320" w:hanging="360"/>
      </w:pPr>
      <w:rPr>
        <w:rFonts w:ascii="Wingdings 2" w:hAnsi="Wingdings 2" w:hint="default"/>
      </w:rPr>
    </w:lvl>
    <w:lvl w:ilvl="6" w:tplc="CCEC2304" w:tentative="1">
      <w:start w:val="1"/>
      <w:numFmt w:val="bullet"/>
      <w:lvlText w:val=""/>
      <w:lvlJc w:val="left"/>
      <w:pPr>
        <w:tabs>
          <w:tab w:val="num" w:pos="5040"/>
        </w:tabs>
        <w:ind w:left="5040" w:hanging="360"/>
      </w:pPr>
      <w:rPr>
        <w:rFonts w:ascii="Wingdings 2" w:hAnsi="Wingdings 2" w:hint="default"/>
      </w:rPr>
    </w:lvl>
    <w:lvl w:ilvl="7" w:tplc="D9287F0E" w:tentative="1">
      <w:start w:val="1"/>
      <w:numFmt w:val="bullet"/>
      <w:lvlText w:val=""/>
      <w:lvlJc w:val="left"/>
      <w:pPr>
        <w:tabs>
          <w:tab w:val="num" w:pos="5760"/>
        </w:tabs>
        <w:ind w:left="5760" w:hanging="360"/>
      </w:pPr>
      <w:rPr>
        <w:rFonts w:ascii="Wingdings 2" w:hAnsi="Wingdings 2" w:hint="default"/>
      </w:rPr>
    </w:lvl>
    <w:lvl w:ilvl="8" w:tplc="D3D41B76" w:tentative="1">
      <w:start w:val="1"/>
      <w:numFmt w:val="bullet"/>
      <w:lvlText w:val=""/>
      <w:lvlJc w:val="left"/>
      <w:pPr>
        <w:tabs>
          <w:tab w:val="num" w:pos="6480"/>
        </w:tabs>
        <w:ind w:left="6480" w:hanging="360"/>
      </w:pPr>
      <w:rPr>
        <w:rFonts w:ascii="Wingdings 2" w:hAnsi="Wingdings 2" w:hint="default"/>
      </w:rPr>
    </w:lvl>
  </w:abstractNum>
  <w:num w:numId="1">
    <w:abstractNumId w:val="9"/>
  </w:num>
  <w:num w:numId="2">
    <w:abstractNumId w:val="13"/>
  </w:num>
  <w:num w:numId="3">
    <w:abstractNumId w:val="2"/>
  </w:num>
  <w:num w:numId="4">
    <w:abstractNumId w:val="18"/>
  </w:num>
  <w:num w:numId="5">
    <w:abstractNumId w:val="5"/>
  </w:num>
  <w:num w:numId="6">
    <w:abstractNumId w:val="1"/>
  </w:num>
  <w:num w:numId="7">
    <w:abstractNumId w:val="15"/>
  </w:num>
  <w:num w:numId="8">
    <w:abstractNumId w:val="0"/>
  </w:num>
  <w:num w:numId="9">
    <w:abstractNumId w:val="10"/>
  </w:num>
  <w:num w:numId="10">
    <w:abstractNumId w:val="17"/>
  </w:num>
  <w:num w:numId="11">
    <w:abstractNumId w:val="3"/>
  </w:num>
  <w:num w:numId="12">
    <w:abstractNumId w:val="11"/>
  </w:num>
  <w:num w:numId="13">
    <w:abstractNumId w:val="12"/>
  </w:num>
  <w:num w:numId="14">
    <w:abstractNumId w:val="16"/>
  </w:num>
  <w:num w:numId="15">
    <w:abstractNumId w:val="6"/>
  </w:num>
  <w:num w:numId="16">
    <w:abstractNumId w:val="14"/>
  </w:num>
  <w:num w:numId="17">
    <w:abstractNumId w:val="4"/>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C43"/>
    <w:rsid w:val="000113E1"/>
    <w:rsid w:val="0002273B"/>
    <w:rsid w:val="000242D6"/>
    <w:rsid w:val="00035DE5"/>
    <w:rsid w:val="00040238"/>
    <w:rsid w:val="00047C5A"/>
    <w:rsid w:val="00056B55"/>
    <w:rsid w:val="00057546"/>
    <w:rsid w:val="00057BFA"/>
    <w:rsid w:val="00060C0B"/>
    <w:rsid w:val="00066E7C"/>
    <w:rsid w:val="00076012"/>
    <w:rsid w:val="00080A95"/>
    <w:rsid w:val="000816DC"/>
    <w:rsid w:val="0008702F"/>
    <w:rsid w:val="00096D0D"/>
    <w:rsid w:val="000A0A94"/>
    <w:rsid w:val="000A6642"/>
    <w:rsid w:val="000B4A39"/>
    <w:rsid w:val="000C65A2"/>
    <w:rsid w:val="000D64AC"/>
    <w:rsid w:val="000D73A2"/>
    <w:rsid w:val="000E6BAD"/>
    <w:rsid w:val="00110871"/>
    <w:rsid w:val="00116797"/>
    <w:rsid w:val="001243D7"/>
    <w:rsid w:val="001359D7"/>
    <w:rsid w:val="0013689A"/>
    <w:rsid w:val="00146A43"/>
    <w:rsid w:val="001564BE"/>
    <w:rsid w:val="0015765A"/>
    <w:rsid w:val="001656DA"/>
    <w:rsid w:val="00180C94"/>
    <w:rsid w:val="00187806"/>
    <w:rsid w:val="00191220"/>
    <w:rsid w:val="001938E7"/>
    <w:rsid w:val="001959EF"/>
    <w:rsid w:val="00197794"/>
    <w:rsid w:val="00197D5F"/>
    <w:rsid w:val="001B1555"/>
    <w:rsid w:val="001B31E9"/>
    <w:rsid w:val="001B3582"/>
    <w:rsid w:val="001C43EA"/>
    <w:rsid w:val="001D217A"/>
    <w:rsid w:val="001E2224"/>
    <w:rsid w:val="001F3E44"/>
    <w:rsid w:val="0020584E"/>
    <w:rsid w:val="00206B97"/>
    <w:rsid w:val="002105CB"/>
    <w:rsid w:val="0021155D"/>
    <w:rsid w:val="002168AC"/>
    <w:rsid w:val="00216FDF"/>
    <w:rsid w:val="0022616B"/>
    <w:rsid w:val="00231C43"/>
    <w:rsid w:val="002424C9"/>
    <w:rsid w:val="00242F09"/>
    <w:rsid w:val="00244A0B"/>
    <w:rsid w:val="002610DF"/>
    <w:rsid w:val="00267407"/>
    <w:rsid w:val="00271DE1"/>
    <w:rsid w:val="00272574"/>
    <w:rsid w:val="00277B54"/>
    <w:rsid w:val="002827DE"/>
    <w:rsid w:val="00287340"/>
    <w:rsid w:val="0029354A"/>
    <w:rsid w:val="002A138D"/>
    <w:rsid w:val="002A45D3"/>
    <w:rsid w:val="002B6E40"/>
    <w:rsid w:val="002C480B"/>
    <w:rsid w:val="002C512C"/>
    <w:rsid w:val="002E05E5"/>
    <w:rsid w:val="002E220B"/>
    <w:rsid w:val="002E6EA0"/>
    <w:rsid w:val="002F0544"/>
    <w:rsid w:val="002F13A6"/>
    <w:rsid w:val="002F678C"/>
    <w:rsid w:val="00301B65"/>
    <w:rsid w:val="00304436"/>
    <w:rsid w:val="00310A5D"/>
    <w:rsid w:val="00311954"/>
    <w:rsid w:val="00312DDB"/>
    <w:rsid w:val="00317713"/>
    <w:rsid w:val="0032267D"/>
    <w:rsid w:val="00337EF4"/>
    <w:rsid w:val="003436E8"/>
    <w:rsid w:val="00345376"/>
    <w:rsid w:val="00350CBF"/>
    <w:rsid w:val="003615B0"/>
    <w:rsid w:val="003731AD"/>
    <w:rsid w:val="00376FFA"/>
    <w:rsid w:val="00380015"/>
    <w:rsid w:val="0038326C"/>
    <w:rsid w:val="00393E4E"/>
    <w:rsid w:val="00396834"/>
    <w:rsid w:val="003973C0"/>
    <w:rsid w:val="003A7B5A"/>
    <w:rsid w:val="003B7E6B"/>
    <w:rsid w:val="003C272F"/>
    <w:rsid w:val="003C35D9"/>
    <w:rsid w:val="003D4FC5"/>
    <w:rsid w:val="003E4697"/>
    <w:rsid w:val="003F0F14"/>
    <w:rsid w:val="00406B20"/>
    <w:rsid w:val="004133D3"/>
    <w:rsid w:val="00413478"/>
    <w:rsid w:val="0041525A"/>
    <w:rsid w:val="00416E51"/>
    <w:rsid w:val="00420C73"/>
    <w:rsid w:val="00431542"/>
    <w:rsid w:val="00431F39"/>
    <w:rsid w:val="00433722"/>
    <w:rsid w:val="004346A8"/>
    <w:rsid w:val="0043788D"/>
    <w:rsid w:val="004646A7"/>
    <w:rsid w:val="00465AFD"/>
    <w:rsid w:val="004745D7"/>
    <w:rsid w:val="004848D7"/>
    <w:rsid w:val="00490BF2"/>
    <w:rsid w:val="0049348C"/>
    <w:rsid w:val="004A3459"/>
    <w:rsid w:val="004A345A"/>
    <w:rsid w:val="004A60C9"/>
    <w:rsid w:val="004B6B89"/>
    <w:rsid w:val="004C2E72"/>
    <w:rsid w:val="004C6385"/>
    <w:rsid w:val="004D0F0C"/>
    <w:rsid w:val="004F49CE"/>
    <w:rsid w:val="005008C3"/>
    <w:rsid w:val="00500CBF"/>
    <w:rsid w:val="005030DD"/>
    <w:rsid w:val="00503733"/>
    <w:rsid w:val="005066F4"/>
    <w:rsid w:val="00507F1A"/>
    <w:rsid w:val="0052618B"/>
    <w:rsid w:val="005400DB"/>
    <w:rsid w:val="00540EBE"/>
    <w:rsid w:val="005502B3"/>
    <w:rsid w:val="005541E0"/>
    <w:rsid w:val="00566038"/>
    <w:rsid w:val="0056603D"/>
    <w:rsid w:val="00573016"/>
    <w:rsid w:val="005749C9"/>
    <w:rsid w:val="00575696"/>
    <w:rsid w:val="0058143B"/>
    <w:rsid w:val="00587DDA"/>
    <w:rsid w:val="00591B6E"/>
    <w:rsid w:val="00592631"/>
    <w:rsid w:val="005B7AAF"/>
    <w:rsid w:val="005D2759"/>
    <w:rsid w:val="005D3BD9"/>
    <w:rsid w:val="005E158F"/>
    <w:rsid w:val="005F3BC2"/>
    <w:rsid w:val="005F5C92"/>
    <w:rsid w:val="005F72C9"/>
    <w:rsid w:val="00600533"/>
    <w:rsid w:val="006011A0"/>
    <w:rsid w:val="00610D19"/>
    <w:rsid w:val="00616A95"/>
    <w:rsid w:val="0062739B"/>
    <w:rsid w:val="006302F8"/>
    <w:rsid w:val="00631A2C"/>
    <w:rsid w:val="00633EB8"/>
    <w:rsid w:val="006345DC"/>
    <w:rsid w:val="006413EA"/>
    <w:rsid w:val="00641CB9"/>
    <w:rsid w:val="0064293E"/>
    <w:rsid w:val="006440F2"/>
    <w:rsid w:val="00644712"/>
    <w:rsid w:val="00644811"/>
    <w:rsid w:val="006474A3"/>
    <w:rsid w:val="006479EF"/>
    <w:rsid w:val="00647B1E"/>
    <w:rsid w:val="00650A87"/>
    <w:rsid w:val="00657606"/>
    <w:rsid w:val="00663D62"/>
    <w:rsid w:val="006701C8"/>
    <w:rsid w:val="00683972"/>
    <w:rsid w:val="00685C5B"/>
    <w:rsid w:val="0069294D"/>
    <w:rsid w:val="0069738D"/>
    <w:rsid w:val="006A3FB4"/>
    <w:rsid w:val="006A68B4"/>
    <w:rsid w:val="006B0B10"/>
    <w:rsid w:val="006B14EB"/>
    <w:rsid w:val="006B23F3"/>
    <w:rsid w:val="006B620B"/>
    <w:rsid w:val="006B7624"/>
    <w:rsid w:val="006B7FA5"/>
    <w:rsid w:val="006C0247"/>
    <w:rsid w:val="006C64F5"/>
    <w:rsid w:val="006D4B7A"/>
    <w:rsid w:val="006D646E"/>
    <w:rsid w:val="006E307A"/>
    <w:rsid w:val="006E70AD"/>
    <w:rsid w:val="006E7586"/>
    <w:rsid w:val="006F2510"/>
    <w:rsid w:val="006F500D"/>
    <w:rsid w:val="006F7726"/>
    <w:rsid w:val="007004C9"/>
    <w:rsid w:val="00715E50"/>
    <w:rsid w:val="00716F67"/>
    <w:rsid w:val="007266F7"/>
    <w:rsid w:val="007359A8"/>
    <w:rsid w:val="00743295"/>
    <w:rsid w:val="00744594"/>
    <w:rsid w:val="007451C0"/>
    <w:rsid w:val="007700B3"/>
    <w:rsid w:val="00773C7B"/>
    <w:rsid w:val="007744B0"/>
    <w:rsid w:val="007747FA"/>
    <w:rsid w:val="00783CC1"/>
    <w:rsid w:val="007842DA"/>
    <w:rsid w:val="00797E39"/>
    <w:rsid w:val="007A4FD8"/>
    <w:rsid w:val="007A6938"/>
    <w:rsid w:val="007A6FC2"/>
    <w:rsid w:val="007B5891"/>
    <w:rsid w:val="007C5D3E"/>
    <w:rsid w:val="007D6B2D"/>
    <w:rsid w:val="007E14A7"/>
    <w:rsid w:val="007E27A3"/>
    <w:rsid w:val="007E66CD"/>
    <w:rsid w:val="00801278"/>
    <w:rsid w:val="008018AE"/>
    <w:rsid w:val="00802D66"/>
    <w:rsid w:val="00803661"/>
    <w:rsid w:val="008116BF"/>
    <w:rsid w:val="00812A5E"/>
    <w:rsid w:val="00813AC7"/>
    <w:rsid w:val="008167A8"/>
    <w:rsid w:val="0082241D"/>
    <w:rsid w:val="008334C0"/>
    <w:rsid w:val="008502B8"/>
    <w:rsid w:val="00856976"/>
    <w:rsid w:val="00862B8C"/>
    <w:rsid w:val="00877974"/>
    <w:rsid w:val="00881C46"/>
    <w:rsid w:val="00886B44"/>
    <w:rsid w:val="00886C6A"/>
    <w:rsid w:val="00896A7E"/>
    <w:rsid w:val="008A0397"/>
    <w:rsid w:val="008B2E19"/>
    <w:rsid w:val="008B6672"/>
    <w:rsid w:val="008C1DBF"/>
    <w:rsid w:val="008D39ED"/>
    <w:rsid w:val="008E100D"/>
    <w:rsid w:val="008E107C"/>
    <w:rsid w:val="008E5A24"/>
    <w:rsid w:val="008E71D3"/>
    <w:rsid w:val="008F088E"/>
    <w:rsid w:val="008F266A"/>
    <w:rsid w:val="00910545"/>
    <w:rsid w:val="00910E78"/>
    <w:rsid w:val="00914A2A"/>
    <w:rsid w:val="00915085"/>
    <w:rsid w:val="009248F7"/>
    <w:rsid w:val="009258E0"/>
    <w:rsid w:val="00925A98"/>
    <w:rsid w:val="00930325"/>
    <w:rsid w:val="009318F2"/>
    <w:rsid w:val="00931974"/>
    <w:rsid w:val="00932331"/>
    <w:rsid w:val="009329C2"/>
    <w:rsid w:val="00933B41"/>
    <w:rsid w:val="00933D31"/>
    <w:rsid w:val="009501D7"/>
    <w:rsid w:val="009508C4"/>
    <w:rsid w:val="0095096C"/>
    <w:rsid w:val="00955264"/>
    <w:rsid w:val="0096450F"/>
    <w:rsid w:val="009701AA"/>
    <w:rsid w:val="009717FC"/>
    <w:rsid w:val="00971A4D"/>
    <w:rsid w:val="00976181"/>
    <w:rsid w:val="00982205"/>
    <w:rsid w:val="009905B8"/>
    <w:rsid w:val="00990D0F"/>
    <w:rsid w:val="009A100D"/>
    <w:rsid w:val="009A5C76"/>
    <w:rsid w:val="009C5DED"/>
    <w:rsid w:val="009D24C3"/>
    <w:rsid w:val="009E4157"/>
    <w:rsid w:val="009F7F91"/>
    <w:rsid w:val="00A00BF7"/>
    <w:rsid w:val="00A10B24"/>
    <w:rsid w:val="00A15813"/>
    <w:rsid w:val="00A23381"/>
    <w:rsid w:val="00A2565A"/>
    <w:rsid w:val="00A27246"/>
    <w:rsid w:val="00A34113"/>
    <w:rsid w:val="00A34C38"/>
    <w:rsid w:val="00A42434"/>
    <w:rsid w:val="00A45F41"/>
    <w:rsid w:val="00A7430A"/>
    <w:rsid w:val="00A7667D"/>
    <w:rsid w:val="00A85F83"/>
    <w:rsid w:val="00A96AC4"/>
    <w:rsid w:val="00AB2F58"/>
    <w:rsid w:val="00AB3426"/>
    <w:rsid w:val="00AC685B"/>
    <w:rsid w:val="00AD0E6E"/>
    <w:rsid w:val="00AD26E2"/>
    <w:rsid w:val="00AD381D"/>
    <w:rsid w:val="00AD5A08"/>
    <w:rsid w:val="00AE37D0"/>
    <w:rsid w:val="00AE783F"/>
    <w:rsid w:val="00AF0A61"/>
    <w:rsid w:val="00B013C0"/>
    <w:rsid w:val="00B11014"/>
    <w:rsid w:val="00B12A6A"/>
    <w:rsid w:val="00B14E20"/>
    <w:rsid w:val="00B157D0"/>
    <w:rsid w:val="00B176FC"/>
    <w:rsid w:val="00B20377"/>
    <w:rsid w:val="00B20FC8"/>
    <w:rsid w:val="00B40174"/>
    <w:rsid w:val="00B43D01"/>
    <w:rsid w:val="00B455C9"/>
    <w:rsid w:val="00B47E78"/>
    <w:rsid w:val="00B554B5"/>
    <w:rsid w:val="00B55554"/>
    <w:rsid w:val="00B6139F"/>
    <w:rsid w:val="00B623FC"/>
    <w:rsid w:val="00B63C8B"/>
    <w:rsid w:val="00B8406C"/>
    <w:rsid w:val="00B95154"/>
    <w:rsid w:val="00BA0B1E"/>
    <w:rsid w:val="00BB4E15"/>
    <w:rsid w:val="00BC11FA"/>
    <w:rsid w:val="00BD213F"/>
    <w:rsid w:val="00BD3959"/>
    <w:rsid w:val="00BE6DBE"/>
    <w:rsid w:val="00BF0DE9"/>
    <w:rsid w:val="00C2042F"/>
    <w:rsid w:val="00C224E7"/>
    <w:rsid w:val="00C36BEF"/>
    <w:rsid w:val="00C37651"/>
    <w:rsid w:val="00C37EA2"/>
    <w:rsid w:val="00C42A07"/>
    <w:rsid w:val="00C600ED"/>
    <w:rsid w:val="00C61A53"/>
    <w:rsid w:val="00C61C37"/>
    <w:rsid w:val="00C72D7D"/>
    <w:rsid w:val="00C8076F"/>
    <w:rsid w:val="00C828AF"/>
    <w:rsid w:val="00C974E0"/>
    <w:rsid w:val="00CA03D9"/>
    <w:rsid w:val="00CA0AA8"/>
    <w:rsid w:val="00CA0FCF"/>
    <w:rsid w:val="00CA3939"/>
    <w:rsid w:val="00CB0C61"/>
    <w:rsid w:val="00CB6D7C"/>
    <w:rsid w:val="00CB6E6F"/>
    <w:rsid w:val="00CB7F6A"/>
    <w:rsid w:val="00CC0445"/>
    <w:rsid w:val="00CC224D"/>
    <w:rsid w:val="00CC31E0"/>
    <w:rsid w:val="00CC4E82"/>
    <w:rsid w:val="00CC6172"/>
    <w:rsid w:val="00CD063D"/>
    <w:rsid w:val="00CD2D3D"/>
    <w:rsid w:val="00CD2F11"/>
    <w:rsid w:val="00CD4843"/>
    <w:rsid w:val="00CE3F84"/>
    <w:rsid w:val="00CE4F80"/>
    <w:rsid w:val="00CE571A"/>
    <w:rsid w:val="00CE68AC"/>
    <w:rsid w:val="00CF1524"/>
    <w:rsid w:val="00D01F30"/>
    <w:rsid w:val="00D10CB0"/>
    <w:rsid w:val="00D13167"/>
    <w:rsid w:val="00D1595B"/>
    <w:rsid w:val="00D171AF"/>
    <w:rsid w:val="00D2510C"/>
    <w:rsid w:val="00D25719"/>
    <w:rsid w:val="00D43180"/>
    <w:rsid w:val="00D442DE"/>
    <w:rsid w:val="00D54B64"/>
    <w:rsid w:val="00D62370"/>
    <w:rsid w:val="00D6490F"/>
    <w:rsid w:val="00D67E7D"/>
    <w:rsid w:val="00D72244"/>
    <w:rsid w:val="00D72AE3"/>
    <w:rsid w:val="00D806CB"/>
    <w:rsid w:val="00D851B1"/>
    <w:rsid w:val="00D860E4"/>
    <w:rsid w:val="00D903DB"/>
    <w:rsid w:val="00D91A5F"/>
    <w:rsid w:val="00D925FA"/>
    <w:rsid w:val="00D9497D"/>
    <w:rsid w:val="00D95545"/>
    <w:rsid w:val="00D965C1"/>
    <w:rsid w:val="00DA0C5D"/>
    <w:rsid w:val="00DA6BCB"/>
    <w:rsid w:val="00DA7A02"/>
    <w:rsid w:val="00DB1AC9"/>
    <w:rsid w:val="00DB1CC9"/>
    <w:rsid w:val="00DB4CF1"/>
    <w:rsid w:val="00DC225F"/>
    <w:rsid w:val="00DD29B9"/>
    <w:rsid w:val="00DE32D3"/>
    <w:rsid w:val="00DE36E8"/>
    <w:rsid w:val="00DE5424"/>
    <w:rsid w:val="00DE77A9"/>
    <w:rsid w:val="00DE77C7"/>
    <w:rsid w:val="00E00403"/>
    <w:rsid w:val="00E01C71"/>
    <w:rsid w:val="00E0796A"/>
    <w:rsid w:val="00E126A4"/>
    <w:rsid w:val="00E12AAB"/>
    <w:rsid w:val="00E16B21"/>
    <w:rsid w:val="00E17CEA"/>
    <w:rsid w:val="00E32C32"/>
    <w:rsid w:val="00E344F8"/>
    <w:rsid w:val="00E411B3"/>
    <w:rsid w:val="00E436DA"/>
    <w:rsid w:val="00E53193"/>
    <w:rsid w:val="00E60109"/>
    <w:rsid w:val="00E61289"/>
    <w:rsid w:val="00E62749"/>
    <w:rsid w:val="00E650AC"/>
    <w:rsid w:val="00E76C5E"/>
    <w:rsid w:val="00E9387C"/>
    <w:rsid w:val="00E94962"/>
    <w:rsid w:val="00EA5103"/>
    <w:rsid w:val="00EA783E"/>
    <w:rsid w:val="00EB31DE"/>
    <w:rsid w:val="00EB76CA"/>
    <w:rsid w:val="00ED1C2C"/>
    <w:rsid w:val="00ED290E"/>
    <w:rsid w:val="00ED2D32"/>
    <w:rsid w:val="00EE17B9"/>
    <w:rsid w:val="00EF1231"/>
    <w:rsid w:val="00EF1791"/>
    <w:rsid w:val="00EF30E7"/>
    <w:rsid w:val="00EF6319"/>
    <w:rsid w:val="00F05639"/>
    <w:rsid w:val="00F05FD6"/>
    <w:rsid w:val="00F10C38"/>
    <w:rsid w:val="00F133F1"/>
    <w:rsid w:val="00F15C86"/>
    <w:rsid w:val="00F21E3B"/>
    <w:rsid w:val="00F32770"/>
    <w:rsid w:val="00F3341F"/>
    <w:rsid w:val="00F341A6"/>
    <w:rsid w:val="00F371DF"/>
    <w:rsid w:val="00F4043A"/>
    <w:rsid w:val="00F42F9A"/>
    <w:rsid w:val="00F43D8C"/>
    <w:rsid w:val="00F74758"/>
    <w:rsid w:val="00F77614"/>
    <w:rsid w:val="00F80B2F"/>
    <w:rsid w:val="00FA1B6E"/>
    <w:rsid w:val="00FA6814"/>
    <w:rsid w:val="00FB2E08"/>
    <w:rsid w:val="00FC1BC6"/>
    <w:rsid w:val="00FD769F"/>
    <w:rsid w:val="00FE0424"/>
    <w:rsid w:val="00FE26C7"/>
    <w:rsid w:val="00FE2C92"/>
    <w:rsid w:val="00FE7417"/>
    <w:rsid w:val="00FF35BE"/>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1C4CE9"/>
  <w15:docId w15:val="{76DE149E-021B-4910-BB07-B58939148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5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E78"/>
    <w:pPr>
      <w:ind w:left="720"/>
      <w:contextualSpacing/>
    </w:pPr>
  </w:style>
  <w:style w:type="paragraph" w:styleId="BalloonText">
    <w:name w:val="Balloon Text"/>
    <w:basedOn w:val="Normal"/>
    <w:link w:val="BalloonTextChar"/>
    <w:uiPriority w:val="99"/>
    <w:semiHidden/>
    <w:unhideWhenUsed/>
    <w:rsid w:val="009150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085"/>
    <w:rPr>
      <w:rFonts w:ascii="Tahoma" w:hAnsi="Tahoma" w:cs="Tahoma"/>
      <w:sz w:val="16"/>
      <w:szCs w:val="16"/>
    </w:rPr>
  </w:style>
  <w:style w:type="character" w:styleId="Hyperlink">
    <w:name w:val="Hyperlink"/>
    <w:basedOn w:val="DefaultParagraphFont"/>
    <w:uiPriority w:val="99"/>
    <w:semiHidden/>
    <w:unhideWhenUsed/>
    <w:rsid w:val="006B14EB"/>
    <w:rPr>
      <w:color w:val="0000FF"/>
      <w:u w:val="single"/>
    </w:rPr>
  </w:style>
  <w:style w:type="paragraph" w:styleId="NormalWeb">
    <w:name w:val="Normal (Web)"/>
    <w:basedOn w:val="Normal"/>
    <w:uiPriority w:val="99"/>
    <w:unhideWhenUsed/>
    <w:rsid w:val="006B14EB"/>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rsid w:val="008A0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11"/>
    <w:basedOn w:val="Normal"/>
    <w:uiPriority w:val="99"/>
    <w:rsid w:val="00E126A4"/>
    <w:pPr>
      <w:widowControl w:val="0"/>
      <w:autoSpaceDE w:val="0"/>
      <w:autoSpaceDN w:val="0"/>
      <w:adjustRightInd w:val="0"/>
      <w:spacing w:after="0" w:line="254" w:lineRule="exact"/>
      <w:ind w:hanging="696"/>
    </w:pPr>
    <w:rPr>
      <w:rFonts w:ascii="Palatino Linotype" w:eastAsia="SimSun" w:hAnsi="Palatino Linotype" w:cs="Arial"/>
      <w:sz w:val="24"/>
      <w:szCs w:val="24"/>
      <w:lang w:eastAsia="en-IN"/>
    </w:rPr>
  </w:style>
  <w:style w:type="paragraph" w:styleId="NoSpacing">
    <w:name w:val="No Spacing"/>
    <w:uiPriority w:val="1"/>
    <w:qFormat/>
    <w:rsid w:val="007B5891"/>
    <w:pPr>
      <w:spacing w:after="0" w:line="240" w:lineRule="auto"/>
    </w:pPr>
    <w:rPr>
      <w:rFonts w:ascii="Calibri" w:eastAsia="Calibri" w:hAnsi="Calibri" w:cs="Times New Roman"/>
      <w:lang w:val="en-US" w:eastAsia="es-ES"/>
    </w:rPr>
  </w:style>
  <w:style w:type="character" w:customStyle="1" w:styleId="cit-title">
    <w:name w:val="cit-title"/>
    <w:basedOn w:val="DefaultParagraphFont"/>
    <w:rsid w:val="00B47E78"/>
  </w:style>
  <w:style w:type="character" w:customStyle="1" w:styleId="cit-year-info">
    <w:name w:val="cit-year-info"/>
    <w:basedOn w:val="DefaultParagraphFont"/>
    <w:rsid w:val="00B47E78"/>
  </w:style>
  <w:style w:type="character" w:customStyle="1" w:styleId="cit-volume">
    <w:name w:val="cit-volume"/>
    <w:basedOn w:val="DefaultParagraphFont"/>
    <w:rsid w:val="00B47E78"/>
  </w:style>
  <w:style w:type="character" w:customStyle="1" w:styleId="cit-issue">
    <w:name w:val="cit-issue"/>
    <w:basedOn w:val="DefaultParagraphFont"/>
    <w:rsid w:val="00B47E78"/>
  </w:style>
  <w:style w:type="character" w:customStyle="1" w:styleId="cit-pagerange">
    <w:name w:val="cit-pagerange"/>
    <w:basedOn w:val="DefaultParagraphFont"/>
    <w:rsid w:val="00B47E78"/>
  </w:style>
  <w:style w:type="paragraph" w:customStyle="1" w:styleId="pb-2">
    <w:name w:val="pb-2"/>
    <w:basedOn w:val="Normal"/>
    <w:rsid w:val="00E01C7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F10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0C38"/>
    <w:rPr>
      <w:sz w:val="20"/>
      <w:szCs w:val="20"/>
    </w:rPr>
  </w:style>
  <w:style w:type="character" w:styleId="FootnoteReference">
    <w:name w:val="footnote reference"/>
    <w:basedOn w:val="DefaultParagraphFont"/>
    <w:uiPriority w:val="99"/>
    <w:semiHidden/>
    <w:unhideWhenUsed/>
    <w:rsid w:val="00F10C38"/>
    <w:rPr>
      <w:vertAlign w:val="superscript"/>
    </w:rPr>
  </w:style>
  <w:style w:type="character" w:customStyle="1" w:styleId="red">
    <w:name w:val="red"/>
    <w:basedOn w:val="DefaultParagraphFont"/>
    <w:rsid w:val="00A27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77357">
      <w:bodyDiv w:val="1"/>
      <w:marLeft w:val="0"/>
      <w:marRight w:val="0"/>
      <w:marTop w:val="0"/>
      <w:marBottom w:val="0"/>
      <w:divBdr>
        <w:top w:val="none" w:sz="0" w:space="0" w:color="auto"/>
        <w:left w:val="none" w:sz="0" w:space="0" w:color="auto"/>
        <w:bottom w:val="none" w:sz="0" w:space="0" w:color="auto"/>
        <w:right w:val="none" w:sz="0" w:space="0" w:color="auto"/>
      </w:divBdr>
    </w:div>
    <w:div w:id="113909338">
      <w:bodyDiv w:val="1"/>
      <w:marLeft w:val="0"/>
      <w:marRight w:val="0"/>
      <w:marTop w:val="0"/>
      <w:marBottom w:val="0"/>
      <w:divBdr>
        <w:top w:val="none" w:sz="0" w:space="0" w:color="auto"/>
        <w:left w:val="none" w:sz="0" w:space="0" w:color="auto"/>
        <w:bottom w:val="none" w:sz="0" w:space="0" w:color="auto"/>
        <w:right w:val="none" w:sz="0" w:space="0" w:color="auto"/>
      </w:divBdr>
      <w:divsChild>
        <w:div w:id="636570251">
          <w:marLeft w:val="850"/>
          <w:marRight w:val="0"/>
          <w:marTop w:val="101"/>
          <w:marBottom w:val="0"/>
          <w:divBdr>
            <w:top w:val="none" w:sz="0" w:space="0" w:color="auto"/>
            <w:left w:val="none" w:sz="0" w:space="0" w:color="auto"/>
            <w:bottom w:val="none" w:sz="0" w:space="0" w:color="auto"/>
            <w:right w:val="none" w:sz="0" w:space="0" w:color="auto"/>
          </w:divBdr>
        </w:div>
        <w:div w:id="1413626262">
          <w:marLeft w:val="850"/>
          <w:marRight w:val="0"/>
          <w:marTop w:val="101"/>
          <w:marBottom w:val="0"/>
          <w:divBdr>
            <w:top w:val="none" w:sz="0" w:space="0" w:color="auto"/>
            <w:left w:val="none" w:sz="0" w:space="0" w:color="auto"/>
            <w:bottom w:val="none" w:sz="0" w:space="0" w:color="auto"/>
            <w:right w:val="none" w:sz="0" w:space="0" w:color="auto"/>
          </w:divBdr>
        </w:div>
        <w:div w:id="1374427089">
          <w:marLeft w:val="850"/>
          <w:marRight w:val="0"/>
          <w:marTop w:val="101"/>
          <w:marBottom w:val="0"/>
          <w:divBdr>
            <w:top w:val="none" w:sz="0" w:space="0" w:color="auto"/>
            <w:left w:val="none" w:sz="0" w:space="0" w:color="auto"/>
            <w:bottom w:val="none" w:sz="0" w:space="0" w:color="auto"/>
            <w:right w:val="none" w:sz="0" w:space="0" w:color="auto"/>
          </w:divBdr>
        </w:div>
        <w:div w:id="938441589">
          <w:marLeft w:val="850"/>
          <w:marRight w:val="0"/>
          <w:marTop w:val="101"/>
          <w:marBottom w:val="0"/>
          <w:divBdr>
            <w:top w:val="none" w:sz="0" w:space="0" w:color="auto"/>
            <w:left w:val="none" w:sz="0" w:space="0" w:color="auto"/>
            <w:bottom w:val="none" w:sz="0" w:space="0" w:color="auto"/>
            <w:right w:val="none" w:sz="0" w:space="0" w:color="auto"/>
          </w:divBdr>
        </w:div>
        <w:div w:id="1851293218">
          <w:marLeft w:val="850"/>
          <w:marRight w:val="0"/>
          <w:marTop w:val="101"/>
          <w:marBottom w:val="0"/>
          <w:divBdr>
            <w:top w:val="none" w:sz="0" w:space="0" w:color="auto"/>
            <w:left w:val="none" w:sz="0" w:space="0" w:color="auto"/>
            <w:bottom w:val="none" w:sz="0" w:space="0" w:color="auto"/>
            <w:right w:val="none" w:sz="0" w:space="0" w:color="auto"/>
          </w:divBdr>
        </w:div>
        <w:div w:id="55445409">
          <w:marLeft w:val="850"/>
          <w:marRight w:val="0"/>
          <w:marTop w:val="101"/>
          <w:marBottom w:val="0"/>
          <w:divBdr>
            <w:top w:val="none" w:sz="0" w:space="0" w:color="auto"/>
            <w:left w:val="none" w:sz="0" w:space="0" w:color="auto"/>
            <w:bottom w:val="none" w:sz="0" w:space="0" w:color="auto"/>
            <w:right w:val="none" w:sz="0" w:space="0" w:color="auto"/>
          </w:divBdr>
        </w:div>
        <w:div w:id="1208834178">
          <w:marLeft w:val="850"/>
          <w:marRight w:val="0"/>
          <w:marTop w:val="101"/>
          <w:marBottom w:val="0"/>
          <w:divBdr>
            <w:top w:val="none" w:sz="0" w:space="0" w:color="auto"/>
            <w:left w:val="none" w:sz="0" w:space="0" w:color="auto"/>
            <w:bottom w:val="none" w:sz="0" w:space="0" w:color="auto"/>
            <w:right w:val="none" w:sz="0" w:space="0" w:color="auto"/>
          </w:divBdr>
        </w:div>
      </w:divsChild>
    </w:div>
    <w:div w:id="204559294">
      <w:bodyDiv w:val="1"/>
      <w:marLeft w:val="0"/>
      <w:marRight w:val="0"/>
      <w:marTop w:val="0"/>
      <w:marBottom w:val="0"/>
      <w:divBdr>
        <w:top w:val="none" w:sz="0" w:space="0" w:color="auto"/>
        <w:left w:val="none" w:sz="0" w:space="0" w:color="auto"/>
        <w:bottom w:val="none" w:sz="0" w:space="0" w:color="auto"/>
        <w:right w:val="none" w:sz="0" w:space="0" w:color="auto"/>
      </w:divBdr>
      <w:divsChild>
        <w:div w:id="1762990939">
          <w:marLeft w:val="432"/>
          <w:marRight w:val="0"/>
          <w:marTop w:val="115"/>
          <w:marBottom w:val="0"/>
          <w:divBdr>
            <w:top w:val="none" w:sz="0" w:space="0" w:color="auto"/>
            <w:left w:val="none" w:sz="0" w:space="0" w:color="auto"/>
            <w:bottom w:val="none" w:sz="0" w:space="0" w:color="auto"/>
            <w:right w:val="none" w:sz="0" w:space="0" w:color="auto"/>
          </w:divBdr>
        </w:div>
      </w:divsChild>
    </w:div>
    <w:div w:id="265384476">
      <w:bodyDiv w:val="1"/>
      <w:marLeft w:val="0"/>
      <w:marRight w:val="0"/>
      <w:marTop w:val="0"/>
      <w:marBottom w:val="0"/>
      <w:divBdr>
        <w:top w:val="none" w:sz="0" w:space="0" w:color="auto"/>
        <w:left w:val="none" w:sz="0" w:space="0" w:color="auto"/>
        <w:bottom w:val="none" w:sz="0" w:space="0" w:color="auto"/>
        <w:right w:val="none" w:sz="0" w:space="0" w:color="auto"/>
      </w:divBdr>
    </w:div>
    <w:div w:id="555969556">
      <w:bodyDiv w:val="1"/>
      <w:marLeft w:val="0"/>
      <w:marRight w:val="0"/>
      <w:marTop w:val="0"/>
      <w:marBottom w:val="0"/>
      <w:divBdr>
        <w:top w:val="none" w:sz="0" w:space="0" w:color="auto"/>
        <w:left w:val="none" w:sz="0" w:space="0" w:color="auto"/>
        <w:bottom w:val="none" w:sz="0" w:space="0" w:color="auto"/>
        <w:right w:val="none" w:sz="0" w:space="0" w:color="auto"/>
      </w:divBdr>
    </w:div>
    <w:div w:id="631406317">
      <w:bodyDiv w:val="1"/>
      <w:marLeft w:val="0"/>
      <w:marRight w:val="0"/>
      <w:marTop w:val="0"/>
      <w:marBottom w:val="0"/>
      <w:divBdr>
        <w:top w:val="none" w:sz="0" w:space="0" w:color="auto"/>
        <w:left w:val="none" w:sz="0" w:space="0" w:color="auto"/>
        <w:bottom w:val="none" w:sz="0" w:space="0" w:color="auto"/>
        <w:right w:val="none" w:sz="0" w:space="0" w:color="auto"/>
      </w:divBdr>
      <w:divsChild>
        <w:div w:id="462191585">
          <w:marLeft w:val="0"/>
          <w:marRight w:val="0"/>
          <w:marTop w:val="0"/>
          <w:marBottom w:val="0"/>
          <w:divBdr>
            <w:top w:val="none" w:sz="0" w:space="0" w:color="auto"/>
            <w:left w:val="none" w:sz="0" w:space="0" w:color="auto"/>
            <w:bottom w:val="none" w:sz="0" w:space="0" w:color="auto"/>
            <w:right w:val="none" w:sz="0" w:space="0" w:color="auto"/>
          </w:divBdr>
          <w:divsChild>
            <w:div w:id="8055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01148">
      <w:bodyDiv w:val="1"/>
      <w:marLeft w:val="0"/>
      <w:marRight w:val="0"/>
      <w:marTop w:val="0"/>
      <w:marBottom w:val="0"/>
      <w:divBdr>
        <w:top w:val="none" w:sz="0" w:space="0" w:color="auto"/>
        <w:left w:val="none" w:sz="0" w:space="0" w:color="auto"/>
        <w:bottom w:val="none" w:sz="0" w:space="0" w:color="auto"/>
        <w:right w:val="none" w:sz="0" w:space="0" w:color="auto"/>
      </w:divBdr>
    </w:div>
    <w:div w:id="1207522811">
      <w:bodyDiv w:val="1"/>
      <w:marLeft w:val="0"/>
      <w:marRight w:val="0"/>
      <w:marTop w:val="0"/>
      <w:marBottom w:val="0"/>
      <w:divBdr>
        <w:top w:val="none" w:sz="0" w:space="0" w:color="auto"/>
        <w:left w:val="none" w:sz="0" w:space="0" w:color="auto"/>
        <w:bottom w:val="none" w:sz="0" w:space="0" w:color="auto"/>
        <w:right w:val="none" w:sz="0" w:space="0" w:color="auto"/>
      </w:divBdr>
    </w:div>
    <w:div w:id="1326400322">
      <w:bodyDiv w:val="1"/>
      <w:marLeft w:val="0"/>
      <w:marRight w:val="0"/>
      <w:marTop w:val="0"/>
      <w:marBottom w:val="0"/>
      <w:divBdr>
        <w:top w:val="none" w:sz="0" w:space="0" w:color="auto"/>
        <w:left w:val="none" w:sz="0" w:space="0" w:color="auto"/>
        <w:bottom w:val="none" w:sz="0" w:space="0" w:color="auto"/>
        <w:right w:val="none" w:sz="0" w:space="0" w:color="auto"/>
      </w:divBdr>
    </w:div>
    <w:div w:id="1421370770">
      <w:bodyDiv w:val="1"/>
      <w:marLeft w:val="0"/>
      <w:marRight w:val="0"/>
      <w:marTop w:val="0"/>
      <w:marBottom w:val="0"/>
      <w:divBdr>
        <w:top w:val="none" w:sz="0" w:space="0" w:color="auto"/>
        <w:left w:val="none" w:sz="0" w:space="0" w:color="auto"/>
        <w:bottom w:val="none" w:sz="0" w:space="0" w:color="auto"/>
        <w:right w:val="none" w:sz="0" w:space="0" w:color="auto"/>
      </w:divBdr>
      <w:divsChild>
        <w:div w:id="1435443324">
          <w:marLeft w:val="0"/>
          <w:marRight w:val="0"/>
          <w:marTop w:val="0"/>
          <w:marBottom w:val="0"/>
          <w:divBdr>
            <w:top w:val="none" w:sz="0" w:space="0" w:color="auto"/>
            <w:left w:val="none" w:sz="0" w:space="0" w:color="auto"/>
            <w:bottom w:val="none" w:sz="0" w:space="0" w:color="auto"/>
            <w:right w:val="none" w:sz="0" w:space="0" w:color="auto"/>
          </w:divBdr>
        </w:div>
      </w:divsChild>
    </w:div>
    <w:div w:id="1514563656">
      <w:bodyDiv w:val="1"/>
      <w:marLeft w:val="0"/>
      <w:marRight w:val="0"/>
      <w:marTop w:val="0"/>
      <w:marBottom w:val="0"/>
      <w:divBdr>
        <w:top w:val="none" w:sz="0" w:space="0" w:color="auto"/>
        <w:left w:val="none" w:sz="0" w:space="0" w:color="auto"/>
        <w:bottom w:val="none" w:sz="0" w:space="0" w:color="auto"/>
        <w:right w:val="none" w:sz="0" w:space="0" w:color="auto"/>
      </w:divBdr>
    </w:div>
    <w:div w:id="1725373033">
      <w:bodyDiv w:val="1"/>
      <w:marLeft w:val="0"/>
      <w:marRight w:val="0"/>
      <w:marTop w:val="0"/>
      <w:marBottom w:val="0"/>
      <w:divBdr>
        <w:top w:val="none" w:sz="0" w:space="0" w:color="auto"/>
        <w:left w:val="none" w:sz="0" w:space="0" w:color="auto"/>
        <w:bottom w:val="none" w:sz="0" w:space="0" w:color="auto"/>
        <w:right w:val="none" w:sz="0" w:space="0" w:color="auto"/>
      </w:divBdr>
    </w:div>
    <w:div w:id="1850673804">
      <w:bodyDiv w:val="1"/>
      <w:marLeft w:val="0"/>
      <w:marRight w:val="0"/>
      <w:marTop w:val="0"/>
      <w:marBottom w:val="0"/>
      <w:divBdr>
        <w:top w:val="none" w:sz="0" w:space="0" w:color="auto"/>
        <w:left w:val="none" w:sz="0" w:space="0" w:color="auto"/>
        <w:bottom w:val="none" w:sz="0" w:space="0" w:color="auto"/>
        <w:right w:val="none" w:sz="0" w:space="0" w:color="auto"/>
      </w:divBdr>
      <w:divsChild>
        <w:div w:id="736168647">
          <w:marLeft w:val="432"/>
          <w:marRight w:val="0"/>
          <w:marTop w:val="115"/>
          <w:marBottom w:val="0"/>
          <w:divBdr>
            <w:top w:val="none" w:sz="0" w:space="0" w:color="auto"/>
            <w:left w:val="none" w:sz="0" w:space="0" w:color="auto"/>
            <w:bottom w:val="none" w:sz="0" w:space="0" w:color="auto"/>
            <w:right w:val="none" w:sz="0" w:space="0" w:color="auto"/>
          </w:divBdr>
        </w:div>
      </w:divsChild>
    </w:div>
    <w:div w:id="2010012804">
      <w:bodyDiv w:val="1"/>
      <w:marLeft w:val="0"/>
      <w:marRight w:val="0"/>
      <w:marTop w:val="0"/>
      <w:marBottom w:val="0"/>
      <w:divBdr>
        <w:top w:val="none" w:sz="0" w:space="0" w:color="auto"/>
        <w:left w:val="none" w:sz="0" w:space="0" w:color="auto"/>
        <w:bottom w:val="none" w:sz="0" w:space="0" w:color="auto"/>
        <w:right w:val="none" w:sz="0" w:space="0" w:color="auto"/>
      </w:divBdr>
    </w:div>
    <w:div w:id="208379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hu1.shukla@gmail.com" TargetMode="Externa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7.png"/><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10" Type="http://schemas.openxmlformats.org/officeDocument/2006/relationships/image" Target="media/image2.wmf"/><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E9FF1D1-E307-4865-8B3E-1A37731D0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17</Pages>
  <Words>14116</Words>
  <Characters>80462</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Nitin</dc:creator>
  <cp:lastModifiedBy>hp</cp:lastModifiedBy>
  <cp:revision>26</cp:revision>
  <dcterms:created xsi:type="dcterms:W3CDTF">2023-06-28T10:53:00Z</dcterms:created>
  <dcterms:modified xsi:type="dcterms:W3CDTF">2023-07-30T06:53:00Z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8ee355675da6e1b50186a1007c8c312410fe91229c786c72b3459a4100759e82</vt:lpwstr>
  </property>
  <property fmtid="{D5CDD505-2E9C-101B-9397-08002B2CF9AE}" pid="3" name="Mendeley Document_1">
    <vt:lpwstr>True</vt:lpwstr>
  </property>
  <property fmtid="{D5CDD505-2E9C-101B-9397-08002B2CF9AE}" pid="4" name="Mendeley Citation Style_1">
    <vt:lpwstr>http://www.zotero.org/styles/nature</vt:lpwstr>
  </property>
  <property fmtid="{D5CDD505-2E9C-101B-9397-08002B2CF9AE}" pid="5" name="Mendeley Unique User Id_1">
    <vt:lpwstr>ff72ebd5-32dc-3b1b-bbc4-7a63889f31a4</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http://www.zotero.org/styles/modern-humanities-research-association</vt:lpwstr>
  </property>
  <property fmtid="{D5CDD505-2E9C-101B-9397-08002B2CF9AE}" pid="19" name="Mendeley Recent Style Name 6_1">
    <vt:lpwstr>Modern Humanities Research Association 3rd edition (note with bibliography)</vt:lpwstr>
  </property>
  <property fmtid="{D5CDD505-2E9C-101B-9397-08002B2CF9AE}" pid="20" name="Mendeley Recent Style Id 7_1">
    <vt:lpwstr>http://www.zotero.org/styles/modern-language-association</vt:lpwstr>
  </property>
  <property fmtid="{D5CDD505-2E9C-101B-9397-08002B2CF9AE}" pid="21" name="Mendeley Recent Style Name 7_1">
    <vt:lpwstr>Modern Language Association 8th edition</vt:lpwstr>
  </property>
  <property fmtid="{D5CDD505-2E9C-101B-9397-08002B2CF9AE}" pid="22" name="Mendeley Recent Style Id 8_1">
    <vt:lpwstr>http://www.zotero.org/styles/nature</vt:lpwstr>
  </property>
  <property fmtid="{D5CDD505-2E9C-101B-9397-08002B2CF9AE}" pid="23" name="Mendeley Recent Style Name 8_1">
    <vt:lpwstr>Nature</vt:lpwstr>
  </property>
  <property fmtid="{D5CDD505-2E9C-101B-9397-08002B2CF9AE}" pid="24" name="Mendeley Recent Style Id 9_1">
    <vt:lpwstr>http://www.zotero.org/styles/vancouver</vt:lpwstr>
  </property>
  <property fmtid="{D5CDD505-2E9C-101B-9397-08002B2CF9AE}" pid="25" name="Mendeley Recent Style Name 9_1">
    <vt:lpwstr>Vancouver</vt:lpwstr>
  </property>
</Properties>
</file>