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1D16" w14:textId="0A2F29C3" w:rsidR="003D2813" w:rsidRPr="000D0AB8" w:rsidRDefault="00664641" w:rsidP="00B16D5E">
      <w:pPr>
        <w:pStyle w:val="NormalWeb"/>
        <w:rPr>
          <w:b/>
          <w:bCs/>
          <w:sz w:val="48"/>
          <w:szCs w:val="48"/>
        </w:rPr>
      </w:pPr>
      <w:r w:rsidRPr="000D0AB8">
        <w:rPr>
          <w:b/>
          <w:bCs/>
          <w:sz w:val="48"/>
          <w:szCs w:val="48"/>
        </w:rPr>
        <w:t xml:space="preserve">The Future </w:t>
      </w:r>
      <w:r w:rsidR="009E3E56" w:rsidRPr="000D0AB8">
        <w:rPr>
          <w:b/>
          <w:bCs/>
          <w:sz w:val="48"/>
          <w:szCs w:val="48"/>
        </w:rPr>
        <w:t>Technological</w:t>
      </w:r>
      <w:r w:rsidR="00781D4B" w:rsidRPr="000D0AB8">
        <w:rPr>
          <w:b/>
          <w:bCs/>
          <w:sz w:val="48"/>
          <w:szCs w:val="48"/>
        </w:rPr>
        <w:t xml:space="preserve"> </w:t>
      </w:r>
      <w:r w:rsidRPr="000D0AB8">
        <w:rPr>
          <w:b/>
          <w:bCs/>
          <w:sz w:val="48"/>
          <w:szCs w:val="48"/>
        </w:rPr>
        <w:t>Outlook of the eCommerce Industry</w:t>
      </w:r>
    </w:p>
    <w:p w14:paraId="1B8DAC3E" w14:textId="59A27242" w:rsidR="009E3E56" w:rsidRPr="008055C7" w:rsidRDefault="00272319" w:rsidP="00B16D5E">
      <w:pPr>
        <w:pStyle w:val="NormalWeb"/>
      </w:pPr>
      <w:r w:rsidRPr="008055C7">
        <w:t>Artee Bhadauria</w:t>
      </w:r>
      <w:r w:rsidR="00471860" w:rsidRPr="008055C7">
        <w:t>*</w:t>
      </w:r>
      <w:r w:rsidR="00943717" w:rsidRPr="008055C7">
        <w:t xml:space="preserve"> and Richa Agarwal</w:t>
      </w:r>
    </w:p>
    <w:p w14:paraId="6FC27624" w14:textId="211A91E0" w:rsidR="00781D4B" w:rsidRPr="008055C7" w:rsidRDefault="00781D4B" w:rsidP="00B16D5E">
      <w:pPr>
        <w:pStyle w:val="NormalWeb"/>
        <w:jc w:val="both"/>
        <w:rPr>
          <w:b/>
          <w:bCs/>
          <w:sz w:val="22"/>
          <w:szCs w:val="22"/>
        </w:rPr>
      </w:pPr>
      <w:r w:rsidRPr="008055C7">
        <w:rPr>
          <w:b/>
          <w:bCs/>
          <w:sz w:val="22"/>
          <w:szCs w:val="22"/>
        </w:rPr>
        <w:t>Abstract:</w:t>
      </w:r>
    </w:p>
    <w:p w14:paraId="20D3BBBD" w14:textId="1611EFB0" w:rsidR="00852E64" w:rsidRPr="008055C7" w:rsidRDefault="00AE5348" w:rsidP="00B16D5E">
      <w:pPr>
        <w:pStyle w:val="NormalWeb"/>
        <w:jc w:val="both"/>
      </w:pPr>
      <w:r w:rsidRPr="008055C7">
        <w:t xml:space="preserve">The current problem of emerging trends in the e-commerce sector is examined in the current paper. E-commerce, which is built on virtual technological integration and the blending and coordinating of consumer connections, is one of the engines of the digital economy. At the current level of the eCommerce sector's technological revolution, introducing technological advances affects every aspect of an enterprise's operations and necessitates re-engineering its established business models. The purpose of the study is to examine how new technologies develop and what technologies are used most frequently in e-commerce. The writers divided technological development into three categories: core, adjacent, and transformational, and they identified blockchain, the </w:t>
      </w:r>
      <w:r w:rsidR="00852E64" w:rsidRPr="008055C7">
        <w:t>Internet</w:t>
      </w:r>
      <w:r w:rsidRPr="008055C7">
        <w:t xml:space="preserve"> of </w:t>
      </w:r>
      <w:r w:rsidR="00852E64" w:rsidRPr="008055C7">
        <w:t>Things</w:t>
      </w:r>
      <w:r w:rsidRPr="008055C7">
        <w:t>, and virtual shopping as futuristic leading technologies.</w:t>
      </w:r>
      <w:r w:rsidR="00852E64" w:rsidRPr="008055C7">
        <w:t xml:space="preserve"> </w:t>
      </w:r>
      <w:r w:rsidR="00852E64" w:rsidRPr="008055C7">
        <w:t xml:space="preserve">The study makes a contribution to the growing topic of e-commerce transformation (ET) in the literature on retail management and gives practitioners knowledge about the effectiveness of applying IT technologies in this sector. </w:t>
      </w:r>
    </w:p>
    <w:p w14:paraId="24D75488" w14:textId="70EE7E94" w:rsidR="00781D4B" w:rsidRPr="008055C7" w:rsidRDefault="00A04CA4" w:rsidP="00B16D5E">
      <w:pPr>
        <w:pStyle w:val="NormalWeb"/>
        <w:jc w:val="both"/>
      </w:pPr>
      <w:r w:rsidRPr="008055C7">
        <w:rPr>
          <w:b/>
          <w:bCs/>
        </w:rPr>
        <w:t>Keywords</w:t>
      </w:r>
      <w:r w:rsidRPr="008055C7">
        <w:t>:</w:t>
      </w:r>
      <w:r w:rsidR="004C50F4" w:rsidRPr="008055C7">
        <w:t xml:space="preserve"> Internet of Things,</w:t>
      </w:r>
      <w:r w:rsidR="00CD396F" w:rsidRPr="008055C7">
        <w:t xml:space="preserve"> </w:t>
      </w:r>
      <w:r w:rsidRPr="008055C7">
        <w:t>Electronic commerce</w:t>
      </w:r>
      <w:r w:rsidR="00CD396F" w:rsidRPr="008055C7">
        <w:t xml:space="preserve">, </w:t>
      </w:r>
      <w:r w:rsidR="004C50F4" w:rsidRPr="008055C7">
        <w:t>Blockchain</w:t>
      </w:r>
      <w:r w:rsidR="00CD396F" w:rsidRPr="008055C7">
        <w:t>,</w:t>
      </w:r>
    </w:p>
    <w:p w14:paraId="5A72A4A1" w14:textId="3513A2D3" w:rsidR="006D5D92" w:rsidRPr="008055C7" w:rsidRDefault="00F4344F" w:rsidP="00B16D5E">
      <w:pPr>
        <w:spacing w:line="240" w:lineRule="auto"/>
        <w:jc w:val="both"/>
        <w:rPr>
          <w:rFonts w:ascii="Times New Roman" w:hAnsi="Times New Roman" w:cs="Times New Roman"/>
          <w:b/>
          <w:bCs/>
        </w:rPr>
      </w:pPr>
      <w:r>
        <w:rPr>
          <w:rFonts w:ascii="Times New Roman" w:hAnsi="Times New Roman" w:cs="Times New Roman"/>
          <w:b/>
          <w:bCs/>
        </w:rPr>
        <w:t xml:space="preserve">1. </w:t>
      </w:r>
      <w:r w:rsidR="006D5D92" w:rsidRPr="008055C7">
        <w:rPr>
          <w:rFonts w:ascii="Times New Roman" w:hAnsi="Times New Roman" w:cs="Times New Roman"/>
          <w:b/>
          <w:bCs/>
        </w:rPr>
        <w:t>Introduction:</w:t>
      </w:r>
    </w:p>
    <w:p w14:paraId="10FD7ABD" w14:textId="37118B1F" w:rsidR="00664641" w:rsidRPr="008055C7" w:rsidRDefault="00664641" w:rsidP="00B16D5E">
      <w:pPr>
        <w:spacing w:line="240" w:lineRule="auto"/>
        <w:jc w:val="both"/>
        <w:rPr>
          <w:rFonts w:ascii="Times New Roman" w:hAnsi="Times New Roman" w:cs="Times New Roman"/>
        </w:rPr>
      </w:pPr>
      <w:r w:rsidRPr="008055C7">
        <w:rPr>
          <w:rFonts w:ascii="Times New Roman" w:hAnsi="Times New Roman" w:cs="Times New Roman"/>
        </w:rPr>
        <w:t>The primary forces influencing the worldwide market's rapid development include adjustments in manufacturing and consumption patterns, new technical advancements, novel business models, and legislative modifications. The speedy integration of all corners of the globe into one global marketplace is anchored by the great improvements in communications and transportation made possible by new technology, which is a major force behind these changes. An increasing number of nations will be progressively incorporated into broader international interaction through trade and foreign direct investment (FDI), as well as a more geographically diverse distribution of income growth and opportunities. This growth is supported by various technological advancements and innovations that are shaping the future of eCommerce.</w:t>
      </w:r>
    </w:p>
    <w:p w14:paraId="675A64F2" w14:textId="2A266579" w:rsidR="00664641" w:rsidRPr="008055C7" w:rsidRDefault="00664641" w:rsidP="00B16D5E">
      <w:pPr>
        <w:spacing w:line="240" w:lineRule="auto"/>
        <w:jc w:val="both"/>
        <w:rPr>
          <w:rFonts w:ascii="Times New Roman" w:hAnsi="Times New Roman" w:cs="Times New Roman"/>
        </w:rPr>
      </w:pPr>
      <w:r w:rsidRPr="008055C7">
        <w:rPr>
          <w:rFonts w:ascii="Times New Roman" w:hAnsi="Times New Roman" w:cs="Times New Roman"/>
        </w:rPr>
        <w:t>One important trend to watch out for in the future of eCommerce is the focus on user data security and privacy assurance (</w:t>
      </w:r>
      <w:proofErr w:type="spellStart"/>
      <w:r w:rsidRPr="008055C7">
        <w:rPr>
          <w:rFonts w:ascii="Times New Roman" w:hAnsi="Times New Roman" w:cs="Times New Roman"/>
        </w:rPr>
        <w:t>Azzery</w:t>
      </w:r>
      <w:proofErr w:type="spellEnd"/>
      <w:r w:rsidRPr="008055C7">
        <w:rPr>
          <w:rFonts w:ascii="Times New Roman" w:hAnsi="Times New Roman" w:cs="Times New Roman"/>
        </w:rPr>
        <w:t xml:space="preserve">, 2023). Ensuring that customer data is protected and safeguarded from unauthorized access or exploitation by irresponsible parties will be crucial for the success and trustworthiness of eCommerce platforms. Additionally, the government will play a pivotal role in guaranteeing data protection and enforcing regulations to prevent any data theft or misuse. Furthermore, the future of eCommerce will see an increased emphasis on the development of innovative 3D solution systems. These solutions will enhance the user experience by introducing new features and services. Promoting communication and collaboration with experts and stakeholders will be essential </w:t>
      </w:r>
      <w:r w:rsidR="00BB51CB" w:rsidRPr="008055C7">
        <w:rPr>
          <w:rFonts w:ascii="Times New Roman" w:hAnsi="Times New Roman" w:cs="Times New Roman"/>
        </w:rPr>
        <w:t>to</w:t>
      </w:r>
      <w:r w:rsidRPr="008055C7">
        <w:rPr>
          <w:rFonts w:ascii="Times New Roman" w:hAnsi="Times New Roman" w:cs="Times New Roman"/>
        </w:rPr>
        <w:t xml:space="preserve"> stay at the forefront of technological advancements.</w:t>
      </w:r>
    </w:p>
    <w:p w14:paraId="72D7B695" w14:textId="688A9287" w:rsidR="008E52BC" w:rsidRPr="008055C7" w:rsidRDefault="00F4344F" w:rsidP="00B16D5E">
      <w:pPr>
        <w:spacing w:line="240" w:lineRule="auto"/>
        <w:rPr>
          <w:rFonts w:ascii="Times New Roman" w:hAnsi="Times New Roman" w:cs="Times New Roman"/>
          <w:b/>
          <w:bCs/>
        </w:rPr>
      </w:pPr>
      <w:r>
        <w:rPr>
          <w:rFonts w:ascii="Times New Roman" w:hAnsi="Times New Roman" w:cs="Times New Roman"/>
          <w:b/>
          <w:bCs/>
        </w:rPr>
        <w:t xml:space="preserve">1.1 </w:t>
      </w:r>
      <w:r w:rsidR="008E52BC" w:rsidRPr="008055C7">
        <w:rPr>
          <w:rFonts w:ascii="Times New Roman" w:hAnsi="Times New Roman" w:cs="Times New Roman"/>
          <w:b/>
          <w:bCs/>
        </w:rPr>
        <w:t>The factors promoting the development of technology in the e-commerce sector:</w:t>
      </w:r>
    </w:p>
    <w:p w14:paraId="588471E1" w14:textId="77777777" w:rsidR="008E52BC" w:rsidRPr="008055C7" w:rsidRDefault="008E52BC" w:rsidP="00B16D5E">
      <w:pPr>
        <w:spacing w:line="240" w:lineRule="auto"/>
        <w:jc w:val="both"/>
        <w:rPr>
          <w:rFonts w:ascii="Times New Roman" w:hAnsi="Times New Roman" w:cs="Times New Roman"/>
        </w:rPr>
      </w:pPr>
      <w:r w:rsidRPr="008055C7">
        <w:rPr>
          <w:rFonts w:ascii="Times New Roman" w:hAnsi="Times New Roman" w:cs="Times New Roman"/>
        </w:rPr>
        <w:t>The advent of creative business models, improved consumer experiences, and extensive digitisation across the value chain have all led to considerable changes in the retail sector in recent years. Businesses must be able to adapt to the factors influencing the market in this dynamic environment if they are to survive and grow. These six key constraints offer insightful analysis into the shifting market dynamics, enabling businesses to foresee changes, synchronise their plans, and seize new possibilities (see Figure 1).</w:t>
      </w:r>
    </w:p>
    <w:p w14:paraId="6C11B966" w14:textId="77777777" w:rsidR="008E52BC" w:rsidRPr="008055C7" w:rsidRDefault="008E52BC" w:rsidP="00B16D5E">
      <w:pPr>
        <w:spacing w:line="240" w:lineRule="auto"/>
        <w:jc w:val="both"/>
        <w:rPr>
          <w:rFonts w:ascii="Times New Roman" w:hAnsi="Times New Roman" w:cs="Times New Roman"/>
        </w:rPr>
      </w:pPr>
      <w:r w:rsidRPr="008055C7">
        <w:rPr>
          <w:rFonts w:ascii="Times New Roman" w:hAnsi="Times New Roman" w:cs="Times New Roman"/>
          <w:noProof/>
        </w:rPr>
        <w:lastRenderedPageBreak/>
        <mc:AlternateContent>
          <mc:Choice Requires="wps">
            <w:drawing>
              <wp:anchor distT="0" distB="0" distL="114300" distR="114300" simplePos="0" relativeHeight="251623424" behindDoc="0" locked="0" layoutInCell="1" allowOverlap="1" wp14:anchorId="1CA167F0" wp14:editId="5796687B">
                <wp:simplePos x="0" y="0"/>
                <wp:positionH relativeFrom="column">
                  <wp:posOffset>2171700</wp:posOffset>
                </wp:positionH>
                <wp:positionV relativeFrom="paragraph">
                  <wp:posOffset>1965960</wp:posOffset>
                </wp:positionV>
                <wp:extent cx="806450" cy="419100"/>
                <wp:effectExtent l="57150" t="38100" r="69850" b="95250"/>
                <wp:wrapNone/>
                <wp:docPr id="900883526" name="Text Box 2"/>
                <wp:cNvGraphicFramePr/>
                <a:graphic xmlns:a="http://schemas.openxmlformats.org/drawingml/2006/main">
                  <a:graphicData uri="http://schemas.microsoft.com/office/word/2010/wordprocessingShape">
                    <wps:wsp>
                      <wps:cNvSpPr txBox="1"/>
                      <wps:spPr>
                        <a:xfrm>
                          <a:off x="0" y="0"/>
                          <a:ext cx="806450" cy="419100"/>
                        </a:xfrm>
                        <a:prstGeom prst="rect">
                          <a:avLst/>
                        </a:prstGeom>
                        <a:solidFill>
                          <a:schemeClr val="bg1">
                            <a:lumMod val="85000"/>
                          </a:schemeClr>
                        </a:solidFill>
                        <a:ln>
                          <a:solidFill>
                            <a:schemeClr val="bg1">
                              <a:lumMod val="50000"/>
                            </a:schemeClr>
                          </a:solidFill>
                        </a:ln>
                      </wps:spPr>
                      <wps:style>
                        <a:lnRef idx="1">
                          <a:schemeClr val="dk1"/>
                        </a:lnRef>
                        <a:fillRef idx="2">
                          <a:schemeClr val="dk1"/>
                        </a:fillRef>
                        <a:effectRef idx="1">
                          <a:schemeClr val="dk1"/>
                        </a:effectRef>
                        <a:fontRef idx="minor">
                          <a:schemeClr val="dk1"/>
                        </a:fontRef>
                      </wps:style>
                      <wps:txbx>
                        <w:txbxContent>
                          <w:p w14:paraId="3C7515F2" w14:textId="77777777" w:rsidR="008E52BC" w:rsidRPr="00A7085E" w:rsidRDefault="008E52BC" w:rsidP="008E52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eCommerce Industry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A167F0" id="_x0000_t202" coordsize="21600,21600" o:spt="202" path="m,l,21600r21600,l21600,xe">
                <v:stroke joinstyle="miter"/>
                <v:path gradientshapeok="t" o:connecttype="rect"/>
              </v:shapetype>
              <v:shape id="Text Box 2" o:spid="_x0000_s1026" type="#_x0000_t202" style="position:absolute;left:0;text-align:left;margin-left:171pt;margin-top:154.8pt;width:63.5pt;height:33pt;z-index:251623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" fillcolor="#d8d8d8 [2732]" strokecolor="#7f7f7f [1612]">
                <v:shadow on="t" color="black" opacity="24903f" origin=",.5" offset="0,.55556mm"/>
                <v:textbox>
                  <w:txbxContent>
                    <w:p w14:paraId="3C7515F2" w14:textId="77777777" w:rsidR="008E52BC" w:rsidRPr="00A7085E" w:rsidRDefault="008E52BC" w:rsidP="008E52B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eCommerce Industry</w:t>
                      </w:r>
                    </w:p>
                  </w:txbxContent>
                </v:textbox>
              </v:shape>
            </w:pict>
          </mc:Fallback>
        </mc:AlternateContent>
      </w:r>
      <w:r w:rsidRPr="008055C7">
        <w:rPr>
          <w:rFonts w:ascii="Times New Roman" w:hAnsi="Times New Roman" w:cs="Times New Roman"/>
          <w:noProof/>
        </w:rPr>
        <w:drawing>
          <wp:inline distT="0" distB="0" distL="0" distR="0" wp14:anchorId="32F45F80" wp14:editId="6A009C1E">
            <wp:extent cx="6527800" cy="3829050"/>
            <wp:effectExtent l="0" t="0" r="6350" b="0"/>
            <wp:docPr id="577923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923590" name="Picture 577923590"/>
                    <pic:cNvPicPr/>
                  </pic:nvPicPr>
                  <pic:blipFill>
                    <a:blip r:embed="rId8">
                      <a:grayscl/>
                      <a:extLst>
                        <a:ext uri="{28A0092B-C50C-407E-A947-70E740481C1C}">
                          <a14:useLocalDpi xmlns:a14="http://schemas.microsoft.com/office/drawing/2010/main" val="0"/>
                        </a:ext>
                      </a:extLst>
                    </a:blip>
                    <a:stretch>
                      <a:fillRect/>
                    </a:stretch>
                  </pic:blipFill>
                  <pic:spPr>
                    <a:xfrm>
                      <a:off x="0" y="0"/>
                      <a:ext cx="6527873" cy="3829093"/>
                    </a:xfrm>
                    <a:prstGeom prst="rect">
                      <a:avLst/>
                    </a:prstGeom>
                  </pic:spPr>
                </pic:pic>
              </a:graphicData>
            </a:graphic>
          </wp:inline>
        </w:drawing>
      </w:r>
    </w:p>
    <w:p w14:paraId="095FD4D8" w14:textId="3D6AB049" w:rsidR="008E52BC" w:rsidRPr="008055C7" w:rsidRDefault="008E52BC" w:rsidP="00B16D5E">
      <w:pPr>
        <w:spacing w:line="240" w:lineRule="auto"/>
        <w:jc w:val="both"/>
        <w:rPr>
          <w:rFonts w:ascii="Times New Roman" w:hAnsi="Times New Roman" w:cs="Times New Roman"/>
          <w:sz w:val="20"/>
          <w:szCs w:val="20"/>
        </w:rPr>
      </w:pPr>
      <w:r w:rsidRPr="008055C7">
        <w:rPr>
          <w:rFonts w:ascii="Times New Roman" w:hAnsi="Times New Roman" w:cs="Times New Roman"/>
          <w:b/>
          <w:bCs/>
          <w:sz w:val="20"/>
          <w:szCs w:val="20"/>
        </w:rPr>
        <w:t>Figure 1</w:t>
      </w:r>
      <w:r w:rsidRPr="008055C7">
        <w:rPr>
          <w:rFonts w:ascii="Times New Roman" w:hAnsi="Times New Roman" w:cs="Times New Roman"/>
          <w:sz w:val="20"/>
          <w:szCs w:val="20"/>
        </w:rPr>
        <w:t xml:space="preserve">: Forces push the emergence of technological advancement in </w:t>
      </w:r>
      <w:r w:rsidR="00852E64" w:rsidRPr="008055C7">
        <w:rPr>
          <w:rFonts w:ascii="Times New Roman" w:hAnsi="Times New Roman" w:cs="Times New Roman"/>
          <w:sz w:val="20"/>
          <w:szCs w:val="20"/>
        </w:rPr>
        <w:t xml:space="preserve">the </w:t>
      </w:r>
      <w:r w:rsidRPr="008055C7">
        <w:rPr>
          <w:rFonts w:ascii="Times New Roman" w:hAnsi="Times New Roman" w:cs="Times New Roman"/>
          <w:sz w:val="20"/>
          <w:szCs w:val="20"/>
        </w:rPr>
        <w:t>eCommerce industry (Source: Deloitte, 2023).</w:t>
      </w:r>
    </w:p>
    <w:p w14:paraId="11DF9246" w14:textId="30E164FD" w:rsidR="00664641" w:rsidRPr="008055C7" w:rsidRDefault="00664641" w:rsidP="00B16D5E">
      <w:pPr>
        <w:spacing w:line="240" w:lineRule="auto"/>
        <w:jc w:val="both"/>
        <w:rPr>
          <w:rFonts w:ascii="Times New Roman" w:hAnsi="Times New Roman" w:cs="Times New Roman"/>
        </w:rPr>
      </w:pPr>
      <w:r w:rsidRPr="008055C7">
        <w:rPr>
          <w:rFonts w:ascii="Times New Roman" w:hAnsi="Times New Roman" w:cs="Times New Roman"/>
        </w:rPr>
        <w:t xml:space="preserve">To further drive the rapid and sustainable development of e-commerce, it is imperative to invest more in science and technology. By prioritizing these investments, the industry can continuously create useful new features and services that cater to the changing needs and preferences of consumers. Moreover, the integration of artificial intelligence will revolutionize the eCommerce industry. Retailers will leverage AI technologies to provide personalized shopping experiences, improve customer service, and optimize supply chain management. Furthermore, the future of eCommerce will be shaped by the impact of big data. This process entails the collection, processing, and </w:t>
      </w:r>
      <w:r w:rsidR="00BD5F28" w:rsidRPr="008055C7">
        <w:rPr>
          <w:rFonts w:ascii="Times New Roman" w:hAnsi="Times New Roman" w:cs="Times New Roman"/>
        </w:rPr>
        <w:t>analysis</w:t>
      </w:r>
      <w:r w:rsidRPr="008055C7">
        <w:rPr>
          <w:rFonts w:ascii="Times New Roman" w:hAnsi="Times New Roman" w:cs="Times New Roman"/>
        </w:rPr>
        <w:t xml:space="preserve"> of data on relevant variables to the business and applying them to update the marketing activities of firms in the most effective and targeted manner. The foreseeable future of the eCommerce industry will be determined by the integration of digital technology, big data, and artificial intelligence (</w:t>
      </w:r>
      <w:proofErr w:type="spellStart"/>
      <w:r w:rsidRPr="008055C7">
        <w:rPr>
          <w:rFonts w:ascii="Times New Roman" w:hAnsi="Times New Roman" w:cs="Times New Roman"/>
        </w:rPr>
        <w:t>Khrais</w:t>
      </w:r>
      <w:proofErr w:type="spellEnd"/>
      <w:r w:rsidRPr="008055C7">
        <w:rPr>
          <w:rFonts w:ascii="Times New Roman" w:hAnsi="Times New Roman" w:cs="Times New Roman"/>
        </w:rPr>
        <w:t xml:space="preserve"> &amp; Alghamdi, 2021). This integration will pave the way for more efficient and personalized e-business transactions on a global scale. In conclusion, the future of the eCommerce industry is set to be shaped by various technological trends. These trends include a focus on user data security and privacy assurance, the development of innovative 3D solution systems, increased investment in science and technology to drive innovation, the integration of artificial intelligence for personalized experiences, and the utilization of big data for targeted marketing activities. The future of the eCommerce industry is promising, with trends pointing towards the continued growth and development of technology to enhance the user experience and streamline business operations.</w:t>
      </w:r>
    </w:p>
    <w:p w14:paraId="10532DD2" w14:textId="14E80007" w:rsidR="00664641" w:rsidRPr="008055C7" w:rsidRDefault="00664641" w:rsidP="00B16D5E">
      <w:pPr>
        <w:spacing w:line="240" w:lineRule="auto"/>
        <w:jc w:val="both"/>
        <w:rPr>
          <w:rFonts w:ascii="Times New Roman" w:hAnsi="Times New Roman" w:cs="Times New Roman"/>
        </w:rPr>
      </w:pPr>
      <w:r w:rsidRPr="008055C7">
        <w:rPr>
          <w:rFonts w:ascii="Times New Roman" w:hAnsi="Times New Roman" w:cs="Times New Roman"/>
        </w:rPr>
        <w:t xml:space="preserve">The future of the eCommerce industry will be heavily influenced by advancements in digital technology, big data, and artificial intelligence. These three factors will play a pivotal role in shaping the way e-commerce transactions are conducted and how businesses operate in the digital marketplace. Moreover, the integration of artificial intelligence and augmented reality technologies will revolutionize the e-commerce landscape. AI-powered chatbots and virtual assistants will enhance customer service by providing personalized recommendations and assisting with purchase decisions. AR, on the other hand, will enable consumers to visualize products in a virtual environment, allowing for a more immersive and interactive shopping experience.  </w:t>
      </w:r>
    </w:p>
    <w:p w14:paraId="58EA19B5" w14:textId="5FAF5CC7" w:rsidR="00704CDD" w:rsidRPr="008055C7" w:rsidRDefault="00664641" w:rsidP="00B16D5E">
      <w:pPr>
        <w:spacing w:line="240" w:lineRule="auto"/>
        <w:jc w:val="both"/>
        <w:rPr>
          <w:rFonts w:ascii="Times New Roman" w:hAnsi="Times New Roman" w:cs="Times New Roman"/>
        </w:rPr>
      </w:pPr>
      <w:r w:rsidRPr="008055C7">
        <w:rPr>
          <w:rFonts w:ascii="Times New Roman" w:hAnsi="Times New Roman" w:cs="Times New Roman"/>
        </w:rPr>
        <w:t>Future technological trends</w:t>
      </w:r>
      <w:r w:rsidR="00704CDD" w:rsidRPr="008055C7">
        <w:rPr>
          <w:rFonts w:ascii="Times New Roman" w:hAnsi="Times New Roman" w:cs="Times New Roman"/>
        </w:rPr>
        <w:t xml:space="preserve"> </w:t>
      </w:r>
      <w:r w:rsidRPr="008055C7">
        <w:rPr>
          <w:rFonts w:ascii="Times New Roman" w:hAnsi="Times New Roman" w:cs="Times New Roman"/>
        </w:rPr>
        <w:t>have</w:t>
      </w:r>
      <w:r w:rsidR="00704CDD" w:rsidRPr="008055C7">
        <w:rPr>
          <w:rFonts w:ascii="Times New Roman" w:hAnsi="Times New Roman" w:cs="Times New Roman"/>
        </w:rPr>
        <w:t xml:space="preserve"> been discussed </w:t>
      </w:r>
      <w:r w:rsidR="009645AC" w:rsidRPr="008055C7">
        <w:rPr>
          <w:rFonts w:ascii="Times New Roman" w:hAnsi="Times New Roman" w:cs="Times New Roman"/>
        </w:rPr>
        <w:t>for</w:t>
      </w:r>
      <w:r w:rsidR="00704CDD" w:rsidRPr="008055C7">
        <w:rPr>
          <w:rFonts w:ascii="Times New Roman" w:hAnsi="Times New Roman" w:cs="Times New Roman"/>
        </w:rPr>
        <w:t xml:space="preserve"> nearly </w:t>
      </w:r>
      <w:r w:rsidRPr="008055C7">
        <w:rPr>
          <w:rFonts w:ascii="Times New Roman" w:hAnsi="Times New Roman" w:cs="Times New Roman"/>
        </w:rPr>
        <w:t>2</w:t>
      </w:r>
      <w:r w:rsidR="00704CDD" w:rsidRPr="008055C7">
        <w:rPr>
          <w:rFonts w:ascii="Times New Roman" w:hAnsi="Times New Roman" w:cs="Times New Roman"/>
        </w:rPr>
        <w:t>5 years</w:t>
      </w:r>
      <w:r w:rsidR="00C06A02" w:rsidRPr="008055C7">
        <w:rPr>
          <w:rFonts w:ascii="Times New Roman" w:hAnsi="Times New Roman" w:cs="Times New Roman"/>
        </w:rPr>
        <w:t xml:space="preserve"> and </w:t>
      </w:r>
      <w:r w:rsidR="008E52BC" w:rsidRPr="008055C7">
        <w:rPr>
          <w:rFonts w:ascii="Times New Roman" w:hAnsi="Times New Roman" w:cs="Times New Roman"/>
        </w:rPr>
        <w:t>have been</w:t>
      </w:r>
      <w:r w:rsidR="00C06A02" w:rsidRPr="008055C7">
        <w:rPr>
          <w:rFonts w:ascii="Times New Roman" w:hAnsi="Times New Roman" w:cs="Times New Roman"/>
        </w:rPr>
        <w:t xml:space="preserve"> conceptually reviewed &amp; </w:t>
      </w:r>
      <w:r w:rsidR="008E52BC" w:rsidRPr="008055C7">
        <w:rPr>
          <w:rFonts w:ascii="Times New Roman" w:hAnsi="Times New Roman" w:cs="Times New Roman"/>
        </w:rPr>
        <w:t xml:space="preserve">and </w:t>
      </w:r>
      <w:r w:rsidR="00C06A02" w:rsidRPr="008055C7">
        <w:rPr>
          <w:rFonts w:ascii="Times New Roman" w:hAnsi="Times New Roman" w:cs="Times New Roman"/>
        </w:rPr>
        <w:t xml:space="preserve">researched by many authors </w:t>
      </w:r>
      <w:r w:rsidR="009645AC" w:rsidRPr="008055C7">
        <w:rPr>
          <w:rFonts w:ascii="Times New Roman" w:hAnsi="Times New Roman" w:cs="Times New Roman"/>
        </w:rPr>
        <w:t xml:space="preserve">and </w:t>
      </w:r>
      <w:r w:rsidR="00C06A02" w:rsidRPr="008055C7">
        <w:rPr>
          <w:rFonts w:ascii="Times New Roman" w:hAnsi="Times New Roman" w:cs="Times New Roman"/>
        </w:rPr>
        <w:t xml:space="preserve">researchers. Holbrook and Hirschman (1982) define </w:t>
      </w:r>
      <w:r w:rsidRPr="008055C7">
        <w:rPr>
          <w:rFonts w:ascii="Times New Roman" w:hAnsi="Times New Roman" w:cs="Times New Roman"/>
        </w:rPr>
        <w:t>m</w:t>
      </w:r>
      <w:r w:rsidR="00C06A02" w:rsidRPr="008055C7">
        <w:rPr>
          <w:rFonts w:ascii="Times New Roman" w:hAnsi="Times New Roman" w:cs="Times New Roman"/>
        </w:rPr>
        <w:t xml:space="preserve">arketing as </w:t>
      </w:r>
      <w:r w:rsidR="009645AC" w:rsidRPr="008055C7">
        <w:rPr>
          <w:rFonts w:ascii="Times New Roman" w:hAnsi="Times New Roman" w:cs="Times New Roman"/>
        </w:rPr>
        <w:t xml:space="preserve">the </w:t>
      </w:r>
      <w:r w:rsidR="00C06A02" w:rsidRPr="008055C7">
        <w:rPr>
          <w:rFonts w:ascii="Times New Roman" w:hAnsi="Times New Roman" w:cs="Times New Roman"/>
        </w:rPr>
        <w:t xml:space="preserve">consumption of fun, feelings and fantasies which was further elaborated by Csikszentmihalyi (1991) as something beyond mere </w:t>
      </w:r>
      <w:r w:rsidR="00A04371" w:rsidRPr="008055C7">
        <w:rPr>
          <w:rFonts w:ascii="Times New Roman" w:hAnsi="Times New Roman" w:cs="Times New Roman"/>
        </w:rPr>
        <w:t xml:space="preserve">need satisfaction or something beyond stimulus-response. </w:t>
      </w:r>
      <w:r w:rsidR="00BF46BC" w:rsidRPr="008055C7">
        <w:rPr>
          <w:rFonts w:ascii="Times New Roman" w:hAnsi="Times New Roman" w:cs="Times New Roman"/>
        </w:rPr>
        <w:t xml:space="preserve">Building on these studies a comprehensive systematic literature review </w:t>
      </w:r>
      <w:r w:rsidR="00250B95" w:rsidRPr="008055C7">
        <w:rPr>
          <w:rFonts w:ascii="Times New Roman" w:hAnsi="Times New Roman" w:cs="Times New Roman"/>
        </w:rPr>
        <w:t xml:space="preserve">has been discussed. Thus, in this paper, we aim to systematically review </w:t>
      </w:r>
      <w:r w:rsidR="009645AC" w:rsidRPr="008055C7">
        <w:rPr>
          <w:rFonts w:ascii="Times New Roman" w:hAnsi="Times New Roman" w:cs="Times New Roman"/>
        </w:rPr>
        <w:t xml:space="preserve">the </w:t>
      </w:r>
      <w:r w:rsidR="00250B95" w:rsidRPr="008055C7">
        <w:rPr>
          <w:rFonts w:ascii="Times New Roman" w:hAnsi="Times New Roman" w:cs="Times New Roman"/>
        </w:rPr>
        <w:t xml:space="preserve">literature </w:t>
      </w:r>
      <w:r w:rsidR="002C2C6E" w:rsidRPr="008055C7">
        <w:rPr>
          <w:rFonts w:ascii="Times New Roman" w:hAnsi="Times New Roman" w:cs="Times New Roman"/>
        </w:rPr>
        <w:t xml:space="preserve">published on experiential marketing, the present </w:t>
      </w:r>
      <w:r w:rsidR="00DB715F" w:rsidRPr="008055C7">
        <w:rPr>
          <w:rFonts w:ascii="Times New Roman" w:hAnsi="Times New Roman" w:cs="Times New Roman"/>
        </w:rPr>
        <w:t>study covers all the articles published on experiential marketing between 20</w:t>
      </w:r>
      <w:r w:rsidR="009645AC" w:rsidRPr="008055C7">
        <w:rPr>
          <w:rFonts w:ascii="Times New Roman" w:hAnsi="Times New Roman" w:cs="Times New Roman"/>
        </w:rPr>
        <w:t>13</w:t>
      </w:r>
      <w:r w:rsidR="00DB715F" w:rsidRPr="008055C7">
        <w:rPr>
          <w:rFonts w:ascii="Times New Roman" w:hAnsi="Times New Roman" w:cs="Times New Roman"/>
        </w:rPr>
        <w:t xml:space="preserve"> and 202</w:t>
      </w:r>
      <w:r w:rsidR="009645AC" w:rsidRPr="008055C7">
        <w:rPr>
          <w:rFonts w:ascii="Times New Roman" w:hAnsi="Times New Roman" w:cs="Times New Roman"/>
        </w:rPr>
        <w:t>3</w:t>
      </w:r>
      <w:r w:rsidR="00DB715F" w:rsidRPr="008055C7">
        <w:rPr>
          <w:rFonts w:ascii="Times New Roman" w:hAnsi="Times New Roman" w:cs="Times New Roman"/>
        </w:rPr>
        <w:t>.</w:t>
      </w:r>
    </w:p>
    <w:p w14:paraId="0367B789" w14:textId="1C12F877" w:rsidR="007D7283" w:rsidRPr="008055C7" w:rsidRDefault="00DB715F" w:rsidP="00B16D5E">
      <w:pPr>
        <w:spacing w:line="240" w:lineRule="auto"/>
        <w:jc w:val="both"/>
        <w:rPr>
          <w:rFonts w:ascii="Times New Roman" w:hAnsi="Times New Roman" w:cs="Times New Roman"/>
        </w:rPr>
      </w:pPr>
      <w:r w:rsidRPr="008055C7">
        <w:rPr>
          <w:rFonts w:ascii="Times New Roman" w:hAnsi="Times New Roman" w:cs="Times New Roman"/>
        </w:rPr>
        <w:lastRenderedPageBreak/>
        <w:t xml:space="preserve">To this end, </w:t>
      </w:r>
      <w:r w:rsidR="007D7283" w:rsidRPr="008055C7">
        <w:rPr>
          <w:rFonts w:ascii="Times New Roman" w:hAnsi="Times New Roman" w:cs="Times New Roman"/>
        </w:rPr>
        <w:t xml:space="preserve">our objectives are to review </w:t>
      </w:r>
      <w:r w:rsidR="009645AC" w:rsidRPr="008055C7">
        <w:rPr>
          <w:rFonts w:ascii="Times New Roman" w:hAnsi="Times New Roman" w:cs="Times New Roman"/>
        </w:rPr>
        <w:t xml:space="preserve">the </w:t>
      </w:r>
      <w:r w:rsidR="007D7283" w:rsidRPr="008055C7">
        <w:rPr>
          <w:rFonts w:ascii="Times New Roman" w:hAnsi="Times New Roman" w:cs="Times New Roman"/>
        </w:rPr>
        <w:t xml:space="preserve">following recent </w:t>
      </w:r>
      <w:r w:rsidR="009645AC" w:rsidRPr="008055C7">
        <w:rPr>
          <w:rFonts w:ascii="Times New Roman" w:hAnsi="Times New Roman" w:cs="Times New Roman"/>
        </w:rPr>
        <w:t>evidence</w:t>
      </w:r>
      <w:r w:rsidR="00336E50" w:rsidRPr="008055C7">
        <w:rPr>
          <w:rFonts w:ascii="Times New Roman" w:hAnsi="Times New Roman" w:cs="Times New Roman"/>
        </w:rPr>
        <w:t xml:space="preserve"> by employing preferred reporting items for systematic review and meta-analysis (</w:t>
      </w:r>
      <w:proofErr w:type="spellStart"/>
      <w:r w:rsidR="00336E50" w:rsidRPr="008055C7">
        <w:rPr>
          <w:rFonts w:ascii="Times New Roman" w:hAnsi="Times New Roman" w:cs="Times New Roman"/>
        </w:rPr>
        <w:t>prisma</w:t>
      </w:r>
      <w:proofErr w:type="spellEnd"/>
      <w:r w:rsidR="00336E50" w:rsidRPr="008055C7">
        <w:rPr>
          <w:rFonts w:ascii="Times New Roman" w:hAnsi="Times New Roman" w:cs="Times New Roman"/>
        </w:rPr>
        <w:t xml:space="preserve">) (Young et al., 2017) for </w:t>
      </w:r>
      <w:r w:rsidR="00336E50" w:rsidRPr="008055C7">
        <w:rPr>
          <w:rFonts w:ascii="Times New Roman" w:hAnsi="Times New Roman" w:cs="Times New Roman"/>
        </w:rPr>
        <w:t xml:space="preserve">quality assessment </w:t>
      </w:r>
      <w:r w:rsidR="00336E50" w:rsidRPr="008055C7">
        <w:rPr>
          <w:rFonts w:ascii="Times New Roman" w:hAnsi="Times New Roman" w:cs="Times New Roman"/>
        </w:rPr>
        <w:t xml:space="preserve">of </w:t>
      </w:r>
      <w:r w:rsidR="00945B6B" w:rsidRPr="008055C7">
        <w:rPr>
          <w:rFonts w:ascii="Times New Roman" w:hAnsi="Times New Roman" w:cs="Times New Roman"/>
        </w:rPr>
        <w:t>selected</w:t>
      </w:r>
      <w:r w:rsidR="00336E50" w:rsidRPr="008055C7">
        <w:rPr>
          <w:rFonts w:ascii="Times New Roman" w:hAnsi="Times New Roman" w:cs="Times New Roman"/>
        </w:rPr>
        <w:t xml:space="preserve"> recent studies </w:t>
      </w:r>
      <w:r w:rsidR="00EC6022" w:rsidRPr="008055C7">
        <w:rPr>
          <w:rFonts w:ascii="Times New Roman" w:hAnsi="Times New Roman" w:cs="Times New Roman"/>
        </w:rPr>
        <w:t>to</w:t>
      </w:r>
      <w:r w:rsidR="00336E50" w:rsidRPr="008055C7">
        <w:rPr>
          <w:rFonts w:ascii="Times New Roman" w:hAnsi="Times New Roman" w:cs="Times New Roman"/>
        </w:rPr>
        <w:t xml:space="preserve"> achieve </w:t>
      </w:r>
      <w:r w:rsidR="00945B6B" w:rsidRPr="008055C7">
        <w:rPr>
          <w:rFonts w:ascii="Times New Roman" w:hAnsi="Times New Roman" w:cs="Times New Roman"/>
        </w:rPr>
        <w:t xml:space="preserve">the </w:t>
      </w:r>
      <w:r w:rsidR="00336E50" w:rsidRPr="008055C7">
        <w:rPr>
          <w:rFonts w:ascii="Times New Roman" w:hAnsi="Times New Roman" w:cs="Times New Roman"/>
        </w:rPr>
        <w:t xml:space="preserve">following goals: </w:t>
      </w:r>
    </w:p>
    <w:p w14:paraId="3810CED8" w14:textId="4D2582BE" w:rsidR="009645AC" w:rsidRPr="008055C7" w:rsidRDefault="009645AC" w:rsidP="00B16D5E">
      <w:pPr>
        <w:pStyle w:val="ListParagraph"/>
        <w:numPr>
          <w:ilvl w:val="0"/>
          <w:numId w:val="3"/>
        </w:numPr>
        <w:spacing w:line="240" w:lineRule="auto"/>
        <w:jc w:val="both"/>
        <w:rPr>
          <w:rFonts w:ascii="Times New Roman" w:hAnsi="Times New Roman" w:cs="Times New Roman"/>
        </w:rPr>
      </w:pPr>
      <w:r w:rsidRPr="008055C7">
        <w:rPr>
          <w:rFonts w:ascii="Times New Roman" w:hAnsi="Times New Roman" w:cs="Times New Roman"/>
        </w:rPr>
        <w:t xml:space="preserve">To </w:t>
      </w:r>
      <w:r w:rsidR="00336E50" w:rsidRPr="008055C7">
        <w:rPr>
          <w:rFonts w:ascii="Times New Roman" w:hAnsi="Times New Roman" w:cs="Times New Roman"/>
        </w:rPr>
        <w:t>a</w:t>
      </w:r>
      <w:r w:rsidR="00336E50" w:rsidRPr="008055C7">
        <w:rPr>
          <w:rFonts w:ascii="Times New Roman" w:hAnsi="Times New Roman" w:cs="Times New Roman"/>
        </w:rPr>
        <w:t>nalys</w:t>
      </w:r>
      <w:r w:rsidR="00336E50" w:rsidRPr="008055C7">
        <w:rPr>
          <w:rFonts w:ascii="Times New Roman" w:hAnsi="Times New Roman" w:cs="Times New Roman"/>
        </w:rPr>
        <w:t xml:space="preserve">e </w:t>
      </w:r>
      <w:r w:rsidR="00336E50" w:rsidRPr="008055C7">
        <w:rPr>
          <w:rFonts w:ascii="Times New Roman" w:hAnsi="Times New Roman" w:cs="Times New Roman"/>
        </w:rPr>
        <w:t>the increase</w:t>
      </w:r>
      <w:r w:rsidR="00336E50" w:rsidRPr="008055C7">
        <w:rPr>
          <w:rFonts w:ascii="Times New Roman" w:hAnsi="Times New Roman" w:cs="Times New Roman"/>
        </w:rPr>
        <w:t xml:space="preserve"> in the</w:t>
      </w:r>
      <w:r w:rsidR="00336E50" w:rsidRPr="008055C7">
        <w:rPr>
          <w:rFonts w:ascii="Times New Roman" w:hAnsi="Times New Roman" w:cs="Times New Roman"/>
        </w:rPr>
        <w:t xml:space="preserve"> us</w:t>
      </w:r>
      <w:r w:rsidR="00336E50" w:rsidRPr="008055C7">
        <w:rPr>
          <w:rFonts w:ascii="Times New Roman" w:hAnsi="Times New Roman" w:cs="Times New Roman"/>
        </w:rPr>
        <w:t>age</w:t>
      </w:r>
      <w:r w:rsidR="00336E50" w:rsidRPr="008055C7">
        <w:rPr>
          <w:rFonts w:ascii="Times New Roman" w:hAnsi="Times New Roman" w:cs="Times New Roman"/>
        </w:rPr>
        <w:t xml:space="preserve"> of technology in </w:t>
      </w:r>
      <w:r w:rsidR="00945B6B" w:rsidRPr="008055C7">
        <w:rPr>
          <w:rFonts w:ascii="Times New Roman" w:hAnsi="Times New Roman" w:cs="Times New Roman"/>
        </w:rPr>
        <w:t xml:space="preserve">the </w:t>
      </w:r>
      <w:r w:rsidR="00336E50" w:rsidRPr="008055C7">
        <w:rPr>
          <w:rFonts w:ascii="Times New Roman" w:hAnsi="Times New Roman" w:cs="Times New Roman"/>
        </w:rPr>
        <w:t>eCommerce</w:t>
      </w:r>
      <w:r w:rsidR="00336E50" w:rsidRPr="008055C7">
        <w:rPr>
          <w:rFonts w:ascii="Times New Roman" w:hAnsi="Times New Roman" w:cs="Times New Roman"/>
        </w:rPr>
        <w:t xml:space="preserve"> industry</w:t>
      </w:r>
    </w:p>
    <w:p w14:paraId="232886C3" w14:textId="49E55EE3" w:rsidR="009645AC" w:rsidRPr="008055C7" w:rsidRDefault="009645AC" w:rsidP="00B16D5E">
      <w:pPr>
        <w:pStyle w:val="ListParagraph"/>
        <w:numPr>
          <w:ilvl w:val="0"/>
          <w:numId w:val="3"/>
        </w:numPr>
        <w:spacing w:line="240" w:lineRule="auto"/>
        <w:jc w:val="both"/>
        <w:rPr>
          <w:rFonts w:ascii="Times New Roman" w:hAnsi="Times New Roman" w:cs="Times New Roman"/>
        </w:rPr>
      </w:pPr>
      <w:r w:rsidRPr="008055C7">
        <w:rPr>
          <w:rFonts w:ascii="Times New Roman" w:hAnsi="Times New Roman" w:cs="Times New Roman"/>
        </w:rPr>
        <w:t>To identify the list of emerging technological trends.</w:t>
      </w:r>
    </w:p>
    <w:p w14:paraId="2396EE50" w14:textId="34BDDC5B" w:rsidR="00250B95" w:rsidRPr="008055C7" w:rsidRDefault="005251F0" w:rsidP="00B16D5E">
      <w:pPr>
        <w:spacing w:line="240" w:lineRule="auto"/>
        <w:jc w:val="both"/>
        <w:rPr>
          <w:rFonts w:ascii="Times New Roman" w:hAnsi="Times New Roman" w:cs="Times New Roman"/>
          <w:b/>
          <w:bCs/>
        </w:rPr>
      </w:pPr>
      <w:r w:rsidRPr="008055C7">
        <w:rPr>
          <w:rFonts w:ascii="Times New Roman" w:hAnsi="Times New Roman" w:cs="Times New Roman"/>
          <w:b/>
          <w:bCs/>
        </w:rPr>
        <w:t xml:space="preserve">2. </w:t>
      </w:r>
      <w:r w:rsidR="000D1ABE" w:rsidRPr="008055C7">
        <w:rPr>
          <w:rFonts w:ascii="Times New Roman" w:hAnsi="Times New Roman" w:cs="Times New Roman"/>
          <w:b/>
          <w:bCs/>
        </w:rPr>
        <w:t>Method:</w:t>
      </w:r>
    </w:p>
    <w:p w14:paraId="071D1D12" w14:textId="11728EB2" w:rsidR="005251F0" w:rsidRPr="008055C7" w:rsidRDefault="00F4344F" w:rsidP="00B16D5E">
      <w:pPr>
        <w:spacing w:line="240" w:lineRule="auto"/>
        <w:jc w:val="both"/>
        <w:rPr>
          <w:rFonts w:ascii="Times New Roman" w:hAnsi="Times New Roman" w:cs="Times New Roman"/>
          <w:b/>
          <w:bCs/>
        </w:rPr>
      </w:pPr>
      <w:r>
        <w:rPr>
          <w:rFonts w:ascii="Times New Roman" w:hAnsi="Times New Roman" w:cs="Times New Roman"/>
          <w:b/>
          <w:bCs/>
        </w:rPr>
        <w:t xml:space="preserve">2.1 </w:t>
      </w:r>
      <w:r w:rsidR="005251F0" w:rsidRPr="008055C7">
        <w:rPr>
          <w:rFonts w:ascii="Times New Roman" w:hAnsi="Times New Roman" w:cs="Times New Roman"/>
          <w:b/>
          <w:bCs/>
        </w:rPr>
        <w:t>Screening Algorithm:</w:t>
      </w:r>
    </w:p>
    <w:p w14:paraId="23B456D5" w14:textId="1ED2A67A" w:rsidR="00DA3A4E" w:rsidRPr="008055C7" w:rsidRDefault="00A13C61" w:rsidP="00B16D5E">
      <w:pPr>
        <w:spacing w:line="240" w:lineRule="auto"/>
        <w:jc w:val="both"/>
        <w:rPr>
          <w:rFonts w:ascii="Times New Roman" w:hAnsi="Times New Roman" w:cs="Times New Roman"/>
        </w:rPr>
      </w:pPr>
      <w:r w:rsidRPr="008055C7">
        <w:rPr>
          <w:rFonts w:ascii="Times New Roman" w:hAnsi="Times New Roman" w:cs="Times New Roman"/>
        </w:rPr>
        <w:t xml:space="preserve">To analyse the literature, systematic reviews are becoming more and more popular. In the current study, we adopted the </w:t>
      </w:r>
      <w:r w:rsidR="00336E50" w:rsidRPr="008055C7">
        <w:rPr>
          <w:rFonts w:ascii="Times New Roman" w:hAnsi="Times New Roman" w:cs="Times New Roman"/>
        </w:rPr>
        <w:t>preferred reporting items for systematic review and meta-analysis (</w:t>
      </w:r>
      <w:proofErr w:type="spellStart"/>
      <w:r w:rsidR="00336E50" w:rsidRPr="008055C7">
        <w:rPr>
          <w:rFonts w:ascii="Times New Roman" w:hAnsi="Times New Roman" w:cs="Times New Roman"/>
        </w:rPr>
        <w:t>prisma</w:t>
      </w:r>
      <w:proofErr w:type="spellEnd"/>
      <w:r w:rsidR="00336E50" w:rsidRPr="008055C7">
        <w:rPr>
          <w:rFonts w:ascii="Times New Roman" w:hAnsi="Times New Roman" w:cs="Times New Roman"/>
        </w:rPr>
        <w:t xml:space="preserve">) </w:t>
      </w:r>
      <w:r w:rsidR="004436A1" w:rsidRPr="008055C7">
        <w:rPr>
          <w:rFonts w:ascii="Times New Roman" w:hAnsi="Times New Roman" w:cs="Times New Roman"/>
        </w:rPr>
        <w:t>quality assessment</w:t>
      </w:r>
      <w:r w:rsidRPr="008055C7">
        <w:rPr>
          <w:rFonts w:ascii="Times New Roman" w:hAnsi="Times New Roman" w:cs="Times New Roman"/>
        </w:rPr>
        <w:t xml:space="preserve"> from Young et al. (2017). Figure </w:t>
      </w:r>
      <w:r w:rsidR="004436A1" w:rsidRPr="008055C7">
        <w:rPr>
          <w:rFonts w:ascii="Times New Roman" w:hAnsi="Times New Roman" w:cs="Times New Roman"/>
        </w:rPr>
        <w:t>2</w:t>
      </w:r>
      <w:r w:rsidRPr="008055C7">
        <w:rPr>
          <w:rFonts w:ascii="Times New Roman" w:hAnsi="Times New Roman" w:cs="Times New Roman"/>
        </w:rPr>
        <w:t xml:space="preserve"> displays a flowchart for PRISMA.  Therefore, using specific search terms in five databases (Elsevier, EBSCOhost, Web of Science, Springer, and </w:t>
      </w:r>
      <w:proofErr w:type="spellStart"/>
      <w:r w:rsidRPr="008055C7">
        <w:rPr>
          <w:rFonts w:ascii="Times New Roman" w:hAnsi="Times New Roman" w:cs="Times New Roman"/>
        </w:rPr>
        <w:t>Mendley</w:t>
      </w:r>
      <w:proofErr w:type="spellEnd"/>
      <w:r w:rsidRPr="008055C7">
        <w:rPr>
          <w:rFonts w:ascii="Times New Roman" w:hAnsi="Times New Roman" w:cs="Times New Roman"/>
        </w:rPr>
        <w:t>) and looking up cited references in these works, we were able to identify searches reviewed by experts' primary studies exploring</w:t>
      </w:r>
      <w:r w:rsidR="005F47D6" w:rsidRPr="008055C7">
        <w:rPr>
          <w:rFonts w:ascii="Times New Roman" w:hAnsi="Times New Roman" w:cs="Times New Roman"/>
        </w:rPr>
        <w:t xml:space="preserve"> futuristic technological trends in eCommerce</w:t>
      </w:r>
      <w:r w:rsidRPr="008055C7">
        <w:rPr>
          <w:rFonts w:ascii="Times New Roman" w:hAnsi="Times New Roman" w:cs="Times New Roman"/>
        </w:rPr>
        <w:t xml:space="preserve"> that had been published since 20</w:t>
      </w:r>
      <w:r w:rsidR="005F47D6" w:rsidRPr="008055C7">
        <w:rPr>
          <w:rFonts w:ascii="Times New Roman" w:hAnsi="Times New Roman" w:cs="Times New Roman"/>
        </w:rPr>
        <w:t>13</w:t>
      </w:r>
      <w:r w:rsidRPr="008055C7">
        <w:rPr>
          <w:rFonts w:ascii="Times New Roman" w:hAnsi="Times New Roman" w:cs="Times New Roman"/>
        </w:rPr>
        <w:t xml:space="preserve">. Finally, a thorough investigation on Google Scholar was done to commend these searches. </w:t>
      </w:r>
      <w:r w:rsidR="00376A65" w:rsidRPr="008055C7">
        <w:rPr>
          <w:rFonts w:ascii="Times New Roman" w:hAnsi="Times New Roman" w:cs="Times New Roman"/>
        </w:rPr>
        <w:t>Editorials, conference abstracts, opinion/theoretical fragments without empirical evidence, literature/systematic reviews, and any publications from the year 2013 were excluded from the current review. Primary studies combined with secondary analysis of a current dataset were retained as compatible with the insertion procedure. The only language for which search results were taken into account in the algorithm was English, however</w:t>
      </w:r>
      <w:r w:rsidR="00FA5993" w:rsidRPr="008055C7">
        <w:rPr>
          <w:rFonts w:ascii="Times New Roman" w:hAnsi="Times New Roman" w:cs="Times New Roman"/>
        </w:rPr>
        <w:t>,</w:t>
      </w:r>
      <w:r w:rsidR="00376A65" w:rsidRPr="008055C7">
        <w:rPr>
          <w:rFonts w:ascii="Times New Roman" w:hAnsi="Times New Roman" w:cs="Times New Roman"/>
        </w:rPr>
        <w:t xml:space="preserve"> any demographic group and study methodology (such as quantitative, qualitative, or mixed techniques) were acceptable as long as they supported the goals. </w:t>
      </w:r>
      <w:r w:rsidR="00DA3A4E" w:rsidRPr="008055C7">
        <w:rPr>
          <w:rFonts w:ascii="Times New Roman" w:hAnsi="Times New Roman" w:cs="Times New Roman"/>
        </w:rPr>
        <w:t>The quality evaluation standards for previous research have been taken from Young et al., 2017</w:t>
      </w:r>
      <w:r w:rsidR="00DE1641" w:rsidRPr="008055C7">
        <w:rPr>
          <w:rFonts w:ascii="Times New Roman" w:hAnsi="Times New Roman" w:cs="Times New Roman"/>
        </w:rPr>
        <w:t xml:space="preserve"> (Figure </w:t>
      </w:r>
      <w:r w:rsidR="004436A1" w:rsidRPr="008055C7">
        <w:rPr>
          <w:rFonts w:ascii="Times New Roman" w:hAnsi="Times New Roman" w:cs="Times New Roman"/>
        </w:rPr>
        <w:t>2</w:t>
      </w:r>
      <w:r w:rsidR="00DE1641" w:rsidRPr="008055C7">
        <w:rPr>
          <w:rFonts w:ascii="Times New Roman" w:hAnsi="Times New Roman" w:cs="Times New Roman"/>
        </w:rPr>
        <w:t>)</w:t>
      </w:r>
      <w:r w:rsidR="00DA3A4E" w:rsidRPr="008055C7">
        <w:rPr>
          <w:rFonts w:ascii="Times New Roman" w:hAnsi="Times New Roman" w:cs="Times New Roman"/>
        </w:rPr>
        <w:t>. The main filter criteria used in the current investigation were as follows:</w:t>
      </w:r>
    </w:p>
    <w:p w14:paraId="3C4F9C7B" w14:textId="2F89FF11" w:rsidR="00DE1641" w:rsidRPr="008055C7" w:rsidRDefault="00DA3A4E" w:rsidP="00B16D5E">
      <w:pPr>
        <w:pStyle w:val="ListParagraph"/>
        <w:numPr>
          <w:ilvl w:val="0"/>
          <w:numId w:val="4"/>
        </w:numPr>
        <w:spacing w:line="240" w:lineRule="auto"/>
        <w:jc w:val="both"/>
        <w:rPr>
          <w:rFonts w:ascii="Times New Roman" w:hAnsi="Times New Roman" w:cs="Times New Roman"/>
        </w:rPr>
      </w:pPr>
      <w:r w:rsidRPr="008055C7">
        <w:rPr>
          <w:rFonts w:ascii="Times New Roman" w:hAnsi="Times New Roman" w:cs="Times New Roman"/>
        </w:rPr>
        <w:t xml:space="preserve">Filter I: </w:t>
      </w:r>
      <w:r w:rsidR="00DE1641" w:rsidRPr="008055C7">
        <w:rPr>
          <w:rFonts w:ascii="Times New Roman" w:hAnsi="Times New Roman" w:cs="Times New Roman"/>
        </w:rPr>
        <w:t>An initial screening exercise involves identifying the records</w:t>
      </w:r>
      <w:r w:rsidR="00DE1641" w:rsidRPr="008055C7">
        <w:rPr>
          <w:rFonts w:ascii="Times New Roman" w:hAnsi="Times New Roman" w:cs="Times New Roman"/>
          <w:i/>
          <w:iCs/>
        </w:rPr>
        <w:t xml:space="preserve"> (n=10,500)</w:t>
      </w:r>
      <w:r w:rsidR="00DE1641" w:rsidRPr="008055C7">
        <w:rPr>
          <w:rFonts w:ascii="Times New Roman" w:hAnsi="Times New Roman" w:cs="Times New Roman"/>
        </w:rPr>
        <w:t xml:space="preserve"> through </w:t>
      </w:r>
      <w:r w:rsidR="00DE1641" w:rsidRPr="008055C7">
        <w:rPr>
          <w:rFonts w:ascii="Times New Roman" w:hAnsi="Times New Roman" w:cs="Times New Roman"/>
        </w:rPr>
        <w:t xml:space="preserve">the </w:t>
      </w:r>
      <w:r w:rsidR="00DE1641" w:rsidRPr="008055C7">
        <w:rPr>
          <w:rFonts w:ascii="Times New Roman" w:hAnsi="Times New Roman" w:cs="Times New Roman"/>
        </w:rPr>
        <w:t>database Google Scholar.</w:t>
      </w:r>
    </w:p>
    <w:p w14:paraId="08878D22" w14:textId="12496779" w:rsidR="00DE1641" w:rsidRPr="008055C7" w:rsidRDefault="00DE1641" w:rsidP="00B16D5E">
      <w:pPr>
        <w:pStyle w:val="ListParagraph"/>
        <w:numPr>
          <w:ilvl w:val="0"/>
          <w:numId w:val="4"/>
        </w:numPr>
        <w:spacing w:line="240" w:lineRule="auto"/>
        <w:jc w:val="both"/>
        <w:rPr>
          <w:rFonts w:ascii="Times New Roman" w:hAnsi="Times New Roman" w:cs="Times New Roman"/>
        </w:rPr>
      </w:pPr>
      <w:r w:rsidRPr="008055C7">
        <w:rPr>
          <w:rFonts w:ascii="Times New Roman" w:hAnsi="Times New Roman" w:cs="Times New Roman"/>
        </w:rPr>
        <w:t xml:space="preserve">Filter II: </w:t>
      </w:r>
      <w:r w:rsidRPr="008055C7">
        <w:rPr>
          <w:rFonts w:ascii="Times New Roman" w:hAnsi="Times New Roman" w:cs="Times New Roman"/>
        </w:rPr>
        <w:t>Thereafter the records’ titles only removed the records that were irrelevant after pre-screening by title (</w:t>
      </w:r>
      <w:r w:rsidRPr="008055C7">
        <w:rPr>
          <w:rFonts w:ascii="Times New Roman" w:hAnsi="Times New Roman" w:cs="Times New Roman"/>
          <w:i/>
          <w:iCs/>
        </w:rPr>
        <w:t>Elsevier: n= 7</w:t>
      </w:r>
      <w:r w:rsidRPr="008055C7">
        <w:rPr>
          <w:rFonts w:ascii="Times New Roman" w:hAnsi="Times New Roman" w:cs="Times New Roman"/>
          <w:i/>
          <w:iCs/>
        </w:rPr>
        <w:t>3</w:t>
      </w:r>
      <w:r w:rsidRPr="008055C7">
        <w:rPr>
          <w:rFonts w:ascii="Times New Roman" w:hAnsi="Times New Roman" w:cs="Times New Roman"/>
          <w:i/>
          <w:iCs/>
        </w:rPr>
        <w:t xml:space="preserve">; EBSCOhost: n= 41; Web of Science: n= </w:t>
      </w:r>
      <w:r w:rsidRPr="008055C7">
        <w:rPr>
          <w:rFonts w:ascii="Times New Roman" w:hAnsi="Times New Roman" w:cs="Times New Roman"/>
          <w:i/>
          <w:iCs/>
        </w:rPr>
        <w:t>86</w:t>
      </w:r>
      <w:r w:rsidRPr="008055C7">
        <w:rPr>
          <w:rFonts w:ascii="Times New Roman" w:hAnsi="Times New Roman" w:cs="Times New Roman"/>
          <w:i/>
          <w:iCs/>
        </w:rPr>
        <w:t xml:space="preserve">; Springer: n= 76; </w:t>
      </w:r>
      <w:proofErr w:type="spellStart"/>
      <w:r w:rsidRPr="008055C7">
        <w:rPr>
          <w:rFonts w:ascii="Times New Roman" w:hAnsi="Times New Roman" w:cs="Times New Roman"/>
          <w:i/>
          <w:iCs/>
        </w:rPr>
        <w:t>Mendley</w:t>
      </w:r>
      <w:proofErr w:type="spellEnd"/>
      <w:r w:rsidRPr="008055C7">
        <w:rPr>
          <w:rFonts w:ascii="Times New Roman" w:hAnsi="Times New Roman" w:cs="Times New Roman"/>
          <w:i/>
          <w:iCs/>
        </w:rPr>
        <w:t>: n=71)</w:t>
      </w:r>
      <w:r w:rsidRPr="008055C7">
        <w:rPr>
          <w:rFonts w:ascii="Times New Roman" w:hAnsi="Times New Roman" w:cs="Times New Roman"/>
        </w:rPr>
        <w:t>.</w:t>
      </w:r>
    </w:p>
    <w:p w14:paraId="2E299625" w14:textId="77777777" w:rsidR="006D2DF1" w:rsidRPr="008055C7" w:rsidRDefault="00DE1641" w:rsidP="00B16D5E">
      <w:pPr>
        <w:pStyle w:val="ListParagraph"/>
        <w:numPr>
          <w:ilvl w:val="0"/>
          <w:numId w:val="4"/>
        </w:numPr>
        <w:spacing w:line="240" w:lineRule="auto"/>
        <w:jc w:val="both"/>
        <w:rPr>
          <w:rFonts w:ascii="Times New Roman" w:hAnsi="Times New Roman" w:cs="Times New Roman"/>
        </w:rPr>
      </w:pPr>
      <w:r w:rsidRPr="008055C7">
        <w:rPr>
          <w:rFonts w:ascii="Times New Roman" w:hAnsi="Times New Roman" w:cs="Times New Roman"/>
        </w:rPr>
        <w:t xml:space="preserve">Filter III: </w:t>
      </w:r>
      <w:r w:rsidR="006D2DF1" w:rsidRPr="008055C7">
        <w:rPr>
          <w:rFonts w:ascii="Times New Roman" w:hAnsi="Times New Roman" w:cs="Times New Roman"/>
        </w:rPr>
        <w:t>After integrating all of the records collected from repositories, records that are ready for screening are obtained.</w:t>
      </w:r>
      <w:r w:rsidR="006D2DF1" w:rsidRPr="008055C7">
        <w:rPr>
          <w:rFonts w:ascii="Times New Roman" w:hAnsi="Times New Roman" w:cs="Times New Roman"/>
        </w:rPr>
        <w:t xml:space="preserve"> </w:t>
      </w:r>
    </w:p>
    <w:p w14:paraId="4F9539A6" w14:textId="1EA4AA65" w:rsidR="006D2DF1" w:rsidRPr="008055C7" w:rsidRDefault="00DE1641" w:rsidP="00B16D5E">
      <w:pPr>
        <w:pStyle w:val="ListParagraph"/>
        <w:numPr>
          <w:ilvl w:val="0"/>
          <w:numId w:val="4"/>
        </w:numPr>
        <w:spacing w:line="240" w:lineRule="auto"/>
        <w:jc w:val="both"/>
        <w:rPr>
          <w:rFonts w:ascii="Times New Roman" w:hAnsi="Times New Roman" w:cs="Times New Roman"/>
        </w:rPr>
      </w:pPr>
      <w:r w:rsidRPr="008055C7">
        <w:rPr>
          <w:rFonts w:ascii="Times New Roman" w:hAnsi="Times New Roman" w:cs="Times New Roman"/>
        </w:rPr>
        <w:t>Filter IV</w:t>
      </w:r>
      <w:r w:rsidR="006D2DF1" w:rsidRPr="008055C7">
        <w:rPr>
          <w:rFonts w:ascii="Times New Roman" w:hAnsi="Times New Roman" w:cs="Times New Roman"/>
        </w:rPr>
        <w:t xml:space="preserve">: </w:t>
      </w:r>
      <w:r w:rsidR="006D2DF1" w:rsidRPr="008055C7">
        <w:rPr>
          <w:rFonts w:ascii="Times New Roman" w:hAnsi="Times New Roman" w:cs="Times New Roman"/>
        </w:rPr>
        <w:t>After removing dataset redundancy (n=82), screened abstracts are produced.</w:t>
      </w:r>
    </w:p>
    <w:p w14:paraId="710EF347" w14:textId="2CBC51A7" w:rsidR="00DE1641" w:rsidRPr="008055C7" w:rsidRDefault="00DE1641" w:rsidP="00B16D5E">
      <w:pPr>
        <w:pStyle w:val="ListParagraph"/>
        <w:numPr>
          <w:ilvl w:val="0"/>
          <w:numId w:val="4"/>
        </w:numPr>
        <w:spacing w:line="240" w:lineRule="auto"/>
        <w:jc w:val="both"/>
        <w:rPr>
          <w:rFonts w:ascii="Times New Roman" w:hAnsi="Times New Roman" w:cs="Times New Roman"/>
        </w:rPr>
      </w:pPr>
      <w:r w:rsidRPr="008055C7">
        <w:rPr>
          <w:rFonts w:ascii="Times New Roman" w:hAnsi="Times New Roman" w:cs="Times New Roman"/>
        </w:rPr>
        <w:t>Filter V:</w:t>
      </w:r>
      <w:r w:rsidR="00253B05" w:rsidRPr="008055C7">
        <w:rPr>
          <w:rFonts w:ascii="Times New Roman" w:hAnsi="Times New Roman" w:cs="Times New Roman"/>
        </w:rPr>
        <w:t xml:space="preserve"> </w:t>
      </w:r>
      <w:r w:rsidR="006D2DF1" w:rsidRPr="008055C7">
        <w:rPr>
          <w:rFonts w:ascii="Times New Roman" w:hAnsi="Times New Roman" w:cs="Times New Roman"/>
        </w:rPr>
        <w:t>After removing book reviews and conference papers (n=167), full-text versions of the relevant articles were acquired.</w:t>
      </w:r>
    </w:p>
    <w:p w14:paraId="31489E83" w14:textId="072A90E2" w:rsidR="008E52BC" w:rsidRPr="008055C7" w:rsidRDefault="00DE1641" w:rsidP="00B16D5E">
      <w:pPr>
        <w:pStyle w:val="ListParagraph"/>
        <w:numPr>
          <w:ilvl w:val="0"/>
          <w:numId w:val="4"/>
        </w:numPr>
        <w:spacing w:line="240" w:lineRule="auto"/>
        <w:rPr>
          <w:rFonts w:ascii="Times New Roman" w:hAnsi="Times New Roman" w:cs="Times New Roman"/>
        </w:rPr>
      </w:pPr>
      <w:r w:rsidRPr="008055C7">
        <w:rPr>
          <w:rFonts w:ascii="Times New Roman" w:hAnsi="Times New Roman" w:cs="Times New Roman"/>
        </w:rPr>
        <w:t>Filter VI:</w:t>
      </w:r>
      <w:r w:rsidR="00253B05" w:rsidRPr="008055C7">
        <w:rPr>
          <w:rFonts w:ascii="Times New Roman" w:hAnsi="Times New Roman" w:cs="Times New Roman"/>
        </w:rPr>
        <w:t xml:space="preserve"> </w:t>
      </w:r>
      <w:r w:rsidR="006D2DF1" w:rsidRPr="008055C7">
        <w:rPr>
          <w:rFonts w:ascii="Times New Roman" w:hAnsi="Times New Roman" w:cs="Times New Roman"/>
        </w:rPr>
        <w:t xml:space="preserve">After removing papers with no mention of eCommerce or technology implementation in the eCommerce industry (n=77), a final list of acceptable </w:t>
      </w:r>
      <w:r w:rsidR="006D2DF1" w:rsidRPr="008055C7">
        <w:rPr>
          <w:rFonts w:ascii="Times New Roman" w:hAnsi="Times New Roman" w:cs="Times New Roman"/>
        </w:rPr>
        <w:t>pieces of literature</w:t>
      </w:r>
      <w:r w:rsidR="006D2DF1" w:rsidRPr="008055C7">
        <w:rPr>
          <w:rFonts w:ascii="Times New Roman" w:hAnsi="Times New Roman" w:cs="Times New Roman"/>
        </w:rPr>
        <w:t xml:space="preserve"> was obtained. </w:t>
      </w:r>
    </w:p>
    <w:p w14:paraId="7934F1DD" w14:textId="0C4E3EE2" w:rsidR="008E52BC" w:rsidRPr="008055C7" w:rsidRDefault="00FA5993" w:rsidP="00B16D5E">
      <w:pPr>
        <w:spacing w:line="240" w:lineRule="auto"/>
        <w:jc w:val="both"/>
        <w:rPr>
          <w:rFonts w:ascii="Times New Roman" w:hAnsi="Times New Roman" w:cs="Times New Roman"/>
        </w:rPr>
      </w:pPr>
      <w:r w:rsidRPr="008055C7">
        <w:rPr>
          <w:rFonts w:ascii="Times New Roman" w:hAnsi="Times New Roman" w:cs="Times New Roman"/>
          <w:noProof/>
        </w:rPr>
        <mc:AlternateContent>
          <mc:Choice Requires="wpg">
            <w:drawing>
              <wp:anchor distT="0" distB="0" distL="114300" distR="114300" simplePos="0" relativeHeight="251663360" behindDoc="0" locked="0" layoutInCell="1" allowOverlap="1" wp14:anchorId="30CF1FF8" wp14:editId="4D079629">
                <wp:simplePos x="0" y="0"/>
                <wp:positionH relativeFrom="column">
                  <wp:posOffset>2108200</wp:posOffset>
                </wp:positionH>
                <wp:positionV relativeFrom="paragraph">
                  <wp:posOffset>2724150</wp:posOffset>
                </wp:positionV>
                <wp:extent cx="2808000" cy="381000"/>
                <wp:effectExtent l="0" t="0" r="11430" b="19050"/>
                <wp:wrapNone/>
                <wp:docPr id="1601010300" name="Group 6"/>
                <wp:cNvGraphicFramePr/>
                <a:graphic xmlns:a="http://schemas.openxmlformats.org/drawingml/2006/main">
                  <a:graphicData uri="http://schemas.microsoft.com/office/word/2010/wordprocessingGroup">
                    <wpg:wgp>
                      <wpg:cNvGrpSpPr/>
                      <wpg:grpSpPr>
                        <a:xfrm>
                          <a:off x="0" y="0"/>
                          <a:ext cx="2808000" cy="381000"/>
                          <a:chOff x="0" y="0"/>
                          <a:chExt cx="2584450" cy="381000"/>
                        </a:xfrm>
                      </wpg:grpSpPr>
                      <wps:wsp>
                        <wps:cNvPr id="383362751" name="Rectangle: Rounded Corners 4"/>
                        <wps:cNvSpPr/>
                        <wps:spPr>
                          <a:xfrm>
                            <a:off x="0" y="0"/>
                            <a:ext cx="2584450" cy="381000"/>
                          </a:xfrm>
                          <a:prstGeom prst="roundRect">
                            <a:avLst/>
                          </a:prstGeom>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6813855" name="Text Box 5"/>
                        <wps:cNvSpPr txBox="1"/>
                        <wps:spPr>
                          <a:xfrm>
                            <a:off x="82550" y="63500"/>
                            <a:ext cx="2444750"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C57DDE" w14:textId="1473C628" w:rsidR="00FA5993" w:rsidRPr="00253B05" w:rsidRDefault="00FA5993" w:rsidP="00FA5993">
                              <w:pPr>
                                <w:jc w:val="center"/>
                                <w:rPr>
                                  <w:rFonts w:ascii="Times New Roman" w:hAnsi="Times New Roman" w:cs="Times New Roman"/>
                                  <w:b/>
                                  <w:bCs/>
                                  <w:color w:val="FFFFFF" w:themeColor="background1"/>
                                  <w:sz w:val="20"/>
                                  <w:szCs w:val="20"/>
                                </w:rPr>
                              </w:pPr>
                              <w:r w:rsidRPr="00253B05">
                                <w:rPr>
                                  <w:rFonts w:ascii="Times New Roman" w:hAnsi="Times New Roman" w:cs="Times New Roman"/>
                                  <w:b/>
                                  <w:bCs/>
                                  <w:color w:val="FFFFFF" w:themeColor="background1"/>
                                </w:rPr>
                                <w:t xml:space="preserve">Studies included in </w:t>
                              </w:r>
                              <w:r w:rsidRPr="00253B05">
                                <w:rPr>
                                  <w:rFonts w:ascii="Times New Roman" w:hAnsi="Times New Roman" w:cs="Times New Roman"/>
                                  <w:b/>
                                  <w:bCs/>
                                  <w:color w:val="FFFFFF" w:themeColor="background1"/>
                                </w:rPr>
                                <w:t xml:space="preserve">the </w:t>
                              </w:r>
                              <w:r w:rsidRPr="00253B05">
                                <w:rPr>
                                  <w:rFonts w:ascii="Times New Roman" w:hAnsi="Times New Roman" w:cs="Times New Roman"/>
                                  <w:b/>
                                  <w:bCs/>
                                  <w:color w:val="FFFFFF" w:themeColor="background1"/>
                                </w:rPr>
                                <w:t>review (n=21)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0CF1FF8" id="Group 6" o:spid="_x0000_s1027" style="position:absolute;left:0;text-align:left;margin-left:166pt;margin-top:214.5pt;width:221.1pt;height:30pt;z-index:251663360;mso-width-relative:margin" coordsize="2584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">
                <v:roundrect id="Rectangle: Rounded Corners 4" o:spid="_x0000_s1028" style="position:absolute;width:2584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" fillcolor="#4f81bd [3204]" strokecolor="#f2f2f2 [3052]" strokeweight="2pt"/>
                <v:shape id="Text Box 5" o:spid="_x0000_s1029" type="#_x0000_t202" style="position:absolute;left:825;top:635;width:2444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" filled="f" stroked="f">
                  <v:textbox>
                    <w:txbxContent>
                      <w:p w14:paraId="09C57DDE" w14:textId="1473C628" w:rsidR="00FA5993" w:rsidRPr="00253B05" w:rsidRDefault="00FA5993" w:rsidP="00FA5993">
                        <w:pPr>
                          <w:jc w:val="center"/>
                          <w:rPr>
                            <w:rFonts w:ascii="Times New Roman" w:hAnsi="Times New Roman" w:cs="Times New Roman"/>
                            <w:b/>
                            <w:bCs/>
                            <w:color w:val="FFFFFF" w:themeColor="background1"/>
                            <w:sz w:val="20"/>
                            <w:szCs w:val="20"/>
                          </w:rPr>
                        </w:pPr>
                        <w:r w:rsidRPr="00253B05">
                          <w:rPr>
                            <w:rFonts w:ascii="Times New Roman" w:hAnsi="Times New Roman" w:cs="Times New Roman"/>
                            <w:b/>
                            <w:bCs/>
                            <w:color w:val="FFFFFF" w:themeColor="background1"/>
                          </w:rPr>
                          <w:t xml:space="preserve">Studies included in </w:t>
                        </w:r>
                        <w:r w:rsidRPr="00253B05">
                          <w:rPr>
                            <w:rFonts w:ascii="Times New Roman" w:hAnsi="Times New Roman" w:cs="Times New Roman"/>
                            <w:b/>
                            <w:bCs/>
                            <w:color w:val="FFFFFF" w:themeColor="background1"/>
                          </w:rPr>
                          <w:t xml:space="preserve">the </w:t>
                        </w:r>
                        <w:r w:rsidRPr="00253B05">
                          <w:rPr>
                            <w:rFonts w:ascii="Times New Roman" w:hAnsi="Times New Roman" w:cs="Times New Roman"/>
                            <w:b/>
                            <w:bCs/>
                            <w:color w:val="FFFFFF" w:themeColor="background1"/>
                          </w:rPr>
                          <w:t>review (n=21)</w:t>
                        </w:r>
                      </w:p>
                    </w:txbxContent>
                  </v:textbox>
                </v:shape>
              </v:group>
            </w:pict>
          </mc:Fallback>
        </mc:AlternateContent>
      </w:r>
      <w:r w:rsidRPr="008055C7">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258B1C74" wp14:editId="6D9C150A">
                <wp:simplePos x="0" y="0"/>
                <wp:positionH relativeFrom="column">
                  <wp:posOffset>2095500</wp:posOffset>
                </wp:positionH>
                <wp:positionV relativeFrom="paragraph">
                  <wp:posOffset>2190750</wp:posOffset>
                </wp:positionV>
                <wp:extent cx="2808000" cy="381000"/>
                <wp:effectExtent l="0" t="0" r="11430" b="19050"/>
                <wp:wrapNone/>
                <wp:docPr id="2064278215" name="Group 6"/>
                <wp:cNvGraphicFramePr/>
                <a:graphic xmlns:a="http://schemas.openxmlformats.org/drawingml/2006/main">
                  <a:graphicData uri="http://schemas.microsoft.com/office/word/2010/wordprocessingGroup">
                    <wpg:wgp>
                      <wpg:cNvGrpSpPr/>
                      <wpg:grpSpPr>
                        <a:xfrm>
                          <a:off x="0" y="0"/>
                          <a:ext cx="2808000" cy="381000"/>
                          <a:chOff x="0" y="0"/>
                          <a:chExt cx="2584450" cy="381000"/>
                        </a:xfrm>
                      </wpg:grpSpPr>
                      <wps:wsp>
                        <wps:cNvPr id="1849011268" name="Rectangle: Rounded Corners 4"/>
                        <wps:cNvSpPr/>
                        <wps:spPr>
                          <a:xfrm>
                            <a:off x="0" y="0"/>
                            <a:ext cx="2584450" cy="381000"/>
                          </a:xfrm>
                          <a:prstGeom prst="roundRect">
                            <a:avLst/>
                          </a:prstGeom>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2390345" name="Text Box 5"/>
                        <wps:cNvSpPr txBox="1"/>
                        <wps:spPr>
                          <a:xfrm>
                            <a:off x="82550" y="63500"/>
                            <a:ext cx="2444750"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98D43B" w14:textId="5D42EDEF" w:rsidR="00C158A5" w:rsidRPr="00C158A5" w:rsidRDefault="00C158A5" w:rsidP="00C158A5">
                              <w:pPr>
                                <w:jc w:val="center"/>
                                <w:rPr>
                                  <w:rFonts w:ascii="Times New Roman" w:hAnsi="Times New Roman" w:cs="Times New Roman"/>
                                  <w:color w:val="FFFFFF" w:themeColor="background1"/>
                                  <w:sz w:val="24"/>
                                  <w:szCs w:val="24"/>
                                </w:rPr>
                              </w:pPr>
                              <w:r w:rsidRPr="00C158A5">
                                <w:rPr>
                                  <w:rFonts w:ascii="Times New Roman" w:hAnsi="Times New Roman" w:cs="Times New Roman"/>
                                  <w:color w:val="FFFFFF" w:themeColor="background1"/>
                                  <w:sz w:val="20"/>
                                  <w:szCs w:val="20"/>
                                </w:rPr>
                                <w:t>Full-text articles assessed for eligibility (n=98)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58B1C74" id="_x0000_s1030" style="position:absolute;left:0;text-align:left;margin-left:165pt;margin-top:172.5pt;width:221.1pt;height:30pt;z-index:251659264;mso-width-relative:margin" coordsize="2584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">
                <v:roundrect id="Rectangle: Rounded Corners 4" o:spid="_x0000_s1031" style="position:absolute;width:2584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" fillcolor="#4f81bd [3204]" strokecolor="#f2f2f2 [3052]" strokeweight="2pt"/>
                <v:shape id="Text Box 5" o:spid="_x0000_s1032" type="#_x0000_t202" style="position:absolute;left:825;top:635;width:2444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" filled="f" stroked="f">
                  <v:textbox>
                    <w:txbxContent>
                      <w:p w14:paraId="6F98D43B" w14:textId="5D42EDEF" w:rsidR="00C158A5" w:rsidRPr="00C158A5" w:rsidRDefault="00C158A5" w:rsidP="00C158A5">
                        <w:pPr>
                          <w:jc w:val="center"/>
                          <w:rPr>
                            <w:rFonts w:ascii="Times New Roman" w:hAnsi="Times New Roman" w:cs="Times New Roman"/>
                            <w:color w:val="FFFFFF" w:themeColor="background1"/>
                            <w:sz w:val="24"/>
                            <w:szCs w:val="24"/>
                          </w:rPr>
                        </w:pPr>
                        <w:r w:rsidRPr="00C158A5">
                          <w:rPr>
                            <w:rFonts w:ascii="Times New Roman" w:hAnsi="Times New Roman" w:cs="Times New Roman"/>
                            <w:color w:val="FFFFFF" w:themeColor="background1"/>
                            <w:sz w:val="20"/>
                            <w:szCs w:val="20"/>
                          </w:rPr>
                          <w:t>Full-text articles assessed for eligibility (n=98)</w:t>
                        </w:r>
                      </w:p>
                    </w:txbxContent>
                  </v:textbox>
                </v:shape>
              </v:group>
            </w:pict>
          </mc:Fallback>
        </mc:AlternateContent>
      </w:r>
      <w:r w:rsidRPr="008055C7">
        <w:rPr>
          <w:rFonts w:ascii="Times New Roman" w:hAnsi="Times New Roman" w:cs="Times New Roman"/>
          <w:noProof/>
        </w:rPr>
        <mc:AlternateContent>
          <mc:Choice Requires="wpg">
            <w:drawing>
              <wp:anchor distT="0" distB="0" distL="114300" distR="114300" simplePos="0" relativeHeight="251649024" behindDoc="0" locked="0" layoutInCell="1" allowOverlap="1" wp14:anchorId="6E3588CF" wp14:editId="29859EB0">
                <wp:simplePos x="0" y="0"/>
                <wp:positionH relativeFrom="column">
                  <wp:posOffset>2190750</wp:posOffset>
                </wp:positionH>
                <wp:positionV relativeFrom="paragraph">
                  <wp:posOffset>1644650</wp:posOffset>
                </wp:positionV>
                <wp:extent cx="2584450" cy="381000"/>
                <wp:effectExtent l="0" t="0" r="25400" b="19050"/>
                <wp:wrapNone/>
                <wp:docPr id="1998650901" name="Group 6"/>
                <wp:cNvGraphicFramePr/>
                <a:graphic xmlns:a="http://schemas.openxmlformats.org/drawingml/2006/main">
                  <a:graphicData uri="http://schemas.microsoft.com/office/word/2010/wordprocessingGroup">
                    <wpg:wgp>
                      <wpg:cNvGrpSpPr/>
                      <wpg:grpSpPr>
                        <a:xfrm>
                          <a:off x="0" y="0"/>
                          <a:ext cx="2584450" cy="381000"/>
                          <a:chOff x="0" y="0"/>
                          <a:chExt cx="2584450" cy="381000"/>
                        </a:xfrm>
                      </wpg:grpSpPr>
                      <wps:wsp>
                        <wps:cNvPr id="549804503" name="Rectangle: Rounded Corners 4"/>
                        <wps:cNvSpPr/>
                        <wps:spPr>
                          <a:xfrm>
                            <a:off x="0" y="0"/>
                            <a:ext cx="2584450" cy="381000"/>
                          </a:xfrm>
                          <a:prstGeom prst="roundRect">
                            <a:avLst/>
                          </a:prstGeom>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4253288" name="Text Box 5"/>
                        <wps:cNvSpPr txBox="1"/>
                        <wps:spPr>
                          <a:xfrm>
                            <a:off x="323850" y="76200"/>
                            <a:ext cx="2057400"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3411A3" w14:textId="073A20F8" w:rsidR="00C158A5" w:rsidRPr="00C158A5" w:rsidRDefault="00C158A5" w:rsidP="00C158A5">
                              <w:pPr>
                                <w:jc w:val="center"/>
                                <w:rPr>
                                  <w:rFonts w:ascii="Times New Roman" w:hAnsi="Times New Roman" w:cs="Times New Roman"/>
                                  <w:color w:val="FFFFFF" w:themeColor="background1"/>
                                  <w:sz w:val="24"/>
                                  <w:szCs w:val="24"/>
                                </w:rPr>
                              </w:pPr>
                              <w:r w:rsidRPr="00C158A5">
                                <w:rPr>
                                  <w:rFonts w:ascii="Times New Roman" w:hAnsi="Times New Roman" w:cs="Times New Roman"/>
                                  <w:color w:val="FFFFFF" w:themeColor="background1"/>
                                </w:rPr>
                                <w:t>Screened Abstract (n=265)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3588CF" id="_x0000_s1033" style="position:absolute;left:0;text-align:left;margin-left:172.5pt;margin-top:129.5pt;width:203.5pt;height:30pt;z-index:251649024" coordsize="2584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">
                <v:roundrect id="Rectangle: Rounded Corners 4" o:spid="_x0000_s1034" style="position:absolute;width:2584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" fillcolor="#4f81bd [3204]" strokecolor="#f2f2f2 [3052]" strokeweight="2pt"/>
                <v:shape id="Text Box 5" o:spid="_x0000_s1035" type="#_x0000_t202" style="position:absolute;left:3238;top:762;width:205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" filled="f" stroked="f">
                  <v:textbox>
                    <w:txbxContent>
                      <w:p w14:paraId="513411A3" w14:textId="073A20F8" w:rsidR="00C158A5" w:rsidRPr="00C158A5" w:rsidRDefault="00C158A5" w:rsidP="00C158A5">
                        <w:pPr>
                          <w:jc w:val="center"/>
                          <w:rPr>
                            <w:rFonts w:ascii="Times New Roman" w:hAnsi="Times New Roman" w:cs="Times New Roman"/>
                            <w:color w:val="FFFFFF" w:themeColor="background1"/>
                            <w:sz w:val="24"/>
                            <w:szCs w:val="24"/>
                          </w:rPr>
                        </w:pPr>
                        <w:r w:rsidRPr="00C158A5">
                          <w:rPr>
                            <w:rFonts w:ascii="Times New Roman" w:hAnsi="Times New Roman" w:cs="Times New Roman"/>
                            <w:color w:val="FFFFFF" w:themeColor="background1"/>
                          </w:rPr>
                          <w:t>Screened Abstract (n=265)</w:t>
                        </w:r>
                      </w:p>
                    </w:txbxContent>
                  </v:textbox>
                </v:shape>
              </v:group>
            </w:pict>
          </mc:Fallback>
        </mc:AlternateContent>
      </w:r>
      <w:r w:rsidRPr="008055C7">
        <w:rPr>
          <w:rFonts w:ascii="Times New Roman" w:hAnsi="Times New Roman" w:cs="Times New Roman"/>
          <w:noProof/>
        </w:rPr>
        <mc:AlternateContent>
          <mc:Choice Requires="wpg">
            <w:drawing>
              <wp:anchor distT="0" distB="0" distL="114300" distR="114300" simplePos="0" relativeHeight="251636736" behindDoc="0" locked="0" layoutInCell="1" allowOverlap="1" wp14:anchorId="047299F5" wp14:editId="7C57D248">
                <wp:simplePos x="0" y="0"/>
                <wp:positionH relativeFrom="column">
                  <wp:posOffset>2190750</wp:posOffset>
                </wp:positionH>
                <wp:positionV relativeFrom="paragraph">
                  <wp:posOffset>1111250</wp:posOffset>
                </wp:positionV>
                <wp:extent cx="2584450" cy="381000"/>
                <wp:effectExtent l="0" t="0" r="25400" b="19050"/>
                <wp:wrapNone/>
                <wp:docPr id="613822945" name="Group 6"/>
                <wp:cNvGraphicFramePr/>
                <a:graphic xmlns:a="http://schemas.openxmlformats.org/drawingml/2006/main">
                  <a:graphicData uri="http://schemas.microsoft.com/office/word/2010/wordprocessingGroup">
                    <wpg:wgp>
                      <wpg:cNvGrpSpPr/>
                      <wpg:grpSpPr>
                        <a:xfrm>
                          <a:off x="0" y="0"/>
                          <a:ext cx="2584450" cy="381000"/>
                          <a:chOff x="0" y="0"/>
                          <a:chExt cx="2584450" cy="381000"/>
                        </a:xfrm>
                      </wpg:grpSpPr>
                      <wps:wsp>
                        <wps:cNvPr id="789533581" name="Rectangle: Rounded Corners 4"/>
                        <wps:cNvSpPr/>
                        <wps:spPr>
                          <a:xfrm>
                            <a:off x="0" y="0"/>
                            <a:ext cx="2584450" cy="381000"/>
                          </a:xfrm>
                          <a:prstGeom prst="roundRect">
                            <a:avLst/>
                          </a:prstGeom>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788331" name="Text Box 5"/>
                        <wps:cNvSpPr txBox="1"/>
                        <wps:spPr>
                          <a:xfrm>
                            <a:off x="323850" y="76200"/>
                            <a:ext cx="2057400"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28C66A" w14:textId="77777777" w:rsidR="00C158A5" w:rsidRPr="00C158A5" w:rsidRDefault="00C158A5" w:rsidP="00C158A5">
                              <w:pPr>
                                <w:jc w:val="center"/>
                                <w:rPr>
                                  <w:rFonts w:ascii="Times New Roman" w:hAnsi="Times New Roman" w:cs="Times New Roman"/>
                                  <w:color w:val="FFFFFF" w:themeColor="background1"/>
                                </w:rPr>
                              </w:pPr>
                              <w:r w:rsidRPr="00C158A5">
                                <w:rPr>
                                  <w:rFonts w:ascii="Times New Roman" w:hAnsi="Times New Roman" w:cs="Times New Roman"/>
                                  <w:color w:val="FFFFFF" w:themeColor="background1"/>
                                </w:rPr>
                                <w:t>Record Screened (n= 347)</w:t>
                              </w:r>
                            </w:p>
                            <w:p w14:paraId="4ACB6896" w14:textId="77777777" w:rsidR="00C158A5" w:rsidRPr="00C158A5" w:rsidRDefault="00C158A5" w:rsidP="00C158A5">
                              <w:pPr>
                                <w:jc w:val="center"/>
                                <w:rPr>
                                  <w:rFonts w:ascii="Times New Roman" w:hAnsi="Times New Roman" w:cs="Times New Roman"/>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7299F5" id="_x0000_s1036" style="position:absolute;left:0;text-align:left;margin-left:172.5pt;margin-top:87.5pt;width:203.5pt;height:30pt;z-index:251636736" coordsize="2584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">
                <v:roundrect id="Rectangle: Rounded Corners 4" o:spid="_x0000_s1037" style="position:absolute;width:2584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" fillcolor="#4f81bd [3204]" strokecolor="#f2f2f2 [3052]" strokeweight="2pt"/>
                <v:shape id="Text Box 5" o:spid="_x0000_s1038" type="#_x0000_t202" style="position:absolute;left:3238;top:762;width:205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" filled="f" stroked="f">
                  <v:textbox>
                    <w:txbxContent>
                      <w:p w14:paraId="3228C66A" w14:textId="77777777" w:rsidR="00C158A5" w:rsidRPr="00C158A5" w:rsidRDefault="00C158A5" w:rsidP="00C158A5">
                        <w:pPr>
                          <w:jc w:val="center"/>
                          <w:rPr>
                            <w:rFonts w:ascii="Times New Roman" w:hAnsi="Times New Roman" w:cs="Times New Roman"/>
                            <w:color w:val="FFFFFF" w:themeColor="background1"/>
                          </w:rPr>
                        </w:pPr>
                        <w:r w:rsidRPr="00C158A5">
                          <w:rPr>
                            <w:rFonts w:ascii="Times New Roman" w:hAnsi="Times New Roman" w:cs="Times New Roman"/>
                            <w:color w:val="FFFFFF" w:themeColor="background1"/>
                          </w:rPr>
                          <w:t>Record Screened (n= 347)</w:t>
                        </w:r>
                      </w:p>
                      <w:p w14:paraId="4ACB6896" w14:textId="77777777" w:rsidR="00C158A5" w:rsidRPr="00C158A5" w:rsidRDefault="00C158A5" w:rsidP="00C158A5">
                        <w:pPr>
                          <w:jc w:val="center"/>
                          <w:rPr>
                            <w:rFonts w:ascii="Times New Roman" w:hAnsi="Times New Roman" w:cs="Times New Roman"/>
                            <w:color w:val="FFFFFF" w:themeColor="background1"/>
                            <w:sz w:val="24"/>
                            <w:szCs w:val="24"/>
                          </w:rPr>
                        </w:pPr>
                      </w:p>
                    </w:txbxContent>
                  </v:textbox>
                </v:shape>
              </v:group>
            </w:pict>
          </mc:Fallback>
        </mc:AlternateContent>
      </w:r>
      <w:r w:rsidR="008E52BC" w:rsidRPr="008055C7">
        <w:rPr>
          <w:rFonts w:ascii="Times New Roman" w:hAnsi="Times New Roman" w:cs="Times New Roman"/>
          <w:noProof/>
        </w:rPr>
        <w:drawing>
          <wp:inline distT="0" distB="0" distL="0" distR="0" wp14:anchorId="70AB6A90" wp14:editId="215721E3">
            <wp:extent cx="5486400" cy="3200400"/>
            <wp:effectExtent l="0" t="0" r="0" b="0"/>
            <wp:docPr id="59810574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E7F45A6" w14:textId="178028F8" w:rsidR="00E458D8" w:rsidRPr="00F4344F" w:rsidRDefault="006D2DF1" w:rsidP="00B16D5E">
      <w:pPr>
        <w:spacing w:line="240" w:lineRule="auto"/>
        <w:rPr>
          <w:rFonts w:ascii="Times New Roman" w:hAnsi="Times New Roman" w:cs="Times New Roman"/>
          <w:sz w:val="20"/>
          <w:szCs w:val="20"/>
        </w:rPr>
      </w:pPr>
      <w:r w:rsidRPr="00F4344F">
        <w:rPr>
          <w:rFonts w:ascii="Times New Roman" w:hAnsi="Times New Roman" w:cs="Times New Roman"/>
          <w:b/>
          <w:bCs/>
          <w:sz w:val="20"/>
          <w:szCs w:val="20"/>
        </w:rPr>
        <w:t xml:space="preserve">Fig </w:t>
      </w:r>
      <w:r w:rsidR="004436A1" w:rsidRPr="00F4344F">
        <w:rPr>
          <w:rFonts w:ascii="Times New Roman" w:hAnsi="Times New Roman" w:cs="Times New Roman"/>
          <w:b/>
          <w:bCs/>
          <w:sz w:val="20"/>
          <w:szCs w:val="20"/>
        </w:rPr>
        <w:t>2</w:t>
      </w:r>
      <w:r w:rsidRPr="00F4344F">
        <w:rPr>
          <w:rFonts w:ascii="Times New Roman" w:hAnsi="Times New Roman" w:cs="Times New Roman"/>
          <w:b/>
          <w:bCs/>
          <w:sz w:val="20"/>
          <w:szCs w:val="20"/>
        </w:rPr>
        <w:t>:</w:t>
      </w:r>
      <w:r w:rsidRPr="00F4344F">
        <w:rPr>
          <w:rFonts w:ascii="Times New Roman" w:hAnsi="Times New Roman" w:cs="Times New Roman"/>
          <w:sz w:val="20"/>
          <w:szCs w:val="20"/>
        </w:rPr>
        <w:t xml:space="preserve"> Preferred Reporting Items for Systematic Review and Meta-Analysis (PRISMA) chart of screening process algorithm adapted from Young et al. (2017)</w:t>
      </w:r>
      <w:r w:rsidR="004574CE">
        <w:rPr>
          <w:rFonts w:ascii="Times New Roman" w:hAnsi="Times New Roman" w:cs="Times New Roman"/>
          <w:sz w:val="20"/>
          <w:szCs w:val="20"/>
        </w:rPr>
        <w:t>.</w:t>
      </w:r>
    </w:p>
    <w:p w14:paraId="05B8FB9F" w14:textId="096831BF" w:rsidR="00773E6B" w:rsidRPr="008055C7" w:rsidRDefault="00F4344F" w:rsidP="00B16D5E">
      <w:pPr>
        <w:spacing w:line="240" w:lineRule="auto"/>
        <w:jc w:val="both"/>
        <w:rPr>
          <w:rFonts w:ascii="Times New Roman" w:hAnsi="Times New Roman" w:cs="Times New Roman"/>
          <w:b/>
          <w:bCs/>
        </w:rPr>
      </w:pPr>
      <w:r>
        <w:rPr>
          <w:rFonts w:ascii="Times New Roman" w:hAnsi="Times New Roman" w:cs="Times New Roman"/>
          <w:b/>
          <w:bCs/>
        </w:rPr>
        <w:t xml:space="preserve">3. </w:t>
      </w:r>
      <w:r w:rsidR="00773E6B" w:rsidRPr="008055C7">
        <w:rPr>
          <w:rFonts w:ascii="Times New Roman" w:hAnsi="Times New Roman" w:cs="Times New Roman"/>
          <w:b/>
          <w:bCs/>
        </w:rPr>
        <w:t>Findings:</w:t>
      </w:r>
    </w:p>
    <w:p w14:paraId="3D1DB72E" w14:textId="3C2B166C" w:rsidR="00034474" w:rsidRPr="008055C7" w:rsidRDefault="00F4344F" w:rsidP="00B16D5E">
      <w:pPr>
        <w:spacing w:line="240" w:lineRule="auto"/>
        <w:jc w:val="both"/>
        <w:rPr>
          <w:rFonts w:ascii="Times New Roman" w:hAnsi="Times New Roman" w:cs="Times New Roman"/>
          <w:b/>
          <w:bCs/>
        </w:rPr>
      </w:pPr>
      <w:bookmarkStart w:id="0" w:name="_Hlk143867939"/>
      <w:r>
        <w:rPr>
          <w:rFonts w:ascii="Times New Roman" w:hAnsi="Times New Roman" w:cs="Times New Roman"/>
          <w:b/>
          <w:bCs/>
        </w:rPr>
        <w:lastRenderedPageBreak/>
        <w:t xml:space="preserve">3.1 </w:t>
      </w:r>
      <w:r w:rsidR="00BA39F5" w:rsidRPr="008055C7">
        <w:rPr>
          <w:rFonts w:ascii="Times New Roman" w:hAnsi="Times New Roman" w:cs="Times New Roman"/>
          <w:b/>
          <w:bCs/>
        </w:rPr>
        <w:t>A</w:t>
      </w:r>
      <w:r w:rsidR="00BA39F5" w:rsidRPr="008055C7">
        <w:rPr>
          <w:rFonts w:ascii="Times New Roman" w:hAnsi="Times New Roman" w:cs="Times New Roman"/>
          <w:b/>
          <w:bCs/>
        </w:rPr>
        <w:t>nalysis of the increased use of technology in eCommerce</w:t>
      </w:r>
      <w:bookmarkEnd w:id="0"/>
      <w:r w:rsidR="00034474" w:rsidRPr="008055C7">
        <w:rPr>
          <w:rFonts w:ascii="Times New Roman" w:hAnsi="Times New Roman" w:cs="Times New Roman"/>
          <w:b/>
          <w:bCs/>
        </w:rPr>
        <w:t>:</w:t>
      </w:r>
    </w:p>
    <w:p w14:paraId="2F0C586C" w14:textId="4C091A34" w:rsidR="00F375E3" w:rsidRPr="008055C7" w:rsidRDefault="00744F8F" w:rsidP="00B16D5E">
      <w:pPr>
        <w:spacing w:line="240" w:lineRule="auto"/>
        <w:jc w:val="both"/>
        <w:rPr>
          <w:rFonts w:ascii="Times New Roman" w:hAnsi="Times New Roman" w:cs="Times New Roman"/>
        </w:rPr>
      </w:pPr>
      <w:r w:rsidRPr="008055C7">
        <w:rPr>
          <w:rFonts w:ascii="Times New Roman" w:hAnsi="Times New Roman" w:cs="Times New Roman"/>
        </w:rPr>
        <w:t xml:space="preserve">A systematic literature review </w:t>
      </w:r>
      <w:r w:rsidR="00801506" w:rsidRPr="008055C7">
        <w:rPr>
          <w:rFonts w:ascii="Times New Roman" w:hAnsi="Times New Roman" w:cs="Times New Roman"/>
        </w:rPr>
        <w:t>represents</w:t>
      </w:r>
      <w:r w:rsidRPr="008055C7">
        <w:rPr>
          <w:rFonts w:ascii="Times New Roman" w:hAnsi="Times New Roman" w:cs="Times New Roman"/>
        </w:rPr>
        <w:t xml:space="preserve"> a lucid and reproducible set of studies </w:t>
      </w:r>
      <w:r w:rsidR="00336E50" w:rsidRPr="008055C7">
        <w:rPr>
          <w:rFonts w:ascii="Times New Roman" w:hAnsi="Times New Roman" w:cs="Times New Roman"/>
        </w:rPr>
        <w:t xml:space="preserve">that </w:t>
      </w:r>
      <w:r w:rsidRPr="008055C7">
        <w:rPr>
          <w:rFonts w:ascii="Times New Roman" w:hAnsi="Times New Roman" w:cs="Times New Roman"/>
        </w:rPr>
        <w:t xml:space="preserve">certainly curb the probability </w:t>
      </w:r>
      <w:r w:rsidR="00336E50" w:rsidRPr="008055C7">
        <w:rPr>
          <w:rFonts w:ascii="Times New Roman" w:hAnsi="Times New Roman" w:cs="Times New Roman"/>
        </w:rPr>
        <w:t>of</w:t>
      </w:r>
      <w:r w:rsidR="006E6659" w:rsidRPr="008055C7">
        <w:rPr>
          <w:rFonts w:ascii="Times New Roman" w:hAnsi="Times New Roman" w:cs="Times New Roman"/>
        </w:rPr>
        <w:t xml:space="preserve"> reviewer biases in the literature selection process (Petticrew,</w:t>
      </w:r>
      <w:r w:rsidR="00BA39F5" w:rsidRPr="008055C7">
        <w:rPr>
          <w:rFonts w:ascii="Times New Roman" w:hAnsi="Times New Roman" w:cs="Times New Roman"/>
        </w:rPr>
        <w:t xml:space="preserve"> </w:t>
      </w:r>
      <w:r w:rsidR="006E6659" w:rsidRPr="008055C7">
        <w:rPr>
          <w:rFonts w:ascii="Times New Roman" w:hAnsi="Times New Roman" w:cs="Times New Roman"/>
        </w:rPr>
        <w:t>2001)</w:t>
      </w:r>
      <w:r w:rsidR="00E63083" w:rsidRPr="008055C7">
        <w:rPr>
          <w:rFonts w:ascii="Times New Roman" w:hAnsi="Times New Roman" w:cs="Times New Roman"/>
        </w:rPr>
        <w:t>.</w:t>
      </w:r>
      <w:r w:rsidR="00ED5A10" w:rsidRPr="008055C7">
        <w:rPr>
          <w:rFonts w:ascii="Times New Roman" w:hAnsi="Times New Roman" w:cs="Times New Roman"/>
        </w:rPr>
        <w:t xml:space="preserve"> </w:t>
      </w:r>
      <w:r w:rsidR="00F6342E" w:rsidRPr="008055C7">
        <w:rPr>
          <w:rFonts w:ascii="Times New Roman" w:hAnsi="Times New Roman" w:cs="Times New Roman"/>
          <w:color w:val="252525"/>
          <w:shd w:val="clear" w:color="auto" w:fill="FFFFFF"/>
        </w:rPr>
        <w:t xml:space="preserve">The retail industry has </w:t>
      </w:r>
      <w:r w:rsidR="00EC6022" w:rsidRPr="008055C7">
        <w:rPr>
          <w:rFonts w:ascii="Times New Roman" w:hAnsi="Times New Roman" w:cs="Times New Roman"/>
          <w:color w:val="252525"/>
          <w:shd w:val="clear" w:color="auto" w:fill="FFFFFF"/>
        </w:rPr>
        <w:t>transformed</w:t>
      </w:r>
      <w:r w:rsidR="00F6342E" w:rsidRPr="008055C7">
        <w:rPr>
          <w:rFonts w:ascii="Times New Roman" w:hAnsi="Times New Roman" w:cs="Times New Roman"/>
          <w:color w:val="252525"/>
          <w:shd w:val="clear" w:color="auto" w:fill="FFFFFF"/>
        </w:rPr>
        <w:t xml:space="preserve"> thanks to the digital revolution, which has given rise to "</w:t>
      </w:r>
      <w:proofErr w:type="spellStart"/>
      <w:r w:rsidR="00F6342E" w:rsidRPr="008055C7">
        <w:rPr>
          <w:rFonts w:ascii="Times New Roman" w:hAnsi="Times New Roman" w:cs="Times New Roman"/>
          <w:color w:val="252525"/>
          <w:shd w:val="clear" w:color="auto" w:fill="FFFFFF"/>
        </w:rPr>
        <w:t>phygital</w:t>
      </w:r>
      <w:proofErr w:type="spellEnd"/>
      <w:r w:rsidR="00F6342E" w:rsidRPr="008055C7">
        <w:rPr>
          <w:rFonts w:ascii="Times New Roman" w:hAnsi="Times New Roman" w:cs="Times New Roman"/>
          <w:color w:val="252525"/>
          <w:shd w:val="clear" w:color="auto" w:fill="FFFFFF"/>
        </w:rPr>
        <w:t xml:space="preserve">" interactions that effortlessly incorporate both digital and physical components. As demonstrated in Figure 3, there has been a significant shift in the literature covering technological intrusion in </w:t>
      </w:r>
      <w:r w:rsidR="00336E50" w:rsidRPr="008055C7">
        <w:rPr>
          <w:rFonts w:ascii="Times New Roman" w:hAnsi="Times New Roman" w:cs="Times New Roman"/>
          <w:color w:val="252525"/>
          <w:shd w:val="clear" w:color="auto" w:fill="FFFFFF"/>
        </w:rPr>
        <w:t xml:space="preserve">the </w:t>
      </w:r>
      <w:r w:rsidR="00F6342E" w:rsidRPr="008055C7">
        <w:rPr>
          <w:rFonts w:ascii="Times New Roman" w:hAnsi="Times New Roman" w:cs="Times New Roman"/>
          <w:color w:val="252525"/>
          <w:shd w:val="clear" w:color="auto" w:fill="FFFFFF"/>
        </w:rPr>
        <w:t>eCommerce industry. From the years 2013 to 2016, only 14% of all studies were conducted; however, commencing in 2017, there has been a significant upsurge observed accounting for a 15% increase in the number of studies.</w:t>
      </w:r>
      <w:r w:rsidR="00F6342E" w:rsidRPr="008055C7">
        <w:rPr>
          <w:rFonts w:ascii="Times New Roman" w:hAnsi="Times New Roman" w:cs="Times New Roman"/>
          <w:color w:val="252525"/>
          <w:shd w:val="clear" w:color="auto" w:fill="FFFFFF"/>
        </w:rPr>
        <w:t xml:space="preserve"> </w:t>
      </w:r>
      <w:r w:rsidR="00F375E3" w:rsidRPr="008055C7">
        <w:rPr>
          <w:rFonts w:ascii="Times New Roman" w:hAnsi="Times New Roman" w:cs="Times New Roman"/>
          <w:color w:val="252525"/>
          <w:shd w:val="clear" w:color="auto" w:fill="FFFFFF"/>
        </w:rPr>
        <w:t>As a result of this shift, both traditional and online retail models have been challenged as brands and merchants use a wide range of technologies to improve the customer experience. The eCommerce sector has seen a significant pattern shift since the post-pandemic era, which has left its mark on industry history. The adoption of cutting-edge technologies like artificial intelligence, augmented reality, and data analytics, as shown in Figure 3, enables retailers to offer individualised, convenient, and immersive experiences that blur the gap between both digital and physical channels, ultimately empowering brands to thrive in the competitive Indian market.</w:t>
      </w:r>
      <w:r w:rsidR="00F375E3" w:rsidRPr="008055C7">
        <w:rPr>
          <w:rFonts w:ascii="Times New Roman" w:hAnsi="Times New Roman" w:cs="Times New Roman"/>
          <w:color w:val="252525"/>
          <w:shd w:val="clear" w:color="auto" w:fill="FFFFFF"/>
        </w:rPr>
        <w:t xml:space="preserve"> </w:t>
      </w:r>
    </w:p>
    <w:p w14:paraId="2C246A58" w14:textId="01F429FF" w:rsidR="00EF0DEF" w:rsidRPr="008055C7" w:rsidRDefault="00AD2496" w:rsidP="00B16D5E">
      <w:pPr>
        <w:spacing w:after="0" w:line="240" w:lineRule="auto"/>
        <w:jc w:val="both"/>
        <w:rPr>
          <w:rFonts w:ascii="Times New Roman" w:hAnsi="Times New Roman" w:cs="Times New Roman"/>
        </w:rPr>
      </w:pPr>
      <w:r w:rsidRPr="008055C7">
        <w:rPr>
          <w:rFonts w:ascii="Times New Roman" w:hAnsi="Times New Roman" w:cs="Times New Roman"/>
          <w:noProof/>
        </w:rPr>
        <w:drawing>
          <wp:inline distT="0" distB="0" distL="0" distR="0" wp14:anchorId="11C92A04" wp14:editId="0B6E2867">
            <wp:extent cx="6800850" cy="2743200"/>
            <wp:effectExtent l="0" t="0" r="0" b="0"/>
            <wp:docPr id="72492515" name="Chart 1">
              <a:extLst xmlns:a="http://schemas.openxmlformats.org/drawingml/2006/main">
                <a:ext uri="{FF2B5EF4-FFF2-40B4-BE49-F238E27FC236}">
                  <a16:creationId xmlns:a16="http://schemas.microsoft.com/office/drawing/2014/main" id="{CDDAC2AD-536D-B5DC-351A-D6EE09D7E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DD8E90" w14:textId="4F976EDF" w:rsidR="00F375E3" w:rsidRPr="008055C7" w:rsidRDefault="00F375E3" w:rsidP="00B16D5E">
      <w:pPr>
        <w:spacing w:line="240" w:lineRule="auto"/>
        <w:jc w:val="both"/>
        <w:rPr>
          <w:rFonts w:ascii="Times New Roman" w:hAnsi="Times New Roman" w:cs="Times New Roman"/>
          <w:sz w:val="20"/>
          <w:szCs w:val="20"/>
        </w:rPr>
      </w:pPr>
      <w:r w:rsidRPr="008055C7">
        <w:rPr>
          <w:rFonts w:ascii="Times New Roman" w:hAnsi="Times New Roman" w:cs="Times New Roman"/>
          <w:b/>
          <w:bCs/>
          <w:sz w:val="20"/>
          <w:szCs w:val="20"/>
        </w:rPr>
        <w:t>Figure 3:</w:t>
      </w:r>
      <w:r w:rsidRPr="008055C7">
        <w:rPr>
          <w:rFonts w:ascii="Times New Roman" w:hAnsi="Times New Roman" w:cs="Times New Roman"/>
          <w:sz w:val="20"/>
          <w:szCs w:val="20"/>
        </w:rPr>
        <w:t xml:space="preserve"> Number of studies from the year 2013 till 2023 (Source: Researchers’ construct)</w:t>
      </w:r>
    </w:p>
    <w:p w14:paraId="18548DE4" w14:textId="54977E65" w:rsidR="00774A96" w:rsidRPr="008055C7" w:rsidRDefault="004436A1" w:rsidP="00B16D5E">
      <w:pPr>
        <w:spacing w:line="240" w:lineRule="auto"/>
        <w:jc w:val="both"/>
        <w:rPr>
          <w:rFonts w:ascii="Times New Roman" w:hAnsi="Times New Roman" w:cs="Times New Roman"/>
        </w:rPr>
      </w:pPr>
      <w:r w:rsidRPr="008055C7">
        <w:rPr>
          <w:rFonts w:ascii="Times New Roman" w:hAnsi="Times New Roman" w:cs="Times New Roman"/>
        </w:rPr>
        <w:t xml:space="preserve">Figure 3 shows that 43 </w:t>
      </w:r>
      <w:r w:rsidR="00AD2496" w:rsidRPr="008055C7">
        <w:rPr>
          <w:rFonts w:ascii="Times New Roman" w:hAnsi="Times New Roman" w:cs="Times New Roman"/>
        </w:rPr>
        <w:t>per cent</w:t>
      </w:r>
      <w:r w:rsidRPr="008055C7">
        <w:rPr>
          <w:rFonts w:ascii="Times New Roman" w:hAnsi="Times New Roman" w:cs="Times New Roman"/>
        </w:rPr>
        <w:t xml:space="preserve"> of studies were carried out in the post-pandemic period as a result of the widespread implementation of ONDC (open network for digital commerce), which gave sellers and buyers better access to one another, better pricing options, a larger base of buyers and sellers, lower technology costs thanks to the buyer app, and new opportunities for logistics service providers to generate income</w:t>
      </w:r>
      <w:r w:rsidRPr="008055C7">
        <w:rPr>
          <w:rFonts w:ascii="Times New Roman" w:hAnsi="Times New Roman" w:cs="Times New Roman"/>
        </w:rPr>
        <w:t xml:space="preserve"> (George &amp; George, 2022)</w:t>
      </w:r>
      <w:r w:rsidRPr="008055C7">
        <w:rPr>
          <w:rFonts w:ascii="Times New Roman" w:hAnsi="Times New Roman" w:cs="Times New Roman"/>
        </w:rPr>
        <w:t xml:space="preserve">. Recent studies demonstrate the continued growth of online commerce, and Kirana tech start-ups provide a range of solutions that strengthen Kirana retailers while competing with established </w:t>
      </w:r>
      <w:r w:rsidR="002805D8" w:rsidRPr="008055C7">
        <w:rPr>
          <w:rFonts w:ascii="Times New Roman" w:hAnsi="Times New Roman" w:cs="Times New Roman"/>
        </w:rPr>
        <w:t>e-commerce</w:t>
      </w:r>
      <w:r w:rsidRPr="008055C7">
        <w:rPr>
          <w:rFonts w:ascii="Times New Roman" w:hAnsi="Times New Roman" w:cs="Times New Roman"/>
        </w:rPr>
        <w:t xml:space="preserve"> giants. Recent studies are an investment in empowering </w:t>
      </w:r>
      <w:proofErr w:type="spellStart"/>
      <w:r w:rsidRPr="008055C7">
        <w:rPr>
          <w:rFonts w:ascii="Times New Roman" w:hAnsi="Times New Roman" w:cs="Times New Roman"/>
        </w:rPr>
        <w:t>kiranas</w:t>
      </w:r>
      <w:proofErr w:type="spellEnd"/>
      <w:r w:rsidRPr="008055C7">
        <w:rPr>
          <w:rFonts w:ascii="Times New Roman" w:hAnsi="Times New Roman" w:cs="Times New Roman"/>
        </w:rPr>
        <w:t xml:space="preserve"> and facilitating their seamless entry into the digital era.</w:t>
      </w:r>
    </w:p>
    <w:p w14:paraId="37946584" w14:textId="309CDE0B" w:rsidR="00670828" w:rsidRPr="008055C7" w:rsidRDefault="00F4344F" w:rsidP="00B16D5E">
      <w:pPr>
        <w:spacing w:line="240" w:lineRule="auto"/>
        <w:jc w:val="both"/>
        <w:rPr>
          <w:rFonts w:ascii="Times New Roman" w:hAnsi="Times New Roman" w:cs="Times New Roman"/>
          <w:b/>
          <w:bCs/>
        </w:rPr>
      </w:pPr>
      <w:r>
        <w:rPr>
          <w:rFonts w:ascii="Times New Roman" w:hAnsi="Times New Roman" w:cs="Times New Roman"/>
          <w:b/>
          <w:bCs/>
        </w:rPr>
        <w:t xml:space="preserve">3.2 </w:t>
      </w:r>
      <w:r w:rsidR="002805D8" w:rsidRPr="008055C7">
        <w:rPr>
          <w:rFonts w:ascii="Times New Roman" w:hAnsi="Times New Roman" w:cs="Times New Roman"/>
          <w:b/>
          <w:bCs/>
        </w:rPr>
        <w:t>Emerging technological trend:</w:t>
      </w:r>
    </w:p>
    <w:p w14:paraId="3B916271" w14:textId="495C7746" w:rsidR="002805D8" w:rsidRPr="008055C7" w:rsidRDefault="002805D8" w:rsidP="00B16D5E">
      <w:pPr>
        <w:spacing w:line="240" w:lineRule="auto"/>
        <w:jc w:val="both"/>
        <w:rPr>
          <w:rFonts w:ascii="Times New Roman" w:hAnsi="Times New Roman" w:cs="Times New Roman"/>
        </w:rPr>
      </w:pPr>
      <w:r w:rsidRPr="008055C7">
        <w:rPr>
          <w:rFonts w:ascii="Times New Roman" w:hAnsi="Times New Roman" w:cs="Times New Roman"/>
        </w:rPr>
        <w:t>T</w:t>
      </w:r>
      <w:r w:rsidR="00E9155A" w:rsidRPr="008055C7">
        <w:rPr>
          <w:rFonts w:ascii="Times New Roman" w:hAnsi="Times New Roman" w:cs="Times New Roman"/>
        </w:rPr>
        <w:t xml:space="preserve">echnological intervention has always been purported as one critical </w:t>
      </w:r>
      <w:r w:rsidRPr="008055C7">
        <w:rPr>
          <w:rFonts w:ascii="Times New Roman" w:hAnsi="Times New Roman" w:cs="Times New Roman"/>
        </w:rPr>
        <w:t>means</w:t>
      </w:r>
      <w:r w:rsidR="00E9155A" w:rsidRPr="008055C7">
        <w:rPr>
          <w:rFonts w:ascii="Times New Roman" w:hAnsi="Times New Roman" w:cs="Times New Roman"/>
        </w:rPr>
        <w:t xml:space="preserve"> for creating </w:t>
      </w:r>
      <w:r w:rsidRPr="008055C7">
        <w:rPr>
          <w:rFonts w:ascii="Times New Roman" w:hAnsi="Times New Roman" w:cs="Times New Roman"/>
        </w:rPr>
        <w:t xml:space="preserve">a </w:t>
      </w:r>
      <w:r w:rsidR="00E9155A" w:rsidRPr="008055C7">
        <w:rPr>
          <w:rFonts w:ascii="Times New Roman" w:hAnsi="Times New Roman" w:cs="Times New Roman"/>
        </w:rPr>
        <w:t xml:space="preserve">holistic experiential environment. From the review (see </w:t>
      </w:r>
      <w:r w:rsidRPr="008055C7">
        <w:rPr>
          <w:rFonts w:ascii="Times New Roman" w:hAnsi="Times New Roman" w:cs="Times New Roman"/>
        </w:rPr>
        <w:t>Figure 4</w:t>
      </w:r>
      <w:r w:rsidR="00E9155A" w:rsidRPr="008055C7">
        <w:rPr>
          <w:rFonts w:ascii="Times New Roman" w:hAnsi="Times New Roman" w:cs="Times New Roman"/>
        </w:rPr>
        <w:t xml:space="preserve">) we have extracted only </w:t>
      </w:r>
      <w:r w:rsidRPr="008055C7">
        <w:rPr>
          <w:rFonts w:ascii="Times New Roman" w:hAnsi="Times New Roman" w:cs="Times New Roman"/>
        </w:rPr>
        <w:t>the</w:t>
      </w:r>
      <w:r w:rsidR="00E9155A" w:rsidRPr="008055C7">
        <w:rPr>
          <w:rFonts w:ascii="Times New Roman" w:hAnsi="Times New Roman" w:cs="Times New Roman"/>
        </w:rPr>
        <w:t xml:space="preserve"> literature </w:t>
      </w:r>
      <w:r w:rsidR="00D0077F" w:rsidRPr="008055C7">
        <w:rPr>
          <w:rFonts w:ascii="Times New Roman" w:hAnsi="Times New Roman" w:cs="Times New Roman"/>
        </w:rPr>
        <w:t xml:space="preserve">which </w:t>
      </w:r>
      <w:r w:rsidRPr="008055C7">
        <w:rPr>
          <w:rFonts w:ascii="Times New Roman" w:hAnsi="Times New Roman" w:cs="Times New Roman"/>
        </w:rPr>
        <w:t>was</w:t>
      </w:r>
      <w:r w:rsidR="00D0077F" w:rsidRPr="008055C7">
        <w:rPr>
          <w:rFonts w:ascii="Times New Roman" w:hAnsi="Times New Roman" w:cs="Times New Roman"/>
        </w:rPr>
        <w:t xml:space="preserve"> exhibiting </w:t>
      </w:r>
      <w:r w:rsidR="00E9155A" w:rsidRPr="008055C7">
        <w:rPr>
          <w:rFonts w:ascii="Times New Roman" w:hAnsi="Times New Roman" w:cs="Times New Roman"/>
        </w:rPr>
        <w:t>technological interposition</w:t>
      </w:r>
      <w:r w:rsidR="00D0077F" w:rsidRPr="008055C7">
        <w:rPr>
          <w:rFonts w:ascii="Times New Roman" w:hAnsi="Times New Roman" w:cs="Times New Roman"/>
        </w:rPr>
        <w:t xml:space="preserve"> </w:t>
      </w:r>
      <w:r w:rsidRPr="008055C7">
        <w:rPr>
          <w:rFonts w:ascii="Times New Roman" w:hAnsi="Times New Roman" w:cs="Times New Roman"/>
        </w:rPr>
        <w:t xml:space="preserve">from the year 2013 to 2019. </w:t>
      </w:r>
      <w:r w:rsidR="009A5BAE" w:rsidRPr="008055C7">
        <w:rPr>
          <w:rFonts w:ascii="Times New Roman" w:hAnsi="Times New Roman" w:cs="Times New Roman"/>
        </w:rPr>
        <w:t xml:space="preserve">Figure 4 shows lists of technologies used by the e-commerce sector in 2013, including information technology, virtual reality, </w:t>
      </w:r>
      <w:r w:rsidR="00EC6022" w:rsidRPr="008055C7">
        <w:rPr>
          <w:rFonts w:ascii="Times New Roman" w:hAnsi="Times New Roman" w:cs="Times New Roman"/>
        </w:rPr>
        <w:t>HTML5</w:t>
      </w:r>
      <w:r w:rsidR="009A5BAE" w:rsidRPr="008055C7">
        <w:rPr>
          <w:rFonts w:ascii="Times New Roman" w:hAnsi="Times New Roman" w:cs="Times New Roman"/>
        </w:rPr>
        <w:t xml:space="preserve">, </w:t>
      </w:r>
      <w:r w:rsidR="004571C6" w:rsidRPr="008055C7">
        <w:rPr>
          <w:rFonts w:ascii="Times New Roman" w:hAnsi="Times New Roman" w:cs="Times New Roman"/>
        </w:rPr>
        <w:t>Ajax</w:t>
      </w:r>
      <w:r w:rsidR="009A5BAE" w:rsidRPr="008055C7">
        <w:rPr>
          <w:rFonts w:ascii="Times New Roman" w:hAnsi="Times New Roman" w:cs="Times New Roman"/>
        </w:rPr>
        <w:t>, social media, search engine optimisation, and information communication technology (</w:t>
      </w:r>
      <w:proofErr w:type="spellStart"/>
      <w:r w:rsidR="009A5BAE" w:rsidRPr="008055C7">
        <w:rPr>
          <w:rFonts w:ascii="Times New Roman" w:hAnsi="Times New Roman" w:cs="Times New Roman"/>
        </w:rPr>
        <w:t>Shouk</w:t>
      </w:r>
      <w:proofErr w:type="spellEnd"/>
      <w:r w:rsidR="009A5BAE" w:rsidRPr="008055C7">
        <w:rPr>
          <w:rFonts w:ascii="Times New Roman" w:hAnsi="Times New Roman" w:cs="Times New Roman"/>
        </w:rPr>
        <w:t xml:space="preserve"> et al., 2013; Dutta et al., 2013; and </w:t>
      </w:r>
      <w:proofErr w:type="spellStart"/>
      <w:r w:rsidR="009A5BAE" w:rsidRPr="008055C7">
        <w:rPr>
          <w:rFonts w:ascii="Times New Roman" w:hAnsi="Times New Roman" w:cs="Times New Roman"/>
        </w:rPr>
        <w:t>Bilgihan</w:t>
      </w:r>
      <w:proofErr w:type="spellEnd"/>
      <w:r w:rsidR="009A5BAE" w:rsidRPr="008055C7">
        <w:rPr>
          <w:rFonts w:ascii="Times New Roman" w:hAnsi="Times New Roman" w:cs="Times New Roman"/>
        </w:rPr>
        <w:t xml:space="preserve"> et al., 2013).</w:t>
      </w:r>
      <w:r w:rsidR="009A5BAE" w:rsidRPr="008055C7">
        <w:rPr>
          <w:rFonts w:ascii="Times New Roman" w:hAnsi="Times New Roman" w:cs="Times New Roman"/>
        </w:rPr>
        <w:t xml:space="preserve"> </w:t>
      </w:r>
      <w:r w:rsidR="00FB45B4" w:rsidRPr="008055C7">
        <w:rPr>
          <w:rFonts w:ascii="Times New Roman" w:hAnsi="Times New Roman" w:cs="Times New Roman"/>
        </w:rPr>
        <w:t>Later, radio frequency identification, sophisticated computational techniques, online verification, social media, and websites (Shaltoni, 2017; Yadav &amp; Rahman, 2017), mobile, blockchain technology, and online verification (Mackey and Nayyar, 2017) were the most popular technologies in 2017. In 2018, there was a 30-day replacement warranty, one-day delivery, cashback offers, mobile wallets, free trials, cash on delivery, 3-D technology, blockchain, and smart contracts (Chang et al., 2018), body scanning, virtual dressing rooms, visual technology, and virtual reality (</w:t>
      </w:r>
      <w:proofErr w:type="spellStart"/>
      <w:r w:rsidR="00FB45B4" w:rsidRPr="008055C7">
        <w:rPr>
          <w:rFonts w:ascii="Times New Roman" w:hAnsi="Times New Roman" w:cs="Times New Roman"/>
        </w:rPr>
        <w:t>Guercini</w:t>
      </w:r>
      <w:proofErr w:type="spellEnd"/>
      <w:r w:rsidR="00FB45B4" w:rsidRPr="008055C7">
        <w:rPr>
          <w:rFonts w:ascii="Times New Roman" w:hAnsi="Times New Roman" w:cs="Times New Roman"/>
        </w:rPr>
        <w:t xml:space="preserve"> et al., 2018). Then, in 2019, there will be big data, artificial intelligence, virtual reality, virtual assistants, and blockchain technology (Shin, 2019),</w:t>
      </w:r>
      <w:r w:rsidR="00FB45B4" w:rsidRPr="008055C7">
        <w:rPr>
          <w:rFonts w:ascii="Times New Roman" w:hAnsi="Times New Roman" w:cs="Times New Roman"/>
        </w:rPr>
        <w:t xml:space="preserve"> </w:t>
      </w:r>
      <w:r w:rsidR="00FB45B4" w:rsidRPr="008055C7">
        <w:rPr>
          <w:rFonts w:ascii="Times New Roman" w:hAnsi="Times New Roman" w:cs="Times New Roman"/>
        </w:rPr>
        <w:t xml:space="preserve">followed by information technology </w:t>
      </w:r>
      <w:r w:rsidR="00FB45B4" w:rsidRPr="008055C7">
        <w:rPr>
          <w:rFonts w:ascii="Times New Roman" w:hAnsi="Times New Roman" w:cs="Times New Roman"/>
        </w:rPr>
        <w:lastRenderedPageBreak/>
        <w:t>and information communication technology (Kwak et al., 2019).</w:t>
      </w:r>
      <w:r w:rsidRPr="008055C7">
        <w:rPr>
          <w:rFonts w:ascii="Times New Roman" w:hAnsi="Times New Roman" w:cs="Times New Roman"/>
          <w:noProof/>
        </w:rPr>
        <w:drawing>
          <wp:inline distT="0" distB="0" distL="0" distR="0" wp14:anchorId="131DB8F2" wp14:editId="42C386B3">
            <wp:extent cx="5903595" cy="3225800"/>
            <wp:effectExtent l="0" t="0" r="1905" b="0"/>
            <wp:docPr id="7749392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39233" name="Picture 774939233"/>
                    <pic:cNvPicPr/>
                  </pic:nvPicPr>
                  <pic:blipFill rotWithShape="1">
                    <a:blip r:embed="rId15">
                      <a:extLst>
                        <a:ext uri="{28A0092B-C50C-407E-A947-70E740481C1C}">
                          <a14:useLocalDpi xmlns:a14="http://schemas.microsoft.com/office/drawing/2010/main" val="0"/>
                        </a:ext>
                      </a:extLst>
                    </a:blip>
                    <a:srcRect t="12313"/>
                    <a:stretch/>
                  </pic:blipFill>
                  <pic:spPr bwMode="auto">
                    <a:xfrm>
                      <a:off x="0" y="0"/>
                      <a:ext cx="5904004" cy="3226023"/>
                    </a:xfrm>
                    <a:prstGeom prst="rect">
                      <a:avLst/>
                    </a:prstGeom>
                    <a:ln>
                      <a:noFill/>
                    </a:ln>
                    <a:extLst>
                      <a:ext uri="{53640926-AAD7-44D8-BBD7-CCE9431645EC}">
                        <a14:shadowObscured xmlns:a14="http://schemas.microsoft.com/office/drawing/2010/main"/>
                      </a:ext>
                    </a:extLst>
                  </pic:spPr>
                </pic:pic>
              </a:graphicData>
            </a:graphic>
          </wp:inline>
        </w:drawing>
      </w:r>
    </w:p>
    <w:p w14:paraId="53EC63C7" w14:textId="77777777" w:rsidR="00D9308C" w:rsidRPr="008055C7" w:rsidRDefault="00FB45B4" w:rsidP="00B16D5E">
      <w:pPr>
        <w:spacing w:line="240" w:lineRule="auto"/>
        <w:jc w:val="both"/>
        <w:rPr>
          <w:rFonts w:ascii="Times New Roman" w:hAnsi="Times New Roman" w:cs="Times New Roman"/>
          <w:b/>
          <w:bCs/>
          <w:sz w:val="20"/>
          <w:szCs w:val="20"/>
        </w:rPr>
      </w:pPr>
      <w:r w:rsidRPr="008055C7">
        <w:rPr>
          <w:rFonts w:ascii="Times New Roman" w:hAnsi="Times New Roman" w:cs="Times New Roman"/>
          <w:b/>
          <w:bCs/>
          <w:sz w:val="20"/>
          <w:szCs w:val="20"/>
        </w:rPr>
        <w:t>Figure 4:</w:t>
      </w:r>
      <w:r w:rsidRPr="008055C7">
        <w:rPr>
          <w:rFonts w:ascii="Times New Roman" w:hAnsi="Times New Roman" w:cs="Times New Roman"/>
          <w:sz w:val="20"/>
          <w:szCs w:val="20"/>
        </w:rPr>
        <w:t xml:space="preserve"> Technological trend from 2013 till 2019 (</w:t>
      </w:r>
      <w:r w:rsidRPr="008055C7">
        <w:rPr>
          <w:rFonts w:ascii="Times New Roman" w:hAnsi="Times New Roman" w:cs="Times New Roman"/>
          <w:i/>
          <w:iCs/>
          <w:sz w:val="20"/>
          <w:szCs w:val="20"/>
        </w:rPr>
        <w:t>Source: Researchers’ construct</w:t>
      </w:r>
      <w:r w:rsidRPr="008055C7">
        <w:rPr>
          <w:rFonts w:ascii="Times New Roman" w:hAnsi="Times New Roman" w:cs="Times New Roman"/>
          <w:sz w:val="20"/>
          <w:szCs w:val="20"/>
        </w:rPr>
        <w:t>)</w:t>
      </w:r>
    </w:p>
    <w:p w14:paraId="6EDE7B01" w14:textId="0F1DA0EC" w:rsidR="00D9308C" w:rsidRPr="008055C7" w:rsidRDefault="00D9308C" w:rsidP="00B16D5E">
      <w:pPr>
        <w:spacing w:line="240" w:lineRule="auto"/>
        <w:jc w:val="both"/>
        <w:rPr>
          <w:rFonts w:ascii="Times New Roman" w:hAnsi="Times New Roman" w:cs="Times New Roman"/>
          <w:b/>
          <w:bCs/>
        </w:rPr>
      </w:pPr>
      <w:r w:rsidRPr="008055C7">
        <w:rPr>
          <w:rFonts w:ascii="Times New Roman" w:hAnsi="Times New Roman" w:cs="Times New Roman"/>
        </w:rPr>
        <w:t xml:space="preserve">Therefore, </w:t>
      </w:r>
      <w:r w:rsidR="00EC6022" w:rsidRPr="008055C7">
        <w:rPr>
          <w:rFonts w:ascii="Times New Roman" w:hAnsi="Times New Roman" w:cs="Times New Roman"/>
        </w:rPr>
        <w:t>businesses must prioritise</w:t>
      </w:r>
      <w:r w:rsidRPr="008055C7">
        <w:rPr>
          <w:rFonts w:ascii="Times New Roman" w:hAnsi="Times New Roman" w:cs="Times New Roman"/>
        </w:rPr>
        <w:t xml:space="preserve"> consumer data privacy and abide by government standards and laws given the rising usage of cutting-edge technologies and the acquisition of customer data.</w:t>
      </w:r>
      <w:r w:rsidRPr="008055C7">
        <w:rPr>
          <w:rFonts w:ascii="Times New Roman" w:hAnsi="Times New Roman" w:cs="Times New Roman"/>
          <w:b/>
          <w:bCs/>
        </w:rPr>
        <w:t xml:space="preserve"> </w:t>
      </w:r>
      <w:r w:rsidRPr="008055C7">
        <w:rPr>
          <w:rFonts w:ascii="Times New Roman" w:hAnsi="Times New Roman" w:cs="Times New Roman"/>
        </w:rPr>
        <w:t>For the protection of client information, retailers should put in place strict data privacy safeguards, such as secure storage, the use of encryption, and access limits.</w:t>
      </w:r>
      <w:r w:rsidRPr="008055C7">
        <w:rPr>
          <w:rFonts w:ascii="Times New Roman" w:hAnsi="Times New Roman" w:cs="Times New Roman"/>
        </w:rPr>
        <w:t xml:space="preserve"> Where </w:t>
      </w:r>
      <w:r w:rsidR="00443544" w:rsidRPr="008055C7">
        <w:rPr>
          <w:rFonts w:ascii="Times New Roman" w:hAnsi="Times New Roman" w:cs="Times New Roman"/>
        </w:rPr>
        <w:t>f</w:t>
      </w:r>
      <w:r w:rsidR="00443544" w:rsidRPr="008055C7">
        <w:rPr>
          <w:rFonts w:ascii="Times New Roman" w:hAnsi="Times New Roman" w:cs="Times New Roman"/>
        </w:rPr>
        <w:t>oreign luxury brand launches in India have increased dramatically in the wake of the pandemic. A tremendous change in the eCommerce industry has taken place, shifting the emphasis from the provision of merely transactional experiences to immersive and life-changing ones. The concept of experiential commerce has grown to be a potent strategy that alters both the perception of businesses and the physical and online purchasing experiences.</w:t>
      </w:r>
      <w:r w:rsidR="00443544" w:rsidRPr="008055C7">
        <w:rPr>
          <w:rFonts w:ascii="Times New Roman" w:hAnsi="Times New Roman" w:cs="Times New Roman"/>
        </w:rPr>
        <w:t xml:space="preserve"> Figure 5 p</w:t>
      </w:r>
      <w:r w:rsidR="00443544" w:rsidRPr="008055C7">
        <w:rPr>
          <w:rFonts w:ascii="Times New Roman" w:hAnsi="Times New Roman" w:cs="Times New Roman"/>
        </w:rPr>
        <w:t>rioritis</w:t>
      </w:r>
      <w:r w:rsidR="00443544" w:rsidRPr="008055C7">
        <w:rPr>
          <w:rFonts w:ascii="Times New Roman" w:hAnsi="Times New Roman" w:cs="Times New Roman"/>
        </w:rPr>
        <w:t>es</w:t>
      </w:r>
      <w:r w:rsidR="00443544" w:rsidRPr="008055C7">
        <w:rPr>
          <w:rFonts w:ascii="Times New Roman" w:hAnsi="Times New Roman" w:cs="Times New Roman"/>
        </w:rPr>
        <w:t xml:space="preserve"> the acquisition of fundamental technologies that customers now want as part of their complete shopping experience is important for businesses.</w:t>
      </w:r>
      <w:r w:rsidR="00443544" w:rsidRPr="008055C7">
        <w:rPr>
          <w:rFonts w:ascii="Times New Roman" w:hAnsi="Times New Roman" w:cs="Times New Roman"/>
        </w:rPr>
        <w:t xml:space="preserve"> </w:t>
      </w:r>
    </w:p>
    <w:p w14:paraId="20B5AD96" w14:textId="445A2100" w:rsidR="00B036E8" w:rsidRPr="008055C7" w:rsidRDefault="00263EBB" w:rsidP="00B16D5E">
      <w:pPr>
        <w:spacing w:line="240" w:lineRule="auto"/>
        <w:jc w:val="both"/>
        <w:rPr>
          <w:rFonts w:ascii="Times New Roman" w:hAnsi="Times New Roman" w:cs="Times New Roman"/>
          <w:b/>
          <w:bCs/>
        </w:rPr>
      </w:pPr>
      <w:r w:rsidRPr="008055C7">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50B0E3CD" wp14:editId="32F6F770">
                <wp:simplePos x="0" y="0"/>
                <wp:positionH relativeFrom="column">
                  <wp:posOffset>1390650</wp:posOffset>
                </wp:positionH>
                <wp:positionV relativeFrom="paragraph">
                  <wp:posOffset>1403350</wp:posOffset>
                </wp:positionV>
                <wp:extent cx="1079500" cy="806450"/>
                <wp:effectExtent l="0" t="0" r="6350" b="0"/>
                <wp:wrapNone/>
                <wp:docPr id="39643319" name="Text Box 10"/>
                <wp:cNvGraphicFramePr/>
                <a:graphic xmlns:a="http://schemas.openxmlformats.org/drawingml/2006/main">
                  <a:graphicData uri="http://schemas.microsoft.com/office/word/2010/wordprocessingShape">
                    <wps:wsp>
                      <wps:cNvSpPr txBox="1"/>
                      <wps:spPr>
                        <a:xfrm>
                          <a:off x="0" y="0"/>
                          <a:ext cx="1079500" cy="80645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424885C4" w14:textId="200E483F" w:rsidR="00263EBB" w:rsidRPr="00263EBB" w:rsidRDefault="00263EBB" w:rsidP="00263EBB">
                            <w:pPr>
                              <w:jc w:val="center"/>
                              <w:rPr>
                                <w:rFonts w:ascii="Times New Roman" w:hAnsi="Times New Roman" w:cs="Times New Roman"/>
                              </w:rPr>
                            </w:pPr>
                            <w:r w:rsidRPr="00263EBB">
                              <w:rPr>
                                <w:rFonts w:ascii="Times New Roman" w:hAnsi="Times New Roman" w:cs="Times New Roman"/>
                              </w:rPr>
                              <w:t>Technological trends in eCommerce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E3CD" id="Text Box 10" o:spid="_x0000_s1039" type="#_x0000_t202" style="position:absolute;left:0;text-align:left;margin-left:109.5pt;margin-top:110.5pt;width:85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" fillcolor="#4f81bd [3204]" stroked="f">
                <v:textbox>
                  <w:txbxContent>
                    <w:p w14:paraId="424885C4" w14:textId="200E483F" w:rsidR="00263EBB" w:rsidRPr="00263EBB" w:rsidRDefault="00263EBB" w:rsidP="00263EBB">
                      <w:pPr>
                        <w:jc w:val="center"/>
                        <w:rPr>
                          <w:rFonts w:ascii="Times New Roman" w:hAnsi="Times New Roman" w:cs="Times New Roman"/>
                        </w:rPr>
                      </w:pPr>
                      <w:r w:rsidRPr="00263EBB">
                        <w:rPr>
                          <w:rFonts w:ascii="Times New Roman" w:hAnsi="Times New Roman" w:cs="Times New Roman"/>
                        </w:rPr>
                        <w:t>Technological trends in eCommerce</w:t>
                      </w:r>
                    </w:p>
                  </w:txbxContent>
                </v:textbox>
              </v:shape>
            </w:pict>
          </mc:Fallback>
        </mc:AlternateContent>
      </w:r>
      <w:r w:rsidR="00967DAC" w:rsidRPr="008055C7">
        <w:rPr>
          <w:rFonts w:ascii="Times New Roman" w:hAnsi="Times New Roman" w:cs="Times New Roman"/>
          <w:b/>
          <w:bCs/>
          <w:noProof/>
        </w:rPr>
        <w:drawing>
          <wp:inline distT="0" distB="0" distL="0" distR="0" wp14:anchorId="219335A7" wp14:editId="61A40D7D">
            <wp:extent cx="5962650" cy="3460750"/>
            <wp:effectExtent l="0" t="95250" r="0" b="82550"/>
            <wp:docPr id="227992471"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8EFEB37" w14:textId="2279924F" w:rsidR="00263EBB" w:rsidRPr="008055C7" w:rsidRDefault="00263EBB" w:rsidP="00B16D5E">
      <w:pPr>
        <w:spacing w:line="240" w:lineRule="auto"/>
        <w:jc w:val="both"/>
        <w:rPr>
          <w:rFonts w:ascii="Times New Roman" w:hAnsi="Times New Roman" w:cs="Times New Roman"/>
          <w:sz w:val="20"/>
          <w:szCs w:val="20"/>
        </w:rPr>
      </w:pPr>
      <w:r w:rsidRPr="008055C7">
        <w:rPr>
          <w:rFonts w:ascii="Times New Roman" w:hAnsi="Times New Roman" w:cs="Times New Roman"/>
          <w:b/>
          <w:bCs/>
          <w:sz w:val="20"/>
          <w:szCs w:val="20"/>
        </w:rPr>
        <w:t xml:space="preserve">Figure </w:t>
      </w:r>
      <w:r w:rsidRPr="008055C7">
        <w:rPr>
          <w:rFonts w:ascii="Times New Roman" w:hAnsi="Times New Roman" w:cs="Times New Roman"/>
          <w:b/>
          <w:bCs/>
          <w:sz w:val="20"/>
          <w:szCs w:val="20"/>
        </w:rPr>
        <w:t>5</w:t>
      </w:r>
      <w:r w:rsidRPr="008055C7">
        <w:rPr>
          <w:rFonts w:ascii="Times New Roman" w:hAnsi="Times New Roman" w:cs="Times New Roman"/>
          <w:b/>
          <w:bCs/>
          <w:sz w:val="20"/>
          <w:szCs w:val="20"/>
        </w:rPr>
        <w:t>:</w:t>
      </w:r>
      <w:r w:rsidRPr="008055C7">
        <w:rPr>
          <w:rFonts w:ascii="Times New Roman" w:hAnsi="Times New Roman" w:cs="Times New Roman"/>
          <w:sz w:val="20"/>
          <w:szCs w:val="20"/>
        </w:rPr>
        <w:t xml:space="preserve"> </w:t>
      </w:r>
      <w:r w:rsidRPr="008055C7">
        <w:rPr>
          <w:rFonts w:ascii="Times New Roman" w:hAnsi="Times New Roman" w:cs="Times New Roman"/>
          <w:sz w:val="20"/>
          <w:szCs w:val="20"/>
        </w:rPr>
        <w:t>Recent t</w:t>
      </w:r>
      <w:r w:rsidRPr="008055C7">
        <w:rPr>
          <w:rFonts w:ascii="Times New Roman" w:hAnsi="Times New Roman" w:cs="Times New Roman"/>
          <w:sz w:val="20"/>
          <w:szCs w:val="20"/>
        </w:rPr>
        <w:t>echnological trend from 20</w:t>
      </w:r>
      <w:r w:rsidRPr="008055C7">
        <w:rPr>
          <w:rFonts w:ascii="Times New Roman" w:hAnsi="Times New Roman" w:cs="Times New Roman"/>
          <w:sz w:val="20"/>
          <w:szCs w:val="20"/>
        </w:rPr>
        <w:t>20</w:t>
      </w:r>
      <w:r w:rsidRPr="008055C7">
        <w:rPr>
          <w:rFonts w:ascii="Times New Roman" w:hAnsi="Times New Roman" w:cs="Times New Roman"/>
          <w:sz w:val="20"/>
          <w:szCs w:val="20"/>
        </w:rPr>
        <w:t xml:space="preserve"> till 20</w:t>
      </w:r>
      <w:r w:rsidRPr="008055C7">
        <w:rPr>
          <w:rFonts w:ascii="Times New Roman" w:hAnsi="Times New Roman" w:cs="Times New Roman"/>
          <w:sz w:val="20"/>
          <w:szCs w:val="20"/>
        </w:rPr>
        <w:t>23</w:t>
      </w:r>
      <w:r w:rsidRPr="008055C7">
        <w:rPr>
          <w:rFonts w:ascii="Times New Roman" w:hAnsi="Times New Roman" w:cs="Times New Roman"/>
          <w:sz w:val="20"/>
          <w:szCs w:val="20"/>
        </w:rPr>
        <w:t xml:space="preserve"> (</w:t>
      </w:r>
      <w:r w:rsidRPr="008055C7">
        <w:rPr>
          <w:rFonts w:ascii="Times New Roman" w:hAnsi="Times New Roman" w:cs="Times New Roman"/>
          <w:i/>
          <w:iCs/>
          <w:sz w:val="20"/>
          <w:szCs w:val="20"/>
        </w:rPr>
        <w:t>Source: Researchers’ construct</w:t>
      </w:r>
      <w:r w:rsidRPr="008055C7">
        <w:rPr>
          <w:rFonts w:ascii="Times New Roman" w:hAnsi="Times New Roman" w:cs="Times New Roman"/>
          <w:sz w:val="20"/>
          <w:szCs w:val="20"/>
        </w:rPr>
        <w:t>)</w:t>
      </w:r>
    </w:p>
    <w:p w14:paraId="1CEE2138" w14:textId="0C6F223B" w:rsidR="00336E50" w:rsidRPr="008055C7" w:rsidRDefault="007F3CFE" w:rsidP="00B16D5E">
      <w:pPr>
        <w:spacing w:line="240" w:lineRule="auto"/>
        <w:jc w:val="both"/>
        <w:rPr>
          <w:rFonts w:ascii="Times New Roman" w:hAnsi="Times New Roman" w:cs="Times New Roman"/>
        </w:rPr>
      </w:pPr>
      <w:r w:rsidRPr="008055C7">
        <w:rPr>
          <w:rFonts w:ascii="Times New Roman" w:hAnsi="Times New Roman" w:cs="Times New Roman"/>
        </w:rPr>
        <w:lastRenderedPageBreak/>
        <w:t xml:space="preserve">From the review (see Figure </w:t>
      </w:r>
      <w:r w:rsidR="00486E50" w:rsidRPr="008055C7">
        <w:rPr>
          <w:rFonts w:ascii="Times New Roman" w:hAnsi="Times New Roman" w:cs="Times New Roman"/>
        </w:rPr>
        <w:t>5</w:t>
      </w:r>
      <w:r w:rsidRPr="008055C7">
        <w:rPr>
          <w:rFonts w:ascii="Times New Roman" w:hAnsi="Times New Roman" w:cs="Times New Roman"/>
        </w:rPr>
        <w:t>) we have extracted only the literature which was exhibiting technological interposition from the year 20</w:t>
      </w:r>
      <w:r w:rsidRPr="008055C7">
        <w:rPr>
          <w:rFonts w:ascii="Times New Roman" w:hAnsi="Times New Roman" w:cs="Times New Roman"/>
        </w:rPr>
        <w:t>20</w:t>
      </w:r>
      <w:r w:rsidRPr="008055C7">
        <w:rPr>
          <w:rFonts w:ascii="Times New Roman" w:hAnsi="Times New Roman" w:cs="Times New Roman"/>
        </w:rPr>
        <w:t xml:space="preserve"> to 20</w:t>
      </w:r>
      <w:r w:rsidR="00486E50" w:rsidRPr="008055C7">
        <w:rPr>
          <w:rFonts w:ascii="Times New Roman" w:hAnsi="Times New Roman" w:cs="Times New Roman"/>
        </w:rPr>
        <w:t>23</w:t>
      </w:r>
      <w:r w:rsidRPr="008055C7">
        <w:rPr>
          <w:rFonts w:ascii="Times New Roman" w:hAnsi="Times New Roman" w:cs="Times New Roman"/>
        </w:rPr>
        <w:t xml:space="preserve">. Figure </w:t>
      </w:r>
      <w:r w:rsidR="00486E50" w:rsidRPr="008055C7">
        <w:rPr>
          <w:rFonts w:ascii="Times New Roman" w:hAnsi="Times New Roman" w:cs="Times New Roman"/>
        </w:rPr>
        <w:t>5</w:t>
      </w:r>
      <w:r w:rsidRPr="008055C7">
        <w:rPr>
          <w:rFonts w:ascii="Times New Roman" w:hAnsi="Times New Roman" w:cs="Times New Roman"/>
        </w:rPr>
        <w:t xml:space="preserve"> shows lists of technologies used by the e-commerce sector in 20</w:t>
      </w:r>
      <w:r w:rsidR="00486E50" w:rsidRPr="008055C7">
        <w:rPr>
          <w:rFonts w:ascii="Times New Roman" w:hAnsi="Times New Roman" w:cs="Times New Roman"/>
        </w:rPr>
        <w:t>20</w:t>
      </w:r>
      <w:r w:rsidRPr="008055C7">
        <w:rPr>
          <w:rFonts w:ascii="Times New Roman" w:hAnsi="Times New Roman" w:cs="Times New Roman"/>
        </w:rPr>
        <w:t xml:space="preserve">, including </w:t>
      </w:r>
      <w:r w:rsidR="00460D49" w:rsidRPr="008055C7">
        <w:rPr>
          <w:rFonts w:ascii="Times New Roman" w:hAnsi="Times New Roman" w:cs="Times New Roman"/>
        </w:rPr>
        <w:t>c</w:t>
      </w:r>
      <w:r w:rsidR="00460D49" w:rsidRPr="008055C7">
        <w:rPr>
          <w:rFonts w:ascii="Times New Roman" w:hAnsi="Times New Roman" w:cs="Times New Roman"/>
        </w:rPr>
        <w:t xml:space="preserve">hatbot and </w:t>
      </w:r>
      <w:r w:rsidR="00460D49" w:rsidRPr="008055C7">
        <w:rPr>
          <w:rFonts w:ascii="Times New Roman" w:hAnsi="Times New Roman" w:cs="Times New Roman"/>
        </w:rPr>
        <w:t>a</w:t>
      </w:r>
      <w:r w:rsidR="00460D49" w:rsidRPr="008055C7">
        <w:rPr>
          <w:rFonts w:ascii="Times New Roman" w:hAnsi="Times New Roman" w:cs="Times New Roman"/>
        </w:rPr>
        <w:t xml:space="preserve">ugmented </w:t>
      </w:r>
      <w:r w:rsidR="00460D49" w:rsidRPr="008055C7">
        <w:rPr>
          <w:rFonts w:ascii="Times New Roman" w:hAnsi="Times New Roman" w:cs="Times New Roman"/>
        </w:rPr>
        <w:t>r</w:t>
      </w:r>
      <w:r w:rsidR="00460D49" w:rsidRPr="008055C7">
        <w:rPr>
          <w:rFonts w:ascii="Times New Roman" w:hAnsi="Times New Roman" w:cs="Times New Roman"/>
        </w:rPr>
        <w:t>eality</w:t>
      </w:r>
      <w:r w:rsidRPr="008055C7">
        <w:rPr>
          <w:rFonts w:ascii="Times New Roman" w:hAnsi="Times New Roman" w:cs="Times New Roman"/>
        </w:rPr>
        <w:t xml:space="preserve"> (</w:t>
      </w:r>
      <w:r w:rsidR="00460D49" w:rsidRPr="008055C7">
        <w:rPr>
          <w:rFonts w:ascii="Times New Roman" w:hAnsi="Times New Roman" w:cs="Times New Roman"/>
        </w:rPr>
        <w:t>Moriuchi</w:t>
      </w:r>
      <w:r w:rsidR="00460D49" w:rsidRPr="008055C7">
        <w:rPr>
          <w:rFonts w:ascii="Times New Roman" w:hAnsi="Times New Roman" w:cs="Times New Roman"/>
        </w:rPr>
        <w:t xml:space="preserve"> et al., 2020</w:t>
      </w:r>
      <w:r w:rsidRPr="008055C7">
        <w:rPr>
          <w:rFonts w:ascii="Times New Roman" w:hAnsi="Times New Roman" w:cs="Times New Roman"/>
        </w:rPr>
        <w:t>)</w:t>
      </w:r>
      <w:r w:rsidR="00460D49" w:rsidRPr="008055C7">
        <w:rPr>
          <w:rFonts w:ascii="Times New Roman" w:hAnsi="Times New Roman" w:cs="Times New Roman"/>
        </w:rPr>
        <w:t xml:space="preserve">; </w:t>
      </w:r>
      <w:r w:rsidR="004571C6" w:rsidRPr="008055C7">
        <w:rPr>
          <w:rFonts w:ascii="Times New Roman" w:hAnsi="Times New Roman" w:cs="Times New Roman"/>
        </w:rPr>
        <w:t>Internet</w:t>
      </w:r>
      <w:r w:rsidR="00460D49" w:rsidRPr="008055C7">
        <w:rPr>
          <w:rFonts w:ascii="Times New Roman" w:hAnsi="Times New Roman" w:cs="Times New Roman"/>
        </w:rPr>
        <w:t xml:space="preserve"> of </w:t>
      </w:r>
      <w:r w:rsidR="004571C6" w:rsidRPr="008055C7">
        <w:rPr>
          <w:rFonts w:ascii="Times New Roman" w:hAnsi="Times New Roman" w:cs="Times New Roman"/>
        </w:rPr>
        <w:t>Things</w:t>
      </w:r>
      <w:r w:rsidR="00460D49" w:rsidRPr="008055C7">
        <w:rPr>
          <w:rFonts w:ascii="Times New Roman" w:hAnsi="Times New Roman" w:cs="Times New Roman"/>
        </w:rPr>
        <w:t xml:space="preserve"> security, </w:t>
      </w:r>
      <w:r w:rsidR="00460D49" w:rsidRPr="008055C7">
        <w:rPr>
          <w:rFonts w:ascii="Times New Roman" w:hAnsi="Times New Roman" w:cs="Times New Roman"/>
        </w:rPr>
        <w:t>b</w:t>
      </w:r>
      <w:r w:rsidR="00460D49" w:rsidRPr="008055C7">
        <w:rPr>
          <w:rFonts w:ascii="Times New Roman" w:hAnsi="Times New Roman" w:cs="Times New Roman"/>
        </w:rPr>
        <w:t xml:space="preserve">lockchain, </w:t>
      </w:r>
      <w:r w:rsidR="00460D49" w:rsidRPr="008055C7">
        <w:rPr>
          <w:rFonts w:ascii="Times New Roman" w:hAnsi="Times New Roman" w:cs="Times New Roman"/>
        </w:rPr>
        <w:t>i</w:t>
      </w:r>
      <w:r w:rsidR="00460D49" w:rsidRPr="008055C7">
        <w:rPr>
          <w:rFonts w:ascii="Times New Roman" w:hAnsi="Times New Roman" w:cs="Times New Roman"/>
        </w:rPr>
        <w:t xml:space="preserve">ntrusion detection system, RFID security, </w:t>
      </w:r>
      <w:r w:rsidR="00460D49" w:rsidRPr="008055C7">
        <w:rPr>
          <w:rFonts w:ascii="Times New Roman" w:hAnsi="Times New Roman" w:cs="Times New Roman"/>
        </w:rPr>
        <w:t>(Dutta et al.</w:t>
      </w:r>
      <w:r w:rsidR="00AB1A45" w:rsidRPr="008055C7">
        <w:rPr>
          <w:rFonts w:ascii="Times New Roman" w:hAnsi="Times New Roman" w:cs="Times New Roman"/>
        </w:rPr>
        <w:t>,</w:t>
      </w:r>
      <w:r w:rsidR="00460D49" w:rsidRPr="008055C7">
        <w:rPr>
          <w:rFonts w:ascii="Times New Roman" w:hAnsi="Times New Roman" w:cs="Times New Roman"/>
        </w:rPr>
        <w:t xml:space="preserve"> 2020</w:t>
      </w:r>
      <w:r w:rsidR="00AB1A45" w:rsidRPr="008055C7">
        <w:rPr>
          <w:rFonts w:ascii="Times New Roman" w:hAnsi="Times New Roman" w:cs="Times New Roman"/>
        </w:rPr>
        <w:t>; Lia et al., 2020</w:t>
      </w:r>
      <w:r w:rsidR="00460D49" w:rsidRPr="008055C7">
        <w:rPr>
          <w:rFonts w:ascii="Times New Roman" w:hAnsi="Times New Roman" w:cs="Times New Roman"/>
        </w:rPr>
        <w:t>)</w:t>
      </w:r>
      <w:r w:rsidRPr="008055C7">
        <w:rPr>
          <w:rFonts w:ascii="Times New Roman" w:hAnsi="Times New Roman" w:cs="Times New Roman"/>
        </w:rPr>
        <w:t xml:space="preserve">. Later, </w:t>
      </w:r>
      <w:r w:rsidR="00AB1A45" w:rsidRPr="008055C7">
        <w:rPr>
          <w:rFonts w:ascii="Times New Roman" w:hAnsi="Times New Roman" w:cs="Times New Roman"/>
        </w:rPr>
        <w:t>b</w:t>
      </w:r>
      <w:r w:rsidR="00AB1A45" w:rsidRPr="008055C7">
        <w:rPr>
          <w:rFonts w:ascii="Times New Roman" w:hAnsi="Times New Roman" w:cs="Times New Roman"/>
        </w:rPr>
        <w:t xml:space="preserve">ig data and </w:t>
      </w:r>
      <w:r w:rsidR="00AB1A45" w:rsidRPr="008055C7">
        <w:rPr>
          <w:rFonts w:ascii="Times New Roman" w:hAnsi="Times New Roman" w:cs="Times New Roman"/>
        </w:rPr>
        <w:t>c</w:t>
      </w:r>
      <w:r w:rsidR="00AB1A45" w:rsidRPr="008055C7">
        <w:rPr>
          <w:rFonts w:ascii="Times New Roman" w:hAnsi="Times New Roman" w:cs="Times New Roman"/>
        </w:rPr>
        <w:t>loud computing</w:t>
      </w:r>
      <w:r w:rsidR="00AB1A45" w:rsidRPr="008055C7">
        <w:rPr>
          <w:rFonts w:ascii="Times New Roman" w:hAnsi="Times New Roman" w:cs="Times New Roman"/>
        </w:rPr>
        <w:t xml:space="preserve"> </w:t>
      </w:r>
      <w:r w:rsidRPr="008055C7">
        <w:rPr>
          <w:rFonts w:ascii="Times New Roman" w:hAnsi="Times New Roman" w:cs="Times New Roman"/>
        </w:rPr>
        <w:t>(</w:t>
      </w:r>
      <w:r w:rsidR="00AB1A45" w:rsidRPr="008055C7">
        <w:rPr>
          <w:rFonts w:ascii="Times New Roman" w:hAnsi="Times New Roman" w:cs="Times New Roman"/>
        </w:rPr>
        <w:t>Li and Zhang, 2021</w:t>
      </w:r>
      <w:r w:rsidRPr="008055C7">
        <w:rPr>
          <w:rFonts w:ascii="Times New Roman" w:hAnsi="Times New Roman" w:cs="Times New Roman"/>
        </w:rPr>
        <w:t xml:space="preserve">), </w:t>
      </w:r>
      <w:r w:rsidR="00AB1A45" w:rsidRPr="008055C7">
        <w:rPr>
          <w:rFonts w:ascii="Times New Roman" w:hAnsi="Times New Roman" w:cs="Times New Roman"/>
        </w:rPr>
        <w:t>app-based sales systems</w:t>
      </w:r>
      <w:r w:rsidRPr="008055C7">
        <w:rPr>
          <w:rFonts w:ascii="Times New Roman" w:hAnsi="Times New Roman" w:cs="Times New Roman"/>
        </w:rPr>
        <w:t xml:space="preserve"> (</w:t>
      </w:r>
      <w:r w:rsidR="00AB1A45" w:rsidRPr="008055C7">
        <w:rPr>
          <w:rFonts w:ascii="Times New Roman" w:hAnsi="Times New Roman" w:cs="Times New Roman"/>
        </w:rPr>
        <w:t>Reardon et al.</w:t>
      </w:r>
      <w:r w:rsidRPr="008055C7">
        <w:rPr>
          <w:rFonts w:ascii="Times New Roman" w:hAnsi="Times New Roman" w:cs="Times New Roman"/>
        </w:rPr>
        <w:t>, 20</w:t>
      </w:r>
      <w:r w:rsidR="00AB1A45" w:rsidRPr="008055C7">
        <w:rPr>
          <w:rFonts w:ascii="Times New Roman" w:hAnsi="Times New Roman" w:cs="Times New Roman"/>
        </w:rPr>
        <w:t>21</w:t>
      </w:r>
      <w:r w:rsidRPr="008055C7">
        <w:rPr>
          <w:rFonts w:ascii="Times New Roman" w:hAnsi="Times New Roman" w:cs="Times New Roman"/>
        </w:rPr>
        <w:t xml:space="preserve">) </w:t>
      </w:r>
      <w:r w:rsidR="00AB1A45" w:rsidRPr="008055C7">
        <w:rPr>
          <w:rFonts w:ascii="Times New Roman" w:hAnsi="Times New Roman" w:cs="Times New Roman"/>
        </w:rPr>
        <w:t xml:space="preserve">and </w:t>
      </w:r>
      <w:r w:rsidRPr="008055C7">
        <w:rPr>
          <w:rFonts w:ascii="Times New Roman" w:hAnsi="Times New Roman" w:cs="Times New Roman"/>
        </w:rPr>
        <w:t>were the most popular technologies in 20</w:t>
      </w:r>
      <w:r w:rsidR="00AB1A45" w:rsidRPr="008055C7">
        <w:rPr>
          <w:rFonts w:ascii="Times New Roman" w:hAnsi="Times New Roman" w:cs="Times New Roman"/>
        </w:rPr>
        <w:t>21</w:t>
      </w:r>
      <w:r w:rsidRPr="008055C7">
        <w:rPr>
          <w:rFonts w:ascii="Times New Roman" w:hAnsi="Times New Roman" w:cs="Times New Roman"/>
        </w:rPr>
        <w:t>. In 20</w:t>
      </w:r>
      <w:r w:rsidR="00AB1A45" w:rsidRPr="008055C7">
        <w:rPr>
          <w:rFonts w:ascii="Times New Roman" w:hAnsi="Times New Roman" w:cs="Times New Roman"/>
        </w:rPr>
        <w:t>22</w:t>
      </w:r>
      <w:r w:rsidRPr="008055C7">
        <w:rPr>
          <w:rFonts w:ascii="Times New Roman" w:hAnsi="Times New Roman" w:cs="Times New Roman"/>
        </w:rPr>
        <w:t xml:space="preserve">, </w:t>
      </w:r>
      <w:r w:rsidR="00AB1A45" w:rsidRPr="008055C7">
        <w:rPr>
          <w:rFonts w:ascii="Times New Roman" w:hAnsi="Times New Roman" w:cs="Times New Roman"/>
        </w:rPr>
        <w:t xml:space="preserve">there was a fintech, artificial intelligence, robotics, and blockchain </w:t>
      </w:r>
      <w:r w:rsidRPr="008055C7">
        <w:rPr>
          <w:rFonts w:ascii="Times New Roman" w:hAnsi="Times New Roman" w:cs="Times New Roman"/>
        </w:rPr>
        <w:t>(</w:t>
      </w:r>
      <w:r w:rsidR="00AB1A45" w:rsidRPr="008055C7">
        <w:rPr>
          <w:rFonts w:ascii="Times New Roman" w:hAnsi="Times New Roman" w:cs="Times New Roman"/>
        </w:rPr>
        <w:t>Sharma</w:t>
      </w:r>
      <w:r w:rsidRPr="008055C7">
        <w:rPr>
          <w:rFonts w:ascii="Times New Roman" w:hAnsi="Times New Roman" w:cs="Times New Roman"/>
        </w:rPr>
        <w:t xml:space="preserve"> </w:t>
      </w:r>
      <w:proofErr w:type="spellStart"/>
      <w:r w:rsidRPr="008055C7">
        <w:rPr>
          <w:rFonts w:ascii="Times New Roman" w:hAnsi="Times New Roman" w:cs="Times New Roman"/>
        </w:rPr>
        <w:t>et</w:t>
      </w:r>
      <w:proofErr w:type="spellEnd"/>
      <w:r w:rsidRPr="008055C7">
        <w:rPr>
          <w:rFonts w:ascii="Times New Roman" w:hAnsi="Times New Roman" w:cs="Times New Roman"/>
        </w:rPr>
        <w:t xml:space="preserve"> al., 20</w:t>
      </w:r>
      <w:r w:rsidR="00AB1A45" w:rsidRPr="008055C7">
        <w:rPr>
          <w:rFonts w:ascii="Times New Roman" w:hAnsi="Times New Roman" w:cs="Times New Roman"/>
        </w:rPr>
        <w:t>22</w:t>
      </w:r>
      <w:r w:rsidRPr="008055C7">
        <w:rPr>
          <w:rFonts w:ascii="Times New Roman" w:hAnsi="Times New Roman" w:cs="Times New Roman"/>
        </w:rPr>
        <w:t xml:space="preserve">), </w:t>
      </w:r>
      <w:r w:rsidR="00AB1A45" w:rsidRPr="008055C7">
        <w:rPr>
          <w:rFonts w:ascii="Times New Roman" w:hAnsi="Times New Roman" w:cs="Times New Roman"/>
        </w:rPr>
        <w:t>and o</w:t>
      </w:r>
      <w:r w:rsidR="00AB1A45" w:rsidRPr="008055C7">
        <w:rPr>
          <w:rFonts w:ascii="Times New Roman" w:hAnsi="Times New Roman" w:cs="Times New Roman"/>
        </w:rPr>
        <w:t xml:space="preserve">nline </w:t>
      </w:r>
      <w:r w:rsidR="00AB1A45" w:rsidRPr="008055C7">
        <w:rPr>
          <w:rFonts w:ascii="Times New Roman" w:hAnsi="Times New Roman" w:cs="Times New Roman"/>
        </w:rPr>
        <w:t>p</w:t>
      </w:r>
      <w:r w:rsidR="00AB1A45" w:rsidRPr="008055C7">
        <w:rPr>
          <w:rFonts w:ascii="Times New Roman" w:hAnsi="Times New Roman" w:cs="Times New Roman"/>
        </w:rPr>
        <w:t>ayment, Blockchain</w:t>
      </w:r>
      <w:r w:rsidR="00AB1A45" w:rsidRPr="008055C7">
        <w:rPr>
          <w:rFonts w:ascii="Times New Roman" w:hAnsi="Times New Roman" w:cs="Times New Roman"/>
        </w:rPr>
        <w:t xml:space="preserve"> </w:t>
      </w:r>
      <w:r w:rsidRPr="008055C7">
        <w:rPr>
          <w:rFonts w:ascii="Times New Roman" w:hAnsi="Times New Roman" w:cs="Times New Roman"/>
        </w:rPr>
        <w:t>(</w:t>
      </w:r>
      <w:r w:rsidR="00AB1A45" w:rsidRPr="008055C7">
        <w:rPr>
          <w:rFonts w:ascii="Times New Roman" w:hAnsi="Times New Roman" w:cs="Times New Roman"/>
        </w:rPr>
        <w:t>Hamidi</w:t>
      </w:r>
      <w:r w:rsidRPr="008055C7">
        <w:rPr>
          <w:rFonts w:ascii="Times New Roman" w:hAnsi="Times New Roman" w:cs="Times New Roman"/>
        </w:rPr>
        <w:t xml:space="preserve"> et al., 2018). Then,</w:t>
      </w:r>
      <w:r w:rsidR="00AB1A45" w:rsidRPr="008055C7">
        <w:rPr>
          <w:rFonts w:ascii="Times New Roman" w:hAnsi="Times New Roman" w:cs="Times New Roman"/>
        </w:rPr>
        <w:t xml:space="preserve"> </w:t>
      </w:r>
      <w:r w:rsidRPr="008055C7">
        <w:rPr>
          <w:rFonts w:ascii="Times New Roman" w:hAnsi="Times New Roman" w:cs="Times New Roman"/>
        </w:rPr>
        <w:t xml:space="preserve">in </w:t>
      </w:r>
      <w:r w:rsidR="00AB1A45" w:rsidRPr="008055C7">
        <w:rPr>
          <w:rFonts w:ascii="Times New Roman" w:hAnsi="Times New Roman" w:cs="Times New Roman"/>
        </w:rPr>
        <w:t xml:space="preserve">the year </w:t>
      </w:r>
      <w:r w:rsidRPr="008055C7">
        <w:rPr>
          <w:rFonts w:ascii="Times New Roman" w:hAnsi="Times New Roman" w:cs="Times New Roman"/>
        </w:rPr>
        <w:t xml:space="preserve">20, there will be </w:t>
      </w:r>
      <w:r w:rsidR="00840FD3" w:rsidRPr="008055C7">
        <w:rPr>
          <w:rFonts w:ascii="Times New Roman" w:hAnsi="Times New Roman" w:cs="Times New Roman"/>
        </w:rPr>
        <w:t xml:space="preserve">a </w:t>
      </w:r>
      <w:r w:rsidR="00AB1A45" w:rsidRPr="008055C7">
        <w:rPr>
          <w:rFonts w:ascii="Times New Roman" w:hAnsi="Times New Roman" w:cs="Times New Roman"/>
        </w:rPr>
        <w:t xml:space="preserve">website, </w:t>
      </w:r>
      <w:r w:rsidR="00AB1A45" w:rsidRPr="008055C7">
        <w:rPr>
          <w:rFonts w:ascii="Times New Roman" w:hAnsi="Times New Roman" w:cs="Times New Roman"/>
        </w:rPr>
        <w:t xml:space="preserve">a </w:t>
      </w:r>
      <w:r w:rsidR="004571C6" w:rsidRPr="008055C7">
        <w:rPr>
          <w:rFonts w:ascii="Times New Roman" w:hAnsi="Times New Roman" w:cs="Times New Roman"/>
        </w:rPr>
        <w:t>mobile application</w:t>
      </w:r>
      <w:r w:rsidR="00AB1A45" w:rsidRPr="008055C7">
        <w:rPr>
          <w:rFonts w:ascii="Times New Roman" w:hAnsi="Times New Roman" w:cs="Times New Roman"/>
        </w:rPr>
        <w:t xml:space="preserve">, </w:t>
      </w:r>
      <w:r w:rsidR="004571C6" w:rsidRPr="008055C7">
        <w:rPr>
          <w:rFonts w:ascii="Times New Roman" w:hAnsi="Times New Roman" w:cs="Times New Roman"/>
        </w:rPr>
        <w:t xml:space="preserve">and a </w:t>
      </w:r>
      <w:r w:rsidR="00AB1A45" w:rsidRPr="008055C7">
        <w:rPr>
          <w:rFonts w:ascii="Times New Roman" w:hAnsi="Times New Roman" w:cs="Times New Roman"/>
        </w:rPr>
        <w:t>customer experience</w:t>
      </w:r>
      <w:r w:rsidRPr="008055C7">
        <w:rPr>
          <w:rFonts w:ascii="Times New Roman" w:hAnsi="Times New Roman" w:cs="Times New Roman"/>
        </w:rPr>
        <w:t xml:space="preserve"> (</w:t>
      </w:r>
      <w:r w:rsidR="00AB1A45" w:rsidRPr="008055C7">
        <w:rPr>
          <w:rFonts w:ascii="Times New Roman" w:hAnsi="Times New Roman" w:cs="Times New Roman"/>
        </w:rPr>
        <w:t>Bansal and Sharma, 2023</w:t>
      </w:r>
      <w:r w:rsidRPr="008055C7">
        <w:rPr>
          <w:rFonts w:ascii="Times New Roman" w:hAnsi="Times New Roman" w:cs="Times New Roman"/>
        </w:rPr>
        <w:t xml:space="preserve">), followed by </w:t>
      </w:r>
      <w:r w:rsidR="00840FD3" w:rsidRPr="008055C7">
        <w:rPr>
          <w:rFonts w:ascii="Times New Roman" w:hAnsi="Times New Roman" w:cs="Times New Roman"/>
        </w:rPr>
        <w:t xml:space="preserve">the </w:t>
      </w:r>
      <w:r w:rsidR="00AB1A45" w:rsidRPr="008055C7">
        <w:rPr>
          <w:rFonts w:ascii="Times New Roman" w:hAnsi="Times New Roman" w:cs="Times New Roman"/>
        </w:rPr>
        <w:t xml:space="preserve">Internet of </w:t>
      </w:r>
      <w:r w:rsidR="004571C6" w:rsidRPr="008055C7">
        <w:rPr>
          <w:rFonts w:ascii="Times New Roman" w:hAnsi="Times New Roman" w:cs="Times New Roman"/>
        </w:rPr>
        <w:t>Things and artificial</w:t>
      </w:r>
      <w:r w:rsidR="00AB1A45" w:rsidRPr="008055C7">
        <w:rPr>
          <w:rFonts w:ascii="Times New Roman" w:hAnsi="Times New Roman" w:cs="Times New Roman"/>
        </w:rPr>
        <w:t xml:space="preserve"> </w:t>
      </w:r>
      <w:r w:rsidR="004571C6" w:rsidRPr="008055C7">
        <w:rPr>
          <w:rFonts w:ascii="Times New Roman" w:hAnsi="Times New Roman" w:cs="Times New Roman"/>
        </w:rPr>
        <w:t>intelligence</w:t>
      </w:r>
      <w:r w:rsidR="00AB1A45" w:rsidRPr="008055C7">
        <w:rPr>
          <w:rFonts w:ascii="Times New Roman" w:hAnsi="Times New Roman" w:cs="Times New Roman"/>
        </w:rPr>
        <w:t xml:space="preserve"> </w:t>
      </w:r>
      <w:r w:rsidR="00840FD3" w:rsidRPr="008055C7">
        <w:rPr>
          <w:rFonts w:ascii="Times New Roman" w:hAnsi="Times New Roman" w:cs="Times New Roman"/>
        </w:rPr>
        <w:t>(Amiri</w:t>
      </w:r>
      <w:r w:rsidRPr="008055C7">
        <w:rPr>
          <w:rFonts w:ascii="Times New Roman" w:hAnsi="Times New Roman" w:cs="Times New Roman"/>
        </w:rPr>
        <w:t xml:space="preserve"> et al., 2019).</w:t>
      </w:r>
      <w:r w:rsidR="00336E50" w:rsidRPr="008055C7">
        <w:rPr>
          <w:rFonts w:ascii="Times New Roman" w:hAnsi="Times New Roman" w:cs="Times New Roman"/>
        </w:rPr>
        <w:t xml:space="preserve"> </w:t>
      </w:r>
      <w:r w:rsidR="00336E50" w:rsidRPr="008055C7">
        <w:rPr>
          <w:rFonts w:ascii="Times New Roman" w:hAnsi="Times New Roman" w:cs="Times New Roman"/>
        </w:rPr>
        <w:t>With the help of this technology-driven strategy, companies can discover new markets, develop cutting-edge products, and establish themselves as market leaders.</w:t>
      </w:r>
    </w:p>
    <w:p w14:paraId="1988A921" w14:textId="3ECB1B74" w:rsidR="00E87071" w:rsidRPr="008055C7" w:rsidRDefault="004571C6" w:rsidP="00B16D5E">
      <w:pPr>
        <w:spacing w:line="240" w:lineRule="auto"/>
        <w:jc w:val="both"/>
        <w:rPr>
          <w:rFonts w:ascii="Times New Roman" w:hAnsi="Times New Roman" w:cs="Times New Roman"/>
          <w:b/>
          <w:bCs/>
        </w:rPr>
      </w:pPr>
      <w:r w:rsidRPr="008055C7">
        <w:rPr>
          <w:rFonts w:ascii="Times New Roman" w:hAnsi="Times New Roman" w:cs="Times New Roman"/>
        </w:rPr>
        <w:t>To</w:t>
      </w:r>
      <w:r w:rsidR="00336E50" w:rsidRPr="008055C7">
        <w:rPr>
          <w:rFonts w:ascii="Times New Roman" w:hAnsi="Times New Roman" w:cs="Times New Roman"/>
        </w:rPr>
        <w:t xml:space="preserve"> foster growth and preserve a competitive edge, it is crucial to constantly examine developing technologies, recognise their potential effects, and </w:t>
      </w:r>
      <w:r w:rsidR="00336E50" w:rsidRPr="008055C7">
        <w:rPr>
          <w:rFonts w:ascii="Times New Roman" w:hAnsi="Times New Roman" w:cs="Times New Roman"/>
        </w:rPr>
        <w:t>proactively</w:t>
      </w:r>
      <w:r w:rsidR="00336E50" w:rsidRPr="008055C7">
        <w:rPr>
          <w:rFonts w:ascii="Times New Roman" w:hAnsi="Times New Roman" w:cs="Times New Roman"/>
        </w:rPr>
        <w:t xml:space="preserve"> incorporate them into business initiatives.</w:t>
      </w:r>
      <w:r w:rsidR="00336E50" w:rsidRPr="008055C7">
        <w:rPr>
          <w:rFonts w:ascii="Times New Roman" w:hAnsi="Times New Roman" w:cs="Times New Roman"/>
          <w:b/>
          <w:bCs/>
        </w:rPr>
        <w:t xml:space="preserve"> </w:t>
      </w:r>
    </w:p>
    <w:p w14:paraId="27731653" w14:textId="35A76FE0" w:rsidR="00D76E01" w:rsidRPr="008055C7" w:rsidRDefault="00F4344F" w:rsidP="00B16D5E">
      <w:pPr>
        <w:spacing w:line="240" w:lineRule="auto"/>
        <w:jc w:val="both"/>
        <w:rPr>
          <w:rFonts w:ascii="Times New Roman" w:hAnsi="Times New Roman" w:cs="Times New Roman"/>
          <w:b/>
          <w:bCs/>
        </w:rPr>
      </w:pPr>
      <w:r>
        <w:rPr>
          <w:rFonts w:ascii="Times New Roman" w:hAnsi="Times New Roman" w:cs="Times New Roman"/>
          <w:b/>
          <w:bCs/>
        </w:rPr>
        <w:t>4</w:t>
      </w:r>
      <w:r w:rsidR="002B1663">
        <w:rPr>
          <w:rFonts w:ascii="Times New Roman" w:hAnsi="Times New Roman" w:cs="Times New Roman"/>
          <w:b/>
          <w:bCs/>
        </w:rPr>
        <w:t xml:space="preserve">. </w:t>
      </w:r>
      <w:r w:rsidR="00D76E01" w:rsidRPr="008055C7">
        <w:rPr>
          <w:rFonts w:ascii="Times New Roman" w:hAnsi="Times New Roman" w:cs="Times New Roman"/>
          <w:b/>
          <w:bCs/>
        </w:rPr>
        <w:t>Conclusion</w:t>
      </w:r>
    </w:p>
    <w:p w14:paraId="21B23BE4" w14:textId="0813D6E9" w:rsidR="000B30AF" w:rsidRPr="008055C7" w:rsidRDefault="00E87071" w:rsidP="00B16D5E">
      <w:pPr>
        <w:spacing w:line="240" w:lineRule="auto"/>
        <w:jc w:val="both"/>
        <w:rPr>
          <w:rFonts w:ascii="Times New Roman" w:hAnsi="Times New Roman" w:cs="Times New Roman"/>
        </w:rPr>
      </w:pPr>
      <w:r w:rsidRPr="008055C7">
        <w:rPr>
          <w:rFonts w:ascii="Times New Roman" w:hAnsi="Times New Roman" w:cs="Times New Roman"/>
        </w:rPr>
        <w:t xml:space="preserve">Although </w:t>
      </w:r>
      <w:r w:rsidR="00B007B9" w:rsidRPr="008055C7">
        <w:rPr>
          <w:rFonts w:ascii="Times New Roman" w:hAnsi="Times New Roman" w:cs="Times New Roman"/>
        </w:rPr>
        <w:t xml:space="preserve">the </w:t>
      </w:r>
      <w:r w:rsidRPr="008055C7">
        <w:rPr>
          <w:rFonts w:ascii="Times New Roman" w:hAnsi="Times New Roman" w:cs="Times New Roman"/>
        </w:rPr>
        <w:t>e</w:t>
      </w:r>
      <w:r w:rsidR="00B007B9" w:rsidRPr="008055C7">
        <w:rPr>
          <w:rFonts w:ascii="Times New Roman" w:hAnsi="Times New Roman" w:cs="Times New Roman"/>
        </w:rPr>
        <w:t>mergence of technology</w:t>
      </w:r>
      <w:r w:rsidRPr="008055C7">
        <w:rPr>
          <w:rFonts w:ascii="Times New Roman" w:hAnsi="Times New Roman" w:cs="Times New Roman"/>
        </w:rPr>
        <w:t xml:space="preserve"> remains a contemporary of research within </w:t>
      </w:r>
      <w:r w:rsidR="00B007B9" w:rsidRPr="008055C7">
        <w:rPr>
          <w:rFonts w:ascii="Times New Roman" w:hAnsi="Times New Roman" w:cs="Times New Roman"/>
        </w:rPr>
        <w:t>e-commerce</w:t>
      </w:r>
      <w:r w:rsidRPr="008055C7">
        <w:rPr>
          <w:rFonts w:ascii="Times New Roman" w:hAnsi="Times New Roman" w:cs="Times New Roman"/>
        </w:rPr>
        <w:t xml:space="preserve"> </w:t>
      </w:r>
      <w:r w:rsidR="00F06561" w:rsidRPr="008055C7">
        <w:rPr>
          <w:rFonts w:ascii="Times New Roman" w:hAnsi="Times New Roman" w:cs="Times New Roman"/>
        </w:rPr>
        <w:t>sectors</w:t>
      </w:r>
      <w:r w:rsidRPr="008055C7">
        <w:rPr>
          <w:rFonts w:ascii="Times New Roman" w:hAnsi="Times New Roman" w:cs="Times New Roman"/>
        </w:rPr>
        <w:t>,</w:t>
      </w:r>
      <w:r w:rsidR="006368C4" w:rsidRPr="008055C7">
        <w:rPr>
          <w:rFonts w:ascii="Times New Roman" w:hAnsi="Times New Roman" w:cs="Times New Roman"/>
        </w:rPr>
        <w:t xml:space="preserve"> </w:t>
      </w:r>
      <w:r w:rsidRPr="008055C7">
        <w:rPr>
          <w:rFonts w:ascii="Times New Roman" w:hAnsi="Times New Roman" w:cs="Times New Roman"/>
        </w:rPr>
        <w:t>this review has shown that the majority of researchers</w:t>
      </w:r>
      <w:r w:rsidR="000F12F1" w:rsidRPr="008055C7">
        <w:rPr>
          <w:rFonts w:ascii="Times New Roman" w:hAnsi="Times New Roman" w:cs="Times New Roman"/>
        </w:rPr>
        <w:t xml:space="preserve"> bifurcate the technology based on core, adjacent and transformative</w:t>
      </w:r>
      <w:r w:rsidR="00DA1129" w:rsidRPr="008055C7">
        <w:rPr>
          <w:rFonts w:ascii="Times New Roman" w:hAnsi="Times New Roman" w:cs="Times New Roman"/>
        </w:rPr>
        <w:t xml:space="preserve"> (see Figure 7)</w:t>
      </w:r>
      <w:r w:rsidRPr="008055C7">
        <w:rPr>
          <w:rFonts w:ascii="Times New Roman" w:hAnsi="Times New Roman" w:cs="Times New Roman"/>
        </w:rPr>
        <w:t>.</w:t>
      </w:r>
      <w:r w:rsidR="00034474" w:rsidRPr="008055C7">
        <w:rPr>
          <w:rFonts w:ascii="Times New Roman" w:hAnsi="Times New Roman" w:cs="Times New Roman"/>
        </w:rPr>
        <w:t xml:space="preserve"> </w:t>
      </w:r>
    </w:p>
    <w:p w14:paraId="3DAA83D9" w14:textId="3503B02F" w:rsidR="00F06561" w:rsidRPr="008055C7" w:rsidRDefault="000B30AF" w:rsidP="00B16D5E">
      <w:pPr>
        <w:spacing w:line="240" w:lineRule="auto"/>
        <w:jc w:val="both"/>
        <w:rPr>
          <w:rFonts w:ascii="Times New Roman" w:hAnsi="Times New Roman" w:cs="Times New Roman"/>
        </w:rPr>
      </w:pPr>
      <w:r w:rsidRPr="008055C7">
        <w:rPr>
          <w:rFonts w:ascii="Times New Roman" w:hAnsi="Times New Roman" w:cs="Times New Roman"/>
        </w:rPr>
        <w:t xml:space="preserve"> </w:t>
      </w:r>
    </w:p>
    <w:p w14:paraId="406D01D2" w14:textId="698ABE6F" w:rsidR="00F06561" w:rsidRPr="008055C7" w:rsidRDefault="00DA1129" w:rsidP="00B16D5E">
      <w:pPr>
        <w:spacing w:line="240" w:lineRule="auto"/>
        <w:jc w:val="both"/>
        <w:rPr>
          <w:rFonts w:ascii="Times New Roman" w:hAnsi="Times New Roman" w:cs="Times New Roman"/>
        </w:rPr>
      </w:pPr>
      <w:r w:rsidRPr="008055C7">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13C33C16" wp14:editId="13D6A464">
                <wp:simplePos x="0" y="0"/>
                <wp:positionH relativeFrom="column">
                  <wp:posOffset>1619250</wp:posOffset>
                </wp:positionH>
                <wp:positionV relativeFrom="paragraph">
                  <wp:posOffset>2931160</wp:posOffset>
                </wp:positionV>
                <wp:extent cx="952500" cy="396000"/>
                <wp:effectExtent l="0" t="0" r="0" b="4445"/>
                <wp:wrapNone/>
                <wp:docPr id="1506116706" name="Text Box 12"/>
                <wp:cNvGraphicFramePr/>
                <a:graphic xmlns:a="http://schemas.openxmlformats.org/drawingml/2006/main">
                  <a:graphicData uri="http://schemas.microsoft.com/office/word/2010/wordprocessingShape">
                    <wps:wsp>
                      <wps:cNvSpPr txBox="1"/>
                      <wps:spPr>
                        <a:xfrm>
                          <a:off x="0" y="0"/>
                          <a:ext cx="952500" cy="396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377C26" w14:textId="63AA0744" w:rsidR="00B007B9" w:rsidRPr="00B007B9" w:rsidRDefault="00B007B9" w:rsidP="00B007B9">
                            <w:pP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8"/>
                                <w:szCs w:val="18"/>
                              </w:rPr>
                              <w:t xml:space="preserve">Transformative </w:t>
                            </w:r>
                            <w:r w:rsidRPr="00B007B9">
                              <w:rPr>
                                <w:rFonts w:ascii="Times New Roman" w:hAnsi="Times New Roman" w:cs="Times New Roman"/>
                                <w:color w:val="FFFFFF" w:themeColor="background1"/>
                                <w:sz w:val="18"/>
                                <w:szCs w:val="18"/>
                              </w:rPr>
                              <w:t>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33C16" id="Text Box 12" o:spid="_x0000_s1040" type="#_x0000_t202" style="position:absolute;left:0;text-align:left;margin-left:127.5pt;margin-top:230.8pt;width:75pt;height:3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" filled="f" stroked="f">
                <v:textbox>
                  <w:txbxContent>
                    <w:p w14:paraId="4E377C26" w14:textId="63AA0744" w:rsidR="00B007B9" w:rsidRPr="00B007B9" w:rsidRDefault="00B007B9" w:rsidP="00B007B9">
                      <w:pP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8"/>
                          <w:szCs w:val="18"/>
                        </w:rPr>
                        <w:t xml:space="preserve">Transformative </w:t>
                      </w:r>
                      <w:r w:rsidRPr="00B007B9">
                        <w:rPr>
                          <w:rFonts w:ascii="Times New Roman" w:hAnsi="Times New Roman" w:cs="Times New Roman"/>
                          <w:color w:val="FFFFFF" w:themeColor="background1"/>
                          <w:sz w:val="18"/>
                          <w:szCs w:val="18"/>
                        </w:rPr>
                        <w:t>Technology</w:t>
                      </w:r>
                    </w:p>
                  </w:txbxContent>
                </v:textbox>
              </v:shape>
            </w:pict>
          </mc:Fallback>
        </mc:AlternateContent>
      </w:r>
      <w:r w:rsidRPr="008055C7">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154599E6" wp14:editId="2ED345FC">
                <wp:simplePos x="0" y="0"/>
                <wp:positionH relativeFrom="column">
                  <wp:posOffset>1651000</wp:posOffset>
                </wp:positionH>
                <wp:positionV relativeFrom="paragraph">
                  <wp:posOffset>2397760</wp:posOffset>
                </wp:positionV>
                <wp:extent cx="756000" cy="396000"/>
                <wp:effectExtent l="0" t="0" r="0" b="4445"/>
                <wp:wrapNone/>
                <wp:docPr id="1945974985" name="Text Box 12"/>
                <wp:cNvGraphicFramePr/>
                <a:graphic xmlns:a="http://schemas.openxmlformats.org/drawingml/2006/main">
                  <a:graphicData uri="http://schemas.microsoft.com/office/word/2010/wordprocessingShape">
                    <wps:wsp>
                      <wps:cNvSpPr txBox="1"/>
                      <wps:spPr>
                        <a:xfrm>
                          <a:off x="0" y="0"/>
                          <a:ext cx="756000" cy="396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0CF445" w14:textId="5D44B051" w:rsidR="00B007B9" w:rsidRPr="00B007B9" w:rsidRDefault="00B007B9" w:rsidP="00B007B9">
                            <w:pP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8"/>
                                <w:szCs w:val="18"/>
                              </w:rPr>
                              <w:t xml:space="preserve">Adjacent </w:t>
                            </w:r>
                            <w:r w:rsidRPr="00B007B9">
                              <w:rPr>
                                <w:rFonts w:ascii="Times New Roman" w:hAnsi="Times New Roman" w:cs="Times New Roman"/>
                                <w:color w:val="FFFFFF" w:themeColor="background1"/>
                                <w:sz w:val="18"/>
                                <w:szCs w:val="18"/>
                              </w:rPr>
                              <w:t>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599E6" id="_x0000_s1041" type="#_x0000_t202" style="position:absolute;left:0;text-align:left;margin-left:130pt;margin-top:188.8pt;width:59.55pt;height: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" filled="f" stroked="f">
                <v:textbox>
                  <w:txbxContent>
                    <w:p w14:paraId="1E0CF445" w14:textId="5D44B051" w:rsidR="00B007B9" w:rsidRPr="00B007B9" w:rsidRDefault="00B007B9" w:rsidP="00B007B9">
                      <w:pP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8"/>
                          <w:szCs w:val="18"/>
                        </w:rPr>
                        <w:t xml:space="preserve">Adjacent </w:t>
                      </w:r>
                      <w:r w:rsidRPr="00B007B9">
                        <w:rPr>
                          <w:rFonts w:ascii="Times New Roman" w:hAnsi="Times New Roman" w:cs="Times New Roman"/>
                          <w:color w:val="FFFFFF" w:themeColor="background1"/>
                          <w:sz w:val="18"/>
                          <w:szCs w:val="18"/>
                        </w:rPr>
                        <w:t>Technology</w:t>
                      </w:r>
                    </w:p>
                  </w:txbxContent>
                </v:textbox>
              </v:shape>
            </w:pict>
          </mc:Fallback>
        </mc:AlternateContent>
      </w:r>
      <w:r w:rsidRPr="008055C7">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2A85C72" wp14:editId="64B9DE94">
                <wp:simplePos x="0" y="0"/>
                <wp:positionH relativeFrom="column">
                  <wp:posOffset>1638300</wp:posOffset>
                </wp:positionH>
                <wp:positionV relativeFrom="paragraph">
                  <wp:posOffset>1807210</wp:posOffset>
                </wp:positionV>
                <wp:extent cx="756000" cy="396000"/>
                <wp:effectExtent l="0" t="0" r="0" b="4445"/>
                <wp:wrapNone/>
                <wp:docPr id="272731553" name="Text Box 12"/>
                <wp:cNvGraphicFramePr/>
                <a:graphic xmlns:a="http://schemas.openxmlformats.org/drawingml/2006/main">
                  <a:graphicData uri="http://schemas.microsoft.com/office/word/2010/wordprocessingShape">
                    <wps:wsp>
                      <wps:cNvSpPr txBox="1"/>
                      <wps:spPr>
                        <a:xfrm>
                          <a:off x="0" y="0"/>
                          <a:ext cx="756000" cy="396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F187C" w14:textId="55C7FEEB" w:rsidR="00B007B9" w:rsidRPr="00B007B9" w:rsidRDefault="00B007B9">
                            <w:pPr>
                              <w:rPr>
                                <w:rFonts w:ascii="Times New Roman" w:hAnsi="Times New Roman" w:cs="Times New Roman"/>
                                <w:color w:val="FFFFFF" w:themeColor="background1"/>
                                <w:sz w:val="16"/>
                                <w:szCs w:val="16"/>
                              </w:rPr>
                            </w:pPr>
                            <w:r w:rsidRPr="00B007B9">
                              <w:rPr>
                                <w:rFonts w:ascii="Times New Roman" w:hAnsi="Times New Roman" w:cs="Times New Roman"/>
                                <w:color w:val="FFFFFF" w:themeColor="background1"/>
                                <w:sz w:val="18"/>
                                <w:szCs w:val="18"/>
                              </w:rPr>
                              <w:t>Core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5C72" id="_x0000_s1042" type="#_x0000_t202" style="position:absolute;left:0;text-align:left;margin-left:129pt;margin-top:142.3pt;width:59.55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" filled="f" stroked="f">
                <v:textbox>
                  <w:txbxContent>
                    <w:p w14:paraId="077F187C" w14:textId="55C7FEEB" w:rsidR="00B007B9" w:rsidRPr="00B007B9" w:rsidRDefault="00B007B9">
                      <w:pPr>
                        <w:rPr>
                          <w:rFonts w:ascii="Times New Roman" w:hAnsi="Times New Roman" w:cs="Times New Roman"/>
                          <w:color w:val="FFFFFF" w:themeColor="background1"/>
                          <w:sz w:val="16"/>
                          <w:szCs w:val="16"/>
                        </w:rPr>
                      </w:pPr>
                      <w:r w:rsidRPr="00B007B9">
                        <w:rPr>
                          <w:rFonts w:ascii="Times New Roman" w:hAnsi="Times New Roman" w:cs="Times New Roman"/>
                          <w:color w:val="FFFFFF" w:themeColor="background1"/>
                          <w:sz w:val="18"/>
                          <w:szCs w:val="18"/>
                        </w:rPr>
                        <w:t>Core Technology</w:t>
                      </w:r>
                    </w:p>
                  </w:txbxContent>
                </v:textbox>
              </v:shape>
            </w:pict>
          </mc:Fallback>
        </mc:AlternateContent>
      </w:r>
      <w:r w:rsidR="00F06561" w:rsidRPr="008055C7">
        <w:rPr>
          <w:rFonts w:ascii="Times New Roman" w:hAnsi="Times New Roman" w:cs="Times New Roman"/>
          <w:noProof/>
        </w:rPr>
        <w:drawing>
          <wp:inline distT="0" distB="0" distL="0" distR="0" wp14:anchorId="403E533A" wp14:editId="0D761384">
            <wp:extent cx="5486400" cy="3200400"/>
            <wp:effectExtent l="0" t="133350" r="0" b="285750"/>
            <wp:docPr id="2134252599"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3DADC97" w14:textId="4C1559AA" w:rsidR="00547D63" w:rsidRPr="008055C7" w:rsidRDefault="00547D63" w:rsidP="00B16D5E">
      <w:pPr>
        <w:spacing w:line="240" w:lineRule="auto"/>
        <w:jc w:val="both"/>
        <w:rPr>
          <w:rFonts w:ascii="Times New Roman" w:hAnsi="Times New Roman" w:cs="Times New Roman"/>
          <w:sz w:val="20"/>
          <w:szCs w:val="20"/>
        </w:rPr>
      </w:pPr>
      <w:r w:rsidRPr="008055C7">
        <w:rPr>
          <w:rFonts w:ascii="Times New Roman" w:hAnsi="Times New Roman" w:cs="Times New Roman"/>
          <w:b/>
          <w:bCs/>
          <w:sz w:val="20"/>
          <w:szCs w:val="20"/>
        </w:rPr>
        <w:t xml:space="preserve">Figure 7: </w:t>
      </w:r>
      <w:r w:rsidR="00B95933" w:rsidRPr="008055C7">
        <w:rPr>
          <w:rFonts w:ascii="Times New Roman" w:hAnsi="Times New Roman" w:cs="Times New Roman"/>
          <w:sz w:val="20"/>
          <w:szCs w:val="20"/>
        </w:rPr>
        <w:t xml:space="preserve">Future technological phases </w:t>
      </w:r>
      <w:r w:rsidR="008055C7" w:rsidRPr="008055C7">
        <w:rPr>
          <w:rFonts w:ascii="Times New Roman" w:hAnsi="Times New Roman" w:cs="Times New Roman"/>
          <w:sz w:val="20"/>
          <w:szCs w:val="20"/>
        </w:rPr>
        <w:t>(Source: Researchers’ construct)</w:t>
      </w:r>
    </w:p>
    <w:p w14:paraId="6A5C2D3B" w14:textId="0D9B32FC" w:rsidR="00CA625A" w:rsidRPr="008055C7" w:rsidRDefault="004571C6" w:rsidP="00B16D5E">
      <w:pPr>
        <w:spacing w:line="240" w:lineRule="auto"/>
        <w:jc w:val="both"/>
        <w:rPr>
          <w:rFonts w:ascii="Times New Roman" w:hAnsi="Times New Roman" w:cs="Times New Roman"/>
        </w:rPr>
      </w:pPr>
      <w:r w:rsidRPr="008055C7">
        <w:rPr>
          <w:rFonts w:ascii="Times New Roman" w:hAnsi="Times New Roman" w:cs="Times New Roman"/>
        </w:rPr>
        <w:t>From</w:t>
      </w:r>
      <w:r w:rsidR="000B30AF" w:rsidRPr="008055C7">
        <w:rPr>
          <w:rFonts w:ascii="Times New Roman" w:hAnsi="Times New Roman" w:cs="Times New Roman"/>
        </w:rPr>
        <w:t xml:space="preserve"> 2013 to 2023, researchers need to prioritise acquiring the core technologies that consumers today take for granted as part of their whole purchasing process. This includes necessary features like same-day delivery, cash-back offers, virtual experiences, online shopping, and tools for managing customer relations. It is also vital for incorporating ancillary technologies like cyber security, virtual reality, augmented reality, electronic payments, smart contracts, and advanced analytics. Adopting these technologies enables businesses to launch transformative technologies that not only improve their present products but also open up possibilities for growth. blockchain, the metaverse, artificial intelligence, and the Internet of </w:t>
      </w:r>
      <w:r w:rsidRPr="008055C7">
        <w:rPr>
          <w:rFonts w:ascii="Times New Roman" w:hAnsi="Times New Roman" w:cs="Times New Roman"/>
        </w:rPr>
        <w:t>Things</w:t>
      </w:r>
      <w:r w:rsidR="000B30AF" w:rsidRPr="008055C7">
        <w:rPr>
          <w:rFonts w:ascii="Times New Roman" w:hAnsi="Times New Roman" w:cs="Times New Roman"/>
        </w:rPr>
        <w:t xml:space="preserve"> are examples of transformative technology. </w:t>
      </w:r>
      <w:r w:rsidR="006368C4" w:rsidRPr="008055C7">
        <w:rPr>
          <w:rFonts w:ascii="Times New Roman" w:hAnsi="Times New Roman" w:cs="Times New Roman"/>
        </w:rPr>
        <w:t xml:space="preserve">The studies reviewed suggest that </w:t>
      </w:r>
      <w:r w:rsidR="000B30AF" w:rsidRPr="008055C7">
        <w:rPr>
          <w:rFonts w:ascii="Times New Roman" w:hAnsi="Times New Roman" w:cs="Times New Roman"/>
        </w:rPr>
        <w:t xml:space="preserve">virtual </w:t>
      </w:r>
      <w:r w:rsidR="00CA625A" w:rsidRPr="008055C7">
        <w:rPr>
          <w:rFonts w:ascii="Times New Roman" w:hAnsi="Times New Roman" w:cs="Times New Roman"/>
        </w:rPr>
        <w:t>technology-led</w:t>
      </w:r>
      <w:r w:rsidR="000B30AF" w:rsidRPr="008055C7">
        <w:rPr>
          <w:rFonts w:ascii="Times New Roman" w:hAnsi="Times New Roman" w:cs="Times New Roman"/>
        </w:rPr>
        <w:t xml:space="preserve"> </w:t>
      </w:r>
      <w:r w:rsidR="00CA625A" w:rsidRPr="008055C7">
        <w:rPr>
          <w:rFonts w:ascii="Times New Roman" w:hAnsi="Times New Roman" w:cs="Times New Roman"/>
        </w:rPr>
        <w:t>e-commerce</w:t>
      </w:r>
      <w:r w:rsidR="006368C4" w:rsidRPr="008055C7">
        <w:rPr>
          <w:rFonts w:ascii="Times New Roman" w:hAnsi="Times New Roman" w:cs="Times New Roman"/>
        </w:rPr>
        <w:t xml:space="preserve"> content is highly targeted,</w:t>
      </w:r>
      <w:r w:rsidR="00034474" w:rsidRPr="008055C7">
        <w:rPr>
          <w:rFonts w:ascii="Times New Roman" w:hAnsi="Times New Roman" w:cs="Times New Roman"/>
        </w:rPr>
        <w:t xml:space="preserve"> </w:t>
      </w:r>
      <w:r w:rsidR="006368C4" w:rsidRPr="008055C7">
        <w:rPr>
          <w:rFonts w:ascii="Times New Roman" w:hAnsi="Times New Roman" w:cs="Times New Roman"/>
        </w:rPr>
        <w:t>both in terms of frequency and content. We reflect on the evidence covered by this review and offer recommendations for future research</w:t>
      </w:r>
      <w:r w:rsidR="00034474" w:rsidRPr="008055C7">
        <w:rPr>
          <w:rFonts w:ascii="Times New Roman" w:hAnsi="Times New Roman" w:cs="Times New Roman"/>
        </w:rPr>
        <w:t>.</w:t>
      </w:r>
      <w:r w:rsidR="00CA625A" w:rsidRPr="008055C7">
        <w:rPr>
          <w:rFonts w:ascii="Times New Roman" w:hAnsi="Times New Roman" w:cs="Times New Roman"/>
        </w:rPr>
        <w:t xml:space="preserve"> </w:t>
      </w:r>
      <w:r w:rsidR="00CA625A" w:rsidRPr="008055C7">
        <w:rPr>
          <w:rFonts w:ascii="Times New Roman" w:hAnsi="Times New Roman" w:cs="Times New Roman"/>
        </w:rPr>
        <w:t>In conclusion, three key technological approaches that are influencing the eCommerce industry's future in India are causing it to develop and evolve significantly. These forces include shifting consumer behaviour, industry disruption, sociological and cultural changes, exponential technological advancements, the effects of climate change, and economics, policy, and power.</w:t>
      </w:r>
    </w:p>
    <w:p w14:paraId="6D4027DE" w14:textId="464A7A24" w:rsidR="00CA625A" w:rsidRPr="008055C7" w:rsidRDefault="002B1663" w:rsidP="00B16D5E">
      <w:pPr>
        <w:spacing w:line="240" w:lineRule="auto"/>
        <w:jc w:val="both"/>
        <w:rPr>
          <w:rFonts w:ascii="Times New Roman" w:hAnsi="Times New Roman" w:cs="Times New Roman"/>
          <w:b/>
          <w:bCs/>
        </w:rPr>
      </w:pPr>
      <w:r>
        <w:rPr>
          <w:rFonts w:ascii="Times New Roman" w:hAnsi="Times New Roman" w:cs="Times New Roman"/>
          <w:b/>
          <w:bCs/>
        </w:rPr>
        <w:t xml:space="preserve">5. </w:t>
      </w:r>
      <w:r w:rsidR="00CA625A" w:rsidRPr="008055C7">
        <w:rPr>
          <w:rFonts w:ascii="Times New Roman" w:hAnsi="Times New Roman" w:cs="Times New Roman"/>
          <w:b/>
          <w:bCs/>
        </w:rPr>
        <w:t>References:</w:t>
      </w:r>
    </w:p>
    <w:p w14:paraId="4F817ECA" w14:textId="6CE9C67B" w:rsidR="00BD5F28" w:rsidRPr="00B16D5E" w:rsidRDefault="00BD5F2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proofErr w:type="spellStart"/>
      <w:r w:rsidRPr="00B16D5E">
        <w:rPr>
          <w:rFonts w:ascii="Times New Roman" w:hAnsi="Times New Roman" w:cs="Times New Roman"/>
          <w:color w:val="222222"/>
          <w:sz w:val="16"/>
          <w:szCs w:val="16"/>
          <w:shd w:val="clear" w:color="auto" w:fill="FFFFFF"/>
        </w:rPr>
        <w:t>Azzery</w:t>
      </w:r>
      <w:proofErr w:type="spellEnd"/>
      <w:r w:rsidRPr="00B16D5E">
        <w:rPr>
          <w:rFonts w:ascii="Times New Roman" w:hAnsi="Times New Roman" w:cs="Times New Roman"/>
          <w:color w:val="222222"/>
          <w:sz w:val="16"/>
          <w:szCs w:val="16"/>
          <w:shd w:val="clear" w:color="auto" w:fill="FFFFFF"/>
        </w:rPr>
        <w:t>, Y. (2022). Analysis of E-commerce Growth in the Industrial Age 4.0 in Indonesia. </w:t>
      </w:r>
      <w:r w:rsidRPr="00B16D5E">
        <w:rPr>
          <w:rFonts w:ascii="Times New Roman" w:hAnsi="Times New Roman" w:cs="Times New Roman"/>
          <w:i/>
          <w:iCs/>
          <w:color w:val="222222"/>
          <w:sz w:val="16"/>
          <w:szCs w:val="16"/>
          <w:shd w:val="clear" w:color="auto" w:fill="FFFFFF"/>
        </w:rPr>
        <w:t>International Journal of Engineering Continuity</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w:t>
      </w:r>
      <w:r w:rsidRPr="00B16D5E">
        <w:rPr>
          <w:rFonts w:ascii="Times New Roman" w:hAnsi="Times New Roman" w:cs="Times New Roman"/>
          <w:color w:val="222222"/>
          <w:sz w:val="16"/>
          <w:szCs w:val="16"/>
          <w:shd w:val="clear" w:color="auto" w:fill="FFFFFF"/>
        </w:rPr>
        <w:t>(1), 1-8.</w:t>
      </w:r>
    </w:p>
    <w:p w14:paraId="4FBF0710" w14:textId="269C6605" w:rsidR="000A1208" w:rsidRPr="00B16D5E" w:rsidRDefault="000A120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lastRenderedPageBreak/>
        <w:t>Csikszentmihalyi, M. (1991). Design and order in everyday life. </w:t>
      </w:r>
      <w:r w:rsidRPr="00B16D5E">
        <w:rPr>
          <w:rFonts w:ascii="Times New Roman" w:hAnsi="Times New Roman" w:cs="Times New Roman"/>
          <w:i/>
          <w:iCs/>
          <w:color w:val="222222"/>
          <w:sz w:val="16"/>
          <w:szCs w:val="16"/>
          <w:shd w:val="clear" w:color="auto" w:fill="FFFFFF"/>
        </w:rPr>
        <w:t>Design issues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8</w:t>
      </w:r>
      <w:r w:rsidRPr="00B16D5E">
        <w:rPr>
          <w:rFonts w:ascii="Times New Roman" w:hAnsi="Times New Roman" w:cs="Times New Roman"/>
          <w:color w:val="222222"/>
          <w:sz w:val="16"/>
          <w:szCs w:val="16"/>
          <w:shd w:val="clear" w:color="auto" w:fill="FFFFFF"/>
        </w:rPr>
        <w:t>(1), 26-34.</w:t>
      </w:r>
    </w:p>
    <w:p w14:paraId="1A5B278B" w14:textId="54AACCE0" w:rsidR="00BD5F28" w:rsidRPr="00B16D5E" w:rsidRDefault="00BD5F2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proofErr w:type="spellStart"/>
      <w:r w:rsidRPr="00B16D5E">
        <w:rPr>
          <w:rFonts w:ascii="Times New Roman" w:hAnsi="Times New Roman" w:cs="Times New Roman"/>
          <w:color w:val="222222"/>
          <w:sz w:val="16"/>
          <w:szCs w:val="16"/>
          <w:shd w:val="clear" w:color="auto" w:fill="FFFFFF"/>
        </w:rPr>
        <w:t>Khrais</w:t>
      </w:r>
      <w:proofErr w:type="spellEnd"/>
      <w:r w:rsidRPr="00B16D5E">
        <w:rPr>
          <w:rFonts w:ascii="Times New Roman" w:hAnsi="Times New Roman" w:cs="Times New Roman"/>
          <w:color w:val="222222"/>
          <w:sz w:val="16"/>
          <w:szCs w:val="16"/>
          <w:shd w:val="clear" w:color="auto" w:fill="FFFFFF"/>
        </w:rPr>
        <w:t>, L. T., &amp; Alghamdi, A. M. (2021). The role of mobile application acceptance in shaping e-customer service. </w:t>
      </w:r>
      <w:r w:rsidRPr="00B16D5E">
        <w:rPr>
          <w:rFonts w:ascii="Times New Roman" w:hAnsi="Times New Roman" w:cs="Times New Roman"/>
          <w:i/>
          <w:iCs/>
          <w:color w:val="222222"/>
          <w:sz w:val="16"/>
          <w:szCs w:val="16"/>
          <w:shd w:val="clear" w:color="auto" w:fill="FFFFFF"/>
        </w:rPr>
        <w:t>Future Internet</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13</w:t>
      </w:r>
      <w:r w:rsidRPr="00B16D5E">
        <w:rPr>
          <w:rFonts w:ascii="Times New Roman" w:hAnsi="Times New Roman" w:cs="Times New Roman"/>
          <w:color w:val="222222"/>
          <w:sz w:val="16"/>
          <w:szCs w:val="16"/>
          <w:shd w:val="clear" w:color="auto" w:fill="FFFFFF"/>
        </w:rPr>
        <w:t>(3), 77.</w:t>
      </w:r>
    </w:p>
    <w:p w14:paraId="645E4BF6" w14:textId="54D72DEA"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Dutta, D. K., Gwebu, K. L., &amp; Wang, J. (2015). Personal innovativeness in technology, related knowledge and experience, and entrepreneurial intentions in emerging technology industries: a process of causation or effectuation</w:t>
      </w:r>
      <w:r w:rsidR="004571C6" w:rsidRPr="00B16D5E">
        <w:rPr>
          <w:rFonts w:ascii="Times New Roman" w:hAnsi="Times New Roman" w:cs="Times New Roman"/>
          <w:color w:val="222222"/>
          <w:sz w:val="16"/>
          <w:szCs w:val="16"/>
          <w:shd w:val="clear" w:color="auto" w:fill="FFFFFF"/>
        </w:rPr>
        <w:t>?</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International Entrepreneurship and Management Journal</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11</w:t>
      </w:r>
      <w:r w:rsidRPr="00B16D5E">
        <w:rPr>
          <w:rFonts w:ascii="Times New Roman" w:hAnsi="Times New Roman" w:cs="Times New Roman"/>
          <w:color w:val="222222"/>
          <w:sz w:val="16"/>
          <w:szCs w:val="16"/>
          <w:shd w:val="clear" w:color="auto" w:fill="FFFFFF"/>
        </w:rPr>
        <w:t>, 529-555.</w:t>
      </w:r>
    </w:p>
    <w:p w14:paraId="19C9D823" w14:textId="1B077378"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proofErr w:type="spellStart"/>
      <w:r w:rsidRPr="00B16D5E">
        <w:rPr>
          <w:rFonts w:ascii="Times New Roman" w:hAnsi="Times New Roman" w:cs="Times New Roman"/>
          <w:color w:val="222222"/>
          <w:sz w:val="16"/>
          <w:szCs w:val="16"/>
          <w:shd w:val="clear" w:color="auto" w:fill="FFFFFF"/>
        </w:rPr>
        <w:t>Guercini</w:t>
      </w:r>
      <w:proofErr w:type="spellEnd"/>
      <w:r w:rsidRPr="00B16D5E">
        <w:rPr>
          <w:rFonts w:ascii="Times New Roman" w:hAnsi="Times New Roman" w:cs="Times New Roman"/>
          <w:color w:val="222222"/>
          <w:sz w:val="16"/>
          <w:szCs w:val="16"/>
          <w:shd w:val="clear" w:color="auto" w:fill="FFFFFF"/>
        </w:rPr>
        <w:t>, S., Bernal, P. M., &amp; Prentice, C. (2018). New marketing in fashion e-commerce. </w:t>
      </w:r>
      <w:r w:rsidRPr="00B16D5E">
        <w:rPr>
          <w:rFonts w:ascii="Times New Roman" w:hAnsi="Times New Roman" w:cs="Times New Roman"/>
          <w:i/>
          <w:iCs/>
          <w:color w:val="222222"/>
          <w:sz w:val="16"/>
          <w:szCs w:val="16"/>
          <w:shd w:val="clear" w:color="auto" w:fill="FFFFFF"/>
        </w:rPr>
        <w:t>Journal of global fashion marketing</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9</w:t>
      </w:r>
      <w:r w:rsidRPr="00B16D5E">
        <w:rPr>
          <w:rFonts w:ascii="Times New Roman" w:hAnsi="Times New Roman" w:cs="Times New Roman"/>
          <w:color w:val="222222"/>
          <w:sz w:val="16"/>
          <w:szCs w:val="16"/>
          <w:shd w:val="clear" w:color="auto" w:fill="FFFFFF"/>
        </w:rPr>
        <w:t>(1), 1-8.</w:t>
      </w:r>
    </w:p>
    <w:p w14:paraId="78E69ED8" w14:textId="6BA95319"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Shaltoni, A. M. (2017). From websites to social media: exploring the adoption of internet marketing in emerging industrial markets. </w:t>
      </w:r>
      <w:r w:rsidRPr="00B16D5E">
        <w:rPr>
          <w:rFonts w:ascii="Times New Roman" w:hAnsi="Times New Roman" w:cs="Times New Roman"/>
          <w:i/>
          <w:iCs/>
          <w:color w:val="222222"/>
          <w:sz w:val="16"/>
          <w:szCs w:val="16"/>
          <w:shd w:val="clear" w:color="auto" w:fill="FFFFFF"/>
        </w:rPr>
        <w:t>Journal of Business &amp; Industrial Marketing</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32</w:t>
      </w:r>
      <w:r w:rsidRPr="00B16D5E">
        <w:rPr>
          <w:rFonts w:ascii="Times New Roman" w:hAnsi="Times New Roman" w:cs="Times New Roman"/>
          <w:color w:val="222222"/>
          <w:sz w:val="16"/>
          <w:szCs w:val="16"/>
          <w:shd w:val="clear" w:color="auto" w:fill="FFFFFF"/>
        </w:rPr>
        <w:t>(7), 1009-1019.</w:t>
      </w:r>
    </w:p>
    <w:p w14:paraId="0733A1A1" w14:textId="01FE011B"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Chang, S. E., Chen, Y. C., &amp; Wu, T. C. (2019). Exploring blockchain technology in international trade: Business process re-engineering for letter of credit. </w:t>
      </w:r>
      <w:r w:rsidRPr="00B16D5E">
        <w:rPr>
          <w:rFonts w:ascii="Times New Roman" w:hAnsi="Times New Roman" w:cs="Times New Roman"/>
          <w:i/>
          <w:iCs/>
          <w:color w:val="222222"/>
          <w:sz w:val="16"/>
          <w:szCs w:val="16"/>
          <w:shd w:val="clear" w:color="auto" w:fill="FFFFFF"/>
        </w:rPr>
        <w:t>Industrial Management &amp; Data Systems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119</w:t>
      </w:r>
      <w:r w:rsidRPr="00B16D5E">
        <w:rPr>
          <w:rFonts w:ascii="Times New Roman" w:hAnsi="Times New Roman" w:cs="Times New Roman"/>
          <w:color w:val="222222"/>
          <w:sz w:val="16"/>
          <w:szCs w:val="16"/>
          <w:shd w:val="clear" w:color="auto" w:fill="FFFFFF"/>
        </w:rPr>
        <w:t>(8), 1712-1733.</w:t>
      </w:r>
    </w:p>
    <w:p w14:paraId="7987E9E4" w14:textId="3913611A"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Abou-</w:t>
      </w:r>
      <w:proofErr w:type="spellStart"/>
      <w:r w:rsidRPr="00B16D5E">
        <w:rPr>
          <w:rFonts w:ascii="Times New Roman" w:hAnsi="Times New Roman" w:cs="Times New Roman"/>
          <w:color w:val="222222"/>
          <w:sz w:val="16"/>
          <w:szCs w:val="16"/>
          <w:shd w:val="clear" w:color="auto" w:fill="FFFFFF"/>
        </w:rPr>
        <w:t>Shouk</w:t>
      </w:r>
      <w:proofErr w:type="spellEnd"/>
      <w:r w:rsidRPr="00B16D5E">
        <w:rPr>
          <w:rFonts w:ascii="Times New Roman" w:hAnsi="Times New Roman" w:cs="Times New Roman"/>
          <w:color w:val="222222"/>
          <w:sz w:val="16"/>
          <w:szCs w:val="16"/>
          <w:shd w:val="clear" w:color="auto" w:fill="FFFFFF"/>
        </w:rPr>
        <w:t xml:space="preserve">, M., </w:t>
      </w:r>
      <w:proofErr w:type="spellStart"/>
      <w:r w:rsidRPr="00B16D5E">
        <w:rPr>
          <w:rFonts w:ascii="Times New Roman" w:hAnsi="Times New Roman" w:cs="Times New Roman"/>
          <w:color w:val="222222"/>
          <w:sz w:val="16"/>
          <w:szCs w:val="16"/>
          <w:shd w:val="clear" w:color="auto" w:fill="FFFFFF"/>
        </w:rPr>
        <w:t>Megicks</w:t>
      </w:r>
      <w:proofErr w:type="spellEnd"/>
      <w:r w:rsidRPr="00B16D5E">
        <w:rPr>
          <w:rFonts w:ascii="Times New Roman" w:hAnsi="Times New Roman" w:cs="Times New Roman"/>
          <w:color w:val="222222"/>
          <w:sz w:val="16"/>
          <w:szCs w:val="16"/>
          <w:shd w:val="clear" w:color="auto" w:fill="FFFFFF"/>
        </w:rPr>
        <w:t>, P., &amp; Lim, W. M. (2013). Perceived benefits and e-commerce adoption by SME travel agents in developing countries: Evidence from Egypt. </w:t>
      </w:r>
      <w:r w:rsidRPr="00B16D5E">
        <w:rPr>
          <w:rFonts w:ascii="Times New Roman" w:hAnsi="Times New Roman" w:cs="Times New Roman"/>
          <w:i/>
          <w:iCs/>
          <w:color w:val="222222"/>
          <w:sz w:val="16"/>
          <w:szCs w:val="16"/>
          <w:shd w:val="clear" w:color="auto" w:fill="FFFFFF"/>
        </w:rPr>
        <w:t>Journal of Hospitality &amp; Tourism Research</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37</w:t>
      </w:r>
      <w:r w:rsidRPr="00B16D5E">
        <w:rPr>
          <w:rFonts w:ascii="Times New Roman" w:hAnsi="Times New Roman" w:cs="Times New Roman"/>
          <w:color w:val="222222"/>
          <w:sz w:val="16"/>
          <w:szCs w:val="16"/>
          <w:shd w:val="clear" w:color="auto" w:fill="FFFFFF"/>
        </w:rPr>
        <w:t>(4), 490-515.</w:t>
      </w:r>
    </w:p>
    <w:p w14:paraId="00CFE391" w14:textId="209CD538"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Kwak, J., Zhang, Y., &amp; Yu, J. (2019). Legitimacy building and e-commerce platform development in China: The experience of Alibaba. </w:t>
      </w:r>
      <w:r w:rsidRPr="00B16D5E">
        <w:rPr>
          <w:rFonts w:ascii="Times New Roman" w:hAnsi="Times New Roman" w:cs="Times New Roman"/>
          <w:i/>
          <w:iCs/>
          <w:color w:val="222222"/>
          <w:sz w:val="16"/>
          <w:szCs w:val="16"/>
          <w:shd w:val="clear" w:color="auto" w:fill="FFFFFF"/>
        </w:rPr>
        <w:t>Technological Forecasting and Social Change</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139</w:t>
      </w:r>
      <w:r w:rsidRPr="00B16D5E">
        <w:rPr>
          <w:rFonts w:ascii="Times New Roman" w:hAnsi="Times New Roman" w:cs="Times New Roman"/>
          <w:color w:val="222222"/>
          <w:sz w:val="16"/>
          <w:szCs w:val="16"/>
          <w:shd w:val="clear" w:color="auto" w:fill="FFFFFF"/>
        </w:rPr>
        <w:t>, 115-124.</w:t>
      </w:r>
    </w:p>
    <w:p w14:paraId="7FA074AB" w14:textId="26DE1217"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 xml:space="preserve">Reardon, T., Heiman, A., Lu, L., </w:t>
      </w:r>
      <w:proofErr w:type="spellStart"/>
      <w:r w:rsidRPr="00B16D5E">
        <w:rPr>
          <w:rFonts w:ascii="Times New Roman" w:hAnsi="Times New Roman" w:cs="Times New Roman"/>
          <w:color w:val="222222"/>
          <w:sz w:val="16"/>
          <w:szCs w:val="16"/>
          <w:shd w:val="clear" w:color="auto" w:fill="FFFFFF"/>
        </w:rPr>
        <w:t>Nuthalapati</w:t>
      </w:r>
      <w:proofErr w:type="spellEnd"/>
      <w:r w:rsidRPr="00B16D5E">
        <w:rPr>
          <w:rFonts w:ascii="Times New Roman" w:hAnsi="Times New Roman" w:cs="Times New Roman"/>
          <w:color w:val="222222"/>
          <w:sz w:val="16"/>
          <w:szCs w:val="16"/>
          <w:shd w:val="clear" w:color="auto" w:fill="FFFFFF"/>
        </w:rPr>
        <w:t>, C. S., Vos, R., &amp; Zilberman, D. (2021). “Pivoting” by food industry firms to cope with COVID‐19 in developing regions: E‐commerce and “</w:t>
      </w:r>
      <w:r w:rsidR="004571C6" w:rsidRPr="00B16D5E">
        <w:rPr>
          <w:rFonts w:ascii="Times New Roman" w:hAnsi="Times New Roman" w:cs="Times New Roman"/>
          <w:color w:val="222222"/>
          <w:sz w:val="16"/>
          <w:szCs w:val="16"/>
          <w:shd w:val="clear" w:color="auto" w:fill="FFFFFF"/>
        </w:rPr>
        <w:t>pivoting</w:t>
      </w:r>
      <w:r w:rsidRPr="00B16D5E">
        <w:rPr>
          <w:rFonts w:ascii="Times New Roman" w:hAnsi="Times New Roman" w:cs="Times New Roman"/>
          <w:color w:val="222222"/>
          <w:sz w:val="16"/>
          <w:szCs w:val="16"/>
          <w:shd w:val="clear" w:color="auto" w:fill="FFFFFF"/>
        </w:rPr>
        <w:t>” delivery intermediaries. </w:t>
      </w:r>
      <w:r w:rsidRPr="00B16D5E">
        <w:rPr>
          <w:rFonts w:ascii="Times New Roman" w:hAnsi="Times New Roman" w:cs="Times New Roman"/>
          <w:i/>
          <w:iCs/>
          <w:color w:val="222222"/>
          <w:sz w:val="16"/>
          <w:szCs w:val="16"/>
          <w:shd w:val="clear" w:color="auto" w:fill="FFFFFF"/>
        </w:rPr>
        <w:t>Agricultural Economics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52</w:t>
      </w:r>
      <w:r w:rsidRPr="00B16D5E">
        <w:rPr>
          <w:rFonts w:ascii="Times New Roman" w:hAnsi="Times New Roman" w:cs="Times New Roman"/>
          <w:color w:val="222222"/>
          <w:sz w:val="16"/>
          <w:szCs w:val="16"/>
          <w:shd w:val="clear" w:color="auto" w:fill="FFFFFF"/>
        </w:rPr>
        <w:t>(3), 459-475.</w:t>
      </w:r>
    </w:p>
    <w:p w14:paraId="3CAAF913" w14:textId="43B4B029"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Li, L., &amp; Zhang, J. (2021). Research and analysis of an enterprise E-commerce marketing system under the big data environment. </w:t>
      </w:r>
      <w:r w:rsidRPr="00B16D5E">
        <w:rPr>
          <w:rFonts w:ascii="Times New Roman" w:hAnsi="Times New Roman" w:cs="Times New Roman"/>
          <w:i/>
          <w:iCs/>
          <w:color w:val="222222"/>
          <w:sz w:val="16"/>
          <w:szCs w:val="16"/>
          <w:shd w:val="clear" w:color="auto" w:fill="FFFFFF"/>
        </w:rPr>
        <w:t>Journal of Organizational and End User Computing (JOEUC)</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33</w:t>
      </w:r>
      <w:r w:rsidRPr="00B16D5E">
        <w:rPr>
          <w:rFonts w:ascii="Times New Roman" w:hAnsi="Times New Roman" w:cs="Times New Roman"/>
          <w:color w:val="222222"/>
          <w:sz w:val="16"/>
          <w:szCs w:val="16"/>
          <w:shd w:val="clear" w:color="auto" w:fill="FFFFFF"/>
        </w:rPr>
        <w:t>(6), 1-19.</w:t>
      </w:r>
    </w:p>
    <w:p w14:paraId="165301B8" w14:textId="7933AD01" w:rsidR="000A1208" w:rsidRPr="00B16D5E" w:rsidRDefault="000A120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Hirschman, E. C., &amp; Holbrook, M. B. (1982). Hedonic consumption: emerging concepts, methods and propositions. </w:t>
      </w:r>
      <w:r w:rsidRPr="00B16D5E">
        <w:rPr>
          <w:rFonts w:ascii="Times New Roman" w:hAnsi="Times New Roman" w:cs="Times New Roman"/>
          <w:i/>
          <w:iCs/>
          <w:color w:val="222222"/>
          <w:sz w:val="16"/>
          <w:szCs w:val="16"/>
          <w:shd w:val="clear" w:color="auto" w:fill="FFFFFF"/>
        </w:rPr>
        <w:t xml:space="preserve">Journal of </w:t>
      </w:r>
      <w:r w:rsidR="00AE65B2" w:rsidRPr="00B16D5E">
        <w:rPr>
          <w:rFonts w:ascii="Times New Roman" w:hAnsi="Times New Roman" w:cs="Times New Roman"/>
          <w:i/>
          <w:iCs/>
          <w:color w:val="222222"/>
          <w:sz w:val="16"/>
          <w:szCs w:val="16"/>
          <w:shd w:val="clear" w:color="auto" w:fill="FFFFFF"/>
        </w:rPr>
        <w:t>Marketing</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46</w:t>
      </w:r>
      <w:r w:rsidRPr="00B16D5E">
        <w:rPr>
          <w:rFonts w:ascii="Times New Roman" w:hAnsi="Times New Roman" w:cs="Times New Roman"/>
          <w:color w:val="222222"/>
          <w:sz w:val="16"/>
          <w:szCs w:val="16"/>
          <w:shd w:val="clear" w:color="auto" w:fill="FFFFFF"/>
        </w:rPr>
        <w:t>(3), 92-101.</w:t>
      </w:r>
    </w:p>
    <w:p w14:paraId="00CD2861" w14:textId="3D7BBFFF" w:rsidR="00CA625A" w:rsidRPr="00B16D5E" w:rsidRDefault="00657E9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Dhir, S., &amp; Dhir, S. (2018). Role of ambidexterity and learning capability in firm performance: A study of e-commerce industry in India. </w:t>
      </w:r>
      <w:r w:rsidRPr="00B16D5E">
        <w:rPr>
          <w:rFonts w:ascii="Times New Roman" w:hAnsi="Times New Roman" w:cs="Times New Roman"/>
          <w:i/>
          <w:iCs/>
          <w:color w:val="222222"/>
          <w:sz w:val="16"/>
          <w:szCs w:val="16"/>
          <w:shd w:val="clear" w:color="auto" w:fill="FFFFFF"/>
        </w:rPr>
        <w:t>VINE Journal of Information and Knowledge Management Systems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48</w:t>
      </w:r>
      <w:r w:rsidRPr="00B16D5E">
        <w:rPr>
          <w:rFonts w:ascii="Times New Roman" w:hAnsi="Times New Roman" w:cs="Times New Roman"/>
          <w:color w:val="222222"/>
          <w:sz w:val="16"/>
          <w:szCs w:val="16"/>
          <w:shd w:val="clear" w:color="auto" w:fill="FFFFFF"/>
        </w:rPr>
        <w:t>(4), 517-536.</w:t>
      </w:r>
    </w:p>
    <w:p w14:paraId="610529B8" w14:textId="633B785B" w:rsidR="00657E98" w:rsidRPr="00B16D5E" w:rsidRDefault="00657E9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Moriuchi, E., Landers, V. M., Colton, D., &amp; Hair, N. (2021). Engagement with chatbots versus augmented reality interactive technology in e-commerce. </w:t>
      </w:r>
      <w:r w:rsidRPr="00B16D5E">
        <w:rPr>
          <w:rFonts w:ascii="Times New Roman" w:hAnsi="Times New Roman" w:cs="Times New Roman"/>
          <w:i/>
          <w:iCs/>
          <w:color w:val="222222"/>
          <w:sz w:val="16"/>
          <w:szCs w:val="16"/>
          <w:shd w:val="clear" w:color="auto" w:fill="FFFFFF"/>
        </w:rPr>
        <w:t>Journal of Strategic Marketing</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29</w:t>
      </w:r>
      <w:r w:rsidRPr="00B16D5E">
        <w:rPr>
          <w:rFonts w:ascii="Times New Roman" w:hAnsi="Times New Roman" w:cs="Times New Roman"/>
          <w:color w:val="222222"/>
          <w:sz w:val="16"/>
          <w:szCs w:val="16"/>
          <w:shd w:val="clear" w:color="auto" w:fill="FFFFFF"/>
        </w:rPr>
        <w:t>(5), 375-389.</w:t>
      </w:r>
    </w:p>
    <w:p w14:paraId="116A5DCA" w14:textId="7374F81A" w:rsidR="00657E98" w:rsidRPr="00B16D5E" w:rsidRDefault="00657E9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Shin, D. D. (2019). Blockchain: The emerging technology of digital trust. </w:t>
      </w:r>
      <w:r w:rsidRPr="00B16D5E">
        <w:rPr>
          <w:rFonts w:ascii="Times New Roman" w:hAnsi="Times New Roman" w:cs="Times New Roman"/>
          <w:i/>
          <w:iCs/>
          <w:color w:val="222222"/>
          <w:sz w:val="16"/>
          <w:szCs w:val="16"/>
          <w:shd w:val="clear" w:color="auto" w:fill="FFFFFF"/>
        </w:rPr>
        <w:t>Telematics and informatics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45</w:t>
      </w:r>
      <w:r w:rsidRPr="00B16D5E">
        <w:rPr>
          <w:rFonts w:ascii="Times New Roman" w:hAnsi="Times New Roman" w:cs="Times New Roman"/>
          <w:color w:val="222222"/>
          <w:sz w:val="16"/>
          <w:szCs w:val="16"/>
          <w:shd w:val="clear" w:color="auto" w:fill="FFFFFF"/>
        </w:rPr>
        <w:t>, 101278.</w:t>
      </w:r>
    </w:p>
    <w:p w14:paraId="45537C41" w14:textId="52271DD3" w:rsidR="00657E98" w:rsidRPr="00B16D5E" w:rsidRDefault="00657E9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Dutta, P., Choi, T. M., Somani, S., &amp; Butala, R. (2020). Blockchain technology in supply chain operations: Applications, challenges and research opportunities. </w:t>
      </w:r>
      <w:r w:rsidRPr="00B16D5E">
        <w:rPr>
          <w:rFonts w:ascii="Times New Roman" w:hAnsi="Times New Roman" w:cs="Times New Roman"/>
          <w:i/>
          <w:iCs/>
          <w:color w:val="222222"/>
          <w:sz w:val="16"/>
          <w:szCs w:val="16"/>
          <w:shd w:val="clear" w:color="auto" w:fill="FFFFFF"/>
        </w:rPr>
        <w:t>Transportation research part e: Logistics and transportation review</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142</w:t>
      </w:r>
      <w:r w:rsidRPr="00B16D5E">
        <w:rPr>
          <w:rFonts w:ascii="Times New Roman" w:hAnsi="Times New Roman" w:cs="Times New Roman"/>
          <w:color w:val="222222"/>
          <w:sz w:val="16"/>
          <w:szCs w:val="16"/>
          <w:shd w:val="clear" w:color="auto" w:fill="FFFFFF"/>
        </w:rPr>
        <w:t>, 102067.</w:t>
      </w:r>
    </w:p>
    <w:p w14:paraId="1A31B6BD" w14:textId="599FFD32" w:rsidR="00657E98" w:rsidRPr="00B16D5E" w:rsidRDefault="00657E9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Yadav, M., &amp; Rahman, Z. (2017). Measuring consumer perception of social media marketing activities in e-commerce industry: Scale development &amp; validation. </w:t>
      </w:r>
      <w:r w:rsidRPr="00B16D5E">
        <w:rPr>
          <w:rFonts w:ascii="Times New Roman" w:hAnsi="Times New Roman" w:cs="Times New Roman"/>
          <w:i/>
          <w:iCs/>
          <w:color w:val="222222"/>
          <w:sz w:val="16"/>
          <w:szCs w:val="16"/>
          <w:shd w:val="clear" w:color="auto" w:fill="FFFFFF"/>
        </w:rPr>
        <w:t>Telematics and Informatics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34</w:t>
      </w:r>
      <w:r w:rsidRPr="00B16D5E">
        <w:rPr>
          <w:rFonts w:ascii="Times New Roman" w:hAnsi="Times New Roman" w:cs="Times New Roman"/>
          <w:color w:val="222222"/>
          <w:sz w:val="16"/>
          <w:szCs w:val="16"/>
          <w:shd w:val="clear" w:color="auto" w:fill="FFFFFF"/>
        </w:rPr>
        <w:t>(7), 1294-1307.</w:t>
      </w:r>
    </w:p>
    <w:p w14:paraId="62CCB491" w14:textId="5BFA608F" w:rsidR="00657E98" w:rsidRPr="00B16D5E" w:rsidRDefault="00BD5F2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Bandara, R., Fernando, M., &amp; Akter, S. (2020). Privacy concerns in E-commerce: A taxonomy and a future research agenda. </w:t>
      </w:r>
      <w:r w:rsidRPr="00B16D5E">
        <w:rPr>
          <w:rFonts w:ascii="Times New Roman" w:hAnsi="Times New Roman" w:cs="Times New Roman"/>
          <w:i/>
          <w:iCs/>
          <w:color w:val="222222"/>
          <w:sz w:val="16"/>
          <w:szCs w:val="16"/>
          <w:shd w:val="clear" w:color="auto" w:fill="FFFFFF"/>
        </w:rPr>
        <w:t>Electronic Markets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30</w:t>
      </w:r>
      <w:r w:rsidRPr="00B16D5E">
        <w:rPr>
          <w:rFonts w:ascii="Times New Roman" w:hAnsi="Times New Roman" w:cs="Times New Roman"/>
          <w:color w:val="222222"/>
          <w:sz w:val="16"/>
          <w:szCs w:val="16"/>
          <w:shd w:val="clear" w:color="auto" w:fill="FFFFFF"/>
        </w:rPr>
        <w:t>(3), 629-647.</w:t>
      </w:r>
    </w:p>
    <w:p w14:paraId="7228D1E6" w14:textId="4111AF90" w:rsidR="00BD5F28" w:rsidRPr="00B16D5E" w:rsidRDefault="00BD5F2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Li, M., Shao, S., Ye, Q., Xu, G., &amp; Huang, G. Q. (2020). Blockchain-enabled logistics finance execution platform for capital-constrained E-commerce retail. </w:t>
      </w:r>
      <w:r w:rsidRPr="00B16D5E">
        <w:rPr>
          <w:rFonts w:ascii="Times New Roman" w:hAnsi="Times New Roman" w:cs="Times New Roman"/>
          <w:i/>
          <w:iCs/>
          <w:color w:val="222222"/>
          <w:sz w:val="16"/>
          <w:szCs w:val="16"/>
          <w:shd w:val="clear" w:color="auto" w:fill="FFFFFF"/>
        </w:rPr>
        <w:t>Robotics and Computer-Integrated Manufacturing</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65</w:t>
      </w:r>
      <w:r w:rsidRPr="00B16D5E">
        <w:rPr>
          <w:rFonts w:ascii="Times New Roman" w:hAnsi="Times New Roman" w:cs="Times New Roman"/>
          <w:color w:val="222222"/>
          <w:sz w:val="16"/>
          <w:szCs w:val="16"/>
          <w:shd w:val="clear" w:color="auto" w:fill="FFFFFF"/>
        </w:rPr>
        <w:t>, 101962.</w:t>
      </w:r>
    </w:p>
    <w:p w14:paraId="5FBF61ED" w14:textId="055D5791" w:rsidR="00BD5F28" w:rsidRPr="00B16D5E" w:rsidRDefault="00BD5F2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proofErr w:type="spellStart"/>
      <w:r w:rsidRPr="00B16D5E">
        <w:rPr>
          <w:rFonts w:ascii="Times New Roman" w:hAnsi="Times New Roman" w:cs="Times New Roman"/>
          <w:color w:val="222222"/>
          <w:sz w:val="16"/>
          <w:szCs w:val="16"/>
          <w:shd w:val="clear" w:color="auto" w:fill="FFFFFF"/>
        </w:rPr>
        <w:t>Bilgihan</w:t>
      </w:r>
      <w:proofErr w:type="spellEnd"/>
      <w:r w:rsidRPr="00B16D5E">
        <w:rPr>
          <w:rFonts w:ascii="Times New Roman" w:hAnsi="Times New Roman" w:cs="Times New Roman"/>
          <w:color w:val="222222"/>
          <w:sz w:val="16"/>
          <w:szCs w:val="16"/>
          <w:shd w:val="clear" w:color="auto" w:fill="FFFFFF"/>
        </w:rPr>
        <w:t xml:space="preserve">, A., </w:t>
      </w:r>
      <w:proofErr w:type="spellStart"/>
      <w:r w:rsidRPr="00B16D5E">
        <w:rPr>
          <w:rFonts w:ascii="Times New Roman" w:hAnsi="Times New Roman" w:cs="Times New Roman"/>
          <w:color w:val="222222"/>
          <w:sz w:val="16"/>
          <w:szCs w:val="16"/>
          <w:shd w:val="clear" w:color="auto" w:fill="FFFFFF"/>
        </w:rPr>
        <w:t>Okumus</w:t>
      </w:r>
      <w:proofErr w:type="spellEnd"/>
      <w:r w:rsidRPr="00B16D5E">
        <w:rPr>
          <w:rFonts w:ascii="Times New Roman" w:hAnsi="Times New Roman" w:cs="Times New Roman"/>
          <w:color w:val="222222"/>
          <w:sz w:val="16"/>
          <w:szCs w:val="16"/>
          <w:shd w:val="clear" w:color="auto" w:fill="FFFFFF"/>
        </w:rPr>
        <w:t xml:space="preserve">, F., Nusair, K., &amp; </w:t>
      </w:r>
      <w:proofErr w:type="spellStart"/>
      <w:r w:rsidRPr="00B16D5E">
        <w:rPr>
          <w:rFonts w:ascii="Times New Roman" w:hAnsi="Times New Roman" w:cs="Times New Roman"/>
          <w:color w:val="222222"/>
          <w:sz w:val="16"/>
          <w:szCs w:val="16"/>
          <w:shd w:val="clear" w:color="auto" w:fill="FFFFFF"/>
        </w:rPr>
        <w:t>Bujisic</w:t>
      </w:r>
      <w:proofErr w:type="spellEnd"/>
      <w:r w:rsidRPr="00B16D5E">
        <w:rPr>
          <w:rFonts w:ascii="Times New Roman" w:hAnsi="Times New Roman" w:cs="Times New Roman"/>
          <w:color w:val="222222"/>
          <w:sz w:val="16"/>
          <w:szCs w:val="16"/>
          <w:shd w:val="clear" w:color="auto" w:fill="FFFFFF"/>
        </w:rPr>
        <w:t>, M. (2014). Online experiences: flow theory, measuring online customer experience in e-commerce and managerial implications for the lodging industry. </w:t>
      </w:r>
      <w:r w:rsidRPr="00B16D5E">
        <w:rPr>
          <w:rFonts w:ascii="Times New Roman" w:hAnsi="Times New Roman" w:cs="Times New Roman"/>
          <w:i/>
          <w:iCs/>
          <w:color w:val="222222"/>
          <w:sz w:val="16"/>
          <w:szCs w:val="16"/>
          <w:shd w:val="clear" w:color="auto" w:fill="FFFFFF"/>
        </w:rPr>
        <w:t>Information Technology &amp; Tourism</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14</w:t>
      </w:r>
      <w:r w:rsidRPr="00B16D5E">
        <w:rPr>
          <w:rFonts w:ascii="Times New Roman" w:hAnsi="Times New Roman" w:cs="Times New Roman"/>
          <w:color w:val="222222"/>
          <w:sz w:val="16"/>
          <w:szCs w:val="16"/>
          <w:shd w:val="clear" w:color="auto" w:fill="FFFFFF"/>
        </w:rPr>
        <w:t>, 49-71.</w:t>
      </w:r>
    </w:p>
    <w:p w14:paraId="460503D1" w14:textId="10BCBFC2" w:rsidR="00A96E56" w:rsidRPr="00B16D5E" w:rsidRDefault="00A96E56"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Bansal, N., &amp; Sharma, S. (2023). Post-purchase online customer experience with apparel retailing: a structural equation modelling approach. </w:t>
      </w:r>
      <w:r w:rsidRPr="00B16D5E">
        <w:rPr>
          <w:rFonts w:ascii="Times New Roman" w:hAnsi="Times New Roman" w:cs="Times New Roman"/>
          <w:i/>
          <w:iCs/>
          <w:color w:val="222222"/>
          <w:sz w:val="16"/>
          <w:szCs w:val="16"/>
          <w:shd w:val="clear" w:color="auto" w:fill="FFFFFF"/>
        </w:rPr>
        <w:t>International Journal of Fashion Design, Technology and Education</w:t>
      </w:r>
      <w:r w:rsidRPr="00B16D5E">
        <w:rPr>
          <w:rFonts w:ascii="Times New Roman" w:hAnsi="Times New Roman" w:cs="Times New Roman"/>
          <w:color w:val="222222"/>
          <w:sz w:val="16"/>
          <w:szCs w:val="16"/>
          <w:shd w:val="clear" w:color="auto" w:fill="FFFFFF"/>
        </w:rPr>
        <w:t>, 1-12.</w:t>
      </w:r>
    </w:p>
    <w:p w14:paraId="05C49084" w14:textId="076606D7" w:rsidR="00A96E56" w:rsidRPr="00B16D5E" w:rsidRDefault="00A96E56"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 xml:space="preserve">Amiri, Zahra, Arash Heidari, Mehdi </w:t>
      </w:r>
      <w:proofErr w:type="spellStart"/>
      <w:r w:rsidRPr="00B16D5E">
        <w:rPr>
          <w:rFonts w:ascii="Times New Roman" w:hAnsi="Times New Roman" w:cs="Times New Roman"/>
          <w:color w:val="222222"/>
          <w:sz w:val="16"/>
          <w:szCs w:val="16"/>
          <w:shd w:val="clear" w:color="auto" w:fill="FFFFFF"/>
        </w:rPr>
        <w:t>Darbandi</w:t>
      </w:r>
      <w:proofErr w:type="spellEnd"/>
      <w:r w:rsidRPr="00B16D5E">
        <w:rPr>
          <w:rFonts w:ascii="Times New Roman" w:hAnsi="Times New Roman" w:cs="Times New Roman"/>
          <w:color w:val="222222"/>
          <w:sz w:val="16"/>
          <w:szCs w:val="16"/>
          <w:shd w:val="clear" w:color="auto" w:fill="FFFFFF"/>
        </w:rPr>
        <w:t xml:space="preserve">, Yalda Yazdani, Nima Jafari </w:t>
      </w:r>
      <w:proofErr w:type="spellStart"/>
      <w:r w:rsidRPr="00B16D5E">
        <w:rPr>
          <w:rFonts w:ascii="Times New Roman" w:hAnsi="Times New Roman" w:cs="Times New Roman"/>
          <w:color w:val="222222"/>
          <w:sz w:val="16"/>
          <w:szCs w:val="16"/>
          <w:shd w:val="clear" w:color="auto" w:fill="FFFFFF"/>
        </w:rPr>
        <w:t>Navimipour</w:t>
      </w:r>
      <w:proofErr w:type="spellEnd"/>
      <w:r w:rsidRPr="00B16D5E">
        <w:rPr>
          <w:rFonts w:ascii="Times New Roman" w:hAnsi="Times New Roman" w:cs="Times New Roman"/>
          <w:color w:val="222222"/>
          <w:sz w:val="16"/>
          <w:szCs w:val="16"/>
          <w:shd w:val="clear" w:color="auto" w:fill="FFFFFF"/>
        </w:rPr>
        <w:t xml:space="preserve">, Mansour Esmaeilpour, Farshid </w:t>
      </w:r>
      <w:proofErr w:type="spellStart"/>
      <w:r w:rsidRPr="00B16D5E">
        <w:rPr>
          <w:rFonts w:ascii="Times New Roman" w:hAnsi="Times New Roman" w:cs="Times New Roman"/>
          <w:color w:val="222222"/>
          <w:sz w:val="16"/>
          <w:szCs w:val="16"/>
          <w:shd w:val="clear" w:color="auto" w:fill="FFFFFF"/>
        </w:rPr>
        <w:t>Sheykhi</w:t>
      </w:r>
      <w:proofErr w:type="spellEnd"/>
      <w:r w:rsidRPr="00B16D5E">
        <w:rPr>
          <w:rFonts w:ascii="Times New Roman" w:hAnsi="Times New Roman" w:cs="Times New Roman"/>
          <w:color w:val="222222"/>
          <w:sz w:val="16"/>
          <w:szCs w:val="16"/>
          <w:shd w:val="clear" w:color="auto" w:fill="FFFFFF"/>
        </w:rPr>
        <w:t xml:space="preserve">, and Mehmet Unal. "The Personal Health Applications of Machine Learning Techniques in the Internet of </w:t>
      </w:r>
      <w:proofErr w:type="spellStart"/>
      <w:r w:rsidRPr="00B16D5E">
        <w:rPr>
          <w:rFonts w:ascii="Times New Roman" w:hAnsi="Times New Roman" w:cs="Times New Roman"/>
          <w:color w:val="222222"/>
          <w:sz w:val="16"/>
          <w:szCs w:val="16"/>
          <w:shd w:val="clear" w:color="auto" w:fill="FFFFFF"/>
        </w:rPr>
        <w:t>Behaviors</w:t>
      </w:r>
      <w:proofErr w:type="spellEnd"/>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Sustainability</w:t>
      </w:r>
      <w:r w:rsidRPr="00B16D5E">
        <w:rPr>
          <w:rFonts w:ascii="Times New Roman" w:hAnsi="Times New Roman" w:cs="Times New Roman"/>
          <w:color w:val="222222"/>
          <w:sz w:val="16"/>
          <w:szCs w:val="16"/>
          <w:shd w:val="clear" w:color="auto" w:fill="FFFFFF"/>
        </w:rPr>
        <w:t> 15, no. 16 (2023): 12406.</w:t>
      </w:r>
    </w:p>
    <w:p w14:paraId="07A885BB" w14:textId="46438A90" w:rsidR="00A96E56" w:rsidRPr="00B16D5E" w:rsidRDefault="00A96E56"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 xml:space="preserve">Hameed, I., Mubarik, M. S., Khan, K., &amp; Waris, I. (2022). Can your smartphone make you a tourist? Mine does: Understanding the consumer’s adoption mechanism for mobile payment </w:t>
      </w:r>
      <w:r w:rsidR="00AE65B2" w:rsidRPr="00B16D5E">
        <w:rPr>
          <w:rFonts w:ascii="Times New Roman" w:hAnsi="Times New Roman" w:cs="Times New Roman"/>
          <w:color w:val="222222"/>
          <w:sz w:val="16"/>
          <w:szCs w:val="16"/>
          <w:shd w:val="clear" w:color="auto" w:fill="FFFFFF"/>
        </w:rPr>
        <w:t>systems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 xml:space="preserve">Human </w:t>
      </w:r>
      <w:proofErr w:type="spellStart"/>
      <w:r w:rsidRPr="00B16D5E">
        <w:rPr>
          <w:rFonts w:ascii="Times New Roman" w:hAnsi="Times New Roman" w:cs="Times New Roman"/>
          <w:i/>
          <w:iCs/>
          <w:color w:val="222222"/>
          <w:sz w:val="16"/>
          <w:szCs w:val="16"/>
          <w:shd w:val="clear" w:color="auto" w:fill="FFFFFF"/>
        </w:rPr>
        <w:t>Behavior</w:t>
      </w:r>
      <w:proofErr w:type="spellEnd"/>
      <w:r w:rsidRPr="00B16D5E">
        <w:rPr>
          <w:rFonts w:ascii="Times New Roman" w:hAnsi="Times New Roman" w:cs="Times New Roman"/>
          <w:i/>
          <w:iCs/>
          <w:color w:val="222222"/>
          <w:sz w:val="16"/>
          <w:szCs w:val="16"/>
          <w:shd w:val="clear" w:color="auto" w:fill="FFFFFF"/>
        </w:rPr>
        <w:t xml:space="preserve"> and Emerging Technologies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2022</w:t>
      </w:r>
      <w:r w:rsidRPr="00B16D5E">
        <w:rPr>
          <w:rFonts w:ascii="Times New Roman" w:hAnsi="Times New Roman" w:cs="Times New Roman"/>
          <w:color w:val="222222"/>
          <w:sz w:val="16"/>
          <w:szCs w:val="16"/>
          <w:shd w:val="clear" w:color="auto" w:fill="FFFFFF"/>
        </w:rPr>
        <w:t>.</w:t>
      </w:r>
    </w:p>
    <w:p w14:paraId="048DA505" w14:textId="081EE768" w:rsidR="00A96E56" w:rsidRPr="00B16D5E" w:rsidRDefault="00A96E56"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 xml:space="preserve">Sharma, S., Tiwari, A. K., &amp; Nasreen, S. (2022). Are FinTech, Robotics, and Blockchain index funds providing diversification opportunities with emerging markets? Lessons from pre and </w:t>
      </w:r>
      <w:proofErr w:type="spellStart"/>
      <w:r w:rsidRPr="00B16D5E">
        <w:rPr>
          <w:rFonts w:ascii="Times New Roman" w:hAnsi="Times New Roman" w:cs="Times New Roman"/>
          <w:color w:val="222222"/>
          <w:sz w:val="16"/>
          <w:szCs w:val="16"/>
          <w:shd w:val="clear" w:color="auto" w:fill="FFFFFF"/>
        </w:rPr>
        <w:t>postoutbreak</w:t>
      </w:r>
      <w:proofErr w:type="spellEnd"/>
      <w:r w:rsidRPr="00B16D5E">
        <w:rPr>
          <w:rFonts w:ascii="Times New Roman" w:hAnsi="Times New Roman" w:cs="Times New Roman"/>
          <w:color w:val="222222"/>
          <w:sz w:val="16"/>
          <w:szCs w:val="16"/>
          <w:shd w:val="clear" w:color="auto" w:fill="FFFFFF"/>
        </w:rPr>
        <w:t xml:space="preserve"> of COVID-19. </w:t>
      </w:r>
      <w:r w:rsidRPr="00B16D5E">
        <w:rPr>
          <w:rFonts w:ascii="Times New Roman" w:hAnsi="Times New Roman" w:cs="Times New Roman"/>
          <w:i/>
          <w:iCs/>
          <w:color w:val="222222"/>
          <w:sz w:val="16"/>
          <w:szCs w:val="16"/>
          <w:shd w:val="clear" w:color="auto" w:fill="FFFFFF"/>
        </w:rPr>
        <w:t>Electronic Commerce Research</w:t>
      </w:r>
      <w:r w:rsidRPr="00B16D5E">
        <w:rPr>
          <w:rFonts w:ascii="Times New Roman" w:hAnsi="Times New Roman" w:cs="Times New Roman"/>
          <w:color w:val="222222"/>
          <w:sz w:val="16"/>
          <w:szCs w:val="16"/>
          <w:shd w:val="clear" w:color="auto" w:fill="FFFFFF"/>
        </w:rPr>
        <w:t>, 1-30.</w:t>
      </w:r>
    </w:p>
    <w:p w14:paraId="2F09D102" w14:textId="3BE17840" w:rsidR="001E0F08" w:rsidRPr="00B16D5E" w:rsidRDefault="001E0F0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Petticrew, M. (2001). Systematic reviews from astronomy to zoology: myths and misconceptions. </w:t>
      </w:r>
      <w:proofErr w:type="spellStart"/>
      <w:r w:rsidRPr="00B16D5E">
        <w:rPr>
          <w:rFonts w:ascii="Times New Roman" w:hAnsi="Times New Roman" w:cs="Times New Roman"/>
          <w:i/>
          <w:iCs/>
          <w:color w:val="222222"/>
          <w:sz w:val="16"/>
          <w:szCs w:val="16"/>
          <w:shd w:val="clear" w:color="auto" w:fill="FFFFFF"/>
        </w:rPr>
        <w:t>Bmj</w:t>
      </w:r>
      <w:proofErr w:type="spellEnd"/>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322</w:t>
      </w:r>
      <w:r w:rsidRPr="00B16D5E">
        <w:rPr>
          <w:rFonts w:ascii="Times New Roman" w:hAnsi="Times New Roman" w:cs="Times New Roman"/>
          <w:color w:val="222222"/>
          <w:sz w:val="16"/>
          <w:szCs w:val="16"/>
          <w:shd w:val="clear" w:color="auto" w:fill="FFFFFF"/>
        </w:rPr>
        <w:t>(7278), 98-101.</w:t>
      </w:r>
    </w:p>
    <w:p w14:paraId="1A05C7F2" w14:textId="77777777" w:rsidR="00BD5F28" w:rsidRPr="008055C7" w:rsidRDefault="00BD5F28" w:rsidP="00B16D5E">
      <w:pPr>
        <w:spacing w:line="240" w:lineRule="auto"/>
        <w:jc w:val="both"/>
        <w:rPr>
          <w:rFonts w:ascii="Times New Roman" w:hAnsi="Times New Roman" w:cs="Times New Roman"/>
        </w:rPr>
      </w:pPr>
    </w:p>
    <w:p w14:paraId="4708D64C" w14:textId="51465E04" w:rsidR="006368C4" w:rsidRPr="008055C7" w:rsidRDefault="006368C4" w:rsidP="00B16D5E">
      <w:pPr>
        <w:spacing w:line="240" w:lineRule="auto"/>
        <w:jc w:val="both"/>
        <w:rPr>
          <w:rFonts w:ascii="Times New Roman" w:hAnsi="Times New Roman" w:cs="Times New Roman"/>
        </w:rPr>
      </w:pPr>
    </w:p>
    <w:p w14:paraId="006F55EA" w14:textId="611096D6" w:rsidR="00D76E01" w:rsidRPr="008055C7" w:rsidRDefault="00D76E01" w:rsidP="00B16D5E">
      <w:pPr>
        <w:spacing w:line="240" w:lineRule="auto"/>
        <w:jc w:val="both"/>
        <w:rPr>
          <w:rFonts w:ascii="Times New Roman" w:hAnsi="Times New Roman" w:cs="Times New Roman"/>
        </w:rPr>
      </w:pPr>
    </w:p>
    <w:sectPr w:rsidR="00D76E01" w:rsidRPr="008055C7" w:rsidSect="00657892">
      <w:headerReference w:type="default" r:id="rId2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5D8C" w14:textId="77777777" w:rsidR="008055C7" w:rsidRDefault="008055C7" w:rsidP="008055C7">
      <w:pPr>
        <w:spacing w:after="0" w:line="240" w:lineRule="auto"/>
      </w:pPr>
      <w:r>
        <w:separator/>
      </w:r>
    </w:p>
  </w:endnote>
  <w:endnote w:type="continuationSeparator" w:id="0">
    <w:p w14:paraId="0F4AD7B5" w14:textId="77777777" w:rsidR="008055C7" w:rsidRDefault="008055C7" w:rsidP="0080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0081" w14:textId="77777777" w:rsidR="008055C7" w:rsidRDefault="008055C7" w:rsidP="008055C7">
      <w:pPr>
        <w:spacing w:after="0" w:line="240" w:lineRule="auto"/>
      </w:pPr>
      <w:r>
        <w:separator/>
      </w:r>
    </w:p>
  </w:footnote>
  <w:footnote w:type="continuationSeparator" w:id="0">
    <w:p w14:paraId="0C252565" w14:textId="77777777" w:rsidR="008055C7" w:rsidRDefault="008055C7" w:rsidP="00805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022206"/>
      <w:docPartObj>
        <w:docPartGallery w:val="Page Numbers (Top of Page)"/>
        <w:docPartUnique/>
      </w:docPartObj>
    </w:sdtPr>
    <w:sdtEndPr>
      <w:rPr>
        <w:noProof/>
      </w:rPr>
    </w:sdtEndPr>
    <w:sdtContent>
      <w:p w14:paraId="53E5B40C" w14:textId="51760B69" w:rsidR="008055C7" w:rsidRDefault="008055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9D36B4" w14:textId="77777777" w:rsidR="008055C7" w:rsidRDefault="00805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F479E"/>
    <w:multiLevelType w:val="hybridMultilevel"/>
    <w:tmpl w:val="8E664074"/>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121432C"/>
    <w:multiLevelType w:val="hybridMultilevel"/>
    <w:tmpl w:val="EB780E6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7A17F5E"/>
    <w:multiLevelType w:val="hybridMultilevel"/>
    <w:tmpl w:val="35043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223F84"/>
    <w:multiLevelType w:val="hybridMultilevel"/>
    <w:tmpl w:val="C4464B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EB7227D"/>
    <w:multiLevelType w:val="hybridMultilevel"/>
    <w:tmpl w:val="BCEAEB7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1F14E4"/>
    <w:multiLevelType w:val="hybridMultilevel"/>
    <w:tmpl w:val="36D628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1046106">
    <w:abstractNumId w:val="2"/>
  </w:num>
  <w:num w:numId="2" w16cid:durableId="381756170">
    <w:abstractNumId w:val="4"/>
  </w:num>
  <w:num w:numId="3" w16cid:durableId="1322851024">
    <w:abstractNumId w:val="3"/>
  </w:num>
  <w:num w:numId="4" w16cid:durableId="2102530053">
    <w:abstractNumId w:val="0"/>
  </w:num>
  <w:num w:numId="5" w16cid:durableId="564531894">
    <w:abstractNumId w:val="5"/>
  </w:num>
  <w:num w:numId="6" w16cid:durableId="72707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D0"/>
    <w:rsid w:val="00003CF3"/>
    <w:rsid w:val="00014CF5"/>
    <w:rsid w:val="00022BA3"/>
    <w:rsid w:val="00027074"/>
    <w:rsid w:val="00034474"/>
    <w:rsid w:val="00051226"/>
    <w:rsid w:val="00061FE0"/>
    <w:rsid w:val="0006644C"/>
    <w:rsid w:val="000A087E"/>
    <w:rsid w:val="000A1208"/>
    <w:rsid w:val="000B30AF"/>
    <w:rsid w:val="000C060B"/>
    <w:rsid w:val="000C1772"/>
    <w:rsid w:val="000D0AB8"/>
    <w:rsid w:val="000D1ABE"/>
    <w:rsid w:val="000D336B"/>
    <w:rsid w:val="000D6725"/>
    <w:rsid w:val="000F0033"/>
    <w:rsid w:val="000F12F1"/>
    <w:rsid w:val="00104589"/>
    <w:rsid w:val="00117369"/>
    <w:rsid w:val="0015380B"/>
    <w:rsid w:val="001556F6"/>
    <w:rsid w:val="00167CF8"/>
    <w:rsid w:val="001B01AD"/>
    <w:rsid w:val="001D014A"/>
    <w:rsid w:val="001E0F08"/>
    <w:rsid w:val="00235E5E"/>
    <w:rsid w:val="00250B95"/>
    <w:rsid w:val="00253B05"/>
    <w:rsid w:val="00256F2A"/>
    <w:rsid w:val="00263EBB"/>
    <w:rsid w:val="00272319"/>
    <w:rsid w:val="002805D8"/>
    <w:rsid w:val="00282FBD"/>
    <w:rsid w:val="002A1839"/>
    <w:rsid w:val="002B1663"/>
    <w:rsid w:val="002C2C6E"/>
    <w:rsid w:val="002E32E6"/>
    <w:rsid w:val="002E5133"/>
    <w:rsid w:val="002F1493"/>
    <w:rsid w:val="00301B4D"/>
    <w:rsid w:val="00304F64"/>
    <w:rsid w:val="00321728"/>
    <w:rsid w:val="00336E50"/>
    <w:rsid w:val="00345A88"/>
    <w:rsid w:val="00355E9F"/>
    <w:rsid w:val="00361920"/>
    <w:rsid w:val="0037566A"/>
    <w:rsid w:val="00376A65"/>
    <w:rsid w:val="00383D84"/>
    <w:rsid w:val="00392B09"/>
    <w:rsid w:val="003A2BD7"/>
    <w:rsid w:val="003B3391"/>
    <w:rsid w:val="003C0BC8"/>
    <w:rsid w:val="003C3C59"/>
    <w:rsid w:val="003C41C0"/>
    <w:rsid w:val="003D2813"/>
    <w:rsid w:val="003D2CF6"/>
    <w:rsid w:val="003E5D69"/>
    <w:rsid w:val="003F68AA"/>
    <w:rsid w:val="004133D0"/>
    <w:rsid w:val="00435CD4"/>
    <w:rsid w:val="00443544"/>
    <w:rsid w:val="004436A1"/>
    <w:rsid w:val="004571C6"/>
    <w:rsid w:val="004574CE"/>
    <w:rsid w:val="00460D49"/>
    <w:rsid w:val="00471860"/>
    <w:rsid w:val="004728DA"/>
    <w:rsid w:val="00486E50"/>
    <w:rsid w:val="004A3455"/>
    <w:rsid w:val="004A7D33"/>
    <w:rsid w:val="004B72AD"/>
    <w:rsid w:val="004C50F4"/>
    <w:rsid w:val="004E1DAD"/>
    <w:rsid w:val="004F0CB0"/>
    <w:rsid w:val="0052150F"/>
    <w:rsid w:val="005251F0"/>
    <w:rsid w:val="00533110"/>
    <w:rsid w:val="00533A4D"/>
    <w:rsid w:val="005340C8"/>
    <w:rsid w:val="00547D63"/>
    <w:rsid w:val="005578E6"/>
    <w:rsid w:val="00567A9A"/>
    <w:rsid w:val="00590A0C"/>
    <w:rsid w:val="005C0C56"/>
    <w:rsid w:val="005F0357"/>
    <w:rsid w:val="005F47D6"/>
    <w:rsid w:val="006368C4"/>
    <w:rsid w:val="00657892"/>
    <w:rsid w:val="00657E98"/>
    <w:rsid w:val="00664641"/>
    <w:rsid w:val="00670828"/>
    <w:rsid w:val="006848EC"/>
    <w:rsid w:val="006A72ED"/>
    <w:rsid w:val="006D2DF1"/>
    <w:rsid w:val="006D3391"/>
    <w:rsid w:val="006D5D92"/>
    <w:rsid w:val="006E6659"/>
    <w:rsid w:val="00704CDD"/>
    <w:rsid w:val="0072415D"/>
    <w:rsid w:val="0072594E"/>
    <w:rsid w:val="007259DC"/>
    <w:rsid w:val="00744F8F"/>
    <w:rsid w:val="00773E6B"/>
    <w:rsid w:val="00774A96"/>
    <w:rsid w:val="00781D4B"/>
    <w:rsid w:val="0079371E"/>
    <w:rsid w:val="007C6DFC"/>
    <w:rsid w:val="007D3C13"/>
    <w:rsid w:val="007D7283"/>
    <w:rsid w:val="007F3CFE"/>
    <w:rsid w:val="007F5451"/>
    <w:rsid w:val="00801506"/>
    <w:rsid w:val="008054E8"/>
    <w:rsid w:val="008055C7"/>
    <w:rsid w:val="008402D7"/>
    <w:rsid w:val="00840FD3"/>
    <w:rsid w:val="00845681"/>
    <w:rsid w:val="0085059F"/>
    <w:rsid w:val="00852E64"/>
    <w:rsid w:val="00862A42"/>
    <w:rsid w:val="008A0F90"/>
    <w:rsid w:val="008A1B69"/>
    <w:rsid w:val="008B05AF"/>
    <w:rsid w:val="008E52BC"/>
    <w:rsid w:val="008E66CC"/>
    <w:rsid w:val="00911CD1"/>
    <w:rsid w:val="009216B6"/>
    <w:rsid w:val="00943717"/>
    <w:rsid w:val="00945B6B"/>
    <w:rsid w:val="00962A21"/>
    <w:rsid w:val="009645AC"/>
    <w:rsid w:val="00964F13"/>
    <w:rsid w:val="00967DAC"/>
    <w:rsid w:val="00984844"/>
    <w:rsid w:val="0098529F"/>
    <w:rsid w:val="009A5BAE"/>
    <w:rsid w:val="009E2721"/>
    <w:rsid w:val="009E3E56"/>
    <w:rsid w:val="00A00704"/>
    <w:rsid w:val="00A01F94"/>
    <w:rsid w:val="00A04371"/>
    <w:rsid w:val="00A04CA4"/>
    <w:rsid w:val="00A13C61"/>
    <w:rsid w:val="00A44F0F"/>
    <w:rsid w:val="00A55D20"/>
    <w:rsid w:val="00A6368E"/>
    <w:rsid w:val="00A7085E"/>
    <w:rsid w:val="00A90AB5"/>
    <w:rsid w:val="00A96E56"/>
    <w:rsid w:val="00AB1A45"/>
    <w:rsid w:val="00AB3408"/>
    <w:rsid w:val="00AB3AD2"/>
    <w:rsid w:val="00AC59AB"/>
    <w:rsid w:val="00AD2496"/>
    <w:rsid w:val="00AE4808"/>
    <w:rsid w:val="00AE5348"/>
    <w:rsid w:val="00AE54A7"/>
    <w:rsid w:val="00AE65B2"/>
    <w:rsid w:val="00AF04D1"/>
    <w:rsid w:val="00B007B9"/>
    <w:rsid w:val="00B036E8"/>
    <w:rsid w:val="00B040F3"/>
    <w:rsid w:val="00B16D5E"/>
    <w:rsid w:val="00B27CEE"/>
    <w:rsid w:val="00B30D91"/>
    <w:rsid w:val="00B47403"/>
    <w:rsid w:val="00B47A08"/>
    <w:rsid w:val="00B72CB5"/>
    <w:rsid w:val="00B8618C"/>
    <w:rsid w:val="00B9072F"/>
    <w:rsid w:val="00B941A7"/>
    <w:rsid w:val="00B95933"/>
    <w:rsid w:val="00BA39F5"/>
    <w:rsid w:val="00BB51CB"/>
    <w:rsid w:val="00BB6763"/>
    <w:rsid w:val="00BD26A4"/>
    <w:rsid w:val="00BD5F28"/>
    <w:rsid w:val="00BF46BC"/>
    <w:rsid w:val="00C06A02"/>
    <w:rsid w:val="00C11BEC"/>
    <w:rsid w:val="00C158A5"/>
    <w:rsid w:val="00C206AC"/>
    <w:rsid w:val="00C22FA7"/>
    <w:rsid w:val="00C3724E"/>
    <w:rsid w:val="00C504E1"/>
    <w:rsid w:val="00CA347B"/>
    <w:rsid w:val="00CA625A"/>
    <w:rsid w:val="00CB3DDF"/>
    <w:rsid w:val="00CD396F"/>
    <w:rsid w:val="00CE1C4D"/>
    <w:rsid w:val="00CE38A0"/>
    <w:rsid w:val="00CF127E"/>
    <w:rsid w:val="00CF5108"/>
    <w:rsid w:val="00D0077F"/>
    <w:rsid w:val="00D17AF1"/>
    <w:rsid w:val="00D30B93"/>
    <w:rsid w:val="00D45EDD"/>
    <w:rsid w:val="00D545BE"/>
    <w:rsid w:val="00D76E01"/>
    <w:rsid w:val="00D80974"/>
    <w:rsid w:val="00D9308C"/>
    <w:rsid w:val="00DA1129"/>
    <w:rsid w:val="00DA23B3"/>
    <w:rsid w:val="00DA3A4E"/>
    <w:rsid w:val="00DB1370"/>
    <w:rsid w:val="00DB4555"/>
    <w:rsid w:val="00DB715F"/>
    <w:rsid w:val="00DC6AB1"/>
    <w:rsid w:val="00DE1641"/>
    <w:rsid w:val="00E131B4"/>
    <w:rsid w:val="00E36608"/>
    <w:rsid w:val="00E458D8"/>
    <w:rsid w:val="00E4601F"/>
    <w:rsid w:val="00E62A8A"/>
    <w:rsid w:val="00E63083"/>
    <w:rsid w:val="00E87071"/>
    <w:rsid w:val="00E9155A"/>
    <w:rsid w:val="00EA7A4E"/>
    <w:rsid w:val="00EB6E9B"/>
    <w:rsid w:val="00EC33F7"/>
    <w:rsid w:val="00EC6022"/>
    <w:rsid w:val="00ED5A10"/>
    <w:rsid w:val="00EE1B10"/>
    <w:rsid w:val="00EE2A74"/>
    <w:rsid w:val="00EF0DEF"/>
    <w:rsid w:val="00F06561"/>
    <w:rsid w:val="00F1732E"/>
    <w:rsid w:val="00F31DC4"/>
    <w:rsid w:val="00F375E3"/>
    <w:rsid w:val="00F42A21"/>
    <w:rsid w:val="00F4344F"/>
    <w:rsid w:val="00F50669"/>
    <w:rsid w:val="00F5283F"/>
    <w:rsid w:val="00F6342E"/>
    <w:rsid w:val="00F7523D"/>
    <w:rsid w:val="00FA0CD6"/>
    <w:rsid w:val="00FA5993"/>
    <w:rsid w:val="00FB45B4"/>
    <w:rsid w:val="00FE3A78"/>
    <w:rsid w:val="00FE76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9F51"/>
  <w15:chartTrackingRefBased/>
  <w15:docId w15:val="{B295A921-7A52-4E32-9134-15D1D5B7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283"/>
    <w:pPr>
      <w:ind w:left="720"/>
      <w:contextualSpacing/>
    </w:pPr>
  </w:style>
  <w:style w:type="table" w:styleId="TableGrid">
    <w:name w:val="Table Grid"/>
    <w:basedOn w:val="TableNormal"/>
    <w:uiPriority w:val="59"/>
    <w:rsid w:val="00534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7D3C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5">
    <w:name w:val="Plain Table 5"/>
    <w:basedOn w:val="TableNormal"/>
    <w:uiPriority w:val="45"/>
    <w:rsid w:val="007259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664641"/>
    <w:pPr>
      <w:spacing w:before="100" w:beforeAutospacing="1" w:after="100" w:afterAutospacing="1" w:line="240" w:lineRule="auto"/>
    </w:pPr>
    <w:rPr>
      <w:rFonts w:ascii="Times New Roman" w:eastAsia="Times New Roman" w:hAnsi="Times New Roman" w:cs="Times New Roman"/>
      <w:sz w:val="24"/>
      <w:szCs w:val="24"/>
      <w:lang w:eastAsia="en-IN"/>
      <w14:ligatures w14:val="standardContextual"/>
    </w:rPr>
  </w:style>
  <w:style w:type="table" w:styleId="PlainTable1">
    <w:name w:val="Plain Table 1"/>
    <w:basedOn w:val="TableNormal"/>
    <w:uiPriority w:val="41"/>
    <w:rsid w:val="00003C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D30B9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D30B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05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5C7"/>
  </w:style>
  <w:style w:type="paragraph" w:styleId="Footer">
    <w:name w:val="footer"/>
    <w:basedOn w:val="Normal"/>
    <w:link w:val="FooterChar"/>
    <w:uiPriority w:val="99"/>
    <w:unhideWhenUsed/>
    <w:rsid w:val="008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15813">
      <w:bodyDiv w:val="1"/>
      <w:marLeft w:val="0"/>
      <w:marRight w:val="0"/>
      <w:marTop w:val="0"/>
      <w:marBottom w:val="0"/>
      <w:divBdr>
        <w:top w:val="none" w:sz="0" w:space="0" w:color="auto"/>
        <w:left w:val="none" w:sz="0" w:space="0" w:color="auto"/>
        <w:bottom w:val="none" w:sz="0" w:space="0" w:color="auto"/>
        <w:right w:val="none" w:sz="0" w:space="0" w:color="auto"/>
      </w:divBdr>
    </w:div>
    <w:div w:id="294987472">
      <w:bodyDiv w:val="1"/>
      <w:marLeft w:val="0"/>
      <w:marRight w:val="0"/>
      <w:marTop w:val="0"/>
      <w:marBottom w:val="0"/>
      <w:divBdr>
        <w:top w:val="none" w:sz="0" w:space="0" w:color="auto"/>
        <w:left w:val="none" w:sz="0" w:space="0" w:color="auto"/>
        <w:bottom w:val="none" w:sz="0" w:space="0" w:color="auto"/>
        <w:right w:val="none" w:sz="0" w:space="0" w:color="auto"/>
      </w:divBdr>
    </w:div>
    <w:div w:id="390081412">
      <w:bodyDiv w:val="1"/>
      <w:marLeft w:val="0"/>
      <w:marRight w:val="0"/>
      <w:marTop w:val="0"/>
      <w:marBottom w:val="0"/>
      <w:divBdr>
        <w:top w:val="none" w:sz="0" w:space="0" w:color="auto"/>
        <w:left w:val="none" w:sz="0" w:space="0" w:color="auto"/>
        <w:bottom w:val="none" w:sz="0" w:space="0" w:color="auto"/>
        <w:right w:val="none" w:sz="0" w:space="0" w:color="auto"/>
      </w:divBdr>
    </w:div>
    <w:div w:id="428703212">
      <w:bodyDiv w:val="1"/>
      <w:marLeft w:val="0"/>
      <w:marRight w:val="0"/>
      <w:marTop w:val="0"/>
      <w:marBottom w:val="0"/>
      <w:divBdr>
        <w:top w:val="none" w:sz="0" w:space="0" w:color="auto"/>
        <w:left w:val="none" w:sz="0" w:space="0" w:color="auto"/>
        <w:bottom w:val="none" w:sz="0" w:space="0" w:color="auto"/>
        <w:right w:val="none" w:sz="0" w:space="0" w:color="auto"/>
      </w:divBdr>
    </w:div>
    <w:div w:id="563101722">
      <w:bodyDiv w:val="1"/>
      <w:marLeft w:val="0"/>
      <w:marRight w:val="0"/>
      <w:marTop w:val="0"/>
      <w:marBottom w:val="0"/>
      <w:divBdr>
        <w:top w:val="none" w:sz="0" w:space="0" w:color="auto"/>
        <w:left w:val="none" w:sz="0" w:space="0" w:color="auto"/>
        <w:bottom w:val="none" w:sz="0" w:space="0" w:color="auto"/>
        <w:right w:val="none" w:sz="0" w:space="0" w:color="auto"/>
      </w:divBdr>
    </w:div>
    <w:div w:id="648360363">
      <w:bodyDiv w:val="1"/>
      <w:marLeft w:val="0"/>
      <w:marRight w:val="0"/>
      <w:marTop w:val="0"/>
      <w:marBottom w:val="0"/>
      <w:divBdr>
        <w:top w:val="none" w:sz="0" w:space="0" w:color="auto"/>
        <w:left w:val="none" w:sz="0" w:space="0" w:color="auto"/>
        <w:bottom w:val="none" w:sz="0" w:space="0" w:color="auto"/>
        <w:right w:val="none" w:sz="0" w:space="0" w:color="auto"/>
      </w:divBdr>
    </w:div>
    <w:div w:id="659043689">
      <w:bodyDiv w:val="1"/>
      <w:marLeft w:val="0"/>
      <w:marRight w:val="0"/>
      <w:marTop w:val="0"/>
      <w:marBottom w:val="0"/>
      <w:divBdr>
        <w:top w:val="none" w:sz="0" w:space="0" w:color="auto"/>
        <w:left w:val="none" w:sz="0" w:space="0" w:color="auto"/>
        <w:bottom w:val="none" w:sz="0" w:space="0" w:color="auto"/>
        <w:right w:val="none" w:sz="0" w:space="0" w:color="auto"/>
      </w:divBdr>
    </w:div>
    <w:div w:id="661810139">
      <w:bodyDiv w:val="1"/>
      <w:marLeft w:val="0"/>
      <w:marRight w:val="0"/>
      <w:marTop w:val="0"/>
      <w:marBottom w:val="0"/>
      <w:divBdr>
        <w:top w:val="none" w:sz="0" w:space="0" w:color="auto"/>
        <w:left w:val="none" w:sz="0" w:space="0" w:color="auto"/>
        <w:bottom w:val="none" w:sz="0" w:space="0" w:color="auto"/>
        <w:right w:val="none" w:sz="0" w:space="0" w:color="auto"/>
      </w:divBdr>
    </w:div>
    <w:div w:id="694814702">
      <w:bodyDiv w:val="1"/>
      <w:marLeft w:val="0"/>
      <w:marRight w:val="0"/>
      <w:marTop w:val="0"/>
      <w:marBottom w:val="0"/>
      <w:divBdr>
        <w:top w:val="none" w:sz="0" w:space="0" w:color="auto"/>
        <w:left w:val="none" w:sz="0" w:space="0" w:color="auto"/>
        <w:bottom w:val="none" w:sz="0" w:space="0" w:color="auto"/>
        <w:right w:val="none" w:sz="0" w:space="0" w:color="auto"/>
      </w:divBdr>
    </w:div>
    <w:div w:id="714545313">
      <w:bodyDiv w:val="1"/>
      <w:marLeft w:val="0"/>
      <w:marRight w:val="0"/>
      <w:marTop w:val="0"/>
      <w:marBottom w:val="0"/>
      <w:divBdr>
        <w:top w:val="none" w:sz="0" w:space="0" w:color="auto"/>
        <w:left w:val="none" w:sz="0" w:space="0" w:color="auto"/>
        <w:bottom w:val="none" w:sz="0" w:space="0" w:color="auto"/>
        <w:right w:val="none" w:sz="0" w:space="0" w:color="auto"/>
      </w:divBdr>
    </w:div>
    <w:div w:id="767193161">
      <w:bodyDiv w:val="1"/>
      <w:marLeft w:val="0"/>
      <w:marRight w:val="0"/>
      <w:marTop w:val="0"/>
      <w:marBottom w:val="0"/>
      <w:divBdr>
        <w:top w:val="none" w:sz="0" w:space="0" w:color="auto"/>
        <w:left w:val="none" w:sz="0" w:space="0" w:color="auto"/>
        <w:bottom w:val="none" w:sz="0" w:space="0" w:color="auto"/>
        <w:right w:val="none" w:sz="0" w:space="0" w:color="auto"/>
      </w:divBdr>
    </w:div>
    <w:div w:id="816799488">
      <w:bodyDiv w:val="1"/>
      <w:marLeft w:val="0"/>
      <w:marRight w:val="0"/>
      <w:marTop w:val="0"/>
      <w:marBottom w:val="0"/>
      <w:divBdr>
        <w:top w:val="none" w:sz="0" w:space="0" w:color="auto"/>
        <w:left w:val="none" w:sz="0" w:space="0" w:color="auto"/>
        <w:bottom w:val="none" w:sz="0" w:space="0" w:color="auto"/>
        <w:right w:val="none" w:sz="0" w:space="0" w:color="auto"/>
      </w:divBdr>
    </w:div>
    <w:div w:id="884948292">
      <w:bodyDiv w:val="1"/>
      <w:marLeft w:val="0"/>
      <w:marRight w:val="0"/>
      <w:marTop w:val="0"/>
      <w:marBottom w:val="0"/>
      <w:divBdr>
        <w:top w:val="none" w:sz="0" w:space="0" w:color="auto"/>
        <w:left w:val="none" w:sz="0" w:space="0" w:color="auto"/>
        <w:bottom w:val="none" w:sz="0" w:space="0" w:color="auto"/>
        <w:right w:val="none" w:sz="0" w:space="0" w:color="auto"/>
      </w:divBdr>
    </w:div>
    <w:div w:id="1115447420">
      <w:bodyDiv w:val="1"/>
      <w:marLeft w:val="0"/>
      <w:marRight w:val="0"/>
      <w:marTop w:val="0"/>
      <w:marBottom w:val="0"/>
      <w:divBdr>
        <w:top w:val="none" w:sz="0" w:space="0" w:color="auto"/>
        <w:left w:val="none" w:sz="0" w:space="0" w:color="auto"/>
        <w:bottom w:val="none" w:sz="0" w:space="0" w:color="auto"/>
        <w:right w:val="none" w:sz="0" w:space="0" w:color="auto"/>
      </w:divBdr>
    </w:div>
    <w:div w:id="1154569175">
      <w:bodyDiv w:val="1"/>
      <w:marLeft w:val="0"/>
      <w:marRight w:val="0"/>
      <w:marTop w:val="0"/>
      <w:marBottom w:val="0"/>
      <w:divBdr>
        <w:top w:val="none" w:sz="0" w:space="0" w:color="auto"/>
        <w:left w:val="none" w:sz="0" w:space="0" w:color="auto"/>
        <w:bottom w:val="none" w:sz="0" w:space="0" w:color="auto"/>
        <w:right w:val="none" w:sz="0" w:space="0" w:color="auto"/>
      </w:divBdr>
    </w:div>
    <w:div w:id="1167670280">
      <w:bodyDiv w:val="1"/>
      <w:marLeft w:val="0"/>
      <w:marRight w:val="0"/>
      <w:marTop w:val="0"/>
      <w:marBottom w:val="0"/>
      <w:divBdr>
        <w:top w:val="none" w:sz="0" w:space="0" w:color="auto"/>
        <w:left w:val="none" w:sz="0" w:space="0" w:color="auto"/>
        <w:bottom w:val="none" w:sz="0" w:space="0" w:color="auto"/>
        <w:right w:val="none" w:sz="0" w:space="0" w:color="auto"/>
      </w:divBdr>
    </w:div>
    <w:div w:id="1264262372">
      <w:bodyDiv w:val="1"/>
      <w:marLeft w:val="0"/>
      <w:marRight w:val="0"/>
      <w:marTop w:val="0"/>
      <w:marBottom w:val="0"/>
      <w:divBdr>
        <w:top w:val="none" w:sz="0" w:space="0" w:color="auto"/>
        <w:left w:val="none" w:sz="0" w:space="0" w:color="auto"/>
        <w:bottom w:val="none" w:sz="0" w:space="0" w:color="auto"/>
        <w:right w:val="none" w:sz="0" w:space="0" w:color="auto"/>
      </w:divBdr>
    </w:div>
    <w:div w:id="1336685194">
      <w:bodyDiv w:val="1"/>
      <w:marLeft w:val="0"/>
      <w:marRight w:val="0"/>
      <w:marTop w:val="0"/>
      <w:marBottom w:val="0"/>
      <w:divBdr>
        <w:top w:val="none" w:sz="0" w:space="0" w:color="auto"/>
        <w:left w:val="none" w:sz="0" w:space="0" w:color="auto"/>
        <w:bottom w:val="none" w:sz="0" w:space="0" w:color="auto"/>
        <w:right w:val="none" w:sz="0" w:space="0" w:color="auto"/>
      </w:divBdr>
    </w:div>
    <w:div w:id="1699043313">
      <w:bodyDiv w:val="1"/>
      <w:marLeft w:val="0"/>
      <w:marRight w:val="0"/>
      <w:marTop w:val="0"/>
      <w:marBottom w:val="0"/>
      <w:divBdr>
        <w:top w:val="none" w:sz="0" w:space="0" w:color="auto"/>
        <w:left w:val="none" w:sz="0" w:space="0" w:color="auto"/>
        <w:bottom w:val="none" w:sz="0" w:space="0" w:color="auto"/>
        <w:right w:val="none" w:sz="0" w:space="0" w:color="auto"/>
      </w:divBdr>
    </w:div>
    <w:div w:id="1703163247">
      <w:bodyDiv w:val="1"/>
      <w:marLeft w:val="0"/>
      <w:marRight w:val="0"/>
      <w:marTop w:val="0"/>
      <w:marBottom w:val="0"/>
      <w:divBdr>
        <w:top w:val="none" w:sz="0" w:space="0" w:color="auto"/>
        <w:left w:val="none" w:sz="0" w:space="0" w:color="auto"/>
        <w:bottom w:val="none" w:sz="0" w:space="0" w:color="auto"/>
        <w:right w:val="none" w:sz="0" w:space="0" w:color="auto"/>
      </w:divBdr>
    </w:div>
    <w:div w:id="1790202113">
      <w:bodyDiv w:val="1"/>
      <w:marLeft w:val="0"/>
      <w:marRight w:val="0"/>
      <w:marTop w:val="0"/>
      <w:marBottom w:val="0"/>
      <w:divBdr>
        <w:top w:val="none" w:sz="0" w:space="0" w:color="auto"/>
        <w:left w:val="none" w:sz="0" w:space="0" w:color="auto"/>
        <w:bottom w:val="none" w:sz="0" w:space="0" w:color="auto"/>
        <w:right w:val="none" w:sz="0" w:space="0" w:color="auto"/>
      </w:divBdr>
    </w:div>
    <w:div w:id="1804075716">
      <w:bodyDiv w:val="1"/>
      <w:marLeft w:val="0"/>
      <w:marRight w:val="0"/>
      <w:marTop w:val="0"/>
      <w:marBottom w:val="0"/>
      <w:divBdr>
        <w:top w:val="none" w:sz="0" w:space="0" w:color="auto"/>
        <w:left w:val="none" w:sz="0" w:space="0" w:color="auto"/>
        <w:bottom w:val="none" w:sz="0" w:space="0" w:color="auto"/>
        <w:right w:val="none" w:sz="0" w:space="0" w:color="auto"/>
      </w:divBdr>
    </w:div>
    <w:div w:id="1828278384">
      <w:bodyDiv w:val="1"/>
      <w:marLeft w:val="0"/>
      <w:marRight w:val="0"/>
      <w:marTop w:val="0"/>
      <w:marBottom w:val="0"/>
      <w:divBdr>
        <w:top w:val="none" w:sz="0" w:space="0" w:color="auto"/>
        <w:left w:val="none" w:sz="0" w:space="0" w:color="auto"/>
        <w:bottom w:val="none" w:sz="0" w:space="0" w:color="auto"/>
        <w:right w:val="none" w:sz="0" w:space="0" w:color="auto"/>
      </w:divBdr>
    </w:div>
    <w:div w:id="1846436224">
      <w:bodyDiv w:val="1"/>
      <w:marLeft w:val="0"/>
      <w:marRight w:val="0"/>
      <w:marTop w:val="0"/>
      <w:marBottom w:val="0"/>
      <w:divBdr>
        <w:top w:val="none" w:sz="0" w:space="0" w:color="auto"/>
        <w:left w:val="none" w:sz="0" w:space="0" w:color="auto"/>
        <w:bottom w:val="none" w:sz="0" w:space="0" w:color="auto"/>
        <w:right w:val="none" w:sz="0" w:space="0" w:color="auto"/>
      </w:divBdr>
    </w:div>
    <w:div w:id="1873837189">
      <w:bodyDiv w:val="1"/>
      <w:marLeft w:val="0"/>
      <w:marRight w:val="0"/>
      <w:marTop w:val="0"/>
      <w:marBottom w:val="0"/>
      <w:divBdr>
        <w:top w:val="none" w:sz="0" w:space="0" w:color="auto"/>
        <w:left w:val="none" w:sz="0" w:space="0" w:color="auto"/>
        <w:bottom w:val="none" w:sz="0" w:space="0" w:color="auto"/>
        <w:right w:val="none" w:sz="0" w:space="0" w:color="auto"/>
      </w:divBdr>
    </w:div>
    <w:div w:id="1909535717">
      <w:bodyDiv w:val="1"/>
      <w:marLeft w:val="0"/>
      <w:marRight w:val="0"/>
      <w:marTop w:val="0"/>
      <w:marBottom w:val="0"/>
      <w:divBdr>
        <w:top w:val="none" w:sz="0" w:space="0" w:color="auto"/>
        <w:left w:val="none" w:sz="0" w:space="0" w:color="auto"/>
        <w:bottom w:val="none" w:sz="0" w:space="0" w:color="auto"/>
        <w:right w:val="none" w:sz="0" w:space="0" w:color="auto"/>
      </w:divBdr>
    </w:div>
    <w:div w:id="1920207552">
      <w:bodyDiv w:val="1"/>
      <w:marLeft w:val="0"/>
      <w:marRight w:val="0"/>
      <w:marTop w:val="0"/>
      <w:marBottom w:val="0"/>
      <w:divBdr>
        <w:top w:val="none" w:sz="0" w:space="0" w:color="auto"/>
        <w:left w:val="none" w:sz="0" w:space="0" w:color="auto"/>
        <w:bottom w:val="none" w:sz="0" w:space="0" w:color="auto"/>
        <w:right w:val="none" w:sz="0" w:space="0" w:color="auto"/>
      </w:divBdr>
    </w:div>
    <w:div w:id="2073966303">
      <w:bodyDiv w:val="1"/>
      <w:marLeft w:val="0"/>
      <w:marRight w:val="0"/>
      <w:marTop w:val="0"/>
      <w:marBottom w:val="0"/>
      <w:divBdr>
        <w:top w:val="none" w:sz="0" w:space="0" w:color="auto"/>
        <w:left w:val="none" w:sz="0" w:space="0" w:color="auto"/>
        <w:bottom w:val="none" w:sz="0" w:space="0" w:color="auto"/>
        <w:right w:val="none" w:sz="0" w:space="0" w:color="auto"/>
      </w:divBdr>
    </w:div>
    <w:div w:id="2086219580">
      <w:bodyDiv w:val="1"/>
      <w:marLeft w:val="0"/>
      <w:marRight w:val="0"/>
      <w:marTop w:val="0"/>
      <w:marBottom w:val="0"/>
      <w:divBdr>
        <w:top w:val="none" w:sz="0" w:space="0" w:color="auto"/>
        <w:left w:val="none" w:sz="0" w:space="0" w:color="auto"/>
        <w:bottom w:val="none" w:sz="0" w:space="0" w:color="auto"/>
        <w:right w:val="none" w:sz="0" w:space="0" w:color="auto"/>
      </w:divBdr>
    </w:div>
    <w:div w:id="21142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QuickStyle" Target="diagrams/quickStyle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diagramLayout" Target="diagrams/layout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c807870a063e388/Desktop/boo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IN"/>
              <a:t>2013-2023</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strRef>
              <c:f>Sheet2!$B$1</c:f>
              <c:strCache>
                <c:ptCount val="1"/>
                <c:pt idx="0">
                  <c:v>Year</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val>
            <c:numRef>
              <c:f>Sheet2!$B$2:$B$22</c:f>
              <c:numCache>
                <c:formatCode>General</c:formatCode>
                <c:ptCount val="21"/>
                <c:pt idx="0">
                  <c:v>2013</c:v>
                </c:pt>
                <c:pt idx="1">
                  <c:v>2013</c:v>
                </c:pt>
                <c:pt idx="2">
                  <c:v>2013</c:v>
                </c:pt>
                <c:pt idx="3">
                  <c:v>2017</c:v>
                </c:pt>
                <c:pt idx="4">
                  <c:v>2017</c:v>
                </c:pt>
                <c:pt idx="5">
                  <c:v>2017</c:v>
                </c:pt>
                <c:pt idx="6">
                  <c:v>2018</c:v>
                </c:pt>
                <c:pt idx="7">
                  <c:v>2018</c:v>
                </c:pt>
                <c:pt idx="8">
                  <c:v>2018</c:v>
                </c:pt>
                <c:pt idx="9">
                  <c:v>2019</c:v>
                </c:pt>
                <c:pt idx="10">
                  <c:v>2019</c:v>
                </c:pt>
                <c:pt idx="11">
                  <c:v>2019</c:v>
                </c:pt>
                <c:pt idx="12">
                  <c:v>2020</c:v>
                </c:pt>
                <c:pt idx="13">
                  <c:v>2020</c:v>
                </c:pt>
                <c:pt idx="14">
                  <c:v>2020</c:v>
                </c:pt>
                <c:pt idx="15">
                  <c:v>2021</c:v>
                </c:pt>
                <c:pt idx="16">
                  <c:v>2021</c:v>
                </c:pt>
                <c:pt idx="17">
                  <c:v>2022</c:v>
                </c:pt>
                <c:pt idx="18">
                  <c:v>2022</c:v>
                </c:pt>
                <c:pt idx="19">
                  <c:v>2023</c:v>
                </c:pt>
                <c:pt idx="20">
                  <c:v>2023</c:v>
                </c:pt>
              </c:numCache>
            </c:numRef>
          </c:val>
          <c:smooth val="0"/>
          <c:extLst>
            <c:ext xmlns:c16="http://schemas.microsoft.com/office/drawing/2014/chart" uri="{C3380CC4-5D6E-409C-BE32-E72D297353CC}">
              <c16:uniqueId val="{00000000-CB08-4008-A2B2-4D5469AD8254}"/>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2112789615"/>
        <c:axId val="2108156127"/>
      </c:lineChart>
      <c:catAx>
        <c:axId val="2112789615"/>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2108156127"/>
        <c:crosses val="autoZero"/>
        <c:auto val="1"/>
        <c:lblAlgn val="ctr"/>
        <c:lblOffset val="100"/>
        <c:noMultiLvlLbl val="0"/>
      </c:catAx>
      <c:valAx>
        <c:axId val="2108156127"/>
        <c:scaling>
          <c:orientation val="minMax"/>
        </c:scaling>
        <c:delete val="1"/>
        <c:axPos val="l"/>
        <c:numFmt formatCode="General" sourceLinked="1"/>
        <c:majorTickMark val="none"/>
        <c:minorTickMark val="none"/>
        <c:tickLblPos val="nextTo"/>
        <c:crossAx val="2112789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40000"/>
        <a:lumOff val="60000"/>
      </a:schemeClr>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DD8652-F501-4B5B-BA28-F9B6C843905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IN"/>
        </a:p>
      </dgm:t>
    </dgm:pt>
    <dgm:pt modelId="{0C3AE0D1-070D-4BED-A0EC-AA2984FA73D5}">
      <dgm:prSet phldrT="[Text]" custT="1"/>
      <dgm:spPr/>
      <dgm:t>
        <a:bodyPr/>
        <a:lstStyle/>
        <a:p>
          <a:pPr algn="ctr"/>
          <a:r>
            <a:rPr lang="en-IN" sz="1050">
              <a:latin typeface="Times New Roman" panose="02020603050405020304" pitchFamily="18" charset="0"/>
              <a:cs typeface="Times New Roman" panose="02020603050405020304" pitchFamily="18" charset="0"/>
            </a:rPr>
            <a:t>Records identified through database searching: Google Scholar(n=10,500)</a:t>
          </a:r>
        </a:p>
      </dgm:t>
    </dgm:pt>
    <dgm:pt modelId="{8C4E1437-3C18-479F-8513-A193328C9248}" type="parTrans" cxnId="{4A4A6A4A-6689-4096-BEE8-770D89F8F966}">
      <dgm:prSet/>
      <dgm:spPr/>
      <dgm:t>
        <a:bodyPr/>
        <a:lstStyle/>
        <a:p>
          <a:pPr algn="ctr"/>
          <a:endParaRPr lang="en-IN"/>
        </a:p>
      </dgm:t>
    </dgm:pt>
    <dgm:pt modelId="{EF60D335-9D1C-4906-972A-997B5938F602}" type="sibTrans" cxnId="{4A4A6A4A-6689-4096-BEE8-770D89F8F966}">
      <dgm:prSet/>
      <dgm:spPr/>
      <dgm:t>
        <a:bodyPr/>
        <a:lstStyle/>
        <a:p>
          <a:pPr algn="ctr"/>
          <a:endParaRPr lang="en-IN"/>
        </a:p>
      </dgm:t>
    </dgm:pt>
    <dgm:pt modelId="{B0299658-EE70-4005-B679-714E20E79A1D}">
      <dgm:prSet custT="1"/>
      <dgm:spPr/>
      <dgm:t>
        <a:bodyPr/>
        <a:lstStyle/>
        <a:p>
          <a:pPr algn="ctr"/>
          <a:r>
            <a:rPr lang="en-IN" sz="900">
              <a:latin typeface="Times New Roman" panose="02020603050405020304" pitchFamily="18" charset="0"/>
              <a:cs typeface="Times New Roman" panose="02020603050405020304" pitchFamily="18" charset="0"/>
            </a:rPr>
            <a:t>Mendley: n=71</a:t>
          </a:r>
        </a:p>
      </dgm:t>
    </dgm:pt>
    <dgm:pt modelId="{387F8FF7-6D5A-4149-84E2-48F14BEE2CFA}" type="parTrans" cxnId="{3A1C1D6A-AF6C-466D-983C-A9D424F34F75}">
      <dgm:prSet/>
      <dgm:spPr/>
      <dgm:t>
        <a:bodyPr/>
        <a:lstStyle/>
        <a:p>
          <a:pPr algn="ctr"/>
          <a:endParaRPr lang="en-IN"/>
        </a:p>
      </dgm:t>
    </dgm:pt>
    <dgm:pt modelId="{A31A7C92-A4FB-4CDE-9F7E-1624895302E5}" type="sibTrans" cxnId="{3A1C1D6A-AF6C-466D-983C-A9D424F34F75}">
      <dgm:prSet/>
      <dgm:spPr/>
      <dgm:t>
        <a:bodyPr/>
        <a:lstStyle/>
        <a:p>
          <a:pPr algn="ctr"/>
          <a:endParaRPr lang="en-IN"/>
        </a:p>
      </dgm:t>
    </dgm:pt>
    <dgm:pt modelId="{F3333200-28EC-47B5-8A8E-F696C4AAA485}">
      <dgm:prSet phldrT="[Text]" custT="1"/>
      <dgm:spPr/>
      <dgm:t>
        <a:bodyPr/>
        <a:lstStyle/>
        <a:p>
          <a:pPr algn="ctr"/>
          <a:r>
            <a:rPr lang="en-IN" sz="1050">
              <a:latin typeface="Times New Roman" panose="02020603050405020304" pitchFamily="18" charset="0"/>
              <a:cs typeface="Times New Roman" panose="02020603050405020304" pitchFamily="18" charset="0"/>
            </a:rPr>
            <a:t>Filter I</a:t>
          </a:r>
        </a:p>
      </dgm:t>
    </dgm:pt>
    <dgm:pt modelId="{42E7E790-CA6F-403C-851A-E2A512BB17E5}" type="parTrans" cxnId="{875FB4CB-D2D6-48E9-A391-ABE29A54D92E}">
      <dgm:prSet/>
      <dgm:spPr/>
      <dgm:t>
        <a:bodyPr/>
        <a:lstStyle/>
        <a:p>
          <a:pPr algn="ctr"/>
          <a:endParaRPr lang="en-IN"/>
        </a:p>
      </dgm:t>
    </dgm:pt>
    <dgm:pt modelId="{EFC0B45F-6060-4C45-A4DE-D6A3784F3615}" type="sibTrans" cxnId="{875FB4CB-D2D6-48E9-A391-ABE29A54D92E}">
      <dgm:prSet/>
      <dgm:spPr/>
      <dgm:t>
        <a:bodyPr/>
        <a:lstStyle/>
        <a:p>
          <a:pPr algn="ctr"/>
          <a:endParaRPr lang="en-IN"/>
        </a:p>
      </dgm:t>
    </dgm:pt>
    <dgm:pt modelId="{2BA3A38F-45BE-424B-8B49-25F82FDC991E}">
      <dgm:prSet phldrT="[Text]" custT="1"/>
      <dgm:spPr/>
      <dgm:t>
        <a:bodyPr/>
        <a:lstStyle/>
        <a:p>
          <a:pPr algn="ctr"/>
          <a:r>
            <a:rPr lang="en-IN" sz="1050">
              <a:latin typeface="Times New Roman" panose="02020603050405020304" pitchFamily="18" charset="0"/>
              <a:cs typeface="Times New Roman" panose="02020603050405020304" pitchFamily="18" charset="0"/>
            </a:rPr>
            <a:t>Filter II</a:t>
          </a:r>
        </a:p>
      </dgm:t>
    </dgm:pt>
    <dgm:pt modelId="{CF309178-DAD1-4DD9-90A6-233E83F53832}" type="parTrans" cxnId="{814FB26A-3694-4B48-A33E-5D11CBC2B748}">
      <dgm:prSet/>
      <dgm:spPr/>
      <dgm:t>
        <a:bodyPr/>
        <a:lstStyle/>
        <a:p>
          <a:pPr algn="ctr"/>
          <a:endParaRPr lang="en-IN"/>
        </a:p>
      </dgm:t>
    </dgm:pt>
    <dgm:pt modelId="{CA4A253D-0BF9-4395-A1D5-00A91D82D953}" type="sibTrans" cxnId="{814FB26A-3694-4B48-A33E-5D11CBC2B748}">
      <dgm:prSet/>
      <dgm:spPr/>
      <dgm:t>
        <a:bodyPr/>
        <a:lstStyle/>
        <a:p>
          <a:pPr algn="ctr"/>
          <a:endParaRPr lang="en-IN"/>
        </a:p>
      </dgm:t>
    </dgm:pt>
    <dgm:pt modelId="{0603B991-A171-49BF-87C1-D764719C6DDE}">
      <dgm:prSet phldrT="[Text]" custT="1"/>
      <dgm:spPr/>
      <dgm:t>
        <a:bodyPr/>
        <a:lstStyle/>
        <a:p>
          <a:pPr algn="ctr"/>
          <a:r>
            <a:rPr lang="en-IN" sz="1050">
              <a:latin typeface="Times New Roman" panose="02020603050405020304" pitchFamily="18" charset="0"/>
              <a:cs typeface="Times New Roman" panose="02020603050405020304" pitchFamily="18" charset="0"/>
            </a:rPr>
            <a:t>Filter III</a:t>
          </a:r>
        </a:p>
      </dgm:t>
    </dgm:pt>
    <dgm:pt modelId="{ED9B80D4-EDEA-46E8-BDCA-F3BB6E8D2EFA}" type="parTrans" cxnId="{FFE18F34-2E5D-4682-BF6D-16158F3FD88F}">
      <dgm:prSet/>
      <dgm:spPr/>
      <dgm:t>
        <a:bodyPr/>
        <a:lstStyle/>
        <a:p>
          <a:pPr algn="ctr"/>
          <a:endParaRPr lang="en-IN"/>
        </a:p>
      </dgm:t>
    </dgm:pt>
    <dgm:pt modelId="{91509F19-4531-400F-BF38-66DEC5607F7D}" type="sibTrans" cxnId="{FFE18F34-2E5D-4682-BF6D-16158F3FD88F}">
      <dgm:prSet/>
      <dgm:spPr/>
      <dgm:t>
        <a:bodyPr/>
        <a:lstStyle/>
        <a:p>
          <a:pPr algn="ctr"/>
          <a:endParaRPr lang="en-IN"/>
        </a:p>
      </dgm:t>
    </dgm:pt>
    <dgm:pt modelId="{1E1FCC56-E7F0-4E44-85EA-8EBCE9267537}">
      <dgm:prSet custT="1"/>
      <dgm:spPr/>
      <dgm:t>
        <a:bodyPr/>
        <a:lstStyle/>
        <a:p>
          <a:pPr algn="ctr"/>
          <a:r>
            <a:rPr lang="en-IN" sz="900">
              <a:latin typeface="Times New Roman" panose="02020603050405020304" pitchFamily="18" charset="0"/>
              <a:cs typeface="Times New Roman" panose="02020603050405020304" pitchFamily="18" charset="0"/>
            </a:rPr>
            <a:t>Springer: n= 76</a:t>
          </a:r>
        </a:p>
      </dgm:t>
    </dgm:pt>
    <dgm:pt modelId="{0E7813C4-826D-4A86-9EB5-8652D9B59CFD}" type="parTrans" cxnId="{6FC93966-ECD5-42E1-AA23-DA000394FA46}">
      <dgm:prSet/>
      <dgm:spPr/>
      <dgm:t>
        <a:bodyPr/>
        <a:lstStyle/>
        <a:p>
          <a:pPr algn="ctr"/>
          <a:endParaRPr lang="en-IN"/>
        </a:p>
      </dgm:t>
    </dgm:pt>
    <dgm:pt modelId="{6C255B27-D11E-44A9-A491-21C295A4E7A3}" type="sibTrans" cxnId="{6FC93966-ECD5-42E1-AA23-DA000394FA46}">
      <dgm:prSet/>
      <dgm:spPr/>
      <dgm:t>
        <a:bodyPr/>
        <a:lstStyle/>
        <a:p>
          <a:pPr algn="ctr"/>
          <a:endParaRPr lang="en-IN"/>
        </a:p>
      </dgm:t>
    </dgm:pt>
    <dgm:pt modelId="{A1CD1DB9-0E23-4FEF-B6F7-F3AA3FBEC704}">
      <dgm:prSet custT="1"/>
      <dgm:spPr/>
      <dgm:t>
        <a:bodyPr/>
        <a:lstStyle/>
        <a:p>
          <a:pPr algn="ctr"/>
          <a:r>
            <a:rPr lang="en-IN" sz="900">
              <a:latin typeface="Times New Roman" panose="02020603050405020304" pitchFamily="18" charset="0"/>
              <a:cs typeface="Times New Roman" panose="02020603050405020304" pitchFamily="18" charset="0"/>
            </a:rPr>
            <a:t>Web of Science: n= 73</a:t>
          </a:r>
        </a:p>
      </dgm:t>
    </dgm:pt>
    <dgm:pt modelId="{B5348712-7065-41E6-8288-5F67768E980A}" type="parTrans" cxnId="{FBE58CCC-C7D6-41CC-9D49-AC3EC5C83307}">
      <dgm:prSet/>
      <dgm:spPr/>
      <dgm:t>
        <a:bodyPr/>
        <a:lstStyle/>
        <a:p>
          <a:pPr algn="ctr"/>
          <a:endParaRPr lang="en-IN"/>
        </a:p>
      </dgm:t>
    </dgm:pt>
    <dgm:pt modelId="{14601277-F7B3-444A-B62C-1AEBBA52D661}" type="sibTrans" cxnId="{FBE58CCC-C7D6-41CC-9D49-AC3EC5C83307}">
      <dgm:prSet/>
      <dgm:spPr/>
      <dgm:t>
        <a:bodyPr/>
        <a:lstStyle/>
        <a:p>
          <a:pPr algn="ctr"/>
          <a:endParaRPr lang="en-IN"/>
        </a:p>
      </dgm:t>
    </dgm:pt>
    <dgm:pt modelId="{395A955D-09D5-4352-A147-70C98C35B114}">
      <dgm:prSet custT="1"/>
      <dgm:spPr/>
      <dgm:t>
        <a:bodyPr/>
        <a:lstStyle/>
        <a:p>
          <a:pPr algn="ctr"/>
          <a:r>
            <a:rPr lang="en-IN" sz="900">
              <a:latin typeface="Times New Roman" panose="02020603050405020304" pitchFamily="18" charset="0"/>
              <a:cs typeface="Times New Roman" panose="02020603050405020304" pitchFamily="18" charset="0"/>
            </a:rPr>
            <a:t>Elsevier: n= 86 </a:t>
          </a:r>
        </a:p>
      </dgm:t>
    </dgm:pt>
    <dgm:pt modelId="{E500444C-D48A-437E-B51E-BF8584B8E8C9}" type="parTrans" cxnId="{9C4BAB87-6343-460C-A0A0-C69050C73261}">
      <dgm:prSet/>
      <dgm:spPr/>
      <dgm:t>
        <a:bodyPr/>
        <a:lstStyle/>
        <a:p>
          <a:pPr algn="ctr"/>
          <a:endParaRPr lang="en-IN"/>
        </a:p>
      </dgm:t>
    </dgm:pt>
    <dgm:pt modelId="{9B4D1B63-EABA-4967-857C-6087B5866364}" type="sibTrans" cxnId="{9C4BAB87-6343-460C-A0A0-C69050C73261}">
      <dgm:prSet/>
      <dgm:spPr/>
      <dgm:t>
        <a:bodyPr/>
        <a:lstStyle/>
        <a:p>
          <a:pPr algn="ctr"/>
          <a:endParaRPr lang="en-IN"/>
        </a:p>
      </dgm:t>
    </dgm:pt>
    <dgm:pt modelId="{738DBED7-B9C3-4165-9533-1FED5BE84607}">
      <dgm:prSet custT="1"/>
      <dgm:spPr/>
      <dgm:t>
        <a:bodyPr/>
        <a:lstStyle/>
        <a:p>
          <a:pPr algn="ctr"/>
          <a:r>
            <a:rPr lang="en-IN" sz="900">
              <a:latin typeface="Times New Roman" panose="02020603050405020304" pitchFamily="18" charset="0"/>
              <a:cs typeface="Times New Roman" panose="02020603050405020304" pitchFamily="18" charset="0"/>
            </a:rPr>
            <a:t>EBSCOhost: n= 41</a:t>
          </a:r>
        </a:p>
      </dgm:t>
    </dgm:pt>
    <dgm:pt modelId="{2DB4F39C-E895-42E2-8D4D-0BD8D248FECD}" type="parTrans" cxnId="{EA3019E6-1786-43C0-96DB-84A58E1AB0F3}">
      <dgm:prSet/>
      <dgm:spPr/>
      <dgm:t>
        <a:bodyPr/>
        <a:lstStyle/>
        <a:p>
          <a:pPr algn="ctr"/>
          <a:endParaRPr lang="en-IN"/>
        </a:p>
      </dgm:t>
    </dgm:pt>
    <dgm:pt modelId="{7C5CBFCA-AA96-49EC-97E3-4EBFA51DF9D0}" type="sibTrans" cxnId="{EA3019E6-1786-43C0-96DB-84A58E1AB0F3}">
      <dgm:prSet/>
      <dgm:spPr/>
      <dgm:t>
        <a:bodyPr/>
        <a:lstStyle/>
        <a:p>
          <a:pPr algn="ctr"/>
          <a:endParaRPr lang="en-IN"/>
        </a:p>
      </dgm:t>
    </dgm:pt>
    <dgm:pt modelId="{8F0FED2E-1298-4A63-9EF8-6A6E060EC573}">
      <dgm:prSet phldrT="[Text]" custT="1"/>
      <dgm:spPr/>
      <dgm:t>
        <a:bodyPr/>
        <a:lstStyle/>
        <a:p>
          <a:pPr algn="ctr"/>
          <a:r>
            <a:rPr lang="en-IN" sz="1050">
              <a:latin typeface="Times New Roman" panose="02020603050405020304" pitchFamily="18" charset="0"/>
              <a:cs typeface="Times New Roman" panose="02020603050405020304" pitchFamily="18" charset="0"/>
            </a:rPr>
            <a:t>Filter IV</a:t>
          </a:r>
        </a:p>
      </dgm:t>
    </dgm:pt>
    <dgm:pt modelId="{65CA8B33-8CCA-4943-B94D-FDEDB75EF8C0}" type="parTrans" cxnId="{9DF6F098-AD86-493D-9537-744A64DABCCC}">
      <dgm:prSet/>
      <dgm:spPr/>
      <dgm:t>
        <a:bodyPr/>
        <a:lstStyle/>
        <a:p>
          <a:pPr algn="ctr"/>
          <a:endParaRPr lang="en-IN"/>
        </a:p>
      </dgm:t>
    </dgm:pt>
    <dgm:pt modelId="{DBA9D18F-7F2A-4FE5-8BE2-678E335C606A}" type="sibTrans" cxnId="{9DF6F098-AD86-493D-9537-744A64DABCCC}">
      <dgm:prSet/>
      <dgm:spPr/>
      <dgm:t>
        <a:bodyPr/>
        <a:lstStyle/>
        <a:p>
          <a:pPr algn="ctr"/>
          <a:endParaRPr lang="en-IN"/>
        </a:p>
      </dgm:t>
    </dgm:pt>
    <dgm:pt modelId="{5190BC52-AF24-4D16-836E-C8DE2A90A13C}">
      <dgm:prSet phldrT="[Text]" custT="1"/>
      <dgm:spPr/>
      <dgm:t>
        <a:bodyPr/>
        <a:lstStyle/>
        <a:p>
          <a:pPr algn="ctr"/>
          <a:r>
            <a:rPr lang="en-IN" sz="1050">
              <a:latin typeface="Times New Roman" panose="02020603050405020304" pitchFamily="18" charset="0"/>
              <a:cs typeface="Times New Roman" panose="02020603050405020304" pitchFamily="18" charset="0"/>
            </a:rPr>
            <a:t>Filter V</a:t>
          </a:r>
        </a:p>
      </dgm:t>
    </dgm:pt>
    <dgm:pt modelId="{7056F836-D1FE-4957-B6EA-B5CDA75BA310}" type="parTrans" cxnId="{19E2A533-DB2A-4ED9-9FB9-80171C5E98D2}">
      <dgm:prSet/>
      <dgm:spPr/>
      <dgm:t>
        <a:bodyPr/>
        <a:lstStyle/>
        <a:p>
          <a:pPr algn="ctr"/>
          <a:endParaRPr lang="en-IN"/>
        </a:p>
      </dgm:t>
    </dgm:pt>
    <dgm:pt modelId="{5F087099-46A9-4474-9D8F-09D83504BAF9}" type="sibTrans" cxnId="{19E2A533-DB2A-4ED9-9FB9-80171C5E98D2}">
      <dgm:prSet/>
      <dgm:spPr/>
      <dgm:t>
        <a:bodyPr/>
        <a:lstStyle/>
        <a:p>
          <a:pPr algn="ctr"/>
          <a:endParaRPr lang="en-IN"/>
        </a:p>
      </dgm:t>
    </dgm:pt>
    <dgm:pt modelId="{3B61A0C5-B2D8-4986-8A44-A2B9CF9F9978}">
      <dgm:prSet phldrT="[Text]" custT="1"/>
      <dgm:spPr/>
      <dgm:t>
        <a:bodyPr/>
        <a:lstStyle/>
        <a:p>
          <a:pPr algn="ctr"/>
          <a:r>
            <a:rPr lang="en-IN" sz="1050">
              <a:latin typeface="Times New Roman" panose="02020603050405020304" pitchFamily="18" charset="0"/>
              <a:cs typeface="Times New Roman" panose="02020603050405020304" pitchFamily="18" charset="0"/>
            </a:rPr>
            <a:t>Filter VI</a:t>
          </a:r>
        </a:p>
      </dgm:t>
    </dgm:pt>
    <dgm:pt modelId="{3BB67188-EC18-4D39-B1D9-5CE157BA3026}" type="parTrans" cxnId="{48726C44-1991-4647-A529-911F7A191864}">
      <dgm:prSet/>
      <dgm:spPr/>
      <dgm:t>
        <a:bodyPr/>
        <a:lstStyle/>
        <a:p>
          <a:pPr algn="ctr"/>
          <a:endParaRPr lang="en-IN"/>
        </a:p>
      </dgm:t>
    </dgm:pt>
    <dgm:pt modelId="{9332F452-15AD-4668-A44F-BB0A53D42C41}" type="sibTrans" cxnId="{48726C44-1991-4647-A529-911F7A191864}">
      <dgm:prSet/>
      <dgm:spPr/>
      <dgm:t>
        <a:bodyPr/>
        <a:lstStyle/>
        <a:p>
          <a:pPr algn="ctr"/>
          <a:endParaRPr lang="en-IN"/>
        </a:p>
      </dgm:t>
    </dgm:pt>
    <dgm:pt modelId="{A5B37663-AEE2-4E92-9823-983D19BFD496}" type="pres">
      <dgm:prSet presAssocID="{89DD8652-F501-4B5B-BA28-F9B6C8439059}" presName="mainComposite" presStyleCnt="0">
        <dgm:presLayoutVars>
          <dgm:chPref val="1"/>
          <dgm:dir/>
          <dgm:animOne val="branch"/>
          <dgm:animLvl val="lvl"/>
          <dgm:resizeHandles val="exact"/>
        </dgm:presLayoutVars>
      </dgm:prSet>
      <dgm:spPr/>
    </dgm:pt>
    <dgm:pt modelId="{64DCBCA0-C83B-4100-BD82-0336A46740F0}" type="pres">
      <dgm:prSet presAssocID="{89DD8652-F501-4B5B-BA28-F9B6C8439059}" presName="hierFlow" presStyleCnt="0"/>
      <dgm:spPr/>
    </dgm:pt>
    <dgm:pt modelId="{156D8C7C-5817-4BA3-B233-2FF60AAB81B0}" type="pres">
      <dgm:prSet presAssocID="{89DD8652-F501-4B5B-BA28-F9B6C8439059}" presName="firstBuf" presStyleCnt="0"/>
      <dgm:spPr/>
    </dgm:pt>
    <dgm:pt modelId="{D9A486F2-106B-4B89-8C84-82E61F6B18AD}" type="pres">
      <dgm:prSet presAssocID="{89DD8652-F501-4B5B-BA28-F9B6C8439059}" presName="hierChild1" presStyleCnt="0">
        <dgm:presLayoutVars>
          <dgm:chPref val="1"/>
          <dgm:animOne val="branch"/>
          <dgm:animLvl val="lvl"/>
        </dgm:presLayoutVars>
      </dgm:prSet>
      <dgm:spPr/>
    </dgm:pt>
    <dgm:pt modelId="{3B118A74-C1BE-4B10-B758-33AB30B464B6}" type="pres">
      <dgm:prSet presAssocID="{0C3AE0D1-070D-4BED-A0EC-AA2984FA73D5}" presName="Name14" presStyleCnt="0"/>
      <dgm:spPr/>
    </dgm:pt>
    <dgm:pt modelId="{143DDB78-A4BE-45B2-B6C1-4BA6A829C3EE}" type="pres">
      <dgm:prSet presAssocID="{0C3AE0D1-070D-4BED-A0EC-AA2984FA73D5}" presName="level1Shape" presStyleLbl="node0" presStyleIdx="0" presStyleCnt="1" custScaleX="371125">
        <dgm:presLayoutVars>
          <dgm:chPref val="3"/>
        </dgm:presLayoutVars>
      </dgm:prSet>
      <dgm:spPr/>
    </dgm:pt>
    <dgm:pt modelId="{9FAF7730-4BF8-4ACD-8960-A6B10AF8A59A}" type="pres">
      <dgm:prSet presAssocID="{0C3AE0D1-070D-4BED-A0EC-AA2984FA73D5}" presName="hierChild2" presStyleCnt="0"/>
      <dgm:spPr/>
    </dgm:pt>
    <dgm:pt modelId="{61212774-902F-4A48-B952-4FB143FD3336}" type="pres">
      <dgm:prSet presAssocID="{B5348712-7065-41E6-8288-5F67768E980A}" presName="Name19" presStyleLbl="parChTrans1D2" presStyleIdx="0" presStyleCnt="5"/>
      <dgm:spPr/>
    </dgm:pt>
    <dgm:pt modelId="{21B06863-C788-48EB-9CC9-26B585512210}" type="pres">
      <dgm:prSet presAssocID="{A1CD1DB9-0E23-4FEF-B6F7-F3AA3FBEC704}" presName="Name21" presStyleCnt="0"/>
      <dgm:spPr/>
    </dgm:pt>
    <dgm:pt modelId="{A97A0D02-93D7-4EB6-A44B-6B8BFF6DA33F}" type="pres">
      <dgm:prSet presAssocID="{A1CD1DB9-0E23-4FEF-B6F7-F3AA3FBEC704}" presName="level2Shape" presStyleLbl="node2" presStyleIdx="0" presStyleCnt="5" custScaleX="124429"/>
      <dgm:spPr/>
    </dgm:pt>
    <dgm:pt modelId="{ECD94B4C-D969-4A6C-9221-9BC71CD10D5C}" type="pres">
      <dgm:prSet presAssocID="{A1CD1DB9-0E23-4FEF-B6F7-F3AA3FBEC704}" presName="hierChild3" presStyleCnt="0"/>
      <dgm:spPr/>
    </dgm:pt>
    <dgm:pt modelId="{164EFB1E-D1B4-4577-9399-5A55B5B2EB5E}" type="pres">
      <dgm:prSet presAssocID="{2DB4F39C-E895-42E2-8D4D-0BD8D248FECD}" presName="Name19" presStyleLbl="parChTrans1D2" presStyleIdx="1" presStyleCnt="5"/>
      <dgm:spPr/>
    </dgm:pt>
    <dgm:pt modelId="{798A7E1A-74C6-4A89-85DF-6E74073FBBF1}" type="pres">
      <dgm:prSet presAssocID="{738DBED7-B9C3-4165-9533-1FED5BE84607}" presName="Name21" presStyleCnt="0"/>
      <dgm:spPr/>
    </dgm:pt>
    <dgm:pt modelId="{BDB1010A-754E-4DCE-918C-54FC3576FCDD}" type="pres">
      <dgm:prSet presAssocID="{738DBED7-B9C3-4165-9533-1FED5BE84607}" presName="level2Shape" presStyleLbl="node2" presStyleIdx="1" presStyleCnt="5"/>
      <dgm:spPr/>
    </dgm:pt>
    <dgm:pt modelId="{E8DFD436-582E-4503-ABA8-0F2E296CD27F}" type="pres">
      <dgm:prSet presAssocID="{738DBED7-B9C3-4165-9533-1FED5BE84607}" presName="hierChild3" presStyleCnt="0"/>
      <dgm:spPr/>
    </dgm:pt>
    <dgm:pt modelId="{D0052A13-8481-4EF8-A979-33E919C79289}" type="pres">
      <dgm:prSet presAssocID="{E500444C-D48A-437E-B51E-BF8584B8E8C9}" presName="Name19" presStyleLbl="parChTrans1D2" presStyleIdx="2" presStyleCnt="5"/>
      <dgm:spPr/>
    </dgm:pt>
    <dgm:pt modelId="{E2107BB6-F110-4C79-BF83-1D831EC79B58}" type="pres">
      <dgm:prSet presAssocID="{395A955D-09D5-4352-A147-70C98C35B114}" presName="Name21" presStyleCnt="0"/>
      <dgm:spPr/>
    </dgm:pt>
    <dgm:pt modelId="{B791C9EA-5E90-4109-AA1A-9F3874AFEE42}" type="pres">
      <dgm:prSet presAssocID="{395A955D-09D5-4352-A147-70C98C35B114}" presName="level2Shape" presStyleLbl="node2" presStyleIdx="2" presStyleCnt="5"/>
      <dgm:spPr/>
    </dgm:pt>
    <dgm:pt modelId="{441EE173-7408-4E25-849D-BF1E6D4C5DCA}" type="pres">
      <dgm:prSet presAssocID="{395A955D-09D5-4352-A147-70C98C35B114}" presName="hierChild3" presStyleCnt="0"/>
      <dgm:spPr/>
    </dgm:pt>
    <dgm:pt modelId="{2DBF285B-454D-4784-854C-CDA44E0A06C5}" type="pres">
      <dgm:prSet presAssocID="{0E7813C4-826D-4A86-9EB5-8652D9B59CFD}" presName="Name19" presStyleLbl="parChTrans1D2" presStyleIdx="3" presStyleCnt="5"/>
      <dgm:spPr/>
    </dgm:pt>
    <dgm:pt modelId="{FB16FB36-6C7C-4F7E-BCD1-5F862FDB34D2}" type="pres">
      <dgm:prSet presAssocID="{1E1FCC56-E7F0-4E44-85EA-8EBCE9267537}" presName="Name21" presStyleCnt="0"/>
      <dgm:spPr/>
    </dgm:pt>
    <dgm:pt modelId="{6233C123-0EDE-40A6-A2A4-EDF9A7432F90}" type="pres">
      <dgm:prSet presAssocID="{1E1FCC56-E7F0-4E44-85EA-8EBCE9267537}" presName="level2Shape" presStyleLbl="node2" presStyleIdx="3" presStyleCnt="5"/>
      <dgm:spPr/>
    </dgm:pt>
    <dgm:pt modelId="{D226E32E-5751-4FD2-BF9C-14339E508734}" type="pres">
      <dgm:prSet presAssocID="{1E1FCC56-E7F0-4E44-85EA-8EBCE9267537}" presName="hierChild3" presStyleCnt="0"/>
      <dgm:spPr/>
    </dgm:pt>
    <dgm:pt modelId="{22C845E6-67FC-4561-868D-C79E9F26E465}" type="pres">
      <dgm:prSet presAssocID="{387F8FF7-6D5A-4149-84E2-48F14BEE2CFA}" presName="Name19" presStyleLbl="parChTrans1D2" presStyleIdx="4" presStyleCnt="5"/>
      <dgm:spPr/>
    </dgm:pt>
    <dgm:pt modelId="{2391C3A2-4013-4B52-9F57-F78E0C91EDC0}" type="pres">
      <dgm:prSet presAssocID="{B0299658-EE70-4005-B679-714E20E79A1D}" presName="Name21" presStyleCnt="0"/>
      <dgm:spPr/>
    </dgm:pt>
    <dgm:pt modelId="{9E008CED-6773-4934-9288-FEF18EC8D2FB}" type="pres">
      <dgm:prSet presAssocID="{B0299658-EE70-4005-B679-714E20E79A1D}" presName="level2Shape" presStyleLbl="node2" presStyleIdx="4" presStyleCnt="5"/>
      <dgm:spPr/>
    </dgm:pt>
    <dgm:pt modelId="{221BCBE5-5BAA-49E3-A357-C5E3BF2E38E7}" type="pres">
      <dgm:prSet presAssocID="{B0299658-EE70-4005-B679-714E20E79A1D}" presName="hierChild3" presStyleCnt="0"/>
      <dgm:spPr/>
    </dgm:pt>
    <dgm:pt modelId="{22E20A49-733D-410F-AE17-6CE155E842A0}" type="pres">
      <dgm:prSet presAssocID="{89DD8652-F501-4B5B-BA28-F9B6C8439059}" presName="bgShapesFlow" presStyleCnt="0"/>
      <dgm:spPr/>
    </dgm:pt>
    <dgm:pt modelId="{8F6DDCBC-CB74-4AB3-A351-1B35CB5E65D8}" type="pres">
      <dgm:prSet presAssocID="{F3333200-28EC-47B5-8A8E-F696C4AAA485}" presName="rectComp" presStyleCnt="0"/>
      <dgm:spPr/>
    </dgm:pt>
    <dgm:pt modelId="{B8D5A4CC-F0C1-4465-A1A1-6E7B0F4BABEE}" type="pres">
      <dgm:prSet presAssocID="{F3333200-28EC-47B5-8A8E-F696C4AAA485}" presName="bgRect" presStyleLbl="bgShp" presStyleIdx="0" presStyleCnt="6" custScaleY="85545"/>
      <dgm:spPr/>
    </dgm:pt>
    <dgm:pt modelId="{42B74DFA-C5CE-4E77-8B09-0310D1DD7438}" type="pres">
      <dgm:prSet presAssocID="{F3333200-28EC-47B5-8A8E-F696C4AAA485}" presName="bgRectTx" presStyleLbl="bgShp" presStyleIdx="0" presStyleCnt="6">
        <dgm:presLayoutVars>
          <dgm:bulletEnabled val="1"/>
        </dgm:presLayoutVars>
      </dgm:prSet>
      <dgm:spPr/>
    </dgm:pt>
    <dgm:pt modelId="{F38F03ED-705E-45E0-A73F-902D3555BFF4}" type="pres">
      <dgm:prSet presAssocID="{F3333200-28EC-47B5-8A8E-F696C4AAA485}" presName="spComp" presStyleCnt="0"/>
      <dgm:spPr/>
    </dgm:pt>
    <dgm:pt modelId="{153449CB-F46D-4231-BAE8-8A10394710C5}" type="pres">
      <dgm:prSet presAssocID="{F3333200-28EC-47B5-8A8E-F696C4AAA485}" presName="vSp" presStyleCnt="0"/>
      <dgm:spPr/>
    </dgm:pt>
    <dgm:pt modelId="{245C011A-394D-4E6E-9C07-DE5625B9EA4A}" type="pres">
      <dgm:prSet presAssocID="{2BA3A38F-45BE-424B-8B49-25F82FDC991E}" presName="rectComp" presStyleCnt="0"/>
      <dgm:spPr/>
    </dgm:pt>
    <dgm:pt modelId="{860F3839-7CE4-4999-B31A-CFA1DA80AF5D}" type="pres">
      <dgm:prSet presAssocID="{2BA3A38F-45BE-424B-8B49-25F82FDC991E}" presName="bgRect" presStyleLbl="bgShp" presStyleIdx="1" presStyleCnt="6"/>
      <dgm:spPr/>
    </dgm:pt>
    <dgm:pt modelId="{1BA9271E-AC3F-4AA5-BA36-5338E2040CCB}" type="pres">
      <dgm:prSet presAssocID="{2BA3A38F-45BE-424B-8B49-25F82FDC991E}" presName="bgRectTx" presStyleLbl="bgShp" presStyleIdx="1" presStyleCnt="6">
        <dgm:presLayoutVars>
          <dgm:bulletEnabled val="1"/>
        </dgm:presLayoutVars>
      </dgm:prSet>
      <dgm:spPr/>
    </dgm:pt>
    <dgm:pt modelId="{206C061D-6439-4381-99DA-D1542666A493}" type="pres">
      <dgm:prSet presAssocID="{2BA3A38F-45BE-424B-8B49-25F82FDC991E}" presName="spComp" presStyleCnt="0"/>
      <dgm:spPr/>
    </dgm:pt>
    <dgm:pt modelId="{9CDE8BF3-0B14-4B95-8974-6E6973E704BE}" type="pres">
      <dgm:prSet presAssocID="{2BA3A38F-45BE-424B-8B49-25F82FDC991E}" presName="vSp" presStyleCnt="0"/>
      <dgm:spPr/>
    </dgm:pt>
    <dgm:pt modelId="{DE674C59-5C74-453C-9EFA-485E5A4359FC}" type="pres">
      <dgm:prSet presAssocID="{0603B991-A171-49BF-87C1-D764719C6DDE}" presName="rectComp" presStyleCnt="0"/>
      <dgm:spPr/>
    </dgm:pt>
    <dgm:pt modelId="{9D35379A-1433-417E-96A1-894FDB02CB8F}" type="pres">
      <dgm:prSet presAssocID="{0603B991-A171-49BF-87C1-D764719C6DDE}" presName="bgRect" presStyleLbl="bgShp" presStyleIdx="2" presStyleCnt="6"/>
      <dgm:spPr/>
    </dgm:pt>
    <dgm:pt modelId="{19445185-B44C-4794-A37C-F4746F8C3F19}" type="pres">
      <dgm:prSet presAssocID="{0603B991-A171-49BF-87C1-D764719C6DDE}" presName="bgRectTx" presStyleLbl="bgShp" presStyleIdx="2" presStyleCnt="6">
        <dgm:presLayoutVars>
          <dgm:bulletEnabled val="1"/>
        </dgm:presLayoutVars>
      </dgm:prSet>
      <dgm:spPr/>
    </dgm:pt>
    <dgm:pt modelId="{3B44AB7C-9FB8-4261-8F6F-2B2D8D5966E7}" type="pres">
      <dgm:prSet presAssocID="{0603B991-A171-49BF-87C1-D764719C6DDE}" presName="spComp" presStyleCnt="0"/>
      <dgm:spPr/>
    </dgm:pt>
    <dgm:pt modelId="{01402247-F3DA-48F5-ACC0-E993EFD6CDE9}" type="pres">
      <dgm:prSet presAssocID="{0603B991-A171-49BF-87C1-D764719C6DDE}" presName="vSp" presStyleCnt="0"/>
      <dgm:spPr/>
    </dgm:pt>
    <dgm:pt modelId="{07D37ED1-C459-4395-8A20-6AECCB8D7272}" type="pres">
      <dgm:prSet presAssocID="{8F0FED2E-1298-4A63-9EF8-6A6E060EC573}" presName="rectComp" presStyleCnt="0"/>
      <dgm:spPr/>
    </dgm:pt>
    <dgm:pt modelId="{D206856C-D0DA-4F97-A253-AF21F231E34D}" type="pres">
      <dgm:prSet presAssocID="{8F0FED2E-1298-4A63-9EF8-6A6E060EC573}" presName="bgRect" presStyleLbl="bgShp" presStyleIdx="3" presStyleCnt="6"/>
      <dgm:spPr/>
    </dgm:pt>
    <dgm:pt modelId="{972D8940-1B72-45D8-A72A-648E1E5E6D22}" type="pres">
      <dgm:prSet presAssocID="{8F0FED2E-1298-4A63-9EF8-6A6E060EC573}" presName="bgRectTx" presStyleLbl="bgShp" presStyleIdx="3" presStyleCnt="6">
        <dgm:presLayoutVars>
          <dgm:bulletEnabled val="1"/>
        </dgm:presLayoutVars>
      </dgm:prSet>
      <dgm:spPr/>
    </dgm:pt>
    <dgm:pt modelId="{5D603728-AA4B-45D9-B47D-97E68B13F7ED}" type="pres">
      <dgm:prSet presAssocID="{8F0FED2E-1298-4A63-9EF8-6A6E060EC573}" presName="spComp" presStyleCnt="0"/>
      <dgm:spPr/>
    </dgm:pt>
    <dgm:pt modelId="{64E2BB8E-2C44-4238-A61E-638347E2BFA2}" type="pres">
      <dgm:prSet presAssocID="{8F0FED2E-1298-4A63-9EF8-6A6E060EC573}" presName="vSp" presStyleCnt="0"/>
      <dgm:spPr/>
    </dgm:pt>
    <dgm:pt modelId="{46540F71-22DA-4C0C-8F36-9E26C1D65FA1}" type="pres">
      <dgm:prSet presAssocID="{5190BC52-AF24-4D16-836E-C8DE2A90A13C}" presName="rectComp" presStyleCnt="0"/>
      <dgm:spPr/>
    </dgm:pt>
    <dgm:pt modelId="{246C7806-CEDD-4245-A3FD-E9E11F890281}" type="pres">
      <dgm:prSet presAssocID="{5190BC52-AF24-4D16-836E-C8DE2A90A13C}" presName="bgRect" presStyleLbl="bgShp" presStyleIdx="4" presStyleCnt="6"/>
      <dgm:spPr/>
    </dgm:pt>
    <dgm:pt modelId="{55E6352C-8F13-4CC0-B910-943839E20DB0}" type="pres">
      <dgm:prSet presAssocID="{5190BC52-AF24-4D16-836E-C8DE2A90A13C}" presName="bgRectTx" presStyleLbl="bgShp" presStyleIdx="4" presStyleCnt="6">
        <dgm:presLayoutVars>
          <dgm:bulletEnabled val="1"/>
        </dgm:presLayoutVars>
      </dgm:prSet>
      <dgm:spPr/>
    </dgm:pt>
    <dgm:pt modelId="{39C3C63B-8F9F-41D4-BC92-B51DED90D550}" type="pres">
      <dgm:prSet presAssocID="{5190BC52-AF24-4D16-836E-C8DE2A90A13C}" presName="spComp" presStyleCnt="0"/>
      <dgm:spPr/>
    </dgm:pt>
    <dgm:pt modelId="{88BF5D52-E5CC-47BB-9E41-E83DA2E718BB}" type="pres">
      <dgm:prSet presAssocID="{5190BC52-AF24-4D16-836E-C8DE2A90A13C}" presName="vSp" presStyleCnt="0"/>
      <dgm:spPr/>
    </dgm:pt>
    <dgm:pt modelId="{ABF7E786-4FF2-45B4-BFDD-F651335F53E1}" type="pres">
      <dgm:prSet presAssocID="{3B61A0C5-B2D8-4986-8A44-A2B9CF9F9978}" presName="rectComp" presStyleCnt="0"/>
      <dgm:spPr/>
    </dgm:pt>
    <dgm:pt modelId="{7133A054-7590-4391-A25E-4B4A0CD0DDEE}" type="pres">
      <dgm:prSet presAssocID="{3B61A0C5-B2D8-4986-8A44-A2B9CF9F9978}" presName="bgRect" presStyleLbl="bgShp" presStyleIdx="5" presStyleCnt="6"/>
      <dgm:spPr/>
    </dgm:pt>
    <dgm:pt modelId="{C290845E-46EB-4DA5-8C2D-2C57A1C3E350}" type="pres">
      <dgm:prSet presAssocID="{3B61A0C5-B2D8-4986-8A44-A2B9CF9F9978}" presName="bgRectTx" presStyleLbl="bgShp" presStyleIdx="5" presStyleCnt="6">
        <dgm:presLayoutVars>
          <dgm:bulletEnabled val="1"/>
        </dgm:presLayoutVars>
      </dgm:prSet>
      <dgm:spPr/>
    </dgm:pt>
  </dgm:ptLst>
  <dgm:cxnLst>
    <dgm:cxn modelId="{DE026B19-9B8A-4261-B79C-951981993FD4}" type="presOf" srcId="{738DBED7-B9C3-4165-9533-1FED5BE84607}" destId="{BDB1010A-754E-4DCE-918C-54FC3576FCDD}" srcOrd="0" destOrd="0" presId="urn:microsoft.com/office/officeart/2005/8/layout/hierarchy6"/>
    <dgm:cxn modelId="{4F73661A-A4B7-4F6B-95FF-1B6F30891131}" type="presOf" srcId="{E500444C-D48A-437E-B51E-BF8584B8E8C9}" destId="{D0052A13-8481-4EF8-A979-33E919C79289}" srcOrd="0" destOrd="0" presId="urn:microsoft.com/office/officeart/2005/8/layout/hierarchy6"/>
    <dgm:cxn modelId="{85CCF021-ADF0-4775-84E0-9EE39E372BD4}" type="presOf" srcId="{1E1FCC56-E7F0-4E44-85EA-8EBCE9267537}" destId="{6233C123-0EDE-40A6-A2A4-EDF9A7432F90}" srcOrd="0" destOrd="0" presId="urn:microsoft.com/office/officeart/2005/8/layout/hierarchy6"/>
    <dgm:cxn modelId="{843A8D2B-2DFE-4574-BA4E-1F31EA32ABFB}" type="presOf" srcId="{B0299658-EE70-4005-B679-714E20E79A1D}" destId="{9E008CED-6773-4934-9288-FEF18EC8D2FB}" srcOrd="0" destOrd="0" presId="urn:microsoft.com/office/officeart/2005/8/layout/hierarchy6"/>
    <dgm:cxn modelId="{19E2A533-DB2A-4ED9-9FB9-80171C5E98D2}" srcId="{89DD8652-F501-4B5B-BA28-F9B6C8439059}" destId="{5190BC52-AF24-4D16-836E-C8DE2A90A13C}" srcOrd="5" destOrd="0" parTransId="{7056F836-D1FE-4957-B6EA-B5CDA75BA310}" sibTransId="{5F087099-46A9-4474-9D8F-09D83504BAF9}"/>
    <dgm:cxn modelId="{BDC4AE33-74A4-4741-A7D9-57DFB4BA2C74}" type="presOf" srcId="{B5348712-7065-41E6-8288-5F67768E980A}" destId="{61212774-902F-4A48-B952-4FB143FD3336}" srcOrd="0" destOrd="0" presId="urn:microsoft.com/office/officeart/2005/8/layout/hierarchy6"/>
    <dgm:cxn modelId="{FFE18F34-2E5D-4682-BF6D-16158F3FD88F}" srcId="{89DD8652-F501-4B5B-BA28-F9B6C8439059}" destId="{0603B991-A171-49BF-87C1-D764719C6DDE}" srcOrd="3" destOrd="0" parTransId="{ED9B80D4-EDEA-46E8-BDCA-F3BB6E8D2EFA}" sibTransId="{91509F19-4531-400F-BF38-66DEC5607F7D}"/>
    <dgm:cxn modelId="{48726C44-1991-4647-A529-911F7A191864}" srcId="{89DD8652-F501-4B5B-BA28-F9B6C8439059}" destId="{3B61A0C5-B2D8-4986-8A44-A2B9CF9F9978}" srcOrd="6" destOrd="0" parTransId="{3BB67188-EC18-4D39-B1D9-5CE157BA3026}" sibTransId="{9332F452-15AD-4668-A44F-BB0A53D42C41}"/>
    <dgm:cxn modelId="{27FD5564-E8FF-40DD-9075-C8CECB013886}" type="presOf" srcId="{F3333200-28EC-47B5-8A8E-F696C4AAA485}" destId="{42B74DFA-C5CE-4E77-8B09-0310D1DD7438}" srcOrd="1" destOrd="0" presId="urn:microsoft.com/office/officeart/2005/8/layout/hierarchy6"/>
    <dgm:cxn modelId="{6FC93966-ECD5-42E1-AA23-DA000394FA46}" srcId="{0C3AE0D1-070D-4BED-A0EC-AA2984FA73D5}" destId="{1E1FCC56-E7F0-4E44-85EA-8EBCE9267537}" srcOrd="3" destOrd="0" parTransId="{0E7813C4-826D-4A86-9EB5-8652D9B59CFD}" sibTransId="{6C255B27-D11E-44A9-A491-21C295A4E7A3}"/>
    <dgm:cxn modelId="{3A1C1D6A-AF6C-466D-983C-A9D424F34F75}" srcId="{0C3AE0D1-070D-4BED-A0EC-AA2984FA73D5}" destId="{B0299658-EE70-4005-B679-714E20E79A1D}" srcOrd="4" destOrd="0" parTransId="{387F8FF7-6D5A-4149-84E2-48F14BEE2CFA}" sibTransId="{A31A7C92-A4FB-4CDE-9F7E-1624895302E5}"/>
    <dgm:cxn modelId="{4A4A6A4A-6689-4096-BEE8-770D89F8F966}" srcId="{89DD8652-F501-4B5B-BA28-F9B6C8439059}" destId="{0C3AE0D1-070D-4BED-A0EC-AA2984FA73D5}" srcOrd="0" destOrd="0" parTransId="{8C4E1437-3C18-479F-8513-A193328C9248}" sibTransId="{EF60D335-9D1C-4906-972A-997B5938F602}"/>
    <dgm:cxn modelId="{814FB26A-3694-4B48-A33E-5D11CBC2B748}" srcId="{89DD8652-F501-4B5B-BA28-F9B6C8439059}" destId="{2BA3A38F-45BE-424B-8B49-25F82FDC991E}" srcOrd="2" destOrd="0" parTransId="{CF309178-DAD1-4DD9-90A6-233E83F53832}" sibTransId="{CA4A253D-0BF9-4395-A1D5-00A91D82D953}"/>
    <dgm:cxn modelId="{9515C54C-4A87-40E6-BE1F-C6E29BCD3A90}" type="presOf" srcId="{8F0FED2E-1298-4A63-9EF8-6A6E060EC573}" destId="{D206856C-D0DA-4F97-A253-AF21F231E34D}" srcOrd="0" destOrd="0" presId="urn:microsoft.com/office/officeart/2005/8/layout/hierarchy6"/>
    <dgm:cxn modelId="{AC07AC74-09AC-49AB-8D6D-00F9A92F5B0E}" type="presOf" srcId="{A1CD1DB9-0E23-4FEF-B6F7-F3AA3FBEC704}" destId="{A97A0D02-93D7-4EB6-A44B-6B8BFF6DA33F}" srcOrd="0" destOrd="0" presId="urn:microsoft.com/office/officeart/2005/8/layout/hierarchy6"/>
    <dgm:cxn modelId="{9C4BAB87-6343-460C-A0A0-C69050C73261}" srcId="{0C3AE0D1-070D-4BED-A0EC-AA2984FA73D5}" destId="{395A955D-09D5-4352-A147-70C98C35B114}" srcOrd="2" destOrd="0" parTransId="{E500444C-D48A-437E-B51E-BF8584B8E8C9}" sibTransId="{9B4D1B63-EABA-4967-857C-6087B5866364}"/>
    <dgm:cxn modelId="{0051C08D-ABF1-4BCE-9073-5780F289A5D6}" type="presOf" srcId="{2DB4F39C-E895-42E2-8D4D-0BD8D248FECD}" destId="{164EFB1E-D1B4-4577-9399-5A55B5B2EB5E}" srcOrd="0" destOrd="0" presId="urn:microsoft.com/office/officeart/2005/8/layout/hierarchy6"/>
    <dgm:cxn modelId="{1764C490-91A5-42DD-B1B1-99B0B76B34C6}" type="presOf" srcId="{5190BC52-AF24-4D16-836E-C8DE2A90A13C}" destId="{246C7806-CEDD-4245-A3FD-E9E11F890281}" srcOrd="0" destOrd="0" presId="urn:microsoft.com/office/officeart/2005/8/layout/hierarchy6"/>
    <dgm:cxn modelId="{C45D7A97-B045-4AF3-B4D4-B3467107E8F0}" type="presOf" srcId="{0E7813C4-826D-4A86-9EB5-8652D9B59CFD}" destId="{2DBF285B-454D-4784-854C-CDA44E0A06C5}" srcOrd="0" destOrd="0" presId="urn:microsoft.com/office/officeart/2005/8/layout/hierarchy6"/>
    <dgm:cxn modelId="{9DF6F098-AD86-493D-9537-744A64DABCCC}" srcId="{89DD8652-F501-4B5B-BA28-F9B6C8439059}" destId="{8F0FED2E-1298-4A63-9EF8-6A6E060EC573}" srcOrd="4" destOrd="0" parTransId="{65CA8B33-8CCA-4943-B94D-FDEDB75EF8C0}" sibTransId="{DBA9D18F-7F2A-4FE5-8BE2-678E335C606A}"/>
    <dgm:cxn modelId="{274F27B1-7E71-4766-A245-414C599DA918}" type="presOf" srcId="{2BA3A38F-45BE-424B-8B49-25F82FDC991E}" destId="{1BA9271E-AC3F-4AA5-BA36-5338E2040CCB}" srcOrd="1" destOrd="0" presId="urn:microsoft.com/office/officeart/2005/8/layout/hierarchy6"/>
    <dgm:cxn modelId="{ED1098B7-0A55-41D7-8EFE-2279D33C768A}" type="presOf" srcId="{3B61A0C5-B2D8-4986-8A44-A2B9CF9F9978}" destId="{C290845E-46EB-4DA5-8C2D-2C57A1C3E350}" srcOrd="1" destOrd="0" presId="urn:microsoft.com/office/officeart/2005/8/layout/hierarchy6"/>
    <dgm:cxn modelId="{7BD5A4C6-9B5C-4261-9BC7-530F5F903D35}" type="presOf" srcId="{3B61A0C5-B2D8-4986-8A44-A2B9CF9F9978}" destId="{7133A054-7590-4391-A25E-4B4A0CD0DDEE}" srcOrd="0" destOrd="0" presId="urn:microsoft.com/office/officeart/2005/8/layout/hierarchy6"/>
    <dgm:cxn modelId="{739262C8-247A-4A57-8A78-1A031AC78571}" type="presOf" srcId="{387F8FF7-6D5A-4149-84E2-48F14BEE2CFA}" destId="{22C845E6-67FC-4561-868D-C79E9F26E465}" srcOrd="0" destOrd="0" presId="urn:microsoft.com/office/officeart/2005/8/layout/hierarchy6"/>
    <dgm:cxn modelId="{875FB4CB-D2D6-48E9-A391-ABE29A54D92E}" srcId="{89DD8652-F501-4B5B-BA28-F9B6C8439059}" destId="{F3333200-28EC-47B5-8A8E-F696C4AAA485}" srcOrd="1" destOrd="0" parTransId="{42E7E790-CA6F-403C-851A-E2A512BB17E5}" sibTransId="{EFC0B45F-6060-4C45-A4DE-D6A3784F3615}"/>
    <dgm:cxn modelId="{FBE58CCC-C7D6-41CC-9D49-AC3EC5C83307}" srcId="{0C3AE0D1-070D-4BED-A0EC-AA2984FA73D5}" destId="{A1CD1DB9-0E23-4FEF-B6F7-F3AA3FBEC704}" srcOrd="0" destOrd="0" parTransId="{B5348712-7065-41E6-8288-5F67768E980A}" sibTransId="{14601277-F7B3-444A-B62C-1AEBBA52D661}"/>
    <dgm:cxn modelId="{5182B4D4-4664-496B-8A2F-3A4125B0C215}" type="presOf" srcId="{395A955D-09D5-4352-A147-70C98C35B114}" destId="{B791C9EA-5E90-4109-AA1A-9F3874AFEE42}" srcOrd="0" destOrd="0" presId="urn:microsoft.com/office/officeart/2005/8/layout/hierarchy6"/>
    <dgm:cxn modelId="{7D3C54D9-49B5-4B35-91C3-1043D2A6A5C7}" type="presOf" srcId="{0603B991-A171-49BF-87C1-D764719C6DDE}" destId="{9D35379A-1433-417E-96A1-894FDB02CB8F}" srcOrd="0" destOrd="0" presId="urn:microsoft.com/office/officeart/2005/8/layout/hierarchy6"/>
    <dgm:cxn modelId="{1C6137DB-4E13-4209-89D9-990BAD8B02B6}" type="presOf" srcId="{0603B991-A171-49BF-87C1-D764719C6DDE}" destId="{19445185-B44C-4794-A37C-F4746F8C3F19}" srcOrd="1" destOrd="0" presId="urn:microsoft.com/office/officeart/2005/8/layout/hierarchy6"/>
    <dgm:cxn modelId="{758BD3E3-4483-4741-B2F9-01ADAFDF8DB5}" type="presOf" srcId="{89DD8652-F501-4B5B-BA28-F9B6C8439059}" destId="{A5B37663-AEE2-4E92-9823-983D19BFD496}" srcOrd="0" destOrd="0" presId="urn:microsoft.com/office/officeart/2005/8/layout/hierarchy6"/>
    <dgm:cxn modelId="{EA3019E6-1786-43C0-96DB-84A58E1AB0F3}" srcId="{0C3AE0D1-070D-4BED-A0EC-AA2984FA73D5}" destId="{738DBED7-B9C3-4165-9533-1FED5BE84607}" srcOrd="1" destOrd="0" parTransId="{2DB4F39C-E895-42E2-8D4D-0BD8D248FECD}" sibTransId="{7C5CBFCA-AA96-49EC-97E3-4EBFA51DF9D0}"/>
    <dgm:cxn modelId="{F08B38E7-AC6A-4126-AD70-96CFF412D2F2}" type="presOf" srcId="{0C3AE0D1-070D-4BED-A0EC-AA2984FA73D5}" destId="{143DDB78-A4BE-45B2-B6C1-4BA6A829C3EE}" srcOrd="0" destOrd="0" presId="urn:microsoft.com/office/officeart/2005/8/layout/hierarchy6"/>
    <dgm:cxn modelId="{2B3CCDF6-9CA1-4C21-9B7B-771B42B3CD81}" type="presOf" srcId="{F3333200-28EC-47B5-8A8E-F696C4AAA485}" destId="{B8D5A4CC-F0C1-4465-A1A1-6E7B0F4BABEE}" srcOrd="0" destOrd="0" presId="urn:microsoft.com/office/officeart/2005/8/layout/hierarchy6"/>
    <dgm:cxn modelId="{F03BAEF8-18A9-49BB-A89A-7BF74CE17016}" type="presOf" srcId="{8F0FED2E-1298-4A63-9EF8-6A6E060EC573}" destId="{972D8940-1B72-45D8-A72A-648E1E5E6D22}" srcOrd="1" destOrd="0" presId="urn:microsoft.com/office/officeart/2005/8/layout/hierarchy6"/>
    <dgm:cxn modelId="{E13E75FF-36B4-4095-9BFD-BCA6828D31D5}" type="presOf" srcId="{5190BC52-AF24-4D16-836E-C8DE2A90A13C}" destId="{55E6352C-8F13-4CC0-B910-943839E20DB0}" srcOrd="1" destOrd="0" presId="urn:microsoft.com/office/officeart/2005/8/layout/hierarchy6"/>
    <dgm:cxn modelId="{3D1CDEFF-92F5-45F1-88E0-1B675DD2FA33}" type="presOf" srcId="{2BA3A38F-45BE-424B-8B49-25F82FDC991E}" destId="{860F3839-7CE4-4999-B31A-CFA1DA80AF5D}" srcOrd="0" destOrd="0" presId="urn:microsoft.com/office/officeart/2005/8/layout/hierarchy6"/>
    <dgm:cxn modelId="{14E79D95-C028-43D8-AC00-33C514945636}" type="presParOf" srcId="{A5B37663-AEE2-4E92-9823-983D19BFD496}" destId="{64DCBCA0-C83B-4100-BD82-0336A46740F0}" srcOrd="0" destOrd="0" presId="urn:microsoft.com/office/officeart/2005/8/layout/hierarchy6"/>
    <dgm:cxn modelId="{E0A33323-AD62-4B65-821B-B1464C89866F}" type="presParOf" srcId="{64DCBCA0-C83B-4100-BD82-0336A46740F0}" destId="{156D8C7C-5817-4BA3-B233-2FF60AAB81B0}" srcOrd="0" destOrd="0" presId="urn:microsoft.com/office/officeart/2005/8/layout/hierarchy6"/>
    <dgm:cxn modelId="{106DD730-B77B-488E-BF21-F525B3195710}" type="presParOf" srcId="{64DCBCA0-C83B-4100-BD82-0336A46740F0}" destId="{D9A486F2-106B-4B89-8C84-82E61F6B18AD}" srcOrd="1" destOrd="0" presId="urn:microsoft.com/office/officeart/2005/8/layout/hierarchy6"/>
    <dgm:cxn modelId="{C95CEF8C-9DDF-49EC-952E-D75E8CA38C24}" type="presParOf" srcId="{D9A486F2-106B-4B89-8C84-82E61F6B18AD}" destId="{3B118A74-C1BE-4B10-B758-33AB30B464B6}" srcOrd="0" destOrd="0" presId="urn:microsoft.com/office/officeart/2005/8/layout/hierarchy6"/>
    <dgm:cxn modelId="{A29716B7-1B11-4063-A4F5-27209B8DFAC2}" type="presParOf" srcId="{3B118A74-C1BE-4B10-B758-33AB30B464B6}" destId="{143DDB78-A4BE-45B2-B6C1-4BA6A829C3EE}" srcOrd="0" destOrd="0" presId="urn:microsoft.com/office/officeart/2005/8/layout/hierarchy6"/>
    <dgm:cxn modelId="{C157669E-6E9A-49B0-A68D-B9DCAD2D7A82}" type="presParOf" srcId="{3B118A74-C1BE-4B10-B758-33AB30B464B6}" destId="{9FAF7730-4BF8-4ACD-8960-A6B10AF8A59A}" srcOrd="1" destOrd="0" presId="urn:microsoft.com/office/officeart/2005/8/layout/hierarchy6"/>
    <dgm:cxn modelId="{1EF7B433-9192-442B-83EB-2C6A4D5B33BC}" type="presParOf" srcId="{9FAF7730-4BF8-4ACD-8960-A6B10AF8A59A}" destId="{61212774-902F-4A48-B952-4FB143FD3336}" srcOrd="0" destOrd="0" presId="urn:microsoft.com/office/officeart/2005/8/layout/hierarchy6"/>
    <dgm:cxn modelId="{540836BA-6440-43B7-A40C-B4D54D0A4247}" type="presParOf" srcId="{9FAF7730-4BF8-4ACD-8960-A6B10AF8A59A}" destId="{21B06863-C788-48EB-9CC9-26B585512210}" srcOrd="1" destOrd="0" presId="urn:microsoft.com/office/officeart/2005/8/layout/hierarchy6"/>
    <dgm:cxn modelId="{9681ECF7-3AC3-45F5-9EBE-D6F621E25069}" type="presParOf" srcId="{21B06863-C788-48EB-9CC9-26B585512210}" destId="{A97A0D02-93D7-4EB6-A44B-6B8BFF6DA33F}" srcOrd="0" destOrd="0" presId="urn:microsoft.com/office/officeart/2005/8/layout/hierarchy6"/>
    <dgm:cxn modelId="{91412721-10DB-4534-BB9C-0239EB213176}" type="presParOf" srcId="{21B06863-C788-48EB-9CC9-26B585512210}" destId="{ECD94B4C-D969-4A6C-9221-9BC71CD10D5C}" srcOrd="1" destOrd="0" presId="urn:microsoft.com/office/officeart/2005/8/layout/hierarchy6"/>
    <dgm:cxn modelId="{52B841BD-BB9E-4B45-8AB7-24026FE7F8BD}" type="presParOf" srcId="{9FAF7730-4BF8-4ACD-8960-A6B10AF8A59A}" destId="{164EFB1E-D1B4-4577-9399-5A55B5B2EB5E}" srcOrd="2" destOrd="0" presId="urn:microsoft.com/office/officeart/2005/8/layout/hierarchy6"/>
    <dgm:cxn modelId="{F1A3B8C1-AFE3-4627-82DC-3F9A8D8CF6A4}" type="presParOf" srcId="{9FAF7730-4BF8-4ACD-8960-A6B10AF8A59A}" destId="{798A7E1A-74C6-4A89-85DF-6E74073FBBF1}" srcOrd="3" destOrd="0" presId="urn:microsoft.com/office/officeart/2005/8/layout/hierarchy6"/>
    <dgm:cxn modelId="{F1C8A925-2DD3-45F6-925D-95D4CAA7BEF1}" type="presParOf" srcId="{798A7E1A-74C6-4A89-85DF-6E74073FBBF1}" destId="{BDB1010A-754E-4DCE-918C-54FC3576FCDD}" srcOrd="0" destOrd="0" presId="urn:microsoft.com/office/officeart/2005/8/layout/hierarchy6"/>
    <dgm:cxn modelId="{86E17C6D-86A8-4632-B5CC-F1BC670D5BA7}" type="presParOf" srcId="{798A7E1A-74C6-4A89-85DF-6E74073FBBF1}" destId="{E8DFD436-582E-4503-ABA8-0F2E296CD27F}" srcOrd="1" destOrd="0" presId="urn:microsoft.com/office/officeart/2005/8/layout/hierarchy6"/>
    <dgm:cxn modelId="{680993B6-05D7-4ECD-A5D1-C18421FB422A}" type="presParOf" srcId="{9FAF7730-4BF8-4ACD-8960-A6B10AF8A59A}" destId="{D0052A13-8481-4EF8-A979-33E919C79289}" srcOrd="4" destOrd="0" presId="urn:microsoft.com/office/officeart/2005/8/layout/hierarchy6"/>
    <dgm:cxn modelId="{8CA54690-669F-4AE2-A0D1-246302B6B54C}" type="presParOf" srcId="{9FAF7730-4BF8-4ACD-8960-A6B10AF8A59A}" destId="{E2107BB6-F110-4C79-BF83-1D831EC79B58}" srcOrd="5" destOrd="0" presId="urn:microsoft.com/office/officeart/2005/8/layout/hierarchy6"/>
    <dgm:cxn modelId="{6F2F419F-E89A-4128-9C5D-782FAE0B5439}" type="presParOf" srcId="{E2107BB6-F110-4C79-BF83-1D831EC79B58}" destId="{B791C9EA-5E90-4109-AA1A-9F3874AFEE42}" srcOrd="0" destOrd="0" presId="urn:microsoft.com/office/officeart/2005/8/layout/hierarchy6"/>
    <dgm:cxn modelId="{170622FC-B999-439F-8929-590ABA90A7CB}" type="presParOf" srcId="{E2107BB6-F110-4C79-BF83-1D831EC79B58}" destId="{441EE173-7408-4E25-849D-BF1E6D4C5DCA}" srcOrd="1" destOrd="0" presId="urn:microsoft.com/office/officeart/2005/8/layout/hierarchy6"/>
    <dgm:cxn modelId="{AC945EB1-F28B-4DE0-A9BE-B52DCFEF31A1}" type="presParOf" srcId="{9FAF7730-4BF8-4ACD-8960-A6B10AF8A59A}" destId="{2DBF285B-454D-4784-854C-CDA44E0A06C5}" srcOrd="6" destOrd="0" presId="urn:microsoft.com/office/officeart/2005/8/layout/hierarchy6"/>
    <dgm:cxn modelId="{203DBEBA-9293-47CA-B3EC-A082E4294E9F}" type="presParOf" srcId="{9FAF7730-4BF8-4ACD-8960-A6B10AF8A59A}" destId="{FB16FB36-6C7C-4F7E-BCD1-5F862FDB34D2}" srcOrd="7" destOrd="0" presId="urn:microsoft.com/office/officeart/2005/8/layout/hierarchy6"/>
    <dgm:cxn modelId="{8A31711F-1E5D-40AC-968F-7F136716FA35}" type="presParOf" srcId="{FB16FB36-6C7C-4F7E-BCD1-5F862FDB34D2}" destId="{6233C123-0EDE-40A6-A2A4-EDF9A7432F90}" srcOrd="0" destOrd="0" presId="urn:microsoft.com/office/officeart/2005/8/layout/hierarchy6"/>
    <dgm:cxn modelId="{8AFBEDBD-0BBD-498D-9939-6382B2243E01}" type="presParOf" srcId="{FB16FB36-6C7C-4F7E-BCD1-5F862FDB34D2}" destId="{D226E32E-5751-4FD2-BF9C-14339E508734}" srcOrd="1" destOrd="0" presId="urn:microsoft.com/office/officeart/2005/8/layout/hierarchy6"/>
    <dgm:cxn modelId="{DD640755-4095-4655-8BE6-F1EEDBFD3BAB}" type="presParOf" srcId="{9FAF7730-4BF8-4ACD-8960-A6B10AF8A59A}" destId="{22C845E6-67FC-4561-868D-C79E9F26E465}" srcOrd="8" destOrd="0" presId="urn:microsoft.com/office/officeart/2005/8/layout/hierarchy6"/>
    <dgm:cxn modelId="{5E0C4897-F9A6-4285-932D-D7C8FA8A7CEE}" type="presParOf" srcId="{9FAF7730-4BF8-4ACD-8960-A6B10AF8A59A}" destId="{2391C3A2-4013-4B52-9F57-F78E0C91EDC0}" srcOrd="9" destOrd="0" presId="urn:microsoft.com/office/officeart/2005/8/layout/hierarchy6"/>
    <dgm:cxn modelId="{E6CD716F-8EFE-4C21-BC5A-404F38DF4F80}" type="presParOf" srcId="{2391C3A2-4013-4B52-9F57-F78E0C91EDC0}" destId="{9E008CED-6773-4934-9288-FEF18EC8D2FB}" srcOrd="0" destOrd="0" presId="urn:microsoft.com/office/officeart/2005/8/layout/hierarchy6"/>
    <dgm:cxn modelId="{402F7CDA-35CA-46A4-B9E2-13B783307858}" type="presParOf" srcId="{2391C3A2-4013-4B52-9F57-F78E0C91EDC0}" destId="{221BCBE5-5BAA-49E3-A357-C5E3BF2E38E7}" srcOrd="1" destOrd="0" presId="urn:microsoft.com/office/officeart/2005/8/layout/hierarchy6"/>
    <dgm:cxn modelId="{12F14584-4DA7-4482-AD70-04F0AF2FF851}" type="presParOf" srcId="{A5B37663-AEE2-4E92-9823-983D19BFD496}" destId="{22E20A49-733D-410F-AE17-6CE155E842A0}" srcOrd="1" destOrd="0" presId="urn:microsoft.com/office/officeart/2005/8/layout/hierarchy6"/>
    <dgm:cxn modelId="{102D3624-FC84-4E53-B875-524CFD858AE3}" type="presParOf" srcId="{22E20A49-733D-410F-AE17-6CE155E842A0}" destId="{8F6DDCBC-CB74-4AB3-A351-1B35CB5E65D8}" srcOrd="0" destOrd="0" presId="urn:microsoft.com/office/officeart/2005/8/layout/hierarchy6"/>
    <dgm:cxn modelId="{4866CED8-9304-442D-97CB-0D5E13E2D3BB}" type="presParOf" srcId="{8F6DDCBC-CB74-4AB3-A351-1B35CB5E65D8}" destId="{B8D5A4CC-F0C1-4465-A1A1-6E7B0F4BABEE}" srcOrd="0" destOrd="0" presId="urn:microsoft.com/office/officeart/2005/8/layout/hierarchy6"/>
    <dgm:cxn modelId="{DFED7E54-79D7-4439-89A5-77438488148B}" type="presParOf" srcId="{8F6DDCBC-CB74-4AB3-A351-1B35CB5E65D8}" destId="{42B74DFA-C5CE-4E77-8B09-0310D1DD7438}" srcOrd="1" destOrd="0" presId="urn:microsoft.com/office/officeart/2005/8/layout/hierarchy6"/>
    <dgm:cxn modelId="{79AE9181-DF5F-4DF4-8DA8-C4C9DD6241FE}" type="presParOf" srcId="{22E20A49-733D-410F-AE17-6CE155E842A0}" destId="{F38F03ED-705E-45E0-A73F-902D3555BFF4}" srcOrd="1" destOrd="0" presId="urn:microsoft.com/office/officeart/2005/8/layout/hierarchy6"/>
    <dgm:cxn modelId="{DFFF2503-C5E1-49E9-ADBD-D01CE8D7A299}" type="presParOf" srcId="{F38F03ED-705E-45E0-A73F-902D3555BFF4}" destId="{153449CB-F46D-4231-BAE8-8A10394710C5}" srcOrd="0" destOrd="0" presId="urn:microsoft.com/office/officeart/2005/8/layout/hierarchy6"/>
    <dgm:cxn modelId="{204B238D-7302-4A2F-AF35-4C75175875E7}" type="presParOf" srcId="{22E20A49-733D-410F-AE17-6CE155E842A0}" destId="{245C011A-394D-4E6E-9C07-DE5625B9EA4A}" srcOrd="2" destOrd="0" presId="urn:microsoft.com/office/officeart/2005/8/layout/hierarchy6"/>
    <dgm:cxn modelId="{A1471D6B-CAB3-4DFA-BB29-256258E2B43F}" type="presParOf" srcId="{245C011A-394D-4E6E-9C07-DE5625B9EA4A}" destId="{860F3839-7CE4-4999-B31A-CFA1DA80AF5D}" srcOrd="0" destOrd="0" presId="urn:microsoft.com/office/officeart/2005/8/layout/hierarchy6"/>
    <dgm:cxn modelId="{C364A37E-38AA-40E7-9A71-D7451AFE7E25}" type="presParOf" srcId="{245C011A-394D-4E6E-9C07-DE5625B9EA4A}" destId="{1BA9271E-AC3F-4AA5-BA36-5338E2040CCB}" srcOrd="1" destOrd="0" presId="urn:microsoft.com/office/officeart/2005/8/layout/hierarchy6"/>
    <dgm:cxn modelId="{B33E7E4A-F002-41E7-B464-CBD0D38E08C6}" type="presParOf" srcId="{22E20A49-733D-410F-AE17-6CE155E842A0}" destId="{206C061D-6439-4381-99DA-D1542666A493}" srcOrd="3" destOrd="0" presId="urn:microsoft.com/office/officeart/2005/8/layout/hierarchy6"/>
    <dgm:cxn modelId="{B0C74676-B7D7-4F50-9D2C-DA87552B0AF6}" type="presParOf" srcId="{206C061D-6439-4381-99DA-D1542666A493}" destId="{9CDE8BF3-0B14-4B95-8974-6E6973E704BE}" srcOrd="0" destOrd="0" presId="urn:microsoft.com/office/officeart/2005/8/layout/hierarchy6"/>
    <dgm:cxn modelId="{B0C42E0E-0405-4950-B30A-41ED95DEB132}" type="presParOf" srcId="{22E20A49-733D-410F-AE17-6CE155E842A0}" destId="{DE674C59-5C74-453C-9EFA-485E5A4359FC}" srcOrd="4" destOrd="0" presId="urn:microsoft.com/office/officeart/2005/8/layout/hierarchy6"/>
    <dgm:cxn modelId="{7B1D2056-AB10-4000-AE36-5CE6FF503C48}" type="presParOf" srcId="{DE674C59-5C74-453C-9EFA-485E5A4359FC}" destId="{9D35379A-1433-417E-96A1-894FDB02CB8F}" srcOrd="0" destOrd="0" presId="urn:microsoft.com/office/officeart/2005/8/layout/hierarchy6"/>
    <dgm:cxn modelId="{8BD1BF78-6751-4FAE-9E48-84AA4C16AA8B}" type="presParOf" srcId="{DE674C59-5C74-453C-9EFA-485E5A4359FC}" destId="{19445185-B44C-4794-A37C-F4746F8C3F19}" srcOrd="1" destOrd="0" presId="urn:microsoft.com/office/officeart/2005/8/layout/hierarchy6"/>
    <dgm:cxn modelId="{239056F6-E9F4-42DD-B3DE-5A16A66517A2}" type="presParOf" srcId="{22E20A49-733D-410F-AE17-6CE155E842A0}" destId="{3B44AB7C-9FB8-4261-8F6F-2B2D8D5966E7}" srcOrd="5" destOrd="0" presId="urn:microsoft.com/office/officeart/2005/8/layout/hierarchy6"/>
    <dgm:cxn modelId="{57FDF2A6-4797-4C2A-AFEA-7C5AA36899BB}" type="presParOf" srcId="{3B44AB7C-9FB8-4261-8F6F-2B2D8D5966E7}" destId="{01402247-F3DA-48F5-ACC0-E993EFD6CDE9}" srcOrd="0" destOrd="0" presId="urn:microsoft.com/office/officeart/2005/8/layout/hierarchy6"/>
    <dgm:cxn modelId="{FD846246-D268-43EE-9460-384563B88D80}" type="presParOf" srcId="{22E20A49-733D-410F-AE17-6CE155E842A0}" destId="{07D37ED1-C459-4395-8A20-6AECCB8D7272}" srcOrd="6" destOrd="0" presId="urn:microsoft.com/office/officeart/2005/8/layout/hierarchy6"/>
    <dgm:cxn modelId="{8B4585BE-D130-456E-BFC6-38CA652DC46F}" type="presParOf" srcId="{07D37ED1-C459-4395-8A20-6AECCB8D7272}" destId="{D206856C-D0DA-4F97-A253-AF21F231E34D}" srcOrd="0" destOrd="0" presId="urn:microsoft.com/office/officeart/2005/8/layout/hierarchy6"/>
    <dgm:cxn modelId="{F56CCB35-918D-4440-8E3C-9EF76109A24E}" type="presParOf" srcId="{07D37ED1-C459-4395-8A20-6AECCB8D7272}" destId="{972D8940-1B72-45D8-A72A-648E1E5E6D22}" srcOrd="1" destOrd="0" presId="urn:microsoft.com/office/officeart/2005/8/layout/hierarchy6"/>
    <dgm:cxn modelId="{6F5C7460-7F11-4BBD-A2E6-B7CACC3F6BFC}" type="presParOf" srcId="{22E20A49-733D-410F-AE17-6CE155E842A0}" destId="{5D603728-AA4B-45D9-B47D-97E68B13F7ED}" srcOrd="7" destOrd="0" presId="urn:microsoft.com/office/officeart/2005/8/layout/hierarchy6"/>
    <dgm:cxn modelId="{03F70F14-C8F8-4693-9CD1-01662A177FCB}" type="presParOf" srcId="{5D603728-AA4B-45D9-B47D-97E68B13F7ED}" destId="{64E2BB8E-2C44-4238-A61E-638347E2BFA2}" srcOrd="0" destOrd="0" presId="urn:microsoft.com/office/officeart/2005/8/layout/hierarchy6"/>
    <dgm:cxn modelId="{DD8746CD-33C2-4558-85A3-E1CD32D44212}" type="presParOf" srcId="{22E20A49-733D-410F-AE17-6CE155E842A0}" destId="{46540F71-22DA-4C0C-8F36-9E26C1D65FA1}" srcOrd="8" destOrd="0" presId="urn:microsoft.com/office/officeart/2005/8/layout/hierarchy6"/>
    <dgm:cxn modelId="{ECD0312D-82E2-4550-B773-3AF07BF23586}" type="presParOf" srcId="{46540F71-22DA-4C0C-8F36-9E26C1D65FA1}" destId="{246C7806-CEDD-4245-A3FD-E9E11F890281}" srcOrd="0" destOrd="0" presId="urn:microsoft.com/office/officeart/2005/8/layout/hierarchy6"/>
    <dgm:cxn modelId="{6F801744-DB4C-488C-A860-25071EBB912B}" type="presParOf" srcId="{46540F71-22DA-4C0C-8F36-9E26C1D65FA1}" destId="{55E6352C-8F13-4CC0-B910-943839E20DB0}" srcOrd="1" destOrd="0" presId="urn:microsoft.com/office/officeart/2005/8/layout/hierarchy6"/>
    <dgm:cxn modelId="{3355D6F1-F5D9-4063-87AA-1D9A969D4D15}" type="presParOf" srcId="{22E20A49-733D-410F-AE17-6CE155E842A0}" destId="{39C3C63B-8F9F-41D4-BC92-B51DED90D550}" srcOrd="9" destOrd="0" presId="urn:microsoft.com/office/officeart/2005/8/layout/hierarchy6"/>
    <dgm:cxn modelId="{67025ED5-6907-4DD7-8A38-81E1E4252503}" type="presParOf" srcId="{39C3C63B-8F9F-41D4-BC92-B51DED90D550}" destId="{88BF5D52-E5CC-47BB-9E41-E83DA2E718BB}" srcOrd="0" destOrd="0" presId="urn:microsoft.com/office/officeart/2005/8/layout/hierarchy6"/>
    <dgm:cxn modelId="{77C79F47-918F-42DD-A9D8-0699178F03CE}" type="presParOf" srcId="{22E20A49-733D-410F-AE17-6CE155E842A0}" destId="{ABF7E786-4FF2-45B4-BFDD-F651335F53E1}" srcOrd="10" destOrd="0" presId="urn:microsoft.com/office/officeart/2005/8/layout/hierarchy6"/>
    <dgm:cxn modelId="{612F8E5D-A1E6-4C2C-AC66-2703993C6EAF}" type="presParOf" srcId="{ABF7E786-4FF2-45B4-BFDD-F651335F53E1}" destId="{7133A054-7590-4391-A25E-4B4A0CD0DDEE}" srcOrd="0" destOrd="0" presId="urn:microsoft.com/office/officeart/2005/8/layout/hierarchy6"/>
    <dgm:cxn modelId="{45C94935-4B16-4F6A-825C-B9376C3D5507}" type="presParOf" srcId="{ABF7E786-4FF2-45B4-BFDD-F651335F53E1}" destId="{C290845E-46EB-4DA5-8C2D-2C57A1C3E350}"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4AAE32-5F0E-4F65-BCE2-123B697CB460}" type="doc">
      <dgm:prSet loTypeId="urn:microsoft.com/office/officeart/2005/8/layout/radial2" loCatId="relationship" qsTypeId="urn:microsoft.com/office/officeart/2005/8/quickstyle/simple4" qsCatId="simple" csTypeId="urn:microsoft.com/office/officeart/2005/8/colors/accent1_5" csCatId="accent1" phldr="1"/>
      <dgm:spPr/>
      <dgm:t>
        <a:bodyPr/>
        <a:lstStyle/>
        <a:p>
          <a:endParaRPr lang="en-IN"/>
        </a:p>
      </dgm:t>
    </dgm:pt>
    <dgm:pt modelId="{3C69D011-1977-4F79-BA9A-E7DC97B3CF50}">
      <dgm:prSet phldrT="[Text]" custT="1"/>
      <dgm:spPr/>
      <dgm:t>
        <a:bodyPr/>
        <a:lstStyle/>
        <a:p>
          <a:r>
            <a:rPr lang="en-IN" sz="1000">
              <a:latin typeface="Times New Roman" panose="02020603050405020304" pitchFamily="18" charset="0"/>
              <a:cs typeface="Times New Roman" panose="02020603050405020304" pitchFamily="18" charset="0"/>
            </a:rPr>
            <a:t>2020</a:t>
          </a:r>
        </a:p>
      </dgm:t>
    </dgm:pt>
    <dgm:pt modelId="{091D230B-3E31-46B9-8822-8E712FE3C668}" type="parTrans" cxnId="{48196EA7-A3D9-46C4-8D3F-BC0E81196B44}">
      <dgm:prSet/>
      <dgm:spPr/>
      <dgm:t>
        <a:bodyPr/>
        <a:lstStyle/>
        <a:p>
          <a:endParaRPr lang="en-IN"/>
        </a:p>
      </dgm:t>
    </dgm:pt>
    <dgm:pt modelId="{BF53C1E9-9A2B-4DD4-ACA5-61386A0F1873}" type="sibTrans" cxnId="{48196EA7-A3D9-46C4-8D3F-BC0E81196B44}">
      <dgm:prSet/>
      <dgm:spPr/>
      <dgm:t>
        <a:bodyPr/>
        <a:lstStyle/>
        <a:p>
          <a:endParaRPr lang="en-IN"/>
        </a:p>
      </dgm:t>
    </dgm:pt>
    <dgm:pt modelId="{D73EEDA0-7E15-4843-A3CB-90D6060A7426}">
      <dgm:prSet phldrT="[Text]" custT="1"/>
      <dgm:spPr/>
      <dgm:t>
        <a:bodyPr/>
        <a:lstStyle/>
        <a:p>
          <a:r>
            <a:rPr lang="en-IN" sz="1000">
              <a:latin typeface="Times New Roman" panose="02020603050405020304" pitchFamily="18" charset="0"/>
              <a:cs typeface="Times New Roman" panose="02020603050405020304" pitchFamily="18" charset="0"/>
            </a:rPr>
            <a:t>Chatbot</a:t>
          </a:r>
        </a:p>
      </dgm:t>
    </dgm:pt>
    <dgm:pt modelId="{03F71DF4-FDCA-4F7B-86D8-011595F1F0DA}" type="parTrans" cxnId="{3725ECBE-BC25-4401-89A1-AF3E34DA4672}">
      <dgm:prSet/>
      <dgm:spPr/>
      <dgm:t>
        <a:bodyPr/>
        <a:lstStyle/>
        <a:p>
          <a:endParaRPr lang="en-IN"/>
        </a:p>
      </dgm:t>
    </dgm:pt>
    <dgm:pt modelId="{409E563F-82A8-4DF8-A3BC-546A5B576384}" type="sibTrans" cxnId="{3725ECBE-BC25-4401-89A1-AF3E34DA4672}">
      <dgm:prSet/>
      <dgm:spPr/>
      <dgm:t>
        <a:bodyPr/>
        <a:lstStyle/>
        <a:p>
          <a:endParaRPr lang="en-IN"/>
        </a:p>
      </dgm:t>
    </dgm:pt>
    <dgm:pt modelId="{2CDDB0E3-ECBA-4912-9058-CAFA0337DDF5}">
      <dgm:prSet phldrT="[Text]" custT="1"/>
      <dgm:spPr/>
      <dgm:t>
        <a:bodyPr/>
        <a:lstStyle/>
        <a:p>
          <a:r>
            <a:rPr lang="en-IN" sz="1000">
              <a:latin typeface="Times New Roman" panose="02020603050405020304" pitchFamily="18" charset="0"/>
              <a:cs typeface="Times New Roman" panose="02020603050405020304" pitchFamily="18" charset="0"/>
            </a:rPr>
            <a:t>Internet of things </a:t>
          </a:r>
        </a:p>
      </dgm:t>
    </dgm:pt>
    <dgm:pt modelId="{A4C79F28-08D6-4D58-A387-D97147536E3E}" type="parTrans" cxnId="{2304AC05-4235-418F-BE8E-B7B0C0E61ADC}">
      <dgm:prSet/>
      <dgm:spPr/>
      <dgm:t>
        <a:bodyPr/>
        <a:lstStyle/>
        <a:p>
          <a:endParaRPr lang="en-IN"/>
        </a:p>
      </dgm:t>
    </dgm:pt>
    <dgm:pt modelId="{593C5157-3250-407A-BD01-9DD0EFFB16FA}" type="sibTrans" cxnId="{2304AC05-4235-418F-BE8E-B7B0C0E61ADC}">
      <dgm:prSet/>
      <dgm:spPr/>
      <dgm:t>
        <a:bodyPr/>
        <a:lstStyle/>
        <a:p>
          <a:endParaRPr lang="en-IN"/>
        </a:p>
      </dgm:t>
    </dgm:pt>
    <dgm:pt modelId="{CFE85FF3-184D-41B3-9EE5-6B3829AEC7EB}">
      <dgm:prSet phldrT="[Text]" custT="1"/>
      <dgm:spPr/>
      <dgm:t>
        <a:bodyPr/>
        <a:lstStyle/>
        <a:p>
          <a:r>
            <a:rPr lang="en-IN" sz="1000">
              <a:latin typeface="Times New Roman" panose="02020603050405020304" pitchFamily="18" charset="0"/>
              <a:cs typeface="Times New Roman" panose="02020603050405020304" pitchFamily="18" charset="0"/>
            </a:rPr>
            <a:t>2021</a:t>
          </a:r>
        </a:p>
      </dgm:t>
    </dgm:pt>
    <dgm:pt modelId="{1A5AC8F7-8DB6-4323-95F1-1D866A474B99}" type="parTrans" cxnId="{D04303EF-7FD7-4BFB-875A-5558B77068C4}">
      <dgm:prSet/>
      <dgm:spPr/>
      <dgm:t>
        <a:bodyPr/>
        <a:lstStyle/>
        <a:p>
          <a:endParaRPr lang="en-IN"/>
        </a:p>
      </dgm:t>
    </dgm:pt>
    <dgm:pt modelId="{60C729EE-5762-42FC-B6DC-3C53FFF2CF56}" type="sibTrans" cxnId="{D04303EF-7FD7-4BFB-875A-5558B77068C4}">
      <dgm:prSet/>
      <dgm:spPr/>
      <dgm:t>
        <a:bodyPr/>
        <a:lstStyle/>
        <a:p>
          <a:endParaRPr lang="en-IN"/>
        </a:p>
      </dgm:t>
    </dgm:pt>
    <dgm:pt modelId="{29D580D1-95DF-4530-A2BA-FACFD469A0B2}">
      <dgm:prSet phldrT="[Text]" custT="1"/>
      <dgm:spPr/>
      <dgm:t>
        <a:bodyPr/>
        <a:lstStyle/>
        <a:p>
          <a:r>
            <a:rPr lang="en-IN" sz="1000">
              <a:latin typeface="Times New Roman" panose="02020603050405020304" pitchFamily="18" charset="0"/>
              <a:cs typeface="Times New Roman" panose="02020603050405020304" pitchFamily="18" charset="0"/>
            </a:rPr>
            <a:t>Big data</a:t>
          </a:r>
        </a:p>
      </dgm:t>
    </dgm:pt>
    <dgm:pt modelId="{2A6A55BD-5644-46F8-8B57-ADF47F2510A1}" type="parTrans" cxnId="{C459550C-6B69-425D-83FA-F45A11001594}">
      <dgm:prSet/>
      <dgm:spPr/>
      <dgm:t>
        <a:bodyPr/>
        <a:lstStyle/>
        <a:p>
          <a:endParaRPr lang="en-IN"/>
        </a:p>
      </dgm:t>
    </dgm:pt>
    <dgm:pt modelId="{56CD02AC-1274-4F5C-BB21-580B9F176EC2}" type="sibTrans" cxnId="{C459550C-6B69-425D-83FA-F45A11001594}">
      <dgm:prSet/>
      <dgm:spPr/>
      <dgm:t>
        <a:bodyPr/>
        <a:lstStyle/>
        <a:p>
          <a:endParaRPr lang="en-IN"/>
        </a:p>
      </dgm:t>
    </dgm:pt>
    <dgm:pt modelId="{74411DD8-B895-497F-96AE-12519C96B81C}">
      <dgm:prSet phldrT="[Text]" custT="1"/>
      <dgm:spPr/>
      <dgm:t>
        <a:bodyPr/>
        <a:lstStyle/>
        <a:p>
          <a:r>
            <a:rPr lang="en-IN" sz="1000">
              <a:latin typeface="Times New Roman" panose="02020603050405020304" pitchFamily="18" charset="0"/>
              <a:cs typeface="Times New Roman" panose="02020603050405020304" pitchFamily="18" charset="0"/>
            </a:rPr>
            <a:t>2022</a:t>
          </a:r>
        </a:p>
      </dgm:t>
    </dgm:pt>
    <dgm:pt modelId="{DF1E44B0-B264-467B-8427-8EA6094CEEA4}" type="parTrans" cxnId="{AAC2811E-5405-46F2-8EB9-5B15241CB249}">
      <dgm:prSet/>
      <dgm:spPr/>
      <dgm:t>
        <a:bodyPr/>
        <a:lstStyle/>
        <a:p>
          <a:endParaRPr lang="en-IN"/>
        </a:p>
      </dgm:t>
    </dgm:pt>
    <dgm:pt modelId="{5B644099-B811-4B9A-B7FD-084961B5CA4D}" type="sibTrans" cxnId="{AAC2811E-5405-46F2-8EB9-5B15241CB249}">
      <dgm:prSet/>
      <dgm:spPr/>
      <dgm:t>
        <a:bodyPr/>
        <a:lstStyle/>
        <a:p>
          <a:endParaRPr lang="en-IN"/>
        </a:p>
      </dgm:t>
    </dgm:pt>
    <dgm:pt modelId="{B47C4745-57E5-41CE-9196-CB9A035B7EBC}">
      <dgm:prSet phldrT="[Text]" custT="1"/>
      <dgm:spPr/>
      <dgm:t>
        <a:bodyPr/>
        <a:lstStyle/>
        <a:p>
          <a:r>
            <a:rPr lang="en-IN" sz="1000">
              <a:latin typeface="Times New Roman" panose="02020603050405020304" pitchFamily="18" charset="0"/>
              <a:cs typeface="Times New Roman" panose="02020603050405020304" pitchFamily="18" charset="0"/>
            </a:rPr>
            <a:t>FinTech</a:t>
          </a:r>
        </a:p>
      </dgm:t>
    </dgm:pt>
    <dgm:pt modelId="{0C17A310-FF91-4034-AC40-70CDE40F011A}" type="parTrans" cxnId="{8C63860F-E2F3-45A9-9B2F-52AA381D3637}">
      <dgm:prSet/>
      <dgm:spPr/>
      <dgm:t>
        <a:bodyPr/>
        <a:lstStyle/>
        <a:p>
          <a:endParaRPr lang="en-IN"/>
        </a:p>
      </dgm:t>
    </dgm:pt>
    <dgm:pt modelId="{D98AA384-A4F6-45A8-9F97-BC1FB8700DEB}" type="sibTrans" cxnId="{8C63860F-E2F3-45A9-9B2F-52AA381D3637}">
      <dgm:prSet/>
      <dgm:spPr/>
      <dgm:t>
        <a:bodyPr/>
        <a:lstStyle/>
        <a:p>
          <a:endParaRPr lang="en-IN"/>
        </a:p>
      </dgm:t>
    </dgm:pt>
    <dgm:pt modelId="{265A1D9A-3F6D-49AE-95F6-BEA40A972178}">
      <dgm:prSet phldrT="[Text]" custT="1"/>
      <dgm:spPr/>
      <dgm:t>
        <a:bodyPr/>
        <a:lstStyle/>
        <a:p>
          <a:r>
            <a:rPr lang="en-IN" sz="1000">
              <a:latin typeface="Times New Roman" panose="02020603050405020304" pitchFamily="18" charset="0"/>
              <a:cs typeface="Times New Roman" panose="02020603050405020304" pitchFamily="18" charset="0"/>
            </a:rPr>
            <a:t>Online Payment</a:t>
          </a:r>
        </a:p>
      </dgm:t>
    </dgm:pt>
    <dgm:pt modelId="{E5997AEB-3834-4031-BECA-203EABDEB7C7}" type="parTrans" cxnId="{FAA640B5-A7A2-4642-AE0F-6FCAA397A857}">
      <dgm:prSet/>
      <dgm:spPr/>
      <dgm:t>
        <a:bodyPr/>
        <a:lstStyle/>
        <a:p>
          <a:endParaRPr lang="en-IN"/>
        </a:p>
      </dgm:t>
    </dgm:pt>
    <dgm:pt modelId="{5E8CBB7B-53B6-4B82-A03D-516946151135}" type="sibTrans" cxnId="{FAA640B5-A7A2-4642-AE0F-6FCAA397A857}">
      <dgm:prSet/>
      <dgm:spPr/>
      <dgm:t>
        <a:bodyPr/>
        <a:lstStyle/>
        <a:p>
          <a:endParaRPr lang="en-IN"/>
        </a:p>
      </dgm:t>
    </dgm:pt>
    <dgm:pt modelId="{A620B6A9-5078-4D47-A2F0-7EE8AFECBD55}">
      <dgm:prSet phldrT="[Text]" custT="1"/>
      <dgm:spPr/>
      <dgm:t>
        <a:bodyPr/>
        <a:lstStyle/>
        <a:p>
          <a:r>
            <a:rPr lang="en-IN" sz="1000">
              <a:latin typeface="Times New Roman" panose="02020603050405020304" pitchFamily="18" charset="0"/>
              <a:cs typeface="Times New Roman" panose="02020603050405020304" pitchFamily="18" charset="0"/>
            </a:rPr>
            <a:t>2023</a:t>
          </a:r>
        </a:p>
      </dgm:t>
    </dgm:pt>
    <dgm:pt modelId="{75DB2B83-0A64-47AB-90F2-23F067BBF0BD}" type="parTrans" cxnId="{EE2FA7A2-D701-44B5-984F-20DC8124E159}">
      <dgm:prSet/>
      <dgm:spPr/>
      <dgm:t>
        <a:bodyPr/>
        <a:lstStyle/>
        <a:p>
          <a:endParaRPr lang="en-IN"/>
        </a:p>
      </dgm:t>
    </dgm:pt>
    <dgm:pt modelId="{FE1C2E48-3712-43AC-A4E7-920B4869DC29}" type="sibTrans" cxnId="{EE2FA7A2-D701-44B5-984F-20DC8124E159}">
      <dgm:prSet/>
      <dgm:spPr/>
      <dgm:t>
        <a:bodyPr/>
        <a:lstStyle/>
        <a:p>
          <a:endParaRPr lang="en-IN"/>
        </a:p>
      </dgm:t>
    </dgm:pt>
    <dgm:pt modelId="{C9B2DECD-0461-4182-8B30-544CD6EE4EA6}">
      <dgm:prSet phldrT="[Text]" custT="1"/>
      <dgm:spPr/>
      <dgm:t>
        <a:bodyPr/>
        <a:lstStyle/>
        <a:p>
          <a:r>
            <a:rPr lang="en-IN" sz="1000">
              <a:latin typeface="Times New Roman" panose="02020603050405020304" pitchFamily="18" charset="0"/>
              <a:cs typeface="Times New Roman" panose="02020603050405020304" pitchFamily="18" charset="0"/>
            </a:rPr>
            <a:t>Internet of things</a:t>
          </a:r>
        </a:p>
      </dgm:t>
    </dgm:pt>
    <dgm:pt modelId="{885E965B-28B8-43DE-9142-3EC901CA2DBE}" type="parTrans" cxnId="{68216137-A495-4701-80D5-EC2C95375D0E}">
      <dgm:prSet/>
      <dgm:spPr/>
      <dgm:t>
        <a:bodyPr/>
        <a:lstStyle/>
        <a:p>
          <a:endParaRPr lang="en-IN"/>
        </a:p>
      </dgm:t>
    </dgm:pt>
    <dgm:pt modelId="{C4E6F000-AD66-4C05-A43A-FF531A4D1526}" type="sibTrans" cxnId="{68216137-A495-4701-80D5-EC2C95375D0E}">
      <dgm:prSet/>
      <dgm:spPr/>
      <dgm:t>
        <a:bodyPr/>
        <a:lstStyle/>
        <a:p>
          <a:endParaRPr lang="en-IN"/>
        </a:p>
      </dgm:t>
    </dgm:pt>
    <dgm:pt modelId="{DEBBF1FB-F1A5-4C04-BE67-0A00EB2D762D}">
      <dgm:prSet phldrT="[Text]" custT="1"/>
      <dgm:spPr/>
      <dgm:t>
        <a:bodyPr/>
        <a:lstStyle/>
        <a:p>
          <a:r>
            <a:rPr lang="en-IN" sz="1000">
              <a:latin typeface="Times New Roman" panose="02020603050405020304" pitchFamily="18" charset="0"/>
              <a:cs typeface="Times New Roman" panose="02020603050405020304" pitchFamily="18" charset="0"/>
            </a:rPr>
            <a:t>Websites</a:t>
          </a:r>
        </a:p>
      </dgm:t>
    </dgm:pt>
    <dgm:pt modelId="{98CEE1FD-C397-41AE-A049-B492292DBA4A}" type="parTrans" cxnId="{58166612-0840-46CC-8629-FDE6638B00FD}">
      <dgm:prSet/>
      <dgm:spPr/>
      <dgm:t>
        <a:bodyPr/>
        <a:lstStyle/>
        <a:p>
          <a:endParaRPr lang="en-IN"/>
        </a:p>
      </dgm:t>
    </dgm:pt>
    <dgm:pt modelId="{96D0EF2E-DED5-41C2-ABAD-41BE3564A22F}" type="sibTrans" cxnId="{58166612-0840-46CC-8629-FDE6638B00FD}">
      <dgm:prSet/>
      <dgm:spPr/>
      <dgm:t>
        <a:bodyPr/>
        <a:lstStyle/>
        <a:p>
          <a:endParaRPr lang="en-IN"/>
        </a:p>
      </dgm:t>
    </dgm:pt>
    <dgm:pt modelId="{62B63089-3CA8-40D0-B794-4BA4623681D3}">
      <dgm:prSet phldrT="[Text]" custT="1"/>
      <dgm:spPr/>
      <dgm:t>
        <a:bodyPr/>
        <a:lstStyle/>
        <a:p>
          <a:r>
            <a:rPr lang="en-IN" sz="1000">
              <a:latin typeface="Times New Roman" panose="02020603050405020304" pitchFamily="18" charset="0"/>
              <a:cs typeface="Times New Roman" panose="02020603050405020304" pitchFamily="18" charset="0"/>
            </a:rPr>
            <a:t>Augmented Reality</a:t>
          </a:r>
        </a:p>
      </dgm:t>
    </dgm:pt>
    <dgm:pt modelId="{3A373132-5A75-44CE-8202-340594C13478}" type="parTrans" cxnId="{FAD3CEDA-8FD8-4236-879E-4A46D7599DEB}">
      <dgm:prSet/>
      <dgm:spPr/>
      <dgm:t>
        <a:bodyPr/>
        <a:lstStyle/>
        <a:p>
          <a:endParaRPr lang="en-IN"/>
        </a:p>
      </dgm:t>
    </dgm:pt>
    <dgm:pt modelId="{B5EA603C-F331-4E49-9506-02814314455E}" type="sibTrans" cxnId="{FAD3CEDA-8FD8-4236-879E-4A46D7599DEB}">
      <dgm:prSet/>
      <dgm:spPr/>
      <dgm:t>
        <a:bodyPr/>
        <a:lstStyle/>
        <a:p>
          <a:endParaRPr lang="en-IN"/>
        </a:p>
      </dgm:t>
    </dgm:pt>
    <dgm:pt modelId="{C49B41DA-E7FE-4400-9D77-26835B9CE84B}">
      <dgm:prSet phldrT="[Text]" custT="1"/>
      <dgm:spPr/>
      <dgm:t>
        <a:bodyPr/>
        <a:lstStyle/>
        <a:p>
          <a:r>
            <a:rPr lang="en-IN" sz="1000">
              <a:latin typeface="Times New Roman" panose="02020603050405020304" pitchFamily="18" charset="0"/>
              <a:cs typeface="Times New Roman" panose="02020603050405020304" pitchFamily="18" charset="0"/>
            </a:rPr>
            <a:t>Blockchain</a:t>
          </a:r>
        </a:p>
      </dgm:t>
    </dgm:pt>
    <dgm:pt modelId="{B98B5E88-A821-440C-9A6C-FA3199C3627C}" type="parTrans" cxnId="{41C57B71-F0C5-48CA-A1FE-46F939E0E06E}">
      <dgm:prSet/>
      <dgm:spPr/>
      <dgm:t>
        <a:bodyPr/>
        <a:lstStyle/>
        <a:p>
          <a:endParaRPr lang="en-IN"/>
        </a:p>
      </dgm:t>
    </dgm:pt>
    <dgm:pt modelId="{365CC37F-953B-4F65-8B4A-B2D27E9C3D78}" type="sibTrans" cxnId="{41C57B71-F0C5-48CA-A1FE-46F939E0E06E}">
      <dgm:prSet/>
      <dgm:spPr/>
      <dgm:t>
        <a:bodyPr/>
        <a:lstStyle/>
        <a:p>
          <a:endParaRPr lang="en-IN"/>
        </a:p>
      </dgm:t>
    </dgm:pt>
    <dgm:pt modelId="{481CD6E4-48CF-42A6-9246-1DA8CA91D886}">
      <dgm:prSet phldrT="[Text]" custT="1"/>
      <dgm:spPr/>
      <dgm:t>
        <a:bodyPr/>
        <a:lstStyle/>
        <a:p>
          <a:r>
            <a:rPr lang="en-IN" sz="1000">
              <a:latin typeface="Times New Roman" panose="02020603050405020304" pitchFamily="18" charset="0"/>
              <a:cs typeface="Times New Roman" panose="02020603050405020304" pitchFamily="18" charset="0"/>
            </a:rPr>
            <a:t>Intrusion detection </a:t>
          </a:r>
        </a:p>
      </dgm:t>
    </dgm:pt>
    <dgm:pt modelId="{B34411E1-2747-4235-B915-7473DD9505F2}" type="parTrans" cxnId="{7E811B9D-47A2-456C-9669-6C23B20A10CA}">
      <dgm:prSet/>
      <dgm:spPr/>
      <dgm:t>
        <a:bodyPr/>
        <a:lstStyle/>
        <a:p>
          <a:endParaRPr lang="en-IN"/>
        </a:p>
      </dgm:t>
    </dgm:pt>
    <dgm:pt modelId="{A359F17E-880B-45B6-BC3F-A548EBE77368}" type="sibTrans" cxnId="{7E811B9D-47A2-456C-9669-6C23B20A10CA}">
      <dgm:prSet/>
      <dgm:spPr/>
      <dgm:t>
        <a:bodyPr/>
        <a:lstStyle/>
        <a:p>
          <a:endParaRPr lang="en-IN"/>
        </a:p>
      </dgm:t>
    </dgm:pt>
    <dgm:pt modelId="{054EF606-C4AC-4775-B29B-1ECB2A1E9DAE}">
      <dgm:prSet phldrT="[Text]" custT="1"/>
      <dgm:spPr/>
      <dgm:t>
        <a:bodyPr/>
        <a:lstStyle/>
        <a:p>
          <a:r>
            <a:rPr lang="en-IN" sz="1000">
              <a:latin typeface="Times New Roman" panose="02020603050405020304" pitchFamily="18" charset="0"/>
              <a:cs typeface="Times New Roman" panose="02020603050405020304" pitchFamily="18" charset="0"/>
            </a:rPr>
            <a:t>RFID security, </a:t>
          </a:r>
        </a:p>
      </dgm:t>
    </dgm:pt>
    <dgm:pt modelId="{84CE111D-2F0F-4A1C-A4AC-5ADA2056C907}" type="parTrans" cxnId="{C85AD24F-07FF-49F4-A579-2E986BE9B927}">
      <dgm:prSet/>
      <dgm:spPr/>
      <dgm:t>
        <a:bodyPr/>
        <a:lstStyle/>
        <a:p>
          <a:endParaRPr lang="en-IN"/>
        </a:p>
      </dgm:t>
    </dgm:pt>
    <dgm:pt modelId="{14970E40-3698-4AEE-9B2C-3B4ABC14D0F6}" type="sibTrans" cxnId="{C85AD24F-07FF-49F4-A579-2E986BE9B927}">
      <dgm:prSet/>
      <dgm:spPr/>
      <dgm:t>
        <a:bodyPr/>
        <a:lstStyle/>
        <a:p>
          <a:endParaRPr lang="en-IN"/>
        </a:p>
      </dgm:t>
    </dgm:pt>
    <dgm:pt modelId="{B86E6DA3-C1C5-484C-84B5-558F47D1C60C}">
      <dgm:prSet phldrT="[Text]" custT="1"/>
      <dgm:spPr/>
      <dgm:t>
        <a:bodyPr/>
        <a:lstStyle/>
        <a:p>
          <a:r>
            <a:rPr lang="en-IN" sz="1000">
              <a:latin typeface="Times New Roman" panose="02020603050405020304" pitchFamily="18" charset="0"/>
              <a:cs typeface="Times New Roman" panose="02020603050405020304" pitchFamily="18" charset="0"/>
            </a:rPr>
            <a:t>Mobile commerce</a:t>
          </a:r>
        </a:p>
      </dgm:t>
    </dgm:pt>
    <dgm:pt modelId="{D53575EE-5D8F-4440-916C-8C72B54B264C}" type="parTrans" cxnId="{6C2E87DC-20A2-4FD2-B91A-3115F079479C}">
      <dgm:prSet/>
      <dgm:spPr/>
      <dgm:t>
        <a:bodyPr/>
        <a:lstStyle/>
        <a:p>
          <a:endParaRPr lang="en-IN"/>
        </a:p>
      </dgm:t>
    </dgm:pt>
    <dgm:pt modelId="{83265F52-08B1-4E2C-B54E-B234961E0934}" type="sibTrans" cxnId="{6C2E87DC-20A2-4FD2-B91A-3115F079479C}">
      <dgm:prSet/>
      <dgm:spPr/>
      <dgm:t>
        <a:bodyPr/>
        <a:lstStyle/>
        <a:p>
          <a:endParaRPr lang="en-IN"/>
        </a:p>
      </dgm:t>
    </dgm:pt>
    <dgm:pt modelId="{05B4EEF4-BEF0-4CBE-A49E-1C715020AA48}">
      <dgm:prSet phldrT="[Text]" custT="1"/>
      <dgm:spPr/>
      <dgm:t>
        <a:bodyPr/>
        <a:lstStyle/>
        <a:p>
          <a:r>
            <a:rPr lang="en-IN" sz="1000">
              <a:latin typeface="Times New Roman" panose="02020603050405020304" pitchFamily="18" charset="0"/>
              <a:cs typeface="Times New Roman" panose="02020603050405020304" pitchFamily="18" charset="0"/>
            </a:rPr>
            <a:t> Artificial Intelligent</a:t>
          </a:r>
        </a:p>
      </dgm:t>
    </dgm:pt>
    <dgm:pt modelId="{1A181BE7-2A17-4179-9BD4-3B6EB83A6706}" type="parTrans" cxnId="{6AC4C715-A34E-4B98-A134-9FB29A74D53D}">
      <dgm:prSet/>
      <dgm:spPr/>
      <dgm:t>
        <a:bodyPr/>
        <a:lstStyle/>
        <a:p>
          <a:endParaRPr lang="en-IN"/>
        </a:p>
      </dgm:t>
    </dgm:pt>
    <dgm:pt modelId="{9021C569-E2CB-45BD-B1A4-D26586A5FE8A}" type="sibTrans" cxnId="{6AC4C715-A34E-4B98-A134-9FB29A74D53D}">
      <dgm:prSet/>
      <dgm:spPr/>
      <dgm:t>
        <a:bodyPr/>
        <a:lstStyle/>
        <a:p>
          <a:endParaRPr lang="en-IN"/>
        </a:p>
      </dgm:t>
    </dgm:pt>
    <dgm:pt modelId="{DEB1D970-79F5-4DC8-AE72-11F9FC133717}">
      <dgm:prSet phldrT="[Text]" custT="1"/>
      <dgm:spPr/>
      <dgm:t>
        <a:bodyPr/>
        <a:lstStyle/>
        <a:p>
          <a:r>
            <a:rPr lang="en-IN" sz="1000">
              <a:latin typeface="Times New Roman" panose="02020603050405020304" pitchFamily="18" charset="0"/>
              <a:cs typeface="Times New Roman" panose="02020603050405020304" pitchFamily="18" charset="0"/>
            </a:rPr>
            <a:t>Mobile-application</a:t>
          </a:r>
        </a:p>
      </dgm:t>
    </dgm:pt>
    <dgm:pt modelId="{3C5804DD-B062-4F1B-A6B7-86A50A3DB65E}" type="parTrans" cxnId="{C26F96BA-11F9-4F80-8A03-1F58E1313387}">
      <dgm:prSet/>
      <dgm:spPr/>
      <dgm:t>
        <a:bodyPr/>
        <a:lstStyle/>
        <a:p>
          <a:endParaRPr lang="en-IN"/>
        </a:p>
      </dgm:t>
    </dgm:pt>
    <dgm:pt modelId="{2C8AB961-4C16-428B-AADB-6697A8CED894}" type="sibTrans" cxnId="{C26F96BA-11F9-4F80-8A03-1F58E1313387}">
      <dgm:prSet/>
      <dgm:spPr/>
      <dgm:t>
        <a:bodyPr/>
        <a:lstStyle/>
        <a:p>
          <a:endParaRPr lang="en-IN"/>
        </a:p>
      </dgm:t>
    </dgm:pt>
    <dgm:pt modelId="{0C4D11D0-6F09-43B3-8D1B-BA103EED5635}">
      <dgm:prSet phldrT="[Text]" custT="1"/>
      <dgm:spPr/>
      <dgm:t>
        <a:bodyPr/>
        <a:lstStyle/>
        <a:p>
          <a:r>
            <a:rPr lang="en-IN" sz="1000">
              <a:latin typeface="Times New Roman" panose="02020603050405020304" pitchFamily="18" charset="0"/>
              <a:cs typeface="Times New Roman" panose="02020603050405020304" pitchFamily="18" charset="0"/>
            </a:rPr>
            <a:t>Customer experience</a:t>
          </a:r>
        </a:p>
      </dgm:t>
    </dgm:pt>
    <dgm:pt modelId="{BFE11297-DDAF-4EBE-A295-64CCD21D04A3}" type="parTrans" cxnId="{8D7E1F26-6AD6-47A2-8943-BF388305B348}">
      <dgm:prSet/>
      <dgm:spPr/>
      <dgm:t>
        <a:bodyPr/>
        <a:lstStyle/>
        <a:p>
          <a:endParaRPr lang="en-IN"/>
        </a:p>
      </dgm:t>
    </dgm:pt>
    <dgm:pt modelId="{5408F25B-0AD4-40D9-9681-94AA88DD9E26}" type="sibTrans" cxnId="{8D7E1F26-6AD6-47A2-8943-BF388305B348}">
      <dgm:prSet/>
      <dgm:spPr/>
      <dgm:t>
        <a:bodyPr/>
        <a:lstStyle/>
        <a:p>
          <a:endParaRPr lang="en-IN"/>
        </a:p>
      </dgm:t>
    </dgm:pt>
    <dgm:pt modelId="{A48D05CE-B982-4805-B1C1-4FF402C11803}">
      <dgm:prSet phldrT="[Text]" custT="1"/>
      <dgm:spPr/>
      <dgm:t>
        <a:bodyPr/>
        <a:lstStyle/>
        <a:p>
          <a:r>
            <a:rPr lang="en-IN" sz="1000">
              <a:latin typeface="Times New Roman" panose="02020603050405020304" pitchFamily="18" charset="0"/>
              <a:cs typeface="Times New Roman" panose="02020603050405020304" pitchFamily="18" charset="0"/>
            </a:rPr>
            <a:t> Blockchain</a:t>
          </a:r>
        </a:p>
      </dgm:t>
    </dgm:pt>
    <dgm:pt modelId="{DD0A56DA-BF54-433C-B65E-866D467D3A24}" type="parTrans" cxnId="{A94CA668-2C97-46DC-B547-143BF630867E}">
      <dgm:prSet/>
      <dgm:spPr/>
      <dgm:t>
        <a:bodyPr/>
        <a:lstStyle/>
        <a:p>
          <a:endParaRPr lang="en-IN"/>
        </a:p>
      </dgm:t>
    </dgm:pt>
    <dgm:pt modelId="{9423538D-1A4B-4741-A707-A565F2509314}" type="sibTrans" cxnId="{A94CA668-2C97-46DC-B547-143BF630867E}">
      <dgm:prSet/>
      <dgm:spPr/>
      <dgm:t>
        <a:bodyPr/>
        <a:lstStyle/>
        <a:p>
          <a:endParaRPr lang="en-IN"/>
        </a:p>
      </dgm:t>
    </dgm:pt>
    <dgm:pt modelId="{A41B728A-D13C-493E-AB03-6F469036DACD}">
      <dgm:prSet phldrT="[Text]" custT="1"/>
      <dgm:spPr/>
      <dgm:t>
        <a:bodyPr/>
        <a:lstStyle/>
        <a:p>
          <a:r>
            <a:rPr lang="en-IN" sz="1000">
              <a:latin typeface="Times New Roman" panose="02020603050405020304" pitchFamily="18" charset="0"/>
              <a:cs typeface="Times New Roman" panose="02020603050405020304" pitchFamily="18" charset="0"/>
            </a:rPr>
            <a:t>Artificial Intelligence</a:t>
          </a:r>
        </a:p>
      </dgm:t>
    </dgm:pt>
    <dgm:pt modelId="{83990209-014A-4639-BA9A-9D0A34B8A346}" type="parTrans" cxnId="{57616D89-0508-4F5E-92AE-227D81EB3B66}">
      <dgm:prSet/>
      <dgm:spPr/>
      <dgm:t>
        <a:bodyPr/>
        <a:lstStyle/>
        <a:p>
          <a:endParaRPr lang="en-IN"/>
        </a:p>
      </dgm:t>
    </dgm:pt>
    <dgm:pt modelId="{AD6C3499-210C-4382-ACFF-BB87EE80EA2C}" type="sibTrans" cxnId="{57616D89-0508-4F5E-92AE-227D81EB3B66}">
      <dgm:prSet/>
      <dgm:spPr/>
      <dgm:t>
        <a:bodyPr/>
        <a:lstStyle/>
        <a:p>
          <a:endParaRPr lang="en-IN"/>
        </a:p>
      </dgm:t>
    </dgm:pt>
    <dgm:pt modelId="{E58330F8-3BFA-43ED-A33F-FF8F5AB8BD7A}">
      <dgm:prSet phldrT="[Text]" custT="1"/>
      <dgm:spPr/>
      <dgm:t>
        <a:bodyPr/>
        <a:lstStyle/>
        <a:p>
          <a:r>
            <a:rPr lang="en-IN" sz="1000">
              <a:latin typeface="Times New Roman" panose="02020603050405020304" pitchFamily="18" charset="0"/>
              <a:cs typeface="Times New Roman" panose="02020603050405020304" pitchFamily="18" charset="0"/>
            </a:rPr>
            <a:t>Robotics</a:t>
          </a:r>
        </a:p>
      </dgm:t>
    </dgm:pt>
    <dgm:pt modelId="{54D47697-AAC2-4C59-8B86-BBDF371F4A85}" type="parTrans" cxnId="{3F569EB4-79C4-4EF1-95C4-6EE52F587886}">
      <dgm:prSet/>
      <dgm:spPr/>
      <dgm:t>
        <a:bodyPr/>
        <a:lstStyle/>
        <a:p>
          <a:endParaRPr lang="en-IN"/>
        </a:p>
      </dgm:t>
    </dgm:pt>
    <dgm:pt modelId="{EE9AA0DC-9DDD-40A8-9C57-163CB4298C3F}" type="sibTrans" cxnId="{3F569EB4-79C4-4EF1-95C4-6EE52F587886}">
      <dgm:prSet/>
      <dgm:spPr/>
      <dgm:t>
        <a:bodyPr/>
        <a:lstStyle/>
        <a:p>
          <a:endParaRPr lang="en-IN"/>
        </a:p>
      </dgm:t>
    </dgm:pt>
    <dgm:pt modelId="{DDCAF9EC-B22F-45D9-A310-5184AD8C3A06}">
      <dgm:prSet phldrT="[Text]" custT="1"/>
      <dgm:spPr/>
      <dgm:t>
        <a:bodyPr/>
        <a:lstStyle/>
        <a:p>
          <a:r>
            <a:rPr lang="en-IN" sz="1000">
              <a:latin typeface="Times New Roman" panose="02020603050405020304" pitchFamily="18" charset="0"/>
              <a:cs typeface="Times New Roman" panose="02020603050405020304" pitchFamily="18" charset="0"/>
            </a:rPr>
            <a:t>Cloud computing</a:t>
          </a:r>
        </a:p>
      </dgm:t>
    </dgm:pt>
    <dgm:pt modelId="{CC9FAF78-9CFA-4CA8-800F-BD66562EB147}" type="parTrans" cxnId="{FA4C4319-5A94-483E-972E-3F4779F60E2D}">
      <dgm:prSet/>
      <dgm:spPr/>
      <dgm:t>
        <a:bodyPr/>
        <a:lstStyle/>
        <a:p>
          <a:endParaRPr lang="en-IN"/>
        </a:p>
      </dgm:t>
    </dgm:pt>
    <dgm:pt modelId="{A7BDF6B8-F028-416B-8C9A-1C5205BF7AB4}" type="sibTrans" cxnId="{FA4C4319-5A94-483E-972E-3F4779F60E2D}">
      <dgm:prSet/>
      <dgm:spPr/>
      <dgm:t>
        <a:bodyPr/>
        <a:lstStyle/>
        <a:p>
          <a:endParaRPr lang="en-IN"/>
        </a:p>
      </dgm:t>
    </dgm:pt>
    <dgm:pt modelId="{68665453-E2D5-4F01-A59D-FA1C04E5E897}" type="pres">
      <dgm:prSet presAssocID="{A94AAE32-5F0E-4F65-BCE2-123B697CB460}" presName="composite" presStyleCnt="0">
        <dgm:presLayoutVars>
          <dgm:chMax val="5"/>
          <dgm:dir/>
          <dgm:animLvl val="ctr"/>
          <dgm:resizeHandles val="exact"/>
        </dgm:presLayoutVars>
      </dgm:prSet>
      <dgm:spPr/>
    </dgm:pt>
    <dgm:pt modelId="{61576589-26CE-4D98-893D-78E2C639E8AA}" type="pres">
      <dgm:prSet presAssocID="{A94AAE32-5F0E-4F65-BCE2-123B697CB460}" presName="cycle" presStyleCnt="0"/>
      <dgm:spPr/>
    </dgm:pt>
    <dgm:pt modelId="{0C86732F-F677-46C8-AE1D-22E086374517}" type="pres">
      <dgm:prSet presAssocID="{A94AAE32-5F0E-4F65-BCE2-123B697CB460}" presName="centerShape" presStyleCnt="0"/>
      <dgm:spPr/>
    </dgm:pt>
    <dgm:pt modelId="{E66668FF-6112-4D87-8EC2-7F13B50FC3DD}" type="pres">
      <dgm:prSet presAssocID="{A94AAE32-5F0E-4F65-BCE2-123B697CB460}" presName="connSite" presStyleLbl="node1" presStyleIdx="0" presStyleCnt="5"/>
      <dgm:spPr/>
    </dgm:pt>
    <dgm:pt modelId="{E9D0AC99-FB7D-4C8D-98D2-74C6E26BB088}" type="pres">
      <dgm:prSet presAssocID="{A94AAE32-5F0E-4F65-BCE2-123B697CB460}" presName="visible" presStyleLbl="node1" presStyleIdx="0" presStyleCnt="5" custScaleX="127037" custScaleY="135507"/>
      <dgm:spPr/>
    </dgm:pt>
    <dgm:pt modelId="{4319EF1D-176B-421C-8196-3106580C0B10}" type="pres">
      <dgm:prSet presAssocID="{091D230B-3E31-46B9-8822-8E712FE3C668}" presName="Name25" presStyleLbl="parChTrans1D1" presStyleIdx="0" presStyleCnt="4"/>
      <dgm:spPr/>
    </dgm:pt>
    <dgm:pt modelId="{4BC6FD66-5AB7-4A60-86EA-356D0932082E}" type="pres">
      <dgm:prSet presAssocID="{3C69D011-1977-4F79-BA9A-E7DC97B3CF50}" presName="node" presStyleCnt="0"/>
      <dgm:spPr/>
    </dgm:pt>
    <dgm:pt modelId="{3EA2FB3F-3C64-449D-9F9E-D768D69A4496}" type="pres">
      <dgm:prSet presAssocID="{3C69D011-1977-4F79-BA9A-E7DC97B3CF50}" presName="parentNode" presStyleLbl="node1" presStyleIdx="1" presStyleCnt="5">
        <dgm:presLayoutVars>
          <dgm:chMax val="1"/>
          <dgm:bulletEnabled val="1"/>
        </dgm:presLayoutVars>
      </dgm:prSet>
      <dgm:spPr/>
    </dgm:pt>
    <dgm:pt modelId="{65A1A373-4C3B-4E55-85F4-91B563511980}" type="pres">
      <dgm:prSet presAssocID="{3C69D011-1977-4F79-BA9A-E7DC97B3CF50}" presName="childNode" presStyleLbl="revTx" presStyleIdx="0" presStyleCnt="4">
        <dgm:presLayoutVars>
          <dgm:bulletEnabled val="1"/>
        </dgm:presLayoutVars>
      </dgm:prSet>
      <dgm:spPr/>
    </dgm:pt>
    <dgm:pt modelId="{59C50D1D-F7B5-412A-AB91-2A4B96050A75}" type="pres">
      <dgm:prSet presAssocID="{1A5AC8F7-8DB6-4323-95F1-1D866A474B99}" presName="Name25" presStyleLbl="parChTrans1D1" presStyleIdx="1" presStyleCnt="4"/>
      <dgm:spPr/>
    </dgm:pt>
    <dgm:pt modelId="{7DA339FE-BAC8-4271-9CB1-2C21AF327EE2}" type="pres">
      <dgm:prSet presAssocID="{CFE85FF3-184D-41B3-9EE5-6B3829AEC7EB}" presName="node" presStyleCnt="0"/>
      <dgm:spPr/>
    </dgm:pt>
    <dgm:pt modelId="{EC5D95F5-D299-4C71-8C2A-4B4C0EFC476F}" type="pres">
      <dgm:prSet presAssocID="{CFE85FF3-184D-41B3-9EE5-6B3829AEC7EB}" presName="parentNode" presStyleLbl="node1" presStyleIdx="2" presStyleCnt="5">
        <dgm:presLayoutVars>
          <dgm:chMax val="1"/>
          <dgm:bulletEnabled val="1"/>
        </dgm:presLayoutVars>
      </dgm:prSet>
      <dgm:spPr/>
    </dgm:pt>
    <dgm:pt modelId="{BAD7E3BB-2CEB-4E42-90A4-3E84719CA9E5}" type="pres">
      <dgm:prSet presAssocID="{CFE85FF3-184D-41B3-9EE5-6B3829AEC7EB}" presName="childNode" presStyleLbl="revTx" presStyleIdx="1" presStyleCnt="4">
        <dgm:presLayoutVars>
          <dgm:bulletEnabled val="1"/>
        </dgm:presLayoutVars>
      </dgm:prSet>
      <dgm:spPr/>
    </dgm:pt>
    <dgm:pt modelId="{5ECA4F3F-2EC4-4061-AB3B-3DBFCFA0D2B3}" type="pres">
      <dgm:prSet presAssocID="{DF1E44B0-B264-467B-8427-8EA6094CEEA4}" presName="Name25" presStyleLbl="parChTrans1D1" presStyleIdx="2" presStyleCnt="4"/>
      <dgm:spPr/>
    </dgm:pt>
    <dgm:pt modelId="{B932E698-B184-4869-ABDD-5C199C32E1FF}" type="pres">
      <dgm:prSet presAssocID="{74411DD8-B895-497F-96AE-12519C96B81C}" presName="node" presStyleCnt="0"/>
      <dgm:spPr/>
    </dgm:pt>
    <dgm:pt modelId="{B66FE5F1-CAC6-4C7D-96B3-519083F62ADC}" type="pres">
      <dgm:prSet presAssocID="{74411DD8-B895-497F-96AE-12519C96B81C}" presName="parentNode" presStyleLbl="node1" presStyleIdx="3" presStyleCnt="5">
        <dgm:presLayoutVars>
          <dgm:chMax val="1"/>
          <dgm:bulletEnabled val="1"/>
        </dgm:presLayoutVars>
      </dgm:prSet>
      <dgm:spPr/>
    </dgm:pt>
    <dgm:pt modelId="{978B0815-6E43-4F68-8CB9-5DADE496B6E8}" type="pres">
      <dgm:prSet presAssocID="{74411DD8-B895-497F-96AE-12519C96B81C}" presName="childNode" presStyleLbl="revTx" presStyleIdx="2" presStyleCnt="4">
        <dgm:presLayoutVars>
          <dgm:bulletEnabled val="1"/>
        </dgm:presLayoutVars>
      </dgm:prSet>
      <dgm:spPr/>
    </dgm:pt>
    <dgm:pt modelId="{87513E5F-3928-48B7-94D7-F4A80EC53A6C}" type="pres">
      <dgm:prSet presAssocID="{75DB2B83-0A64-47AB-90F2-23F067BBF0BD}" presName="Name25" presStyleLbl="parChTrans1D1" presStyleIdx="3" presStyleCnt="4"/>
      <dgm:spPr/>
    </dgm:pt>
    <dgm:pt modelId="{7871F283-5204-4748-89F3-3C45ED665F97}" type="pres">
      <dgm:prSet presAssocID="{A620B6A9-5078-4D47-A2F0-7EE8AFECBD55}" presName="node" presStyleCnt="0"/>
      <dgm:spPr/>
    </dgm:pt>
    <dgm:pt modelId="{93686C5A-E378-40F4-A5CB-1BC9D9FAF7D3}" type="pres">
      <dgm:prSet presAssocID="{A620B6A9-5078-4D47-A2F0-7EE8AFECBD55}" presName="parentNode" presStyleLbl="node1" presStyleIdx="4" presStyleCnt="5">
        <dgm:presLayoutVars>
          <dgm:chMax val="1"/>
          <dgm:bulletEnabled val="1"/>
        </dgm:presLayoutVars>
      </dgm:prSet>
      <dgm:spPr/>
    </dgm:pt>
    <dgm:pt modelId="{5F307F23-3D8E-4E06-B78B-04DF59B2ECE5}" type="pres">
      <dgm:prSet presAssocID="{A620B6A9-5078-4D47-A2F0-7EE8AFECBD55}" presName="childNode" presStyleLbl="revTx" presStyleIdx="3" presStyleCnt="4">
        <dgm:presLayoutVars>
          <dgm:bulletEnabled val="1"/>
        </dgm:presLayoutVars>
      </dgm:prSet>
      <dgm:spPr/>
    </dgm:pt>
  </dgm:ptLst>
  <dgm:cxnLst>
    <dgm:cxn modelId="{2304AC05-4235-418F-BE8E-B7B0C0E61ADC}" srcId="{3C69D011-1977-4F79-BA9A-E7DC97B3CF50}" destId="{2CDDB0E3-ECBA-4912-9058-CAFA0337DDF5}" srcOrd="2" destOrd="0" parTransId="{A4C79F28-08D6-4D58-A387-D97147536E3E}" sibTransId="{593C5157-3250-407A-BD01-9DD0EFFB16FA}"/>
    <dgm:cxn modelId="{C459550C-6B69-425D-83FA-F45A11001594}" srcId="{CFE85FF3-184D-41B3-9EE5-6B3829AEC7EB}" destId="{29D580D1-95DF-4530-A2BA-FACFD469A0B2}" srcOrd="0" destOrd="0" parTransId="{2A6A55BD-5644-46F8-8B57-ADF47F2510A1}" sibTransId="{56CD02AC-1274-4F5C-BB21-580B9F176EC2}"/>
    <dgm:cxn modelId="{8C63860F-E2F3-45A9-9B2F-52AA381D3637}" srcId="{74411DD8-B895-497F-96AE-12519C96B81C}" destId="{B47C4745-57E5-41CE-9196-CB9A035B7EBC}" srcOrd="0" destOrd="0" parTransId="{0C17A310-FF91-4034-AC40-70CDE40F011A}" sibTransId="{D98AA384-A4F6-45A8-9F97-BC1FB8700DEB}"/>
    <dgm:cxn modelId="{58166612-0840-46CC-8629-FDE6638B00FD}" srcId="{A620B6A9-5078-4D47-A2F0-7EE8AFECBD55}" destId="{DEBBF1FB-F1A5-4C04-BE67-0A00EB2D762D}" srcOrd="0" destOrd="0" parTransId="{98CEE1FD-C397-41AE-A049-B492292DBA4A}" sibTransId="{96D0EF2E-DED5-41C2-ABAD-41BE3564A22F}"/>
    <dgm:cxn modelId="{6AC4C715-A34E-4B98-A134-9FB29A74D53D}" srcId="{A620B6A9-5078-4D47-A2F0-7EE8AFECBD55}" destId="{05B4EEF4-BEF0-4CBE-A49E-1C715020AA48}" srcOrd="4" destOrd="0" parTransId="{1A181BE7-2A17-4179-9BD4-3B6EB83A6706}" sibTransId="{9021C569-E2CB-45BD-B1A4-D26586A5FE8A}"/>
    <dgm:cxn modelId="{FA4C4319-5A94-483E-972E-3F4779F60E2D}" srcId="{CFE85FF3-184D-41B3-9EE5-6B3829AEC7EB}" destId="{DDCAF9EC-B22F-45D9-A310-5184AD8C3A06}" srcOrd="1" destOrd="0" parTransId="{CC9FAF78-9CFA-4CA8-800F-BD66562EB147}" sibTransId="{A7BDF6B8-F028-416B-8C9A-1C5205BF7AB4}"/>
    <dgm:cxn modelId="{AAC2811E-5405-46F2-8EB9-5B15241CB249}" srcId="{A94AAE32-5F0E-4F65-BCE2-123B697CB460}" destId="{74411DD8-B895-497F-96AE-12519C96B81C}" srcOrd="2" destOrd="0" parTransId="{DF1E44B0-B264-467B-8427-8EA6094CEEA4}" sibTransId="{5B644099-B811-4B9A-B7FD-084961B5CA4D}"/>
    <dgm:cxn modelId="{3398BB20-4B91-4F4F-BCE4-6FF6610DBBF3}" type="presOf" srcId="{A41B728A-D13C-493E-AB03-6F469036DACD}" destId="{978B0815-6E43-4F68-8CB9-5DADE496B6E8}" srcOrd="0" destOrd="2" presId="urn:microsoft.com/office/officeart/2005/8/layout/radial2"/>
    <dgm:cxn modelId="{8D7E1F26-6AD6-47A2-8943-BF388305B348}" srcId="{A620B6A9-5078-4D47-A2F0-7EE8AFECBD55}" destId="{0C4D11D0-6F09-43B3-8D1B-BA103EED5635}" srcOrd="1" destOrd="0" parTransId="{BFE11297-DDAF-4EBE-A295-64CCD21D04A3}" sibTransId="{5408F25B-0AD4-40D9-9681-94AA88DD9E26}"/>
    <dgm:cxn modelId="{52391227-600E-4DF9-BC2A-BA6F0E70651E}" type="presOf" srcId="{3C69D011-1977-4F79-BA9A-E7DC97B3CF50}" destId="{3EA2FB3F-3C64-449D-9F9E-D768D69A4496}" srcOrd="0" destOrd="0" presId="urn:microsoft.com/office/officeart/2005/8/layout/radial2"/>
    <dgm:cxn modelId="{B6452F27-6A8B-4AA2-AE58-3117101D6E7D}" type="presOf" srcId="{B86E6DA3-C1C5-484C-84B5-558F47D1C60C}" destId="{BAD7E3BB-2CEB-4E42-90A4-3E84719CA9E5}" srcOrd="0" destOrd="2" presId="urn:microsoft.com/office/officeart/2005/8/layout/radial2"/>
    <dgm:cxn modelId="{6E2C4727-A650-4623-9693-4FF34BA854DC}" type="presOf" srcId="{DEB1D970-79F5-4DC8-AE72-11F9FC133717}" destId="{5F307F23-3D8E-4E06-B78B-04DF59B2ECE5}" srcOrd="0" destOrd="2" presId="urn:microsoft.com/office/officeart/2005/8/layout/radial2"/>
    <dgm:cxn modelId="{FA1F2228-B8FC-4A16-AC3F-8E08C8634AE4}" type="presOf" srcId="{D73EEDA0-7E15-4843-A3CB-90D6060A7426}" destId="{65A1A373-4C3B-4E55-85F4-91B563511980}" srcOrd="0" destOrd="0" presId="urn:microsoft.com/office/officeart/2005/8/layout/radial2"/>
    <dgm:cxn modelId="{D3F9922B-57C5-4CB2-A298-C8A126363612}" type="presOf" srcId="{62B63089-3CA8-40D0-B794-4BA4623681D3}" destId="{65A1A373-4C3B-4E55-85F4-91B563511980}" srcOrd="0" destOrd="1" presId="urn:microsoft.com/office/officeart/2005/8/layout/radial2"/>
    <dgm:cxn modelId="{9CFF962F-DC25-4355-A72C-25E9BD8D6FC0}" type="presOf" srcId="{05B4EEF4-BEF0-4CBE-A49E-1C715020AA48}" destId="{5F307F23-3D8E-4E06-B78B-04DF59B2ECE5}" srcOrd="0" destOrd="4" presId="urn:microsoft.com/office/officeart/2005/8/layout/radial2"/>
    <dgm:cxn modelId="{F7618C35-986D-415A-9633-15305C493597}" type="presOf" srcId="{2CDDB0E3-ECBA-4912-9058-CAFA0337DDF5}" destId="{65A1A373-4C3B-4E55-85F4-91B563511980}" srcOrd="0" destOrd="2" presId="urn:microsoft.com/office/officeart/2005/8/layout/radial2"/>
    <dgm:cxn modelId="{68216137-A495-4701-80D5-EC2C95375D0E}" srcId="{A620B6A9-5078-4D47-A2F0-7EE8AFECBD55}" destId="{C9B2DECD-0461-4182-8B30-544CD6EE4EA6}" srcOrd="3" destOrd="0" parTransId="{885E965B-28B8-43DE-9142-3EC901CA2DBE}" sibTransId="{C4E6F000-AD66-4C05-A43A-FF531A4D1526}"/>
    <dgm:cxn modelId="{102FEF5E-1462-4550-B5A2-FC7990FE7904}" type="presOf" srcId="{A48D05CE-B982-4805-B1C1-4FF402C11803}" destId="{978B0815-6E43-4F68-8CB9-5DADE496B6E8}" srcOrd="0" destOrd="4" presId="urn:microsoft.com/office/officeart/2005/8/layout/radial2"/>
    <dgm:cxn modelId="{1A48A746-0420-41A7-AE37-F960F633B7FE}" type="presOf" srcId="{C49B41DA-E7FE-4400-9D77-26835B9CE84B}" destId="{65A1A373-4C3B-4E55-85F4-91B563511980}" srcOrd="0" destOrd="3" presId="urn:microsoft.com/office/officeart/2005/8/layout/radial2"/>
    <dgm:cxn modelId="{A94CA668-2C97-46DC-B547-143BF630867E}" srcId="{74411DD8-B895-497F-96AE-12519C96B81C}" destId="{A48D05CE-B982-4805-B1C1-4FF402C11803}" srcOrd="4" destOrd="0" parTransId="{DD0A56DA-BF54-433C-B65E-866D467D3A24}" sibTransId="{9423538D-1A4B-4741-A707-A565F2509314}"/>
    <dgm:cxn modelId="{6EC2176F-E802-4FC5-AFFB-E532F768EB2B}" type="presOf" srcId="{265A1D9A-3F6D-49AE-95F6-BEA40A972178}" destId="{978B0815-6E43-4F68-8CB9-5DADE496B6E8}" srcOrd="0" destOrd="3" presId="urn:microsoft.com/office/officeart/2005/8/layout/radial2"/>
    <dgm:cxn modelId="{C85AD24F-07FF-49F4-A579-2E986BE9B927}" srcId="{3C69D011-1977-4F79-BA9A-E7DC97B3CF50}" destId="{054EF606-C4AC-4775-B29B-1ECB2A1E9DAE}" srcOrd="5" destOrd="0" parTransId="{84CE111D-2F0F-4A1C-A4AC-5ADA2056C907}" sibTransId="{14970E40-3698-4AEE-9B2C-3B4ABC14D0F6}"/>
    <dgm:cxn modelId="{41C57B71-F0C5-48CA-A1FE-46F939E0E06E}" srcId="{3C69D011-1977-4F79-BA9A-E7DC97B3CF50}" destId="{C49B41DA-E7FE-4400-9D77-26835B9CE84B}" srcOrd="3" destOrd="0" parTransId="{B98B5E88-A821-440C-9A6C-FA3199C3627C}" sibTransId="{365CC37F-953B-4F65-8B4A-B2D27E9C3D78}"/>
    <dgm:cxn modelId="{8AE2D973-5452-43BF-B203-23D837E5D706}" type="presOf" srcId="{0C4D11D0-6F09-43B3-8D1B-BA103EED5635}" destId="{5F307F23-3D8E-4E06-B78B-04DF59B2ECE5}" srcOrd="0" destOrd="1" presId="urn:microsoft.com/office/officeart/2005/8/layout/radial2"/>
    <dgm:cxn modelId="{E0966176-394C-44A6-8BAB-FB3BFAA66725}" type="presOf" srcId="{091D230B-3E31-46B9-8822-8E712FE3C668}" destId="{4319EF1D-176B-421C-8196-3106580C0B10}" srcOrd="0" destOrd="0" presId="urn:microsoft.com/office/officeart/2005/8/layout/radial2"/>
    <dgm:cxn modelId="{66A9AE85-2176-4B95-AC43-D3311F57FC62}" type="presOf" srcId="{A94AAE32-5F0E-4F65-BCE2-123B697CB460}" destId="{68665453-E2D5-4F01-A59D-FA1C04E5E897}" srcOrd="0" destOrd="0" presId="urn:microsoft.com/office/officeart/2005/8/layout/radial2"/>
    <dgm:cxn modelId="{2E0EAC86-4187-46A4-9C1F-A8466542466A}" type="presOf" srcId="{1A5AC8F7-8DB6-4323-95F1-1D866A474B99}" destId="{59C50D1D-F7B5-412A-AB91-2A4B96050A75}" srcOrd="0" destOrd="0" presId="urn:microsoft.com/office/officeart/2005/8/layout/radial2"/>
    <dgm:cxn modelId="{57616D89-0508-4F5E-92AE-227D81EB3B66}" srcId="{74411DD8-B895-497F-96AE-12519C96B81C}" destId="{A41B728A-D13C-493E-AB03-6F469036DACD}" srcOrd="2" destOrd="0" parTransId="{83990209-014A-4639-BA9A-9D0A34B8A346}" sibTransId="{AD6C3499-210C-4382-ACFF-BB87EE80EA2C}"/>
    <dgm:cxn modelId="{21AADA91-EAB1-4EEE-8156-29AEA451082D}" type="presOf" srcId="{054EF606-C4AC-4775-B29B-1ECB2A1E9DAE}" destId="{65A1A373-4C3B-4E55-85F4-91B563511980}" srcOrd="0" destOrd="5" presId="urn:microsoft.com/office/officeart/2005/8/layout/radial2"/>
    <dgm:cxn modelId="{B6822B93-7755-4076-A08D-F9D1E9829293}" type="presOf" srcId="{DDCAF9EC-B22F-45D9-A310-5184AD8C3A06}" destId="{BAD7E3BB-2CEB-4E42-90A4-3E84719CA9E5}" srcOrd="0" destOrd="1" presId="urn:microsoft.com/office/officeart/2005/8/layout/radial2"/>
    <dgm:cxn modelId="{001E8E93-C2F7-4DFC-83CF-27AB88CAD734}" type="presOf" srcId="{29D580D1-95DF-4530-A2BA-FACFD469A0B2}" destId="{BAD7E3BB-2CEB-4E42-90A4-3E84719CA9E5}" srcOrd="0" destOrd="0" presId="urn:microsoft.com/office/officeart/2005/8/layout/radial2"/>
    <dgm:cxn modelId="{BD65A194-800F-4F38-B663-2DA739735C9C}" type="presOf" srcId="{C9B2DECD-0461-4182-8B30-544CD6EE4EA6}" destId="{5F307F23-3D8E-4E06-B78B-04DF59B2ECE5}" srcOrd="0" destOrd="3" presId="urn:microsoft.com/office/officeart/2005/8/layout/radial2"/>
    <dgm:cxn modelId="{D7C4B898-F881-425A-BA6D-16AC6CDE2042}" type="presOf" srcId="{74411DD8-B895-497F-96AE-12519C96B81C}" destId="{B66FE5F1-CAC6-4C7D-96B3-519083F62ADC}" srcOrd="0" destOrd="0" presId="urn:microsoft.com/office/officeart/2005/8/layout/radial2"/>
    <dgm:cxn modelId="{7E811B9D-47A2-456C-9669-6C23B20A10CA}" srcId="{3C69D011-1977-4F79-BA9A-E7DC97B3CF50}" destId="{481CD6E4-48CF-42A6-9246-1DA8CA91D886}" srcOrd="4" destOrd="0" parTransId="{B34411E1-2747-4235-B915-7473DD9505F2}" sibTransId="{A359F17E-880B-45B6-BC3F-A548EBE77368}"/>
    <dgm:cxn modelId="{EE2FA7A2-D701-44B5-984F-20DC8124E159}" srcId="{A94AAE32-5F0E-4F65-BCE2-123B697CB460}" destId="{A620B6A9-5078-4D47-A2F0-7EE8AFECBD55}" srcOrd="3" destOrd="0" parTransId="{75DB2B83-0A64-47AB-90F2-23F067BBF0BD}" sibTransId="{FE1C2E48-3712-43AC-A4E7-920B4869DC29}"/>
    <dgm:cxn modelId="{48196EA7-A3D9-46C4-8D3F-BC0E81196B44}" srcId="{A94AAE32-5F0E-4F65-BCE2-123B697CB460}" destId="{3C69D011-1977-4F79-BA9A-E7DC97B3CF50}" srcOrd="0" destOrd="0" parTransId="{091D230B-3E31-46B9-8822-8E712FE3C668}" sibTransId="{BF53C1E9-9A2B-4DD4-ACA5-61386A0F1873}"/>
    <dgm:cxn modelId="{3F569EB4-79C4-4EF1-95C4-6EE52F587886}" srcId="{74411DD8-B895-497F-96AE-12519C96B81C}" destId="{E58330F8-3BFA-43ED-A33F-FF8F5AB8BD7A}" srcOrd="1" destOrd="0" parTransId="{54D47697-AAC2-4C59-8B86-BBDF371F4A85}" sibTransId="{EE9AA0DC-9DDD-40A8-9C57-163CB4298C3F}"/>
    <dgm:cxn modelId="{FAA640B5-A7A2-4642-AE0F-6FCAA397A857}" srcId="{74411DD8-B895-497F-96AE-12519C96B81C}" destId="{265A1D9A-3F6D-49AE-95F6-BEA40A972178}" srcOrd="3" destOrd="0" parTransId="{E5997AEB-3834-4031-BECA-203EABDEB7C7}" sibTransId="{5E8CBB7B-53B6-4B82-A03D-516946151135}"/>
    <dgm:cxn modelId="{C26F96BA-11F9-4F80-8A03-1F58E1313387}" srcId="{A620B6A9-5078-4D47-A2F0-7EE8AFECBD55}" destId="{DEB1D970-79F5-4DC8-AE72-11F9FC133717}" srcOrd="2" destOrd="0" parTransId="{3C5804DD-B062-4F1B-A6B7-86A50A3DB65E}" sibTransId="{2C8AB961-4C16-428B-AADB-6697A8CED894}"/>
    <dgm:cxn modelId="{3725ECBE-BC25-4401-89A1-AF3E34DA4672}" srcId="{3C69D011-1977-4F79-BA9A-E7DC97B3CF50}" destId="{D73EEDA0-7E15-4843-A3CB-90D6060A7426}" srcOrd="0" destOrd="0" parTransId="{03F71DF4-FDCA-4F7B-86D8-011595F1F0DA}" sibTransId="{409E563F-82A8-4DF8-A3BC-546A5B576384}"/>
    <dgm:cxn modelId="{96DA3DD8-157C-47EF-87DA-21C5726CD8E7}" type="presOf" srcId="{DF1E44B0-B264-467B-8427-8EA6094CEEA4}" destId="{5ECA4F3F-2EC4-4061-AB3B-3DBFCFA0D2B3}" srcOrd="0" destOrd="0" presId="urn:microsoft.com/office/officeart/2005/8/layout/radial2"/>
    <dgm:cxn modelId="{25F5D3D8-43DB-40CF-B5C1-FE013EB5F4C6}" type="presOf" srcId="{75DB2B83-0A64-47AB-90F2-23F067BBF0BD}" destId="{87513E5F-3928-48B7-94D7-F4A80EC53A6C}" srcOrd="0" destOrd="0" presId="urn:microsoft.com/office/officeart/2005/8/layout/radial2"/>
    <dgm:cxn modelId="{6F72CEDA-C6ED-4340-AD85-9BDC3994AB94}" type="presOf" srcId="{481CD6E4-48CF-42A6-9246-1DA8CA91D886}" destId="{65A1A373-4C3B-4E55-85F4-91B563511980}" srcOrd="0" destOrd="4" presId="urn:microsoft.com/office/officeart/2005/8/layout/radial2"/>
    <dgm:cxn modelId="{FAD3CEDA-8FD8-4236-879E-4A46D7599DEB}" srcId="{3C69D011-1977-4F79-BA9A-E7DC97B3CF50}" destId="{62B63089-3CA8-40D0-B794-4BA4623681D3}" srcOrd="1" destOrd="0" parTransId="{3A373132-5A75-44CE-8202-340594C13478}" sibTransId="{B5EA603C-F331-4E49-9506-02814314455E}"/>
    <dgm:cxn modelId="{6C2E87DC-20A2-4FD2-B91A-3115F079479C}" srcId="{CFE85FF3-184D-41B3-9EE5-6B3829AEC7EB}" destId="{B86E6DA3-C1C5-484C-84B5-558F47D1C60C}" srcOrd="2" destOrd="0" parTransId="{D53575EE-5D8F-4440-916C-8C72B54B264C}" sibTransId="{83265F52-08B1-4E2C-B54E-B234961E0934}"/>
    <dgm:cxn modelId="{F8CC2ADD-FFE5-457D-940E-B4C08964CD85}" type="presOf" srcId="{B47C4745-57E5-41CE-9196-CB9A035B7EBC}" destId="{978B0815-6E43-4F68-8CB9-5DADE496B6E8}" srcOrd="0" destOrd="0" presId="urn:microsoft.com/office/officeart/2005/8/layout/radial2"/>
    <dgm:cxn modelId="{3BCAC3DE-B867-4846-970D-DC376B951AFC}" type="presOf" srcId="{A620B6A9-5078-4D47-A2F0-7EE8AFECBD55}" destId="{93686C5A-E378-40F4-A5CB-1BC9D9FAF7D3}" srcOrd="0" destOrd="0" presId="urn:microsoft.com/office/officeart/2005/8/layout/radial2"/>
    <dgm:cxn modelId="{21353BE3-909F-4C23-86BE-0E7798922B69}" type="presOf" srcId="{E58330F8-3BFA-43ED-A33F-FF8F5AB8BD7A}" destId="{978B0815-6E43-4F68-8CB9-5DADE496B6E8}" srcOrd="0" destOrd="1" presId="urn:microsoft.com/office/officeart/2005/8/layout/radial2"/>
    <dgm:cxn modelId="{17ABE2E5-9ED7-4210-85B3-CFC07BEF9035}" type="presOf" srcId="{CFE85FF3-184D-41B3-9EE5-6B3829AEC7EB}" destId="{EC5D95F5-D299-4C71-8C2A-4B4C0EFC476F}" srcOrd="0" destOrd="0" presId="urn:microsoft.com/office/officeart/2005/8/layout/radial2"/>
    <dgm:cxn modelId="{D04303EF-7FD7-4BFB-875A-5558B77068C4}" srcId="{A94AAE32-5F0E-4F65-BCE2-123B697CB460}" destId="{CFE85FF3-184D-41B3-9EE5-6B3829AEC7EB}" srcOrd="1" destOrd="0" parTransId="{1A5AC8F7-8DB6-4323-95F1-1D866A474B99}" sibTransId="{60C729EE-5762-42FC-B6DC-3C53FFF2CF56}"/>
    <dgm:cxn modelId="{2F4A59F5-FAC1-4E8E-B24F-2E0ED1838AD3}" type="presOf" srcId="{DEBBF1FB-F1A5-4C04-BE67-0A00EB2D762D}" destId="{5F307F23-3D8E-4E06-B78B-04DF59B2ECE5}" srcOrd="0" destOrd="0" presId="urn:microsoft.com/office/officeart/2005/8/layout/radial2"/>
    <dgm:cxn modelId="{24086F16-8D06-4903-ADD5-BC2439F293AE}" type="presParOf" srcId="{68665453-E2D5-4F01-A59D-FA1C04E5E897}" destId="{61576589-26CE-4D98-893D-78E2C639E8AA}" srcOrd="0" destOrd="0" presId="urn:microsoft.com/office/officeart/2005/8/layout/radial2"/>
    <dgm:cxn modelId="{968EB411-C924-4325-BBD1-8D67568EE900}" type="presParOf" srcId="{61576589-26CE-4D98-893D-78E2C639E8AA}" destId="{0C86732F-F677-46C8-AE1D-22E086374517}" srcOrd="0" destOrd="0" presId="urn:microsoft.com/office/officeart/2005/8/layout/radial2"/>
    <dgm:cxn modelId="{8091E909-D47F-4AA9-810F-AA33633D92DA}" type="presParOf" srcId="{0C86732F-F677-46C8-AE1D-22E086374517}" destId="{E66668FF-6112-4D87-8EC2-7F13B50FC3DD}" srcOrd="0" destOrd="0" presId="urn:microsoft.com/office/officeart/2005/8/layout/radial2"/>
    <dgm:cxn modelId="{14006B6E-7B73-4A97-AF3F-13D7FA070EC9}" type="presParOf" srcId="{0C86732F-F677-46C8-AE1D-22E086374517}" destId="{E9D0AC99-FB7D-4C8D-98D2-74C6E26BB088}" srcOrd="1" destOrd="0" presId="urn:microsoft.com/office/officeart/2005/8/layout/radial2"/>
    <dgm:cxn modelId="{798EC5C5-E564-41BA-865D-4511BD5C11F3}" type="presParOf" srcId="{61576589-26CE-4D98-893D-78E2C639E8AA}" destId="{4319EF1D-176B-421C-8196-3106580C0B10}" srcOrd="1" destOrd="0" presId="urn:microsoft.com/office/officeart/2005/8/layout/radial2"/>
    <dgm:cxn modelId="{57B9F3B7-EE25-496B-9BA5-575E8514E0F9}" type="presParOf" srcId="{61576589-26CE-4D98-893D-78E2C639E8AA}" destId="{4BC6FD66-5AB7-4A60-86EA-356D0932082E}" srcOrd="2" destOrd="0" presId="urn:microsoft.com/office/officeart/2005/8/layout/radial2"/>
    <dgm:cxn modelId="{32D6A890-6B53-4B4C-B08C-95EAA0328FD1}" type="presParOf" srcId="{4BC6FD66-5AB7-4A60-86EA-356D0932082E}" destId="{3EA2FB3F-3C64-449D-9F9E-D768D69A4496}" srcOrd="0" destOrd="0" presId="urn:microsoft.com/office/officeart/2005/8/layout/radial2"/>
    <dgm:cxn modelId="{457F2BB3-46F6-4008-BA4A-21F1B85C00D8}" type="presParOf" srcId="{4BC6FD66-5AB7-4A60-86EA-356D0932082E}" destId="{65A1A373-4C3B-4E55-85F4-91B563511980}" srcOrd="1" destOrd="0" presId="urn:microsoft.com/office/officeart/2005/8/layout/radial2"/>
    <dgm:cxn modelId="{DCE2571B-262D-48E3-B42D-5C4C6B14751E}" type="presParOf" srcId="{61576589-26CE-4D98-893D-78E2C639E8AA}" destId="{59C50D1D-F7B5-412A-AB91-2A4B96050A75}" srcOrd="3" destOrd="0" presId="urn:microsoft.com/office/officeart/2005/8/layout/radial2"/>
    <dgm:cxn modelId="{5712A327-1B80-42B7-AE75-C2A329A3582C}" type="presParOf" srcId="{61576589-26CE-4D98-893D-78E2C639E8AA}" destId="{7DA339FE-BAC8-4271-9CB1-2C21AF327EE2}" srcOrd="4" destOrd="0" presId="urn:microsoft.com/office/officeart/2005/8/layout/radial2"/>
    <dgm:cxn modelId="{4C071072-36C3-4E5D-9A7B-AC1862CF9CA5}" type="presParOf" srcId="{7DA339FE-BAC8-4271-9CB1-2C21AF327EE2}" destId="{EC5D95F5-D299-4C71-8C2A-4B4C0EFC476F}" srcOrd="0" destOrd="0" presId="urn:microsoft.com/office/officeart/2005/8/layout/radial2"/>
    <dgm:cxn modelId="{ECDA7D22-2B87-4149-80EF-C940DDBC3C7B}" type="presParOf" srcId="{7DA339FE-BAC8-4271-9CB1-2C21AF327EE2}" destId="{BAD7E3BB-2CEB-4E42-90A4-3E84719CA9E5}" srcOrd="1" destOrd="0" presId="urn:microsoft.com/office/officeart/2005/8/layout/radial2"/>
    <dgm:cxn modelId="{4C1ABAAC-68BF-4C08-A926-F78E330897B4}" type="presParOf" srcId="{61576589-26CE-4D98-893D-78E2C639E8AA}" destId="{5ECA4F3F-2EC4-4061-AB3B-3DBFCFA0D2B3}" srcOrd="5" destOrd="0" presId="urn:microsoft.com/office/officeart/2005/8/layout/radial2"/>
    <dgm:cxn modelId="{FF4ADC02-E0F6-4DAF-9E5A-8B3DE4EFB79E}" type="presParOf" srcId="{61576589-26CE-4D98-893D-78E2C639E8AA}" destId="{B932E698-B184-4869-ABDD-5C199C32E1FF}" srcOrd="6" destOrd="0" presId="urn:microsoft.com/office/officeart/2005/8/layout/radial2"/>
    <dgm:cxn modelId="{26209446-87AB-4FF0-8974-9EA224B60B6B}" type="presParOf" srcId="{B932E698-B184-4869-ABDD-5C199C32E1FF}" destId="{B66FE5F1-CAC6-4C7D-96B3-519083F62ADC}" srcOrd="0" destOrd="0" presId="urn:microsoft.com/office/officeart/2005/8/layout/radial2"/>
    <dgm:cxn modelId="{C06D214E-BEE8-4333-99CA-71305EC77A23}" type="presParOf" srcId="{B932E698-B184-4869-ABDD-5C199C32E1FF}" destId="{978B0815-6E43-4F68-8CB9-5DADE496B6E8}" srcOrd="1" destOrd="0" presId="urn:microsoft.com/office/officeart/2005/8/layout/radial2"/>
    <dgm:cxn modelId="{438D464C-CFF4-4D45-8E7B-DCA96A8B5840}" type="presParOf" srcId="{61576589-26CE-4D98-893D-78E2C639E8AA}" destId="{87513E5F-3928-48B7-94D7-F4A80EC53A6C}" srcOrd="7" destOrd="0" presId="urn:microsoft.com/office/officeart/2005/8/layout/radial2"/>
    <dgm:cxn modelId="{7B6E0CB4-FC00-4FFD-8AE0-275F144D98B9}" type="presParOf" srcId="{61576589-26CE-4D98-893D-78E2C639E8AA}" destId="{7871F283-5204-4748-89F3-3C45ED665F97}" srcOrd="8" destOrd="0" presId="urn:microsoft.com/office/officeart/2005/8/layout/radial2"/>
    <dgm:cxn modelId="{EBB8EEE6-65F2-446D-A8B9-9268ECE2FA26}" type="presParOf" srcId="{7871F283-5204-4748-89F3-3C45ED665F97}" destId="{93686C5A-E378-40F4-A5CB-1BC9D9FAF7D3}" srcOrd="0" destOrd="0" presId="urn:microsoft.com/office/officeart/2005/8/layout/radial2"/>
    <dgm:cxn modelId="{AC2380D2-1EBB-46DF-92C1-E9C360FA2E33}" type="presParOf" srcId="{7871F283-5204-4748-89F3-3C45ED665F97}" destId="{5F307F23-3D8E-4E06-B78B-04DF59B2ECE5}" srcOrd="1" destOrd="0" presId="urn:microsoft.com/office/officeart/2005/8/layout/radial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E3C1A76-3FDD-4649-92AB-7255782BD591}" type="doc">
      <dgm:prSet loTypeId="urn:microsoft.com/office/officeart/2005/8/layout/target1" loCatId="relationship" qsTypeId="urn:microsoft.com/office/officeart/2005/8/quickstyle/simple5" qsCatId="simple" csTypeId="urn:microsoft.com/office/officeart/2005/8/colors/accent1_3" csCatId="accent1" phldr="1"/>
      <dgm:spPr/>
    </dgm:pt>
    <dgm:pt modelId="{03D1214F-B202-4F1E-BD28-671A4CFB4778}">
      <dgm:prSet phldrT="[Text]" custT="1"/>
      <dgm:spPr/>
      <dgm:t>
        <a:bodyPr/>
        <a:lstStyle/>
        <a:p>
          <a:pPr algn="ctr"/>
          <a:r>
            <a:rPr lang="en-IN" sz="1100">
              <a:latin typeface="Times New Roman" panose="02020603050405020304" pitchFamily="18" charset="0"/>
              <a:cs typeface="Times New Roman" panose="02020603050405020304" pitchFamily="18" charset="0"/>
            </a:rPr>
            <a:t>One-day delivery, cash-back offer, virtual experience,online shoppong, customer relationship management tools</a:t>
          </a:r>
        </a:p>
      </dgm:t>
    </dgm:pt>
    <dgm:pt modelId="{68352461-BE70-4D2A-8AD4-B52685CAB106}" type="parTrans" cxnId="{868471A4-1060-40EE-86DD-AF74E3F2BEF1}">
      <dgm:prSet/>
      <dgm:spPr/>
      <dgm:t>
        <a:bodyPr/>
        <a:lstStyle/>
        <a:p>
          <a:endParaRPr lang="en-IN"/>
        </a:p>
      </dgm:t>
    </dgm:pt>
    <dgm:pt modelId="{D732630C-520E-4BDC-9CF4-2B476B603493}" type="sibTrans" cxnId="{868471A4-1060-40EE-86DD-AF74E3F2BEF1}">
      <dgm:prSet/>
      <dgm:spPr/>
      <dgm:t>
        <a:bodyPr/>
        <a:lstStyle/>
        <a:p>
          <a:endParaRPr lang="en-IN"/>
        </a:p>
      </dgm:t>
    </dgm:pt>
    <dgm:pt modelId="{EFC17965-BB7D-460A-9731-45D2EE0C8452}">
      <dgm:prSet phldrT="[Text]" custT="1"/>
      <dgm:spPr/>
      <dgm:t>
        <a:bodyPr/>
        <a:lstStyle/>
        <a:p>
          <a:pPr algn="ctr"/>
          <a:r>
            <a:rPr lang="en-IN" sz="1050">
              <a:latin typeface="Times New Roman" panose="02020603050405020304" pitchFamily="18" charset="0"/>
              <a:cs typeface="Times New Roman" panose="02020603050405020304" pitchFamily="18" charset="0"/>
            </a:rPr>
            <a:t>Cyber security, virtual realtiy, augmented reality, online-payment, smart contract, advance analytics</a:t>
          </a:r>
        </a:p>
      </dgm:t>
    </dgm:pt>
    <dgm:pt modelId="{0D24A9B6-888F-49DF-9869-5AB1CC865308}" type="parTrans" cxnId="{565D07F8-115D-4AD3-912E-F39074AB9063}">
      <dgm:prSet/>
      <dgm:spPr/>
      <dgm:t>
        <a:bodyPr/>
        <a:lstStyle/>
        <a:p>
          <a:endParaRPr lang="en-IN"/>
        </a:p>
      </dgm:t>
    </dgm:pt>
    <dgm:pt modelId="{92D81240-E69C-43D4-8EDB-091B1D69DF3A}" type="sibTrans" cxnId="{565D07F8-115D-4AD3-912E-F39074AB9063}">
      <dgm:prSet/>
      <dgm:spPr/>
      <dgm:t>
        <a:bodyPr/>
        <a:lstStyle/>
        <a:p>
          <a:endParaRPr lang="en-IN"/>
        </a:p>
      </dgm:t>
    </dgm:pt>
    <dgm:pt modelId="{780E7F80-490D-4182-88A6-AB3B4C0A7718}">
      <dgm:prSet phldrT="[Text]" custT="1"/>
      <dgm:spPr/>
      <dgm:t>
        <a:bodyPr/>
        <a:lstStyle/>
        <a:p>
          <a:pPr algn="ctr"/>
          <a:r>
            <a:rPr lang="en-IN" sz="1050">
              <a:latin typeface="Times New Roman" panose="02020603050405020304" pitchFamily="18" charset="0"/>
              <a:cs typeface="Times New Roman" panose="02020603050405020304" pitchFamily="18" charset="0"/>
            </a:rPr>
            <a:t>Blockchain, metaverse, artificial-intelligence, internet-of-things</a:t>
          </a:r>
        </a:p>
      </dgm:t>
    </dgm:pt>
    <dgm:pt modelId="{200B6669-D035-4D2B-9C46-8A82C70B8ACD}" type="parTrans" cxnId="{501DEF31-DA57-484A-9422-1C729E158898}">
      <dgm:prSet/>
      <dgm:spPr/>
      <dgm:t>
        <a:bodyPr/>
        <a:lstStyle/>
        <a:p>
          <a:endParaRPr lang="en-IN"/>
        </a:p>
      </dgm:t>
    </dgm:pt>
    <dgm:pt modelId="{74842CD3-F59F-46CB-89BD-0000E08463F3}" type="sibTrans" cxnId="{501DEF31-DA57-484A-9422-1C729E158898}">
      <dgm:prSet/>
      <dgm:spPr/>
      <dgm:t>
        <a:bodyPr/>
        <a:lstStyle/>
        <a:p>
          <a:endParaRPr lang="en-IN"/>
        </a:p>
      </dgm:t>
    </dgm:pt>
    <dgm:pt modelId="{6A6E4BA1-19FF-41C5-B422-2C34EEEE19A4}" type="pres">
      <dgm:prSet presAssocID="{6E3C1A76-3FDD-4649-92AB-7255782BD591}" presName="composite" presStyleCnt="0">
        <dgm:presLayoutVars>
          <dgm:chMax val="5"/>
          <dgm:dir/>
          <dgm:resizeHandles val="exact"/>
        </dgm:presLayoutVars>
      </dgm:prSet>
      <dgm:spPr/>
    </dgm:pt>
    <dgm:pt modelId="{A6B8216F-E1EC-40BC-A8FB-FC0098FCE1DA}" type="pres">
      <dgm:prSet presAssocID="{03D1214F-B202-4F1E-BD28-671A4CFB4778}" presName="circle1" presStyleLbl="lnNode1" presStyleIdx="0" presStyleCnt="3" custScaleX="172478" custScaleY="172478"/>
      <dgm:spPr/>
    </dgm:pt>
    <dgm:pt modelId="{AE0C24B2-58D1-4141-AB53-7C98C002084D}" type="pres">
      <dgm:prSet presAssocID="{03D1214F-B202-4F1E-BD28-671A4CFB4778}" presName="text1" presStyleLbl="revTx" presStyleIdx="0" presStyleCnt="3" custScaleX="172336" custLinFactNeighborX="35545">
        <dgm:presLayoutVars>
          <dgm:bulletEnabled val="1"/>
        </dgm:presLayoutVars>
      </dgm:prSet>
      <dgm:spPr/>
    </dgm:pt>
    <dgm:pt modelId="{820DAB02-F491-421F-82FE-E2AAA74A86E4}" type="pres">
      <dgm:prSet presAssocID="{03D1214F-B202-4F1E-BD28-671A4CFB4778}" presName="line1" presStyleLbl="callout" presStyleIdx="0" presStyleCnt="6"/>
      <dgm:spPr/>
    </dgm:pt>
    <dgm:pt modelId="{67437979-83A1-458B-AD4B-C05B8C2F27F1}" type="pres">
      <dgm:prSet presAssocID="{03D1214F-B202-4F1E-BD28-671A4CFB4778}" presName="d1" presStyleLbl="callout" presStyleIdx="1" presStyleCnt="6" custLinFactNeighborX="3912"/>
      <dgm:spPr/>
    </dgm:pt>
    <dgm:pt modelId="{746B29EA-2F50-498E-B880-0A0A18D639D3}" type="pres">
      <dgm:prSet presAssocID="{EFC17965-BB7D-460A-9731-45D2EE0C8452}" presName="circle2" presStyleLbl="lnNode1" presStyleIdx="1" presStyleCnt="3" custScaleX="137483" custScaleY="132483"/>
      <dgm:spPr/>
    </dgm:pt>
    <dgm:pt modelId="{8AB641D5-D674-42C2-9B16-78642C64D617}" type="pres">
      <dgm:prSet presAssocID="{EFC17965-BB7D-460A-9731-45D2EE0C8452}" presName="text2" presStyleLbl="revTx" presStyleIdx="1" presStyleCnt="3" custScaleX="160887" custLinFactNeighborX="33333" custLinFactNeighborY="-8163">
        <dgm:presLayoutVars>
          <dgm:bulletEnabled val="1"/>
        </dgm:presLayoutVars>
      </dgm:prSet>
      <dgm:spPr/>
    </dgm:pt>
    <dgm:pt modelId="{59C8013C-2DC6-4AC0-AF60-705A1C90D2F5}" type="pres">
      <dgm:prSet presAssocID="{EFC17965-BB7D-460A-9731-45D2EE0C8452}" presName="line2" presStyleLbl="callout" presStyleIdx="2" presStyleCnt="6" custLinFactY="-94025" custLinFactNeighborX="86772" custLinFactNeighborY="-100000"/>
      <dgm:spPr/>
    </dgm:pt>
    <dgm:pt modelId="{5ED7A93E-823A-4096-ABE5-2F85BFD265FD}" type="pres">
      <dgm:prSet presAssocID="{EFC17965-BB7D-460A-9731-45D2EE0C8452}" presName="d2" presStyleLbl="callout" presStyleIdx="3" presStyleCnt="6" custLinFactNeighborX="27264" custLinFactNeighborY="-5433"/>
      <dgm:spPr/>
    </dgm:pt>
    <dgm:pt modelId="{9B404F07-097D-479B-8B31-61C46789EAC7}" type="pres">
      <dgm:prSet presAssocID="{780E7F80-490D-4182-88A6-AB3B4C0A7718}" presName="circle3" presStyleLbl="lnNode1" presStyleIdx="2" presStyleCnt="3" custScaleX="133483" custScaleY="128984" custLinFactNeighborX="-529" custLinFactNeighborY="265"/>
      <dgm:spPr/>
    </dgm:pt>
    <dgm:pt modelId="{E06770C9-73BE-4996-8916-CF3352DA015F}" type="pres">
      <dgm:prSet presAssocID="{780E7F80-490D-4182-88A6-AB3B4C0A7718}" presName="text3" presStyleLbl="revTx" presStyleIdx="2" presStyleCnt="3" custScaleX="139722" custLinFactNeighborX="37037">
        <dgm:presLayoutVars>
          <dgm:bulletEnabled val="1"/>
        </dgm:presLayoutVars>
      </dgm:prSet>
      <dgm:spPr/>
    </dgm:pt>
    <dgm:pt modelId="{4816B2FD-17B0-4A14-959C-82F0A498CBDC}" type="pres">
      <dgm:prSet presAssocID="{780E7F80-490D-4182-88A6-AB3B4C0A7718}" presName="line3" presStyleLbl="callout" presStyleIdx="4" presStyleCnt="6" custLinFactX="50265" custLinFactNeighborX="100000" custLinFactNeighborY="-35278"/>
      <dgm:spPr/>
    </dgm:pt>
    <dgm:pt modelId="{1D729071-61A5-475C-A1D6-43651DA4F072}" type="pres">
      <dgm:prSet presAssocID="{780E7F80-490D-4182-88A6-AB3B4C0A7718}" presName="d3" presStyleLbl="callout" presStyleIdx="5" presStyleCnt="6" custLinFactNeighborX="73804" custLinFactNeighborY="-1383"/>
      <dgm:spPr/>
    </dgm:pt>
  </dgm:ptLst>
  <dgm:cxnLst>
    <dgm:cxn modelId="{501DEF31-DA57-484A-9422-1C729E158898}" srcId="{6E3C1A76-3FDD-4649-92AB-7255782BD591}" destId="{780E7F80-490D-4182-88A6-AB3B4C0A7718}" srcOrd="2" destOrd="0" parTransId="{200B6669-D035-4D2B-9C46-8A82C70B8ACD}" sibTransId="{74842CD3-F59F-46CB-89BD-0000E08463F3}"/>
    <dgm:cxn modelId="{B0F29A65-6A35-491B-9666-C93DF14FCA8C}" type="presOf" srcId="{6E3C1A76-3FDD-4649-92AB-7255782BD591}" destId="{6A6E4BA1-19FF-41C5-B422-2C34EEEE19A4}" srcOrd="0" destOrd="0" presId="urn:microsoft.com/office/officeart/2005/8/layout/target1"/>
    <dgm:cxn modelId="{D748D879-DEA6-4F37-B3B9-8CD1A56B2E81}" type="presOf" srcId="{780E7F80-490D-4182-88A6-AB3B4C0A7718}" destId="{E06770C9-73BE-4996-8916-CF3352DA015F}" srcOrd="0" destOrd="0" presId="urn:microsoft.com/office/officeart/2005/8/layout/target1"/>
    <dgm:cxn modelId="{6785D480-28DF-46E6-B111-D237244A08B2}" type="presOf" srcId="{EFC17965-BB7D-460A-9731-45D2EE0C8452}" destId="{8AB641D5-D674-42C2-9B16-78642C64D617}" srcOrd="0" destOrd="0" presId="urn:microsoft.com/office/officeart/2005/8/layout/target1"/>
    <dgm:cxn modelId="{868471A4-1060-40EE-86DD-AF74E3F2BEF1}" srcId="{6E3C1A76-3FDD-4649-92AB-7255782BD591}" destId="{03D1214F-B202-4F1E-BD28-671A4CFB4778}" srcOrd="0" destOrd="0" parTransId="{68352461-BE70-4D2A-8AD4-B52685CAB106}" sibTransId="{D732630C-520E-4BDC-9CF4-2B476B603493}"/>
    <dgm:cxn modelId="{44B26EF2-A52E-4D59-823A-D18E6C18C772}" type="presOf" srcId="{03D1214F-B202-4F1E-BD28-671A4CFB4778}" destId="{AE0C24B2-58D1-4141-AB53-7C98C002084D}" srcOrd="0" destOrd="0" presId="urn:microsoft.com/office/officeart/2005/8/layout/target1"/>
    <dgm:cxn modelId="{565D07F8-115D-4AD3-912E-F39074AB9063}" srcId="{6E3C1A76-3FDD-4649-92AB-7255782BD591}" destId="{EFC17965-BB7D-460A-9731-45D2EE0C8452}" srcOrd="1" destOrd="0" parTransId="{0D24A9B6-888F-49DF-9869-5AB1CC865308}" sibTransId="{92D81240-E69C-43D4-8EDB-091B1D69DF3A}"/>
    <dgm:cxn modelId="{9CBEDC39-CCC4-49B1-89F8-D3AAD9B42246}" type="presParOf" srcId="{6A6E4BA1-19FF-41C5-B422-2C34EEEE19A4}" destId="{A6B8216F-E1EC-40BC-A8FB-FC0098FCE1DA}" srcOrd="0" destOrd="0" presId="urn:microsoft.com/office/officeart/2005/8/layout/target1"/>
    <dgm:cxn modelId="{AAEBC0EB-3090-4B7C-BA23-CDAF90A4688E}" type="presParOf" srcId="{6A6E4BA1-19FF-41C5-B422-2C34EEEE19A4}" destId="{AE0C24B2-58D1-4141-AB53-7C98C002084D}" srcOrd="1" destOrd="0" presId="urn:microsoft.com/office/officeart/2005/8/layout/target1"/>
    <dgm:cxn modelId="{B343FC0E-B6E6-4317-8A07-2FF6D718E5C0}" type="presParOf" srcId="{6A6E4BA1-19FF-41C5-B422-2C34EEEE19A4}" destId="{820DAB02-F491-421F-82FE-E2AAA74A86E4}" srcOrd="2" destOrd="0" presId="urn:microsoft.com/office/officeart/2005/8/layout/target1"/>
    <dgm:cxn modelId="{F3684D59-B548-4F82-A00A-01C0A4D02F48}" type="presParOf" srcId="{6A6E4BA1-19FF-41C5-B422-2C34EEEE19A4}" destId="{67437979-83A1-458B-AD4B-C05B8C2F27F1}" srcOrd="3" destOrd="0" presId="urn:microsoft.com/office/officeart/2005/8/layout/target1"/>
    <dgm:cxn modelId="{D8597CB0-B539-4839-B6F3-47C00DB6836B}" type="presParOf" srcId="{6A6E4BA1-19FF-41C5-B422-2C34EEEE19A4}" destId="{746B29EA-2F50-498E-B880-0A0A18D639D3}" srcOrd="4" destOrd="0" presId="urn:microsoft.com/office/officeart/2005/8/layout/target1"/>
    <dgm:cxn modelId="{481143BF-FCE6-4433-B4FC-46791E592555}" type="presParOf" srcId="{6A6E4BA1-19FF-41C5-B422-2C34EEEE19A4}" destId="{8AB641D5-D674-42C2-9B16-78642C64D617}" srcOrd="5" destOrd="0" presId="urn:microsoft.com/office/officeart/2005/8/layout/target1"/>
    <dgm:cxn modelId="{A9EC3992-5DA0-4D2C-9574-903851B58315}" type="presParOf" srcId="{6A6E4BA1-19FF-41C5-B422-2C34EEEE19A4}" destId="{59C8013C-2DC6-4AC0-AF60-705A1C90D2F5}" srcOrd="6" destOrd="0" presId="urn:microsoft.com/office/officeart/2005/8/layout/target1"/>
    <dgm:cxn modelId="{D3BABB2A-DD1A-4F93-9962-DEEA65F5ECE7}" type="presParOf" srcId="{6A6E4BA1-19FF-41C5-B422-2C34EEEE19A4}" destId="{5ED7A93E-823A-4096-ABE5-2F85BFD265FD}" srcOrd="7" destOrd="0" presId="urn:microsoft.com/office/officeart/2005/8/layout/target1"/>
    <dgm:cxn modelId="{498883AD-178E-4DB5-9235-90468D46D7F5}" type="presParOf" srcId="{6A6E4BA1-19FF-41C5-B422-2C34EEEE19A4}" destId="{9B404F07-097D-479B-8B31-61C46789EAC7}" srcOrd="8" destOrd="0" presId="urn:microsoft.com/office/officeart/2005/8/layout/target1"/>
    <dgm:cxn modelId="{5A5A682C-67A9-4436-A65C-EC1F1F3FC42B}" type="presParOf" srcId="{6A6E4BA1-19FF-41C5-B422-2C34EEEE19A4}" destId="{E06770C9-73BE-4996-8916-CF3352DA015F}" srcOrd="9" destOrd="0" presId="urn:microsoft.com/office/officeart/2005/8/layout/target1"/>
    <dgm:cxn modelId="{E560973B-584A-4E1B-9576-CCB141E5D39F}" type="presParOf" srcId="{6A6E4BA1-19FF-41C5-B422-2C34EEEE19A4}" destId="{4816B2FD-17B0-4A14-959C-82F0A498CBDC}" srcOrd="10" destOrd="0" presId="urn:microsoft.com/office/officeart/2005/8/layout/target1"/>
    <dgm:cxn modelId="{56C91BE9-2DA2-43BA-8179-1920EFBE5D85}" type="presParOf" srcId="{6A6E4BA1-19FF-41C5-B422-2C34EEEE19A4}" destId="{1D729071-61A5-475C-A1D6-43651DA4F072}" srcOrd="11" destOrd="0" presId="urn:microsoft.com/office/officeart/2005/8/layout/targe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33A054-7590-4391-A25E-4B4A0CD0DDEE}">
      <dsp:nvSpPr>
        <dsp:cNvPr id="0" name=""/>
        <dsp:cNvSpPr/>
      </dsp:nvSpPr>
      <dsp:spPr>
        <a:xfrm>
          <a:off x="0" y="2685454"/>
          <a:ext cx="5486400" cy="4629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VI</a:t>
          </a:r>
        </a:p>
      </dsp:txBody>
      <dsp:txXfrm>
        <a:off x="0" y="2685454"/>
        <a:ext cx="1645920" cy="462915"/>
      </dsp:txXfrm>
    </dsp:sp>
    <dsp:sp modelId="{246C7806-CEDD-4245-A3FD-E9E11F890281}">
      <dsp:nvSpPr>
        <dsp:cNvPr id="0" name=""/>
        <dsp:cNvSpPr/>
      </dsp:nvSpPr>
      <dsp:spPr>
        <a:xfrm>
          <a:off x="0" y="2145386"/>
          <a:ext cx="5486400" cy="4629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V</a:t>
          </a:r>
        </a:p>
      </dsp:txBody>
      <dsp:txXfrm>
        <a:off x="0" y="2145386"/>
        <a:ext cx="1645920" cy="462915"/>
      </dsp:txXfrm>
    </dsp:sp>
    <dsp:sp modelId="{D206856C-D0DA-4F97-A253-AF21F231E34D}">
      <dsp:nvSpPr>
        <dsp:cNvPr id="0" name=""/>
        <dsp:cNvSpPr/>
      </dsp:nvSpPr>
      <dsp:spPr>
        <a:xfrm>
          <a:off x="0" y="1605319"/>
          <a:ext cx="5486400" cy="4629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IV</a:t>
          </a:r>
        </a:p>
      </dsp:txBody>
      <dsp:txXfrm>
        <a:off x="0" y="1605319"/>
        <a:ext cx="1645920" cy="462915"/>
      </dsp:txXfrm>
    </dsp:sp>
    <dsp:sp modelId="{9D35379A-1433-417E-96A1-894FDB02CB8F}">
      <dsp:nvSpPr>
        <dsp:cNvPr id="0" name=""/>
        <dsp:cNvSpPr/>
      </dsp:nvSpPr>
      <dsp:spPr>
        <a:xfrm>
          <a:off x="0" y="1065251"/>
          <a:ext cx="5486400" cy="4629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III</a:t>
          </a:r>
        </a:p>
      </dsp:txBody>
      <dsp:txXfrm>
        <a:off x="0" y="1065251"/>
        <a:ext cx="1645920" cy="462915"/>
      </dsp:txXfrm>
    </dsp:sp>
    <dsp:sp modelId="{860F3839-7CE4-4999-B31A-CFA1DA80AF5D}">
      <dsp:nvSpPr>
        <dsp:cNvPr id="0" name=""/>
        <dsp:cNvSpPr/>
      </dsp:nvSpPr>
      <dsp:spPr>
        <a:xfrm>
          <a:off x="0" y="525184"/>
          <a:ext cx="5486400" cy="4629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II</a:t>
          </a:r>
        </a:p>
      </dsp:txBody>
      <dsp:txXfrm>
        <a:off x="0" y="525184"/>
        <a:ext cx="1645920" cy="462915"/>
      </dsp:txXfrm>
    </dsp:sp>
    <dsp:sp modelId="{B8D5A4CC-F0C1-4465-A1A1-6E7B0F4BABEE}">
      <dsp:nvSpPr>
        <dsp:cNvPr id="0" name=""/>
        <dsp:cNvSpPr/>
      </dsp:nvSpPr>
      <dsp:spPr>
        <a:xfrm>
          <a:off x="0" y="52030"/>
          <a:ext cx="5486400" cy="396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I</a:t>
          </a:r>
        </a:p>
      </dsp:txBody>
      <dsp:txXfrm>
        <a:off x="0" y="52030"/>
        <a:ext cx="1645920" cy="396000"/>
      </dsp:txXfrm>
    </dsp:sp>
    <dsp:sp modelId="{143DDB78-A4BE-45B2-B6C1-4BA6A829C3EE}">
      <dsp:nvSpPr>
        <dsp:cNvPr id="0" name=""/>
        <dsp:cNvSpPr/>
      </dsp:nvSpPr>
      <dsp:spPr>
        <a:xfrm>
          <a:off x="2437550" y="90607"/>
          <a:ext cx="2147491"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Records identified through database searching: Google Scholar(n=10,500)</a:t>
          </a:r>
        </a:p>
      </dsp:txBody>
      <dsp:txXfrm>
        <a:off x="2448849" y="101906"/>
        <a:ext cx="2124893" cy="363164"/>
      </dsp:txXfrm>
    </dsp:sp>
    <dsp:sp modelId="{61212774-902F-4A48-B952-4FB143FD3336}">
      <dsp:nvSpPr>
        <dsp:cNvPr id="0" name=""/>
        <dsp:cNvSpPr/>
      </dsp:nvSpPr>
      <dsp:spPr>
        <a:xfrm>
          <a:off x="2006822" y="476369"/>
          <a:ext cx="1504473" cy="154305"/>
        </a:xfrm>
        <a:custGeom>
          <a:avLst/>
          <a:gdLst/>
          <a:ahLst/>
          <a:cxnLst/>
          <a:rect l="0" t="0" r="0" b="0"/>
          <a:pathLst>
            <a:path>
              <a:moveTo>
                <a:pt x="1504473" y="0"/>
              </a:moveTo>
              <a:lnTo>
                <a:pt x="1504473" y="77152"/>
              </a:lnTo>
              <a:lnTo>
                <a:pt x="0" y="77152"/>
              </a:lnTo>
              <a:lnTo>
                <a:pt x="0" y="154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7A0D02-93D7-4EB6-A44B-6B8BFF6DA33F}">
      <dsp:nvSpPr>
        <dsp:cNvPr id="0" name=""/>
        <dsp:cNvSpPr/>
      </dsp:nvSpPr>
      <dsp:spPr>
        <a:xfrm>
          <a:off x="1646821" y="630674"/>
          <a:ext cx="720000"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Web of Science: n= 73</a:t>
          </a:r>
        </a:p>
      </dsp:txBody>
      <dsp:txXfrm>
        <a:off x="1658120" y="641973"/>
        <a:ext cx="697402" cy="363164"/>
      </dsp:txXfrm>
    </dsp:sp>
    <dsp:sp modelId="{164EFB1E-D1B4-4577-9399-5A55B5B2EB5E}">
      <dsp:nvSpPr>
        <dsp:cNvPr id="0" name=""/>
        <dsp:cNvSpPr/>
      </dsp:nvSpPr>
      <dsp:spPr>
        <a:xfrm>
          <a:off x="2829737" y="476369"/>
          <a:ext cx="681558" cy="154305"/>
        </a:xfrm>
        <a:custGeom>
          <a:avLst/>
          <a:gdLst/>
          <a:ahLst/>
          <a:cxnLst/>
          <a:rect l="0" t="0" r="0" b="0"/>
          <a:pathLst>
            <a:path>
              <a:moveTo>
                <a:pt x="681558" y="0"/>
              </a:moveTo>
              <a:lnTo>
                <a:pt x="681558" y="77152"/>
              </a:lnTo>
              <a:lnTo>
                <a:pt x="0" y="77152"/>
              </a:lnTo>
              <a:lnTo>
                <a:pt x="0" y="154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B1010A-754E-4DCE-918C-54FC3576FCDD}">
      <dsp:nvSpPr>
        <dsp:cNvPr id="0" name=""/>
        <dsp:cNvSpPr/>
      </dsp:nvSpPr>
      <dsp:spPr>
        <a:xfrm>
          <a:off x="2540415" y="630674"/>
          <a:ext cx="578643"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EBSCOhost: n= 41</a:t>
          </a:r>
        </a:p>
      </dsp:txBody>
      <dsp:txXfrm>
        <a:off x="2551714" y="641973"/>
        <a:ext cx="556045" cy="363164"/>
      </dsp:txXfrm>
    </dsp:sp>
    <dsp:sp modelId="{D0052A13-8481-4EF8-A979-33E919C79289}">
      <dsp:nvSpPr>
        <dsp:cNvPr id="0" name=""/>
        <dsp:cNvSpPr/>
      </dsp:nvSpPr>
      <dsp:spPr>
        <a:xfrm>
          <a:off x="3465576" y="476369"/>
          <a:ext cx="91440" cy="154305"/>
        </a:xfrm>
        <a:custGeom>
          <a:avLst/>
          <a:gdLst/>
          <a:ahLst/>
          <a:cxnLst/>
          <a:rect l="0" t="0" r="0" b="0"/>
          <a:pathLst>
            <a:path>
              <a:moveTo>
                <a:pt x="45720" y="0"/>
              </a:moveTo>
              <a:lnTo>
                <a:pt x="45720" y="77152"/>
              </a:lnTo>
              <a:lnTo>
                <a:pt x="116398" y="77152"/>
              </a:lnTo>
              <a:lnTo>
                <a:pt x="116398" y="154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1C9EA-5E90-4109-AA1A-9F3874AFEE42}">
      <dsp:nvSpPr>
        <dsp:cNvPr id="0" name=""/>
        <dsp:cNvSpPr/>
      </dsp:nvSpPr>
      <dsp:spPr>
        <a:xfrm>
          <a:off x="3292652" y="630674"/>
          <a:ext cx="578643"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Elsevier: n= 86 </a:t>
          </a:r>
        </a:p>
      </dsp:txBody>
      <dsp:txXfrm>
        <a:off x="3303951" y="641973"/>
        <a:ext cx="556045" cy="363164"/>
      </dsp:txXfrm>
    </dsp:sp>
    <dsp:sp modelId="{2DBF285B-454D-4784-854C-CDA44E0A06C5}">
      <dsp:nvSpPr>
        <dsp:cNvPr id="0" name=""/>
        <dsp:cNvSpPr/>
      </dsp:nvSpPr>
      <dsp:spPr>
        <a:xfrm>
          <a:off x="3511296" y="476369"/>
          <a:ext cx="822915" cy="154305"/>
        </a:xfrm>
        <a:custGeom>
          <a:avLst/>
          <a:gdLst/>
          <a:ahLst/>
          <a:cxnLst/>
          <a:rect l="0" t="0" r="0" b="0"/>
          <a:pathLst>
            <a:path>
              <a:moveTo>
                <a:pt x="0" y="0"/>
              </a:moveTo>
              <a:lnTo>
                <a:pt x="0" y="77152"/>
              </a:lnTo>
              <a:lnTo>
                <a:pt x="822915" y="77152"/>
              </a:lnTo>
              <a:lnTo>
                <a:pt x="822915" y="154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33C123-0EDE-40A6-A2A4-EDF9A7432F90}">
      <dsp:nvSpPr>
        <dsp:cNvPr id="0" name=""/>
        <dsp:cNvSpPr/>
      </dsp:nvSpPr>
      <dsp:spPr>
        <a:xfrm>
          <a:off x="4044889" y="630674"/>
          <a:ext cx="578643"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Springer: n= 76</a:t>
          </a:r>
        </a:p>
      </dsp:txBody>
      <dsp:txXfrm>
        <a:off x="4056188" y="641973"/>
        <a:ext cx="556045" cy="363164"/>
      </dsp:txXfrm>
    </dsp:sp>
    <dsp:sp modelId="{22C845E6-67FC-4561-868D-C79E9F26E465}">
      <dsp:nvSpPr>
        <dsp:cNvPr id="0" name=""/>
        <dsp:cNvSpPr/>
      </dsp:nvSpPr>
      <dsp:spPr>
        <a:xfrm>
          <a:off x="3511296" y="476369"/>
          <a:ext cx="1575152" cy="154305"/>
        </a:xfrm>
        <a:custGeom>
          <a:avLst/>
          <a:gdLst/>
          <a:ahLst/>
          <a:cxnLst/>
          <a:rect l="0" t="0" r="0" b="0"/>
          <a:pathLst>
            <a:path>
              <a:moveTo>
                <a:pt x="0" y="0"/>
              </a:moveTo>
              <a:lnTo>
                <a:pt x="0" y="77152"/>
              </a:lnTo>
              <a:lnTo>
                <a:pt x="1575152" y="77152"/>
              </a:lnTo>
              <a:lnTo>
                <a:pt x="1575152" y="154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08CED-6773-4934-9288-FEF18EC8D2FB}">
      <dsp:nvSpPr>
        <dsp:cNvPr id="0" name=""/>
        <dsp:cNvSpPr/>
      </dsp:nvSpPr>
      <dsp:spPr>
        <a:xfrm>
          <a:off x="4797126" y="630674"/>
          <a:ext cx="578643"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Mendley: n=71</a:t>
          </a:r>
        </a:p>
      </dsp:txBody>
      <dsp:txXfrm>
        <a:off x="4808425" y="641973"/>
        <a:ext cx="556045" cy="3631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513E5F-3928-48B7-94D7-F4A80EC53A6C}">
      <dsp:nvSpPr>
        <dsp:cNvPr id="0" name=""/>
        <dsp:cNvSpPr/>
      </dsp:nvSpPr>
      <dsp:spPr>
        <a:xfrm rot="3683306">
          <a:off x="2045079" y="2439716"/>
          <a:ext cx="643054" cy="38496"/>
        </a:xfrm>
        <a:custGeom>
          <a:avLst/>
          <a:gdLst/>
          <a:ahLst/>
          <a:cxnLst/>
          <a:rect l="0" t="0" r="0" b="0"/>
          <a:pathLst>
            <a:path>
              <a:moveTo>
                <a:pt x="0" y="19248"/>
              </a:moveTo>
              <a:lnTo>
                <a:pt x="643054" y="1924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ECA4F3F-2EC4-4061-AB3B-3DBFCFA0D2B3}">
      <dsp:nvSpPr>
        <dsp:cNvPr id="0" name=""/>
        <dsp:cNvSpPr/>
      </dsp:nvSpPr>
      <dsp:spPr>
        <a:xfrm rot="1312710">
          <a:off x="2398961" y="1975924"/>
          <a:ext cx="459267" cy="38496"/>
        </a:xfrm>
        <a:custGeom>
          <a:avLst/>
          <a:gdLst/>
          <a:ahLst/>
          <a:cxnLst/>
          <a:rect l="0" t="0" r="0" b="0"/>
          <a:pathLst>
            <a:path>
              <a:moveTo>
                <a:pt x="0" y="19248"/>
              </a:moveTo>
              <a:lnTo>
                <a:pt x="459267" y="1924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C50D1D-F7B5-412A-AB91-2A4B96050A75}">
      <dsp:nvSpPr>
        <dsp:cNvPr id="0" name=""/>
        <dsp:cNvSpPr/>
      </dsp:nvSpPr>
      <dsp:spPr>
        <a:xfrm rot="20287290">
          <a:off x="2398961" y="1446329"/>
          <a:ext cx="459267" cy="38496"/>
        </a:xfrm>
        <a:custGeom>
          <a:avLst/>
          <a:gdLst/>
          <a:ahLst/>
          <a:cxnLst/>
          <a:rect l="0" t="0" r="0" b="0"/>
          <a:pathLst>
            <a:path>
              <a:moveTo>
                <a:pt x="0" y="19248"/>
              </a:moveTo>
              <a:lnTo>
                <a:pt x="459267" y="1924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19EF1D-176B-421C-8196-3106580C0B10}">
      <dsp:nvSpPr>
        <dsp:cNvPr id="0" name=""/>
        <dsp:cNvSpPr/>
      </dsp:nvSpPr>
      <dsp:spPr>
        <a:xfrm rot="17916694">
          <a:off x="2045079" y="982537"/>
          <a:ext cx="643054" cy="38496"/>
        </a:xfrm>
        <a:custGeom>
          <a:avLst/>
          <a:gdLst/>
          <a:ahLst/>
          <a:cxnLst/>
          <a:rect l="0" t="0" r="0" b="0"/>
          <a:pathLst>
            <a:path>
              <a:moveTo>
                <a:pt x="0" y="19248"/>
              </a:moveTo>
              <a:lnTo>
                <a:pt x="643054" y="1924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9D0AC99-FB7D-4C8D-98D2-74C6E26BB088}">
      <dsp:nvSpPr>
        <dsp:cNvPr id="0" name=""/>
        <dsp:cNvSpPr/>
      </dsp:nvSpPr>
      <dsp:spPr>
        <a:xfrm>
          <a:off x="1159177" y="866372"/>
          <a:ext cx="1619995" cy="1728005"/>
        </a:xfrm>
        <a:prstGeom prst="ellipse">
          <a:avLst/>
        </a:prstGeom>
        <a:gradFill rotWithShape="0">
          <a:gsLst>
            <a:gs pos="0">
              <a:schemeClr val="accent1">
                <a:alpha val="90000"/>
                <a:hueOff val="0"/>
                <a:satOff val="0"/>
                <a:lumOff val="0"/>
                <a:alphaOff val="0"/>
                <a:shade val="51000"/>
                <a:satMod val="130000"/>
              </a:schemeClr>
            </a:gs>
            <a:gs pos="80000">
              <a:schemeClr val="accent1">
                <a:alpha val="90000"/>
                <a:hueOff val="0"/>
                <a:satOff val="0"/>
                <a:lumOff val="0"/>
                <a:alphaOff val="0"/>
                <a:shade val="93000"/>
                <a:satMod val="130000"/>
              </a:schemeClr>
            </a:gs>
            <a:gs pos="100000">
              <a:schemeClr val="accent1">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EA2FB3F-3C64-449D-9F9E-D768D69A4496}">
      <dsp:nvSpPr>
        <dsp:cNvPr id="0" name=""/>
        <dsp:cNvSpPr/>
      </dsp:nvSpPr>
      <dsp:spPr>
        <a:xfrm>
          <a:off x="2321209" y="1108"/>
          <a:ext cx="765129" cy="765129"/>
        </a:xfrm>
        <a:prstGeom prst="ellipse">
          <a:avLst/>
        </a:prstGeom>
        <a:gradFill rotWithShape="0">
          <a:gsLst>
            <a:gs pos="0">
              <a:schemeClr val="accent1">
                <a:alpha val="90000"/>
                <a:hueOff val="0"/>
                <a:satOff val="0"/>
                <a:lumOff val="0"/>
                <a:alphaOff val="-10000"/>
                <a:shade val="51000"/>
                <a:satMod val="130000"/>
              </a:schemeClr>
            </a:gs>
            <a:gs pos="80000">
              <a:schemeClr val="accent1">
                <a:alpha val="90000"/>
                <a:hueOff val="0"/>
                <a:satOff val="0"/>
                <a:lumOff val="0"/>
                <a:alphaOff val="-10000"/>
                <a:shade val="93000"/>
                <a:satMod val="130000"/>
              </a:schemeClr>
            </a:gs>
            <a:gs pos="100000">
              <a:schemeClr val="accent1">
                <a:alpha val="90000"/>
                <a:hueOff val="0"/>
                <a:satOff val="0"/>
                <a:lumOff val="0"/>
                <a:alphaOff val="-1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2020</a:t>
          </a:r>
        </a:p>
      </dsp:txBody>
      <dsp:txXfrm>
        <a:off x="2433260" y="113159"/>
        <a:ext cx="541027" cy="541027"/>
      </dsp:txXfrm>
    </dsp:sp>
    <dsp:sp modelId="{65A1A373-4C3B-4E55-85F4-91B563511980}">
      <dsp:nvSpPr>
        <dsp:cNvPr id="0" name=""/>
        <dsp:cNvSpPr/>
      </dsp:nvSpPr>
      <dsp:spPr>
        <a:xfrm>
          <a:off x="3162851" y="1108"/>
          <a:ext cx="1147693" cy="7651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Chatbot</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Augmented Reality</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Internet of things </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Blockchain</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Intrusion detection </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RFID security, </a:t>
          </a:r>
        </a:p>
      </dsp:txBody>
      <dsp:txXfrm>
        <a:off x="3162851" y="1108"/>
        <a:ext cx="1147693" cy="765129"/>
      </dsp:txXfrm>
    </dsp:sp>
    <dsp:sp modelId="{EC5D95F5-D299-4C71-8C2A-4B4C0EFC476F}">
      <dsp:nvSpPr>
        <dsp:cNvPr id="0" name=""/>
        <dsp:cNvSpPr/>
      </dsp:nvSpPr>
      <dsp:spPr>
        <a:xfrm>
          <a:off x="2814136" y="854883"/>
          <a:ext cx="765129" cy="765129"/>
        </a:xfrm>
        <a:prstGeom prst="ellipse">
          <a:avLst/>
        </a:prstGeom>
        <a:gradFill rotWithShape="0">
          <a:gsLst>
            <a:gs pos="0">
              <a:schemeClr val="accent1">
                <a:alpha val="90000"/>
                <a:hueOff val="0"/>
                <a:satOff val="0"/>
                <a:lumOff val="0"/>
                <a:alphaOff val="-20000"/>
                <a:shade val="51000"/>
                <a:satMod val="130000"/>
              </a:schemeClr>
            </a:gs>
            <a:gs pos="80000">
              <a:schemeClr val="accent1">
                <a:alpha val="90000"/>
                <a:hueOff val="0"/>
                <a:satOff val="0"/>
                <a:lumOff val="0"/>
                <a:alphaOff val="-20000"/>
                <a:shade val="93000"/>
                <a:satMod val="130000"/>
              </a:schemeClr>
            </a:gs>
            <a:gs pos="100000">
              <a:schemeClr val="accent1">
                <a:alpha val="90000"/>
                <a:hueOff val="0"/>
                <a:satOff val="0"/>
                <a:lumOff val="0"/>
                <a:alphaOff val="-2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2021</a:t>
          </a:r>
        </a:p>
      </dsp:txBody>
      <dsp:txXfrm>
        <a:off x="2926187" y="966934"/>
        <a:ext cx="541027" cy="541027"/>
      </dsp:txXfrm>
    </dsp:sp>
    <dsp:sp modelId="{BAD7E3BB-2CEB-4E42-90A4-3E84719CA9E5}">
      <dsp:nvSpPr>
        <dsp:cNvPr id="0" name=""/>
        <dsp:cNvSpPr/>
      </dsp:nvSpPr>
      <dsp:spPr>
        <a:xfrm>
          <a:off x="3655778" y="854883"/>
          <a:ext cx="1147693" cy="7651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Big data</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Cloud computing</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Mobile commerce</a:t>
          </a:r>
        </a:p>
      </dsp:txBody>
      <dsp:txXfrm>
        <a:off x="3655778" y="854883"/>
        <a:ext cx="1147693" cy="765129"/>
      </dsp:txXfrm>
    </dsp:sp>
    <dsp:sp modelId="{B66FE5F1-CAC6-4C7D-96B3-519083F62ADC}">
      <dsp:nvSpPr>
        <dsp:cNvPr id="0" name=""/>
        <dsp:cNvSpPr/>
      </dsp:nvSpPr>
      <dsp:spPr>
        <a:xfrm>
          <a:off x="2814136" y="1840737"/>
          <a:ext cx="765129" cy="765129"/>
        </a:xfrm>
        <a:prstGeom prst="ellipse">
          <a:avLst/>
        </a:prstGeom>
        <a:gradFill rotWithShape="0">
          <a:gsLst>
            <a:gs pos="0">
              <a:schemeClr val="accent1">
                <a:alpha val="90000"/>
                <a:hueOff val="0"/>
                <a:satOff val="0"/>
                <a:lumOff val="0"/>
                <a:alphaOff val="-30000"/>
                <a:shade val="51000"/>
                <a:satMod val="130000"/>
              </a:schemeClr>
            </a:gs>
            <a:gs pos="80000">
              <a:schemeClr val="accent1">
                <a:alpha val="90000"/>
                <a:hueOff val="0"/>
                <a:satOff val="0"/>
                <a:lumOff val="0"/>
                <a:alphaOff val="-30000"/>
                <a:shade val="93000"/>
                <a:satMod val="130000"/>
              </a:schemeClr>
            </a:gs>
            <a:gs pos="100000">
              <a:schemeClr val="accent1">
                <a:alpha val="90000"/>
                <a:hueOff val="0"/>
                <a:satOff val="0"/>
                <a:lumOff val="0"/>
                <a:alphaOff val="-3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2022</a:t>
          </a:r>
        </a:p>
      </dsp:txBody>
      <dsp:txXfrm>
        <a:off x="2926187" y="1952788"/>
        <a:ext cx="541027" cy="541027"/>
      </dsp:txXfrm>
    </dsp:sp>
    <dsp:sp modelId="{978B0815-6E43-4F68-8CB9-5DADE496B6E8}">
      <dsp:nvSpPr>
        <dsp:cNvPr id="0" name=""/>
        <dsp:cNvSpPr/>
      </dsp:nvSpPr>
      <dsp:spPr>
        <a:xfrm>
          <a:off x="3655778" y="1840737"/>
          <a:ext cx="1147693" cy="7651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FinTech</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Robotics</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Artificial Intelligence</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Online Payment</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 Blockchain</a:t>
          </a:r>
        </a:p>
      </dsp:txBody>
      <dsp:txXfrm>
        <a:off x="3655778" y="1840737"/>
        <a:ext cx="1147693" cy="765129"/>
      </dsp:txXfrm>
    </dsp:sp>
    <dsp:sp modelId="{93686C5A-E378-40F4-A5CB-1BC9D9FAF7D3}">
      <dsp:nvSpPr>
        <dsp:cNvPr id="0" name=""/>
        <dsp:cNvSpPr/>
      </dsp:nvSpPr>
      <dsp:spPr>
        <a:xfrm>
          <a:off x="2321209" y="2694512"/>
          <a:ext cx="765129" cy="765129"/>
        </a:xfrm>
        <a:prstGeom prst="ellipse">
          <a:avLst/>
        </a:prstGeom>
        <a:gradFill rotWithShape="0">
          <a:gsLst>
            <a:gs pos="0">
              <a:schemeClr val="accent1">
                <a:alpha val="90000"/>
                <a:hueOff val="0"/>
                <a:satOff val="0"/>
                <a:lumOff val="0"/>
                <a:alphaOff val="-40000"/>
                <a:shade val="51000"/>
                <a:satMod val="130000"/>
              </a:schemeClr>
            </a:gs>
            <a:gs pos="80000">
              <a:schemeClr val="accent1">
                <a:alpha val="90000"/>
                <a:hueOff val="0"/>
                <a:satOff val="0"/>
                <a:lumOff val="0"/>
                <a:alphaOff val="-40000"/>
                <a:shade val="93000"/>
                <a:satMod val="130000"/>
              </a:schemeClr>
            </a:gs>
            <a:gs pos="100000">
              <a:schemeClr val="accent1">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2023</a:t>
          </a:r>
        </a:p>
      </dsp:txBody>
      <dsp:txXfrm>
        <a:off x="2433260" y="2806563"/>
        <a:ext cx="541027" cy="541027"/>
      </dsp:txXfrm>
    </dsp:sp>
    <dsp:sp modelId="{5F307F23-3D8E-4E06-B78B-04DF59B2ECE5}">
      <dsp:nvSpPr>
        <dsp:cNvPr id="0" name=""/>
        <dsp:cNvSpPr/>
      </dsp:nvSpPr>
      <dsp:spPr>
        <a:xfrm>
          <a:off x="3162851" y="2694512"/>
          <a:ext cx="1147693" cy="7651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Websites</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Customer experience</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Mobile-application</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Internet of things</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 Artificial Intelligent</a:t>
          </a:r>
        </a:p>
      </dsp:txBody>
      <dsp:txXfrm>
        <a:off x="3162851" y="2694512"/>
        <a:ext cx="1147693" cy="7651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404F07-097D-479B-8B31-61C46789EAC7}">
      <dsp:nvSpPr>
        <dsp:cNvPr id="0" name=""/>
        <dsp:cNvSpPr/>
      </dsp:nvSpPr>
      <dsp:spPr>
        <a:xfrm>
          <a:off x="312294" y="278322"/>
          <a:ext cx="3203992" cy="3096002"/>
        </a:xfrm>
        <a:prstGeom prst="ellipse">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46B29EA-2F50-498E-B880-0A0A18D639D3}">
      <dsp:nvSpPr>
        <dsp:cNvPr id="0" name=""/>
        <dsp:cNvSpPr/>
      </dsp:nvSpPr>
      <dsp:spPr>
        <a:xfrm>
          <a:off x="936986" y="872327"/>
          <a:ext cx="1980002" cy="1907993"/>
        </a:xfrm>
        <a:prstGeom prst="ellipse">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6B8216F-E1EC-40BC-A8FB-FC0098FCE1DA}">
      <dsp:nvSpPr>
        <dsp:cNvPr id="0" name=""/>
        <dsp:cNvSpPr/>
      </dsp:nvSpPr>
      <dsp:spPr>
        <a:xfrm>
          <a:off x="1512989" y="1412325"/>
          <a:ext cx="827997" cy="827997"/>
        </a:xfrm>
        <a:prstGeom prst="ellipse">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E0C24B2-58D1-4141-AB53-7C98C002084D}">
      <dsp:nvSpPr>
        <dsp:cNvPr id="0" name=""/>
        <dsp:cNvSpPr/>
      </dsp:nvSpPr>
      <dsp:spPr>
        <a:xfrm>
          <a:off x="3418109" y="-173925"/>
          <a:ext cx="206829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One-day delivery, cash-back offer, virtual experience,online shoppong, customer relationship management tools</a:t>
          </a:r>
        </a:p>
      </dsp:txBody>
      <dsp:txXfrm>
        <a:off x="3418109" y="-173925"/>
        <a:ext cx="2068290" cy="700087"/>
      </dsp:txXfrm>
    </dsp:sp>
    <dsp:sp modelId="{820DAB02-F491-421F-82FE-E2AAA74A86E4}">
      <dsp:nvSpPr>
        <dsp:cNvPr id="0" name=""/>
        <dsp:cNvSpPr/>
      </dsp:nvSpPr>
      <dsp:spPr>
        <a:xfrm>
          <a:off x="3227150" y="176118"/>
          <a:ext cx="300037" cy="0"/>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67437979-83A1-458B-AD4B-C05B8C2F27F1}">
      <dsp:nvSpPr>
        <dsp:cNvPr id="0" name=""/>
        <dsp:cNvSpPr/>
      </dsp:nvSpPr>
      <dsp:spPr>
        <a:xfrm rot="5400000">
          <a:off x="1802381" y="351939"/>
          <a:ext cx="1649806" cy="1298962"/>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8AB641D5-D674-42C2-9B16-78642C64D617}">
      <dsp:nvSpPr>
        <dsp:cNvPr id="0" name=""/>
        <dsp:cNvSpPr/>
      </dsp:nvSpPr>
      <dsp:spPr>
        <a:xfrm>
          <a:off x="3555514" y="469013"/>
          <a:ext cx="1930885"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Cyber security, virtual realtiy, augmented reality, online-payment, smart contract, advance analytics</a:t>
          </a:r>
        </a:p>
      </dsp:txBody>
      <dsp:txXfrm>
        <a:off x="3555514" y="469013"/>
        <a:ext cx="1930885" cy="700087"/>
      </dsp:txXfrm>
    </dsp:sp>
    <dsp:sp modelId="{59C8013C-2DC6-4AC0-AF60-705A1C90D2F5}">
      <dsp:nvSpPr>
        <dsp:cNvPr id="0" name=""/>
        <dsp:cNvSpPr/>
      </dsp:nvSpPr>
      <dsp:spPr>
        <a:xfrm>
          <a:off x="3487499" y="806356"/>
          <a:ext cx="300037" cy="0"/>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5ED7A93E-823A-4096-ABE5-2F85BFD265FD}">
      <dsp:nvSpPr>
        <dsp:cNvPr id="0" name=""/>
        <dsp:cNvSpPr/>
      </dsp:nvSpPr>
      <dsp:spPr>
        <a:xfrm rot="5400000">
          <a:off x="2366039" y="971259"/>
          <a:ext cx="1285600" cy="954919"/>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E06770C9-73BE-4996-8916-CF3352DA015F}">
      <dsp:nvSpPr>
        <dsp:cNvPr id="0" name=""/>
        <dsp:cNvSpPr/>
      </dsp:nvSpPr>
      <dsp:spPr>
        <a:xfrm>
          <a:off x="3733325" y="1226249"/>
          <a:ext cx="1676873"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Blockchain, metaverse, artificial-intelligence, internet-of-things</a:t>
          </a:r>
        </a:p>
      </dsp:txBody>
      <dsp:txXfrm>
        <a:off x="3733325" y="1226249"/>
        <a:ext cx="1676873" cy="700087"/>
      </dsp:txXfrm>
    </dsp:sp>
    <dsp:sp modelId="{4816B2FD-17B0-4A14-959C-82F0A498CBDC}">
      <dsp:nvSpPr>
        <dsp:cNvPr id="0" name=""/>
        <dsp:cNvSpPr/>
      </dsp:nvSpPr>
      <dsp:spPr>
        <a:xfrm>
          <a:off x="3678001" y="1563592"/>
          <a:ext cx="300037" cy="0"/>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1D729071-61A5-475C-A1D6-43651DA4F072}">
      <dsp:nvSpPr>
        <dsp:cNvPr id="0" name=""/>
        <dsp:cNvSpPr/>
      </dsp:nvSpPr>
      <dsp:spPr>
        <a:xfrm rot="5400000">
          <a:off x="2911105" y="1717009"/>
          <a:ext cx="918514" cy="610876"/>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Hir82</b:Tag>
    <b:SourceType>JournalArticle</b:SourceType>
    <b:Guid>{D8C40E0B-BD55-4E9F-B262-CDE1C64E382B}</b:Guid>
    <b:Author>
      <b:Author>
        <b:NameList>
          <b:Person>
            <b:Last>Hirschman</b:Last>
            <b:First>Elizabeth</b:First>
            <b:Middle>C.</b:Middle>
          </b:Person>
          <b:Person>
            <b:Last>Holbrook</b:Last>
            <b:First>Morris</b:First>
            <b:Middle>B.</b:Middle>
          </b:Person>
        </b:NameList>
      </b:Author>
    </b:Author>
    <b:Title>hedonic Consumption: Emerging Concepts, Methods and Propositions</b:Title>
    <b:JournalName>Journal of Marketing</b:JournalName>
    <b:Year>1982</b:Year>
    <b:Pages>92-101</b:Pages>
    <b:Volume>46</b:Volume>
    <b:Issue>3</b:Issue>
    <b:RefOrder>1</b:RefOrder>
  </b:Source>
</b:Sources>
</file>

<file path=customXml/itemProps1.xml><?xml version="1.0" encoding="utf-8"?>
<ds:datastoreItem xmlns:ds="http://schemas.openxmlformats.org/officeDocument/2006/customXml" ds:itemID="{DC1A0776-F08E-4DF9-ACD6-F24FE590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7</Pages>
  <Words>3374</Words>
  <Characters>19234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Artee bhadauria</dc:creator>
  <cp:keywords/>
  <dc:description/>
  <cp:lastModifiedBy>Arush Singh</cp:lastModifiedBy>
  <cp:revision>53</cp:revision>
  <dcterms:created xsi:type="dcterms:W3CDTF">2023-08-25T18:03:00Z</dcterms:created>
  <dcterms:modified xsi:type="dcterms:W3CDTF">2023-08-26T03:41:00Z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f8522f98-388f-3cb9-81ba-62256540a685</vt:lpwstr>
  </property>
  <property fmtid="{D5CDD505-2E9C-101B-9397-08002B2CF9AE}" pid="4" name="GrammarlyDocumentId">
    <vt:lpwstr>26481b5d10042b25d46504d30b90dafe060da5328e7cf454bf986d366f120cb0</vt:lpwstr>
  </property>
</Properties>
</file>