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3E7AD" w14:textId="7C870077" w:rsidR="002B73A7" w:rsidRPr="00663B22" w:rsidRDefault="00663B22" w:rsidP="00663B22">
      <w:pPr>
        <w:pBdr>
          <w:top w:val="single" w:sz="2" w:space="0" w:color="D9D9E3"/>
          <w:left w:val="single" w:sz="2" w:space="0" w:color="D9D9E3"/>
          <w:bottom w:val="single" w:sz="2" w:space="0" w:color="D9D9E3"/>
          <w:right w:val="single" w:sz="2" w:space="0" w:color="D9D9E3"/>
        </w:pBdr>
        <w:spacing w:after="300" w:line="480" w:lineRule="auto"/>
        <w:jc w:val="center"/>
        <w:rPr>
          <w:rFonts w:ascii="Times New Roman" w:hAnsi="Times New Roman" w:cs="Times New Roman"/>
          <w:b/>
          <w:bCs/>
          <w:sz w:val="28"/>
          <w:szCs w:val="28"/>
          <w:u w:val="single"/>
        </w:rPr>
      </w:pPr>
      <w:r w:rsidRPr="00663B22">
        <w:rPr>
          <w:rFonts w:ascii="Times New Roman" w:hAnsi="Times New Roman" w:cs="Times New Roman"/>
          <w:b/>
          <w:bCs/>
          <w:sz w:val="28"/>
          <w:szCs w:val="28"/>
          <w:u w:val="single"/>
        </w:rPr>
        <w:t>VIRTUAL REALITY REVOLUTION: TRANSFORMING PEDIATRICS</w:t>
      </w:r>
    </w:p>
    <w:p w14:paraId="5E21BB18" w14:textId="30507561" w:rsidR="007F6C6C" w:rsidRPr="00AF733A" w:rsidRDefault="00F62208" w:rsidP="00980BAA">
      <w:pPr>
        <w:pBdr>
          <w:top w:val="single" w:sz="2" w:space="0" w:color="D9D9E3"/>
          <w:left w:val="single" w:sz="2" w:space="0" w:color="D9D9E3"/>
          <w:bottom w:val="single" w:sz="2" w:space="0" w:color="D9D9E3"/>
          <w:right w:val="single" w:sz="2" w:space="0" w:color="D9D9E3"/>
        </w:pBdr>
        <w:spacing w:after="300" w:line="480" w:lineRule="auto"/>
        <w:jc w:val="both"/>
        <w:rPr>
          <w:rFonts w:ascii="Times New Roman" w:hAnsi="Times New Roman" w:cs="Times New Roman"/>
          <w:b/>
          <w:bCs/>
          <w:sz w:val="28"/>
          <w:szCs w:val="28"/>
        </w:rPr>
      </w:pPr>
      <w:r w:rsidRPr="00AF733A">
        <w:rPr>
          <w:rFonts w:ascii="Times New Roman" w:hAnsi="Times New Roman" w:cs="Times New Roman"/>
          <w:b/>
          <w:bCs/>
          <w:sz w:val="28"/>
          <w:szCs w:val="28"/>
        </w:rPr>
        <w:t>INTRODUCTION</w:t>
      </w:r>
    </w:p>
    <w:p w14:paraId="38303E7D" w14:textId="77777777" w:rsidR="007F6C6C" w:rsidRPr="00AF733A" w:rsidRDefault="00215656" w:rsidP="00980BAA">
      <w:pPr>
        <w:pBdr>
          <w:top w:val="single" w:sz="2" w:space="0" w:color="D9D9E3"/>
          <w:left w:val="single" w:sz="2" w:space="0" w:color="D9D9E3"/>
          <w:bottom w:val="single" w:sz="2" w:space="0" w:color="D9D9E3"/>
          <w:right w:val="single" w:sz="2" w:space="0" w:color="D9D9E3"/>
        </w:pBdr>
        <w:spacing w:after="300" w:line="480" w:lineRule="auto"/>
        <w:jc w:val="both"/>
        <w:rPr>
          <w:rFonts w:ascii="Times New Roman" w:hAnsi="Times New Roman" w:cs="Times New Roman"/>
          <w:sz w:val="28"/>
          <w:szCs w:val="28"/>
        </w:rPr>
      </w:pPr>
      <w:r w:rsidRPr="00AF733A">
        <w:rPr>
          <w:rFonts w:ascii="Times New Roman" w:hAnsi="Times New Roman" w:cs="Times New Roman"/>
          <w:sz w:val="28"/>
          <w:szCs w:val="28"/>
        </w:rPr>
        <w:t xml:space="preserve">Virtual Reality (VR) technology is a cutting-edge innovation that immerses users in computer-generated, three-dimensional environments, creating a sense of presence and interaction within these digital spaces. It relies on specialized hardware and software to achieve this immersive experience. </w:t>
      </w:r>
    </w:p>
    <w:p w14:paraId="51372F97" w14:textId="3164D025" w:rsidR="007F6C6C" w:rsidRPr="00AF733A" w:rsidRDefault="00F62208" w:rsidP="00980BAA">
      <w:pPr>
        <w:pBdr>
          <w:top w:val="single" w:sz="2" w:space="0" w:color="D9D9E3"/>
          <w:left w:val="single" w:sz="2" w:space="0" w:color="D9D9E3"/>
          <w:bottom w:val="single" w:sz="2" w:space="0" w:color="D9D9E3"/>
          <w:right w:val="single" w:sz="2" w:space="0" w:color="D9D9E3"/>
        </w:pBdr>
        <w:spacing w:after="300" w:line="480" w:lineRule="auto"/>
        <w:jc w:val="both"/>
        <w:rPr>
          <w:rFonts w:ascii="Times New Roman" w:hAnsi="Times New Roman" w:cs="Times New Roman"/>
          <w:b/>
          <w:bCs/>
          <w:sz w:val="28"/>
          <w:szCs w:val="28"/>
        </w:rPr>
      </w:pPr>
      <w:r w:rsidRPr="00AF733A">
        <w:rPr>
          <w:rFonts w:ascii="Times New Roman" w:hAnsi="Times New Roman" w:cs="Times New Roman"/>
          <w:b/>
          <w:bCs/>
          <w:sz w:val="28"/>
          <w:szCs w:val="28"/>
        </w:rPr>
        <w:t>KEY COMPONENTS AND ASPECTS OF VR TECHNOLOGY</w:t>
      </w:r>
      <w:r w:rsidR="006F437D" w:rsidRPr="00AF733A">
        <w:rPr>
          <w:rFonts w:ascii="Times New Roman" w:hAnsi="Times New Roman" w:cs="Times New Roman"/>
          <w:b/>
          <w:bCs/>
          <w:sz w:val="28"/>
          <w:szCs w:val="28"/>
        </w:rPr>
        <w:t xml:space="preserve"> </w:t>
      </w:r>
    </w:p>
    <w:p w14:paraId="04F46CEB" w14:textId="435B7BA3" w:rsidR="00F1504D" w:rsidRPr="00AF733A" w:rsidRDefault="00F1504D" w:rsidP="00980BAA">
      <w:pPr>
        <w:pBdr>
          <w:top w:val="single" w:sz="2" w:space="0" w:color="D9D9E3"/>
          <w:left w:val="single" w:sz="2" w:space="0" w:color="D9D9E3"/>
          <w:bottom w:val="single" w:sz="2" w:space="0" w:color="D9D9E3"/>
          <w:right w:val="single" w:sz="2" w:space="0" w:color="D9D9E3"/>
        </w:pBdr>
        <w:shd w:val="clear" w:color="auto" w:fill="F7F7F8"/>
        <w:spacing w:after="300" w:line="480" w:lineRule="auto"/>
        <w:jc w:val="both"/>
        <w:rPr>
          <w:rFonts w:ascii="Times New Roman" w:eastAsia="Times New Roman" w:hAnsi="Times New Roman" w:cs="Times New Roman"/>
          <w:color w:val="374151"/>
          <w:kern w:val="0"/>
          <w:sz w:val="28"/>
          <w:szCs w:val="28"/>
          <w:lang w:eastAsia="en-IN"/>
          <w14:ligatures w14:val="none"/>
        </w:rPr>
      </w:pPr>
      <w:r w:rsidRPr="00F1504D">
        <w:rPr>
          <w:rFonts w:ascii="Times New Roman" w:eastAsia="Times New Roman" w:hAnsi="Times New Roman" w:cs="Times New Roman"/>
          <w:color w:val="374151"/>
          <w:kern w:val="0"/>
          <w:sz w:val="28"/>
          <w:szCs w:val="28"/>
          <w:lang w:eastAsia="en-IN"/>
          <w14:ligatures w14:val="none"/>
        </w:rPr>
        <w:t>Virtual Reality (VR) technology encompasses various components and systems that work together to create immersive, interactive digital environments</w:t>
      </w:r>
      <w:r w:rsidR="00F936A0">
        <w:rPr>
          <w:rFonts w:ascii="Times New Roman" w:eastAsia="Times New Roman" w:hAnsi="Times New Roman" w:cs="Times New Roman"/>
          <w:color w:val="374151"/>
          <w:kern w:val="0"/>
          <w:sz w:val="28"/>
          <w:szCs w:val="28"/>
          <w:lang w:eastAsia="en-IN"/>
          <w14:ligatures w14:val="none"/>
        </w:rPr>
        <w:t xml:space="preserve"> </w:t>
      </w:r>
      <w:r w:rsidR="00F936A0" w:rsidRPr="00F936A0">
        <w:rPr>
          <w:rFonts w:ascii="Times New Roman" w:eastAsia="Times New Roman" w:hAnsi="Times New Roman" w:cs="Times New Roman"/>
          <w:color w:val="374151"/>
          <w:kern w:val="0"/>
          <w:sz w:val="28"/>
          <w:szCs w:val="28"/>
          <w:vertAlign w:val="superscript"/>
          <w:lang w:eastAsia="en-IN"/>
          <w14:ligatures w14:val="none"/>
        </w:rPr>
        <w:t>(1</w:t>
      </w:r>
      <w:r w:rsidR="009F22B1" w:rsidRPr="00F936A0">
        <w:rPr>
          <w:rFonts w:ascii="Times New Roman" w:eastAsia="Times New Roman" w:hAnsi="Times New Roman" w:cs="Times New Roman"/>
          <w:color w:val="374151"/>
          <w:kern w:val="0"/>
          <w:sz w:val="28"/>
          <w:szCs w:val="28"/>
          <w:vertAlign w:val="superscript"/>
          <w:lang w:eastAsia="en-IN"/>
          <w14:ligatures w14:val="none"/>
        </w:rPr>
        <w:t>)</w:t>
      </w:r>
      <w:r w:rsidRPr="00F1504D">
        <w:rPr>
          <w:rFonts w:ascii="Times New Roman" w:eastAsia="Times New Roman" w:hAnsi="Times New Roman" w:cs="Times New Roman"/>
          <w:color w:val="374151"/>
          <w:kern w:val="0"/>
          <w:sz w:val="28"/>
          <w:szCs w:val="28"/>
          <w:lang w:eastAsia="en-IN"/>
          <w14:ligatures w14:val="none"/>
        </w:rPr>
        <w:t>. Here are the key components of VR technology:</w:t>
      </w:r>
    </w:p>
    <w:tbl>
      <w:tblPr>
        <w:tblStyle w:val="GridTable5Dark-Accent4"/>
        <w:tblW w:w="0" w:type="auto"/>
        <w:tblLayout w:type="fixed"/>
        <w:tblLook w:val="04A0" w:firstRow="1" w:lastRow="0" w:firstColumn="1" w:lastColumn="0" w:noHBand="0" w:noVBand="1"/>
      </w:tblPr>
      <w:tblGrid>
        <w:gridCol w:w="1788"/>
        <w:gridCol w:w="7132"/>
      </w:tblGrid>
      <w:tr w:rsidR="00AF733A" w:rsidRPr="00AF733A" w14:paraId="493F40EF" w14:textId="77777777" w:rsidTr="009961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1AD68366"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bdr w:val="single" w:sz="2" w:space="0" w:color="D9D9E3" w:frame="1"/>
                <w:lang w:eastAsia="en-IN"/>
              </w:rPr>
              <w:t>Component</w:t>
            </w:r>
          </w:p>
        </w:tc>
        <w:tc>
          <w:tcPr>
            <w:tcW w:w="7132" w:type="dxa"/>
            <w:hideMark/>
          </w:tcPr>
          <w:p w14:paraId="327B8F8F" w14:textId="77777777" w:rsidR="00AF733A" w:rsidRPr="00AF733A" w:rsidRDefault="00AF733A" w:rsidP="00E7716E">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bdr w:val="single" w:sz="2" w:space="0" w:color="D9D9E3" w:frame="1"/>
                <w:lang w:eastAsia="en-IN"/>
              </w:rPr>
              <w:t>Description</w:t>
            </w:r>
          </w:p>
        </w:tc>
      </w:tr>
      <w:tr w:rsidR="00AF733A" w:rsidRPr="00AF733A" w14:paraId="2546E22D"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1AAADE74"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1. Head-Mounted Display (HMD)</w:t>
            </w:r>
          </w:p>
        </w:tc>
        <w:tc>
          <w:tcPr>
            <w:tcW w:w="7132" w:type="dxa"/>
            <w:hideMark/>
          </w:tcPr>
          <w:p w14:paraId="2824C283"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A wearable device placed on the user's head, covering their eyes. - Typically includes two displays (one for each eye), lenses for projecting the virtual world, and head-tracking sensors. - Examples: Oculus Rift, HTC Vive, PlayStation VR.</w:t>
            </w:r>
          </w:p>
        </w:tc>
      </w:tr>
      <w:tr w:rsidR="00AF733A" w:rsidRPr="00AF733A" w14:paraId="225B72A4" w14:textId="77777777" w:rsidTr="0099610E">
        <w:tc>
          <w:tcPr>
            <w:cnfStyle w:val="001000000000" w:firstRow="0" w:lastRow="0" w:firstColumn="1" w:lastColumn="0" w:oddVBand="0" w:evenVBand="0" w:oddHBand="0" w:evenHBand="0" w:firstRowFirstColumn="0" w:firstRowLastColumn="0" w:lastRowFirstColumn="0" w:lastRowLastColumn="0"/>
            <w:tcW w:w="1788" w:type="dxa"/>
            <w:hideMark/>
          </w:tcPr>
          <w:p w14:paraId="2B5F8FDF"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2. Sensors and Tracking Systems</w:t>
            </w:r>
          </w:p>
        </w:tc>
        <w:tc>
          <w:tcPr>
            <w:tcW w:w="7132" w:type="dxa"/>
            <w:hideMark/>
          </w:tcPr>
          <w:p w14:paraId="0C1F2858" w14:textId="77777777" w:rsidR="00AF733A" w:rsidRPr="00AF733A" w:rsidRDefault="00AF733A"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Crucial for real-time tracking of user movements and position. - Common sensor types: Gyroscopes (orientation and rotation), Accelerometers (acceleration and velocity changes), Magnetometers (magnetic field direction), External cameras, and infrared sensors (positional tracking).</w:t>
            </w:r>
          </w:p>
        </w:tc>
      </w:tr>
      <w:tr w:rsidR="00AF733A" w:rsidRPr="00AF733A" w14:paraId="117B784C"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2949B9AC"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3. Controllers</w:t>
            </w:r>
          </w:p>
        </w:tc>
        <w:tc>
          <w:tcPr>
            <w:tcW w:w="7132" w:type="dxa"/>
            <w:hideMark/>
          </w:tcPr>
          <w:p w14:paraId="0C64C8E4"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Handheld devices enabling user interaction in the virtual environment. - Feature buttons, triggers, thumbsticks, and haptic feedback for touch and control feedback.</w:t>
            </w:r>
          </w:p>
        </w:tc>
      </w:tr>
      <w:tr w:rsidR="00AF733A" w:rsidRPr="00AF733A" w14:paraId="200F3535" w14:textId="77777777" w:rsidTr="0099610E">
        <w:tc>
          <w:tcPr>
            <w:cnfStyle w:val="001000000000" w:firstRow="0" w:lastRow="0" w:firstColumn="1" w:lastColumn="0" w:oddVBand="0" w:evenVBand="0" w:oddHBand="0" w:evenHBand="0" w:firstRowFirstColumn="0" w:firstRowLastColumn="0" w:lastRowFirstColumn="0" w:lastRowLastColumn="0"/>
            <w:tcW w:w="1788" w:type="dxa"/>
            <w:hideMark/>
          </w:tcPr>
          <w:p w14:paraId="48C2A831"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4. Computer Hardware</w:t>
            </w:r>
          </w:p>
        </w:tc>
        <w:tc>
          <w:tcPr>
            <w:tcW w:w="7132" w:type="dxa"/>
            <w:hideMark/>
          </w:tcPr>
          <w:p w14:paraId="6EBB3C8F" w14:textId="77777777" w:rsidR="00AF733A" w:rsidRPr="00AF733A" w:rsidRDefault="00AF733A"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Powerful computing hardware required for real-time, high-quality graphics rendering. - Includes CPU, GPU, RAM, and storage. - VR systems can be tethered to a PC or console or standalone with integrated hardware.</w:t>
            </w:r>
          </w:p>
        </w:tc>
      </w:tr>
      <w:tr w:rsidR="00AF733A" w:rsidRPr="00AF733A" w14:paraId="32A692E0"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02790474"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5. Audio Systems</w:t>
            </w:r>
          </w:p>
        </w:tc>
        <w:tc>
          <w:tcPr>
            <w:tcW w:w="7132" w:type="dxa"/>
            <w:hideMark/>
          </w:tcPr>
          <w:p w14:paraId="77AC9394"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Essential for immersive VR experiences, delivering spatial audio from various directions. - VR systems may have built-in speakers or headphones.</w:t>
            </w:r>
          </w:p>
        </w:tc>
      </w:tr>
      <w:tr w:rsidR="00AF733A" w:rsidRPr="00AF733A" w14:paraId="42501B33" w14:textId="77777777" w:rsidTr="0099610E">
        <w:tc>
          <w:tcPr>
            <w:cnfStyle w:val="001000000000" w:firstRow="0" w:lastRow="0" w:firstColumn="1" w:lastColumn="0" w:oddVBand="0" w:evenVBand="0" w:oddHBand="0" w:evenHBand="0" w:firstRowFirstColumn="0" w:firstRowLastColumn="0" w:lastRowFirstColumn="0" w:lastRowLastColumn="0"/>
            <w:tcW w:w="1788" w:type="dxa"/>
            <w:hideMark/>
          </w:tcPr>
          <w:p w14:paraId="3B5D5A64"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6. Software and Content</w:t>
            </w:r>
          </w:p>
        </w:tc>
        <w:tc>
          <w:tcPr>
            <w:tcW w:w="7132" w:type="dxa"/>
            <w:hideMark/>
          </w:tcPr>
          <w:p w14:paraId="07617EF4" w14:textId="77777777" w:rsidR="00AF733A" w:rsidRPr="00AF733A" w:rsidRDefault="00AF733A"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Includes applications, games, simulations, and interactive experiences designed for VR platforms. - Exploits VR technology to engage users in immersive ways.</w:t>
            </w:r>
          </w:p>
        </w:tc>
      </w:tr>
      <w:tr w:rsidR="00AF733A" w:rsidRPr="00AF733A" w14:paraId="58564C6A"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16305516"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lastRenderedPageBreak/>
              <w:t>7. Tracking and Calibration Software</w:t>
            </w:r>
          </w:p>
        </w:tc>
        <w:tc>
          <w:tcPr>
            <w:tcW w:w="7132" w:type="dxa"/>
            <w:hideMark/>
          </w:tcPr>
          <w:p w14:paraId="573CF380"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Aligns the virtual world with the user's movements and position, ensuring accuracy and seamlessness.</w:t>
            </w:r>
          </w:p>
        </w:tc>
      </w:tr>
      <w:tr w:rsidR="00AF733A" w:rsidRPr="00AF733A" w14:paraId="75ED8864" w14:textId="77777777" w:rsidTr="0099610E">
        <w:tc>
          <w:tcPr>
            <w:cnfStyle w:val="001000000000" w:firstRow="0" w:lastRow="0" w:firstColumn="1" w:lastColumn="0" w:oddVBand="0" w:evenVBand="0" w:oddHBand="0" w:evenHBand="0" w:firstRowFirstColumn="0" w:firstRowLastColumn="0" w:lastRowFirstColumn="0" w:lastRowLastColumn="0"/>
            <w:tcW w:w="1788" w:type="dxa"/>
            <w:hideMark/>
          </w:tcPr>
          <w:p w14:paraId="01BE7353"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8. Network Connectivity</w:t>
            </w:r>
          </w:p>
        </w:tc>
        <w:tc>
          <w:tcPr>
            <w:tcW w:w="7132" w:type="dxa"/>
            <w:hideMark/>
          </w:tcPr>
          <w:p w14:paraId="025AF173" w14:textId="77777777" w:rsidR="00AF733A" w:rsidRPr="00AF733A" w:rsidRDefault="00AF733A"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Required for some VR experiences, especially multiplayer gaming, content downloads, and online interactions.</w:t>
            </w:r>
          </w:p>
        </w:tc>
      </w:tr>
      <w:tr w:rsidR="00AF733A" w:rsidRPr="00AF733A" w14:paraId="70501D6D"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34965D55"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9. User Interface (UI)</w:t>
            </w:r>
          </w:p>
        </w:tc>
        <w:tc>
          <w:tcPr>
            <w:tcW w:w="7132" w:type="dxa"/>
            <w:hideMark/>
          </w:tcPr>
          <w:p w14:paraId="07876591"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Immersive and user-friendly interfaces, often employing gestures, gaze-based interactions, or motion controllers for navigation and interaction with virtual objects.</w:t>
            </w:r>
          </w:p>
        </w:tc>
      </w:tr>
      <w:tr w:rsidR="00AF733A" w:rsidRPr="00AF733A" w14:paraId="5560FA91" w14:textId="77777777" w:rsidTr="0099610E">
        <w:tc>
          <w:tcPr>
            <w:cnfStyle w:val="001000000000" w:firstRow="0" w:lastRow="0" w:firstColumn="1" w:lastColumn="0" w:oddVBand="0" w:evenVBand="0" w:oddHBand="0" w:evenHBand="0" w:firstRowFirstColumn="0" w:firstRowLastColumn="0" w:lastRowFirstColumn="0" w:lastRowLastColumn="0"/>
            <w:tcW w:w="1788" w:type="dxa"/>
            <w:hideMark/>
          </w:tcPr>
          <w:p w14:paraId="4C85CFD0"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10. Augmented Reality (AR) Capabilities</w:t>
            </w:r>
          </w:p>
        </w:tc>
        <w:tc>
          <w:tcPr>
            <w:tcW w:w="7132" w:type="dxa"/>
            <w:hideMark/>
          </w:tcPr>
          <w:p w14:paraId="44824A16" w14:textId="77777777" w:rsidR="00AF733A" w:rsidRPr="00AF733A" w:rsidRDefault="00AF733A"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Some VR systems integrate AR features, enabling interaction with the real world while overlaying digital information or objects. Mixed reality (MR) headsets, like Microsoft HoloLens, combine VR and AR capabilities.</w:t>
            </w:r>
          </w:p>
        </w:tc>
      </w:tr>
      <w:tr w:rsidR="00AF733A" w:rsidRPr="00AF733A" w14:paraId="77FC56DE"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04797EF2"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11. Accessories</w:t>
            </w:r>
          </w:p>
        </w:tc>
        <w:tc>
          <w:tcPr>
            <w:tcW w:w="7132" w:type="dxa"/>
            <w:hideMark/>
          </w:tcPr>
          <w:p w14:paraId="4407BD77"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Additional VR accessories enhance presence and immersion, including hand tracking gloves, haptic feedback vests, treadmills, and motion capture systems.</w:t>
            </w:r>
          </w:p>
        </w:tc>
      </w:tr>
      <w:tr w:rsidR="00AF733A" w:rsidRPr="00AF733A" w14:paraId="0CFFC074" w14:textId="77777777" w:rsidTr="0099610E">
        <w:tc>
          <w:tcPr>
            <w:cnfStyle w:val="001000000000" w:firstRow="0" w:lastRow="0" w:firstColumn="1" w:lastColumn="0" w:oddVBand="0" w:evenVBand="0" w:oddHBand="0" w:evenHBand="0" w:firstRowFirstColumn="0" w:firstRowLastColumn="0" w:lastRowFirstColumn="0" w:lastRowLastColumn="0"/>
            <w:tcW w:w="1788" w:type="dxa"/>
            <w:hideMark/>
          </w:tcPr>
          <w:p w14:paraId="269D7E48"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12. Safety Measures</w:t>
            </w:r>
          </w:p>
        </w:tc>
        <w:tc>
          <w:tcPr>
            <w:tcW w:w="7132" w:type="dxa"/>
            <w:hideMark/>
          </w:tcPr>
          <w:p w14:paraId="03025EE9" w14:textId="77777777" w:rsidR="00AF733A" w:rsidRPr="00AF733A" w:rsidRDefault="00AF733A"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VR systems often incorporate safety features to prevent collisions with real-world objects, such as chaperone systems, boundary walls, or warnings about the physical environment.</w:t>
            </w:r>
          </w:p>
        </w:tc>
      </w:tr>
      <w:tr w:rsidR="00AF733A" w:rsidRPr="00AF733A" w14:paraId="63C80A8E" w14:textId="77777777" w:rsidTr="0099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8" w:type="dxa"/>
            <w:hideMark/>
          </w:tcPr>
          <w:p w14:paraId="4A86D146" w14:textId="77777777" w:rsidR="00AF733A" w:rsidRPr="00AF733A" w:rsidRDefault="00AF733A" w:rsidP="00E7716E">
            <w:pPr>
              <w:pStyle w:val="NoSpacing"/>
              <w:spacing w:line="276" w:lineRule="auto"/>
              <w:rPr>
                <w:rFonts w:ascii="Times New Roman" w:hAnsi="Times New Roman" w:cs="Times New Roman"/>
                <w:lang w:eastAsia="en-IN"/>
              </w:rPr>
            </w:pPr>
            <w:r w:rsidRPr="00AF733A">
              <w:rPr>
                <w:rFonts w:ascii="Times New Roman" w:hAnsi="Times New Roman" w:cs="Times New Roman"/>
                <w:lang w:eastAsia="en-IN"/>
              </w:rPr>
              <w:t>13. Content Delivery Platforms</w:t>
            </w:r>
          </w:p>
        </w:tc>
        <w:tc>
          <w:tcPr>
            <w:tcW w:w="7132" w:type="dxa"/>
            <w:hideMark/>
          </w:tcPr>
          <w:p w14:paraId="31173E91" w14:textId="77777777" w:rsidR="00AF733A" w:rsidRPr="00AF733A" w:rsidRDefault="00AF733A"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n-IN"/>
              </w:rPr>
            </w:pPr>
            <w:r w:rsidRPr="00AF733A">
              <w:rPr>
                <w:rFonts w:ascii="Times New Roman" w:hAnsi="Times New Roman" w:cs="Times New Roman"/>
                <w:lang w:eastAsia="en-IN"/>
              </w:rPr>
              <w:t>- VR content is distributed through specific platforms or app stores like Oculus Store, SteamVR, or PlayStation VR Store.</w:t>
            </w:r>
          </w:p>
        </w:tc>
      </w:tr>
    </w:tbl>
    <w:p w14:paraId="58C13E3A" w14:textId="77777777" w:rsidR="00AF733A" w:rsidRPr="00F1504D" w:rsidRDefault="00AF733A" w:rsidP="00980BAA">
      <w:pPr>
        <w:pBdr>
          <w:top w:val="single" w:sz="2" w:space="0" w:color="D9D9E3"/>
          <w:left w:val="single" w:sz="2" w:space="0" w:color="D9D9E3"/>
          <w:bottom w:val="single" w:sz="2" w:space="0" w:color="D9D9E3"/>
          <w:right w:val="single" w:sz="2" w:space="0" w:color="D9D9E3"/>
        </w:pBdr>
        <w:shd w:val="clear" w:color="auto" w:fill="F7F7F8"/>
        <w:spacing w:after="300" w:line="480" w:lineRule="auto"/>
        <w:jc w:val="both"/>
        <w:rPr>
          <w:rFonts w:ascii="Times New Roman" w:eastAsia="Times New Roman" w:hAnsi="Times New Roman" w:cs="Times New Roman"/>
          <w:color w:val="374151"/>
          <w:kern w:val="0"/>
          <w:sz w:val="28"/>
          <w:szCs w:val="28"/>
          <w:lang w:eastAsia="en-IN"/>
          <w14:ligatures w14:val="none"/>
        </w:rPr>
      </w:pPr>
    </w:p>
    <w:p w14:paraId="30DC98CA" w14:textId="77777777" w:rsidR="005A5765" w:rsidRDefault="00F1504D" w:rsidP="005A5765">
      <w:pPr>
        <w:pBdr>
          <w:top w:val="single" w:sz="2" w:space="0" w:color="D9D9E3"/>
          <w:left w:val="single" w:sz="2" w:space="0" w:color="D9D9E3"/>
          <w:bottom w:val="single" w:sz="2" w:space="0" w:color="D9D9E3"/>
          <w:right w:val="single" w:sz="2" w:space="0" w:color="D9D9E3"/>
        </w:pBdr>
        <w:shd w:val="clear" w:color="auto" w:fill="F7F7F8"/>
        <w:spacing w:before="300" w:after="0" w:line="480" w:lineRule="auto"/>
        <w:jc w:val="both"/>
        <w:rPr>
          <w:rFonts w:ascii="Times New Roman" w:hAnsi="Times New Roman" w:cs="Times New Roman"/>
          <w:sz w:val="28"/>
          <w:szCs w:val="28"/>
        </w:rPr>
      </w:pPr>
      <w:r w:rsidRPr="00F1504D">
        <w:rPr>
          <w:rFonts w:ascii="Times New Roman" w:eastAsia="Times New Roman" w:hAnsi="Times New Roman" w:cs="Times New Roman"/>
          <w:color w:val="374151"/>
          <w:kern w:val="0"/>
          <w:sz w:val="28"/>
          <w:szCs w:val="28"/>
          <w:lang w:eastAsia="en-IN"/>
          <w14:ligatures w14:val="none"/>
        </w:rPr>
        <w:t>These components collectively create a virtual reality experience that engages the user's senses and transports them into a digital world. The technology continues to evolve, with advancements in hardware, software, and content creation enhancing the overall VR experience.</w:t>
      </w:r>
      <w:r w:rsidR="005A5765">
        <w:rPr>
          <w:rFonts w:ascii="Times New Roman" w:eastAsia="Times New Roman" w:hAnsi="Times New Roman" w:cs="Times New Roman"/>
          <w:color w:val="374151"/>
          <w:kern w:val="0"/>
          <w:sz w:val="28"/>
          <w:szCs w:val="28"/>
          <w:lang w:eastAsia="en-IN"/>
          <w14:ligatures w14:val="none"/>
        </w:rPr>
        <w:t xml:space="preserve"> </w:t>
      </w:r>
      <w:r w:rsidR="005A5765">
        <w:rPr>
          <w:rFonts w:ascii="Times New Roman" w:hAnsi="Times New Roman" w:cs="Times New Roman"/>
          <w:sz w:val="28"/>
          <w:szCs w:val="28"/>
        </w:rPr>
        <w:t>W</w:t>
      </w:r>
      <w:r w:rsidR="00900E8A" w:rsidRPr="005A5765">
        <w:rPr>
          <w:rFonts w:ascii="Times New Roman" w:hAnsi="Times New Roman" w:cs="Times New Roman"/>
          <w:sz w:val="28"/>
          <w:szCs w:val="28"/>
        </w:rPr>
        <w:t xml:space="preserve">hile comparing </w:t>
      </w:r>
      <w:r w:rsidR="00215656" w:rsidRPr="005A5765">
        <w:rPr>
          <w:rFonts w:ascii="Times New Roman" w:hAnsi="Times New Roman" w:cs="Times New Roman"/>
          <w:sz w:val="28"/>
          <w:szCs w:val="28"/>
        </w:rPr>
        <w:t xml:space="preserve">Augmented Reality (AR) vs. Virtual Reality </w:t>
      </w:r>
      <w:r w:rsidR="009868E9" w:rsidRPr="005A5765">
        <w:rPr>
          <w:rFonts w:ascii="Times New Roman" w:hAnsi="Times New Roman" w:cs="Times New Roman"/>
          <w:sz w:val="28"/>
          <w:szCs w:val="28"/>
        </w:rPr>
        <w:t xml:space="preserve">(VR), </w:t>
      </w:r>
      <w:r w:rsidR="00215656" w:rsidRPr="005A5765">
        <w:rPr>
          <w:rFonts w:ascii="Times New Roman" w:hAnsi="Times New Roman" w:cs="Times New Roman"/>
          <w:sz w:val="28"/>
          <w:szCs w:val="28"/>
        </w:rPr>
        <w:t>VR immerses users in entirely digital environments, AR blends digital elements with the real world. AR devices, like smart glasses, overlay digital information onto the user's view of the real world, offering different applications and experiences.</w:t>
      </w:r>
      <w:r w:rsidR="009868E9" w:rsidRPr="005A5765">
        <w:rPr>
          <w:rFonts w:ascii="Times New Roman" w:hAnsi="Times New Roman" w:cs="Times New Roman"/>
          <w:sz w:val="28"/>
          <w:szCs w:val="28"/>
        </w:rPr>
        <w:t xml:space="preserve"> </w:t>
      </w:r>
    </w:p>
    <w:p w14:paraId="226C122C" w14:textId="77777777" w:rsidR="006640B9" w:rsidRDefault="006640B9" w:rsidP="006640B9">
      <w:pPr>
        <w:pBdr>
          <w:top w:val="single" w:sz="2" w:space="0" w:color="D9D9E3"/>
          <w:left w:val="single" w:sz="2" w:space="0" w:color="D9D9E3"/>
          <w:bottom w:val="single" w:sz="2" w:space="0" w:color="D9D9E3"/>
          <w:right w:val="single" w:sz="2" w:space="0" w:color="D9D9E3"/>
        </w:pBdr>
        <w:shd w:val="clear" w:color="auto" w:fill="F7F7F8"/>
        <w:spacing w:before="300" w:after="0" w:line="480" w:lineRule="auto"/>
        <w:jc w:val="both"/>
        <w:rPr>
          <w:rFonts w:ascii="Times New Roman" w:hAnsi="Times New Roman" w:cs="Times New Roman"/>
          <w:b/>
          <w:bCs/>
          <w:sz w:val="28"/>
          <w:szCs w:val="28"/>
        </w:rPr>
      </w:pPr>
      <w:r w:rsidRPr="00AF733A">
        <w:rPr>
          <w:rFonts w:ascii="Times New Roman" w:hAnsi="Times New Roman" w:cs="Times New Roman"/>
          <w:b/>
          <w:bCs/>
          <w:sz w:val="28"/>
          <w:szCs w:val="28"/>
        </w:rPr>
        <w:t>APPLICATIONS OF VR TECHNOLOGY</w:t>
      </w:r>
    </w:p>
    <w:p w14:paraId="74A8C794" w14:textId="61FDF673" w:rsidR="00215656" w:rsidRPr="006640B9" w:rsidRDefault="00215656" w:rsidP="006640B9">
      <w:pPr>
        <w:pBdr>
          <w:top w:val="single" w:sz="2" w:space="0" w:color="D9D9E3"/>
          <w:left w:val="single" w:sz="2" w:space="0" w:color="D9D9E3"/>
          <w:bottom w:val="single" w:sz="2" w:space="0" w:color="D9D9E3"/>
          <w:right w:val="single" w:sz="2" w:space="0" w:color="D9D9E3"/>
        </w:pBdr>
        <w:shd w:val="clear" w:color="auto" w:fill="F7F7F8"/>
        <w:spacing w:before="300" w:after="0" w:line="480" w:lineRule="auto"/>
        <w:jc w:val="both"/>
        <w:rPr>
          <w:rFonts w:ascii="Times New Roman" w:hAnsi="Times New Roman" w:cs="Times New Roman"/>
          <w:sz w:val="28"/>
          <w:szCs w:val="28"/>
        </w:rPr>
      </w:pPr>
      <w:r w:rsidRPr="00AF733A">
        <w:rPr>
          <w:rFonts w:ascii="Times New Roman" w:hAnsi="Times New Roman" w:cs="Times New Roman"/>
          <w:sz w:val="28"/>
          <w:szCs w:val="28"/>
        </w:rPr>
        <w:lastRenderedPageBreak/>
        <w:t>VR technology finds applications across various domains, including gaming, education, training (e.g., flight simulators, medical training), healthcare (e.g., pain management, exposure therapy), architecture and design (e.g., virtual walkthroughs), and entertainment (e.g., virtual concerts, immersive storytelling).</w:t>
      </w:r>
      <w:r w:rsidR="00A91C3A" w:rsidRPr="009A1F44">
        <w:rPr>
          <w:rFonts w:ascii="Times New Roman" w:hAnsi="Times New Roman" w:cs="Times New Roman"/>
          <w:sz w:val="28"/>
          <w:szCs w:val="28"/>
          <w:vertAlign w:val="superscript"/>
        </w:rPr>
        <w:t>(2</w:t>
      </w:r>
      <w:r w:rsidR="009A1F44" w:rsidRPr="009A1F44">
        <w:rPr>
          <w:rFonts w:ascii="Times New Roman" w:hAnsi="Times New Roman" w:cs="Times New Roman"/>
          <w:sz w:val="28"/>
          <w:szCs w:val="28"/>
          <w:vertAlign w:val="superscript"/>
        </w:rPr>
        <w:t>)</w:t>
      </w:r>
      <w:r w:rsidRPr="00AF733A">
        <w:rPr>
          <w:rFonts w:ascii="Times New Roman" w:hAnsi="Times New Roman" w:cs="Times New Roman"/>
          <w:sz w:val="28"/>
          <w:szCs w:val="28"/>
        </w:rPr>
        <w:t xml:space="preserve"> </w:t>
      </w:r>
      <w:r w:rsidR="00AF354F" w:rsidRPr="00AF733A">
        <w:rPr>
          <w:rFonts w:ascii="Times New Roman" w:hAnsi="Times New Roman" w:cs="Times New Roman"/>
          <w:sz w:val="28"/>
          <w:szCs w:val="28"/>
        </w:rPr>
        <w:t>Ongoing advancements in VR technology include improvements in hardware (e.g., higher-resolution displays, wireless connectivity), more realistic haptic feedback (e.g., gloves and suits), and the potential integration of VR with other technologies like augmented reality (AR).</w:t>
      </w:r>
      <w:r w:rsidRPr="00AF733A">
        <w:rPr>
          <w:rFonts w:ascii="Times New Roman" w:eastAsia="Times New Roman" w:hAnsi="Times New Roman" w:cs="Times New Roman"/>
          <w:b/>
          <w:bCs/>
          <w:vanish/>
          <w:kern w:val="0"/>
          <w:sz w:val="28"/>
          <w:szCs w:val="28"/>
          <w:lang w:eastAsia="en-IN"/>
          <w14:ligatures w14:val="none"/>
        </w:rPr>
        <w:t>Top of Form</w:t>
      </w:r>
    </w:p>
    <w:p w14:paraId="62CB2511" w14:textId="77777777" w:rsidR="006640B9" w:rsidRDefault="006640B9" w:rsidP="00980BAA">
      <w:pPr>
        <w:spacing w:line="480" w:lineRule="auto"/>
        <w:jc w:val="both"/>
        <w:rPr>
          <w:rFonts w:ascii="Times New Roman" w:hAnsi="Times New Roman" w:cs="Times New Roman"/>
          <w:b/>
          <w:bCs/>
          <w:sz w:val="28"/>
          <w:szCs w:val="28"/>
        </w:rPr>
      </w:pPr>
    </w:p>
    <w:p w14:paraId="39984146" w14:textId="258A7DD8" w:rsidR="00F0787E" w:rsidRPr="00AF733A" w:rsidRDefault="006640B9" w:rsidP="00980BAA">
      <w:pPr>
        <w:spacing w:line="480" w:lineRule="auto"/>
        <w:jc w:val="both"/>
        <w:rPr>
          <w:rFonts w:ascii="Times New Roman" w:hAnsi="Times New Roman" w:cs="Times New Roman"/>
          <w:sz w:val="28"/>
          <w:szCs w:val="28"/>
        </w:rPr>
      </w:pPr>
      <w:r w:rsidRPr="00AF733A">
        <w:rPr>
          <w:rFonts w:ascii="Times New Roman" w:hAnsi="Times New Roman" w:cs="Times New Roman"/>
          <w:b/>
          <w:bCs/>
          <w:sz w:val="28"/>
          <w:szCs w:val="28"/>
        </w:rPr>
        <w:t>VIRTUAL REALITY (VR) FOR DISTRACTION AND RELAXATION IN A PAEDIATRIC HOSPITAL SETTING</w:t>
      </w:r>
      <w:r w:rsidRPr="00AF733A">
        <w:rPr>
          <w:rFonts w:ascii="Times New Roman" w:hAnsi="Times New Roman" w:cs="Times New Roman"/>
          <w:sz w:val="28"/>
          <w:szCs w:val="28"/>
        </w:rPr>
        <w:t xml:space="preserve"> </w:t>
      </w:r>
    </w:p>
    <w:p w14:paraId="353D29EC" w14:textId="345EC763" w:rsidR="006640B9" w:rsidRDefault="00F0787E" w:rsidP="00980BAA">
      <w:pPr>
        <w:spacing w:line="480" w:lineRule="auto"/>
        <w:jc w:val="both"/>
        <w:rPr>
          <w:rFonts w:ascii="Times New Roman" w:hAnsi="Times New Roman" w:cs="Times New Roman"/>
          <w:sz w:val="28"/>
          <w:szCs w:val="28"/>
        </w:rPr>
      </w:pPr>
      <w:r w:rsidRPr="00AF733A">
        <w:rPr>
          <w:rFonts w:ascii="Times New Roman" w:hAnsi="Times New Roman" w:cs="Times New Roman"/>
          <w:sz w:val="28"/>
          <w:szCs w:val="28"/>
        </w:rPr>
        <w:t xml:space="preserve">It </w:t>
      </w:r>
      <w:r w:rsidR="0099365F" w:rsidRPr="00AF733A">
        <w:rPr>
          <w:rFonts w:ascii="Times New Roman" w:hAnsi="Times New Roman" w:cs="Times New Roman"/>
          <w:sz w:val="28"/>
          <w:szCs w:val="28"/>
        </w:rPr>
        <w:t xml:space="preserve">is a promising and innovative approach to improve the overall experience for young patients. VR technology offers a unique opportunity to transport children into engaging and soothing virtual environments, providing a much-needed escape from the often stressful and anxiety-inducing hospital environment. By immersing </w:t>
      </w:r>
      <w:r w:rsidR="00AC21FD" w:rsidRPr="00AF733A">
        <w:rPr>
          <w:rFonts w:ascii="Times New Roman" w:hAnsi="Times New Roman" w:cs="Times New Roman"/>
          <w:sz w:val="28"/>
          <w:szCs w:val="28"/>
        </w:rPr>
        <w:t>paediatric</w:t>
      </w:r>
      <w:r w:rsidR="0099365F" w:rsidRPr="00AF733A">
        <w:rPr>
          <w:rFonts w:ascii="Times New Roman" w:hAnsi="Times New Roman" w:cs="Times New Roman"/>
          <w:sz w:val="28"/>
          <w:szCs w:val="28"/>
        </w:rPr>
        <w:t xml:space="preserve"> patients in calming VR experiences such as serene nature scenes, underwater adventures, or imaginative virtual worlds, healthcare providers can effectively reduce anxiety, pain perception, and the fear associated with medical </w:t>
      </w:r>
      <w:r w:rsidR="005C1356" w:rsidRPr="00AF733A">
        <w:rPr>
          <w:rFonts w:ascii="Times New Roman" w:hAnsi="Times New Roman" w:cs="Times New Roman"/>
          <w:sz w:val="28"/>
          <w:szCs w:val="28"/>
        </w:rPr>
        <w:t>procedures.</w:t>
      </w:r>
      <w:r w:rsidR="005C1356" w:rsidRPr="009A1F44">
        <w:rPr>
          <w:rFonts w:ascii="Times New Roman" w:hAnsi="Times New Roman" w:cs="Times New Roman"/>
          <w:sz w:val="28"/>
          <w:szCs w:val="28"/>
          <w:vertAlign w:val="superscript"/>
        </w:rPr>
        <w:t xml:space="preserve"> (</w:t>
      </w:r>
      <w:r w:rsidR="009A1F44" w:rsidRPr="009A1F44">
        <w:rPr>
          <w:rFonts w:ascii="Times New Roman" w:hAnsi="Times New Roman" w:cs="Times New Roman"/>
          <w:sz w:val="28"/>
          <w:szCs w:val="28"/>
          <w:vertAlign w:val="superscript"/>
        </w:rPr>
        <w:t>3,4,5)</w:t>
      </w:r>
      <w:r w:rsidR="0099365F" w:rsidRPr="00AF733A">
        <w:rPr>
          <w:rFonts w:ascii="Times New Roman" w:hAnsi="Times New Roman" w:cs="Times New Roman"/>
          <w:sz w:val="28"/>
          <w:szCs w:val="28"/>
        </w:rPr>
        <w:t xml:space="preserve"> Additionally, interactive VR games and activities tailored to children's interests not only distract them from their medical conditions but also promote a sense of control and empowerment, making hospital stays </w:t>
      </w:r>
      <w:r w:rsidR="0099365F" w:rsidRPr="00AF733A">
        <w:rPr>
          <w:rFonts w:ascii="Times New Roman" w:hAnsi="Times New Roman" w:cs="Times New Roman"/>
          <w:sz w:val="28"/>
          <w:szCs w:val="28"/>
        </w:rPr>
        <w:lastRenderedPageBreak/>
        <w:t xml:space="preserve">more bearable. The use of VR in </w:t>
      </w:r>
      <w:r w:rsidR="00AC21FD" w:rsidRPr="00AF733A">
        <w:rPr>
          <w:rFonts w:ascii="Times New Roman" w:hAnsi="Times New Roman" w:cs="Times New Roman"/>
          <w:sz w:val="28"/>
          <w:szCs w:val="28"/>
        </w:rPr>
        <w:t>paediatric</w:t>
      </w:r>
      <w:r w:rsidR="0099365F" w:rsidRPr="00AF733A">
        <w:rPr>
          <w:rFonts w:ascii="Times New Roman" w:hAnsi="Times New Roman" w:cs="Times New Roman"/>
          <w:sz w:val="28"/>
          <w:szCs w:val="28"/>
        </w:rPr>
        <w:t xml:space="preserve"> healthcare not only enhances patient comfort but also contributes to the overall well-being and positive outcomes of young patients, ultimately transforming the hospital experience into one that is more engaging and less intimidating.</w:t>
      </w:r>
    </w:p>
    <w:p w14:paraId="5EE693FD" w14:textId="067E20C6" w:rsidR="00FF4792" w:rsidRPr="006640B9" w:rsidRDefault="006640B9" w:rsidP="00980BAA">
      <w:pPr>
        <w:spacing w:line="480" w:lineRule="auto"/>
        <w:jc w:val="both"/>
        <w:rPr>
          <w:rFonts w:ascii="Times New Roman" w:hAnsi="Times New Roman" w:cs="Times New Roman"/>
          <w:sz w:val="28"/>
          <w:szCs w:val="28"/>
        </w:rPr>
      </w:pPr>
      <w:r w:rsidRPr="00AF733A">
        <w:rPr>
          <w:rFonts w:ascii="Times New Roman" w:hAnsi="Times New Roman" w:cs="Times New Roman"/>
          <w:b/>
          <w:bCs/>
          <w:color w:val="374151"/>
          <w:sz w:val="28"/>
          <w:szCs w:val="28"/>
          <w:shd w:val="clear" w:color="auto" w:fill="F7F7F8"/>
        </w:rPr>
        <w:t>THE IMPACT OF VR TECHNOLOGY IN PEDIATRIC SURGERY</w:t>
      </w:r>
    </w:p>
    <w:p w14:paraId="28B9EE22" w14:textId="77777777" w:rsidR="00062595" w:rsidRDefault="00F36D9B" w:rsidP="0006259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480" w:lineRule="auto"/>
        <w:jc w:val="both"/>
        <w:rPr>
          <w:rFonts w:eastAsiaTheme="minorHAnsi"/>
          <w:kern w:val="2"/>
          <w:sz w:val="28"/>
          <w:szCs w:val="28"/>
          <w:lang w:eastAsia="en-US"/>
          <w14:ligatures w14:val="standardContextual"/>
        </w:rPr>
      </w:pPr>
      <w:r w:rsidRPr="00AF733A">
        <w:rPr>
          <w:rFonts w:eastAsiaTheme="minorHAnsi"/>
          <w:kern w:val="2"/>
          <w:sz w:val="28"/>
          <w:szCs w:val="28"/>
          <w:lang w:eastAsia="en-US"/>
          <w14:ligatures w14:val="standardContextual"/>
        </w:rPr>
        <w:t>Virtual Reality (VR) technology is increasingly being explored and implemented in pediatric surgery for its potential to improve various aspects of the surgical process and enhance the experience for both young patients and healthcare providers. Here are some ways VR technology is being used in pediatric surgeries:</w:t>
      </w:r>
    </w:p>
    <w:p w14:paraId="6EB13145" w14:textId="6BA361DD" w:rsidR="00F36D9B" w:rsidRPr="00AF733A" w:rsidRDefault="00F36D9B" w:rsidP="00062595">
      <w:pPr>
        <w:pStyle w:val="NormalWeb"/>
        <w:numPr>
          <w:ilvl w:val="0"/>
          <w:numId w:val="2"/>
        </w:numPr>
        <w:pBdr>
          <w:top w:val="single" w:sz="2" w:space="0" w:color="D9D9E3"/>
          <w:left w:val="single" w:sz="2" w:space="0" w:color="D9D9E3"/>
          <w:bottom w:val="single" w:sz="2" w:space="0" w:color="D9D9E3"/>
          <w:right w:val="single" w:sz="2" w:space="0" w:color="D9D9E3"/>
        </w:pBdr>
        <w:spacing w:before="0" w:beforeAutospacing="0" w:after="30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t>Preoperative Planning:</w:t>
      </w:r>
      <w:r w:rsidRPr="00AF733A">
        <w:rPr>
          <w:rFonts w:eastAsiaTheme="minorHAnsi"/>
          <w:kern w:val="2"/>
          <w:sz w:val="28"/>
          <w:szCs w:val="28"/>
          <w:lang w:eastAsia="en-US"/>
          <w14:ligatures w14:val="standardContextual"/>
        </w:rPr>
        <w:t xml:space="preserve"> Surgeons can use VR to create three-dimensional models of a patient's anatomy from medical imaging data such as CT scans or MRIs. These models allow for detailed preoperative planning, enhancing the surgeon's understanding of the patient's unique anatomy and potential challenges during surgery.</w:t>
      </w:r>
    </w:p>
    <w:p w14:paraId="1EBC28D7"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t>Education and Training:</w:t>
      </w:r>
      <w:r w:rsidRPr="00AF733A">
        <w:rPr>
          <w:rFonts w:eastAsiaTheme="minorHAnsi"/>
          <w:kern w:val="2"/>
          <w:sz w:val="28"/>
          <w:szCs w:val="28"/>
          <w:lang w:eastAsia="en-US"/>
          <w14:ligatures w14:val="standardContextual"/>
        </w:rPr>
        <w:t xml:space="preserve"> VR can be utilized as a training tool for pediatric surgeons. Trainees can practice surgical procedures in a virtual environment, allowing them to develop and refine their skills without the need for live patients. This reduces the risk associated with learning on real patients.</w:t>
      </w:r>
    </w:p>
    <w:p w14:paraId="337794DA"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lastRenderedPageBreak/>
        <w:t>Patient Education:</w:t>
      </w:r>
      <w:r w:rsidRPr="00AF733A">
        <w:rPr>
          <w:rFonts w:eastAsiaTheme="minorHAnsi"/>
          <w:kern w:val="2"/>
          <w:sz w:val="28"/>
          <w:szCs w:val="28"/>
          <w:lang w:eastAsia="en-US"/>
          <w14:ligatures w14:val="standardContextual"/>
        </w:rPr>
        <w:t xml:space="preserve"> VR can help young patients and their families better understand the surgical procedure. Using VR, medical professionals can walk patients through the surgical process in a visual and interactive way, making it less intimidating and reducing anxiety.</w:t>
      </w:r>
    </w:p>
    <w:p w14:paraId="0D963362"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t>Distraction and Relaxation:</w:t>
      </w:r>
      <w:r w:rsidRPr="00AF733A">
        <w:rPr>
          <w:rFonts w:eastAsiaTheme="minorHAnsi"/>
          <w:kern w:val="2"/>
          <w:sz w:val="28"/>
          <w:szCs w:val="28"/>
          <w:lang w:eastAsia="en-US"/>
          <w14:ligatures w14:val="standardContextual"/>
        </w:rPr>
        <w:t xml:space="preserve"> VR can be used to distract pediatric patients and alleviate anxiety before surgery. By immersing children in engaging and calming VR experiences, healthcare providers can reduce stress levels, making the preoperative period less distressing.</w:t>
      </w:r>
    </w:p>
    <w:p w14:paraId="563DF551"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t>Pain Management:</w:t>
      </w:r>
      <w:r w:rsidRPr="00AF733A">
        <w:rPr>
          <w:rFonts w:eastAsiaTheme="minorHAnsi"/>
          <w:kern w:val="2"/>
          <w:sz w:val="28"/>
          <w:szCs w:val="28"/>
          <w:lang w:eastAsia="en-US"/>
          <w14:ligatures w14:val="standardContextual"/>
        </w:rPr>
        <w:t xml:space="preserve"> During surgery, VR can be employed as a distraction tool. Patients can wear VR headsets to transport themselves to a different environment, reducing their perception of pain and discomfort. This is particularly beneficial for minimally invasive procedures that may not require general anesthesia.</w:t>
      </w:r>
    </w:p>
    <w:p w14:paraId="21F8FF8A"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t>Real-Time Visualization:</w:t>
      </w:r>
      <w:r w:rsidRPr="00AF733A">
        <w:rPr>
          <w:rFonts w:eastAsiaTheme="minorHAnsi"/>
          <w:kern w:val="2"/>
          <w:sz w:val="28"/>
          <w:szCs w:val="28"/>
          <w:lang w:eastAsia="en-US"/>
          <w14:ligatures w14:val="standardContextual"/>
        </w:rPr>
        <w:t xml:space="preserve"> Some surgical systems incorporate augmented reality (AR) or mixed reality (MR) technology, which overlays digital information onto the surgeon's view of the patient. This can provide real-time guidance, enhancing precision during surgery.</w:t>
      </w:r>
    </w:p>
    <w:p w14:paraId="6870262D"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t>Collaboration:</w:t>
      </w:r>
      <w:r w:rsidRPr="00AF733A">
        <w:rPr>
          <w:rFonts w:eastAsiaTheme="minorHAnsi"/>
          <w:kern w:val="2"/>
          <w:sz w:val="28"/>
          <w:szCs w:val="28"/>
          <w:lang w:eastAsia="en-US"/>
          <w14:ligatures w14:val="standardContextual"/>
        </w:rPr>
        <w:t xml:space="preserve"> Surgeons can use VR to collaborate with other medical experts remotely, allowing for real-time consultation during complex procedures. This can be especially valuable in pediatric surgeries that require input from multiple specialists.</w:t>
      </w:r>
    </w:p>
    <w:p w14:paraId="31756C68" w14:textId="77777777" w:rsidR="00F36D9B" w:rsidRPr="00AF733A" w:rsidRDefault="00F36D9B" w:rsidP="00980BAA">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b/>
          <w:bCs/>
          <w:kern w:val="2"/>
          <w:sz w:val="28"/>
          <w:szCs w:val="28"/>
          <w:lang w:eastAsia="en-US"/>
          <w14:ligatures w14:val="standardContextual"/>
        </w:rPr>
        <w:lastRenderedPageBreak/>
        <w:t>Recovery and Rehabilitation:</w:t>
      </w:r>
      <w:r w:rsidRPr="00AF733A">
        <w:rPr>
          <w:rFonts w:eastAsiaTheme="minorHAnsi"/>
          <w:kern w:val="2"/>
          <w:sz w:val="28"/>
          <w:szCs w:val="28"/>
          <w:lang w:eastAsia="en-US"/>
          <w14:ligatures w14:val="standardContextual"/>
        </w:rPr>
        <w:t xml:space="preserve"> VR-based rehabilitation programs can be used post-surgery to help pediatric patients regain strength and mobility. Interactive VR exercises can make the recovery process more engaging and motivate young patients to participate actively in their rehabilitation.</w:t>
      </w:r>
    </w:p>
    <w:p w14:paraId="00CCA661" w14:textId="52A43FF8" w:rsidR="00F36D9B" w:rsidRPr="00AF733A" w:rsidRDefault="00F36D9B" w:rsidP="00980BAA">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480" w:lineRule="auto"/>
        <w:jc w:val="both"/>
        <w:rPr>
          <w:rFonts w:eastAsiaTheme="minorHAnsi"/>
          <w:kern w:val="2"/>
          <w:sz w:val="28"/>
          <w:szCs w:val="28"/>
          <w:lang w:eastAsia="en-US"/>
          <w14:ligatures w14:val="standardContextual"/>
        </w:rPr>
      </w:pPr>
      <w:r w:rsidRPr="00AF733A">
        <w:rPr>
          <w:rFonts w:eastAsiaTheme="minorHAnsi"/>
          <w:kern w:val="2"/>
          <w:sz w:val="28"/>
          <w:szCs w:val="28"/>
          <w:lang w:eastAsia="en-US"/>
          <w14:ligatures w14:val="standardContextual"/>
        </w:rPr>
        <w:t xml:space="preserve">It's important to note that while VR technology holds great promise in pediatric surgery, its widespread adoption is still evolving. The implementation of VR in surgical settings must consider factors such as patient safety, the need for sterile environments, and the availability of specialized VR equipment. As technology continues to advance, VR is likely to play an increasingly significant role in improving the surgical experience for </w:t>
      </w:r>
      <w:r w:rsidR="001F52BF" w:rsidRPr="00AF733A">
        <w:rPr>
          <w:rFonts w:eastAsiaTheme="minorHAnsi"/>
          <w:kern w:val="2"/>
          <w:sz w:val="28"/>
          <w:szCs w:val="28"/>
          <w:lang w:eastAsia="en-US"/>
          <w14:ligatures w14:val="standardContextual"/>
        </w:rPr>
        <w:t>paediatric</w:t>
      </w:r>
      <w:r w:rsidRPr="00AF733A">
        <w:rPr>
          <w:rFonts w:eastAsiaTheme="minorHAnsi"/>
          <w:kern w:val="2"/>
          <w:sz w:val="28"/>
          <w:szCs w:val="28"/>
          <w:lang w:eastAsia="en-US"/>
          <w14:ligatures w14:val="standardContextual"/>
        </w:rPr>
        <w:t xml:space="preserve"> patients and healthcare professionals alike.</w:t>
      </w:r>
      <w:r w:rsidR="00D43D60" w:rsidRPr="00D43D60">
        <w:rPr>
          <w:rFonts w:eastAsiaTheme="minorHAnsi"/>
          <w:kern w:val="2"/>
          <w:sz w:val="28"/>
          <w:szCs w:val="28"/>
          <w:vertAlign w:val="superscript"/>
          <w:lang w:eastAsia="en-US"/>
          <w14:ligatures w14:val="standardContextual"/>
        </w:rPr>
        <w:t>(6,7,8)</w:t>
      </w:r>
    </w:p>
    <w:p w14:paraId="328A3A19" w14:textId="16230CB8" w:rsidR="00980BAA" w:rsidRPr="00AF733A" w:rsidRDefault="00A0210A" w:rsidP="00980BAA">
      <w:pPr>
        <w:pBdr>
          <w:top w:val="single" w:sz="2" w:space="0" w:color="D9D9E3"/>
          <w:left w:val="single" w:sz="2" w:space="0" w:color="D9D9E3"/>
          <w:bottom w:val="single" w:sz="2" w:space="0" w:color="D9D9E3"/>
          <w:right w:val="single" w:sz="2" w:space="0" w:color="D9D9E3"/>
        </w:pBdr>
        <w:shd w:val="clear" w:color="auto" w:fill="F7F7F8"/>
        <w:spacing w:after="300" w:line="480" w:lineRule="auto"/>
        <w:rPr>
          <w:rFonts w:ascii="Times New Roman" w:eastAsia="Times New Roman" w:hAnsi="Times New Roman" w:cs="Times New Roman"/>
          <w:color w:val="374151"/>
          <w:kern w:val="0"/>
          <w:sz w:val="28"/>
          <w:szCs w:val="28"/>
          <w:lang w:eastAsia="en-IN"/>
          <w14:ligatures w14:val="none"/>
        </w:rPr>
      </w:pPr>
      <w:r w:rsidRPr="00AF733A">
        <w:rPr>
          <w:rFonts w:ascii="Times New Roman" w:eastAsia="Times New Roman" w:hAnsi="Times New Roman" w:cs="Times New Roman"/>
          <w:b/>
          <w:bCs/>
          <w:color w:val="374151"/>
          <w:kern w:val="0"/>
          <w:sz w:val="24"/>
          <w:szCs w:val="24"/>
          <w:lang w:eastAsia="en-IN"/>
          <w14:ligatures w14:val="none"/>
        </w:rPr>
        <w:t>C</w:t>
      </w:r>
      <w:r w:rsidRPr="005D7B86">
        <w:rPr>
          <w:rFonts w:ascii="Times New Roman" w:eastAsia="Times New Roman" w:hAnsi="Times New Roman" w:cs="Times New Roman"/>
          <w:b/>
          <w:bCs/>
          <w:color w:val="374151"/>
          <w:kern w:val="0"/>
          <w:sz w:val="24"/>
          <w:szCs w:val="24"/>
          <w:lang w:eastAsia="en-IN"/>
          <w14:ligatures w14:val="none"/>
        </w:rPr>
        <w:t>HALLENGES AND FUTURE TRENDS OF VR TECHNOLOGY IN PEDIATRICS</w:t>
      </w:r>
    </w:p>
    <w:p w14:paraId="5F27325B" w14:textId="60471B18" w:rsidR="0055693C" w:rsidRPr="005D7B86" w:rsidRDefault="0061676E" w:rsidP="00A0210A">
      <w:pPr>
        <w:pBdr>
          <w:top w:val="single" w:sz="2" w:space="0" w:color="D9D9E3"/>
          <w:left w:val="single" w:sz="2" w:space="0" w:color="D9D9E3"/>
          <w:bottom w:val="single" w:sz="2" w:space="0" w:color="D9D9E3"/>
          <w:right w:val="single" w:sz="2" w:space="0" w:color="D9D9E3"/>
        </w:pBdr>
        <w:shd w:val="clear" w:color="auto" w:fill="F7F7F8"/>
        <w:spacing w:after="300" w:line="480" w:lineRule="auto"/>
        <w:rPr>
          <w:rFonts w:ascii="Times New Roman" w:eastAsia="Times New Roman" w:hAnsi="Times New Roman" w:cs="Times New Roman"/>
          <w:b/>
          <w:bCs/>
          <w:color w:val="374151"/>
          <w:kern w:val="0"/>
          <w:sz w:val="24"/>
          <w:szCs w:val="24"/>
          <w:lang w:eastAsia="en-IN"/>
          <w14:ligatures w14:val="none"/>
        </w:rPr>
      </w:pPr>
      <w:r w:rsidRPr="0061676E">
        <w:rPr>
          <w:rFonts w:ascii="Times New Roman" w:eastAsia="Times New Roman" w:hAnsi="Times New Roman" w:cs="Times New Roman"/>
          <w:color w:val="374151"/>
          <w:kern w:val="0"/>
          <w:sz w:val="28"/>
          <w:szCs w:val="28"/>
          <w:lang w:eastAsia="en-IN"/>
          <w14:ligatures w14:val="none"/>
        </w:rPr>
        <w:t>Virtual Reality (VR) technology has the potential to bring significant benefits to pediatrics, but it also faces several challenges and holds exciting future trends.</w:t>
      </w:r>
      <w:r w:rsidR="00CD6A31" w:rsidRPr="00CD6A31">
        <w:rPr>
          <w:rFonts w:ascii="Times New Roman" w:eastAsia="Times New Roman" w:hAnsi="Times New Roman" w:cs="Times New Roman"/>
          <w:color w:val="374151"/>
          <w:kern w:val="0"/>
          <w:sz w:val="28"/>
          <w:szCs w:val="28"/>
          <w:vertAlign w:val="superscript"/>
          <w:lang w:eastAsia="en-IN"/>
          <w14:ligatures w14:val="none"/>
        </w:rPr>
        <w:t>(1)</w:t>
      </w:r>
      <w:r w:rsidRPr="0061676E">
        <w:rPr>
          <w:rFonts w:ascii="Times New Roman" w:eastAsia="Times New Roman" w:hAnsi="Times New Roman" w:cs="Times New Roman"/>
          <w:color w:val="374151"/>
          <w:kern w:val="0"/>
          <w:sz w:val="28"/>
          <w:szCs w:val="28"/>
          <w:lang w:eastAsia="en-IN"/>
          <w14:ligatures w14:val="none"/>
        </w:rPr>
        <w:t xml:space="preserve"> Here's an overview of the challenges and future trends of VR technology in pediatrics:</w:t>
      </w:r>
    </w:p>
    <w:tbl>
      <w:tblPr>
        <w:tblStyle w:val="GridTable4-Accent4"/>
        <w:tblW w:w="0" w:type="auto"/>
        <w:tblLayout w:type="fixed"/>
        <w:tblLook w:val="04A0" w:firstRow="1" w:lastRow="0" w:firstColumn="1" w:lastColumn="0" w:noHBand="0" w:noVBand="1"/>
      </w:tblPr>
      <w:tblGrid>
        <w:gridCol w:w="3828"/>
        <w:gridCol w:w="5092"/>
      </w:tblGrid>
      <w:tr w:rsidR="00E7716E" w:rsidRPr="00AF733A" w14:paraId="2179B719" w14:textId="77777777" w:rsidTr="004532C2">
        <w:trPr>
          <w:cnfStyle w:val="100000000000" w:firstRow="1" w:lastRow="0"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3828" w:type="dxa"/>
            <w:hideMark/>
          </w:tcPr>
          <w:p w14:paraId="7E2C5C67" w14:textId="77777777" w:rsidR="005D7B86" w:rsidRPr="00AF733A" w:rsidRDefault="005D7B86" w:rsidP="00E7716E">
            <w:pPr>
              <w:pStyle w:val="NoSpacing"/>
              <w:spacing w:line="276" w:lineRule="auto"/>
              <w:rPr>
                <w:rFonts w:ascii="Times New Roman" w:hAnsi="Times New Roman" w:cs="Times New Roman"/>
                <w:lang w:eastAsia="en-IN"/>
              </w:rPr>
            </w:pPr>
            <w:r w:rsidRPr="00AF733A">
              <w:rPr>
                <w:rFonts w:ascii="Times New Roman" w:hAnsi="Times New Roman" w:cs="Times New Roman"/>
                <w:bdr w:val="single" w:sz="2" w:space="0" w:color="D9D9E3" w:frame="1"/>
                <w:lang w:eastAsia="en-IN"/>
              </w:rPr>
              <w:t>Challenges</w:t>
            </w:r>
          </w:p>
        </w:tc>
        <w:tc>
          <w:tcPr>
            <w:tcW w:w="5092" w:type="dxa"/>
            <w:hideMark/>
          </w:tcPr>
          <w:p w14:paraId="06E1DA20" w14:textId="77777777" w:rsidR="005D7B86" w:rsidRPr="00AF733A" w:rsidRDefault="005D7B86" w:rsidP="00E7716E">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bdr w:val="single" w:sz="2" w:space="0" w:color="D9D9E3" w:frame="1"/>
                <w:lang w:eastAsia="en-IN"/>
                <w14:ligatures w14:val="none"/>
              </w:rPr>
              <w:t>Future Trends</w:t>
            </w:r>
          </w:p>
        </w:tc>
      </w:tr>
      <w:tr w:rsidR="00E7716E" w:rsidRPr="00AF733A" w14:paraId="48311154" w14:textId="77777777" w:rsidTr="004532C2">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828" w:type="dxa"/>
            <w:hideMark/>
          </w:tcPr>
          <w:p w14:paraId="5571F9C5" w14:textId="315FE4F6" w:rsidR="005D7B86" w:rsidRPr="00AF733A" w:rsidRDefault="005D7B86" w:rsidP="00E7716E">
            <w:pPr>
              <w:pStyle w:val="NoSpacing"/>
              <w:numPr>
                <w:ilvl w:val="0"/>
                <w:numId w:val="7"/>
              </w:numPr>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Safety Concerns</w:t>
            </w:r>
          </w:p>
        </w:tc>
        <w:tc>
          <w:tcPr>
            <w:tcW w:w="5092" w:type="dxa"/>
            <w:hideMark/>
          </w:tcPr>
          <w:p w14:paraId="1087E38B" w14:textId="53333206" w:rsidR="005D7B86" w:rsidRPr="00AF733A" w:rsidRDefault="005D7B86" w:rsidP="00E7716E">
            <w:pPr>
              <w:pStyle w:val="NoSpacing"/>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Medical Training and Simulation</w:t>
            </w:r>
          </w:p>
        </w:tc>
      </w:tr>
      <w:tr w:rsidR="005D7B86" w:rsidRPr="00AF733A" w14:paraId="01988025"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1D72A872"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Ensuring safety of pediatric users</w:t>
            </w:r>
          </w:p>
        </w:tc>
        <w:tc>
          <w:tcPr>
            <w:tcW w:w="5092" w:type="dxa"/>
            <w:hideMark/>
          </w:tcPr>
          <w:p w14:paraId="52B4EA97"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VR for training pediatric specialists</w:t>
            </w:r>
          </w:p>
        </w:tc>
      </w:tr>
      <w:tr w:rsidR="005D7B86" w:rsidRPr="00AF733A" w14:paraId="35FF2FDE"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5278C463"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Impact on eyesight and cognition</w:t>
            </w:r>
          </w:p>
        </w:tc>
        <w:tc>
          <w:tcPr>
            <w:tcW w:w="5092" w:type="dxa"/>
            <w:hideMark/>
          </w:tcPr>
          <w:p w14:paraId="7E12E59A"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Surgical simulations</w:t>
            </w:r>
          </w:p>
        </w:tc>
      </w:tr>
      <w:tr w:rsidR="005D7B86" w:rsidRPr="00AF733A" w14:paraId="5E1EB5A5"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19DC3948" w14:textId="77777777" w:rsidR="005D7B86" w:rsidRPr="00AF733A" w:rsidRDefault="005D7B86" w:rsidP="00E7716E">
            <w:pPr>
              <w:pStyle w:val="NoSpacing"/>
              <w:spacing w:line="276" w:lineRule="auto"/>
              <w:rPr>
                <w:rFonts w:ascii="Times New Roman" w:hAnsi="Times New Roman" w:cs="Times New Roman"/>
                <w:b w:val="0"/>
                <w:bCs w:val="0"/>
                <w:lang w:eastAsia="en-IN"/>
              </w:rPr>
            </w:pPr>
          </w:p>
        </w:tc>
        <w:tc>
          <w:tcPr>
            <w:tcW w:w="5092" w:type="dxa"/>
            <w:hideMark/>
          </w:tcPr>
          <w:p w14:paraId="308E4CA2"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4C0EBFFF"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5B2B7021" w14:textId="3A7A6BCB" w:rsidR="005D7B86" w:rsidRPr="00AF733A" w:rsidRDefault="005D7B86" w:rsidP="00E7716E">
            <w:pPr>
              <w:pStyle w:val="NoSpacing"/>
              <w:numPr>
                <w:ilvl w:val="0"/>
                <w:numId w:val="7"/>
              </w:numPr>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Content Suitability</w:t>
            </w:r>
          </w:p>
        </w:tc>
        <w:tc>
          <w:tcPr>
            <w:tcW w:w="5092" w:type="dxa"/>
            <w:hideMark/>
          </w:tcPr>
          <w:p w14:paraId="2C797F20" w14:textId="3B210AAD" w:rsidR="005D7B86" w:rsidRPr="00AF733A" w:rsidRDefault="005D7B86" w:rsidP="00E7716E">
            <w:pPr>
              <w:pStyle w:val="NoSpacing"/>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Therapeutic Applications</w:t>
            </w:r>
          </w:p>
        </w:tc>
      </w:tr>
      <w:tr w:rsidR="005D7B86" w:rsidRPr="00AF733A" w14:paraId="3879B703"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6CE87D84"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Age-appropriate and educational</w:t>
            </w:r>
          </w:p>
        </w:tc>
        <w:tc>
          <w:tcPr>
            <w:tcW w:w="5092" w:type="dxa"/>
            <w:hideMark/>
          </w:tcPr>
          <w:p w14:paraId="2E240FAA"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VR for therapy and rehabilitation</w:t>
            </w:r>
          </w:p>
        </w:tc>
      </w:tr>
      <w:tr w:rsidR="005D7B86" w:rsidRPr="00AF733A" w14:paraId="41CF7A6A"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306EC828"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Engaging and medically accurate</w:t>
            </w:r>
          </w:p>
        </w:tc>
        <w:tc>
          <w:tcPr>
            <w:tcW w:w="5092" w:type="dxa"/>
            <w:hideMark/>
          </w:tcPr>
          <w:p w14:paraId="250166BF"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Customized experiences for children</w:t>
            </w:r>
          </w:p>
        </w:tc>
      </w:tr>
      <w:tr w:rsidR="005D7B86" w:rsidRPr="00AF733A" w14:paraId="39B49D10"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4F9803DB" w14:textId="77777777" w:rsidR="005D7B86" w:rsidRPr="00AF733A" w:rsidRDefault="005D7B86" w:rsidP="00E7716E">
            <w:pPr>
              <w:pStyle w:val="NoSpacing"/>
              <w:spacing w:line="276" w:lineRule="auto"/>
              <w:rPr>
                <w:rFonts w:ascii="Times New Roman" w:hAnsi="Times New Roman" w:cs="Times New Roman"/>
                <w:b w:val="0"/>
                <w:bCs w:val="0"/>
                <w:lang w:eastAsia="en-IN"/>
              </w:rPr>
            </w:pPr>
          </w:p>
        </w:tc>
        <w:tc>
          <w:tcPr>
            <w:tcW w:w="5092" w:type="dxa"/>
            <w:hideMark/>
          </w:tcPr>
          <w:p w14:paraId="15D8D01D"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793C027F"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60FA2EF3" w14:textId="3EC1888B" w:rsidR="005D7B86" w:rsidRPr="00AF733A" w:rsidRDefault="005D7B86" w:rsidP="00E7716E">
            <w:pPr>
              <w:pStyle w:val="NoSpacing"/>
              <w:numPr>
                <w:ilvl w:val="0"/>
                <w:numId w:val="8"/>
              </w:numPr>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Equipment Size and Comfort</w:t>
            </w:r>
          </w:p>
        </w:tc>
        <w:tc>
          <w:tcPr>
            <w:tcW w:w="5092" w:type="dxa"/>
            <w:hideMark/>
          </w:tcPr>
          <w:p w14:paraId="78E80CB2" w14:textId="7283B71A" w:rsidR="005D7B86" w:rsidRPr="00AF733A" w:rsidRDefault="005D7B86" w:rsidP="00E7716E">
            <w:pPr>
              <w:pStyle w:val="NoSpacing"/>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Pain Management</w:t>
            </w:r>
          </w:p>
        </w:tc>
      </w:tr>
      <w:tr w:rsidR="005D7B86" w:rsidRPr="00AF733A" w14:paraId="1679EA5B"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0E38A977"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Fitting VR headsets on children</w:t>
            </w:r>
          </w:p>
        </w:tc>
        <w:tc>
          <w:tcPr>
            <w:tcW w:w="5092" w:type="dxa"/>
            <w:hideMark/>
          </w:tcPr>
          <w:p w14:paraId="2ECA004A"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Managing pain and anxiety during procedures</w:t>
            </w:r>
          </w:p>
        </w:tc>
      </w:tr>
      <w:tr w:rsidR="005D7B86" w:rsidRPr="00AF733A" w14:paraId="06C3D5FB"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5E2065DF"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lastRenderedPageBreak/>
              <w:t>- Ergonomic design</w:t>
            </w:r>
          </w:p>
        </w:tc>
        <w:tc>
          <w:tcPr>
            <w:tcW w:w="5092" w:type="dxa"/>
            <w:hideMark/>
          </w:tcPr>
          <w:p w14:paraId="1BF0FA6D"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Reducing sedatives and analgesics</w:t>
            </w:r>
          </w:p>
        </w:tc>
      </w:tr>
      <w:tr w:rsidR="005D7B86" w:rsidRPr="00AF733A" w14:paraId="0F8B0D30"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21F4C25F" w14:textId="77777777" w:rsidR="005D7B86" w:rsidRPr="00AF733A" w:rsidRDefault="005D7B86" w:rsidP="00E7716E">
            <w:pPr>
              <w:pStyle w:val="NoSpacing"/>
              <w:spacing w:line="276" w:lineRule="auto"/>
              <w:rPr>
                <w:rFonts w:ascii="Times New Roman" w:hAnsi="Times New Roman" w:cs="Times New Roman"/>
                <w:b w:val="0"/>
                <w:bCs w:val="0"/>
                <w:lang w:eastAsia="en-IN"/>
              </w:rPr>
            </w:pPr>
          </w:p>
        </w:tc>
        <w:tc>
          <w:tcPr>
            <w:tcW w:w="5092" w:type="dxa"/>
            <w:hideMark/>
          </w:tcPr>
          <w:p w14:paraId="45D1753A"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3A4ED299"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6485991E" w14:textId="1D3C75F4" w:rsidR="005D7B86" w:rsidRPr="00AF733A" w:rsidRDefault="005D7B86" w:rsidP="00E7716E">
            <w:pPr>
              <w:pStyle w:val="NoSpacing"/>
              <w:numPr>
                <w:ilvl w:val="0"/>
                <w:numId w:val="7"/>
              </w:numPr>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Cost and Accessibility</w:t>
            </w:r>
          </w:p>
        </w:tc>
        <w:tc>
          <w:tcPr>
            <w:tcW w:w="5092" w:type="dxa"/>
            <w:hideMark/>
          </w:tcPr>
          <w:p w14:paraId="744FF3F4" w14:textId="210A8354" w:rsidR="005D7B86" w:rsidRPr="00AF733A" w:rsidRDefault="005D7B86" w:rsidP="00E7716E">
            <w:pPr>
              <w:pStyle w:val="NoSpacing"/>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Remote Consultations</w:t>
            </w:r>
          </w:p>
        </w:tc>
      </w:tr>
      <w:tr w:rsidR="005D7B86" w:rsidRPr="00AF733A" w14:paraId="20C8AE85"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7CF21444"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Expensive hardware and software</w:t>
            </w:r>
          </w:p>
        </w:tc>
        <w:tc>
          <w:tcPr>
            <w:tcW w:w="5092" w:type="dxa"/>
            <w:hideMark/>
          </w:tcPr>
          <w:p w14:paraId="6E0068FD"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Access to specialized care remotely</w:t>
            </w:r>
          </w:p>
        </w:tc>
      </w:tr>
      <w:tr w:rsidR="005D7B86" w:rsidRPr="00AF733A" w14:paraId="3F1DBE53"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4DDBDA7D"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Limited accessibility in healthcare</w:t>
            </w:r>
          </w:p>
        </w:tc>
        <w:tc>
          <w:tcPr>
            <w:tcW w:w="5092" w:type="dxa"/>
            <w:hideMark/>
          </w:tcPr>
          <w:p w14:paraId="0659D3C4"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Improving healthcare access in underserved areas</w:t>
            </w:r>
          </w:p>
        </w:tc>
      </w:tr>
      <w:tr w:rsidR="005D7B86" w:rsidRPr="00AF733A" w14:paraId="49B738A5"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731B51DD" w14:textId="5838C824" w:rsidR="005D7B86" w:rsidRPr="00AF733A" w:rsidRDefault="00A0210A"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S</w:t>
            </w:r>
            <w:r w:rsidR="005D7B86" w:rsidRPr="00AF733A">
              <w:rPr>
                <w:rFonts w:ascii="Times New Roman" w:hAnsi="Times New Roman" w:cs="Times New Roman"/>
                <w:b w:val="0"/>
                <w:bCs w:val="0"/>
                <w:lang w:eastAsia="en-IN"/>
              </w:rPr>
              <w:t>ettings</w:t>
            </w:r>
          </w:p>
        </w:tc>
        <w:tc>
          <w:tcPr>
            <w:tcW w:w="5092" w:type="dxa"/>
            <w:hideMark/>
          </w:tcPr>
          <w:p w14:paraId="7A2071B5"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p>
        </w:tc>
      </w:tr>
      <w:tr w:rsidR="005D7B86" w:rsidRPr="00AF733A" w14:paraId="5C96CDE8"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1504F094" w14:textId="5A2835E3" w:rsidR="005D7B86" w:rsidRPr="00AF733A" w:rsidRDefault="005D7B86" w:rsidP="00E7716E">
            <w:pPr>
              <w:pStyle w:val="NoSpacing"/>
              <w:numPr>
                <w:ilvl w:val="0"/>
                <w:numId w:val="8"/>
              </w:numPr>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Technical Limitations</w:t>
            </w:r>
          </w:p>
        </w:tc>
        <w:tc>
          <w:tcPr>
            <w:tcW w:w="5092" w:type="dxa"/>
            <w:hideMark/>
          </w:tcPr>
          <w:p w14:paraId="798E210C" w14:textId="5E87E6F0" w:rsidR="005D7B86" w:rsidRPr="00AF733A" w:rsidRDefault="005D7B86" w:rsidP="00E7716E">
            <w:pPr>
              <w:pStyle w:val="NoSpacing"/>
              <w:numPr>
                <w:ilvl w:val="0"/>
                <w:numId w:val="7"/>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Patient Education</w:t>
            </w:r>
          </w:p>
        </w:tc>
      </w:tr>
      <w:tr w:rsidR="005D7B86" w:rsidRPr="00AF733A" w14:paraId="01D84111"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20662390"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Graphics quality, motion sickness</w:t>
            </w:r>
          </w:p>
        </w:tc>
        <w:tc>
          <w:tcPr>
            <w:tcW w:w="5092" w:type="dxa"/>
            <w:hideMark/>
          </w:tcPr>
          <w:p w14:paraId="096EFC78"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Informing pediatric patients about conditions</w:t>
            </w:r>
          </w:p>
        </w:tc>
      </w:tr>
      <w:tr w:rsidR="005D7B86" w:rsidRPr="00AF733A" w14:paraId="5D3B9A2D"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6044E8DD"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Tracking accuracy</w:t>
            </w:r>
          </w:p>
        </w:tc>
        <w:tc>
          <w:tcPr>
            <w:tcW w:w="5092" w:type="dxa"/>
            <w:hideMark/>
          </w:tcPr>
          <w:p w14:paraId="4EA64F43"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Preparing for medical procedures</w:t>
            </w:r>
          </w:p>
        </w:tc>
      </w:tr>
      <w:tr w:rsidR="005D7B86" w:rsidRPr="00AF733A" w14:paraId="7D49A79B"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52968C35" w14:textId="77777777" w:rsidR="005D7B86" w:rsidRPr="00AF733A" w:rsidRDefault="005D7B86" w:rsidP="00E7716E">
            <w:pPr>
              <w:pStyle w:val="NoSpacing"/>
              <w:spacing w:line="276" w:lineRule="auto"/>
              <w:rPr>
                <w:rFonts w:ascii="Times New Roman" w:hAnsi="Times New Roman" w:cs="Times New Roman"/>
                <w:b w:val="0"/>
                <w:bCs w:val="0"/>
                <w:lang w:eastAsia="en-IN"/>
              </w:rPr>
            </w:pPr>
          </w:p>
        </w:tc>
        <w:tc>
          <w:tcPr>
            <w:tcW w:w="5092" w:type="dxa"/>
            <w:hideMark/>
          </w:tcPr>
          <w:p w14:paraId="748DC19D"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1FA111CA"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0DAFE404" w14:textId="6B1C7256" w:rsidR="005D7B86" w:rsidRPr="00AF733A" w:rsidRDefault="005D7B86" w:rsidP="00E7716E">
            <w:pPr>
              <w:pStyle w:val="NoSpacing"/>
              <w:numPr>
                <w:ilvl w:val="0"/>
                <w:numId w:val="7"/>
              </w:numPr>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Integration with Healthcare Systems</w:t>
            </w:r>
          </w:p>
        </w:tc>
        <w:tc>
          <w:tcPr>
            <w:tcW w:w="5092" w:type="dxa"/>
            <w:hideMark/>
          </w:tcPr>
          <w:p w14:paraId="2FCB26ED" w14:textId="18954258" w:rsidR="005D7B86" w:rsidRPr="00AF733A" w:rsidRDefault="005D7B86" w:rsidP="00E7716E">
            <w:pPr>
              <w:pStyle w:val="NoSpacing"/>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Virtual Reality Playrooms</w:t>
            </w:r>
          </w:p>
        </w:tc>
      </w:tr>
      <w:tr w:rsidR="005D7B86" w:rsidRPr="00AF733A" w14:paraId="566D4086"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01343500"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 Cooperation between healthcare</w:t>
            </w:r>
          </w:p>
        </w:tc>
        <w:tc>
          <w:tcPr>
            <w:tcW w:w="5092" w:type="dxa"/>
            <w:hideMark/>
          </w:tcPr>
          <w:p w14:paraId="4AE1E078"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Creating VR playrooms in hospitals</w:t>
            </w:r>
          </w:p>
        </w:tc>
      </w:tr>
      <w:tr w:rsidR="005D7B86" w:rsidRPr="00AF733A" w14:paraId="66BEA60C"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38512D52" w14:textId="77777777" w:rsidR="005D7B86" w:rsidRPr="00AF733A" w:rsidRDefault="005D7B86" w:rsidP="00E7716E">
            <w:pPr>
              <w:pStyle w:val="NoSpacing"/>
              <w:spacing w:line="276" w:lineRule="auto"/>
              <w:rPr>
                <w:rFonts w:ascii="Times New Roman" w:hAnsi="Times New Roman" w:cs="Times New Roman"/>
                <w:b w:val="0"/>
                <w:bCs w:val="0"/>
                <w:lang w:eastAsia="en-IN"/>
              </w:rPr>
            </w:pPr>
            <w:r w:rsidRPr="00AF733A">
              <w:rPr>
                <w:rFonts w:ascii="Times New Roman" w:hAnsi="Times New Roman" w:cs="Times New Roman"/>
                <w:b w:val="0"/>
                <w:bCs w:val="0"/>
                <w:lang w:eastAsia="en-IN"/>
              </w:rPr>
              <w:t>providers, IT, and VR developers</w:t>
            </w:r>
          </w:p>
        </w:tc>
        <w:tc>
          <w:tcPr>
            <w:tcW w:w="5092" w:type="dxa"/>
            <w:hideMark/>
          </w:tcPr>
          <w:p w14:paraId="1D44780F"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Reducing stress during hospital stays</w:t>
            </w:r>
          </w:p>
        </w:tc>
      </w:tr>
      <w:tr w:rsidR="005D7B86" w:rsidRPr="00AF733A" w14:paraId="7BAF83A1"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3AF508F4" w14:textId="77777777" w:rsidR="005D7B86" w:rsidRPr="00AF733A" w:rsidRDefault="005D7B86" w:rsidP="00E7716E">
            <w:pPr>
              <w:pStyle w:val="NoSpacing"/>
              <w:spacing w:line="276" w:lineRule="auto"/>
              <w:rPr>
                <w:rFonts w:ascii="Times New Roman" w:hAnsi="Times New Roman" w:cs="Times New Roman"/>
                <w:b w:val="0"/>
                <w:bCs w:val="0"/>
                <w:lang w:eastAsia="en-IN"/>
              </w:rPr>
            </w:pPr>
          </w:p>
        </w:tc>
        <w:tc>
          <w:tcPr>
            <w:tcW w:w="5092" w:type="dxa"/>
            <w:hideMark/>
          </w:tcPr>
          <w:p w14:paraId="65655660"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19CAC12D"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1759A0C4" w14:textId="77777777" w:rsidR="005D7B86" w:rsidRPr="00AF733A" w:rsidRDefault="005D7B86" w:rsidP="00E7716E">
            <w:pPr>
              <w:pStyle w:val="NoSpacing"/>
              <w:spacing w:line="276" w:lineRule="auto"/>
              <w:rPr>
                <w:rFonts w:ascii="Times New Roman" w:hAnsi="Times New Roman" w:cs="Times New Roman"/>
                <w:b w:val="0"/>
                <w:bCs w:val="0"/>
                <w:sz w:val="20"/>
                <w:szCs w:val="20"/>
                <w:lang w:eastAsia="en-IN"/>
              </w:rPr>
            </w:pPr>
          </w:p>
        </w:tc>
        <w:tc>
          <w:tcPr>
            <w:tcW w:w="5092" w:type="dxa"/>
            <w:hideMark/>
          </w:tcPr>
          <w:p w14:paraId="64793A9F" w14:textId="1E13927D" w:rsidR="005D7B86" w:rsidRPr="00AF733A" w:rsidRDefault="005D7B86" w:rsidP="00E7716E">
            <w:pPr>
              <w:pStyle w:val="NoSpacing"/>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Improved Hardware</w:t>
            </w:r>
          </w:p>
        </w:tc>
      </w:tr>
      <w:tr w:rsidR="005D7B86" w:rsidRPr="00AF733A" w14:paraId="2603DDDE"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1261A5E8"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47265E7E"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Child-friendly and comfortable headsets</w:t>
            </w:r>
          </w:p>
        </w:tc>
      </w:tr>
      <w:tr w:rsidR="005D7B86" w:rsidRPr="00AF733A" w14:paraId="4802A19A"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7D635C2B"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67D3EB9C"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Designed for pediatric patients</w:t>
            </w:r>
          </w:p>
        </w:tc>
      </w:tr>
      <w:tr w:rsidR="005D7B86" w:rsidRPr="00AF733A" w14:paraId="5553690E"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27FE7A4C"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68A677EB"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629E86DE"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7BF2337F" w14:textId="77777777" w:rsidR="005D7B86" w:rsidRPr="00AF733A" w:rsidRDefault="005D7B86" w:rsidP="00E7716E">
            <w:pPr>
              <w:pStyle w:val="NoSpacing"/>
              <w:spacing w:line="276" w:lineRule="auto"/>
              <w:rPr>
                <w:rFonts w:ascii="Times New Roman" w:hAnsi="Times New Roman" w:cs="Times New Roman"/>
                <w:sz w:val="20"/>
                <w:szCs w:val="20"/>
                <w:lang w:eastAsia="en-IN"/>
              </w:rPr>
            </w:pPr>
          </w:p>
        </w:tc>
        <w:tc>
          <w:tcPr>
            <w:tcW w:w="5092" w:type="dxa"/>
            <w:hideMark/>
          </w:tcPr>
          <w:p w14:paraId="15AE812E" w14:textId="5E8DB791" w:rsidR="005D7B86" w:rsidRPr="00AF733A" w:rsidRDefault="005D7B86" w:rsidP="00E7716E">
            <w:pPr>
              <w:pStyle w:val="NoSpacing"/>
              <w:numPr>
                <w:ilvl w:val="0"/>
                <w:numId w:val="8"/>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Collaborative VR Environments</w:t>
            </w:r>
          </w:p>
        </w:tc>
      </w:tr>
      <w:tr w:rsidR="005D7B86" w:rsidRPr="00AF733A" w14:paraId="6FBCF576"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76A8E596"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487C9DC2"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Virtual group interactions for pediatric patients</w:t>
            </w:r>
          </w:p>
        </w:tc>
      </w:tr>
      <w:tr w:rsidR="005D7B86" w:rsidRPr="00AF733A" w14:paraId="28E0EE97"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3F21B5D7"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0B49CA42"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11D74D78"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582DDB90" w14:textId="77777777" w:rsidR="005D7B86" w:rsidRPr="00AF733A" w:rsidRDefault="005D7B86" w:rsidP="00E7716E">
            <w:pPr>
              <w:pStyle w:val="NoSpacing"/>
              <w:spacing w:line="276" w:lineRule="auto"/>
              <w:rPr>
                <w:rFonts w:ascii="Times New Roman" w:hAnsi="Times New Roman" w:cs="Times New Roman"/>
                <w:sz w:val="20"/>
                <w:szCs w:val="20"/>
                <w:lang w:eastAsia="en-IN"/>
              </w:rPr>
            </w:pPr>
          </w:p>
        </w:tc>
        <w:tc>
          <w:tcPr>
            <w:tcW w:w="5092" w:type="dxa"/>
            <w:hideMark/>
          </w:tcPr>
          <w:p w14:paraId="724D12CE" w14:textId="09C7BDA4" w:rsidR="005D7B86" w:rsidRPr="00AF733A" w:rsidRDefault="005D7B86" w:rsidP="00E7716E">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Personalized Treatment Plans</w:t>
            </w:r>
          </w:p>
        </w:tc>
      </w:tr>
      <w:tr w:rsidR="005D7B86" w:rsidRPr="00AF733A" w14:paraId="35433812"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0BC3A5FA"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6BC30FD4"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Tailoring VR content and therapies</w:t>
            </w:r>
          </w:p>
        </w:tc>
      </w:tr>
      <w:tr w:rsidR="005D7B86" w:rsidRPr="00AF733A" w14:paraId="423EDE2E"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6ECACE59"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755B14EE" w14:textId="77777777" w:rsidR="005D7B86" w:rsidRPr="00AF733A" w:rsidRDefault="005D7B86" w:rsidP="00E7716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to individual needs</w:t>
            </w:r>
          </w:p>
        </w:tc>
      </w:tr>
      <w:tr w:rsidR="005D7B86" w:rsidRPr="00AF733A" w14:paraId="12AC3235"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00DE5DF6"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6DC75246"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5D7B86" w:rsidRPr="00AF733A" w14:paraId="0367B4FB" w14:textId="77777777" w:rsidTr="004532C2">
        <w:tc>
          <w:tcPr>
            <w:cnfStyle w:val="001000000000" w:firstRow="0" w:lastRow="0" w:firstColumn="1" w:lastColumn="0" w:oddVBand="0" w:evenVBand="0" w:oddHBand="0" w:evenHBand="0" w:firstRowFirstColumn="0" w:firstRowLastColumn="0" w:lastRowFirstColumn="0" w:lastRowLastColumn="0"/>
            <w:tcW w:w="3828" w:type="dxa"/>
            <w:hideMark/>
          </w:tcPr>
          <w:p w14:paraId="730ED41F" w14:textId="77777777" w:rsidR="005D7B86" w:rsidRPr="00AF733A" w:rsidRDefault="005D7B86" w:rsidP="00E7716E">
            <w:pPr>
              <w:pStyle w:val="NoSpacing"/>
              <w:spacing w:line="276" w:lineRule="auto"/>
              <w:rPr>
                <w:rFonts w:ascii="Times New Roman" w:hAnsi="Times New Roman" w:cs="Times New Roman"/>
                <w:sz w:val="20"/>
                <w:szCs w:val="20"/>
                <w:lang w:eastAsia="en-IN"/>
              </w:rPr>
            </w:pPr>
          </w:p>
        </w:tc>
        <w:tc>
          <w:tcPr>
            <w:tcW w:w="5092" w:type="dxa"/>
            <w:hideMark/>
          </w:tcPr>
          <w:p w14:paraId="1AECA44C" w14:textId="11592821" w:rsidR="005D7B86" w:rsidRPr="00AF733A" w:rsidRDefault="005D7B86" w:rsidP="00E7716E">
            <w:pPr>
              <w:pStyle w:val="NoSpacing"/>
              <w:numPr>
                <w:ilvl w:val="0"/>
                <w:numId w:val="8"/>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Ethical and Regulatory Considerations</w:t>
            </w:r>
          </w:p>
        </w:tc>
      </w:tr>
      <w:tr w:rsidR="005D7B86" w:rsidRPr="00AF733A" w14:paraId="23581DCC" w14:textId="77777777" w:rsidTr="004532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8" w:type="dxa"/>
            <w:hideMark/>
          </w:tcPr>
          <w:p w14:paraId="3C96AB98" w14:textId="77777777" w:rsidR="005D7B86" w:rsidRPr="00AF733A" w:rsidRDefault="005D7B86" w:rsidP="00E7716E">
            <w:pPr>
              <w:pStyle w:val="NoSpacing"/>
              <w:spacing w:line="276" w:lineRule="auto"/>
              <w:rPr>
                <w:rFonts w:ascii="Times New Roman" w:hAnsi="Times New Roman" w:cs="Times New Roman"/>
                <w:lang w:eastAsia="en-IN"/>
              </w:rPr>
            </w:pPr>
          </w:p>
        </w:tc>
        <w:tc>
          <w:tcPr>
            <w:tcW w:w="5092" w:type="dxa"/>
            <w:hideMark/>
          </w:tcPr>
          <w:p w14:paraId="7B41B8B6" w14:textId="77777777" w:rsidR="005D7B86" w:rsidRPr="00AF733A" w:rsidRDefault="005D7B86" w:rsidP="00E7716E">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kern w:val="0"/>
                <w:sz w:val="21"/>
                <w:szCs w:val="21"/>
                <w:lang w:eastAsia="en-IN"/>
                <w14:ligatures w14:val="none"/>
              </w:rPr>
            </w:pPr>
            <w:r w:rsidRPr="00AF733A">
              <w:rPr>
                <w:rFonts w:ascii="Times New Roman" w:eastAsia="Times New Roman" w:hAnsi="Times New Roman" w:cs="Times New Roman"/>
                <w:color w:val="374151"/>
                <w:kern w:val="0"/>
                <w:sz w:val="21"/>
                <w:szCs w:val="21"/>
                <w:lang w:eastAsia="en-IN"/>
                <w14:ligatures w14:val="none"/>
              </w:rPr>
              <w:t>- Addressing data privacy, consent, and usage</w:t>
            </w:r>
          </w:p>
        </w:tc>
      </w:tr>
    </w:tbl>
    <w:p w14:paraId="46178D7C" w14:textId="77777777" w:rsidR="00F36D9B" w:rsidRPr="00AF733A" w:rsidRDefault="00F36D9B" w:rsidP="00980BAA">
      <w:pPr>
        <w:pStyle w:val="z-TopofForm"/>
        <w:spacing w:line="480" w:lineRule="auto"/>
        <w:jc w:val="both"/>
        <w:rPr>
          <w:rFonts w:ascii="Times New Roman" w:hAnsi="Times New Roman" w:cs="Times New Roman"/>
          <w:sz w:val="28"/>
          <w:szCs w:val="28"/>
        </w:rPr>
      </w:pPr>
      <w:r w:rsidRPr="00AF733A">
        <w:rPr>
          <w:rFonts w:ascii="Times New Roman" w:hAnsi="Times New Roman" w:cs="Times New Roman"/>
          <w:sz w:val="28"/>
          <w:szCs w:val="28"/>
        </w:rPr>
        <w:t>Top of Form</w:t>
      </w:r>
    </w:p>
    <w:p w14:paraId="7EF25315" w14:textId="77777777" w:rsidR="00F36D9B" w:rsidRPr="00AF733A" w:rsidRDefault="00F36D9B" w:rsidP="00980BAA">
      <w:pPr>
        <w:spacing w:line="480" w:lineRule="auto"/>
        <w:jc w:val="both"/>
        <w:rPr>
          <w:rFonts w:ascii="Times New Roman" w:hAnsi="Times New Roman" w:cs="Times New Roman"/>
          <w:sz w:val="28"/>
          <w:szCs w:val="28"/>
        </w:rPr>
      </w:pPr>
    </w:p>
    <w:p w14:paraId="33591510" w14:textId="093EF167" w:rsidR="00CB37AC" w:rsidRPr="00CB37AC" w:rsidRDefault="00CB37AC" w:rsidP="00DC3E91">
      <w:pPr>
        <w:pBdr>
          <w:top w:val="single" w:sz="2" w:space="0" w:color="D9D9E3"/>
          <w:left w:val="single" w:sz="2" w:space="0" w:color="D9D9E3"/>
          <w:bottom w:val="single" w:sz="2" w:space="0" w:color="D9D9E3"/>
          <w:right w:val="single" w:sz="2" w:space="0" w:color="D9D9E3"/>
        </w:pBdr>
        <w:shd w:val="clear" w:color="auto" w:fill="F7F7F8"/>
        <w:spacing w:before="300" w:after="0" w:line="480" w:lineRule="auto"/>
        <w:rPr>
          <w:rFonts w:ascii="Times New Roman" w:eastAsia="Times New Roman" w:hAnsi="Times New Roman" w:cs="Times New Roman"/>
          <w:b/>
          <w:bCs/>
          <w:color w:val="374151"/>
          <w:kern w:val="0"/>
          <w:sz w:val="28"/>
          <w:szCs w:val="28"/>
          <w:lang w:eastAsia="en-IN"/>
          <w14:ligatures w14:val="none"/>
        </w:rPr>
      </w:pPr>
      <w:r w:rsidRPr="00CB37AC">
        <w:rPr>
          <w:rFonts w:ascii="Times New Roman" w:eastAsia="Times New Roman" w:hAnsi="Times New Roman" w:cs="Times New Roman"/>
          <w:b/>
          <w:bCs/>
          <w:color w:val="374151"/>
          <w:kern w:val="0"/>
          <w:sz w:val="28"/>
          <w:szCs w:val="28"/>
          <w:lang w:eastAsia="en-IN"/>
          <w14:ligatures w14:val="none"/>
        </w:rPr>
        <w:t>CONCLUSION</w:t>
      </w:r>
    </w:p>
    <w:p w14:paraId="57834921" w14:textId="5EC7EEA1" w:rsidR="00DC3E91" w:rsidRPr="0061676E" w:rsidRDefault="00DC3E91" w:rsidP="00DC3E91">
      <w:pPr>
        <w:pBdr>
          <w:top w:val="single" w:sz="2" w:space="0" w:color="D9D9E3"/>
          <w:left w:val="single" w:sz="2" w:space="0" w:color="D9D9E3"/>
          <w:bottom w:val="single" w:sz="2" w:space="0" w:color="D9D9E3"/>
          <w:right w:val="single" w:sz="2" w:space="0" w:color="D9D9E3"/>
        </w:pBdr>
        <w:shd w:val="clear" w:color="auto" w:fill="F7F7F8"/>
        <w:spacing w:before="300" w:after="0" w:line="480" w:lineRule="auto"/>
        <w:rPr>
          <w:rFonts w:ascii="Times New Roman" w:eastAsia="Times New Roman" w:hAnsi="Times New Roman" w:cs="Times New Roman"/>
          <w:color w:val="374151"/>
          <w:kern w:val="0"/>
          <w:sz w:val="28"/>
          <w:szCs w:val="28"/>
          <w:lang w:eastAsia="en-IN"/>
          <w14:ligatures w14:val="none"/>
        </w:rPr>
      </w:pPr>
      <w:r w:rsidRPr="0061676E">
        <w:rPr>
          <w:rFonts w:ascii="Times New Roman" w:eastAsia="Times New Roman" w:hAnsi="Times New Roman" w:cs="Times New Roman"/>
          <w:color w:val="374151"/>
          <w:kern w:val="0"/>
          <w:sz w:val="28"/>
          <w:szCs w:val="28"/>
          <w:lang w:eastAsia="en-IN"/>
          <w14:ligatures w14:val="none"/>
        </w:rPr>
        <w:t xml:space="preserve">In conclusion, while there are challenges to overcome, the future of VR technology in </w:t>
      </w:r>
      <w:r w:rsidR="000E093C" w:rsidRPr="0061676E">
        <w:rPr>
          <w:rFonts w:ascii="Times New Roman" w:eastAsia="Times New Roman" w:hAnsi="Times New Roman" w:cs="Times New Roman"/>
          <w:color w:val="374151"/>
          <w:kern w:val="0"/>
          <w:sz w:val="28"/>
          <w:szCs w:val="28"/>
          <w:lang w:eastAsia="en-IN"/>
          <w14:ligatures w14:val="none"/>
        </w:rPr>
        <w:t>pediatrics</w:t>
      </w:r>
      <w:r w:rsidRPr="0061676E">
        <w:rPr>
          <w:rFonts w:ascii="Times New Roman" w:eastAsia="Times New Roman" w:hAnsi="Times New Roman" w:cs="Times New Roman"/>
          <w:color w:val="374151"/>
          <w:kern w:val="0"/>
          <w:sz w:val="28"/>
          <w:szCs w:val="28"/>
          <w:lang w:eastAsia="en-IN"/>
          <w14:ligatures w14:val="none"/>
        </w:rPr>
        <w:t xml:space="preserve"> holds great promise for improving healthcare outcomes, enhancing patient experiences, and advancing medical education and therapy. As technology continues to advance and become more accessible, the integration of VR into </w:t>
      </w:r>
      <w:r w:rsidR="000E093C" w:rsidRPr="0061676E">
        <w:rPr>
          <w:rFonts w:ascii="Times New Roman" w:eastAsia="Times New Roman" w:hAnsi="Times New Roman" w:cs="Times New Roman"/>
          <w:color w:val="374151"/>
          <w:kern w:val="0"/>
          <w:sz w:val="28"/>
          <w:szCs w:val="28"/>
          <w:lang w:eastAsia="en-IN"/>
          <w14:ligatures w14:val="none"/>
        </w:rPr>
        <w:t>pediatric</w:t>
      </w:r>
      <w:r w:rsidRPr="0061676E">
        <w:rPr>
          <w:rFonts w:ascii="Times New Roman" w:eastAsia="Times New Roman" w:hAnsi="Times New Roman" w:cs="Times New Roman"/>
          <w:color w:val="374151"/>
          <w:kern w:val="0"/>
          <w:sz w:val="28"/>
          <w:szCs w:val="28"/>
          <w:lang w:eastAsia="en-IN"/>
          <w14:ligatures w14:val="none"/>
        </w:rPr>
        <w:t xml:space="preserve"> healthcare is expected to grow.</w:t>
      </w:r>
    </w:p>
    <w:p w14:paraId="48DF6138" w14:textId="77777777" w:rsidR="006D662E" w:rsidRDefault="006D662E" w:rsidP="00980BAA">
      <w:pPr>
        <w:spacing w:line="480" w:lineRule="auto"/>
        <w:jc w:val="both"/>
        <w:rPr>
          <w:rFonts w:ascii="Times New Roman" w:hAnsi="Times New Roman" w:cs="Times New Roman"/>
          <w:b/>
          <w:bCs/>
          <w:sz w:val="28"/>
          <w:szCs w:val="28"/>
        </w:rPr>
      </w:pPr>
    </w:p>
    <w:p w14:paraId="255DC4C9" w14:textId="77777777" w:rsidR="005A4981" w:rsidRDefault="005A4981" w:rsidP="00980BAA">
      <w:pPr>
        <w:spacing w:line="480" w:lineRule="auto"/>
        <w:jc w:val="both"/>
        <w:rPr>
          <w:rFonts w:ascii="Times New Roman" w:hAnsi="Times New Roman" w:cs="Times New Roman"/>
          <w:b/>
          <w:bCs/>
          <w:sz w:val="28"/>
          <w:szCs w:val="28"/>
        </w:rPr>
      </w:pPr>
    </w:p>
    <w:p w14:paraId="22BF75B4" w14:textId="77777777" w:rsidR="005A4981" w:rsidRDefault="005A4981" w:rsidP="00980BAA">
      <w:pPr>
        <w:spacing w:line="480" w:lineRule="auto"/>
        <w:jc w:val="both"/>
        <w:rPr>
          <w:rFonts w:ascii="Times New Roman" w:hAnsi="Times New Roman" w:cs="Times New Roman"/>
          <w:b/>
          <w:bCs/>
          <w:sz w:val="28"/>
          <w:szCs w:val="28"/>
        </w:rPr>
      </w:pPr>
    </w:p>
    <w:p w14:paraId="4396A842" w14:textId="195310FD" w:rsidR="00215656" w:rsidRDefault="006D662E" w:rsidP="00980BAA">
      <w:pPr>
        <w:spacing w:line="480" w:lineRule="auto"/>
        <w:jc w:val="both"/>
        <w:rPr>
          <w:rFonts w:ascii="Times New Roman" w:hAnsi="Times New Roman" w:cs="Times New Roman"/>
          <w:b/>
          <w:bCs/>
          <w:sz w:val="28"/>
          <w:szCs w:val="28"/>
        </w:rPr>
      </w:pPr>
      <w:r w:rsidRPr="006D662E">
        <w:rPr>
          <w:rFonts w:ascii="Times New Roman" w:hAnsi="Times New Roman" w:cs="Times New Roman"/>
          <w:b/>
          <w:bCs/>
          <w:sz w:val="28"/>
          <w:szCs w:val="28"/>
        </w:rPr>
        <w:lastRenderedPageBreak/>
        <w:t>REFERENCES</w:t>
      </w:r>
    </w:p>
    <w:p w14:paraId="18619E5F" w14:textId="260DDB4A" w:rsidR="006D662E" w:rsidRPr="006D662E" w:rsidRDefault="006D662E" w:rsidP="006D662E">
      <w:pPr>
        <w:pStyle w:val="ListParagraph"/>
        <w:numPr>
          <w:ilvl w:val="0"/>
          <w:numId w:val="9"/>
        </w:numPr>
        <w:spacing w:line="480" w:lineRule="auto"/>
        <w:jc w:val="both"/>
        <w:rPr>
          <w:rStyle w:val="mixed-citation"/>
          <w:rFonts w:ascii="Cambria" w:hAnsi="Cambria"/>
          <w:color w:val="212121"/>
          <w:sz w:val="26"/>
          <w:szCs w:val="26"/>
          <w:shd w:val="clear" w:color="auto" w:fill="FFFFFF"/>
        </w:rPr>
      </w:pPr>
      <w:r w:rsidRPr="006D662E">
        <w:rPr>
          <w:rStyle w:val="mixed-citation"/>
          <w:rFonts w:ascii="Cambria" w:hAnsi="Cambria"/>
          <w:color w:val="212121"/>
          <w:sz w:val="26"/>
          <w:szCs w:val="26"/>
          <w:shd w:val="clear" w:color="auto" w:fill="FFFFFF"/>
        </w:rPr>
        <w:t>Steele E, Grimmer K, Thomas B, Mulley B, Fulton I, Hoffman H. </w:t>
      </w:r>
      <w:r w:rsidRPr="006D662E">
        <w:rPr>
          <w:rStyle w:val="ref-title"/>
          <w:rFonts w:ascii="Cambria" w:hAnsi="Cambria"/>
          <w:color w:val="212121"/>
          <w:sz w:val="26"/>
          <w:szCs w:val="26"/>
          <w:shd w:val="clear" w:color="auto" w:fill="FFFFFF"/>
        </w:rPr>
        <w:t>Virtual reality as a pediatric pain modulation technique: A case study</w:t>
      </w:r>
      <w:r w:rsidRPr="006D662E">
        <w:rPr>
          <w:rStyle w:val="mixed-citation"/>
          <w:rFonts w:ascii="Cambria" w:hAnsi="Cambria"/>
          <w:color w:val="212121"/>
          <w:sz w:val="26"/>
          <w:szCs w:val="26"/>
          <w:shd w:val="clear" w:color="auto" w:fill="FFFFFF"/>
        </w:rPr>
        <w:t>. </w:t>
      </w:r>
      <w:r w:rsidRPr="006D662E">
        <w:rPr>
          <w:rStyle w:val="ref-journal"/>
          <w:rFonts w:ascii="Cambria" w:hAnsi="Cambria"/>
          <w:i/>
          <w:iCs/>
          <w:color w:val="212121"/>
          <w:sz w:val="26"/>
          <w:szCs w:val="26"/>
          <w:shd w:val="clear" w:color="auto" w:fill="FFFFFF"/>
        </w:rPr>
        <w:t>Cyberpsychology Behav.</w:t>
      </w:r>
      <w:r w:rsidRPr="006D662E">
        <w:rPr>
          <w:rStyle w:val="mixed-citation"/>
          <w:rFonts w:ascii="Cambria" w:hAnsi="Cambria"/>
          <w:color w:val="212121"/>
          <w:sz w:val="26"/>
          <w:szCs w:val="26"/>
          <w:shd w:val="clear" w:color="auto" w:fill="FFFFFF"/>
        </w:rPr>
        <w:t> (2003) </w:t>
      </w:r>
      <w:r w:rsidRPr="006D662E">
        <w:rPr>
          <w:rStyle w:val="ref-vol"/>
          <w:rFonts w:ascii="Cambria" w:hAnsi="Cambria"/>
          <w:color w:val="212121"/>
          <w:sz w:val="26"/>
          <w:szCs w:val="26"/>
          <w:shd w:val="clear" w:color="auto" w:fill="FFFFFF"/>
        </w:rPr>
        <w:t>6</w:t>
      </w:r>
      <w:r w:rsidRPr="006D662E">
        <w:rPr>
          <w:rStyle w:val="mixed-citation"/>
          <w:rFonts w:ascii="Cambria" w:hAnsi="Cambria"/>
          <w:color w:val="212121"/>
          <w:sz w:val="26"/>
          <w:szCs w:val="26"/>
          <w:shd w:val="clear" w:color="auto" w:fill="FFFFFF"/>
        </w:rPr>
        <w:t>:633–8</w:t>
      </w:r>
    </w:p>
    <w:p w14:paraId="4CDBA3F1" w14:textId="2C49E77F" w:rsidR="006D662E" w:rsidRPr="00546E7F" w:rsidRDefault="00546E7F" w:rsidP="006D662E">
      <w:pPr>
        <w:pStyle w:val="ListParagraph"/>
        <w:numPr>
          <w:ilvl w:val="0"/>
          <w:numId w:val="9"/>
        </w:numPr>
        <w:spacing w:line="480" w:lineRule="auto"/>
        <w:jc w:val="both"/>
        <w:rPr>
          <w:rStyle w:val="mixed-citation"/>
          <w:rFonts w:ascii="Times New Roman" w:hAnsi="Times New Roman" w:cs="Times New Roman"/>
          <w:b/>
          <w:bCs/>
          <w:sz w:val="28"/>
          <w:szCs w:val="28"/>
        </w:rPr>
      </w:pPr>
      <w:r>
        <w:rPr>
          <w:rFonts w:ascii="Cambria" w:hAnsi="Cambria"/>
          <w:color w:val="212121"/>
          <w:sz w:val="26"/>
          <w:szCs w:val="26"/>
          <w:shd w:val="clear" w:color="auto" w:fill="FFFFFF"/>
        </w:rPr>
        <w:t> </w:t>
      </w:r>
      <w:r>
        <w:rPr>
          <w:rStyle w:val="mixed-citation"/>
          <w:rFonts w:ascii="Cambria" w:hAnsi="Cambria"/>
          <w:color w:val="212121"/>
          <w:sz w:val="26"/>
          <w:szCs w:val="26"/>
          <w:shd w:val="clear" w:color="auto" w:fill="FFFFFF"/>
        </w:rPr>
        <w:t>Shetty V, Suresh LR, Hegde AM. </w:t>
      </w:r>
      <w:r>
        <w:rPr>
          <w:rStyle w:val="ref-title"/>
          <w:rFonts w:ascii="Cambria" w:hAnsi="Cambria"/>
          <w:color w:val="212121"/>
          <w:sz w:val="26"/>
          <w:szCs w:val="26"/>
          <w:shd w:val="clear" w:color="auto" w:fill="FFFFFF"/>
        </w:rPr>
        <w:t>Effect of virtual reality distraction on pain and anxiety during dental treatment in 5 to 8 year old children</w:t>
      </w:r>
      <w:r>
        <w:rPr>
          <w:rStyle w:val="mixed-citation"/>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J Clin Pediatr Dent.</w:t>
      </w:r>
      <w:r>
        <w:rPr>
          <w:rStyle w:val="mixed-citation"/>
          <w:rFonts w:ascii="Cambria" w:hAnsi="Cambria"/>
          <w:color w:val="212121"/>
          <w:sz w:val="26"/>
          <w:szCs w:val="26"/>
          <w:shd w:val="clear" w:color="auto" w:fill="FFFFFF"/>
        </w:rPr>
        <w:t> (2019) </w:t>
      </w:r>
      <w:r>
        <w:rPr>
          <w:rStyle w:val="ref-vol"/>
          <w:rFonts w:ascii="Cambria" w:hAnsi="Cambria"/>
          <w:color w:val="212121"/>
          <w:sz w:val="26"/>
          <w:szCs w:val="26"/>
          <w:shd w:val="clear" w:color="auto" w:fill="FFFFFF"/>
        </w:rPr>
        <w:t>43</w:t>
      </w:r>
      <w:r>
        <w:rPr>
          <w:rStyle w:val="mixed-citation"/>
          <w:rFonts w:ascii="Cambria" w:hAnsi="Cambria"/>
          <w:color w:val="212121"/>
          <w:sz w:val="26"/>
          <w:szCs w:val="26"/>
          <w:shd w:val="clear" w:color="auto" w:fill="FFFFFF"/>
        </w:rPr>
        <w:t>:97–102</w:t>
      </w:r>
    </w:p>
    <w:p w14:paraId="685B5AC5" w14:textId="6E64D654" w:rsidR="00546E7F" w:rsidRPr="000649AC" w:rsidRDefault="0083436F" w:rsidP="006D662E">
      <w:pPr>
        <w:pStyle w:val="ListParagraph"/>
        <w:numPr>
          <w:ilvl w:val="0"/>
          <w:numId w:val="9"/>
        </w:numPr>
        <w:spacing w:line="480" w:lineRule="auto"/>
        <w:jc w:val="both"/>
        <w:rPr>
          <w:rFonts w:ascii="Times New Roman" w:hAnsi="Times New Roman" w:cs="Times New Roman"/>
          <w:b/>
          <w:bCs/>
          <w:sz w:val="28"/>
          <w:szCs w:val="28"/>
        </w:rPr>
      </w:pPr>
      <w:r>
        <w:rPr>
          <w:rFonts w:ascii="Cambria" w:hAnsi="Cambria"/>
          <w:color w:val="212121"/>
          <w:sz w:val="26"/>
          <w:szCs w:val="26"/>
          <w:shd w:val="clear" w:color="auto" w:fill="FFFFFF"/>
        </w:rPr>
        <w:t>Agrawal AK, Robertson S, Litwin L, Tringale E, Treadwell M, Hoppe C, et al.. </w:t>
      </w:r>
      <w:r>
        <w:rPr>
          <w:rStyle w:val="ref-title"/>
          <w:rFonts w:ascii="Cambria" w:hAnsi="Cambria"/>
          <w:color w:val="212121"/>
          <w:sz w:val="26"/>
          <w:szCs w:val="26"/>
          <w:shd w:val="clear" w:color="auto" w:fill="FFFFFF"/>
        </w:rPr>
        <w:t>Virtual reality as complementary pain therapy in hospitalized patients with sickle cell disease</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Pediatr Blood Cancer.</w:t>
      </w:r>
      <w:r>
        <w:rPr>
          <w:rFonts w:ascii="Cambria" w:hAnsi="Cambria"/>
          <w:color w:val="212121"/>
          <w:sz w:val="26"/>
          <w:szCs w:val="26"/>
          <w:shd w:val="clear" w:color="auto" w:fill="FFFFFF"/>
        </w:rPr>
        <w:t> (2019) </w:t>
      </w:r>
      <w:r>
        <w:rPr>
          <w:rStyle w:val="ref-vol"/>
          <w:rFonts w:ascii="Cambria" w:hAnsi="Cambria"/>
          <w:color w:val="212121"/>
          <w:sz w:val="26"/>
          <w:szCs w:val="26"/>
          <w:shd w:val="clear" w:color="auto" w:fill="FFFFFF"/>
        </w:rPr>
        <w:t>66</w:t>
      </w:r>
      <w:r>
        <w:rPr>
          <w:rFonts w:ascii="Cambria" w:hAnsi="Cambria"/>
          <w:color w:val="212121"/>
          <w:sz w:val="26"/>
          <w:szCs w:val="26"/>
          <w:shd w:val="clear" w:color="auto" w:fill="FFFFFF"/>
        </w:rPr>
        <w:t>:1–7</w:t>
      </w:r>
    </w:p>
    <w:p w14:paraId="202315AB" w14:textId="527387A5" w:rsidR="000649AC" w:rsidRPr="000649AC" w:rsidRDefault="000649AC" w:rsidP="006D662E">
      <w:pPr>
        <w:pStyle w:val="ListParagraph"/>
        <w:numPr>
          <w:ilvl w:val="0"/>
          <w:numId w:val="9"/>
        </w:numPr>
        <w:spacing w:line="480" w:lineRule="auto"/>
        <w:jc w:val="both"/>
        <w:rPr>
          <w:rFonts w:ascii="Times New Roman" w:hAnsi="Times New Roman" w:cs="Times New Roman"/>
          <w:b/>
          <w:bCs/>
          <w:sz w:val="28"/>
          <w:szCs w:val="28"/>
        </w:rPr>
      </w:pPr>
      <w:r>
        <w:rPr>
          <w:rFonts w:ascii="Cambria" w:hAnsi="Cambria"/>
          <w:color w:val="212121"/>
          <w:sz w:val="26"/>
          <w:szCs w:val="26"/>
          <w:shd w:val="clear" w:color="auto" w:fill="FFFFFF"/>
        </w:rPr>
        <w:t>Arane K, Behboudi A, Goldman RD. </w:t>
      </w:r>
      <w:r>
        <w:rPr>
          <w:rStyle w:val="ref-title"/>
          <w:rFonts w:ascii="Cambria" w:hAnsi="Cambria"/>
          <w:color w:val="212121"/>
          <w:sz w:val="26"/>
          <w:szCs w:val="26"/>
          <w:shd w:val="clear" w:color="auto" w:fill="FFFFFF"/>
        </w:rPr>
        <w:t>Virtual reality for pain and anxiety management in children</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Can Fam Physician.</w:t>
      </w:r>
      <w:r>
        <w:rPr>
          <w:rFonts w:ascii="Cambria" w:hAnsi="Cambria"/>
          <w:color w:val="212121"/>
          <w:sz w:val="26"/>
          <w:szCs w:val="26"/>
          <w:shd w:val="clear" w:color="auto" w:fill="FFFFFF"/>
        </w:rPr>
        <w:t> (2017) </w:t>
      </w:r>
      <w:r>
        <w:rPr>
          <w:rStyle w:val="ref-vol"/>
          <w:rFonts w:ascii="Cambria" w:hAnsi="Cambria"/>
          <w:color w:val="212121"/>
          <w:sz w:val="26"/>
          <w:szCs w:val="26"/>
          <w:shd w:val="clear" w:color="auto" w:fill="FFFFFF"/>
        </w:rPr>
        <w:t>63</w:t>
      </w:r>
      <w:r>
        <w:rPr>
          <w:rFonts w:ascii="Cambria" w:hAnsi="Cambria"/>
          <w:color w:val="212121"/>
          <w:sz w:val="26"/>
          <w:szCs w:val="26"/>
          <w:shd w:val="clear" w:color="auto" w:fill="FFFFFF"/>
        </w:rPr>
        <w:t>:932</w:t>
      </w:r>
    </w:p>
    <w:p w14:paraId="473D48ED" w14:textId="14FD6E7F" w:rsidR="000649AC" w:rsidRPr="00923CFB" w:rsidRDefault="00923CFB" w:rsidP="006D662E">
      <w:pPr>
        <w:pStyle w:val="ListParagraph"/>
        <w:numPr>
          <w:ilvl w:val="0"/>
          <w:numId w:val="9"/>
        </w:numPr>
        <w:spacing w:line="480" w:lineRule="auto"/>
        <w:jc w:val="both"/>
        <w:rPr>
          <w:rFonts w:ascii="Times New Roman" w:hAnsi="Times New Roman" w:cs="Times New Roman"/>
          <w:b/>
          <w:bCs/>
          <w:sz w:val="28"/>
          <w:szCs w:val="28"/>
        </w:rPr>
      </w:pPr>
      <w:r>
        <w:rPr>
          <w:rFonts w:ascii="Cambria" w:hAnsi="Cambria"/>
          <w:color w:val="212121"/>
          <w:sz w:val="26"/>
          <w:szCs w:val="26"/>
          <w:shd w:val="clear" w:color="auto" w:fill="FFFFFF"/>
        </w:rPr>
        <w:t>Won AS, Bailey J, Bailenson J, Tataru C, Yoon IA, Golianu B. </w:t>
      </w:r>
      <w:r>
        <w:rPr>
          <w:rStyle w:val="ref-title"/>
          <w:rFonts w:ascii="Cambria" w:hAnsi="Cambria"/>
          <w:color w:val="212121"/>
          <w:sz w:val="26"/>
          <w:szCs w:val="26"/>
          <w:shd w:val="clear" w:color="auto" w:fill="FFFFFF"/>
        </w:rPr>
        <w:t>Immersive virtual reality for pediatric pain</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Children</w:t>
      </w:r>
      <w:r>
        <w:rPr>
          <w:rFonts w:ascii="Cambria" w:hAnsi="Cambria"/>
          <w:color w:val="212121"/>
          <w:sz w:val="26"/>
          <w:szCs w:val="26"/>
          <w:shd w:val="clear" w:color="auto" w:fill="FFFFFF"/>
        </w:rPr>
        <w:t>. (2017) </w:t>
      </w:r>
      <w:r>
        <w:rPr>
          <w:rStyle w:val="ref-vol"/>
          <w:rFonts w:ascii="Cambria" w:hAnsi="Cambria"/>
          <w:color w:val="212121"/>
          <w:sz w:val="26"/>
          <w:szCs w:val="26"/>
          <w:shd w:val="clear" w:color="auto" w:fill="FFFFFF"/>
        </w:rPr>
        <w:t>4</w:t>
      </w:r>
      <w:r>
        <w:rPr>
          <w:rFonts w:ascii="Cambria" w:hAnsi="Cambria"/>
          <w:color w:val="212121"/>
          <w:sz w:val="26"/>
          <w:szCs w:val="26"/>
          <w:shd w:val="clear" w:color="auto" w:fill="FFFFFF"/>
        </w:rPr>
        <w:t>:52 </w:t>
      </w:r>
    </w:p>
    <w:p w14:paraId="694907A0" w14:textId="6D4E0107" w:rsidR="00923CFB" w:rsidRPr="00923CFB" w:rsidRDefault="00923CFB" w:rsidP="006D662E">
      <w:pPr>
        <w:pStyle w:val="ListParagraph"/>
        <w:numPr>
          <w:ilvl w:val="0"/>
          <w:numId w:val="9"/>
        </w:numPr>
        <w:spacing w:line="480" w:lineRule="auto"/>
        <w:jc w:val="both"/>
        <w:rPr>
          <w:rFonts w:ascii="Times New Roman" w:hAnsi="Times New Roman" w:cs="Times New Roman"/>
          <w:b/>
          <w:bCs/>
          <w:sz w:val="28"/>
          <w:szCs w:val="28"/>
        </w:rPr>
      </w:pPr>
      <w:r>
        <w:rPr>
          <w:rFonts w:ascii="Cambria" w:hAnsi="Cambria"/>
          <w:color w:val="212121"/>
          <w:sz w:val="26"/>
          <w:szCs w:val="26"/>
          <w:shd w:val="clear" w:color="auto" w:fill="FFFFFF"/>
        </w:rPr>
        <w:t>Eijlers R, Utens EMWJ, Staals LM, de Nijs PFA, Berghmans JM, Wijnen RMH, et al.. </w:t>
      </w:r>
      <w:r>
        <w:rPr>
          <w:rStyle w:val="ref-title"/>
          <w:rFonts w:ascii="Cambria" w:hAnsi="Cambria"/>
          <w:color w:val="212121"/>
          <w:sz w:val="26"/>
          <w:szCs w:val="26"/>
          <w:shd w:val="clear" w:color="auto" w:fill="FFFFFF"/>
        </w:rPr>
        <w:t>Systematic review and meta-analysis of virtual reality in pediatrics: effects on pain and anxiety</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Anesth Analg.</w:t>
      </w:r>
      <w:r>
        <w:rPr>
          <w:rFonts w:ascii="Cambria" w:hAnsi="Cambria"/>
          <w:color w:val="212121"/>
          <w:sz w:val="26"/>
          <w:szCs w:val="26"/>
          <w:shd w:val="clear" w:color="auto" w:fill="FFFFFF"/>
        </w:rPr>
        <w:t> (2019) </w:t>
      </w:r>
      <w:r>
        <w:rPr>
          <w:rStyle w:val="ref-vol"/>
          <w:rFonts w:ascii="Cambria" w:hAnsi="Cambria"/>
          <w:color w:val="212121"/>
          <w:sz w:val="26"/>
          <w:szCs w:val="26"/>
          <w:shd w:val="clear" w:color="auto" w:fill="FFFFFF"/>
        </w:rPr>
        <w:t>129</w:t>
      </w:r>
      <w:r>
        <w:rPr>
          <w:rFonts w:ascii="Cambria" w:hAnsi="Cambria"/>
          <w:color w:val="212121"/>
          <w:sz w:val="26"/>
          <w:szCs w:val="26"/>
          <w:shd w:val="clear" w:color="auto" w:fill="FFFFFF"/>
        </w:rPr>
        <w:t>:1344–53</w:t>
      </w:r>
    </w:p>
    <w:p w14:paraId="3602CA02" w14:textId="37921272" w:rsidR="00923CFB" w:rsidRPr="00A55511" w:rsidRDefault="00A55511" w:rsidP="006D662E">
      <w:pPr>
        <w:pStyle w:val="ListParagraph"/>
        <w:numPr>
          <w:ilvl w:val="0"/>
          <w:numId w:val="9"/>
        </w:numPr>
        <w:spacing w:line="480" w:lineRule="auto"/>
        <w:jc w:val="both"/>
        <w:rPr>
          <w:rFonts w:ascii="Times New Roman" w:hAnsi="Times New Roman" w:cs="Times New Roman"/>
          <w:b/>
          <w:bCs/>
          <w:sz w:val="28"/>
          <w:szCs w:val="28"/>
        </w:rPr>
      </w:pPr>
      <w:r>
        <w:rPr>
          <w:rFonts w:ascii="Cambria" w:hAnsi="Cambria"/>
          <w:color w:val="212121"/>
          <w:sz w:val="26"/>
          <w:szCs w:val="26"/>
          <w:shd w:val="clear" w:color="auto" w:fill="FFFFFF"/>
        </w:rPr>
        <w:t>Malloy KM, Milling LS. </w:t>
      </w:r>
      <w:r>
        <w:rPr>
          <w:rStyle w:val="ref-title"/>
          <w:rFonts w:ascii="Cambria" w:hAnsi="Cambria"/>
          <w:color w:val="212121"/>
          <w:sz w:val="26"/>
          <w:szCs w:val="26"/>
          <w:shd w:val="clear" w:color="auto" w:fill="FFFFFF"/>
        </w:rPr>
        <w:t>The effectiveness of virtual reality distraction for pain reduction: a systematic review</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Clin Psychol Rev</w:t>
      </w:r>
      <w:r>
        <w:rPr>
          <w:rFonts w:ascii="Cambria" w:hAnsi="Cambria"/>
          <w:color w:val="212121"/>
          <w:sz w:val="26"/>
          <w:szCs w:val="26"/>
          <w:shd w:val="clear" w:color="auto" w:fill="FFFFFF"/>
        </w:rPr>
        <w:t>. (2010) </w:t>
      </w:r>
      <w:r>
        <w:rPr>
          <w:rStyle w:val="ref-vol"/>
          <w:rFonts w:ascii="Cambria" w:hAnsi="Cambria"/>
          <w:color w:val="212121"/>
          <w:sz w:val="26"/>
          <w:szCs w:val="26"/>
          <w:shd w:val="clear" w:color="auto" w:fill="FFFFFF"/>
        </w:rPr>
        <w:t>30</w:t>
      </w:r>
      <w:r>
        <w:rPr>
          <w:rFonts w:ascii="Cambria" w:hAnsi="Cambria"/>
          <w:color w:val="212121"/>
          <w:sz w:val="26"/>
          <w:szCs w:val="26"/>
          <w:shd w:val="clear" w:color="auto" w:fill="FFFFFF"/>
        </w:rPr>
        <w:t>:1011–8</w:t>
      </w:r>
    </w:p>
    <w:p w14:paraId="1373D2DA" w14:textId="1F49C272" w:rsidR="00722EA2" w:rsidRPr="005A4981" w:rsidRDefault="00722EA2" w:rsidP="005A4981">
      <w:pPr>
        <w:pStyle w:val="ListParagraph"/>
        <w:numPr>
          <w:ilvl w:val="0"/>
          <w:numId w:val="9"/>
        </w:numPr>
        <w:spacing w:line="480" w:lineRule="auto"/>
        <w:jc w:val="both"/>
        <w:rPr>
          <w:rFonts w:ascii="Times New Roman" w:hAnsi="Times New Roman" w:cs="Times New Roman"/>
          <w:b/>
          <w:bCs/>
          <w:sz w:val="28"/>
          <w:szCs w:val="28"/>
        </w:rPr>
      </w:pPr>
      <w:r>
        <w:rPr>
          <w:rFonts w:ascii="Cambria" w:hAnsi="Cambria"/>
          <w:color w:val="212121"/>
          <w:sz w:val="26"/>
          <w:szCs w:val="26"/>
          <w:shd w:val="clear" w:color="auto" w:fill="FFFFFF"/>
        </w:rPr>
        <w:t>Litwin SP, Nguyen C, Hundert A, Stuart S, Liu D, Maguire B, et al.. </w:t>
      </w:r>
      <w:r>
        <w:rPr>
          <w:rStyle w:val="ref-title"/>
          <w:rFonts w:ascii="Cambria" w:hAnsi="Cambria"/>
          <w:color w:val="212121"/>
          <w:sz w:val="26"/>
          <w:szCs w:val="26"/>
          <w:shd w:val="clear" w:color="auto" w:fill="FFFFFF"/>
        </w:rPr>
        <w:t xml:space="preserve">Virtual reality to reduce procedural pain during IV insertion in the pediatric </w:t>
      </w:r>
      <w:r>
        <w:rPr>
          <w:rStyle w:val="ref-title"/>
          <w:rFonts w:ascii="Cambria" w:hAnsi="Cambria"/>
          <w:color w:val="212121"/>
          <w:sz w:val="26"/>
          <w:szCs w:val="26"/>
          <w:shd w:val="clear" w:color="auto" w:fill="FFFFFF"/>
        </w:rPr>
        <w:lastRenderedPageBreak/>
        <w:t>emergency department: a pilot randomized controlled trial</w:t>
      </w:r>
      <w:r>
        <w:rPr>
          <w:rFonts w:ascii="Cambria" w:hAnsi="Cambria"/>
          <w:color w:val="212121"/>
          <w:sz w:val="26"/>
          <w:szCs w:val="26"/>
          <w:shd w:val="clear" w:color="auto" w:fill="FFFFFF"/>
        </w:rPr>
        <w:t>. </w:t>
      </w:r>
      <w:r>
        <w:rPr>
          <w:rStyle w:val="ref-journal"/>
          <w:rFonts w:ascii="Cambria" w:hAnsi="Cambria"/>
          <w:i/>
          <w:iCs/>
          <w:color w:val="212121"/>
          <w:sz w:val="26"/>
          <w:szCs w:val="26"/>
          <w:shd w:val="clear" w:color="auto" w:fill="FFFFFF"/>
        </w:rPr>
        <w:t>Clin J Pain.</w:t>
      </w:r>
      <w:r>
        <w:rPr>
          <w:rFonts w:ascii="Cambria" w:hAnsi="Cambria"/>
          <w:color w:val="212121"/>
          <w:sz w:val="26"/>
          <w:szCs w:val="26"/>
          <w:shd w:val="clear" w:color="auto" w:fill="FFFFFF"/>
        </w:rPr>
        <w:t> (2021) </w:t>
      </w:r>
      <w:r>
        <w:rPr>
          <w:rStyle w:val="ref-vol"/>
          <w:rFonts w:ascii="Cambria" w:hAnsi="Cambria"/>
          <w:color w:val="212121"/>
          <w:sz w:val="26"/>
          <w:szCs w:val="26"/>
          <w:shd w:val="clear" w:color="auto" w:fill="FFFFFF"/>
        </w:rPr>
        <w:t>37</w:t>
      </w:r>
      <w:r>
        <w:rPr>
          <w:rFonts w:ascii="Cambria" w:hAnsi="Cambria"/>
          <w:color w:val="212121"/>
          <w:sz w:val="26"/>
          <w:szCs w:val="26"/>
          <w:shd w:val="clear" w:color="auto" w:fill="FFFFFF"/>
        </w:rPr>
        <w:t>:94–101</w:t>
      </w:r>
    </w:p>
    <w:sectPr w:rsidR="00722EA2" w:rsidRPr="005A4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F642D"/>
    <w:multiLevelType w:val="multilevel"/>
    <w:tmpl w:val="91640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EA5CAF"/>
    <w:multiLevelType w:val="hybridMultilevel"/>
    <w:tmpl w:val="02A869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7E1023"/>
    <w:multiLevelType w:val="multilevel"/>
    <w:tmpl w:val="91640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BE230B"/>
    <w:multiLevelType w:val="multilevel"/>
    <w:tmpl w:val="91640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1F02A7"/>
    <w:multiLevelType w:val="hybridMultilevel"/>
    <w:tmpl w:val="9328C8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F930A7"/>
    <w:multiLevelType w:val="hybridMultilevel"/>
    <w:tmpl w:val="6166110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5D82552"/>
    <w:multiLevelType w:val="hybridMultilevel"/>
    <w:tmpl w:val="00B69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352EA9"/>
    <w:multiLevelType w:val="multilevel"/>
    <w:tmpl w:val="89AC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16468D"/>
    <w:multiLevelType w:val="multilevel"/>
    <w:tmpl w:val="91640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598964">
    <w:abstractNumId w:val="7"/>
  </w:num>
  <w:num w:numId="2" w16cid:durableId="836379894">
    <w:abstractNumId w:val="8"/>
  </w:num>
  <w:num w:numId="3" w16cid:durableId="573322371">
    <w:abstractNumId w:val="5"/>
  </w:num>
  <w:num w:numId="4" w16cid:durableId="351339460">
    <w:abstractNumId w:val="0"/>
  </w:num>
  <w:num w:numId="5" w16cid:durableId="1089351475">
    <w:abstractNumId w:val="2"/>
  </w:num>
  <w:num w:numId="6" w16cid:durableId="2100245873">
    <w:abstractNumId w:val="3"/>
  </w:num>
  <w:num w:numId="7" w16cid:durableId="80806898">
    <w:abstractNumId w:val="1"/>
  </w:num>
  <w:num w:numId="8" w16cid:durableId="1308509785">
    <w:abstractNumId w:val="6"/>
  </w:num>
  <w:num w:numId="9" w16cid:durableId="847871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C8"/>
    <w:rsid w:val="000064D9"/>
    <w:rsid w:val="0002466B"/>
    <w:rsid w:val="000505F1"/>
    <w:rsid w:val="00062595"/>
    <w:rsid w:val="000649AC"/>
    <w:rsid w:val="000A74BA"/>
    <w:rsid w:val="000D341E"/>
    <w:rsid w:val="000E093C"/>
    <w:rsid w:val="000F43AE"/>
    <w:rsid w:val="00150D8E"/>
    <w:rsid w:val="001F52BF"/>
    <w:rsid w:val="0021438F"/>
    <w:rsid w:val="00215656"/>
    <w:rsid w:val="002B73A7"/>
    <w:rsid w:val="002B790B"/>
    <w:rsid w:val="003063F9"/>
    <w:rsid w:val="00392C0C"/>
    <w:rsid w:val="00415C33"/>
    <w:rsid w:val="004532C2"/>
    <w:rsid w:val="004F6834"/>
    <w:rsid w:val="00546E7F"/>
    <w:rsid w:val="0055693C"/>
    <w:rsid w:val="005A4981"/>
    <w:rsid w:val="005A5765"/>
    <w:rsid w:val="005B583C"/>
    <w:rsid w:val="005C1356"/>
    <w:rsid w:val="005D7B86"/>
    <w:rsid w:val="0061676E"/>
    <w:rsid w:val="006300E1"/>
    <w:rsid w:val="006422ED"/>
    <w:rsid w:val="00663B22"/>
    <w:rsid w:val="006640B9"/>
    <w:rsid w:val="006A2556"/>
    <w:rsid w:val="006D662E"/>
    <w:rsid w:val="006F437D"/>
    <w:rsid w:val="00722EA2"/>
    <w:rsid w:val="0075251D"/>
    <w:rsid w:val="00767AC8"/>
    <w:rsid w:val="007E71A1"/>
    <w:rsid w:val="007F6C6C"/>
    <w:rsid w:val="00823000"/>
    <w:rsid w:val="0083436F"/>
    <w:rsid w:val="008959E2"/>
    <w:rsid w:val="00900E8A"/>
    <w:rsid w:val="00923CFB"/>
    <w:rsid w:val="00980BAA"/>
    <w:rsid w:val="009868E9"/>
    <w:rsid w:val="0099365F"/>
    <w:rsid w:val="0099610E"/>
    <w:rsid w:val="009A1F44"/>
    <w:rsid w:val="009C79A8"/>
    <w:rsid w:val="009F22B1"/>
    <w:rsid w:val="00A0210A"/>
    <w:rsid w:val="00A114FB"/>
    <w:rsid w:val="00A55511"/>
    <w:rsid w:val="00A91C3A"/>
    <w:rsid w:val="00AC21FD"/>
    <w:rsid w:val="00AF354F"/>
    <w:rsid w:val="00AF733A"/>
    <w:rsid w:val="00B71EEE"/>
    <w:rsid w:val="00BD3461"/>
    <w:rsid w:val="00CB37AC"/>
    <w:rsid w:val="00CD4F92"/>
    <w:rsid w:val="00CD6A31"/>
    <w:rsid w:val="00CF7C66"/>
    <w:rsid w:val="00D0455E"/>
    <w:rsid w:val="00D43D60"/>
    <w:rsid w:val="00D80ED6"/>
    <w:rsid w:val="00D8636A"/>
    <w:rsid w:val="00DA4A34"/>
    <w:rsid w:val="00DC3E91"/>
    <w:rsid w:val="00E7716E"/>
    <w:rsid w:val="00EC0A6D"/>
    <w:rsid w:val="00F0787E"/>
    <w:rsid w:val="00F1504D"/>
    <w:rsid w:val="00F36D9B"/>
    <w:rsid w:val="00F62208"/>
    <w:rsid w:val="00F936A0"/>
    <w:rsid w:val="00FA04E0"/>
    <w:rsid w:val="00FA2BD8"/>
    <w:rsid w:val="00FA750D"/>
    <w:rsid w:val="00FC2F2B"/>
    <w:rsid w:val="00FF479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0180"/>
  <w15:chartTrackingRefBased/>
  <w15:docId w15:val="{0C9DB733-94CF-4243-90AE-65C0E3DF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5656"/>
    <w:rPr>
      <w:b/>
      <w:bCs/>
    </w:rPr>
  </w:style>
  <w:style w:type="paragraph" w:styleId="z-TopofForm">
    <w:name w:val="HTML Top of Form"/>
    <w:basedOn w:val="Normal"/>
    <w:next w:val="Normal"/>
    <w:link w:val="z-TopofFormChar"/>
    <w:hidden/>
    <w:uiPriority w:val="99"/>
    <w:semiHidden/>
    <w:unhideWhenUsed/>
    <w:rsid w:val="00215656"/>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215656"/>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0505F1"/>
    <w:pPr>
      <w:ind w:left="720"/>
      <w:contextualSpacing/>
    </w:pPr>
  </w:style>
  <w:style w:type="paragraph" w:styleId="NoSpacing">
    <w:name w:val="No Spacing"/>
    <w:uiPriority w:val="1"/>
    <w:qFormat/>
    <w:rsid w:val="00392C0C"/>
    <w:pPr>
      <w:spacing w:after="0" w:line="240" w:lineRule="auto"/>
    </w:pPr>
    <w:rPr>
      <w:rFonts w:cs="Latha"/>
    </w:rPr>
  </w:style>
  <w:style w:type="table" w:styleId="GridTable4-Accent4">
    <w:name w:val="Grid Table 4 Accent 4"/>
    <w:basedOn w:val="TableNormal"/>
    <w:uiPriority w:val="49"/>
    <w:rsid w:val="004532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5Dark-Accent4">
    <w:name w:val="Grid Table 5 Dark Accent 4"/>
    <w:basedOn w:val="TableNormal"/>
    <w:uiPriority w:val="50"/>
    <w:rsid w:val="00AF73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mixed-citation">
    <w:name w:val="mixed-citation"/>
    <w:basedOn w:val="DefaultParagraphFont"/>
    <w:rsid w:val="006D662E"/>
  </w:style>
  <w:style w:type="character" w:customStyle="1" w:styleId="ref-title">
    <w:name w:val="ref-title"/>
    <w:basedOn w:val="DefaultParagraphFont"/>
    <w:rsid w:val="006D662E"/>
  </w:style>
  <w:style w:type="character" w:customStyle="1" w:styleId="ref-journal">
    <w:name w:val="ref-journal"/>
    <w:basedOn w:val="DefaultParagraphFont"/>
    <w:rsid w:val="006D662E"/>
  </w:style>
  <w:style w:type="character" w:customStyle="1" w:styleId="ref-vol">
    <w:name w:val="ref-vol"/>
    <w:basedOn w:val="DefaultParagraphFont"/>
    <w:rsid w:val="006D6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14850">
      <w:bodyDiv w:val="1"/>
      <w:marLeft w:val="0"/>
      <w:marRight w:val="0"/>
      <w:marTop w:val="0"/>
      <w:marBottom w:val="0"/>
      <w:divBdr>
        <w:top w:val="none" w:sz="0" w:space="0" w:color="auto"/>
        <w:left w:val="none" w:sz="0" w:space="0" w:color="auto"/>
        <w:bottom w:val="none" w:sz="0" w:space="0" w:color="auto"/>
        <w:right w:val="none" w:sz="0" w:space="0" w:color="auto"/>
      </w:divBdr>
      <w:divsChild>
        <w:div w:id="1947417462">
          <w:marLeft w:val="0"/>
          <w:marRight w:val="0"/>
          <w:marTop w:val="0"/>
          <w:marBottom w:val="0"/>
          <w:divBdr>
            <w:top w:val="single" w:sz="2" w:space="0" w:color="D9D9E3"/>
            <w:left w:val="single" w:sz="2" w:space="0" w:color="D9D9E3"/>
            <w:bottom w:val="single" w:sz="2" w:space="0" w:color="D9D9E3"/>
            <w:right w:val="single" w:sz="2" w:space="0" w:color="D9D9E3"/>
          </w:divBdr>
          <w:divsChild>
            <w:div w:id="786582753">
              <w:marLeft w:val="0"/>
              <w:marRight w:val="0"/>
              <w:marTop w:val="0"/>
              <w:marBottom w:val="0"/>
              <w:divBdr>
                <w:top w:val="single" w:sz="2" w:space="0" w:color="D9D9E3"/>
                <w:left w:val="single" w:sz="2" w:space="0" w:color="D9D9E3"/>
                <w:bottom w:val="single" w:sz="2" w:space="0" w:color="D9D9E3"/>
                <w:right w:val="single" w:sz="2" w:space="0" w:color="D9D9E3"/>
              </w:divBdr>
              <w:divsChild>
                <w:div w:id="1635866618">
                  <w:marLeft w:val="0"/>
                  <w:marRight w:val="0"/>
                  <w:marTop w:val="0"/>
                  <w:marBottom w:val="0"/>
                  <w:divBdr>
                    <w:top w:val="single" w:sz="2" w:space="0" w:color="D9D9E3"/>
                    <w:left w:val="single" w:sz="2" w:space="0" w:color="D9D9E3"/>
                    <w:bottom w:val="single" w:sz="2" w:space="0" w:color="D9D9E3"/>
                    <w:right w:val="single" w:sz="2" w:space="0" w:color="D9D9E3"/>
                  </w:divBdr>
                  <w:divsChild>
                    <w:div w:id="1683239855">
                      <w:marLeft w:val="0"/>
                      <w:marRight w:val="0"/>
                      <w:marTop w:val="0"/>
                      <w:marBottom w:val="0"/>
                      <w:divBdr>
                        <w:top w:val="single" w:sz="2" w:space="0" w:color="D9D9E3"/>
                        <w:left w:val="single" w:sz="2" w:space="0" w:color="D9D9E3"/>
                        <w:bottom w:val="single" w:sz="2" w:space="0" w:color="D9D9E3"/>
                        <w:right w:val="single" w:sz="2" w:space="0" w:color="D9D9E3"/>
                      </w:divBdr>
                      <w:divsChild>
                        <w:div w:id="657153530">
                          <w:marLeft w:val="0"/>
                          <w:marRight w:val="0"/>
                          <w:marTop w:val="0"/>
                          <w:marBottom w:val="0"/>
                          <w:divBdr>
                            <w:top w:val="single" w:sz="2" w:space="0" w:color="auto"/>
                            <w:left w:val="single" w:sz="2" w:space="0" w:color="auto"/>
                            <w:bottom w:val="single" w:sz="6" w:space="0" w:color="auto"/>
                            <w:right w:val="single" w:sz="2" w:space="0" w:color="auto"/>
                          </w:divBdr>
                          <w:divsChild>
                            <w:div w:id="46880408">
                              <w:marLeft w:val="0"/>
                              <w:marRight w:val="0"/>
                              <w:marTop w:val="100"/>
                              <w:marBottom w:val="100"/>
                              <w:divBdr>
                                <w:top w:val="single" w:sz="2" w:space="0" w:color="D9D9E3"/>
                                <w:left w:val="single" w:sz="2" w:space="0" w:color="D9D9E3"/>
                                <w:bottom w:val="single" w:sz="2" w:space="0" w:color="D9D9E3"/>
                                <w:right w:val="single" w:sz="2" w:space="0" w:color="D9D9E3"/>
                              </w:divBdr>
                              <w:divsChild>
                                <w:div w:id="382948334">
                                  <w:marLeft w:val="0"/>
                                  <w:marRight w:val="0"/>
                                  <w:marTop w:val="0"/>
                                  <w:marBottom w:val="0"/>
                                  <w:divBdr>
                                    <w:top w:val="single" w:sz="2" w:space="0" w:color="D9D9E3"/>
                                    <w:left w:val="single" w:sz="2" w:space="0" w:color="D9D9E3"/>
                                    <w:bottom w:val="single" w:sz="2" w:space="0" w:color="D9D9E3"/>
                                    <w:right w:val="single" w:sz="2" w:space="0" w:color="D9D9E3"/>
                                  </w:divBdr>
                                  <w:divsChild>
                                    <w:div w:id="897743928">
                                      <w:marLeft w:val="0"/>
                                      <w:marRight w:val="0"/>
                                      <w:marTop w:val="0"/>
                                      <w:marBottom w:val="0"/>
                                      <w:divBdr>
                                        <w:top w:val="single" w:sz="2" w:space="0" w:color="D9D9E3"/>
                                        <w:left w:val="single" w:sz="2" w:space="0" w:color="D9D9E3"/>
                                        <w:bottom w:val="single" w:sz="2" w:space="0" w:color="D9D9E3"/>
                                        <w:right w:val="single" w:sz="2" w:space="0" w:color="D9D9E3"/>
                                      </w:divBdr>
                                      <w:divsChild>
                                        <w:div w:id="1120685049">
                                          <w:marLeft w:val="0"/>
                                          <w:marRight w:val="0"/>
                                          <w:marTop w:val="0"/>
                                          <w:marBottom w:val="0"/>
                                          <w:divBdr>
                                            <w:top w:val="single" w:sz="2" w:space="0" w:color="D9D9E3"/>
                                            <w:left w:val="single" w:sz="2" w:space="0" w:color="D9D9E3"/>
                                            <w:bottom w:val="single" w:sz="2" w:space="0" w:color="D9D9E3"/>
                                            <w:right w:val="single" w:sz="2" w:space="0" w:color="D9D9E3"/>
                                          </w:divBdr>
                                          <w:divsChild>
                                            <w:div w:id="2022195653">
                                              <w:marLeft w:val="0"/>
                                              <w:marRight w:val="0"/>
                                              <w:marTop w:val="0"/>
                                              <w:marBottom w:val="0"/>
                                              <w:divBdr>
                                                <w:top w:val="single" w:sz="2" w:space="0" w:color="D9D9E3"/>
                                                <w:left w:val="single" w:sz="2" w:space="0" w:color="D9D9E3"/>
                                                <w:bottom w:val="single" w:sz="2" w:space="0" w:color="D9D9E3"/>
                                                <w:right w:val="single" w:sz="2" w:space="0" w:color="D9D9E3"/>
                                              </w:divBdr>
                                              <w:divsChild>
                                                <w:div w:id="2013676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1839861">
          <w:marLeft w:val="0"/>
          <w:marRight w:val="0"/>
          <w:marTop w:val="0"/>
          <w:marBottom w:val="0"/>
          <w:divBdr>
            <w:top w:val="none" w:sz="0" w:space="0" w:color="auto"/>
            <w:left w:val="none" w:sz="0" w:space="0" w:color="auto"/>
            <w:bottom w:val="none" w:sz="0" w:space="0" w:color="auto"/>
            <w:right w:val="none" w:sz="0" w:space="0" w:color="auto"/>
          </w:divBdr>
        </w:div>
      </w:divsChild>
    </w:div>
    <w:div w:id="690834114">
      <w:bodyDiv w:val="1"/>
      <w:marLeft w:val="0"/>
      <w:marRight w:val="0"/>
      <w:marTop w:val="0"/>
      <w:marBottom w:val="0"/>
      <w:divBdr>
        <w:top w:val="none" w:sz="0" w:space="0" w:color="auto"/>
        <w:left w:val="none" w:sz="0" w:space="0" w:color="auto"/>
        <w:bottom w:val="none" w:sz="0" w:space="0" w:color="auto"/>
        <w:right w:val="none" w:sz="0" w:space="0" w:color="auto"/>
      </w:divBdr>
    </w:div>
    <w:div w:id="779688862">
      <w:bodyDiv w:val="1"/>
      <w:marLeft w:val="0"/>
      <w:marRight w:val="0"/>
      <w:marTop w:val="0"/>
      <w:marBottom w:val="0"/>
      <w:divBdr>
        <w:top w:val="none" w:sz="0" w:space="0" w:color="auto"/>
        <w:left w:val="none" w:sz="0" w:space="0" w:color="auto"/>
        <w:bottom w:val="none" w:sz="0" w:space="0" w:color="auto"/>
        <w:right w:val="none" w:sz="0" w:space="0" w:color="auto"/>
      </w:divBdr>
    </w:div>
    <w:div w:id="962537639">
      <w:bodyDiv w:val="1"/>
      <w:marLeft w:val="0"/>
      <w:marRight w:val="0"/>
      <w:marTop w:val="0"/>
      <w:marBottom w:val="0"/>
      <w:divBdr>
        <w:top w:val="none" w:sz="0" w:space="0" w:color="auto"/>
        <w:left w:val="none" w:sz="0" w:space="0" w:color="auto"/>
        <w:bottom w:val="none" w:sz="0" w:space="0" w:color="auto"/>
        <w:right w:val="none" w:sz="0" w:space="0" w:color="auto"/>
      </w:divBdr>
    </w:div>
    <w:div w:id="1163277124">
      <w:bodyDiv w:val="1"/>
      <w:marLeft w:val="0"/>
      <w:marRight w:val="0"/>
      <w:marTop w:val="0"/>
      <w:marBottom w:val="0"/>
      <w:divBdr>
        <w:top w:val="none" w:sz="0" w:space="0" w:color="auto"/>
        <w:left w:val="none" w:sz="0" w:space="0" w:color="auto"/>
        <w:bottom w:val="none" w:sz="0" w:space="0" w:color="auto"/>
        <w:right w:val="none" w:sz="0" w:space="0" w:color="auto"/>
      </w:divBdr>
    </w:div>
    <w:div w:id="2093548519">
      <w:bodyDiv w:val="1"/>
      <w:marLeft w:val="0"/>
      <w:marRight w:val="0"/>
      <w:marTop w:val="0"/>
      <w:marBottom w:val="0"/>
      <w:divBdr>
        <w:top w:val="none" w:sz="0" w:space="0" w:color="auto"/>
        <w:left w:val="none" w:sz="0" w:space="0" w:color="auto"/>
        <w:bottom w:val="none" w:sz="0" w:space="0" w:color="auto"/>
        <w:right w:val="none" w:sz="0" w:space="0" w:color="auto"/>
      </w:divBdr>
      <w:divsChild>
        <w:div w:id="1382100025">
          <w:marLeft w:val="0"/>
          <w:marRight w:val="0"/>
          <w:marTop w:val="0"/>
          <w:marBottom w:val="0"/>
          <w:divBdr>
            <w:top w:val="single" w:sz="2" w:space="0" w:color="D9D9E3"/>
            <w:left w:val="single" w:sz="2" w:space="0" w:color="D9D9E3"/>
            <w:bottom w:val="single" w:sz="2" w:space="0" w:color="D9D9E3"/>
            <w:right w:val="single" w:sz="2" w:space="0" w:color="D9D9E3"/>
          </w:divBdr>
          <w:divsChild>
            <w:div w:id="514148539">
              <w:marLeft w:val="0"/>
              <w:marRight w:val="0"/>
              <w:marTop w:val="0"/>
              <w:marBottom w:val="0"/>
              <w:divBdr>
                <w:top w:val="single" w:sz="2" w:space="0" w:color="D9D9E3"/>
                <w:left w:val="single" w:sz="2" w:space="0" w:color="D9D9E3"/>
                <w:bottom w:val="single" w:sz="2" w:space="0" w:color="D9D9E3"/>
                <w:right w:val="single" w:sz="2" w:space="0" w:color="D9D9E3"/>
              </w:divBdr>
              <w:divsChild>
                <w:div w:id="446899373">
                  <w:marLeft w:val="0"/>
                  <w:marRight w:val="0"/>
                  <w:marTop w:val="0"/>
                  <w:marBottom w:val="0"/>
                  <w:divBdr>
                    <w:top w:val="single" w:sz="2" w:space="0" w:color="D9D9E3"/>
                    <w:left w:val="single" w:sz="2" w:space="0" w:color="D9D9E3"/>
                    <w:bottom w:val="single" w:sz="2" w:space="0" w:color="D9D9E3"/>
                    <w:right w:val="single" w:sz="2" w:space="0" w:color="D9D9E3"/>
                  </w:divBdr>
                  <w:divsChild>
                    <w:div w:id="2076932969">
                      <w:marLeft w:val="0"/>
                      <w:marRight w:val="0"/>
                      <w:marTop w:val="0"/>
                      <w:marBottom w:val="0"/>
                      <w:divBdr>
                        <w:top w:val="single" w:sz="2" w:space="0" w:color="D9D9E3"/>
                        <w:left w:val="single" w:sz="2" w:space="0" w:color="D9D9E3"/>
                        <w:bottom w:val="single" w:sz="2" w:space="0" w:color="D9D9E3"/>
                        <w:right w:val="single" w:sz="2" w:space="0" w:color="D9D9E3"/>
                      </w:divBdr>
                      <w:divsChild>
                        <w:div w:id="435638728">
                          <w:marLeft w:val="0"/>
                          <w:marRight w:val="0"/>
                          <w:marTop w:val="0"/>
                          <w:marBottom w:val="0"/>
                          <w:divBdr>
                            <w:top w:val="single" w:sz="2" w:space="0" w:color="auto"/>
                            <w:left w:val="single" w:sz="2" w:space="0" w:color="auto"/>
                            <w:bottom w:val="single" w:sz="6" w:space="0" w:color="auto"/>
                            <w:right w:val="single" w:sz="2" w:space="0" w:color="auto"/>
                          </w:divBdr>
                          <w:divsChild>
                            <w:div w:id="1926576089">
                              <w:marLeft w:val="0"/>
                              <w:marRight w:val="0"/>
                              <w:marTop w:val="100"/>
                              <w:marBottom w:val="100"/>
                              <w:divBdr>
                                <w:top w:val="single" w:sz="2" w:space="0" w:color="D9D9E3"/>
                                <w:left w:val="single" w:sz="2" w:space="0" w:color="D9D9E3"/>
                                <w:bottom w:val="single" w:sz="2" w:space="0" w:color="D9D9E3"/>
                                <w:right w:val="single" w:sz="2" w:space="0" w:color="D9D9E3"/>
                              </w:divBdr>
                              <w:divsChild>
                                <w:div w:id="550115950">
                                  <w:marLeft w:val="0"/>
                                  <w:marRight w:val="0"/>
                                  <w:marTop w:val="0"/>
                                  <w:marBottom w:val="0"/>
                                  <w:divBdr>
                                    <w:top w:val="single" w:sz="2" w:space="0" w:color="D9D9E3"/>
                                    <w:left w:val="single" w:sz="2" w:space="0" w:color="D9D9E3"/>
                                    <w:bottom w:val="single" w:sz="2" w:space="0" w:color="D9D9E3"/>
                                    <w:right w:val="single" w:sz="2" w:space="0" w:color="D9D9E3"/>
                                  </w:divBdr>
                                  <w:divsChild>
                                    <w:div w:id="663508882">
                                      <w:marLeft w:val="0"/>
                                      <w:marRight w:val="0"/>
                                      <w:marTop w:val="0"/>
                                      <w:marBottom w:val="0"/>
                                      <w:divBdr>
                                        <w:top w:val="single" w:sz="2" w:space="0" w:color="D9D9E3"/>
                                        <w:left w:val="single" w:sz="2" w:space="0" w:color="D9D9E3"/>
                                        <w:bottom w:val="single" w:sz="2" w:space="0" w:color="D9D9E3"/>
                                        <w:right w:val="single" w:sz="2" w:space="0" w:color="D9D9E3"/>
                                      </w:divBdr>
                                      <w:divsChild>
                                        <w:div w:id="1343168859">
                                          <w:marLeft w:val="0"/>
                                          <w:marRight w:val="0"/>
                                          <w:marTop w:val="0"/>
                                          <w:marBottom w:val="0"/>
                                          <w:divBdr>
                                            <w:top w:val="single" w:sz="2" w:space="0" w:color="D9D9E3"/>
                                            <w:left w:val="single" w:sz="2" w:space="0" w:color="D9D9E3"/>
                                            <w:bottom w:val="single" w:sz="2" w:space="0" w:color="D9D9E3"/>
                                            <w:right w:val="single" w:sz="2" w:space="0" w:color="D9D9E3"/>
                                          </w:divBdr>
                                          <w:divsChild>
                                            <w:div w:id="30228823">
                                              <w:marLeft w:val="0"/>
                                              <w:marRight w:val="0"/>
                                              <w:marTop w:val="0"/>
                                              <w:marBottom w:val="0"/>
                                              <w:divBdr>
                                                <w:top w:val="single" w:sz="2" w:space="0" w:color="D9D9E3"/>
                                                <w:left w:val="single" w:sz="2" w:space="0" w:color="D9D9E3"/>
                                                <w:bottom w:val="single" w:sz="2" w:space="0" w:color="D9D9E3"/>
                                                <w:right w:val="single" w:sz="2" w:space="0" w:color="D9D9E3"/>
                                              </w:divBdr>
                                              <w:divsChild>
                                                <w:div w:id="1692998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12788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9</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Joshi</dc:creator>
  <cp:keywords/>
  <dc:description/>
  <cp:lastModifiedBy>Neelam Joshi</cp:lastModifiedBy>
  <cp:revision>80</cp:revision>
  <dcterms:created xsi:type="dcterms:W3CDTF">2023-09-08T12:48:00Z</dcterms:created>
  <dcterms:modified xsi:type="dcterms:W3CDTF">2023-10-06T10:09:00Z</dcterms:modified>
</cp:coreProperties>
</file>