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300C" w14:textId="4FBFBF84" w:rsidR="002A2DAA" w:rsidRPr="00F80FE2" w:rsidRDefault="00EE4918" w:rsidP="00EE4918">
      <w:pPr>
        <w:spacing w:after="0" w:line="240" w:lineRule="auto"/>
        <w:jc w:val="center"/>
        <w:rPr>
          <w:rFonts w:ascii="Times New Roman" w:hAnsi="Times New Roman" w:cs="Times New Roman"/>
          <w:b/>
          <w:bCs/>
          <w:sz w:val="48"/>
          <w:szCs w:val="48"/>
        </w:rPr>
      </w:pPr>
      <w:r w:rsidRPr="00F80FE2">
        <w:rPr>
          <w:rFonts w:ascii="Times New Roman" w:hAnsi="Times New Roman" w:cs="Times New Roman"/>
          <w:b/>
          <w:bCs/>
          <w:sz w:val="48"/>
          <w:szCs w:val="48"/>
        </w:rPr>
        <w:t>Studies on the properties of pervious concrete</w:t>
      </w:r>
    </w:p>
    <w:p w14:paraId="2C1544E6" w14:textId="77777777" w:rsidR="00E424D8" w:rsidRPr="00F80FE2" w:rsidRDefault="00E424D8" w:rsidP="005B4D40">
      <w:pPr>
        <w:spacing w:after="0" w:line="240" w:lineRule="auto"/>
        <w:jc w:val="center"/>
        <w:rPr>
          <w:rFonts w:ascii="Times New Roman" w:hAnsi="Times New Roman" w:cs="Times New Roman"/>
          <w:b/>
          <w:bCs/>
          <w:sz w:val="24"/>
          <w:szCs w:val="24"/>
        </w:rPr>
      </w:pPr>
    </w:p>
    <w:p w14:paraId="78450303" w14:textId="20954EB0" w:rsidR="00AC1862" w:rsidRPr="007430BE" w:rsidRDefault="002734E9" w:rsidP="005B4D40">
      <w:pPr>
        <w:spacing w:after="0" w:line="240" w:lineRule="auto"/>
        <w:ind w:left="1138" w:right="-243"/>
        <w:jc w:val="center"/>
        <w:rPr>
          <w:rFonts w:ascii="Times New Roman" w:hAnsi="Times New Roman" w:cs="Times New Roman"/>
          <w:b/>
          <w:sz w:val="24"/>
          <w:szCs w:val="24"/>
        </w:rPr>
      </w:pPr>
      <w:r w:rsidRPr="00F80FE2">
        <w:rPr>
          <w:rFonts w:ascii="Times New Roman" w:hAnsi="Times New Roman" w:cs="Times New Roman"/>
          <w:b/>
          <w:sz w:val="24"/>
          <w:szCs w:val="24"/>
        </w:rPr>
        <w:t>V.</w:t>
      </w:r>
      <w:r w:rsidR="002876A0" w:rsidRPr="00F80FE2">
        <w:rPr>
          <w:rFonts w:ascii="Times New Roman" w:hAnsi="Times New Roman" w:cs="Times New Roman"/>
          <w:b/>
          <w:sz w:val="24"/>
          <w:szCs w:val="24"/>
        </w:rPr>
        <w:t xml:space="preserve"> </w:t>
      </w:r>
      <w:r w:rsidR="003B7E81" w:rsidRPr="00F80FE2">
        <w:rPr>
          <w:rFonts w:ascii="Times New Roman" w:hAnsi="Times New Roman" w:cs="Times New Roman"/>
          <w:b/>
          <w:sz w:val="24"/>
          <w:szCs w:val="24"/>
        </w:rPr>
        <w:t xml:space="preserve">Sai </w:t>
      </w:r>
      <w:r w:rsidR="002876A0" w:rsidRPr="00F80FE2">
        <w:rPr>
          <w:rFonts w:ascii="Times New Roman" w:hAnsi="Times New Roman" w:cs="Times New Roman"/>
          <w:b/>
          <w:sz w:val="24"/>
          <w:szCs w:val="24"/>
        </w:rPr>
        <w:t>N</w:t>
      </w:r>
      <w:r w:rsidR="003B7E81" w:rsidRPr="00F80FE2">
        <w:rPr>
          <w:rFonts w:ascii="Times New Roman" w:hAnsi="Times New Roman" w:cs="Times New Roman"/>
          <w:b/>
          <w:sz w:val="24"/>
          <w:szCs w:val="24"/>
        </w:rPr>
        <w:t xml:space="preserve">eeraja </w:t>
      </w:r>
      <w:r w:rsidRPr="00F80FE2">
        <w:rPr>
          <w:rFonts w:ascii="Times New Roman" w:hAnsi="Times New Roman" w:cs="Times New Roman"/>
          <w:b/>
          <w:sz w:val="24"/>
          <w:szCs w:val="24"/>
          <w:vertAlign w:val="superscript"/>
        </w:rPr>
        <w:t>1</w:t>
      </w:r>
      <w:r w:rsidR="007430BE">
        <w:rPr>
          <w:rFonts w:ascii="Times New Roman" w:hAnsi="Times New Roman" w:cs="Times New Roman"/>
          <w:b/>
          <w:sz w:val="24"/>
          <w:szCs w:val="24"/>
        </w:rPr>
        <w:t xml:space="preserve">, </w:t>
      </w:r>
      <w:r w:rsidR="003B7E81" w:rsidRPr="00F80FE2">
        <w:rPr>
          <w:rFonts w:ascii="Times New Roman" w:hAnsi="Times New Roman" w:cs="Times New Roman"/>
          <w:b/>
          <w:sz w:val="24"/>
          <w:szCs w:val="24"/>
        </w:rPr>
        <w:t>Sruthi.S</w:t>
      </w:r>
      <w:r w:rsidR="003B7E81" w:rsidRPr="00F80FE2">
        <w:rPr>
          <w:rFonts w:ascii="Times New Roman" w:hAnsi="Times New Roman" w:cs="Times New Roman"/>
          <w:b/>
          <w:sz w:val="24"/>
          <w:szCs w:val="24"/>
          <w:vertAlign w:val="superscript"/>
        </w:rPr>
        <w:t>2</w:t>
      </w:r>
      <w:r w:rsidR="007430BE">
        <w:rPr>
          <w:rFonts w:ascii="Times New Roman" w:hAnsi="Times New Roman" w:cs="Times New Roman"/>
          <w:b/>
          <w:sz w:val="24"/>
          <w:szCs w:val="24"/>
        </w:rPr>
        <w:t>, Rajendra Kumar.P</w:t>
      </w:r>
      <w:r w:rsidR="007430BE" w:rsidRPr="007430BE">
        <w:rPr>
          <w:rFonts w:ascii="Times New Roman" w:hAnsi="Times New Roman" w:cs="Times New Roman"/>
          <w:b/>
          <w:sz w:val="24"/>
          <w:szCs w:val="24"/>
          <w:vertAlign w:val="superscript"/>
        </w:rPr>
        <w:t>3</w:t>
      </w:r>
      <w:r w:rsidR="007430BE">
        <w:rPr>
          <w:rFonts w:ascii="Times New Roman" w:hAnsi="Times New Roman" w:cs="Times New Roman"/>
          <w:b/>
          <w:sz w:val="24"/>
          <w:szCs w:val="24"/>
        </w:rPr>
        <w:t>, Prudhvi Raj. D. V</w:t>
      </w:r>
      <w:r w:rsidR="007430BE" w:rsidRPr="007430BE">
        <w:rPr>
          <w:rFonts w:ascii="Times New Roman" w:hAnsi="Times New Roman" w:cs="Times New Roman"/>
          <w:b/>
          <w:sz w:val="24"/>
          <w:szCs w:val="24"/>
          <w:vertAlign w:val="superscript"/>
        </w:rPr>
        <w:t>4</w:t>
      </w:r>
    </w:p>
    <w:p w14:paraId="0C1E55DC" w14:textId="671CCB3F" w:rsidR="00523A09" w:rsidRPr="00F80FE2" w:rsidRDefault="003B7E81" w:rsidP="00523A09">
      <w:pPr>
        <w:spacing w:after="0" w:line="240" w:lineRule="auto"/>
        <w:ind w:right="-243"/>
        <w:jc w:val="center"/>
        <w:rPr>
          <w:rFonts w:ascii="Times New Roman" w:hAnsi="Times New Roman" w:cs="Times New Roman"/>
          <w:bCs/>
          <w:sz w:val="24"/>
          <w:szCs w:val="24"/>
        </w:rPr>
      </w:pPr>
      <w:r w:rsidRPr="00F80FE2">
        <w:rPr>
          <w:rFonts w:ascii="Times New Roman" w:hAnsi="Times New Roman" w:cs="Times New Roman"/>
          <w:bCs/>
          <w:sz w:val="24"/>
          <w:szCs w:val="24"/>
          <w:vertAlign w:val="superscript"/>
        </w:rPr>
        <w:t>1</w:t>
      </w:r>
      <w:r w:rsidR="006E5FD6">
        <w:rPr>
          <w:rFonts w:ascii="Times New Roman" w:hAnsi="Times New Roman" w:cs="Times New Roman"/>
          <w:bCs/>
          <w:sz w:val="24"/>
          <w:szCs w:val="24"/>
        </w:rPr>
        <w:t>Assistant Professor,</w:t>
      </w:r>
      <w:r w:rsidR="00523A09" w:rsidRPr="00523A09">
        <w:rPr>
          <w:rFonts w:ascii="Times New Roman" w:hAnsi="Times New Roman" w:cs="Times New Roman"/>
          <w:bCs/>
          <w:sz w:val="24"/>
          <w:szCs w:val="24"/>
        </w:rPr>
        <w:t xml:space="preserve"> </w:t>
      </w:r>
      <w:r w:rsidR="00523A09" w:rsidRPr="00F80FE2">
        <w:rPr>
          <w:rFonts w:ascii="Times New Roman" w:hAnsi="Times New Roman" w:cs="Times New Roman"/>
          <w:bCs/>
          <w:sz w:val="24"/>
          <w:szCs w:val="24"/>
        </w:rPr>
        <w:t>Chaitanya Bharathi Institute of Technology</w:t>
      </w:r>
      <w:r w:rsidR="00523A09">
        <w:rPr>
          <w:rFonts w:ascii="Times New Roman" w:hAnsi="Times New Roman" w:cs="Times New Roman"/>
          <w:bCs/>
          <w:sz w:val="24"/>
          <w:szCs w:val="24"/>
        </w:rPr>
        <w:t xml:space="preserve"> (Autonomous)</w:t>
      </w:r>
      <w:r w:rsidR="00523A09" w:rsidRPr="00F80FE2">
        <w:rPr>
          <w:rFonts w:ascii="Times New Roman" w:hAnsi="Times New Roman" w:cs="Times New Roman"/>
          <w:bCs/>
          <w:sz w:val="24"/>
          <w:szCs w:val="24"/>
        </w:rPr>
        <w:t>,</w:t>
      </w:r>
      <w:r w:rsidR="00523A09" w:rsidRPr="00523A09">
        <w:rPr>
          <w:rFonts w:ascii="Times New Roman" w:hAnsi="Times New Roman" w:cs="Times New Roman"/>
          <w:bCs/>
          <w:sz w:val="24"/>
          <w:szCs w:val="24"/>
          <w:lang w:val="en-IN"/>
        </w:rPr>
        <w:t xml:space="preserve"> </w:t>
      </w:r>
      <w:r w:rsidR="00523A09" w:rsidRPr="00F80FE2">
        <w:rPr>
          <w:rFonts w:ascii="Times New Roman" w:hAnsi="Times New Roman" w:cs="Times New Roman"/>
          <w:bCs/>
          <w:sz w:val="24"/>
          <w:szCs w:val="24"/>
          <w:lang w:val="en-IN"/>
        </w:rPr>
        <w:t>Proddatur,</w:t>
      </w:r>
      <w:r w:rsidR="00523A09">
        <w:rPr>
          <w:rFonts w:ascii="Times New Roman" w:hAnsi="Times New Roman" w:cs="Times New Roman"/>
          <w:bCs/>
          <w:sz w:val="24"/>
          <w:szCs w:val="24"/>
          <w:lang w:val="en-IN"/>
        </w:rPr>
        <w:t xml:space="preserve"> </w:t>
      </w:r>
      <w:r w:rsidR="00523A09" w:rsidRPr="00F80FE2">
        <w:rPr>
          <w:rFonts w:ascii="Times New Roman" w:hAnsi="Times New Roman" w:cs="Times New Roman"/>
          <w:bCs/>
          <w:sz w:val="24"/>
          <w:szCs w:val="24"/>
          <w:lang w:val="en-IN"/>
        </w:rPr>
        <w:t>Kadapa</w:t>
      </w:r>
    </w:p>
    <w:p w14:paraId="1E3E4211" w14:textId="5F2D477F" w:rsidR="00523A09" w:rsidRPr="00F80FE2" w:rsidRDefault="003B7E81" w:rsidP="00523A09">
      <w:pPr>
        <w:spacing w:after="0" w:line="240" w:lineRule="auto"/>
        <w:ind w:right="-243"/>
        <w:jc w:val="center"/>
        <w:rPr>
          <w:rFonts w:ascii="Times New Roman" w:hAnsi="Times New Roman" w:cs="Times New Roman"/>
          <w:bCs/>
          <w:sz w:val="24"/>
          <w:szCs w:val="24"/>
        </w:rPr>
      </w:pPr>
      <w:r w:rsidRPr="00F80FE2">
        <w:rPr>
          <w:rFonts w:ascii="Times New Roman" w:hAnsi="Times New Roman" w:cs="Times New Roman"/>
          <w:bCs/>
          <w:sz w:val="24"/>
          <w:szCs w:val="24"/>
          <w:vertAlign w:val="superscript"/>
        </w:rPr>
        <w:t>2</w:t>
      </w:r>
      <w:r w:rsidRPr="00F80FE2">
        <w:rPr>
          <w:rFonts w:ascii="Times New Roman" w:hAnsi="Times New Roman" w:cs="Times New Roman"/>
          <w:bCs/>
          <w:sz w:val="24"/>
          <w:szCs w:val="24"/>
        </w:rPr>
        <w:t>Associate Professor,</w:t>
      </w:r>
      <w:r w:rsidR="00523A09" w:rsidRPr="00523A09">
        <w:rPr>
          <w:rFonts w:ascii="Times New Roman" w:hAnsi="Times New Roman" w:cs="Times New Roman"/>
          <w:bCs/>
          <w:sz w:val="24"/>
          <w:szCs w:val="24"/>
        </w:rPr>
        <w:t xml:space="preserve"> </w:t>
      </w:r>
      <w:r w:rsidR="00523A09" w:rsidRPr="00F80FE2">
        <w:rPr>
          <w:rFonts w:ascii="Times New Roman" w:hAnsi="Times New Roman" w:cs="Times New Roman"/>
          <w:bCs/>
          <w:sz w:val="24"/>
          <w:szCs w:val="24"/>
        </w:rPr>
        <w:t>Chaitanya Bharathi Institute of Technology</w:t>
      </w:r>
      <w:r w:rsidR="00523A09">
        <w:rPr>
          <w:rFonts w:ascii="Times New Roman" w:hAnsi="Times New Roman" w:cs="Times New Roman"/>
          <w:bCs/>
          <w:sz w:val="24"/>
          <w:szCs w:val="24"/>
        </w:rPr>
        <w:t xml:space="preserve"> (Autonomous)</w:t>
      </w:r>
      <w:r w:rsidR="00523A09" w:rsidRPr="00F80FE2">
        <w:rPr>
          <w:rFonts w:ascii="Times New Roman" w:hAnsi="Times New Roman" w:cs="Times New Roman"/>
          <w:bCs/>
          <w:sz w:val="24"/>
          <w:szCs w:val="24"/>
        </w:rPr>
        <w:t>,</w:t>
      </w:r>
      <w:r w:rsidR="00523A09" w:rsidRPr="00523A09">
        <w:rPr>
          <w:rFonts w:ascii="Times New Roman" w:hAnsi="Times New Roman" w:cs="Times New Roman"/>
          <w:bCs/>
          <w:sz w:val="24"/>
          <w:szCs w:val="24"/>
          <w:lang w:val="en-IN"/>
        </w:rPr>
        <w:t xml:space="preserve"> </w:t>
      </w:r>
      <w:r w:rsidR="00523A09" w:rsidRPr="00F80FE2">
        <w:rPr>
          <w:rFonts w:ascii="Times New Roman" w:hAnsi="Times New Roman" w:cs="Times New Roman"/>
          <w:bCs/>
          <w:sz w:val="24"/>
          <w:szCs w:val="24"/>
          <w:lang w:val="en-IN"/>
        </w:rPr>
        <w:t>Proddatur,</w:t>
      </w:r>
      <w:r w:rsidR="00523A09">
        <w:rPr>
          <w:rFonts w:ascii="Times New Roman" w:hAnsi="Times New Roman" w:cs="Times New Roman"/>
          <w:bCs/>
          <w:sz w:val="24"/>
          <w:szCs w:val="24"/>
          <w:lang w:val="en-IN"/>
        </w:rPr>
        <w:t xml:space="preserve"> </w:t>
      </w:r>
      <w:r w:rsidR="00523A09" w:rsidRPr="00F80FE2">
        <w:rPr>
          <w:rFonts w:ascii="Times New Roman" w:hAnsi="Times New Roman" w:cs="Times New Roman"/>
          <w:bCs/>
          <w:sz w:val="24"/>
          <w:szCs w:val="24"/>
          <w:lang w:val="en-IN"/>
        </w:rPr>
        <w:t>Kadapa</w:t>
      </w:r>
    </w:p>
    <w:p w14:paraId="75DAB421" w14:textId="1138DEA7" w:rsidR="00523A09" w:rsidRDefault="00523A09" w:rsidP="005B4D40">
      <w:pPr>
        <w:spacing w:after="0" w:line="240" w:lineRule="auto"/>
        <w:ind w:right="-243"/>
        <w:jc w:val="center"/>
        <w:rPr>
          <w:rFonts w:ascii="Times New Roman" w:hAnsi="Times New Roman" w:cs="Times New Roman"/>
          <w:bCs/>
          <w:sz w:val="24"/>
          <w:szCs w:val="24"/>
        </w:rPr>
      </w:pPr>
      <w:r w:rsidRPr="00523A09">
        <w:rPr>
          <w:rFonts w:ascii="Times New Roman" w:hAnsi="Times New Roman" w:cs="Times New Roman"/>
          <w:bCs/>
          <w:sz w:val="24"/>
          <w:szCs w:val="24"/>
          <w:vertAlign w:val="superscript"/>
        </w:rPr>
        <w:t xml:space="preserve"> </w:t>
      </w:r>
      <w:r>
        <w:rPr>
          <w:rFonts w:ascii="Times New Roman" w:hAnsi="Times New Roman" w:cs="Times New Roman"/>
          <w:bCs/>
          <w:sz w:val="24"/>
          <w:szCs w:val="24"/>
          <w:vertAlign w:val="superscript"/>
        </w:rPr>
        <w:t>3</w:t>
      </w:r>
      <w:r>
        <w:rPr>
          <w:rFonts w:ascii="Times New Roman" w:hAnsi="Times New Roman" w:cs="Times New Roman"/>
          <w:bCs/>
          <w:sz w:val="24"/>
          <w:szCs w:val="24"/>
        </w:rPr>
        <w:t>Assistant Professor, K.S.R.M College of Engineering (Autonomous), Kadapa</w:t>
      </w:r>
    </w:p>
    <w:p w14:paraId="42A2982B" w14:textId="7AB94C82" w:rsidR="00523A09" w:rsidRDefault="00523A09" w:rsidP="005B4D40">
      <w:pPr>
        <w:spacing w:after="0" w:line="240" w:lineRule="auto"/>
        <w:ind w:right="-243"/>
        <w:jc w:val="center"/>
        <w:rPr>
          <w:rFonts w:ascii="Times New Roman" w:hAnsi="Times New Roman" w:cs="Times New Roman"/>
          <w:bCs/>
          <w:sz w:val="24"/>
          <w:szCs w:val="24"/>
        </w:rPr>
      </w:pPr>
      <w:r w:rsidRPr="00523A09">
        <w:rPr>
          <w:rFonts w:ascii="Times New Roman" w:hAnsi="Times New Roman" w:cs="Times New Roman"/>
          <w:bCs/>
          <w:sz w:val="24"/>
          <w:szCs w:val="24"/>
          <w:vertAlign w:val="superscript"/>
        </w:rPr>
        <w:t xml:space="preserve"> </w:t>
      </w:r>
      <w:r>
        <w:rPr>
          <w:rFonts w:ascii="Times New Roman" w:hAnsi="Times New Roman" w:cs="Times New Roman"/>
          <w:bCs/>
          <w:sz w:val="24"/>
          <w:szCs w:val="24"/>
          <w:vertAlign w:val="superscript"/>
        </w:rPr>
        <w:t>4</w:t>
      </w:r>
      <w:r>
        <w:rPr>
          <w:rFonts w:ascii="Times New Roman" w:hAnsi="Times New Roman" w:cs="Times New Roman"/>
          <w:bCs/>
          <w:sz w:val="24"/>
          <w:szCs w:val="24"/>
        </w:rPr>
        <w:t>Assistant Professor, Rajeev Gandhi Memorial College of Engineering &amp; Technology (Autonomous), Nandyal</w:t>
      </w:r>
    </w:p>
    <w:p w14:paraId="43B2367B" w14:textId="085DD500" w:rsidR="003B7E81" w:rsidRPr="00F80FE2" w:rsidRDefault="00AC1862" w:rsidP="005B4D40">
      <w:pPr>
        <w:spacing w:after="0" w:line="240" w:lineRule="auto"/>
        <w:ind w:right="-243"/>
        <w:jc w:val="center"/>
        <w:rPr>
          <w:rFonts w:ascii="Times New Roman" w:hAnsi="Times New Roman" w:cs="Times New Roman"/>
          <w:bCs/>
          <w:sz w:val="24"/>
          <w:szCs w:val="24"/>
        </w:rPr>
      </w:pPr>
      <w:r w:rsidRPr="00F80FE2">
        <w:rPr>
          <w:rFonts w:ascii="Times New Roman" w:hAnsi="Times New Roman" w:cs="Times New Roman"/>
          <w:bCs/>
          <w:sz w:val="24"/>
          <w:szCs w:val="24"/>
        </w:rPr>
        <w:t xml:space="preserve">Department of Civil </w:t>
      </w:r>
      <w:r w:rsidR="000D35CF" w:rsidRPr="00F80FE2">
        <w:rPr>
          <w:rFonts w:ascii="Times New Roman" w:hAnsi="Times New Roman" w:cs="Times New Roman"/>
          <w:bCs/>
          <w:sz w:val="24"/>
          <w:szCs w:val="24"/>
        </w:rPr>
        <w:t>Engineering,</w:t>
      </w:r>
    </w:p>
    <w:p w14:paraId="0C9D0E6F" w14:textId="6144B124" w:rsidR="00AC1862" w:rsidRPr="007B111F" w:rsidRDefault="00000000" w:rsidP="005B4D40">
      <w:pPr>
        <w:spacing w:after="0" w:line="240" w:lineRule="auto"/>
        <w:jc w:val="center"/>
        <w:rPr>
          <w:rFonts w:ascii="Times New Roman" w:hAnsi="Times New Roman" w:cs="Times New Roman"/>
          <w:sz w:val="24"/>
          <w:szCs w:val="24"/>
          <w:u w:val="single"/>
          <w:lang w:val="en-IN"/>
        </w:rPr>
      </w:pPr>
      <w:hyperlink r:id="rId6" w:history="1">
        <w:r w:rsidR="00997041" w:rsidRPr="00193F55">
          <w:rPr>
            <w:rStyle w:val="Hyperlink"/>
            <w:rFonts w:ascii="Times New Roman" w:hAnsi="Times New Roman" w:cs="Times New Roman"/>
            <w:sz w:val="24"/>
            <w:szCs w:val="24"/>
            <w:lang w:val="en-IN"/>
          </w:rPr>
          <w:t>saineeraja6@gmail.com</w:t>
        </w:r>
      </w:hyperlink>
      <w:r w:rsidR="0027171A">
        <w:rPr>
          <w:rFonts w:ascii="Times New Roman" w:hAnsi="Times New Roman" w:cs="Times New Roman"/>
          <w:sz w:val="24"/>
          <w:szCs w:val="24"/>
          <w:lang w:val="en-IN"/>
        </w:rPr>
        <w:t xml:space="preserve"> </w:t>
      </w:r>
      <w:r w:rsidR="003B7E81" w:rsidRPr="00F80FE2">
        <w:rPr>
          <w:rFonts w:ascii="Times New Roman" w:hAnsi="Times New Roman" w:cs="Times New Roman"/>
          <w:sz w:val="24"/>
          <w:szCs w:val="24"/>
          <w:lang w:val="en-IN"/>
        </w:rPr>
        <w:t xml:space="preserve">, </w:t>
      </w:r>
      <w:hyperlink r:id="rId7" w:history="1">
        <w:r w:rsidR="00CE1C9F" w:rsidRPr="00193F55">
          <w:rPr>
            <w:rStyle w:val="Hyperlink"/>
            <w:rFonts w:ascii="Times New Roman" w:hAnsi="Times New Roman" w:cs="Times New Roman"/>
            <w:sz w:val="24"/>
            <w:szCs w:val="24"/>
            <w:lang w:val="en-IN"/>
          </w:rPr>
          <w:t>sruthiscivil@gmail.com</w:t>
        </w:r>
      </w:hyperlink>
      <w:r w:rsidR="00523A09">
        <w:rPr>
          <w:rStyle w:val="Hyperlink"/>
          <w:rFonts w:ascii="Times New Roman" w:hAnsi="Times New Roman" w:cs="Times New Roman"/>
          <w:sz w:val="24"/>
          <w:szCs w:val="24"/>
          <w:lang w:val="en-IN"/>
        </w:rPr>
        <w:t xml:space="preserve"> </w:t>
      </w:r>
      <w:r w:rsidR="00523A09" w:rsidRPr="00523A09">
        <w:rPr>
          <w:rStyle w:val="Hyperlink"/>
          <w:rFonts w:ascii="Times New Roman" w:hAnsi="Times New Roman" w:cs="Times New Roman"/>
          <w:sz w:val="24"/>
          <w:szCs w:val="24"/>
          <w:u w:val="none"/>
          <w:lang w:val="en-IN"/>
        </w:rPr>
        <w:t xml:space="preserve">, </w:t>
      </w:r>
      <w:hyperlink r:id="rId8" w:history="1">
        <w:r w:rsidR="007B111F" w:rsidRPr="00475BD8">
          <w:rPr>
            <w:rStyle w:val="Hyperlink"/>
            <w:rFonts w:ascii="Times New Roman" w:hAnsi="Times New Roman" w:cs="Times New Roman"/>
            <w:sz w:val="24"/>
            <w:szCs w:val="24"/>
            <w:lang w:val="en-IN"/>
          </w:rPr>
          <w:t>rajendra.p@ksrmce.ac.in</w:t>
        </w:r>
      </w:hyperlink>
      <w:r w:rsidR="00523A09">
        <w:rPr>
          <w:rStyle w:val="Hyperlink"/>
          <w:rFonts w:ascii="Times New Roman" w:hAnsi="Times New Roman" w:cs="Times New Roman"/>
          <w:sz w:val="24"/>
          <w:szCs w:val="24"/>
          <w:u w:val="none"/>
          <w:lang w:val="en-IN"/>
        </w:rPr>
        <w:t xml:space="preserve"> , </w:t>
      </w:r>
      <w:r w:rsidR="00523A09" w:rsidRPr="007B111F">
        <w:rPr>
          <w:rStyle w:val="Hyperlink"/>
          <w:rFonts w:ascii="Times New Roman" w:hAnsi="Times New Roman" w:cs="Times New Roman"/>
          <w:sz w:val="24"/>
          <w:szCs w:val="24"/>
          <w:lang w:val="en-IN"/>
        </w:rPr>
        <w:t>prudhviraaj555@gmail.com</w:t>
      </w:r>
    </w:p>
    <w:p w14:paraId="7ACD397F" w14:textId="77777777" w:rsidR="00CE1C9F" w:rsidRDefault="00CE1C9F" w:rsidP="002649AC">
      <w:pPr>
        <w:spacing w:after="0" w:line="240" w:lineRule="auto"/>
        <w:jc w:val="both"/>
        <w:rPr>
          <w:rStyle w:val="Hyperlink"/>
          <w:rFonts w:ascii="Times New Roman" w:hAnsi="Times New Roman" w:cs="Times New Roman"/>
          <w:sz w:val="24"/>
          <w:szCs w:val="24"/>
          <w:lang w:val="en-IN"/>
        </w:rPr>
      </w:pPr>
    </w:p>
    <w:p w14:paraId="4CA11043" w14:textId="77777777" w:rsidR="0002184E" w:rsidRPr="00F80FE2" w:rsidRDefault="0002184E" w:rsidP="002649AC">
      <w:pPr>
        <w:spacing w:after="0" w:line="240" w:lineRule="auto"/>
        <w:jc w:val="both"/>
        <w:rPr>
          <w:rFonts w:ascii="Times New Roman" w:hAnsi="Times New Roman" w:cs="Times New Roman"/>
          <w:sz w:val="24"/>
          <w:szCs w:val="24"/>
          <w:lang w:val="en-IN"/>
        </w:rPr>
      </w:pPr>
    </w:p>
    <w:p w14:paraId="708CC25D" w14:textId="77777777" w:rsidR="003B7E81" w:rsidRPr="00F80FE2" w:rsidRDefault="003B7E81" w:rsidP="002649AC">
      <w:pPr>
        <w:spacing w:after="0" w:line="240" w:lineRule="auto"/>
        <w:jc w:val="both"/>
        <w:rPr>
          <w:rFonts w:ascii="Times New Roman" w:hAnsi="Times New Roman" w:cs="Times New Roman"/>
          <w:sz w:val="24"/>
          <w:szCs w:val="24"/>
          <w:lang w:val="en-IN"/>
        </w:rPr>
      </w:pPr>
    </w:p>
    <w:p w14:paraId="003F68A8" w14:textId="7F3ED19A" w:rsidR="00C2622B" w:rsidRDefault="00EE4918" w:rsidP="00EE4918">
      <w:pPr>
        <w:spacing w:after="0" w:line="240" w:lineRule="auto"/>
        <w:jc w:val="center"/>
        <w:rPr>
          <w:rFonts w:ascii="Times New Roman" w:hAnsi="Times New Roman" w:cs="Times New Roman"/>
          <w:b/>
          <w:sz w:val="20"/>
          <w:szCs w:val="20"/>
          <w:lang w:val="en-IN"/>
        </w:rPr>
      </w:pPr>
      <w:r w:rsidRPr="00EE4918">
        <w:rPr>
          <w:rFonts w:ascii="Times New Roman" w:hAnsi="Times New Roman" w:cs="Times New Roman"/>
          <w:b/>
          <w:sz w:val="20"/>
          <w:szCs w:val="20"/>
          <w:lang w:val="en-IN"/>
        </w:rPr>
        <w:t>ABSTRACT</w:t>
      </w:r>
    </w:p>
    <w:p w14:paraId="4B5A2544" w14:textId="77777777" w:rsidR="00EE4918" w:rsidRPr="00EE4918" w:rsidRDefault="00EE4918" w:rsidP="00EE4918">
      <w:pPr>
        <w:spacing w:after="0" w:line="240" w:lineRule="auto"/>
        <w:jc w:val="center"/>
        <w:rPr>
          <w:rFonts w:ascii="Times New Roman" w:hAnsi="Times New Roman" w:cs="Times New Roman"/>
          <w:b/>
          <w:sz w:val="20"/>
          <w:szCs w:val="20"/>
          <w:lang w:val="en-IN"/>
        </w:rPr>
      </w:pPr>
    </w:p>
    <w:p w14:paraId="1B9EAE94" w14:textId="5DCC8000" w:rsidR="00AE539A" w:rsidRPr="0002184E" w:rsidRDefault="00D56D9D" w:rsidP="002649AC">
      <w:pPr>
        <w:spacing w:after="0" w:line="240" w:lineRule="auto"/>
        <w:jc w:val="both"/>
        <w:rPr>
          <w:rFonts w:ascii="Times New Roman" w:hAnsi="Times New Roman" w:cs="Times New Roman"/>
          <w:sz w:val="20"/>
          <w:szCs w:val="20"/>
        </w:rPr>
      </w:pPr>
      <w:r w:rsidRPr="00EE4918">
        <w:rPr>
          <w:rFonts w:ascii="Times New Roman" w:hAnsi="Times New Roman" w:cs="Times New Roman"/>
          <w:sz w:val="20"/>
          <w:szCs w:val="20"/>
          <w:lang w:val="en-IN"/>
        </w:rPr>
        <w:tab/>
      </w:r>
      <w:r w:rsidR="00C2622B" w:rsidRPr="0002184E">
        <w:rPr>
          <w:rFonts w:ascii="Times New Roman" w:hAnsi="Times New Roman" w:cs="Times New Roman"/>
          <w:sz w:val="20"/>
          <w:szCs w:val="20"/>
          <w:lang w:val="en-IN"/>
        </w:rPr>
        <w:t>The purpose of this study is to explore the effect of fine aggregate percentages and cement-to-coarse aggregate ratios on the critical qualities of pervious concrete. Pervious concrete is prepared with the addition of 0%, 10%, or 20% replacement of fine aggregate to the weight of coarse aggregate. Various tests such as mechanical strength test, permeability test, effective porosity test,</w:t>
      </w:r>
      <w:r w:rsidR="008C49E7" w:rsidRPr="0002184E">
        <w:rPr>
          <w:rFonts w:ascii="Times New Roman" w:hAnsi="Times New Roman" w:cs="Times New Roman"/>
          <w:sz w:val="20"/>
          <w:szCs w:val="20"/>
          <w:lang w:val="en-IN"/>
        </w:rPr>
        <w:t xml:space="preserve"> </w:t>
      </w:r>
      <w:r w:rsidR="00C2622B" w:rsidRPr="0002184E">
        <w:rPr>
          <w:rFonts w:ascii="Times New Roman" w:hAnsi="Times New Roman" w:cs="Times New Roman"/>
          <w:sz w:val="20"/>
          <w:szCs w:val="20"/>
          <w:lang w:val="en-IN"/>
        </w:rPr>
        <w:t>and absorption test were performed after a curing period of 7, 14, or 28 days.</w:t>
      </w:r>
      <w:r w:rsidR="008C49E7" w:rsidRPr="0002184E">
        <w:rPr>
          <w:rFonts w:ascii="Times New Roman" w:hAnsi="Times New Roman" w:cs="Times New Roman"/>
          <w:sz w:val="20"/>
          <w:szCs w:val="20"/>
          <w:lang w:val="en-IN"/>
        </w:rPr>
        <w:t xml:space="preserve"> </w:t>
      </w:r>
      <w:r w:rsidR="00AE539A" w:rsidRPr="0002184E">
        <w:rPr>
          <w:rFonts w:ascii="Times New Roman" w:hAnsi="Times New Roman" w:cs="Times New Roman"/>
          <w:sz w:val="20"/>
          <w:szCs w:val="20"/>
        </w:rPr>
        <w:t>When compared to other combinations, 20% fine aggregate replacement obtained 9.07 MPa of compressive strength and 1.97 cm/sec of permeability. At the same time, the compressive strength with 10% fine aggregate replacement was 7.41 MPa with a permeability of 3.20 cm/sec. Thus, even though the compressive strength was decreased, the pervious concrete achieved desired outcomes with a 10% substitution of fine particles.</w:t>
      </w:r>
      <w:r w:rsidR="0002184E">
        <w:rPr>
          <w:rFonts w:ascii="Times New Roman" w:hAnsi="Times New Roman" w:cs="Times New Roman"/>
          <w:sz w:val="20"/>
          <w:szCs w:val="20"/>
        </w:rPr>
        <w:t xml:space="preserve"> </w:t>
      </w:r>
      <w:r w:rsidR="00AE539A" w:rsidRPr="0002184E">
        <w:rPr>
          <w:rFonts w:ascii="Times New Roman" w:hAnsi="Times New Roman" w:cs="Times New Roman"/>
          <w:sz w:val="20"/>
          <w:szCs w:val="20"/>
        </w:rPr>
        <w:t>As a result of its high porosity, which allows water to move through it, it is a good choice for a variety of applications requiring water drainage and environmental considerations.</w:t>
      </w:r>
    </w:p>
    <w:p w14:paraId="319C2A6D" w14:textId="77777777" w:rsidR="00AE539A" w:rsidRPr="0002184E" w:rsidRDefault="00AE539A" w:rsidP="002649AC">
      <w:pPr>
        <w:spacing w:after="0" w:line="240" w:lineRule="auto"/>
        <w:jc w:val="both"/>
        <w:rPr>
          <w:rFonts w:ascii="Times New Roman" w:hAnsi="Times New Roman" w:cs="Times New Roman"/>
          <w:sz w:val="20"/>
          <w:szCs w:val="20"/>
        </w:rPr>
      </w:pPr>
    </w:p>
    <w:p w14:paraId="4F146479" w14:textId="747AA5DE" w:rsidR="00D56D9D" w:rsidRPr="0002184E" w:rsidRDefault="00D424C2" w:rsidP="002649AC">
      <w:pPr>
        <w:spacing w:after="0" w:line="240" w:lineRule="auto"/>
        <w:jc w:val="both"/>
        <w:rPr>
          <w:rFonts w:ascii="Times New Roman" w:hAnsi="Times New Roman" w:cs="Times New Roman"/>
          <w:sz w:val="20"/>
          <w:szCs w:val="20"/>
          <w:lang w:val="en-IN"/>
        </w:rPr>
      </w:pPr>
      <w:r w:rsidRPr="0002184E">
        <w:rPr>
          <w:rFonts w:ascii="Times New Roman" w:hAnsi="Times New Roman" w:cs="Times New Roman"/>
          <w:b/>
          <w:bCs/>
          <w:sz w:val="20"/>
          <w:szCs w:val="20"/>
          <w:lang w:val="en-IN"/>
        </w:rPr>
        <w:t>Keywords</w:t>
      </w:r>
      <w:r w:rsidR="00D56D9D" w:rsidRPr="0002184E">
        <w:rPr>
          <w:rFonts w:ascii="Times New Roman" w:hAnsi="Times New Roman" w:cs="Times New Roman"/>
          <w:b/>
          <w:bCs/>
          <w:sz w:val="20"/>
          <w:szCs w:val="20"/>
          <w:lang w:val="en-IN"/>
        </w:rPr>
        <w:t xml:space="preserve">: </w:t>
      </w:r>
      <w:r w:rsidR="00D56D9D" w:rsidRPr="0002184E">
        <w:rPr>
          <w:rFonts w:ascii="Times New Roman" w:hAnsi="Times New Roman" w:cs="Times New Roman"/>
          <w:sz w:val="20"/>
          <w:szCs w:val="20"/>
          <w:lang w:val="en-IN"/>
        </w:rPr>
        <w:t xml:space="preserve">Pervious </w:t>
      </w:r>
      <w:r w:rsidR="00BE05C0" w:rsidRPr="0002184E">
        <w:rPr>
          <w:rFonts w:ascii="Times New Roman" w:hAnsi="Times New Roman" w:cs="Times New Roman"/>
          <w:sz w:val="20"/>
          <w:szCs w:val="20"/>
          <w:lang w:val="en-IN"/>
        </w:rPr>
        <w:t>concrete</w:t>
      </w:r>
      <w:r w:rsidR="00BE05C0" w:rsidRPr="0002184E">
        <w:rPr>
          <w:rFonts w:ascii="Times New Roman" w:hAnsi="Times New Roman" w:cs="Times New Roman"/>
          <w:b/>
          <w:bCs/>
          <w:sz w:val="20"/>
          <w:szCs w:val="20"/>
          <w:lang w:val="en-IN"/>
        </w:rPr>
        <w:t>,</w:t>
      </w:r>
      <w:r w:rsidR="00BE05C0" w:rsidRPr="0002184E">
        <w:rPr>
          <w:rFonts w:ascii="Times New Roman" w:hAnsi="Times New Roman" w:cs="Times New Roman"/>
          <w:sz w:val="20"/>
          <w:szCs w:val="20"/>
          <w:lang w:val="en-IN"/>
        </w:rPr>
        <w:t xml:space="preserve"> Compressive</w:t>
      </w:r>
      <w:r w:rsidR="00E971F0" w:rsidRPr="0002184E">
        <w:rPr>
          <w:rFonts w:ascii="Times New Roman" w:hAnsi="Times New Roman" w:cs="Times New Roman"/>
          <w:sz w:val="20"/>
          <w:szCs w:val="20"/>
          <w:lang w:val="en-IN"/>
        </w:rPr>
        <w:t xml:space="preserve"> strength</w:t>
      </w:r>
      <w:r w:rsidR="00D56D9D" w:rsidRPr="0002184E">
        <w:rPr>
          <w:rFonts w:ascii="Times New Roman" w:hAnsi="Times New Roman" w:cs="Times New Roman"/>
          <w:sz w:val="20"/>
          <w:szCs w:val="20"/>
          <w:lang w:val="en-IN"/>
        </w:rPr>
        <w:t xml:space="preserve">, </w:t>
      </w:r>
      <w:r w:rsidR="00426A98" w:rsidRPr="0002184E">
        <w:rPr>
          <w:rFonts w:ascii="Times New Roman" w:hAnsi="Times New Roman" w:cs="Times New Roman"/>
          <w:sz w:val="20"/>
          <w:szCs w:val="20"/>
          <w:lang w:val="en-IN"/>
        </w:rPr>
        <w:t>P</w:t>
      </w:r>
      <w:r w:rsidR="00D56D9D" w:rsidRPr="0002184E">
        <w:rPr>
          <w:rFonts w:ascii="Times New Roman" w:hAnsi="Times New Roman" w:cs="Times New Roman"/>
          <w:sz w:val="20"/>
          <w:szCs w:val="20"/>
          <w:lang w:val="en-IN"/>
        </w:rPr>
        <w:t>ermeability</w:t>
      </w:r>
      <w:r w:rsidR="00E971F0" w:rsidRPr="0002184E">
        <w:rPr>
          <w:rFonts w:ascii="Times New Roman" w:hAnsi="Times New Roman" w:cs="Times New Roman"/>
          <w:sz w:val="20"/>
          <w:szCs w:val="20"/>
          <w:lang w:val="en-IN"/>
        </w:rPr>
        <w:t>,</w:t>
      </w:r>
      <w:r w:rsidR="00BE05C0" w:rsidRPr="0002184E">
        <w:rPr>
          <w:rFonts w:ascii="Times New Roman" w:hAnsi="Times New Roman" w:cs="Times New Roman"/>
          <w:sz w:val="20"/>
          <w:szCs w:val="20"/>
          <w:lang w:val="en-IN"/>
        </w:rPr>
        <w:t xml:space="preserve"> Void ratio</w:t>
      </w:r>
      <w:r w:rsidR="00E971F0" w:rsidRPr="0002184E">
        <w:rPr>
          <w:rFonts w:ascii="Times New Roman" w:hAnsi="Times New Roman" w:cs="Times New Roman"/>
          <w:sz w:val="20"/>
          <w:szCs w:val="20"/>
          <w:lang w:val="en-IN"/>
        </w:rPr>
        <w:t xml:space="preserve"> and </w:t>
      </w:r>
      <w:r w:rsidR="00426A98" w:rsidRPr="0002184E">
        <w:rPr>
          <w:rFonts w:ascii="Times New Roman" w:hAnsi="Times New Roman" w:cs="Times New Roman"/>
          <w:sz w:val="20"/>
          <w:szCs w:val="20"/>
          <w:lang w:val="en-IN"/>
        </w:rPr>
        <w:t>P</w:t>
      </w:r>
      <w:r w:rsidR="00E971F0" w:rsidRPr="0002184E">
        <w:rPr>
          <w:rFonts w:ascii="Times New Roman" w:hAnsi="Times New Roman" w:cs="Times New Roman"/>
          <w:sz w:val="20"/>
          <w:szCs w:val="20"/>
          <w:lang w:val="en-IN"/>
        </w:rPr>
        <w:t>orosity, etc.</w:t>
      </w:r>
    </w:p>
    <w:p w14:paraId="5C5F5DBB" w14:textId="77777777" w:rsidR="00E971F0" w:rsidRDefault="00E971F0" w:rsidP="002649AC">
      <w:pPr>
        <w:spacing w:after="0" w:line="240" w:lineRule="auto"/>
        <w:jc w:val="both"/>
        <w:rPr>
          <w:rFonts w:ascii="Times New Roman" w:hAnsi="Times New Roman" w:cs="Times New Roman"/>
          <w:sz w:val="20"/>
          <w:szCs w:val="20"/>
        </w:rPr>
      </w:pPr>
    </w:p>
    <w:p w14:paraId="464C5815" w14:textId="77777777" w:rsidR="005B4D40" w:rsidRPr="0002184E" w:rsidRDefault="005B4D40" w:rsidP="002649AC">
      <w:pPr>
        <w:spacing w:after="0" w:line="240" w:lineRule="auto"/>
        <w:jc w:val="both"/>
        <w:rPr>
          <w:rFonts w:ascii="Times New Roman" w:hAnsi="Times New Roman" w:cs="Times New Roman"/>
          <w:sz w:val="20"/>
          <w:szCs w:val="20"/>
        </w:rPr>
      </w:pPr>
    </w:p>
    <w:p w14:paraId="519BBEBA" w14:textId="2E7C2789" w:rsidR="00667248" w:rsidRPr="00EE4918" w:rsidRDefault="00EE4918" w:rsidP="00EE4918">
      <w:pPr>
        <w:spacing w:after="0" w:line="240" w:lineRule="auto"/>
        <w:jc w:val="center"/>
        <w:rPr>
          <w:rFonts w:ascii="Times New Roman" w:hAnsi="Times New Roman" w:cs="Times New Roman"/>
          <w:b/>
          <w:bCs/>
          <w:sz w:val="20"/>
          <w:szCs w:val="20"/>
        </w:rPr>
      </w:pPr>
      <w:r w:rsidRPr="00EE4918">
        <w:rPr>
          <w:rFonts w:ascii="Times New Roman" w:hAnsi="Times New Roman" w:cs="Times New Roman"/>
          <w:b/>
          <w:bCs/>
          <w:sz w:val="20"/>
          <w:szCs w:val="20"/>
        </w:rPr>
        <w:t>INTRODUCTION</w:t>
      </w:r>
    </w:p>
    <w:p w14:paraId="5EF0BFB5" w14:textId="77777777" w:rsidR="00E971F0" w:rsidRPr="0002184E" w:rsidRDefault="00E971F0" w:rsidP="002649AC">
      <w:pPr>
        <w:spacing w:after="0" w:line="240" w:lineRule="auto"/>
        <w:jc w:val="both"/>
        <w:rPr>
          <w:rFonts w:ascii="Times New Roman" w:hAnsi="Times New Roman" w:cs="Times New Roman"/>
          <w:b/>
          <w:bCs/>
          <w:sz w:val="20"/>
          <w:szCs w:val="20"/>
        </w:rPr>
      </w:pPr>
    </w:p>
    <w:p w14:paraId="52E8356D" w14:textId="77777777" w:rsidR="00A8222E" w:rsidRDefault="00E56CCD" w:rsidP="00A8222E">
      <w:pPr>
        <w:spacing w:after="0" w:line="240" w:lineRule="auto"/>
        <w:ind w:firstLine="720"/>
        <w:jc w:val="both"/>
        <w:rPr>
          <w:rFonts w:ascii="Times New Roman" w:hAnsi="Times New Roman" w:cs="Times New Roman"/>
          <w:sz w:val="20"/>
          <w:szCs w:val="20"/>
          <w:lang w:val="en-IN"/>
        </w:rPr>
      </w:pPr>
      <w:r w:rsidRPr="0002184E">
        <w:rPr>
          <w:rFonts w:ascii="Times New Roman" w:hAnsi="Times New Roman" w:cs="Times New Roman"/>
          <w:sz w:val="20"/>
          <w:szCs w:val="20"/>
          <w:lang w:val="en-IN"/>
        </w:rPr>
        <w:t>In recent years, sustainable construction practices have gained significant attention as societies worldwide strive to address environmental concerns and improve the resilience of built environments.</w:t>
      </w:r>
      <w:r w:rsidR="00C94C98" w:rsidRPr="0002184E">
        <w:rPr>
          <w:rFonts w:ascii="Times New Roman" w:hAnsi="Times New Roman" w:cs="Times New Roman"/>
          <w:sz w:val="20"/>
          <w:szCs w:val="20"/>
          <w:lang w:val="en-IN"/>
        </w:rPr>
        <w:t xml:space="preserve"> Self-compacting concrete by changing the admixtures [1], Geopolymer technology using industrial wastes [2], high strength concrete were all sustainable construction sectors where we can reduce the carbon-di-oxide emission.  </w:t>
      </w:r>
      <w:r w:rsidRPr="0002184E">
        <w:rPr>
          <w:rFonts w:ascii="Times New Roman" w:hAnsi="Times New Roman" w:cs="Times New Roman"/>
          <w:sz w:val="20"/>
          <w:szCs w:val="20"/>
          <w:lang w:val="en-IN"/>
        </w:rPr>
        <w:t xml:space="preserve"> Among the innovative solutions emerging from this paradigm shift is pervious concrete—a porous material designed to tackle both stormwater management and structural performance challenges. This experimental study delves into the mechanical and durability aspects of pervious concrete, aiming to unravel its capabilities and limitations within the context of modern construction.</w:t>
      </w:r>
      <w:r w:rsidR="00C56662" w:rsidRPr="0002184E">
        <w:rPr>
          <w:rFonts w:ascii="Times New Roman" w:hAnsi="Times New Roman" w:cs="Times New Roman"/>
          <w:sz w:val="20"/>
          <w:szCs w:val="20"/>
          <w:lang w:val="en-IN"/>
        </w:rPr>
        <w:t xml:space="preserve"> </w:t>
      </w:r>
      <w:r w:rsidRPr="0002184E">
        <w:rPr>
          <w:rFonts w:ascii="Times New Roman" w:hAnsi="Times New Roman" w:cs="Times New Roman"/>
          <w:sz w:val="20"/>
          <w:szCs w:val="20"/>
          <w:lang w:val="en-IN"/>
        </w:rPr>
        <w:t xml:space="preserve">The usual impermeable characteristic of concrete has frequently caused issues in regulating stormwater runoff, resulting in floods, erosion, and polluting of aquatic bodies. </w:t>
      </w:r>
      <w:r w:rsidR="00DB6EBB"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3</w:t>
      </w:r>
      <w:r w:rsidR="00DB6EBB" w:rsidRPr="0002184E">
        <w:rPr>
          <w:rFonts w:ascii="Times New Roman" w:hAnsi="Times New Roman" w:cs="Times New Roman"/>
          <w:sz w:val="20"/>
          <w:szCs w:val="20"/>
          <w:lang w:val="en-IN"/>
        </w:rPr>
        <w:t xml:space="preserve">] </w:t>
      </w:r>
      <w:r w:rsidR="005E288D" w:rsidRPr="005E288D">
        <w:rPr>
          <w:rFonts w:ascii="Times New Roman" w:hAnsi="Times New Roman" w:cs="Times New Roman"/>
          <w:sz w:val="20"/>
          <w:szCs w:val="20"/>
        </w:rPr>
        <w:t>The term "pervious cement" generally refers to an open-graded material composed of Portland cement, coarse aggregate, minimal fine aggregate, admixtures, and water, which exhibits a near-zero slump. When these materials are combined, they form a solid substance with interconnected voids ranging in size from 0.08 to 0.32 inches (2 to 8 millimeters), allowing water to pass through readily. With typical compressive strengths ranging from 400 to 4000 pounds per square inch (2.8 to 28 megapascals), the void content may range from 15 to 35 percent. The drainage rate of pervious concrete pavement varies with aggregate size and mix density, although it typically falls between 2 and 18 liters per minute per square meter (81 to 730 liters per minute per square meter).</w:t>
      </w:r>
      <w:r w:rsidR="00DB6EBB" w:rsidRPr="0002184E">
        <w:rPr>
          <w:rFonts w:ascii="Times New Roman" w:hAnsi="Times New Roman" w:cs="Times New Roman"/>
          <w:sz w:val="20"/>
          <w:szCs w:val="20"/>
          <w:lang w:val="en-IN"/>
        </w:rPr>
        <w:t xml:space="preserve"> </w:t>
      </w:r>
    </w:p>
    <w:p w14:paraId="67B10CFA" w14:textId="77777777" w:rsidR="00A8222E" w:rsidRDefault="00E56CCD" w:rsidP="00A8222E">
      <w:pPr>
        <w:spacing w:after="0" w:line="240" w:lineRule="auto"/>
        <w:ind w:firstLine="720"/>
        <w:jc w:val="both"/>
        <w:rPr>
          <w:rFonts w:ascii="Times New Roman" w:hAnsi="Times New Roman" w:cs="Times New Roman"/>
          <w:sz w:val="20"/>
          <w:szCs w:val="20"/>
          <w:lang w:bidi="te-IN"/>
        </w:rPr>
      </w:pPr>
      <w:r w:rsidRPr="0002184E">
        <w:rPr>
          <w:rFonts w:ascii="Times New Roman" w:hAnsi="Times New Roman" w:cs="Times New Roman"/>
          <w:sz w:val="20"/>
          <w:szCs w:val="20"/>
          <w:lang w:val="en-IN"/>
        </w:rPr>
        <w:t>Pervious concrete, with its unique capacity to enable water to move through its linked spaces, is an attractive option. This study sets out to discover how this one-of-a-kind material not only helps to successful stormwater management but also has the potential to fulfil structural and durability criteria.</w:t>
      </w:r>
      <w:r w:rsidR="00F32359" w:rsidRPr="0002184E">
        <w:rPr>
          <w:rFonts w:ascii="Times New Roman" w:hAnsi="Times New Roman" w:cs="Times New Roman"/>
          <w:sz w:val="20"/>
          <w:szCs w:val="20"/>
          <w:lang w:val="en-IN"/>
        </w:rPr>
        <w:t xml:space="preserve"> </w:t>
      </w:r>
      <w:r w:rsidR="008D0467" w:rsidRPr="0002184E">
        <w:rPr>
          <w:rFonts w:ascii="Times New Roman" w:hAnsi="Times New Roman" w:cs="Times New Roman"/>
          <w:sz w:val="20"/>
          <w:szCs w:val="20"/>
          <w:lang w:val="en-IN"/>
        </w:rPr>
        <w:t xml:space="preserve">The term "pervious concrete" </w:t>
      </w:r>
      <w:r w:rsidR="00F32359" w:rsidRPr="0002184E">
        <w:rPr>
          <w:rFonts w:ascii="Times New Roman" w:hAnsi="Times New Roman" w:cs="Times New Roman"/>
          <w:sz w:val="20"/>
          <w:szCs w:val="20"/>
          <w:lang w:val="en-IN"/>
        </w:rPr>
        <w:t xml:space="preserve">[19] </w:t>
      </w:r>
      <w:r w:rsidR="008D0467" w:rsidRPr="0002184E">
        <w:rPr>
          <w:rFonts w:ascii="Times New Roman" w:hAnsi="Times New Roman" w:cs="Times New Roman"/>
          <w:sz w:val="20"/>
          <w:szCs w:val="20"/>
          <w:lang w:val="en-IN"/>
        </w:rPr>
        <w:t>refers to a material with a nearly zero slump that is open-graded and made of Portland cement, coarse aggregate, little to no fine aggregate, admixtures, and water. These components work together to create a material that is hardened and has linked pores that are easily permeable to water and range in size from 0.08 to 0.32 in (2 to 8 mm</w:t>
      </w:r>
      <w:r w:rsidR="00F62533" w:rsidRPr="0002184E">
        <w:rPr>
          <w:rFonts w:ascii="Times New Roman" w:hAnsi="Times New Roman" w:cs="Times New Roman"/>
          <w:sz w:val="20"/>
          <w:szCs w:val="20"/>
          <w:lang w:val="en-IN"/>
        </w:rPr>
        <w:t>). The</w:t>
      </w:r>
      <w:r w:rsidR="00667248" w:rsidRPr="0002184E">
        <w:rPr>
          <w:rFonts w:ascii="Times New Roman" w:hAnsi="Times New Roman" w:cs="Times New Roman"/>
          <w:sz w:val="20"/>
          <w:szCs w:val="20"/>
          <w:lang w:val="en-IN"/>
        </w:rPr>
        <w:t xml:space="preserve"> utilization of pervious concrete for rural pavements represents a relatively recent innovation, responding to the escalating challenges posed by declining groundwater levels in rural regions.</w:t>
      </w:r>
      <w:r w:rsidR="00DB6EBB" w:rsidRPr="0002184E">
        <w:rPr>
          <w:rFonts w:ascii="Times New Roman" w:hAnsi="Times New Roman" w:cs="Times New Roman"/>
          <w:sz w:val="20"/>
          <w:szCs w:val="20"/>
          <w:lang w:val="en-IN"/>
        </w:rPr>
        <w:t>[</w:t>
      </w:r>
      <w:r w:rsidR="00832C84" w:rsidRPr="0002184E">
        <w:rPr>
          <w:rFonts w:ascii="Times New Roman" w:hAnsi="Times New Roman" w:cs="Times New Roman"/>
          <w:sz w:val="20"/>
          <w:szCs w:val="20"/>
          <w:lang w:val="en-IN"/>
        </w:rPr>
        <w:t>4] This</w:t>
      </w:r>
      <w:r w:rsidR="00DB6EBB" w:rsidRPr="0002184E">
        <w:rPr>
          <w:rFonts w:ascii="Times New Roman" w:hAnsi="Times New Roman" w:cs="Times New Roman"/>
          <w:sz w:val="20"/>
          <w:szCs w:val="20"/>
          <w:lang w:val="en-IN"/>
        </w:rPr>
        <w:t xml:space="preserve"> study reveals that previous concrete has a lower compressive strength than conventional concrete; compressive strengths in suitable combinations only reached </w:t>
      </w:r>
      <w:r w:rsidR="00104E87" w:rsidRPr="0002184E">
        <w:rPr>
          <w:rFonts w:ascii="Times New Roman" w:hAnsi="Times New Roman" w:cs="Times New Roman"/>
          <w:sz w:val="20"/>
          <w:szCs w:val="20"/>
          <w:lang w:val="en-IN"/>
        </w:rPr>
        <w:t>an average</w:t>
      </w:r>
      <w:r w:rsidR="00DB6EBB" w:rsidRPr="0002184E">
        <w:rPr>
          <w:rFonts w:ascii="Times New Roman" w:hAnsi="Times New Roman" w:cs="Times New Roman"/>
          <w:sz w:val="20"/>
          <w:szCs w:val="20"/>
          <w:lang w:val="en-IN"/>
        </w:rPr>
        <w:t xml:space="preserve"> </w:t>
      </w:r>
      <w:r w:rsidR="00104E87" w:rsidRPr="0002184E">
        <w:rPr>
          <w:rFonts w:ascii="Times New Roman" w:hAnsi="Times New Roman" w:cs="Times New Roman"/>
          <w:sz w:val="20"/>
          <w:szCs w:val="20"/>
          <w:lang w:val="en-IN"/>
        </w:rPr>
        <w:t>of around</w:t>
      </w:r>
      <w:r w:rsidR="00DB6EBB" w:rsidRPr="0002184E">
        <w:rPr>
          <w:rFonts w:ascii="Times New Roman" w:hAnsi="Times New Roman" w:cs="Times New Roman"/>
          <w:sz w:val="20"/>
          <w:szCs w:val="20"/>
          <w:lang w:val="en-IN"/>
        </w:rPr>
        <w:t xml:space="preserve"> 1,700 psi (11.72 MPa). Extremely high permeability rates were obtained in virtually all mixes, regardless of compressive </w:t>
      </w:r>
      <w:r w:rsidR="00832C84" w:rsidRPr="0002184E">
        <w:rPr>
          <w:rFonts w:ascii="Times New Roman" w:hAnsi="Times New Roman" w:cs="Times New Roman"/>
          <w:sz w:val="20"/>
          <w:szCs w:val="20"/>
          <w:lang w:val="en-IN"/>
        </w:rPr>
        <w:t>strength. [</w:t>
      </w:r>
      <w:r w:rsidR="00C94C98" w:rsidRPr="0002184E">
        <w:rPr>
          <w:rFonts w:ascii="Times New Roman" w:hAnsi="Times New Roman" w:cs="Times New Roman"/>
          <w:sz w:val="20"/>
          <w:szCs w:val="20"/>
          <w:lang w:val="en-IN"/>
        </w:rPr>
        <w:t>5,6</w:t>
      </w:r>
      <w:r w:rsidR="00DB6EBB" w:rsidRPr="0002184E">
        <w:rPr>
          <w:rFonts w:ascii="Times New Roman" w:hAnsi="Times New Roman" w:cs="Times New Roman"/>
          <w:sz w:val="20"/>
          <w:szCs w:val="20"/>
          <w:lang w:val="en-IN"/>
        </w:rPr>
        <w:t>]</w:t>
      </w:r>
      <w:r w:rsidR="00EE4918">
        <w:rPr>
          <w:rFonts w:ascii="Times New Roman" w:hAnsi="Times New Roman" w:cs="Times New Roman"/>
          <w:sz w:val="20"/>
          <w:szCs w:val="20"/>
          <w:lang w:val="en-IN"/>
        </w:rPr>
        <w:t xml:space="preserve"> </w:t>
      </w:r>
      <w:r w:rsidR="00DB6EBB" w:rsidRPr="0002184E">
        <w:rPr>
          <w:rFonts w:ascii="Times New Roman" w:hAnsi="Times New Roman" w:cs="Times New Roman"/>
          <w:sz w:val="20"/>
          <w:szCs w:val="20"/>
          <w:lang w:bidi="te-IN"/>
        </w:rPr>
        <w:t>Compressive strength and</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split</w:t>
      </w:r>
      <w:r w:rsidR="003B343F">
        <w:rPr>
          <w:rFonts w:ascii="Times New Roman" w:hAnsi="Times New Roman" w:cs="Times New Roman"/>
          <w:sz w:val="20"/>
          <w:szCs w:val="20"/>
          <w:lang w:bidi="te-IN"/>
        </w:rPr>
        <w:t>-</w:t>
      </w:r>
      <w:r w:rsidR="00DB6EBB" w:rsidRPr="0002184E">
        <w:rPr>
          <w:rFonts w:ascii="Times New Roman" w:hAnsi="Times New Roman" w:cs="Times New Roman"/>
          <w:sz w:val="20"/>
          <w:szCs w:val="20"/>
          <w:lang w:bidi="te-IN"/>
        </w:rPr>
        <w:t>tensile</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strength of</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 xml:space="preserve">control mix (OPC) and FaL-G mix increased with decrease in porosity and increased </w:t>
      </w:r>
      <w:r w:rsidR="00104E87" w:rsidRPr="0002184E">
        <w:rPr>
          <w:rFonts w:ascii="Times New Roman" w:hAnsi="Times New Roman" w:cs="Times New Roman"/>
          <w:sz w:val="20"/>
          <w:szCs w:val="20"/>
          <w:lang w:bidi="te-IN"/>
        </w:rPr>
        <w:t>with</w:t>
      </w:r>
      <w:r w:rsidR="00104E87" w:rsidRPr="0002184E">
        <w:rPr>
          <w:rFonts w:ascii="Times New Roman" w:hAnsi="Times New Roman" w:cs="Times New Roman"/>
          <w:color w:val="FFFFFF" w:themeColor="background1"/>
          <w:sz w:val="20"/>
          <w:szCs w:val="20"/>
          <w:lang w:bidi="te-IN"/>
        </w:rPr>
        <w:t xml:space="preserve"> </w:t>
      </w:r>
      <w:r w:rsidR="00104E87" w:rsidRPr="0002184E">
        <w:rPr>
          <w:rFonts w:ascii="Times New Roman" w:hAnsi="Times New Roman" w:cs="Times New Roman"/>
          <w:sz w:val="20"/>
          <w:szCs w:val="20"/>
          <w:lang w:bidi="te-IN"/>
        </w:rPr>
        <w:t>density</w:t>
      </w:r>
      <w:r w:rsidR="00DB6EBB" w:rsidRPr="0002184E">
        <w:rPr>
          <w:rFonts w:ascii="Times New Roman" w:hAnsi="Times New Roman" w:cs="Times New Roman"/>
          <w:sz w:val="20"/>
          <w:szCs w:val="20"/>
          <w:lang w:bidi="te-IN"/>
        </w:rPr>
        <w:t xml:space="preserve"> of aggregates. </w:t>
      </w:r>
    </w:p>
    <w:p w14:paraId="4C33AC5F" w14:textId="00A42E9A" w:rsidR="00A8222E" w:rsidRDefault="00A8222E" w:rsidP="00A8222E">
      <w:pPr>
        <w:spacing w:after="0" w:line="240" w:lineRule="auto"/>
        <w:ind w:firstLine="720"/>
        <w:jc w:val="both"/>
        <w:rPr>
          <w:rFonts w:ascii="Times New Roman" w:hAnsi="Times New Roman" w:cs="Times New Roman"/>
          <w:sz w:val="20"/>
          <w:szCs w:val="20"/>
          <w:lang w:val="en-IN"/>
        </w:rPr>
      </w:pPr>
      <w:r w:rsidRPr="0002184E">
        <w:rPr>
          <w:rFonts w:ascii="Times New Roman" w:hAnsi="Times New Roman" w:cs="Times New Roman"/>
          <w:sz w:val="20"/>
          <w:szCs w:val="20"/>
          <w:lang w:bidi="te-IN"/>
        </w:rPr>
        <w:t>However,</w:t>
      </w:r>
      <w:r>
        <w:rPr>
          <w:rFonts w:ascii="Times New Roman" w:hAnsi="Times New Roman" w:cs="Times New Roman"/>
          <w:sz w:val="20"/>
          <w:szCs w:val="20"/>
          <w:lang w:bidi="te-IN"/>
        </w:rPr>
        <w:t xml:space="preserve"> </w:t>
      </w:r>
      <w:r w:rsidR="00DB6EBB" w:rsidRPr="0002184E">
        <w:rPr>
          <w:rFonts w:ascii="Times New Roman" w:hAnsi="Times New Roman" w:cs="Times New Roman"/>
          <w:sz w:val="20"/>
          <w:szCs w:val="20"/>
          <w:lang w:bidi="te-IN"/>
        </w:rPr>
        <w:t xml:space="preserve">OPC </w:t>
      </w:r>
      <w:r w:rsidR="00104E87" w:rsidRPr="0002184E">
        <w:rPr>
          <w:rFonts w:ascii="Times New Roman" w:hAnsi="Times New Roman" w:cs="Times New Roman"/>
          <w:sz w:val="20"/>
          <w:szCs w:val="20"/>
          <w:lang w:bidi="te-IN"/>
        </w:rPr>
        <w:t>has</w:t>
      </w:r>
      <w:r w:rsidR="00104E87" w:rsidRPr="0002184E">
        <w:rPr>
          <w:rFonts w:ascii="Times New Roman" w:hAnsi="Times New Roman" w:cs="Times New Roman"/>
          <w:color w:val="FFFFFF" w:themeColor="background1"/>
          <w:sz w:val="20"/>
          <w:szCs w:val="20"/>
          <w:lang w:bidi="te-IN"/>
        </w:rPr>
        <w:t xml:space="preserve"> </w:t>
      </w:r>
      <w:r w:rsidR="00104E87" w:rsidRPr="0002184E">
        <w:rPr>
          <w:rFonts w:ascii="Times New Roman" w:hAnsi="Times New Roman" w:cs="Times New Roman"/>
          <w:sz w:val="20"/>
          <w:szCs w:val="20"/>
          <w:lang w:bidi="te-IN"/>
        </w:rPr>
        <w:t>better</w:t>
      </w:r>
      <w:r w:rsidR="00DB6EBB" w:rsidRPr="0002184E">
        <w:rPr>
          <w:rFonts w:ascii="Times New Roman" w:hAnsi="Times New Roman" w:cs="Times New Roman"/>
          <w:sz w:val="20"/>
          <w:szCs w:val="20"/>
          <w:lang w:bidi="te-IN"/>
        </w:rPr>
        <w:t xml:space="preserve"> mechanical </w:t>
      </w:r>
      <w:r w:rsidR="00104E87" w:rsidRPr="0002184E">
        <w:rPr>
          <w:rFonts w:ascii="Times New Roman" w:hAnsi="Times New Roman" w:cs="Times New Roman"/>
          <w:sz w:val="20"/>
          <w:szCs w:val="20"/>
          <w:lang w:bidi="te-IN"/>
        </w:rPr>
        <w:t>strength</w:t>
      </w:r>
      <w:r w:rsidR="00104E87" w:rsidRPr="0002184E">
        <w:rPr>
          <w:rFonts w:ascii="Times New Roman" w:hAnsi="Times New Roman" w:cs="Times New Roman"/>
          <w:color w:val="FFFFFF" w:themeColor="background1"/>
          <w:sz w:val="20"/>
          <w:szCs w:val="20"/>
          <w:lang w:bidi="te-IN"/>
        </w:rPr>
        <w:t xml:space="preserve"> </w:t>
      </w:r>
      <w:r w:rsidR="00104E87" w:rsidRPr="0002184E">
        <w:rPr>
          <w:rFonts w:ascii="Times New Roman" w:hAnsi="Times New Roman" w:cs="Times New Roman"/>
          <w:sz w:val="20"/>
          <w:szCs w:val="20"/>
          <w:lang w:bidi="te-IN"/>
        </w:rPr>
        <w:t>properties</w:t>
      </w:r>
      <w:r w:rsidR="00DB6EBB" w:rsidRPr="0002184E">
        <w:rPr>
          <w:rFonts w:ascii="Times New Roman" w:hAnsi="Times New Roman" w:cs="Times New Roman"/>
          <w:sz w:val="20"/>
          <w:szCs w:val="20"/>
          <w:lang w:bidi="te-IN"/>
        </w:rPr>
        <w:t xml:space="preserve"> because of </w:t>
      </w:r>
      <w:r w:rsidR="00104E87" w:rsidRPr="0002184E">
        <w:rPr>
          <w:rFonts w:ascii="Times New Roman" w:hAnsi="Times New Roman" w:cs="Times New Roman"/>
          <w:sz w:val="20"/>
          <w:szCs w:val="20"/>
          <w:lang w:bidi="te-IN"/>
        </w:rPr>
        <w:t>enriched</w:t>
      </w:r>
      <w:r w:rsidR="00104E87" w:rsidRPr="0002184E">
        <w:rPr>
          <w:rFonts w:ascii="Times New Roman" w:hAnsi="Times New Roman" w:cs="Times New Roman"/>
          <w:color w:val="FFFFFF" w:themeColor="background1"/>
          <w:sz w:val="20"/>
          <w:szCs w:val="20"/>
          <w:lang w:bidi="te-IN"/>
        </w:rPr>
        <w:t xml:space="preserve"> </w:t>
      </w:r>
      <w:r w:rsidR="00104E87" w:rsidRPr="0002184E">
        <w:rPr>
          <w:rFonts w:ascii="Times New Roman" w:hAnsi="Times New Roman" w:cs="Times New Roman"/>
          <w:sz w:val="20"/>
          <w:szCs w:val="20"/>
          <w:lang w:bidi="te-IN"/>
        </w:rPr>
        <w:t>bonding</w:t>
      </w:r>
      <w:r w:rsidR="00DB6EBB" w:rsidRPr="0002184E">
        <w:rPr>
          <w:rFonts w:ascii="Times New Roman" w:hAnsi="Times New Roman" w:cs="Times New Roman"/>
          <w:sz w:val="20"/>
          <w:szCs w:val="20"/>
          <w:lang w:bidi="te-IN"/>
        </w:rPr>
        <w:t xml:space="preserve"> </w:t>
      </w:r>
      <w:r w:rsidR="00104E87" w:rsidRPr="0002184E">
        <w:rPr>
          <w:rFonts w:ascii="Times New Roman" w:hAnsi="Times New Roman" w:cs="Times New Roman"/>
          <w:sz w:val="20"/>
          <w:szCs w:val="20"/>
          <w:lang w:bidi="te-IN"/>
        </w:rPr>
        <w:t>between</w:t>
      </w:r>
      <w:r w:rsidR="00104E87" w:rsidRPr="0002184E">
        <w:rPr>
          <w:rFonts w:ascii="Times New Roman" w:hAnsi="Times New Roman" w:cs="Times New Roman"/>
          <w:color w:val="FFFFFF" w:themeColor="background1"/>
          <w:sz w:val="20"/>
          <w:szCs w:val="20"/>
          <w:lang w:bidi="te-IN"/>
        </w:rPr>
        <w:t xml:space="preserve"> </w:t>
      </w:r>
      <w:r w:rsidR="00104E87" w:rsidRPr="0002184E">
        <w:rPr>
          <w:rFonts w:ascii="Times New Roman" w:hAnsi="Times New Roman" w:cs="Times New Roman"/>
          <w:sz w:val="20"/>
          <w:szCs w:val="20"/>
          <w:lang w:bidi="te-IN"/>
        </w:rPr>
        <w:t>the</w:t>
      </w:r>
      <w:r w:rsidR="00DB6EBB" w:rsidRPr="0002184E">
        <w:rPr>
          <w:rFonts w:ascii="Times New Roman" w:hAnsi="Times New Roman" w:cs="Times New Roman"/>
          <w:sz w:val="20"/>
          <w:szCs w:val="20"/>
          <w:lang w:bidi="te-IN"/>
        </w:rPr>
        <w:t xml:space="preserve"> coarse aggregates.</w:t>
      </w:r>
      <w:r>
        <w:rPr>
          <w:rFonts w:ascii="Times New Roman" w:hAnsi="Times New Roman" w:cs="Times New Roman"/>
          <w:sz w:val="20"/>
          <w:szCs w:val="20"/>
          <w:lang w:bidi="te-IN"/>
        </w:rPr>
        <w:t xml:space="preserve"> </w:t>
      </w:r>
      <w:r w:rsidR="00667248" w:rsidRPr="0002184E">
        <w:rPr>
          <w:rFonts w:ascii="Times New Roman" w:hAnsi="Times New Roman" w:cs="Times New Roman"/>
          <w:sz w:val="20"/>
          <w:szCs w:val="20"/>
          <w:lang w:val="en-IN"/>
        </w:rPr>
        <w:t xml:space="preserve">Pervious concrete, as a pavement material, has garnered renewed interest owing to its inherent capacity to facilitate water infiltration, thereby replenishing groundwater </w:t>
      </w:r>
      <w:r w:rsidR="00F62533" w:rsidRPr="0002184E">
        <w:rPr>
          <w:rFonts w:ascii="Times New Roman" w:hAnsi="Times New Roman" w:cs="Times New Roman"/>
          <w:sz w:val="20"/>
          <w:szCs w:val="20"/>
          <w:lang w:val="en-IN"/>
        </w:rPr>
        <w:t>reservoirs,</w:t>
      </w:r>
      <w:r w:rsidR="00667248" w:rsidRPr="0002184E">
        <w:rPr>
          <w:rFonts w:ascii="Times New Roman" w:hAnsi="Times New Roman" w:cs="Times New Roman"/>
          <w:sz w:val="20"/>
          <w:szCs w:val="20"/>
          <w:lang w:val="en-IN"/>
        </w:rPr>
        <w:t xml:space="preserve"> and mitigating the adverse effects of storm water runoff. This introductory exploration of pervious concrete pavements comprehensively examines their applications and engineering attributes, encompassing their environmental advantages, structural characteristics, and durability</w:t>
      </w:r>
      <w:r w:rsidR="008A5E3A"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7,8,9</w:t>
      </w:r>
      <w:r w:rsidR="008A5E3A" w:rsidRPr="0002184E">
        <w:rPr>
          <w:rFonts w:ascii="Times New Roman" w:hAnsi="Times New Roman" w:cs="Times New Roman"/>
          <w:sz w:val="20"/>
          <w:szCs w:val="20"/>
          <w:lang w:val="en-IN"/>
        </w:rPr>
        <w:t>]</w:t>
      </w:r>
      <w:r w:rsidR="00667248" w:rsidRPr="0002184E">
        <w:rPr>
          <w:rFonts w:ascii="Times New Roman" w:hAnsi="Times New Roman" w:cs="Times New Roman"/>
          <w:sz w:val="20"/>
          <w:szCs w:val="20"/>
          <w:lang w:val="en-IN"/>
        </w:rPr>
        <w:t>. It is worth noting that in rural areas, cost considerations assume paramount significance, necessitating a judicious approach that avoids the application of expensive storm water management practices. Pervious concrete, by capturing and enabling rainwater to percolate into the ground, offers an economically viable alternative for addressing these concerns.</w:t>
      </w:r>
      <w:r w:rsidR="00727F48"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10</w:t>
      </w:r>
      <w:r w:rsidR="00727F48" w:rsidRPr="0002184E">
        <w:rPr>
          <w:rFonts w:ascii="Times New Roman" w:hAnsi="Times New Roman" w:cs="Times New Roman"/>
          <w:sz w:val="20"/>
          <w:szCs w:val="20"/>
          <w:lang w:val="en-IN"/>
        </w:rPr>
        <w:t>]</w:t>
      </w:r>
      <w:r w:rsidR="00104E87">
        <w:rPr>
          <w:rFonts w:ascii="Times New Roman" w:hAnsi="Times New Roman" w:cs="Times New Roman"/>
          <w:sz w:val="20"/>
          <w:szCs w:val="20"/>
          <w:lang w:val="en-IN"/>
        </w:rPr>
        <w:t xml:space="preserve"> </w:t>
      </w:r>
      <w:r w:rsidR="00727F48" w:rsidRPr="0002184E">
        <w:rPr>
          <w:rFonts w:ascii="Times New Roman" w:hAnsi="Times New Roman" w:cs="Times New Roman"/>
          <w:sz w:val="20"/>
          <w:szCs w:val="20"/>
          <w:lang w:val="en-IN"/>
        </w:rPr>
        <w:t>Pervious concrete (PC) is a composite material predominantly composed of cement, water, and coarse particles with a high permeability.</w:t>
      </w:r>
      <w:r w:rsidR="00104E87">
        <w:rPr>
          <w:rFonts w:ascii="Times New Roman" w:hAnsi="Times New Roman" w:cs="Times New Roman"/>
          <w:sz w:val="20"/>
          <w:szCs w:val="20"/>
          <w:lang w:val="en-IN"/>
        </w:rPr>
        <w:t xml:space="preserve"> </w:t>
      </w:r>
      <w:r w:rsidR="00727F48" w:rsidRPr="0002184E">
        <w:rPr>
          <w:rFonts w:ascii="Times New Roman" w:hAnsi="Times New Roman" w:cs="Times New Roman"/>
          <w:sz w:val="20"/>
          <w:szCs w:val="20"/>
          <w:lang w:val="en-IN"/>
        </w:rPr>
        <w:t xml:space="preserve">Compared to traditional concrete, it is recognised to offer the advantages of lowering runoff volume and perhaps improving water quality by recharging </w:t>
      </w:r>
      <w:r w:rsidRPr="0002184E">
        <w:rPr>
          <w:rFonts w:ascii="Times New Roman" w:hAnsi="Times New Roman" w:cs="Times New Roman"/>
          <w:sz w:val="20"/>
          <w:szCs w:val="20"/>
          <w:lang w:val="en-IN"/>
        </w:rPr>
        <w:t>groundwater [</w:t>
      </w:r>
      <w:r w:rsidR="00C94C98" w:rsidRPr="0002184E">
        <w:rPr>
          <w:rFonts w:ascii="Times New Roman" w:hAnsi="Times New Roman" w:cs="Times New Roman"/>
          <w:sz w:val="20"/>
          <w:szCs w:val="20"/>
          <w:lang w:val="en-IN"/>
        </w:rPr>
        <w:t>11</w:t>
      </w:r>
      <w:r w:rsidRPr="0002184E">
        <w:rPr>
          <w:rFonts w:ascii="Times New Roman" w:hAnsi="Times New Roman" w:cs="Times New Roman"/>
          <w:sz w:val="20"/>
          <w:szCs w:val="20"/>
          <w:lang w:val="en-IN"/>
        </w:rPr>
        <w:t>].</w:t>
      </w:r>
    </w:p>
    <w:p w14:paraId="54F7704C" w14:textId="40104BAB" w:rsidR="005A000A" w:rsidRPr="0002184E" w:rsidRDefault="005A000A" w:rsidP="00A8222E">
      <w:pPr>
        <w:spacing w:after="0" w:line="240" w:lineRule="auto"/>
        <w:ind w:firstLine="720"/>
        <w:jc w:val="both"/>
        <w:rPr>
          <w:rFonts w:ascii="Times New Roman" w:hAnsi="Times New Roman" w:cs="Times New Roman"/>
          <w:sz w:val="20"/>
          <w:szCs w:val="20"/>
          <w:lang w:val="en-IN"/>
        </w:rPr>
      </w:pPr>
      <w:r w:rsidRPr="0002184E">
        <w:rPr>
          <w:rFonts w:ascii="Times New Roman" w:hAnsi="Times New Roman" w:cs="Times New Roman"/>
          <w:sz w:val="20"/>
          <w:szCs w:val="20"/>
          <w:lang w:val="en-IN"/>
        </w:rPr>
        <w:lastRenderedPageBreak/>
        <w:t>According to the author, by combining latex and sand, it is feasible to create pervious concrete mixtures with sufficient permeability and strength.[1</w:t>
      </w:r>
      <w:r w:rsidR="00C94C98" w:rsidRPr="0002184E">
        <w:rPr>
          <w:rFonts w:ascii="Times New Roman" w:hAnsi="Times New Roman" w:cs="Times New Roman"/>
          <w:sz w:val="20"/>
          <w:szCs w:val="20"/>
          <w:lang w:val="en-IN"/>
        </w:rPr>
        <w:t>2</w:t>
      </w:r>
      <w:r w:rsidRPr="0002184E">
        <w:rPr>
          <w:rFonts w:ascii="Times New Roman" w:hAnsi="Times New Roman" w:cs="Times New Roman"/>
          <w:sz w:val="20"/>
          <w:szCs w:val="20"/>
          <w:lang w:val="en-IN"/>
        </w:rPr>
        <w:t>] The author explores the mechanical properties and behavio</w:t>
      </w:r>
      <w:r w:rsidR="00907EB5" w:rsidRPr="0002184E">
        <w:rPr>
          <w:rFonts w:ascii="Times New Roman" w:hAnsi="Times New Roman" w:cs="Times New Roman"/>
          <w:sz w:val="20"/>
          <w:szCs w:val="20"/>
          <w:lang w:val="en-IN"/>
        </w:rPr>
        <w:t>u</w:t>
      </w:r>
      <w:r w:rsidRPr="0002184E">
        <w:rPr>
          <w:rFonts w:ascii="Times New Roman" w:hAnsi="Times New Roman" w:cs="Times New Roman"/>
          <w:sz w:val="20"/>
          <w:szCs w:val="20"/>
          <w:lang w:val="en-IN"/>
        </w:rPr>
        <w:t>r of pervious concrete, specifically focusing on its strength, resistance to fracture, and performance under fatigue loading conditions.</w:t>
      </w:r>
      <w:r w:rsidR="00104E87">
        <w:rPr>
          <w:rFonts w:ascii="Times New Roman" w:hAnsi="Times New Roman" w:cs="Times New Roman"/>
          <w:sz w:val="20"/>
          <w:szCs w:val="20"/>
          <w:lang w:val="en-IN"/>
        </w:rPr>
        <w:t xml:space="preserve"> </w:t>
      </w:r>
      <w:r w:rsidRPr="0002184E">
        <w:rPr>
          <w:rFonts w:ascii="Times New Roman" w:hAnsi="Times New Roman" w:cs="Times New Roman"/>
          <w:sz w:val="20"/>
          <w:szCs w:val="20"/>
          <w:lang w:val="en-IN"/>
        </w:rPr>
        <w:t>Pervious concrete's flexural strength is more susceptible to porosity than its compressive strength.[1</w:t>
      </w:r>
      <w:r w:rsidR="00C94C98" w:rsidRPr="0002184E">
        <w:rPr>
          <w:rFonts w:ascii="Times New Roman" w:hAnsi="Times New Roman" w:cs="Times New Roman"/>
          <w:sz w:val="20"/>
          <w:szCs w:val="20"/>
          <w:lang w:val="en-IN"/>
        </w:rPr>
        <w:t>3</w:t>
      </w:r>
      <w:r w:rsidRPr="0002184E">
        <w:rPr>
          <w:rFonts w:ascii="Times New Roman" w:hAnsi="Times New Roman" w:cs="Times New Roman"/>
          <w:sz w:val="20"/>
          <w:szCs w:val="20"/>
          <w:lang w:val="en-IN"/>
        </w:rPr>
        <w:t>] This research paper reveals that, the percentage of air voids need for an optimal permeability, the optimum water-cement ratio range, and the quantities of compaction.</w:t>
      </w:r>
      <w:r w:rsidR="00907EB5" w:rsidRPr="0002184E">
        <w:rPr>
          <w:rFonts w:ascii="Times New Roman" w:hAnsi="Times New Roman" w:cs="Times New Roman"/>
          <w:sz w:val="20"/>
          <w:szCs w:val="20"/>
          <w:lang w:val="en-IN"/>
        </w:rPr>
        <w:t xml:space="preserve"> [1</w:t>
      </w:r>
      <w:r w:rsidR="00C94C98" w:rsidRPr="0002184E">
        <w:rPr>
          <w:rFonts w:ascii="Times New Roman" w:hAnsi="Times New Roman" w:cs="Times New Roman"/>
          <w:sz w:val="20"/>
          <w:szCs w:val="20"/>
          <w:lang w:val="en-IN"/>
        </w:rPr>
        <w:t>4</w:t>
      </w:r>
      <w:r w:rsidR="00907EB5" w:rsidRPr="0002184E">
        <w:rPr>
          <w:rFonts w:ascii="Times New Roman" w:hAnsi="Times New Roman" w:cs="Times New Roman"/>
          <w:sz w:val="20"/>
          <w:szCs w:val="20"/>
          <w:lang w:val="en-IN"/>
        </w:rPr>
        <w:t>] When compared to dolomite, the greater mechanical characteristics of pervious concrete were due to better mechanical properties of dispersed aggregate and a denser transition zone</w:t>
      </w:r>
      <w:r w:rsidR="00247D3F" w:rsidRPr="0002184E">
        <w:rPr>
          <w:rFonts w:ascii="Times New Roman" w:hAnsi="Times New Roman" w:cs="Times New Roman"/>
          <w:sz w:val="20"/>
          <w:szCs w:val="20"/>
          <w:lang w:val="en-IN"/>
        </w:rPr>
        <w:t>.</w:t>
      </w:r>
      <w:r w:rsidR="00151A9A" w:rsidRPr="0002184E">
        <w:rPr>
          <w:rFonts w:ascii="Times New Roman" w:hAnsi="Times New Roman" w:cs="Times New Roman"/>
          <w:sz w:val="20"/>
          <w:szCs w:val="20"/>
          <w:lang w:val="en-IN"/>
        </w:rPr>
        <w:t>[1</w:t>
      </w:r>
      <w:r w:rsidR="00C94C98" w:rsidRPr="0002184E">
        <w:rPr>
          <w:rFonts w:ascii="Times New Roman" w:hAnsi="Times New Roman" w:cs="Times New Roman"/>
          <w:sz w:val="20"/>
          <w:szCs w:val="20"/>
          <w:lang w:val="en-IN"/>
        </w:rPr>
        <w:t>5</w:t>
      </w:r>
      <w:r w:rsidR="00151A9A" w:rsidRPr="0002184E">
        <w:rPr>
          <w:rFonts w:ascii="Times New Roman" w:hAnsi="Times New Roman" w:cs="Times New Roman"/>
          <w:sz w:val="20"/>
          <w:szCs w:val="20"/>
          <w:lang w:val="en-IN"/>
        </w:rPr>
        <w:t xml:space="preserve">] The author reveals that </w:t>
      </w:r>
      <w:r w:rsidR="000B37E8" w:rsidRPr="0002184E">
        <w:rPr>
          <w:rFonts w:ascii="Times New Roman" w:hAnsi="Times New Roman" w:cs="Times New Roman"/>
          <w:sz w:val="20"/>
          <w:szCs w:val="20"/>
          <w:lang w:val="en-IN"/>
        </w:rPr>
        <w:t>the</w:t>
      </w:r>
      <w:r w:rsidR="00151A9A" w:rsidRPr="0002184E">
        <w:rPr>
          <w:rFonts w:ascii="Times New Roman" w:hAnsi="Times New Roman" w:cs="Times New Roman"/>
          <w:sz w:val="20"/>
          <w:szCs w:val="20"/>
          <w:lang w:val="en-IN"/>
        </w:rPr>
        <w:t xml:space="preserve"> increase in fine aggregate leads in a reduction in void volume, which increases compressive, flexural, and split tensile strength. The angularity number is greater for larger aggregates and decreases as aggregate size decreases.</w:t>
      </w:r>
      <w:r w:rsidR="00602C58" w:rsidRPr="0002184E">
        <w:rPr>
          <w:rFonts w:ascii="Times New Roman" w:hAnsi="Times New Roman" w:cs="Times New Roman"/>
          <w:sz w:val="20"/>
          <w:szCs w:val="20"/>
          <w:lang w:val="en-IN"/>
        </w:rPr>
        <w:t xml:space="preserve"> [1</w:t>
      </w:r>
      <w:r w:rsidR="00C94C98" w:rsidRPr="0002184E">
        <w:rPr>
          <w:rFonts w:ascii="Times New Roman" w:hAnsi="Times New Roman" w:cs="Times New Roman"/>
          <w:sz w:val="20"/>
          <w:szCs w:val="20"/>
          <w:lang w:val="en-IN"/>
        </w:rPr>
        <w:t>6</w:t>
      </w:r>
      <w:r w:rsidR="00602C58" w:rsidRPr="0002184E">
        <w:rPr>
          <w:rFonts w:ascii="Times New Roman" w:hAnsi="Times New Roman" w:cs="Times New Roman"/>
          <w:sz w:val="20"/>
          <w:szCs w:val="20"/>
          <w:lang w:val="en-IN"/>
        </w:rPr>
        <w:t>]</w:t>
      </w:r>
      <w:r w:rsidR="00104E87">
        <w:rPr>
          <w:rFonts w:ascii="Times New Roman" w:hAnsi="Times New Roman" w:cs="Times New Roman"/>
          <w:sz w:val="20"/>
          <w:szCs w:val="20"/>
          <w:lang w:val="en-IN"/>
        </w:rPr>
        <w:t xml:space="preserve"> </w:t>
      </w:r>
      <w:r w:rsidR="00602C58" w:rsidRPr="0002184E">
        <w:rPr>
          <w:rFonts w:ascii="Times New Roman" w:hAnsi="Times New Roman" w:cs="Times New Roman"/>
          <w:sz w:val="20"/>
          <w:szCs w:val="20"/>
          <w:lang w:val="en-IN"/>
        </w:rPr>
        <w:t>The author demonstrated from the findings</w:t>
      </w:r>
      <w:r w:rsidR="00104E87">
        <w:rPr>
          <w:rFonts w:ascii="Times New Roman" w:hAnsi="Times New Roman" w:cs="Times New Roman"/>
          <w:sz w:val="20"/>
          <w:szCs w:val="20"/>
          <w:lang w:val="en-IN"/>
        </w:rPr>
        <w:t xml:space="preserve"> </w:t>
      </w:r>
      <w:r w:rsidR="008A5E3A" w:rsidRPr="0002184E">
        <w:rPr>
          <w:rFonts w:ascii="Times New Roman" w:hAnsi="Times New Roman" w:cs="Times New Roman"/>
          <w:sz w:val="20"/>
          <w:szCs w:val="20"/>
          <w:lang w:val="en-IN"/>
        </w:rPr>
        <w:t>that with</w:t>
      </w:r>
      <w:r w:rsidR="00602C58" w:rsidRPr="0002184E">
        <w:rPr>
          <w:rFonts w:ascii="Times New Roman" w:hAnsi="Times New Roman" w:cs="Times New Roman"/>
          <w:sz w:val="20"/>
          <w:szCs w:val="20"/>
          <w:lang w:val="en-IN"/>
        </w:rPr>
        <w:t xml:space="preserve"> CFA and FSD</w:t>
      </w:r>
      <w:r w:rsidR="00104E87">
        <w:rPr>
          <w:rFonts w:ascii="Times New Roman" w:hAnsi="Times New Roman" w:cs="Times New Roman"/>
          <w:sz w:val="20"/>
          <w:szCs w:val="20"/>
          <w:lang w:val="en-IN"/>
        </w:rPr>
        <w:t xml:space="preserve"> </w:t>
      </w:r>
      <w:r w:rsidR="00602C58" w:rsidRPr="0002184E">
        <w:rPr>
          <w:rFonts w:ascii="Times New Roman" w:hAnsi="Times New Roman" w:cs="Times New Roman"/>
          <w:sz w:val="20"/>
          <w:szCs w:val="20"/>
          <w:lang w:val="en-IN"/>
        </w:rPr>
        <w:t>as</w:t>
      </w:r>
      <w:r w:rsidR="00104E87">
        <w:rPr>
          <w:rFonts w:ascii="Times New Roman" w:hAnsi="Times New Roman" w:cs="Times New Roman"/>
          <w:sz w:val="20"/>
          <w:szCs w:val="20"/>
          <w:lang w:val="en-IN"/>
        </w:rPr>
        <w:t xml:space="preserve"> </w:t>
      </w:r>
      <w:r w:rsidR="00602C58" w:rsidRPr="0002184E">
        <w:rPr>
          <w:rFonts w:ascii="Times New Roman" w:hAnsi="Times New Roman" w:cs="Times New Roman"/>
          <w:sz w:val="20"/>
          <w:szCs w:val="20"/>
          <w:lang w:val="en-IN"/>
        </w:rPr>
        <w:t>additives in PC developed sufficient strength to be suitable for field use.</w:t>
      </w:r>
    </w:p>
    <w:p w14:paraId="339C02E1" w14:textId="77777777" w:rsidR="00D424C2" w:rsidRPr="0002184E" w:rsidRDefault="00D424C2" w:rsidP="002649AC">
      <w:pPr>
        <w:spacing w:after="0" w:line="240" w:lineRule="auto"/>
        <w:jc w:val="both"/>
        <w:rPr>
          <w:rFonts w:ascii="Times New Roman" w:hAnsi="Times New Roman" w:cs="Times New Roman"/>
          <w:sz w:val="20"/>
          <w:szCs w:val="20"/>
        </w:rPr>
      </w:pPr>
    </w:p>
    <w:p w14:paraId="03274177" w14:textId="10AAA1EF" w:rsidR="006D2110" w:rsidRPr="00EE4918" w:rsidRDefault="00EE4918" w:rsidP="00EE4918">
      <w:pPr>
        <w:spacing w:after="0" w:line="240" w:lineRule="auto"/>
        <w:jc w:val="center"/>
        <w:rPr>
          <w:rFonts w:ascii="Times New Roman" w:hAnsi="Times New Roman" w:cs="Times New Roman"/>
          <w:b/>
          <w:sz w:val="20"/>
          <w:szCs w:val="20"/>
        </w:rPr>
      </w:pPr>
      <w:r w:rsidRPr="00EE4918">
        <w:rPr>
          <w:rFonts w:ascii="Times New Roman" w:hAnsi="Times New Roman" w:cs="Times New Roman"/>
          <w:b/>
          <w:sz w:val="20"/>
          <w:szCs w:val="20"/>
        </w:rPr>
        <w:t>MATERIALS USED</w:t>
      </w:r>
    </w:p>
    <w:p w14:paraId="648DE474" w14:textId="77777777" w:rsidR="005B4D40" w:rsidRPr="00832C84" w:rsidRDefault="005B4D40" w:rsidP="002649AC">
      <w:pPr>
        <w:spacing w:after="0" w:line="240" w:lineRule="auto"/>
        <w:jc w:val="both"/>
        <w:rPr>
          <w:rFonts w:ascii="Times New Roman" w:hAnsi="Times New Roman" w:cs="Times New Roman"/>
          <w:b/>
          <w:i/>
          <w:iCs/>
          <w:sz w:val="20"/>
          <w:szCs w:val="20"/>
        </w:rPr>
      </w:pPr>
    </w:p>
    <w:p w14:paraId="14072FE6" w14:textId="6080D39B" w:rsidR="00544B2A" w:rsidRDefault="00B32EF9"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ab/>
      </w:r>
      <w:r w:rsidR="007A7F82" w:rsidRPr="0002184E">
        <w:rPr>
          <w:rFonts w:ascii="Times New Roman" w:hAnsi="Times New Roman" w:cs="Times New Roman"/>
          <w:sz w:val="20"/>
          <w:szCs w:val="20"/>
        </w:rPr>
        <w:t>The most crucial component of concrete is cement since it serves as a binding agent for both coarse and fine materials. The Zuari Cement Company's Ordinary Portland Cement of 53 grade is employed in this investigation.</w:t>
      </w:r>
      <w:r w:rsidR="005E288D">
        <w:rPr>
          <w:rFonts w:ascii="Times New Roman" w:hAnsi="Times New Roman" w:cs="Times New Roman"/>
          <w:sz w:val="20"/>
          <w:szCs w:val="20"/>
        </w:rPr>
        <w:t xml:space="preserve"> </w:t>
      </w:r>
      <w:r w:rsidR="00544B2A" w:rsidRPr="0002184E">
        <w:rPr>
          <w:rFonts w:ascii="Times New Roman" w:hAnsi="Times New Roman" w:cs="Times New Roman"/>
          <w:sz w:val="20"/>
          <w:szCs w:val="20"/>
        </w:rPr>
        <w:t>The aggregate that is retained on a 10 mm sieve after passing through a 63 mm filter is referred to as coarse aggregate. In this investigation, 20mm crushed coarse aggregate is used, which is locally accessible.</w:t>
      </w:r>
      <w:r w:rsidR="005E288D">
        <w:rPr>
          <w:rFonts w:ascii="Times New Roman" w:hAnsi="Times New Roman" w:cs="Times New Roman"/>
          <w:sz w:val="20"/>
          <w:szCs w:val="20"/>
        </w:rPr>
        <w:t xml:space="preserve"> </w:t>
      </w:r>
      <w:r w:rsidR="00544B2A" w:rsidRPr="0002184E">
        <w:rPr>
          <w:rFonts w:ascii="Times New Roman" w:hAnsi="Times New Roman" w:cs="Times New Roman"/>
          <w:sz w:val="20"/>
          <w:szCs w:val="20"/>
        </w:rPr>
        <w:t xml:space="preserve">Fine aggregate is referred to be material that can pass through an IS sieve with a 4.75mm opening. In this investigation, river sand that is readily available in the area is used. </w:t>
      </w:r>
      <w:r w:rsidR="005E288D">
        <w:rPr>
          <w:rFonts w:ascii="Times New Roman" w:hAnsi="Times New Roman" w:cs="Times New Roman"/>
          <w:sz w:val="20"/>
          <w:szCs w:val="20"/>
        </w:rPr>
        <w:t>D</w:t>
      </w:r>
      <w:r w:rsidR="005E288D" w:rsidRPr="0002184E">
        <w:rPr>
          <w:rFonts w:ascii="Times New Roman" w:hAnsi="Times New Roman" w:cs="Times New Roman"/>
          <w:sz w:val="20"/>
          <w:szCs w:val="20"/>
        </w:rPr>
        <w:t xml:space="preserve">esign </w:t>
      </w:r>
      <w:r w:rsidR="00544B2A" w:rsidRPr="0002184E">
        <w:rPr>
          <w:rFonts w:ascii="Times New Roman" w:hAnsi="Times New Roman" w:cs="Times New Roman"/>
          <w:sz w:val="20"/>
          <w:szCs w:val="20"/>
        </w:rPr>
        <w:t>mix of pervious concrete, ACI 522R-10 is used. The mix design for pervious concrete can be done with 0%, 10%, or 20% fine aggregate, per the code. For all blends, the w/c ratio is 0.4, which is constant.</w:t>
      </w:r>
      <w:r w:rsidR="000364CF" w:rsidRPr="0002184E">
        <w:rPr>
          <w:rFonts w:ascii="Times New Roman" w:hAnsi="Times New Roman" w:cs="Times New Roman"/>
          <w:sz w:val="20"/>
          <w:szCs w:val="20"/>
        </w:rPr>
        <w:t xml:space="preserve"> The physical properties of materials are given in Table 1 for cement, fine aggregate and coarse aggregate. The results </w:t>
      </w:r>
      <w:r w:rsidR="00F53979" w:rsidRPr="0002184E">
        <w:rPr>
          <w:rFonts w:ascii="Times New Roman" w:hAnsi="Times New Roman" w:cs="Times New Roman"/>
          <w:sz w:val="20"/>
          <w:szCs w:val="20"/>
        </w:rPr>
        <w:t>obtained are within their prescribed limit.</w:t>
      </w:r>
    </w:p>
    <w:p w14:paraId="3307C26A" w14:textId="77777777" w:rsidR="008D3343" w:rsidRDefault="008D3343" w:rsidP="008D3343">
      <w:pPr>
        <w:spacing w:line="240" w:lineRule="auto"/>
        <w:jc w:val="center"/>
        <w:rPr>
          <w:rFonts w:ascii="Times New Roman" w:hAnsi="Times New Roman" w:cs="Times New Roman"/>
          <w:b/>
          <w:bCs/>
          <w:sz w:val="20"/>
          <w:szCs w:val="20"/>
        </w:rPr>
      </w:pPr>
      <w:r w:rsidRPr="00832C84">
        <w:rPr>
          <w:rFonts w:ascii="Times New Roman" w:hAnsi="Times New Roman" w:cs="Times New Roman"/>
          <w:b/>
          <w:bCs/>
          <w:sz w:val="20"/>
          <w:szCs w:val="20"/>
        </w:rPr>
        <w:t>Table 1. Physical properties of materials</w:t>
      </w:r>
    </w:p>
    <w:tbl>
      <w:tblPr>
        <w:tblStyle w:val="TableGrid"/>
        <w:tblW w:w="0" w:type="auto"/>
        <w:jc w:val="center"/>
        <w:tblLook w:val="04A0" w:firstRow="1" w:lastRow="0" w:firstColumn="1" w:lastColumn="0" w:noHBand="0" w:noVBand="1"/>
      </w:tblPr>
      <w:tblGrid>
        <w:gridCol w:w="2699"/>
        <w:gridCol w:w="2156"/>
        <w:gridCol w:w="2880"/>
        <w:gridCol w:w="1615"/>
      </w:tblGrid>
      <w:tr w:rsidR="008D3343" w:rsidRPr="0002184E" w14:paraId="0B0F832E" w14:textId="77777777" w:rsidTr="00A8222E">
        <w:trPr>
          <w:jc w:val="center"/>
        </w:trPr>
        <w:tc>
          <w:tcPr>
            <w:tcW w:w="2699" w:type="dxa"/>
          </w:tcPr>
          <w:p w14:paraId="4BBA1BE6" w14:textId="77777777" w:rsidR="008D3343" w:rsidRPr="0002184E" w:rsidRDefault="008D3343" w:rsidP="00A8222E">
            <w:pPr>
              <w:tabs>
                <w:tab w:val="left" w:pos="0"/>
              </w:tabs>
              <w:ind w:right="-180"/>
              <w:jc w:val="center"/>
              <w:rPr>
                <w:rFonts w:ascii="Times New Roman" w:hAnsi="Times New Roman" w:cs="Times New Roman"/>
                <w:b/>
                <w:sz w:val="20"/>
                <w:szCs w:val="20"/>
              </w:rPr>
            </w:pPr>
            <w:r w:rsidRPr="0002184E">
              <w:rPr>
                <w:rFonts w:ascii="Times New Roman" w:hAnsi="Times New Roman" w:cs="Times New Roman"/>
                <w:b/>
                <w:sz w:val="20"/>
                <w:szCs w:val="20"/>
              </w:rPr>
              <w:t>Material</w:t>
            </w:r>
          </w:p>
        </w:tc>
        <w:tc>
          <w:tcPr>
            <w:tcW w:w="2156" w:type="dxa"/>
            <w:vAlign w:val="center"/>
          </w:tcPr>
          <w:p w14:paraId="3DCD13A8" w14:textId="77777777" w:rsidR="008D3343" w:rsidRPr="0002184E" w:rsidRDefault="008D3343" w:rsidP="00A8222E">
            <w:pPr>
              <w:tabs>
                <w:tab w:val="left" w:pos="0"/>
              </w:tabs>
              <w:ind w:right="-180"/>
              <w:jc w:val="center"/>
              <w:rPr>
                <w:rFonts w:ascii="Times New Roman" w:hAnsi="Times New Roman" w:cs="Times New Roman"/>
                <w:b/>
                <w:sz w:val="20"/>
                <w:szCs w:val="20"/>
              </w:rPr>
            </w:pPr>
            <w:r w:rsidRPr="0002184E">
              <w:rPr>
                <w:rFonts w:ascii="Times New Roman" w:hAnsi="Times New Roman" w:cs="Times New Roman"/>
                <w:b/>
                <w:sz w:val="20"/>
                <w:szCs w:val="20"/>
              </w:rPr>
              <w:t>TESTS</w:t>
            </w:r>
          </w:p>
        </w:tc>
        <w:tc>
          <w:tcPr>
            <w:tcW w:w="2880" w:type="dxa"/>
            <w:vAlign w:val="center"/>
          </w:tcPr>
          <w:p w14:paraId="7F77EA58" w14:textId="77777777" w:rsidR="008D3343" w:rsidRPr="0002184E" w:rsidRDefault="008D3343" w:rsidP="00A8222E">
            <w:pPr>
              <w:tabs>
                <w:tab w:val="left" w:pos="0"/>
              </w:tabs>
              <w:ind w:right="-180"/>
              <w:jc w:val="center"/>
              <w:rPr>
                <w:rFonts w:ascii="Times New Roman" w:hAnsi="Times New Roman" w:cs="Times New Roman"/>
                <w:b/>
                <w:sz w:val="20"/>
                <w:szCs w:val="20"/>
              </w:rPr>
            </w:pPr>
            <w:r w:rsidRPr="0002184E">
              <w:rPr>
                <w:rFonts w:ascii="Times New Roman" w:hAnsi="Times New Roman" w:cs="Times New Roman"/>
                <w:b/>
                <w:sz w:val="20"/>
                <w:szCs w:val="20"/>
              </w:rPr>
              <w:t>RESULT</w:t>
            </w:r>
          </w:p>
        </w:tc>
        <w:tc>
          <w:tcPr>
            <w:tcW w:w="1615" w:type="dxa"/>
            <w:vAlign w:val="center"/>
          </w:tcPr>
          <w:p w14:paraId="36663BC3" w14:textId="77777777" w:rsidR="008D3343" w:rsidRPr="0002184E" w:rsidRDefault="008D3343" w:rsidP="00A8222E">
            <w:pPr>
              <w:jc w:val="center"/>
              <w:rPr>
                <w:rFonts w:ascii="Times New Roman" w:hAnsi="Times New Roman" w:cs="Times New Roman"/>
                <w:b/>
                <w:sz w:val="20"/>
                <w:szCs w:val="20"/>
              </w:rPr>
            </w:pPr>
            <w:r w:rsidRPr="0002184E">
              <w:rPr>
                <w:rFonts w:ascii="Times New Roman" w:hAnsi="Times New Roman" w:cs="Times New Roman"/>
                <w:b/>
                <w:sz w:val="20"/>
                <w:szCs w:val="20"/>
              </w:rPr>
              <w:t>IS:12269-2013</w:t>
            </w:r>
          </w:p>
        </w:tc>
      </w:tr>
      <w:tr w:rsidR="008D3343" w:rsidRPr="0002184E" w14:paraId="2414DC83" w14:textId="77777777" w:rsidTr="00A8222E">
        <w:trPr>
          <w:jc w:val="center"/>
        </w:trPr>
        <w:tc>
          <w:tcPr>
            <w:tcW w:w="2699" w:type="dxa"/>
            <w:vMerge w:val="restart"/>
          </w:tcPr>
          <w:p w14:paraId="6D283F4B" w14:textId="77777777" w:rsidR="008D3343" w:rsidRPr="0002184E" w:rsidRDefault="008D3343" w:rsidP="00A8222E">
            <w:pPr>
              <w:jc w:val="center"/>
              <w:rPr>
                <w:rFonts w:ascii="Times New Roman" w:hAnsi="Times New Roman" w:cs="Times New Roman"/>
                <w:sz w:val="20"/>
                <w:szCs w:val="20"/>
              </w:rPr>
            </w:pPr>
          </w:p>
          <w:p w14:paraId="3C111A4E" w14:textId="77777777" w:rsidR="008D3343" w:rsidRPr="0002184E" w:rsidRDefault="008D3343" w:rsidP="00A8222E">
            <w:pPr>
              <w:jc w:val="center"/>
              <w:rPr>
                <w:rFonts w:ascii="Times New Roman" w:hAnsi="Times New Roman" w:cs="Times New Roman"/>
                <w:sz w:val="20"/>
                <w:szCs w:val="20"/>
              </w:rPr>
            </w:pPr>
          </w:p>
          <w:p w14:paraId="772AF820"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Cement - OPC</w:t>
            </w:r>
          </w:p>
        </w:tc>
        <w:tc>
          <w:tcPr>
            <w:tcW w:w="2156" w:type="dxa"/>
            <w:vAlign w:val="center"/>
          </w:tcPr>
          <w:p w14:paraId="467DE301"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2880" w:type="dxa"/>
            <w:vAlign w:val="center"/>
          </w:tcPr>
          <w:p w14:paraId="667A6F1C"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3.2</w:t>
            </w:r>
          </w:p>
        </w:tc>
        <w:tc>
          <w:tcPr>
            <w:tcW w:w="1615" w:type="dxa"/>
            <w:vAlign w:val="center"/>
          </w:tcPr>
          <w:p w14:paraId="02056589"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2.9-3.2</w:t>
            </w:r>
          </w:p>
        </w:tc>
      </w:tr>
      <w:tr w:rsidR="008D3343" w:rsidRPr="0002184E" w14:paraId="44AC3B3A" w14:textId="77777777" w:rsidTr="00A8222E">
        <w:trPr>
          <w:jc w:val="center"/>
        </w:trPr>
        <w:tc>
          <w:tcPr>
            <w:tcW w:w="2699" w:type="dxa"/>
            <w:vMerge/>
          </w:tcPr>
          <w:p w14:paraId="4F5C59B8" w14:textId="77777777" w:rsidR="008D3343" w:rsidRPr="0002184E" w:rsidRDefault="008D3343" w:rsidP="00A8222E">
            <w:pPr>
              <w:jc w:val="center"/>
              <w:rPr>
                <w:rFonts w:ascii="Times New Roman" w:hAnsi="Times New Roman" w:cs="Times New Roman"/>
                <w:sz w:val="20"/>
                <w:szCs w:val="20"/>
              </w:rPr>
            </w:pPr>
          </w:p>
        </w:tc>
        <w:tc>
          <w:tcPr>
            <w:tcW w:w="2156" w:type="dxa"/>
            <w:vAlign w:val="center"/>
          </w:tcPr>
          <w:p w14:paraId="24EAC74E"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2880" w:type="dxa"/>
            <w:vAlign w:val="center"/>
          </w:tcPr>
          <w:p w14:paraId="5DECBE8C"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5%</w:t>
            </w:r>
          </w:p>
        </w:tc>
        <w:tc>
          <w:tcPr>
            <w:tcW w:w="1615" w:type="dxa"/>
            <w:vAlign w:val="center"/>
          </w:tcPr>
          <w:p w14:paraId="5E56D813"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&lt;10%</w:t>
            </w:r>
          </w:p>
        </w:tc>
      </w:tr>
      <w:tr w:rsidR="008D3343" w:rsidRPr="0002184E" w14:paraId="63288E51" w14:textId="77777777" w:rsidTr="00A8222E">
        <w:trPr>
          <w:jc w:val="center"/>
        </w:trPr>
        <w:tc>
          <w:tcPr>
            <w:tcW w:w="2699" w:type="dxa"/>
            <w:vMerge/>
          </w:tcPr>
          <w:p w14:paraId="1E68F03F"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vAlign w:val="center"/>
          </w:tcPr>
          <w:p w14:paraId="3AD56200"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Consistency</w:t>
            </w:r>
          </w:p>
        </w:tc>
        <w:tc>
          <w:tcPr>
            <w:tcW w:w="2880" w:type="dxa"/>
            <w:vAlign w:val="center"/>
          </w:tcPr>
          <w:p w14:paraId="271D6DEC"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32%</w:t>
            </w:r>
          </w:p>
        </w:tc>
        <w:tc>
          <w:tcPr>
            <w:tcW w:w="1615" w:type="dxa"/>
            <w:vAlign w:val="center"/>
          </w:tcPr>
          <w:p w14:paraId="2F0EBAFF"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26-33%</w:t>
            </w:r>
          </w:p>
        </w:tc>
      </w:tr>
      <w:tr w:rsidR="008D3343" w:rsidRPr="0002184E" w14:paraId="56C689FD" w14:textId="77777777" w:rsidTr="00A8222E">
        <w:trPr>
          <w:jc w:val="center"/>
        </w:trPr>
        <w:tc>
          <w:tcPr>
            <w:tcW w:w="2699" w:type="dxa"/>
            <w:vMerge/>
          </w:tcPr>
          <w:p w14:paraId="25E8B6C8"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vAlign w:val="center"/>
          </w:tcPr>
          <w:p w14:paraId="6BB8EC12"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Initial setting time</w:t>
            </w:r>
          </w:p>
        </w:tc>
        <w:tc>
          <w:tcPr>
            <w:tcW w:w="2880" w:type="dxa"/>
            <w:vAlign w:val="center"/>
          </w:tcPr>
          <w:p w14:paraId="30457171"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45 minutes</w:t>
            </w:r>
          </w:p>
        </w:tc>
        <w:tc>
          <w:tcPr>
            <w:tcW w:w="1615" w:type="dxa"/>
            <w:vAlign w:val="center"/>
          </w:tcPr>
          <w:p w14:paraId="731DBC1D"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&gt;30mins</w:t>
            </w:r>
          </w:p>
        </w:tc>
      </w:tr>
      <w:tr w:rsidR="008D3343" w:rsidRPr="0002184E" w14:paraId="205C84FD" w14:textId="77777777" w:rsidTr="00A8222E">
        <w:trPr>
          <w:jc w:val="center"/>
        </w:trPr>
        <w:tc>
          <w:tcPr>
            <w:tcW w:w="2699" w:type="dxa"/>
            <w:vMerge/>
          </w:tcPr>
          <w:p w14:paraId="19A886A7"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vAlign w:val="center"/>
          </w:tcPr>
          <w:p w14:paraId="7142830A"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Final setting time</w:t>
            </w:r>
          </w:p>
        </w:tc>
        <w:tc>
          <w:tcPr>
            <w:tcW w:w="2880" w:type="dxa"/>
            <w:vAlign w:val="center"/>
          </w:tcPr>
          <w:p w14:paraId="1FAA16B0"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200 minutes</w:t>
            </w:r>
          </w:p>
        </w:tc>
        <w:tc>
          <w:tcPr>
            <w:tcW w:w="1615" w:type="dxa"/>
            <w:vAlign w:val="center"/>
          </w:tcPr>
          <w:p w14:paraId="5B3521BF"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&lt;600 mins</w:t>
            </w:r>
          </w:p>
        </w:tc>
      </w:tr>
      <w:tr w:rsidR="008D3343" w:rsidRPr="0002184E" w14:paraId="05E57D46" w14:textId="77777777" w:rsidTr="00A8222E">
        <w:trPr>
          <w:jc w:val="center"/>
        </w:trPr>
        <w:tc>
          <w:tcPr>
            <w:tcW w:w="2699" w:type="dxa"/>
            <w:vMerge w:val="restart"/>
          </w:tcPr>
          <w:p w14:paraId="1866A745"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Coarse aggregates</w:t>
            </w:r>
          </w:p>
        </w:tc>
        <w:tc>
          <w:tcPr>
            <w:tcW w:w="2156" w:type="dxa"/>
          </w:tcPr>
          <w:p w14:paraId="352BAEE0"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2880" w:type="dxa"/>
          </w:tcPr>
          <w:p w14:paraId="67E092AD"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2.813</w:t>
            </w:r>
          </w:p>
        </w:tc>
        <w:tc>
          <w:tcPr>
            <w:tcW w:w="1615" w:type="dxa"/>
          </w:tcPr>
          <w:p w14:paraId="2D67E5BE"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2.4-3</w:t>
            </w:r>
          </w:p>
        </w:tc>
      </w:tr>
      <w:tr w:rsidR="008D3343" w:rsidRPr="0002184E" w14:paraId="39BC54D6" w14:textId="77777777" w:rsidTr="00A8222E">
        <w:trPr>
          <w:jc w:val="center"/>
        </w:trPr>
        <w:tc>
          <w:tcPr>
            <w:tcW w:w="2699" w:type="dxa"/>
            <w:vMerge/>
          </w:tcPr>
          <w:p w14:paraId="50039256"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tcPr>
          <w:p w14:paraId="3411D804"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2880" w:type="dxa"/>
          </w:tcPr>
          <w:p w14:paraId="2B98E513"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8.4</w:t>
            </w:r>
          </w:p>
        </w:tc>
        <w:tc>
          <w:tcPr>
            <w:tcW w:w="1615" w:type="dxa"/>
          </w:tcPr>
          <w:p w14:paraId="2398D8A7"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6.5-8.5</w:t>
            </w:r>
          </w:p>
        </w:tc>
      </w:tr>
      <w:tr w:rsidR="008D3343" w:rsidRPr="0002184E" w14:paraId="70828EF0" w14:textId="77777777" w:rsidTr="00A8222E">
        <w:trPr>
          <w:jc w:val="center"/>
        </w:trPr>
        <w:tc>
          <w:tcPr>
            <w:tcW w:w="2699" w:type="dxa"/>
            <w:vMerge/>
          </w:tcPr>
          <w:p w14:paraId="090F6B3D"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tcPr>
          <w:p w14:paraId="2F91C04E"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Water absorption</w:t>
            </w:r>
          </w:p>
        </w:tc>
        <w:tc>
          <w:tcPr>
            <w:tcW w:w="2880" w:type="dxa"/>
          </w:tcPr>
          <w:p w14:paraId="058B2C35"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0.6%</w:t>
            </w:r>
          </w:p>
        </w:tc>
        <w:tc>
          <w:tcPr>
            <w:tcW w:w="1615" w:type="dxa"/>
          </w:tcPr>
          <w:p w14:paraId="472BA5C0"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0.1-2%</w:t>
            </w:r>
          </w:p>
        </w:tc>
      </w:tr>
      <w:tr w:rsidR="008D3343" w:rsidRPr="0002184E" w14:paraId="68267291" w14:textId="77777777" w:rsidTr="00A8222E">
        <w:trPr>
          <w:jc w:val="center"/>
        </w:trPr>
        <w:tc>
          <w:tcPr>
            <w:tcW w:w="2699" w:type="dxa"/>
            <w:vMerge w:val="restart"/>
          </w:tcPr>
          <w:p w14:paraId="5BB2855F" w14:textId="77777777" w:rsidR="008D3343" w:rsidRPr="0002184E" w:rsidRDefault="008D3343" w:rsidP="00A8222E">
            <w:pPr>
              <w:tabs>
                <w:tab w:val="left" w:pos="0"/>
              </w:tabs>
              <w:ind w:right="-180"/>
              <w:jc w:val="center"/>
              <w:rPr>
                <w:rFonts w:ascii="Times New Roman" w:hAnsi="Times New Roman" w:cs="Times New Roman"/>
                <w:sz w:val="20"/>
                <w:szCs w:val="20"/>
              </w:rPr>
            </w:pPr>
          </w:p>
          <w:p w14:paraId="6AB374D6" w14:textId="77777777" w:rsidR="008D3343" w:rsidRPr="0002184E" w:rsidRDefault="008D3343" w:rsidP="00A8222E">
            <w:pPr>
              <w:tabs>
                <w:tab w:val="left" w:pos="0"/>
              </w:tabs>
              <w:ind w:right="-180"/>
              <w:jc w:val="center"/>
              <w:rPr>
                <w:rFonts w:ascii="Times New Roman" w:hAnsi="Times New Roman" w:cs="Times New Roman"/>
                <w:sz w:val="20"/>
                <w:szCs w:val="20"/>
              </w:rPr>
            </w:pPr>
          </w:p>
          <w:p w14:paraId="01962218"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Fine aggregates</w:t>
            </w:r>
          </w:p>
        </w:tc>
        <w:tc>
          <w:tcPr>
            <w:tcW w:w="2156" w:type="dxa"/>
          </w:tcPr>
          <w:p w14:paraId="77A698DB"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2880" w:type="dxa"/>
          </w:tcPr>
          <w:p w14:paraId="4D42F4DB"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2.5</w:t>
            </w:r>
          </w:p>
        </w:tc>
        <w:tc>
          <w:tcPr>
            <w:tcW w:w="1615" w:type="dxa"/>
          </w:tcPr>
          <w:p w14:paraId="1CB85F23" w14:textId="3BFD0DEC"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2.4-3</w:t>
            </w:r>
          </w:p>
        </w:tc>
      </w:tr>
      <w:tr w:rsidR="008D3343" w:rsidRPr="0002184E" w14:paraId="395949A5" w14:textId="77777777" w:rsidTr="00A8222E">
        <w:trPr>
          <w:jc w:val="center"/>
        </w:trPr>
        <w:tc>
          <w:tcPr>
            <w:tcW w:w="2699" w:type="dxa"/>
            <w:vMerge/>
          </w:tcPr>
          <w:p w14:paraId="26060F00"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tcPr>
          <w:p w14:paraId="517A432C"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2880" w:type="dxa"/>
          </w:tcPr>
          <w:p w14:paraId="5A6FD676"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4</w:t>
            </w:r>
          </w:p>
        </w:tc>
        <w:tc>
          <w:tcPr>
            <w:tcW w:w="1615" w:type="dxa"/>
          </w:tcPr>
          <w:p w14:paraId="0F8340CA" w14:textId="760BE003"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2-4</w:t>
            </w:r>
          </w:p>
        </w:tc>
      </w:tr>
      <w:tr w:rsidR="008D3343" w:rsidRPr="0002184E" w14:paraId="55B9B3B8" w14:textId="77777777" w:rsidTr="00A8222E">
        <w:trPr>
          <w:jc w:val="center"/>
        </w:trPr>
        <w:tc>
          <w:tcPr>
            <w:tcW w:w="2699" w:type="dxa"/>
            <w:vMerge/>
          </w:tcPr>
          <w:p w14:paraId="316B04A0" w14:textId="77777777" w:rsidR="008D3343" w:rsidRPr="0002184E" w:rsidRDefault="008D3343" w:rsidP="00A8222E">
            <w:pPr>
              <w:tabs>
                <w:tab w:val="left" w:pos="0"/>
              </w:tabs>
              <w:ind w:right="-180"/>
              <w:jc w:val="center"/>
              <w:rPr>
                <w:rFonts w:ascii="Times New Roman" w:hAnsi="Times New Roman" w:cs="Times New Roman"/>
                <w:sz w:val="20"/>
                <w:szCs w:val="20"/>
              </w:rPr>
            </w:pPr>
          </w:p>
        </w:tc>
        <w:tc>
          <w:tcPr>
            <w:tcW w:w="2156" w:type="dxa"/>
          </w:tcPr>
          <w:p w14:paraId="719D451D" w14:textId="77777777" w:rsidR="008D3343" w:rsidRPr="0002184E" w:rsidRDefault="008D3343" w:rsidP="00A8222E">
            <w:pPr>
              <w:tabs>
                <w:tab w:val="left" w:pos="0"/>
              </w:tabs>
              <w:ind w:right="-180"/>
              <w:jc w:val="center"/>
              <w:rPr>
                <w:rFonts w:ascii="Times New Roman" w:hAnsi="Times New Roman" w:cs="Times New Roman"/>
                <w:sz w:val="20"/>
                <w:szCs w:val="20"/>
              </w:rPr>
            </w:pPr>
            <w:r w:rsidRPr="0002184E">
              <w:rPr>
                <w:rFonts w:ascii="Times New Roman" w:hAnsi="Times New Roman" w:cs="Times New Roman"/>
                <w:sz w:val="20"/>
                <w:szCs w:val="20"/>
              </w:rPr>
              <w:t>Bulking of sand</w:t>
            </w:r>
          </w:p>
        </w:tc>
        <w:tc>
          <w:tcPr>
            <w:tcW w:w="2880" w:type="dxa"/>
          </w:tcPr>
          <w:p w14:paraId="39716551" w14:textId="77777777" w:rsidR="008D3343" w:rsidRPr="0002184E" w:rsidRDefault="008D3343" w:rsidP="00A8222E">
            <w:pPr>
              <w:jc w:val="center"/>
              <w:rPr>
                <w:rFonts w:ascii="Times New Roman" w:hAnsi="Times New Roman" w:cs="Times New Roman"/>
                <w:sz w:val="20"/>
                <w:szCs w:val="20"/>
              </w:rPr>
            </w:pPr>
            <w:r w:rsidRPr="0002184E">
              <w:rPr>
                <w:rFonts w:ascii="Times New Roman" w:hAnsi="Times New Roman" w:cs="Times New Roman"/>
                <w:sz w:val="20"/>
                <w:szCs w:val="20"/>
              </w:rPr>
              <w:t>32% at 4% moisture content</w:t>
            </w:r>
          </w:p>
        </w:tc>
        <w:tc>
          <w:tcPr>
            <w:tcW w:w="1615" w:type="dxa"/>
          </w:tcPr>
          <w:p w14:paraId="4E48B0F6" w14:textId="77777777" w:rsidR="008D3343" w:rsidRPr="0002184E" w:rsidRDefault="008D3343" w:rsidP="00A8222E">
            <w:pPr>
              <w:jc w:val="center"/>
              <w:rPr>
                <w:rFonts w:ascii="Times New Roman" w:hAnsi="Times New Roman" w:cs="Times New Roman"/>
                <w:sz w:val="20"/>
                <w:szCs w:val="20"/>
              </w:rPr>
            </w:pPr>
          </w:p>
        </w:tc>
      </w:tr>
    </w:tbl>
    <w:p w14:paraId="1C20D7E9" w14:textId="15F3908C" w:rsidR="008D3343" w:rsidRPr="0002184E" w:rsidRDefault="008D3343" w:rsidP="002649AC">
      <w:pPr>
        <w:spacing w:line="240" w:lineRule="auto"/>
        <w:jc w:val="both"/>
        <w:rPr>
          <w:rFonts w:ascii="Times New Roman" w:hAnsi="Times New Roman" w:cs="Times New Roman"/>
          <w:sz w:val="20"/>
          <w:szCs w:val="20"/>
        </w:rPr>
      </w:pPr>
    </w:p>
    <w:p w14:paraId="72C550D6" w14:textId="5EB546AB" w:rsidR="00544B2A" w:rsidRPr="00832C84" w:rsidRDefault="00EE4918" w:rsidP="00EE4918">
      <w:pPr>
        <w:spacing w:line="240" w:lineRule="auto"/>
        <w:jc w:val="center"/>
        <w:rPr>
          <w:rFonts w:ascii="Times New Roman" w:hAnsi="Times New Roman" w:cs="Times New Roman"/>
          <w:b/>
          <w:bCs/>
          <w:i/>
          <w:iCs/>
          <w:sz w:val="20"/>
          <w:szCs w:val="20"/>
        </w:rPr>
      </w:pPr>
      <w:r w:rsidRPr="0002184E">
        <w:rPr>
          <w:rFonts w:ascii="Times New Roman" w:hAnsi="Times New Roman" w:cs="Times New Roman"/>
          <w:b/>
          <w:bCs/>
          <w:sz w:val="20"/>
          <w:szCs w:val="20"/>
        </w:rPr>
        <w:t>TESTS ON CONCRETE</w:t>
      </w:r>
    </w:p>
    <w:p w14:paraId="4FE065C5" w14:textId="77777777" w:rsidR="00A8222E" w:rsidRDefault="001241B6" w:rsidP="00A8222E">
      <w:pPr>
        <w:spacing w:line="240" w:lineRule="auto"/>
        <w:ind w:firstLine="720"/>
        <w:jc w:val="both"/>
        <w:rPr>
          <w:rFonts w:ascii="Times New Roman" w:hAnsi="Times New Roman" w:cs="Times New Roman"/>
          <w:sz w:val="20"/>
          <w:szCs w:val="20"/>
        </w:rPr>
      </w:pPr>
      <w:r w:rsidRPr="001241B6">
        <w:rPr>
          <w:rFonts w:ascii="Times New Roman" w:hAnsi="Times New Roman" w:cs="Times New Roman"/>
          <w:sz w:val="20"/>
          <w:szCs w:val="20"/>
        </w:rPr>
        <w:t xml:space="preserve">The compressive testing machine with the most essential restriction of 3000KN was used to measure the compressive strength of pervious concrete according to ASTM C 39. Compressive strength tests were performed on models that had been reestablishing for 7, 14, and 28 days. The splitting unbending nature tests were performed by the Standard Test Strategy for Separating Flexibility of Cylinder molded Significant Models (ASTM C496). Pervious significant instances of strong shapes and chambers tests are tended to in Figure 1. The permeability of the three past significant mixes was settled using the falling-head vulnerability test contraption. In their assessment, the little part of quantifiable voids moved by fluids in their tests was named porosity and how much quantifiable voids between sums notwithstanding entrained or caught air in the substantial paste was named air content. </w:t>
      </w:r>
    </w:p>
    <w:p w14:paraId="08408C51" w14:textId="7F7DE168" w:rsidR="001241B6" w:rsidRPr="0002184E" w:rsidRDefault="001241B6" w:rsidP="00A8222E">
      <w:pPr>
        <w:spacing w:line="240" w:lineRule="auto"/>
        <w:ind w:firstLine="720"/>
        <w:jc w:val="both"/>
        <w:rPr>
          <w:rFonts w:ascii="Times New Roman" w:hAnsi="Times New Roman" w:cs="Times New Roman"/>
          <w:sz w:val="20"/>
          <w:szCs w:val="20"/>
        </w:rPr>
      </w:pPr>
      <w:r w:rsidRPr="001241B6">
        <w:rPr>
          <w:rFonts w:ascii="Times New Roman" w:hAnsi="Times New Roman" w:cs="Times New Roman"/>
          <w:sz w:val="20"/>
          <w:szCs w:val="20"/>
        </w:rPr>
        <w:t>Thus, the porosity of penetrable concrete could be portrayed unexpectedly. In this audit, for clearness, the quantifiable voids are described as the convincing porosity since this</w:t>
      </w:r>
      <w:r>
        <w:rPr>
          <w:rFonts w:ascii="Times New Roman" w:hAnsi="Times New Roman" w:cs="Times New Roman"/>
          <w:sz w:val="20"/>
          <w:szCs w:val="20"/>
        </w:rPr>
        <w:t xml:space="preserve"> </w:t>
      </w:r>
      <w:r w:rsidRPr="001241B6">
        <w:rPr>
          <w:rFonts w:ascii="Times New Roman" w:hAnsi="Times New Roman" w:cs="Times New Roman"/>
          <w:sz w:val="20"/>
          <w:szCs w:val="20"/>
        </w:rPr>
        <w:t>interfaces with vulnerability and the general air content is properly portrayed as complete porosity. The strong still hanging out there by testing the volume of water ousted by tests. The model was without skipping a beat oven dried at 110</w:t>
      </w:r>
      <w:r w:rsidRPr="001241B6">
        <w:rPr>
          <w:rFonts w:ascii="Times New Roman" w:hAnsi="Times New Roman" w:cs="Times New Roman"/>
          <w:sz w:val="20"/>
          <w:szCs w:val="20"/>
          <w:vertAlign w:val="superscript"/>
        </w:rPr>
        <w:t>o</w:t>
      </w:r>
      <w:r w:rsidRPr="001241B6">
        <w:rPr>
          <w:rFonts w:ascii="Times New Roman" w:hAnsi="Times New Roman" w:cs="Times New Roman"/>
          <w:sz w:val="20"/>
          <w:szCs w:val="20"/>
        </w:rPr>
        <w:t xml:space="preserve">C for 24h and a short time later soaked in water for up to 24hrs. By assessing the qualification in the water level while lowering the model, the volume of water repelled by the model </w:t>
      </w:r>
      <w:r w:rsidRPr="0002184E">
        <w:rPr>
          <w:rFonts w:ascii="Times New Roman" w:hAnsi="Times New Roman" w:cs="Times New Roman"/>
          <w:sz w:val="20"/>
          <w:szCs w:val="20"/>
        </w:rPr>
        <w:t>(</w:t>
      </w:r>
      <w:proofErr w:type="spellStart"/>
      <w:r w:rsidRPr="0002184E">
        <w:rPr>
          <w:rFonts w:ascii="Times New Roman" w:hAnsi="Times New Roman" w:cs="Times New Roman"/>
          <w:sz w:val="20"/>
          <w:szCs w:val="20"/>
        </w:rPr>
        <w:t>V</w:t>
      </w:r>
      <w:r w:rsidRPr="0002184E">
        <w:rPr>
          <w:rFonts w:ascii="Times New Roman" w:hAnsi="Times New Roman" w:cs="Times New Roman"/>
          <w:sz w:val="20"/>
          <w:szCs w:val="20"/>
          <w:vertAlign w:val="subscript"/>
        </w:rPr>
        <w:t>d</w:t>
      </w:r>
      <w:proofErr w:type="spellEnd"/>
      <w:r w:rsidRPr="0002184E">
        <w:rPr>
          <w:rFonts w:ascii="Times New Roman" w:hAnsi="Times New Roman" w:cs="Times New Roman"/>
          <w:sz w:val="20"/>
          <w:szCs w:val="20"/>
        </w:rPr>
        <w:t xml:space="preserve">) </w:t>
      </w:r>
      <w:r w:rsidRPr="001241B6">
        <w:rPr>
          <w:rFonts w:ascii="Times New Roman" w:hAnsi="Times New Roman" w:cs="Times New Roman"/>
          <w:sz w:val="20"/>
          <w:szCs w:val="20"/>
        </w:rPr>
        <w:t xml:space="preserve">cannot permanently establish. Deducting </w:t>
      </w:r>
      <w:r w:rsidRPr="0002184E">
        <w:rPr>
          <w:rFonts w:ascii="Times New Roman" w:hAnsi="Times New Roman" w:cs="Times New Roman"/>
          <w:sz w:val="20"/>
          <w:szCs w:val="20"/>
        </w:rPr>
        <w:t>(</w:t>
      </w:r>
      <w:proofErr w:type="spellStart"/>
      <w:r w:rsidRPr="0002184E">
        <w:rPr>
          <w:rFonts w:ascii="Times New Roman" w:hAnsi="Times New Roman" w:cs="Times New Roman"/>
          <w:sz w:val="20"/>
          <w:szCs w:val="20"/>
        </w:rPr>
        <w:t>V</w:t>
      </w:r>
      <w:r w:rsidRPr="0002184E">
        <w:rPr>
          <w:rFonts w:ascii="Times New Roman" w:hAnsi="Times New Roman" w:cs="Times New Roman"/>
          <w:sz w:val="20"/>
          <w:szCs w:val="20"/>
          <w:vertAlign w:val="subscript"/>
        </w:rPr>
        <w:t>d</w:t>
      </w:r>
      <w:proofErr w:type="spellEnd"/>
      <w:r w:rsidRPr="0002184E">
        <w:rPr>
          <w:rFonts w:ascii="Times New Roman" w:hAnsi="Times New Roman" w:cs="Times New Roman"/>
          <w:sz w:val="20"/>
          <w:szCs w:val="20"/>
        </w:rPr>
        <w:t xml:space="preserve">) </w:t>
      </w:r>
      <w:r w:rsidRPr="001241B6">
        <w:rPr>
          <w:rFonts w:ascii="Times New Roman" w:hAnsi="Times New Roman" w:cs="Times New Roman"/>
          <w:sz w:val="20"/>
          <w:szCs w:val="20"/>
        </w:rPr>
        <w:t xml:space="preserve">from the model mass volume </w:t>
      </w:r>
      <w:r w:rsidRPr="0002184E">
        <w:rPr>
          <w:rFonts w:ascii="Times New Roman" w:hAnsi="Times New Roman" w:cs="Times New Roman"/>
          <w:sz w:val="20"/>
          <w:szCs w:val="20"/>
        </w:rPr>
        <w:t>(</w:t>
      </w:r>
      <w:proofErr w:type="spellStart"/>
      <w:r w:rsidRPr="0002184E">
        <w:rPr>
          <w:rFonts w:ascii="Times New Roman" w:hAnsi="Times New Roman" w:cs="Times New Roman"/>
          <w:sz w:val="20"/>
          <w:szCs w:val="20"/>
        </w:rPr>
        <w:t>V</w:t>
      </w:r>
      <w:r w:rsidRPr="0002184E">
        <w:rPr>
          <w:rFonts w:ascii="Times New Roman" w:hAnsi="Times New Roman" w:cs="Times New Roman"/>
          <w:sz w:val="20"/>
          <w:szCs w:val="20"/>
          <w:vertAlign w:val="subscript"/>
        </w:rPr>
        <w:t>b</w:t>
      </w:r>
      <w:proofErr w:type="spellEnd"/>
      <w:r w:rsidRPr="0002184E">
        <w:rPr>
          <w:rFonts w:ascii="Times New Roman" w:hAnsi="Times New Roman" w:cs="Times New Roman"/>
          <w:sz w:val="20"/>
          <w:szCs w:val="20"/>
        </w:rPr>
        <w:t>)</w:t>
      </w:r>
      <w:r w:rsidRPr="001241B6">
        <w:rPr>
          <w:rFonts w:ascii="Times New Roman" w:hAnsi="Times New Roman" w:cs="Times New Roman"/>
          <w:sz w:val="20"/>
          <w:szCs w:val="20"/>
        </w:rPr>
        <w:t>yields the volume of open pores. This volume was then conveyed as a rate as an effective porosity rate:</w:t>
      </w:r>
    </w:p>
    <w:p w14:paraId="7AC82333" w14:textId="77777777" w:rsidR="00814DAF" w:rsidRPr="0002184E" w:rsidRDefault="00814DAF" w:rsidP="002B2AD5">
      <w:pPr>
        <w:spacing w:line="240" w:lineRule="auto"/>
        <w:jc w:val="center"/>
        <w:rPr>
          <w:rFonts w:ascii="Times New Roman" w:hAnsi="Times New Roman" w:cs="Times New Roman"/>
          <w:sz w:val="20"/>
          <w:szCs w:val="20"/>
          <w:lang w:val="en-IN"/>
        </w:rPr>
      </w:pPr>
      <w:r w:rsidRPr="0002184E">
        <w:rPr>
          <w:rFonts w:ascii="Times New Roman" w:hAnsi="Times New Roman" w:cs="Times New Roman"/>
          <w:sz w:val="20"/>
          <w:szCs w:val="20"/>
          <w:lang w:val="en-IN"/>
        </w:rPr>
        <w:t xml:space="preserve">Effective porosity, n = </w:t>
      </w:r>
      <m:oMath>
        <m:f>
          <m:fPr>
            <m:ctrlPr>
              <w:rPr>
                <w:rFonts w:ascii="Cambria Math" w:hAnsi="Cambria Math" w:cs="Times New Roman"/>
                <w:i/>
                <w:sz w:val="20"/>
                <w:szCs w:val="20"/>
              </w:rPr>
            </m:ctrlPr>
          </m:fPr>
          <m:num>
            <m:r>
              <w:rPr>
                <w:rFonts w:ascii="Cambria Math" w:hAnsi="Cambria Math" w:cs="Times New Roman"/>
                <w:sz w:val="20"/>
                <w:szCs w:val="20"/>
              </w:rPr>
              <m:t>Vb</m:t>
            </m:r>
            <m:r>
              <w:rPr>
                <w:rFonts w:ascii="Cambria Math" w:hAnsi="Cambria Math" w:cs="Times New Roman"/>
                <w:sz w:val="20"/>
                <w:szCs w:val="20"/>
                <w:lang w:val="en-IN"/>
              </w:rPr>
              <m:t>-</m:t>
            </m:r>
            <m:r>
              <w:rPr>
                <w:rFonts w:ascii="Cambria Math" w:hAnsi="Cambria Math" w:cs="Times New Roman"/>
                <w:sz w:val="20"/>
                <w:szCs w:val="20"/>
              </w:rPr>
              <m:t>Vd</m:t>
            </m:r>
          </m:num>
          <m:den>
            <m:r>
              <w:rPr>
                <w:rFonts w:ascii="Cambria Math" w:hAnsi="Cambria Math" w:cs="Times New Roman"/>
                <w:sz w:val="20"/>
                <w:szCs w:val="20"/>
              </w:rPr>
              <m:t>Vb</m:t>
            </m:r>
          </m:den>
        </m:f>
        <m:r>
          <w:rPr>
            <w:rFonts w:ascii="Cambria Math" w:hAnsi="Cambria Math" w:cs="Times New Roman"/>
            <w:sz w:val="20"/>
            <w:szCs w:val="20"/>
            <w:lang w:val="en-IN"/>
          </w:rPr>
          <m:t>×</m:t>
        </m:r>
      </m:oMath>
      <w:r w:rsidRPr="0002184E">
        <w:rPr>
          <w:rFonts w:ascii="Times New Roman" w:hAnsi="Times New Roman" w:cs="Times New Roman"/>
          <w:sz w:val="20"/>
          <w:szCs w:val="20"/>
          <w:lang w:val="en-IN"/>
        </w:rPr>
        <w:t xml:space="preserve"> 100%</w:t>
      </w:r>
      <w:r w:rsidR="00D424C2" w:rsidRPr="0002184E">
        <w:rPr>
          <w:rFonts w:ascii="Times New Roman" w:hAnsi="Times New Roman" w:cs="Times New Roman"/>
          <w:sz w:val="20"/>
          <w:szCs w:val="20"/>
          <w:lang w:val="en-IN"/>
        </w:rPr>
        <w:t>--------(eqn.1)</w:t>
      </w:r>
    </w:p>
    <w:p w14:paraId="6AFB54D5" w14:textId="5DD828E1" w:rsidR="00814DAF" w:rsidRPr="0002184E" w:rsidRDefault="00814DAF" w:rsidP="002B2AD5">
      <w:pPr>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Then, void ratio</w:t>
      </w:r>
      <w:r w:rsidR="00DE24F7" w:rsidRPr="0002184E">
        <w:rPr>
          <w:rFonts w:ascii="Times New Roman" w:hAnsi="Times New Roman" w:cs="Times New Roman"/>
          <w:sz w:val="20"/>
          <w:szCs w:val="20"/>
        </w:rPr>
        <w:t>, e</w:t>
      </w:r>
      <w:r w:rsidRPr="0002184E">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den>
        </m:f>
      </m:oMath>
      <w:r w:rsidRPr="0002184E">
        <w:rPr>
          <w:rFonts w:ascii="Cambria Math" w:hAnsi="Cambria Math" w:cs="Cambria Math"/>
          <w:sz w:val="20"/>
          <w:szCs w:val="20"/>
        </w:rPr>
        <w:t>𝛸</w:t>
      </w:r>
      <w:r w:rsidRPr="0002184E">
        <w:rPr>
          <w:rFonts w:ascii="Times New Roman" w:hAnsi="Times New Roman" w:cs="Times New Roman"/>
          <w:sz w:val="20"/>
          <w:szCs w:val="20"/>
        </w:rPr>
        <w:t xml:space="preserve"> 100 </w:t>
      </w:r>
      <w:proofErr w:type="gramStart"/>
      <w:r w:rsidRPr="0002184E">
        <w:rPr>
          <w:rFonts w:ascii="Times New Roman" w:hAnsi="Times New Roman" w:cs="Times New Roman"/>
          <w:sz w:val="20"/>
          <w:szCs w:val="20"/>
        </w:rPr>
        <w:t>%</w:t>
      </w:r>
      <w:r w:rsidR="00D424C2" w:rsidRPr="0002184E">
        <w:rPr>
          <w:rFonts w:ascii="Times New Roman" w:hAnsi="Times New Roman" w:cs="Times New Roman"/>
          <w:sz w:val="20"/>
          <w:szCs w:val="20"/>
        </w:rPr>
        <w:t xml:space="preserve">  -------------</w:t>
      </w:r>
      <w:proofErr w:type="gramEnd"/>
      <w:r w:rsidR="00D424C2" w:rsidRPr="0002184E">
        <w:rPr>
          <w:rFonts w:ascii="Times New Roman" w:hAnsi="Times New Roman" w:cs="Times New Roman"/>
          <w:sz w:val="20"/>
          <w:szCs w:val="20"/>
        </w:rPr>
        <w:t>(eqn.2)</w:t>
      </w:r>
    </w:p>
    <w:p w14:paraId="5E2273B3" w14:textId="648300CF" w:rsidR="00814DAF" w:rsidRPr="0002184E" w:rsidRDefault="00625A3D" w:rsidP="00625A3D">
      <w:pPr>
        <w:tabs>
          <w:tab w:val="left" w:pos="3566"/>
          <w:tab w:val="left" w:pos="6034"/>
        </w:tabs>
        <w:spacing w:line="240" w:lineRule="auto"/>
        <w:jc w:val="both"/>
        <w:rPr>
          <w:rFonts w:ascii="Times New Roman" w:hAnsi="Times New Roman" w:cs="Times New Roman"/>
          <w:sz w:val="20"/>
          <w:szCs w:val="20"/>
        </w:rPr>
      </w:pPr>
      <w:r w:rsidRPr="00625A3D">
        <w:rPr>
          <w:rFonts w:ascii="Times New Roman" w:hAnsi="Times New Roman" w:cs="Times New Roman"/>
          <w:sz w:val="20"/>
          <w:szCs w:val="20"/>
        </w:rPr>
        <w:t>The unit weight of the pervious c</w:t>
      </w:r>
      <w:r>
        <w:rPr>
          <w:rFonts w:ascii="Times New Roman" w:hAnsi="Times New Roman" w:cs="Times New Roman"/>
          <w:sz w:val="20"/>
          <w:szCs w:val="20"/>
        </w:rPr>
        <w:t>oncrete</w:t>
      </w:r>
      <w:r w:rsidRPr="00625A3D">
        <w:rPr>
          <w:rFonts w:ascii="Times New Roman" w:hAnsi="Times New Roman" w:cs="Times New Roman"/>
          <w:sz w:val="20"/>
          <w:szCs w:val="20"/>
        </w:rPr>
        <w:t xml:space="preserve"> was estimated by ASTM C29 in </w:t>
      </w:r>
      <w:r>
        <w:rPr>
          <w:rFonts w:ascii="Times New Roman" w:hAnsi="Times New Roman" w:cs="Times New Roman"/>
          <w:sz w:val="20"/>
          <w:szCs w:val="20"/>
        </w:rPr>
        <w:t>oven</w:t>
      </w:r>
      <w:r w:rsidRPr="00625A3D">
        <w:rPr>
          <w:rFonts w:ascii="Times New Roman" w:hAnsi="Times New Roman" w:cs="Times New Roman"/>
          <w:sz w:val="20"/>
          <w:szCs w:val="20"/>
        </w:rPr>
        <w:t xml:space="preserve"> dry circumstances, and water retention was estimated by ASTM C830. The pervious substantial example was solidified, stripped, set in the stove, and dried at 105 ± 50C until the weight was steady. Then the dry weight </w:t>
      </w:r>
      <w:proofErr w:type="spellStart"/>
      <w:r w:rsidRPr="00625A3D">
        <w:rPr>
          <w:rFonts w:ascii="Times New Roman" w:hAnsi="Times New Roman" w:cs="Times New Roman"/>
          <w:sz w:val="20"/>
          <w:szCs w:val="20"/>
        </w:rPr>
        <w:t>W</w:t>
      </w:r>
      <w:r w:rsidRPr="00625A3D">
        <w:rPr>
          <w:rFonts w:ascii="Times New Roman" w:hAnsi="Times New Roman" w:cs="Times New Roman"/>
          <w:sz w:val="20"/>
          <w:szCs w:val="20"/>
          <w:vertAlign w:val="subscript"/>
        </w:rPr>
        <w:t>dry</w:t>
      </w:r>
      <w:proofErr w:type="spellEnd"/>
      <w:r w:rsidRPr="00625A3D">
        <w:rPr>
          <w:rFonts w:ascii="Times New Roman" w:hAnsi="Times New Roman" w:cs="Times New Roman"/>
          <w:sz w:val="20"/>
          <w:szCs w:val="20"/>
        </w:rPr>
        <w:t xml:space="preserve"> was estimated, and the example volume V was determined utilizing the unit weight of substantial articulation underneath:</w:t>
      </w:r>
      <w:r>
        <w:rPr>
          <w:rFonts w:ascii="Times New Roman" w:hAnsi="Times New Roman" w:cs="Times New Roman"/>
          <w:sz w:val="20"/>
          <w:szCs w:val="20"/>
        </w:rPr>
        <w:t xml:space="preserve"> </w:t>
      </w:r>
      <w:r w:rsidR="00814DAF" w:rsidRPr="0002184E">
        <w:rPr>
          <w:rFonts w:ascii="Times New Roman" w:hAnsi="Times New Roman" w:cs="Times New Roman"/>
          <w:sz w:val="20"/>
          <w:szCs w:val="20"/>
        </w:rPr>
        <w:t xml:space="preserve">Unit weight = </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W </m:t>
            </m:r>
            <m:r>
              <m:rPr>
                <m:sty m:val="p"/>
              </m:rPr>
              <w:rPr>
                <w:rFonts w:ascii="Cambria Math" w:hAnsi="Cambria Math" w:cs="Times New Roman"/>
                <w:sz w:val="20"/>
                <w:szCs w:val="20"/>
                <w:vertAlign w:val="subscript"/>
              </w:rPr>
              <m:t>dry</m:t>
            </m:r>
          </m:num>
          <m:den>
            <m:r>
              <w:rPr>
                <w:rFonts w:ascii="Cambria Math" w:hAnsi="Cambria Math" w:cs="Times New Roman"/>
                <w:sz w:val="20"/>
                <w:szCs w:val="20"/>
              </w:rPr>
              <m:t>V</m:t>
            </m:r>
          </m:den>
        </m:f>
      </m:oMath>
      <w:r w:rsidR="00814DAF" w:rsidRPr="0002184E">
        <w:rPr>
          <w:rFonts w:ascii="Cambria Math" w:hAnsi="Cambria Math" w:cs="Cambria Math"/>
          <w:sz w:val="20"/>
          <w:szCs w:val="20"/>
        </w:rPr>
        <w:t>𝐾𝑔</w:t>
      </w:r>
      <w:r w:rsidR="00814DAF" w:rsidRPr="0002184E">
        <w:rPr>
          <w:rFonts w:ascii="Times New Roman" w:hAnsi="Times New Roman" w:cs="Times New Roman"/>
          <w:sz w:val="20"/>
          <w:szCs w:val="20"/>
        </w:rPr>
        <w:t>/</w:t>
      </w:r>
      <w:r w:rsidR="00814DAF" w:rsidRPr="0002184E">
        <w:rPr>
          <w:rFonts w:ascii="Cambria Math" w:hAnsi="Cambria Math" w:cs="Cambria Math"/>
          <w:sz w:val="20"/>
          <w:szCs w:val="20"/>
        </w:rPr>
        <w:t>𝑐𝑢</w:t>
      </w:r>
      <w:r w:rsidR="00814DAF" w:rsidRPr="0002184E">
        <w:rPr>
          <w:rFonts w:ascii="Times New Roman" w:hAnsi="Times New Roman" w:cs="Times New Roman"/>
          <w:sz w:val="20"/>
          <w:szCs w:val="20"/>
        </w:rPr>
        <w:t>m</w:t>
      </w:r>
      <w:r w:rsidR="00877E06" w:rsidRPr="0002184E">
        <w:rPr>
          <w:rFonts w:ascii="Times New Roman" w:hAnsi="Times New Roman" w:cs="Times New Roman"/>
          <w:sz w:val="20"/>
          <w:szCs w:val="20"/>
        </w:rPr>
        <w:t>-------------(eqn.3)</w:t>
      </w:r>
    </w:p>
    <w:p w14:paraId="322B35E6" w14:textId="393BED30" w:rsidR="00312225" w:rsidRDefault="00312225" w:rsidP="00312225">
      <w:pPr>
        <w:tabs>
          <w:tab w:val="left" w:pos="3566"/>
          <w:tab w:val="left" w:pos="6034"/>
        </w:tabs>
        <w:spacing w:line="240" w:lineRule="auto"/>
        <w:jc w:val="both"/>
        <w:rPr>
          <w:rFonts w:ascii="Times New Roman" w:hAnsi="Times New Roman" w:cs="Times New Roman"/>
          <w:sz w:val="20"/>
          <w:szCs w:val="20"/>
        </w:rPr>
      </w:pPr>
      <w:r w:rsidRPr="00312225">
        <w:rPr>
          <w:rFonts w:ascii="Times New Roman" w:hAnsi="Times New Roman" w:cs="Times New Roman"/>
          <w:sz w:val="20"/>
          <w:szCs w:val="20"/>
        </w:rPr>
        <w:t xml:space="preserve">The </w:t>
      </w:r>
      <w:r>
        <w:rPr>
          <w:rFonts w:ascii="Times New Roman" w:hAnsi="Times New Roman" w:cs="Times New Roman"/>
          <w:sz w:val="20"/>
          <w:szCs w:val="20"/>
        </w:rPr>
        <w:t>oven</w:t>
      </w:r>
      <w:r w:rsidRPr="00312225">
        <w:rPr>
          <w:rFonts w:ascii="Times New Roman" w:hAnsi="Times New Roman" w:cs="Times New Roman"/>
          <w:sz w:val="20"/>
          <w:szCs w:val="20"/>
        </w:rPr>
        <w:t xml:space="preserve"> dried </w:t>
      </w:r>
      <w:r>
        <w:rPr>
          <w:rFonts w:ascii="Times New Roman" w:hAnsi="Times New Roman" w:cs="Times New Roman"/>
          <w:sz w:val="20"/>
          <w:szCs w:val="20"/>
        </w:rPr>
        <w:t>s</w:t>
      </w:r>
      <w:r w:rsidRPr="00312225">
        <w:rPr>
          <w:rFonts w:ascii="Times New Roman" w:hAnsi="Times New Roman" w:cs="Times New Roman"/>
          <w:sz w:val="20"/>
          <w:szCs w:val="20"/>
        </w:rPr>
        <w:t xml:space="preserve">ample was drenched in 20 ± 50C water for 24 h, eliminated, cleaned with a damping fabric right away, and weighed to get the wet mass </w:t>
      </w:r>
      <w:proofErr w:type="spellStart"/>
      <w:r w:rsidRPr="00312225">
        <w:rPr>
          <w:rFonts w:ascii="Times New Roman" w:hAnsi="Times New Roman" w:cs="Times New Roman"/>
          <w:sz w:val="20"/>
          <w:szCs w:val="20"/>
        </w:rPr>
        <w:t>W</w:t>
      </w:r>
      <w:r w:rsidRPr="00312225">
        <w:rPr>
          <w:rFonts w:ascii="Times New Roman" w:hAnsi="Times New Roman" w:cs="Times New Roman"/>
          <w:sz w:val="20"/>
          <w:szCs w:val="20"/>
          <w:vertAlign w:val="subscript"/>
        </w:rPr>
        <w:t>wet</w:t>
      </w:r>
      <w:proofErr w:type="spellEnd"/>
      <w:r w:rsidRPr="00312225">
        <w:rPr>
          <w:rFonts w:ascii="Times New Roman" w:hAnsi="Times New Roman" w:cs="Times New Roman"/>
          <w:sz w:val="20"/>
          <w:szCs w:val="20"/>
        </w:rPr>
        <w:t>. The water ingestion was determined by these following conditions:</w:t>
      </w:r>
    </w:p>
    <w:p w14:paraId="0617C384" w14:textId="695D0F92" w:rsidR="00ED6CCB" w:rsidRPr="0002184E" w:rsidRDefault="00814DAF" w:rsidP="00A8222E">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lastRenderedPageBreak/>
        <w:t xml:space="preserve">Water absorption (%) = </w:t>
      </w:r>
      <m:oMath>
        <m:f>
          <m:fPr>
            <m:ctrlPr>
              <w:rPr>
                <w:rFonts w:ascii="Cambria Math" w:hAnsi="Cambria Math" w:cs="Times New Roman"/>
                <w:i/>
                <w:sz w:val="20"/>
                <w:szCs w:val="20"/>
              </w:rPr>
            </m:ctrlPr>
          </m:fPr>
          <m:num>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wet-</m:t>
            </m:r>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dry</m:t>
            </m:r>
          </m:num>
          <m:den>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dry</m:t>
            </m:r>
          </m:den>
        </m:f>
        <m:r>
          <w:rPr>
            <w:rFonts w:ascii="Cambria Math" w:hAnsi="Cambria Math" w:cs="Times New Roman"/>
            <w:sz w:val="20"/>
            <w:szCs w:val="20"/>
          </w:rPr>
          <m:t>×100</m:t>
        </m:r>
      </m:oMath>
      <w:r w:rsidR="00877E06" w:rsidRPr="0002184E">
        <w:rPr>
          <w:rFonts w:ascii="Times New Roman" w:hAnsi="Times New Roman" w:cs="Times New Roman"/>
          <w:sz w:val="20"/>
          <w:szCs w:val="20"/>
        </w:rPr>
        <w:t>-------------(eqn.4)</w:t>
      </w:r>
    </w:p>
    <w:p w14:paraId="58B4514E" w14:textId="3F19615A" w:rsidR="003F1E8E" w:rsidRPr="0002184E" w:rsidRDefault="003F1E8E"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69CEDB55" wp14:editId="51DE9CC6">
            <wp:extent cx="2342547" cy="2054225"/>
            <wp:effectExtent l="19050" t="19050" r="19685" b="22225"/>
            <wp:docPr id="5" name="Picture 4" descr="C:\Users\srisai\Desktop\My Project\my Project\pervious concrete\images\IMG_20170217_15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isai\Desktop\My Project\my Project\pervious concrete\images\IMG_20170217_151431.jpg"/>
                    <pic:cNvPicPr>
                      <a:picLocks noChangeAspect="1" noChangeArrowheads="1"/>
                    </pic:cNvPicPr>
                  </pic:nvPicPr>
                  <pic:blipFill>
                    <a:blip r:embed="rId9" cstate="print"/>
                    <a:srcRect/>
                    <a:stretch>
                      <a:fillRect/>
                    </a:stretch>
                  </pic:blipFill>
                  <pic:spPr bwMode="auto">
                    <a:xfrm>
                      <a:off x="0" y="0"/>
                      <a:ext cx="2359692" cy="2069260"/>
                    </a:xfrm>
                    <a:prstGeom prst="rect">
                      <a:avLst/>
                    </a:prstGeom>
                    <a:noFill/>
                    <a:ln w="9525">
                      <a:solidFill>
                        <a:srgbClr val="00B050"/>
                      </a:solidFill>
                      <a:miter lim="800000"/>
                      <a:headEnd/>
                      <a:tailEnd/>
                    </a:ln>
                  </pic:spPr>
                </pic:pic>
              </a:graphicData>
            </a:graphic>
          </wp:inline>
        </w:drawing>
      </w:r>
      <w:r w:rsidR="00104E87">
        <w:rPr>
          <w:rFonts w:ascii="Times New Roman" w:hAnsi="Times New Roman" w:cs="Times New Roman"/>
          <w:noProof/>
          <w:sz w:val="20"/>
          <w:szCs w:val="20"/>
        </w:rPr>
        <w:t xml:space="preserve">  </w:t>
      </w:r>
      <w:r w:rsidRPr="0002184E">
        <w:rPr>
          <w:rFonts w:ascii="Times New Roman" w:hAnsi="Times New Roman" w:cs="Times New Roman"/>
          <w:noProof/>
          <w:sz w:val="20"/>
          <w:szCs w:val="20"/>
        </w:rPr>
        <w:drawing>
          <wp:inline distT="0" distB="0" distL="0" distR="0" wp14:anchorId="743D628F" wp14:editId="65F44413">
            <wp:extent cx="2254250" cy="2059940"/>
            <wp:effectExtent l="19050" t="19050" r="12700" b="16510"/>
            <wp:docPr id="6" name="Picture 3" descr="C:\Users\srisai\Desktop\My Project\my Project\pervious concrete\images\IMG_20170217_15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sai\Desktop\My Project\my Project\pervious concrete\images\IMG_20170217_151424.jpg"/>
                    <pic:cNvPicPr>
                      <a:picLocks noChangeAspect="1" noChangeArrowheads="1"/>
                    </pic:cNvPicPr>
                  </pic:nvPicPr>
                  <pic:blipFill>
                    <a:blip r:embed="rId10" cstate="print"/>
                    <a:srcRect/>
                    <a:stretch>
                      <a:fillRect/>
                    </a:stretch>
                  </pic:blipFill>
                  <pic:spPr bwMode="auto">
                    <a:xfrm>
                      <a:off x="0" y="0"/>
                      <a:ext cx="2263140" cy="2068064"/>
                    </a:xfrm>
                    <a:prstGeom prst="rect">
                      <a:avLst/>
                    </a:prstGeom>
                    <a:noFill/>
                    <a:ln w="9525">
                      <a:solidFill>
                        <a:srgbClr val="92D050"/>
                      </a:solidFill>
                      <a:miter lim="800000"/>
                      <a:headEnd/>
                      <a:tailEnd/>
                    </a:ln>
                  </pic:spPr>
                </pic:pic>
              </a:graphicData>
            </a:graphic>
          </wp:inline>
        </w:drawing>
      </w:r>
    </w:p>
    <w:p w14:paraId="189FF993" w14:textId="6032E940" w:rsidR="003F1E8E" w:rsidRDefault="003F1E8E" w:rsidP="002B2AD5">
      <w:pPr>
        <w:autoSpaceDE w:val="0"/>
        <w:autoSpaceDN w:val="0"/>
        <w:adjustRightInd w:val="0"/>
        <w:spacing w:after="0" w:line="240" w:lineRule="auto"/>
        <w:jc w:val="center"/>
        <w:rPr>
          <w:rFonts w:ascii="Times New Roman" w:hAnsi="Times New Roman" w:cs="Times New Roman"/>
          <w:b/>
          <w:bCs/>
          <w:color w:val="000000"/>
          <w:sz w:val="20"/>
          <w:szCs w:val="20"/>
        </w:rPr>
      </w:pPr>
      <w:r w:rsidRPr="00832C84">
        <w:rPr>
          <w:rFonts w:ascii="Times New Roman" w:hAnsi="Times New Roman" w:cs="Times New Roman"/>
          <w:b/>
          <w:bCs/>
          <w:color w:val="000000"/>
          <w:sz w:val="20"/>
          <w:szCs w:val="20"/>
        </w:rPr>
        <w:t>Fig</w:t>
      </w:r>
      <w:r w:rsidR="006D0ECD" w:rsidRPr="00832C84">
        <w:rPr>
          <w:rFonts w:ascii="Times New Roman" w:hAnsi="Times New Roman" w:cs="Times New Roman"/>
          <w:b/>
          <w:bCs/>
          <w:color w:val="000000"/>
          <w:sz w:val="20"/>
          <w:szCs w:val="20"/>
        </w:rPr>
        <w:t xml:space="preserve">ure </w:t>
      </w:r>
      <w:r w:rsidRPr="00832C84">
        <w:rPr>
          <w:rFonts w:ascii="Times New Roman" w:hAnsi="Times New Roman" w:cs="Times New Roman"/>
          <w:b/>
          <w:bCs/>
          <w:color w:val="000000"/>
          <w:sz w:val="20"/>
          <w:szCs w:val="20"/>
        </w:rPr>
        <w:t>1</w:t>
      </w:r>
      <w:r w:rsidR="006D0ECD" w:rsidRPr="00832C84">
        <w:rPr>
          <w:rFonts w:ascii="Times New Roman" w:hAnsi="Times New Roman" w:cs="Times New Roman"/>
          <w:b/>
          <w:bCs/>
          <w:color w:val="000000"/>
          <w:sz w:val="20"/>
          <w:szCs w:val="20"/>
        </w:rPr>
        <w:t>.</w:t>
      </w:r>
      <w:r w:rsidRPr="00832C84">
        <w:rPr>
          <w:rFonts w:ascii="Times New Roman" w:hAnsi="Times New Roman" w:cs="Times New Roman"/>
          <w:b/>
          <w:bCs/>
          <w:color w:val="000000"/>
          <w:sz w:val="20"/>
          <w:szCs w:val="20"/>
        </w:rPr>
        <w:t xml:space="preserve"> </w:t>
      </w:r>
      <w:r w:rsidR="00625A3D">
        <w:rPr>
          <w:rFonts w:ascii="Times New Roman" w:hAnsi="Times New Roman" w:cs="Times New Roman"/>
          <w:b/>
          <w:bCs/>
          <w:color w:val="000000"/>
          <w:sz w:val="20"/>
          <w:szCs w:val="20"/>
        </w:rPr>
        <w:t>Cubes and cylinder specimens of pervious concrete</w:t>
      </w:r>
    </w:p>
    <w:p w14:paraId="5787459E" w14:textId="77777777" w:rsidR="002B2AD5" w:rsidRPr="00412254" w:rsidRDefault="002B2AD5" w:rsidP="00412254">
      <w:pPr>
        <w:autoSpaceDE w:val="0"/>
        <w:autoSpaceDN w:val="0"/>
        <w:adjustRightInd w:val="0"/>
        <w:spacing w:after="0" w:line="240" w:lineRule="auto"/>
        <w:jc w:val="center"/>
        <w:rPr>
          <w:rFonts w:ascii="Times New Roman" w:hAnsi="Times New Roman" w:cs="Times New Roman"/>
          <w:b/>
          <w:bCs/>
          <w:color w:val="000000"/>
          <w:sz w:val="20"/>
          <w:szCs w:val="20"/>
        </w:rPr>
      </w:pPr>
    </w:p>
    <w:p w14:paraId="594A14B5" w14:textId="45FB5BFB" w:rsidR="006F3638" w:rsidRPr="00412254" w:rsidRDefault="00412254" w:rsidP="00412254">
      <w:pPr>
        <w:tabs>
          <w:tab w:val="left" w:pos="0"/>
        </w:tabs>
        <w:spacing w:line="240" w:lineRule="auto"/>
        <w:ind w:right="-180"/>
        <w:jc w:val="center"/>
        <w:rPr>
          <w:rFonts w:ascii="Times New Roman" w:hAnsi="Times New Roman" w:cs="Times New Roman"/>
          <w:b/>
          <w:sz w:val="20"/>
          <w:szCs w:val="20"/>
        </w:rPr>
      </w:pPr>
      <w:r w:rsidRPr="00412254">
        <w:rPr>
          <w:rFonts w:ascii="Times New Roman" w:hAnsi="Times New Roman" w:cs="Times New Roman"/>
          <w:b/>
          <w:sz w:val="20"/>
          <w:szCs w:val="20"/>
        </w:rPr>
        <w:t>RESULTS AND DISCUSSIONS</w:t>
      </w:r>
    </w:p>
    <w:p w14:paraId="0A093DF9" w14:textId="1CE32285" w:rsidR="00F53979" w:rsidRPr="0002184E" w:rsidRDefault="00F53979" w:rsidP="002649AC">
      <w:pPr>
        <w:tabs>
          <w:tab w:val="left" w:pos="0"/>
        </w:tabs>
        <w:spacing w:line="240" w:lineRule="auto"/>
        <w:ind w:right="-180"/>
        <w:jc w:val="both"/>
        <w:rPr>
          <w:rFonts w:ascii="Times New Roman" w:hAnsi="Times New Roman" w:cs="Times New Roman"/>
          <w:bCs/>
          <w:sz w:val="20"/>
          <w:szCs w:val="20"/>
        </w:rPr>
      </w:pPr>
      <w:r w:rsidRPr="0002184E">
        <w:rPr>
          <w:rFonts w:ascii="Times New Roman" w:hAnsi="Times New Roman" w:cs="Times New Roman"/>
          <w:bCs/>
          <w:sz w:val="20"/>
          <w:szCs w:val="20"/>
        </w:rPr>
        <w:t>The compressive strength</w:t>
      </w:r>
      <w:r w:rsidR="00F32359" w:rsidRPr="0002184E">
        <w:rPr>
          <w:rFonts w:ascii="Times New Roman" w:hAnsi="Times New Roman" w:cs="Times New Roman"/>
          <w:bCs/>
          <w:sz w:val="20"/>
          <w:szCs w:val="20"/>
        </w:rPr>
        <w:t xml:space="preserve"> as per Indian Standards [17]</w:t>
      </w:r>
      <w:r w:rsidRPr="0002184E">
        <w:rPr>
          <w:rFonts w:ascii="Times New Roman" w:hAnsi="Times New Roman" w:cs="Times New Roman"/>
          <w:bCs/>
          <w:sz w:val="20"/>
          <w:szCs w:val="20"/>
        </w:rPr>
        <w:t xml:space="preserve"> results are shown in </w:t>
      </w:r>
      <w:r w:rsidR="002D671D" w:rsidRPr="0002184E">
        <w:rPr>
          <w:rFonts w:ascii="Times New Roman" w:hAnsi="Times New Roman" w:cs="Times New Roman"/>
          <w:bCs/>
          <w:sz w:val="20"/>
          <w:szCs w:val="20"/>
        </w:rPr>
        <w:t>F</w:t>
      </w:r>
      <w:r w:rsidRPr="0002184E">
        <w:rPr>
          <w:rFonts w:ascii="Times New Roman" w:hAnsi="Times New Roman" w:cs="Times New Roman"/>
          <w:bCs/>
          <w:sz w:val="20"/>
          <w:szCs w:val="20"/>
        </w:rPr>
        <w:t xml:space="preserve">igure </w:t>
      </w:r>
      <w:r w:rsidR="006D0ECD" w:rsidRPr="0002184E">
        <w:rPr>
          <w:rFonts w:ascii="Times New Roman" w:hAnsi="Times New Roman" w:cs="Times New Roman"/>
          <w:bCs/>
          <w:sz w:val="20"/>
          <w:szCs w:val="20"/>
        </w:rPr>
        <w:t>2</w:t>
      </w:r>
      <w:r w:rsidRPr="0002184E">
        <w:rPr>
          <w:rFonts w:ascii="Times New Roman" w:hAnsi="Times New Roman" w:cs="Times New Roman"/>
          <w:bCs/>
          <w:sz w:val="20"/>
          <w:szCs w:val="20"/>
        </w:rPr>
        <w:t xml:space="preserve">, where the compressive strength is </w:t>
      </w:r>
      <w:r w:rsidR="00613268" w:rsidRPr="0002184E">
        <w:rPr>
          <w:rFonts w:ascii="Times New Roman" w:hAnsi="Times New Roman" w:cs="Times New Roman"/>
          <w:bCs/>
          <w:sz w:val="20"/>
          <w:szCs w:val="20"/>
        </w:rPr>
        <w:t>higher</w:t>
      </w:r>
      <w:r w:rsidRPr="0002184E">
        <w:rPr>
          <w:rFonts w:ascii="Times New Roman" w:hAnsi="Times New Roman" w:cs="Times New Roman"/>
          <w:bCs/>
          <w:sz w:val="20"/>
          <w:szCs w:val="20"/>
        </w:rPr>
        <w:t xml:space="preserve"> in M3 mix of 9.07 MPa</w:t>
      </w:r>
      <w:r w:rsidR="00613268" w:rsidRPr="0002184E">
        <w:rPr>
          <w:rFonts w:ascii="Times New Roman" w:hAnsi="Times New Roman" w:cs="Times New Roman"/>
          <w:bCs/>
          <w:sz w:val="20"/>
          <w:szCs w:val="20"/>
        </w:rPr>
        <w:t xml:space="preserve"> when compared to M1 mix of 7.15 MPa and M2 mix of 7.93 MPa. The results for the split tensile strength </w:t>
      </w:r>
      <w:r w:rsidR="00F32359" w:rsidRPr="0002184E">
        <w:rPr>
          <w:rFonts w:ascii="Times New Roman" w:hAnsi="Times New Roman" w:cs="Times New Roman"/>
          <w:bCs/>
          <w:sz w:val="20"/>
          <w:szCs w:val="20"/>
        </w:rPr>
        <w:t xml:space="preserve">as per Indian Standards [18] </w:t>
      </w:r>
      <w:r w:rsidR="00613268" w:rsidRPr="0002184E">
        <w:rPr>
          <w:rFonts w:ascii="Times New Roman" w:hAnsi="Times New Roman" w:cs="Times New Roman"/>
          <w:bCs/>
          <w:sz w:val="20"/>
          <w:szCs w:val="20"/>
        </w:rPr>
        <w:t xml:space="preserve">was achieved at </w:t>
      </w:r>
      <w:r w:rsidR="00EA33AA" w:rsidRPr="0002184E">
        <w:rPr>
          <w:rFonts w:ascii="Times New Roman" w:hAnsi="Times New Roman" w:cs="Times New Roman"/>
          <w:bCs/>
          <w:sz w:val="20"/>
          <w:szCs w:val="20"/>
        </w:rPr>
        <w:t>28-day</w:t>
      </w:r>
      <w:r w:rsidR="00613268" w:rsidRPr="0002184E">
        <w:rPr>
          <w:rFonts w:ascii="Times New Roman" w:hAnsi="Times New Roman" w:cs="Times New Roman"/>
          <w:bCs/>
          <w:sz w:val="20"/>
          <w:szCs w:val="20"/>
        </w:rPr>
        <w:t xml:space="preserve"> strength was 2.06 MPa for M3 mix, when compared to M1 mix of 0.99 MPa and </w:t>
      </w:r>
      <w:r w:rsidR="001C1BA2" w:rsidRPr="0002184E">
        <w:rPr>
          <w:rFonts w:ascii="Times New Roman" w:hAnsi="Times New Roman" w:cs="Times New Roman"/>
          <w:bCs/>
          <w:sz w:val="20"/>
          <w:szCs w:val="20"/>
        </w:rPr>
        <w:t>M2 mix of 1.66 MPa</w:t>
      </w:r>
      <w:r w:rsidR="002D671D" w:rsidRPr="0002184E">
        <w:rPr>
          <w:rFonts w:ascii="Times New Roman" w:hAnsi="Times New Roman" w:cs="Times New Roman"/>
          <w:bCs/>
          <w:sz w:val="20"/>
          <w:szCs w:val="20"/>
        </w:rPr>
        <w:t xml:space="preserve"> as shown in Figure 3</w:t>
      </w:r>
      <w:r w:rsidR="00EA33AA">
        <w:rPr>
          <w:rFonts w:ascii="Times New Roman" w:hAnsi="Times New Roman" w:cs="Times New Roman"/>
          <w:bCs/>
          <w:sz w:val="20"/>
          <w:szCs w:val="20"/>
        </w:rPr>
        <w:t>.</w:t>
      </w:r>
    </w:p>
    <w:p w14:paraId="1F9B213F" w14:textId="77777777" w:rsidR="00D006B5" w:rsidRPr="0002184E" w:rsidRDefault="00D006B5"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44862829" wp14:editId="65CF2B88">
            <wp:extent cx="4643120" cy="2381250"/>
            <wp:effectExtent l="0" t="0" r="5080"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A5A9965" w14:textId="408CA7FC" w:rsidR="00EA33AA" w:rsidRDefault="00F53979" w:rsidP="00EA33AA">
      <w:pPr>
        <w:spacing w:line="240" w:lineRule="auto"/>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2D671D" w:rsidRPr="00832C84">
        <w:rPr>
          <w:rFonts w:ascii="Times New Roman" w:hAnsi="Times New Roman" w:cs="Times New Roman"/>
          <w:b/>
          <w:sz w:val="20"/>
          <w:szCs w:val="20"/>
        </w:rPr>
        <w:t>2</w:t>
      </w:r>
      <w:r w:rsidRPr="00832C84">
        <w:rPr>
          <w:rFonts w:ascii="Times New Roman" w:hAnsi="Times New Roman" w:cs="Times New Roman"/>
          <w:b/>
          <w:sz w:val="20"/>
          <w:szCs w:val="20"/>
        </w:rPr>
        <w:t xml:space="preserve">. Effect of curing period on compressive </w:t>
      </w:r>
      <w:r w:rsidR="00EA33AA">
        <w:rPr>
          <w:rFonts w:ascii="Times New Roman" w:hAnsi="Times New Roman" w:cs="Times New Roman"/>
          <w:b/>
          <w:sz w:val="20"/>
          <w:szCs w:val="20"/>
        </w:rPr>
        <w:t>strength</w:t>
      </w:r>
    </w:p>
    <w:p w14:paraId="68B43EEE" w14:textId="2358379F" w:rsidR="00EA33AA" w:rsidRPr="00EA33AA" w:rsidRDefault="00EA33AA" w:rsidP="00EA33AA">
      <w:pPr>
        <w:spacing w:line="240" w:lineRule="auto"/>
        <w:jc w:val="both"/>
        <w:rPr>
          <w:rFonts w:ascii="Times New Roman" w:hAnsi="Times New Roman" w:cs="Times New Roman"/>
          <w:bCs/>
          <w:sz w:val="20"/>
          <w:szCs w:val="20"/>
        </w:rPr>
      </w:pPr>
      <w:r w:rsidRPr="00EA33AA">
        <w:rPr>
          <w:rFonts w:ascii="Times New Roman" w:hAnsi="Times New Roman" w:cs="Times New Roman"/>
          <w:bCs/>
          <w:sz w:val="20"/>
          <w:szCs w:val="20"/>
        </w:rPr>
        <w:t>The results obtained from the effect of permeability as per Indian Standards [19] has a good resistance in M1 mix of 4.87 cm/sec, when compared to M2 mix of 3.02 cm/sec and M3 mix of 1.97 cm/sec as shown in Figure 4. The results of compressive strength, split tensile strength, M3 mix has good mechanical properties in M3 mix, whereas when compared with the permeability resistance M1 mix has a good permeability than the strength properties of the mix.</w:t>
      </w:r>
    </w:p>
    <w:p w14:paraId="69CBF4A2" w14:textId="77777777" w:rsidR="006F3638" w:rsidRPr="0002184E" w:rsidRDefault="006F3638"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719B433F" wp14:editId="2A117ACF">
            <wp:extent cx="4498975" cy="2476500"/>
            <wp:effectExtent l="0" t="0" r="15875" b="0"/>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74E941" w14:textId="4CC35DF4" w:rsidR="00613268" w:rsidRPr="00832C84" w:rsidRDefault="00613268" w:rsidP="002B2AD5">
      <w:pPr>
        <w:spacing w:line="240" w:lineRule="auto"/>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DB2CE6" w:rsidRPr="00832C84">
        <w:rPr>
          <w:rFonts w:ascii="Times New Roman" w:hAnsi="Times New Roman" w:cs="Times New Roman"/>
          <w:b/>
          <w:sz w:val="20"/>
          <w:szCs w:val="20"/>
        </w:rPr>
        <w:t>3. Effect</w:t>
      </w:r>
      <w:r w:rsidRPr="00832C84">
        <w:rPr>
          <w:rFonts w:ascii="Times New Roman" w:hAnsi="Times New Roman" w:cs="Times New Roman"/>
          <w:b/>
          <w:sz w:val="20"/>
          <w:szCs w:val="20"/>
        </w:rPr>
        <w:t xml:space="preserve"> of curing period on split tensile strength.</w:t>
      </w:r>
    </w:p>
    <w:p w14:paraId="30254CDD" w14:textId="77777777" w:rsidR="00613268" w:rsidRPr="0002184E" w:rsidRDefault="00613268" w:rsidP="002649AC">
      <w:pPr>
        <w:spacing w:line="240" w:lineRule="auto"/>
        <w:ind w:right="-360"/>
        <w:jc w:val="both"/>
        <w:rPr>
          <w:rFonts w:ascii="Times New Roman" w:hAnsi="Times New Roman" w:cs="Times New Roman"/>
          <w:b/>
          <w:sz w:val="20"/>
          <w:szCs w:val="20"/>
        </w:rPr>
      </w:pPr>
    </w:p>
    <w:p w14:paraId="2202837E" w14:textId="77777777" w:rsidR="006F3638" w:rsidRPr="0002184E" w:rsidRDefault="006F3638"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137958DA" wp14:editId="7A7E3F28">
            <wp:extent cx="4825512" cy="2136531"/>
            <wp:effectExtent l="19050" t="0" r="13188"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7B3E02" w14:textId="30B1F3C8" w:rsidR="00A52761" w:rsidRPr="00832C84" w:rsidRDefault="00A52761" w:rsidP="002B2AD5">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DB2CE6" w:rsidRPr="00832C84">
        <w:rPr>
          <w:rFonts w:ascii="Times New Roman" w:hAnsi="Times New Roman" w:cs="Times New Roman"/>
          <w:b/>
          <w:sz w:val="20"/>
          <w:szCs w:val="20"/>
        </w:rPr>
        <w:t>4. Effect</w:t>
      </w:r>
      <w:r w:rsidRPr="00832C84">
        <w:rPr>
          <w:rFonts w:ascii="Times New Roman" w:hAnsi="Times New Roman" w:cs="Times New Roman"/>
          <w:b/>
          <w:sz w:val="20"/>
          <w:szCs w:val="20"/>
        </w:rPr>
        <w:t xml:space="preserve"> of fine aggregate content on permeability.</w:t>
      </w:r>
    </w:p>
    <w:p w14:paraId="7406A645" w14:textId="77777777" w:rsidR="00AE2722" w:rsidRPr="00832C84" w:rsidRDefault="00AE2722" w:rsidP="002649AC">
      <w:pPr>
        <w:spacing w:line="240" w:lineRule="auto"/>
        <w:ind w:right="-360"/>
        <w:jc w:val="both"/>
        <w:rPr>
          <w:rFonts w:ascii="Times New Roman" w:hAnsi="Times New Roman" w:cs="Times New Roman"/>
          <w:b/>
          <w:bCs/>
          <w:sz w:val="20"/>
          <w:szCs w:val="20"/>
        </w:rPr>
      </w:pPr>
    </w:p>
    <w:p w14:paraId="3E259336" w14:textId="77777777" w:rsidR="009944CB" w:rsidRPr="00832C84" w:rsidRDefault="009944CB" w:rsidP="002B2AD5">
      <w:pPr>
        <w:spacing w:line="240" w:lineRule="auto"/>
        <w:ind w:right="-360"/>
        <w:jc w:val="center"/>
        <w:rPr>
          <w:rFonts w:ascii="Times New Roman" w:hAnsi="Times New Roman" w:cs="Times New Roman"/>
          <w:b/>
          <w:bCs/>
          <w:sz w:val="20"/>
          <w:szCs w:val="20"/>
        </w:rPr>
      </w:pPr>
      <w:r w:rsidRPr="00832C84">
        <w:rPr>
          <w:rFonts w:ascii="Times New Roman" w:hAnsi="Times New Roman" w:cs="Times New Roman"/>
          <w:b/>
          <w:bCs/>
          <w:sz w:val="20"/>
          <w:szCs w:val="20"/>
        </w:rPr>
        <w:t xml:space="preserve">Table </w:t>
      </w:r>
      <w:r w:rsidR="00AE2722" w:rsidRPr="00832C84">
        <w:rPr>
          <w:rFonts w:ascii="Times New Roman" w:hAnsi="Times New Roman" w:cs="Times New Roman"/>
          <w:b/>
          <w:bCs/>
          <w:sz w:val="20"/>
          <w:szCs w:val="20"/>
        </w:rPr>
        <w:t>2. Regression</w:t>
      </w:r>
      <w:r w:rsidRPr="00832C84">
        <w:rPr>
          <w:rFonts w:ascii="Times New Roman" w:hAnsi="Times New Roman" w:cs="Times New Roman"/>
          <w:b/>
          <w:bCs/>
          <w:sz w:val="20"/>
          <w:szCs w:val="20"/>
        </w:rPr>
        <w:t xml:space="preserve"> analysis – Compressive strength and permeability</w:t>
      </w:r>
    </w:p>
    <w:tbl>
      <w:tblPr>
        <w:tblW w:w="5786" w:type="dxa"/>
        <w:jc w:val="center"/>
        <w:tblLook w:val="04A0" w:firstRow="1" w:lastRow="0" w:firstColumn="1" w:lastColumn="0" w:noHBand="0" w:noVBand="1"/>
      </w:tblPr>
      <w:tblGrid>
        <w:gridCol w:w="3417"/>
        <w:gridCol w:w="2369"/>
      </w:tblGrid>
      <w:tr w:rsidR="009944CB" w:rsidRPr="0002184E" w14:paraId="439E5124" w14:textId="77777777" w:rsidTr="002B2AD5">
        <w:trPr>
          <w:trHeight w:val="279"/>
          <w:jc w:val="center"/>
        </w:trPr>
        <w:tc>
          <w:tcPr>
            <w:tcW w:w="5786" w:type="dxa"/>
            <w:gridSpan w:val="2"/>
            <w:tcBorders>
              <w:top w:val="single" w:sz="8" w:space="0" w:color="auto"/>
              <w:left w:val="nil"/>
              <w:bottom w:val="single" w:sz="4" w:space="0" w:color="auto"/>
              <w:right w:val="nil"/>
            </w:tcBorders>
            <w:shd w:val="clear" w:color="auto" w:fill="auto"/>
            <w:noWrap/>
            <w:vAlign w:val="bottom"/>
            <w:hideMark/>
          </w:tcPr>
          <w:p w14:paraId="428D590E" w14:textId="77777777" w:rsidR="009944CB" w:rsidRPr="0002184E" w:rsidRDefault="009944CB" w:rsidP="002649AC">
            <w:pPr>
              <w:spacing w:after="0" w:line="240" w:lineRule="auto"/>
              <w:jc w:val="both"/>
              <w:rPr>
                <w:rFonts w:ascii="Times New Roman" w:eastAsia="Times New Roman" w:hAnsi="Times New Roman" w:cs="Times New Roman"/>
                <w:i/>
                <w:iCs/>
                <w:color w:val="000000"/>
                <w:sz w:val="20"/>
                <w:szCs w:val="20"/>
                <w:lang w:val="en-IN" w:eastAsia="en-IN" w:bidi="hi-IN"/>
              </w:rPr>
            </w:pPr>
            <w:r w:rsidRPr="0002184E">
              <w:rPr>
                <w:rFonts w:ascii="Times New Roman" w:eastAsia="Times New Roman" w:hAnsi="Times New Roman" w:cs="Times New Roman"/>
                <w:i/>
                <w:iCs/>
                <w:color w:val="000000"/>
                <w:sz w:val="20"/>
                <w:szCs w:val="20"/>
                <w:lang w:val="en-IN" w:eastAsia="en-IN" w:bidi="hi-IN"/>
              </w:rPr>
              <w:t>Regression Statistics</w:t>
            </w:r>
          </w:p>
        </w:tc>
      </w:tr>
      <w:tr w:rsidR="009944CB" w:rsidRPr="0002184E" w14:paraId="4A77542B"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2B9BB0DD"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Multiple R</w:t>
            </w:r>
          </w:p>
        </w:tc>
        <w:tc>
          <w:tcPr>
            <w:tcW w:w="2369" w:type="dxa"/>
            <w:tcBorders>
              <w:top w:val="nil"/>
              <w:left w:val="nil"/>
              <w:bottom w:val="nil"/>
              <w:right w:val="nil"/>
            </w:tcBorders>
            <w:shd w:val="clear" w:color="auto" w:fill="auto"/>
            <w:noWrap/>
            <w:vAlign w:val="bottom"/>
            <w:hideMark/>
          </w:tcPr>
          <w:p w14:paraId="0EDCDF83"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0.95300701</w:t>
            </w:r>
          </w:p>
        </w:tc>
      </w:tr>
      <w:tr w:rsidR="009944CB" w:rsidRPr="0002184E" w14:paraId="3DD1F164"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5EE4DC92"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R Square</w:t>
            </w:r>
          </w:p>
        </w:tc>
        <w:tc>
          <w:tcPr>
            <w:tcW w:w="2369" w:type="dxa"/>
            <w:tcBorders>
              <w:top w:val="nil"/>
              <w:left w:val="nil"/>
              <w:bottom w:val="nil"/>
              <w:right w:val="nil"/>
            </w:tcBorders>
            <w:shd w:val="clear" w:color="auto" w:fill="auto"/>
            <w:noWrap/>
            <w:vAlign w:val="bottom"/>
            <w:hideMark/>
          </w:tcPr>
          <w:p w14:paraId="0CEEBCE9"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0.90822236</w:t>
            </w:r>
          </w:p>
        </w:tc>
      </w:tr>
      <w:tr w:rsidR="009944CB" w:rsidRPr="0002184E" w14:paraId="35A669E0"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3A264C64"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Adjusted R Square</w:t>
            </w:r>
          </w:p>
        </w:tc>
        <w:tc>
          <w:tcPr>
            <w:tcW w:w="2369" w:type="dxa"/>
            <w:tcBorders>
              <w:top w:val="nil"/>
              <w:left w:val="nil"/>
              <w:bottom w:val="nil"/>
              <w:right w:val="nil"/>
            </w:tcBorders>
            <w:shd w:val="clear" w:color="auto" w:fill="auto"/>
            <w:noWrap/>
            <w:vAlign w:val="bottom"/>
            <w:hideMark/>
          </w:tcPr>
          <w:p w14:paraId="6A4D619B"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-0.09177764</w:t>
            </w:r>
          </w:p>
        </w:tc>
      </w:tr>
      <w:tr w:rsidR="009944CB" w:rsidRPr="0002184E" w14:paraId="3C83E441"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4C3885CC"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Standard Error</w:t>
            </w:r>
          </w:p>
        </w:tc>
        <w:tc>
          <w:tcPr>
            <w:tcW w:w="2369" w:type="dxa"/>
            <w:tcBorders>
              <w:top w:val="nil"/>
              <w:left w:val="nil"/>
              <w:bottom w:val="nil"/>
              <w:right w:val="nil"/>
            </w:tcBorders>
            <w:shd w:val="clear" w:color="auto" w:fill="auto"/>
            <w:noWrap/>
            <w:vAlign w:val="bottom"/>
            <w:hideMark/>
          </w:tcPr>
          <w:p w14:paraId="2F71D1A1"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1.09235008</w:t>
            </w:r>
          </w:p>
        </w:tc>
      </w:tr>
      <w:tr w:rsidR="009944CB" w:rsidRPr="0002184E" w14:paraId="247D87EE" w14:textId="77777777" w:rsidTr="002B2AD5">
        <w:trPr>
          <w:trHeight w:val="289"/>
          <w:jc w:val="center"/>
        </w:trPr>
        <w:tc>
          <w:tcPr>
            <w:tcW w:w="3417" w:type="dxa"/>
            <w:tcBorders>
              <w:top w:val="nil"/>
              <w:left w:val="nil"/>
              <w:bottom w:val="single" w:sz="8" w:space="0" w:color="auto"/>
              <w:right w:val="nil"/>
            </w:tcBorders>
            <w:shd w:val="clear" w:color="auto" w:fill="auto"/>
            <w:noWrap/>
            <w:vAlign w:val="bottom"/>
            <w:hideMark/>
          </w:tcPr>
          <w:p w14:paraId="2AD8787E"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Observations</w:t>
            </w:r>
          </w:p>
        </w:tc>
        <w:tc>
          <w:tcPr>
            <w:tcW w:w="2369" w:type="dxa"/>
            <w:tcBorders>
              <w:top w:val="nil"/>
              <w:left w:val="nil"/>
              <w:bottom w:val="single" w:sz="8" w:space="0" w:color="auto"/>
              <w:right w:val="nil"/>
            </w:tcBorders>
            <w:shd w:val="clear" w:color="auto" w:fill="auto"/>
            <w:noWrap/>
            <w:vAlign w:val="bottom"/>
            <w:hideMark/>
          </w:tcPr>
          <w:p w14:paraId="4D933C4F"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2</w:t>
            </w:r>
          </w:p>
        </w:tc>
      </w:tr>
    </w:tbl>
    <w:p w14:paraId="7ED47825" w14:textId="77777777" w:rsidR="009944CB" w:rsidRPr="0002184E" w:rsidRDefault="009944CB" w:rsidP="002649AC">
      <w:pPr>
        <w:spacing w:line="240" w:lineRule="auto"/>
        <w:ind w:right="-360"/>
        <w:jc w:val="both"/>
        <w:rPr>
          <w:rFonts w:ascii="Times New Roman" w:hAnsi="Times New Roman" w:cs="Times New Roman"/>
          <w:b/>
          <w:sz w:val="20"/>
          <w:szCs w:val="20"/>
        </w:rPr>
      </w:pPr>
    </w:p>
    <w:p w14:paraId="3812169B" w14:textId="3ED2B3A3" w:rsidR="00877E06" w:rsidRPr="0002184E" w:rsidRDefault="00AE2722" w:rsidP="00D55BD8">
      <w:pPr>
        <w:spacing w:line="240" w:lineRule="auto"/>
        <w:ind w:right="-360" w:firstLine="720"/>
        <w:jc w:val="both"/>
        <w:rPr>
          <w:rFonts w:ascii="Times New Roman" w:hAnsi="Times New Roman" w:cs="Times New Roman"/>
          <w:bCs/>
          <w:sz w:val="20"/>
          <w:szCs w:val="20"/>
        </w:rPr>
      </w:pPr>
      <w:r w:rsidRPr="0002184E">
        <w:rPr>
          <w:rFonts w:ascii="Times New Roman" w:hAnsi="Times New Roman" w:cs="Times New Roman"/>
          <w:bCs/>
          <w:sz w:val="20"/>
          <w:szCs w:val="20"/>
        </w:rPr>
        <w:t xml:space="preserve">The regression analysis is given in Table 2, where the co-efficient of determination and the relation were in the acceptable range. </w:t>
      </w:r>
      <w:r w:rsidR="00AB0092" w:rsidRPr="0002184E">
        <w:rPr>
          <w:rFonts w:ascii="Times New Roman" w:hAnsi="Times New Roman" w:cs="Times New Roman"/>
          <w:bCs/>
          <w:sz w:val="20"/>
          <w:szCs w:val="20"/>
        </w:rPr>
        <w:t xml:space="preserve">The density and water absorption </w:t>
      </w:r>
      <w:r w:rsidR="0082387D" w:rsidRPr="0002184E">
        <w:rPr>
          <w:rFonts w:ascii="Times New Roman" w:hAnsi="Times New Roman" w:cs="Times New Roman"/>
          <w:bCs/>
          <w:sz w:val="20"/>
          <w:szCs w:val="20"/>
        </w:rPr>
        <w:t>are</w:t>
      </w:r>
      <w:r w:rsidR="00AB0092" w:rsidRPr="0002184E">
        <w:rPr>
          <w:rFonts w:ascii="Times New Roman" w:hAnsi="Times New Roman" w:cs="Times New Roman"/>
          <w:bCs/>
          <w:sz w:val="20"/>
          <w:szCs w:val="20"/>
        </w:rPr>
        <w:t xml:space="preserve"> compared along with theoretical and practical unit weight </w:t>
      </w:r>
      <w:r w:rsidR="009A4264" w:rsidRPr="0002184E">
        <w:rPr>
          <w:rFonts w:ascii="Times New Roman" w:hAnsi="Times New Roman" w:cs="Times New Roman"/>
          <w:bCs/>
          <w:sz w:val="20"/>
          <w:szCs w:val="20"/>
        </w:rPr>
        <w:t>and the water absorption results are represented in Table. 2</w:t>
      </w:r>
      <w:r w:rsidR="00F4659D" w:rsidRPr="0002184E">
        <w:rPr>
          <w:rFonts w:ascii="Times New Roman" w:hAnsi="Times New Roman" w:cs="Times New Roman"/>
          <w:bCs/>
          <w:sz w:val="20"/>
          <w:szCs w:val="20"/>
        </w:rPr>
        <w:t xml:space="preserve"> for all the three different mixes. M2 mix has good water </w:t>
      </w:r>
      <w:r w:rsidR="00F330B7" w:rsidRPr="0002184E">
        <w:rPr>
          <w:rFonts w:ascii="Times New Roman" w:hAnsi="Times New Roman" w:cs="Times New Roman"/>
          <w:bCs/>
          <w:sz w:val="20"/>
          <w:szCs w:val="20"/>
        </w:rPr>
        <w:t>absorption</w:t>
      </w:r>
      <w:r w:rsidR="00F4659D" w:rsidRPr="0002184E">
        <w:rPr>
          <w:rFonts w:ascii="Times New Roman" w:hAnsi="Times New Roman" w:cs="Times New Roman"/>
          <w:bCs/>
          <w:sz w:val="20"/>
          <w:szCs w:val="20"/>
        </w:rPr>
        <w:t xml:space="preserve"> when compared with </w:t>
      </w:r>
      <w:r w:rsidR="0082387D" w:rsidRPr="0002184E">
        <w:rPr>
          <w:rFonts w:ascii="Times New Roman" w:hAnsi="Times New Roman" w:cs="Times New Roman"/>
          <w:bCs/>
          <w:sz w:val="20"/>
          <w:szCs w:val="20"/>
        </w:rPr>
        <w:t>the other</w:t>
      </w:r>
      <w:r w:rsidR="00F4659D" w:rsidRPr="0002184E">
        <w:rPr>
          <w:rFonts w:ascii="Times New Roman" w:hAnsi="Times New Roman" w:cs="Times New Roman"/>
          <w:bCs/>
          <w:sz w:val="20"/>
          <w:szCs w:val="20"/>
        </w:rPr>
        <w:t xml:space="preserve"> two mixes.</w:t>
      </w:r>
      <w:r w:rsidR="0082387D" w:rsidRPr="0002184E">
        <w:rPr>
          <w:rFonts w:ascii="Times New Roman" w:hAnsi="Times New Roman" w:cs="Times New Roman"/>
          <w:bCs/>
          <w:sz w:val="20"/>
          <w:szCs w:val="20"/>
        </w:rPr>
        <w:t xml:space="preserve"> The effect of fine aggregate on porosity and void </w:t>
      </w:r>
      <w:r w:rsidR="00D55BD8" w:rsidRPr="0002184E">
        <w:rPr>
          <w:rFonts w:ascii="Times New Roman" w:hAnsi="Times New Roman" w:cs="Times New Roman"/>
          <w:bCs/>
          <w:sz w:val="20"/>
          <w:szCs w:val="20"/>
        </w:rPr>
        <w:t xml:space="preserve">ratio </w:t>
      </w:r>
      <w:r w:rsidR="00D55BD8">
        <w:rPr>
          <w:rFonts w:ascii="Times New Roman" w:hAnsi="Times New Roman" w:cs="Times New Roman"/>
          <w:bCs/>
          <w:sz w:val="20"/>
          <w:szCs w:val="20"/>
        </w:rPr>
        <w:t>[</w:t>
      </w:r>
      <w:r w:rsidR="00DC72F2">
        <w:rPr>
          <w:rFonts w:ascii="Times New Roman" w:hAnsi="Times New Roman" w:cs="Times New Roman"/>
          <w:bCs/>
          <w:sz w:val="20"/>
          <w:szCs w:val="20"/>
        </w:rPr>
        <w:t>20</w:t>
      </w:r>
      <w:r w:rsidR="00A8222E">
        <w:rPr>
          <w:rFonts w:ascii="Times New Roman" w:hAnsi="Times New Roman" w:cs="Times New Roman"/>
          <w:bCs/>
          <w:sz w:val="20"/>
          <w:szCs w:val="20"/>
        </w:rPr>
        <w:t>,21,22</w:t>
      </w:r>
      <w:r w:rsidR="00DC72F2">
        <w:rPr>
          <w:rFonts w:ascii="Times New Roman" w:hAnsi="Times New Roman" w:cs="Times New Roman"/>
          <w:bCs/>
          <w:sz w:val="20"/>
          <w:szCs w:val="20"/>
        </w:rPr>
        <w:t xml:space="preserve">], </w:t>
      </w:r>
      <w:r w:rsidR="0082387D" w:rsidRPr="0002184E">
        <w:rPr>
          <w:rFonts w:ascii="Times New Roman" w:hAnsi="Times New Roman" w:cs="Times New Roman"/>
          <w:bCs/>
          <w:sz w:val="20"/>
          <w:szCs w:val="20"/>
        </w:rPr>
        <w:t xml:space="preserve">were resulted in Table </w:t>
      </w:r>
      <w:r w:rsidR="009944CB" w:rsidRPr="0002184E">
        <w:rPr>
          <w:rFonts w:ascii="Times New Roman" w:hAnsi="Times New Roman" w:cs="Times New Roman"/>
          <w:bCs/>
          <w:sz w:val="20"/>
          <w:szCs w:val="20"/>
        </w:rPr>
        <w:t>4</w:t>
      </w:r>
      <w:r w:rsidR="0082387D" w:rsidRPr="0002184E">
        <w:rPr>
          <w:rFonts w:ascii="Times New Roman" w:hAnsi="Times New Roman" w:cs="Times New Roman"/>
          <w:bCs/>
          <w:sz w:val="20"/>
          <w:szCs w:val="20"/>
        </w:rPr>
        <w:t>. M3 mix is less porous when compared to the other two variant mixes, by the same time, M2 mix has less void ratio content when compared with the other two mixes</w:t>
      </w:r>
      <w:r w:rsidR="00D55BD8">
        <w:rPr>
          <w:rFonts w:ascii="Times New Roman" w:hAnsi="Times New Roman" w:cs="Times New Roman"/>
          <w:bCs/>
          <w:sz w:val="20"/>
          <w:szCs w:val="20"/>
        </w:rPr>
        <w:t xml:space="preserve"> </w:t>
      </w:r>
      <w:r w:rsidR="00A8222E">
        <w:rPr>
          <w:rFonts w:ascii="Times New Roman" w:hAnsi="Times New Roman" w:cs="Times New Roman"/>
          <w:bCs/>
          <w:sz w:val="20"/>
          <w:szCs w:val="20"/>
        </w:rPr>
        <w:t>[23,24,25]</w:t>
      </w:r>
      <w:r w:rsidR="0082387D" w:rsidRPr="0002184E">
        <w:rPr>
          <w:rFonts w:ascii="Times New Roman" w:hAnsi="Times New Roman" w:cs="Times New Roman"/>
          <w:bCs/>
          <w:sz w:val="20"/>
          <w:szCs w:val="20"/>
        </w:rPr>
        <w:t xml:space="preserve">. The results are represented in figure </w:t>
      </w:r>
      <w:r w:rsidR="002D671D" w:rsidRPr="0002184E">
        <w:rPr>
          <w:rFonts w:ascii="Times New Roman" w:hAnsi="Times New Roman" w:cs="Times New Roman"/>
          <w:bCs/>
          <w:sz w:val="20"/>
          <w:szCs w:val="20"/>
        </w:rPr>
        <w:t>5</w:t>
      </w:r>
      <w:r w:rsidR="0082387D" w:rsidRPr="0002184E">
        <w:rPr>
          <w:rFonts w:ascii="Times New Roman" w:hAnsi="Times New Roman" w:cs="Times New Roman"/>
          <w:bCs/>
          <w:sz w:val="20"/>
          <w:szCs w:val="20"/>
        </w:rPr>
        <w:t>.</w:t>
      </w:r>
    </w:p>
    <w:p w14:paraId="28FA1931" w14:textId="3FA72BE3" w:rsidR="006F3638" w:rsidRPr="00832C84" w:rsidRDefault="00DE24F7" w:rsidP="00412254">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Table</w:t>
      </w:r>
      <w:r w:rsidR="002D671D" w:rsidRPr="00832C84">
        <w:rPr>
          <w:rFonts w:ascii="Times New Roman" w:hAnsi="Times New Roman" w:cs="Times New Roman"/>
          <w:b/>
          <w:sz w:val="20"/>
          <w:szCs w:val="20"/>
        </w:rPr>
        <w:t xml:space="preserve"> </w:t>
      </w:r>
      <w:r w:rsidR="009944CB" w:rsidRPr="00832C84">
        <w:rPr>
          <w:rFonts w:ascii="Times New Roman" w:hAnsi="Times New Roman" w:cs="Times New Roman"/>
          <w:b/>
          <w:sz w:val="20"/>
          <w:szCs w:val="20"/>
        </w:rPr>
        <w:t>3</w:t>
      </w:r>
      <w:r w:rsidR="00D42CC1" w:rsidRPr="00832C84">
        <w:rPr>
          <w:rFonts w:ascii="Times New Roman" w:hAnsi="Times New Roman" w:cs="Times New Roman"/>
          <w:b/>
          <w:sz w:val="20"/>
          <w:szCs w:val="20"/>
        </w:rPr>
        <w:t>.</w:t>
      </w:r>
      <w:r w:rsidR="00ED6CCB" w:rsidRPr="00832C84">
        <w:rPr>
          <w:rFonts w:ascii="Times New Roman" w:hAnsi="Times New Roman" w:cs="Times New Roman"/>
          <w:b/>
          <w:sz w:val="20"/>
          <w:szCs w:val="20"/>
        </w:rPr>
        <w:t xml:space="preserve"> Density and water absorption</w:t>
      </w:r>
    </w:p>
    <w:tbl>
      <w:tblPr>
        <w:tblStyle w:val="TableGrid"/>
        <w:tblW w:w="9498" w:type="dxa"/>
        <w:jc w:val="center"/>
        <w:tblLook w:val="04A0" w:firstRow="1" w:lastRow="0" w:firstColumn="1" w:lastColumn="0" w:noHBand="0" w:noVBand="1"/>
      </w:tblPr>
      <w:tblGrid>
        <w:gridCol w:w="990"/>
        <w:gridCol w:w="1042"/>
        <w:gridCol w:w="1193"/>
        <w:gridCol w:w="1668"/>
        <w:gridCol w:w="1635"/>
        <w:gridCol w:w="1440"/>
        <w:gridCol w:w="1530"/>
      </w:tblGrid>
      <w:tr w:rsidR="00ED6CCB" w:rsidRPr="0002184E" w14:paraId="03FC45EB" w14:textId="77777777" w:rsidTr="004443C2">
        <w:trPr>
          <w:trHeight w:val="739"/>
          <w:jc w:val="center"/>
        </w:trPr>
        <w:tc>
          <w:tcPr>
            <w:tcW w:w="990" w:type="dxa"/>
            <w:vAlign w:val="center"/>
          </w:tcPr>
          <w:p w14:paraId="1DA54153" w14:textId="77777777" w:rsidR="00ED6CCB" w:rsidRPr="0002184E" w:rsidRDefault="00ED6CCB" w:rsidP="002649AC">
            <w:pPr>
              <w:ind w:right="-360"/>
              <w:jc w:val="both"/>
              <w:rPr>
                <w:rFonts w:ascii="Times New Roman" w:hAnsi="Times New Roman" w:cs="Times New Roman"/>
                <w:b/>
                <w:sz w:val="20"/>
                <w:szCs w:val="20"/>
              </w:rPr>
            </w:pPr>
          </w:p>
          <w:p w14:paraId="67C7BC6E" w14:textId="77777777" w:rsidR="00ED6CCB" w:rsidRPr="0002184E" w:rsidRDefault="00ED6CCB" w:rsidP="002649AC">
            <w:pPr>
              <w:ind w:right="-87"/>
              <w:jc w:val="both"/>
              <w:rPr>
                <w:rFonts w:ascii="Times New Roman" w:hAnsi="Times New Roman" w:cs="Times New Roman"/>
                <w:b/>
                <w:sz w:val="20"/>
                <w:szCs w:val="20"/>
              </w:rPr>
            </w:pPr>
            <w:r w:rsidRPr="0002184E">
              <w:rPr>
                <w:rFonts w:ascii="Times New Roman" w:hAnsi="Times New Roman" w:cs="Times New Roman"/>
                <w:b/>
                <w:sz w:val="20"/>
                <w:szCs w:val="20"/>
              </w:rPr>
              <w:t>Mixes</w:t>
            </w:r>
          </w:p>
        </w:tc>
        <w:tc>
          <w:tcPr>
            <w:tcW w:w="1042" w:type="dxa"/>
            <w:vAlign w:val="center"/>
          </w:tcPr>
          <w:p w14:paraId="7494B966" w14:textId="77777777" w:rsidR="00ED6CCB" w:rsidRPr="0002184E" w:rsidRDefault="00ED6CCB" w:rsidP="002649AC">
            <w:pPr>
              <w:ind w:right="-360"/>
              <w:jc w:val="both"/>
              <w:rPr>
                <w:rFonts w:ascii="Times New Roman" w:hAnsi="Times New Roman" w:cs="Times New Roman"/>
                <w:b/>
                <w:sz w:val="20"/>
                <w:szCs w:val="20"/>
              </w:rPr>
            </w:pPr>
          </w:p>
          <w:p w14:paraId="08997E69"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W1</w:t>
            </w:r>
          </w:p>
          <w:p w14:paraId="03933B78"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193" w:type="dxa"/>
            <w:vAlign w:val="center"/>
          </w:tcPr>
          <w:p w14:paraId="425D1C59" w14:textId="77777777" w:rsidR="00ED6CCB" w:rsidRPr="0002184E" w:rsidRDefault="00ED6CCB" w:rsidP="002649AC">
            <w:pPr>
              <w:ind w:right="-360"/>
              <w:jc w:val="both"/>
              <w:rPr>
                <w:rFonts w:ascii="Times New Roman" w:hAnsi="Times New Roman" w:cs="Times New Roman"/>
                <w:b/>
                <w:sz w:val="20"/>
                <w:szCs w:val="20"/>
              </w:rPr>
            </w:pPr>
          </w:p>
          <w:p w14:paraId="09154D30" w14:textId="77777777" w:rsidR="00ED6CCB" w:rsidRPr="0002184E" w:rsidRDefault="00ED6CCB" w:rsidP="002649AC">
            <w:pPr>
              <w:ind w:right="-102"/>
              <w:jc w:val="both"/>
              <w:rPr>
                <w:rFonts w:ascii="Times New Roman" w:hAnsi="Times New Roman" w:cs="Times New Roman"/>
                <w:b/>
                <w:sz w:val="20"/>
                <w:szCs w:val="20"/>
              </w:rPr>
            </w:pPr>
            <w:r w:rsidRPr="0002184E">
              <w:rPr>
                <w:rFonts w:ascii="Times New Roman" w:hAnsi="Times New Roman" w:cs="Times New Roman"/>
                <w:b/>
                <w:sz w:val="20"/>
                <w:szCs w:val="20"/>
              </w:rPr>
              <w:t>W sat</w:t>
            </w:r>
          </w:p>
          <w:p w14:paraId="113EEF86" w14:textId="77777777" w:rsidR="00ED6CCB" w:rsidRPr="0002184E" w:rsidRDefault="00ED6CCB" w:rsidP="002649AC">
            <w:pPr>
              <w:ind w:right="-102"/>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668" w:type="dxa"/>
            <w:vAlign w:val="center"/>
          </w:tcPr>
          <w:p w14:paraId="3677AD4A" w14:textId="77777777" w:rsidR="00ED6CCB" w:rsidRPr="0002184E" w:rsidRDefault="00ED6CCB" w:rsidP="002649AC">
            <w:pPr>
              <w:ind w:right="-360"/>
              <w:jc w:val="both"/>
              <w:rPr>
                <w:rFonts w:ascii="Times New Roman" w:hAnsi="Times New Roman" w:cs="Times New Roman"/>
                <w:b/>
                <w:sz w:val="20"/>
                <w:szCs w:val="20"/>
              </w:rPr>
            </w:pPr>
          </w:p>
          <w:p w14:paraId="283FBFE8" w14:textId="77777777" w:rsidR="00ED6CCB" w:rsidRPr="0002184E" w:rsidRDefault="00ED6CCB" w:rsidP="002649AC">
            <w:pPr>
              <w:ind w:right="-54"/>
              <w:jc w:val="both"/>
              <w:rPr>
                <w:rFonts w:ascii="Times New Roman" w:hAnsi="Times New Roman" w:cs="Times New Roman"/>
                <w:b/>
                <w:sz w:val="20"/>
                <w:szCs w:val="20"/>
              </w:rPr>
            </w:pPr>
            <w:r w:rsidRPr="0002184E">
              <w:rPr>
                <w:rFonts w:ascii="Times New Roman" w:hAnsi="Times New Roman" w:cs="Times New Roman"/>
                <w:b/>
                <w:sz w:val="20"/>
                <w:szCs w:val="20"/>
              </w:rPr>
              <w:t>V</w:t>
            </w:r>
          </w:p>
          <w:p w14:paraId="30B200D2" w14:textId="77777777" w:rsidR="00ED6CCB" w:rsidRPr="0002184E" w:rsidRDefault="00ED6CCB" w:rsidP="002649AC">
            <w:pPr>
              <w:ind w:right="-54"/>
              <w:jc w:val="both"/>
              <w:rPr>
                <w:rFonts w:ascii="Times New Roman" w:hAnsi="Times New Roman" w:cs="Times New Roman"/>
                <w:b/>
                <w:sz w:val="20"/>
                <w:szCs w:val="20"/>
              </w:rPr>
            </w:pPr>
            <w:r w:rsidRPr="0002184E">
              <w:rPr>
                <w:rFonts w:ascii="Times New Roman" w:hAnsi="Times New Roman" w:cs="Times New Roman"/>
                <w:b/>
                <w:sz w:val="20"/>
                <w:szCs w:val="20"/>
              </w:rPr>
              <w:t>( 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635" w:type="dxa"/>
            <w:vAlign w:val="center"/>
          </w:tcPr>
          <w:p w14:paraId="37D65474"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Theoretical</w:t>
            </w:r>
          </w:p>
          <w:p w14:paraId="3472A9A7"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Unit weight</w:t>
            </w:r>
          </w:p>
          <w:p w14:paraId="2DE33865" w14:textId="77777777" w:rsidR="00ED6CCB" w:rsidRPr="0002184E" w:rsidRDefault="00ED6CCB" w:rsidP="002649AC">
            <w:pPr>
              <w:ind w:right="-129"/>
              <w:jc w:val="both"/>
              <w:rPr>
                <w:rFonts w:ascii="Times New Roman" w:hAnsi="Times New Roman" w:cs="Times New Roman"/>
                <w:b/>
                <w:sz w:val="20"/>
                <w:szCs w:val="20"/>
              </w:rPr>
            </w:pPr>
            <w:r w:rsidRPr="0002184E">
              <w:rPr>
                <w:rFonts w:ascii="Times New Roman" w:hAnsi="Times New Roman" w:cs="Times New Roman"/>
                <w:b/>
                <w:sz w:val="20"/>
                <w:szCs w:val="20"/>
              </w:rPr>
              <w:t>(Kg/m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440" w:type="dxa"/>
            <w:vAlign w:val="center"/>
          </w:tcPr>
          <w:p w14:paraId="00F75489" w14:textId="77777777" w:rsidR="00ED6CCB" w:rsidRPr="0002184E" w:rsidRDefault="00ED6CCB" w:rsidP="002649AC">
            <w:pPr>
              <w:jc w:val="both"/>
              <w:rPr>
                <w:rFonts w:ascii="Times New Roman" w:hAnsi="Times New Roman" w:cs="Times New Roman"/>
                <w:b/>
                <w:sz w:val="20"/>
                <w:szCs w:val="20"/>
              </w:rPr>
            </w:pPr>
            <w:r w:rsidRPr="0002184E">
              <w:rPr>
                <w:rFonts w:ascii="Times New Roman" w:hAnsi="Times New Roman" w:cs="Times New Roman"/>
                <w:b/>
                <w:sz w:val="20"/>
                <w:szCs w:val="20"/>
              </w:rPr>
              <w:t>Practical     unit weight</w:t>
            </w:r>
          </w:p>
          <w:p w14:paraId="2B72B714"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(Kg/m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530" w:type="dxa"/>
            <w:vAlign w:val="center"/>
          </w:tcPr>
          <w:p w14:paraId="6AE653A7" w14:textId="77777777" w:rsidR="00ED6CCB" w:rsidRPr="0002184E" w:rsidRDefault="00ED6CCB" w:rsidP="002649AC">
            <w:pPr>
              <w:ind w:right="-360"/>
              <w:jc w:val="both"/>
              <w:rPr>
                <w:rFonts w:ascii="Times New Roman" w:hAnsi="Times New Roman" w:cs="Times New Roman"/>
                <w:b/>
                <w:sz w:val="20"/>
                <w:szCs w:val="20"/>
              </w:rPr>
            </w:pPr>
            <w:r w:rsidRPr="0002184E">
              <w:rPr>
                <w:rFonts w:ascii="Times New Roman" w:hAnsi="Times New Roman" w:cs="Times New Roman"/>
                <w:b/>
                <w:sz w:val="20"/>
                <w:szCs w:val="20"/>
              </w:rPr>
              <w:t>Water absorption</w:t>
            </w:r>
          </w:p>
          <w:p w14:paraId="21242DC3" w14:textId="77777777" w:rsidR="00ED6CCB" w:rsidRPr="0002184E" w:rsidRDefault="00ED6CCB" w:rsidP="002649AC">
            <w:pPr>
              <w:ind w:right="-360"/>
              <w:jc w:val="both"/>
              <w:rPr>
                <w:rFonts w:ascii="Times New Roman" w:hAnsi="Times New Roman" w:cs="Times New Roman"/>
                <w:b/>
                <w:sz w:val="20"/>
                <w:szCs w:val="20"/>
              </w:rPr>
            </w:pPr>
            <w:r w:rsidRPr="0002184E">
              <w:rPr>
                <w:rFonts w:ascii="Times New Roman" w:hAnsi="Times New Roman" w:cs="Times New Roman"/>
                <w:b/>
                <w:sz w:val="20"/>
                <w:szCs w:val="20"/>
              </w:rPr>
              <w:t>(%)</w:t>
            </w:r>
          </w:p>
        </w:tc>
      </w:tr>
      <w:tr w:rsidR="00ED6CCB" w:rsidRPr="0002184E" w14:paraId="3A917ADB" w14:textId="77777777" w:rsidTr="004443C2">
        <w:trPr>
          <w:trHeight w:val="370"/>
          <w:jc w:val="center"/>
        </w:trPr>
        <w:tc>
          <w:tcPr>
            <w:tcW w:w="990" w:type="dxa"/>
            <w:vAlign w:val="center"/>
          </w:tcPr>
          <w:p w14:paraId="00130511"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M1</w:t>
            </w:r>
          </w:p>
        </w:tc>
        <w:tc>
          <w:tcPr>
            <w:tcW w:w="1042" w:type="dxa"/>
            <w:vAlign w:val="center"/>
          </w:tcPr>
          <w:p w14:paraId="74B61598"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6850</w:t>
            </w:r>
          </w:p>
        </w:tc>
        <w:tc>
          <w:tcPr>
            <w:tcW w:w="1193" w:type="dxa"/>
            <w:vAlign w:val="center"/>
          </w:tcPr>
          <w:p w14:paraId="08675FCF"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7100</w:t>
            </w:r>
          </w:p>
        </w:tc>
        <w:tc>
          <w:tcPr>
            <w:tcW w:w="1668" w:type="dxa"/>
            <w:vAlign w:val="center"/>
          </w:tcPr>
          <w:p w14:paraId="00D34592"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4209C73"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2029.63</w:t>
            </w:r>
          </w:p>
        </w:tc>
        <w:tc>
          <w:tcPr>
            <w:tcW w:w="1440" w:type="dxa"/>
            <w:vAlign w:val="center"/>
          </w:tcPr>
          <w:p w14:paraId="321EBA47"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2024.67</w:t>
            </w:r>
          </w:p>
        </w:tc>
        <w:tc>
          <w:tcPr>
            <w:tcW w:w="1530" w:type="dxa"/>
            <w:vAlign w:val="center"/>
          </w:tcPr>
          <w:p w14:paraId="5FDCF435"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3.64</w:t>
            </w:r>
          </w:p>
        </w:tc>
      </w:tr>
      <w:tr w:rsidR="00ED6CCB" w:rsidRPr="0002184E" w14:paraId="025B5698" w14:textId="77777777" w:rsidTr="004443C2">
        <w:trPr>
          <w:trHeight w:val="370"/>
          <w:jc w:val="center"/>
        </w:trPr>
        <w:tc>
          <w:tcPr>
            <w:tcW w:w="990" w:type="dxa"/>
            <w:vAlign w:val="center"/>
          </w:tcPr>
          <w:p w14:paraId="7A230915"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M2</w:t>
            </w:r>
          </w:p>
        </w:tc>
        <w:tc>
          <w:tcPr>
            <w:tcW w:w="1042" w:type="dxa"/>
            <w:vAlign w:val="center"/>
          </w:tcPr>
          <w:p w14:paraId="2D206F8E"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7030</w:t>
            </w:r>
          </w:p>
        </w:tc>
        <w:tc>
          <w:tcPr>
            <w:tcW w:w="1193" w:type="dxa"/>
            <w:vAlign w:val="center"/>
          </w:tcPr>
          <w:p w14:paraId="5064570D"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7080</w:t>
            </w:r>
          </w:p>
        </w:tc>
        <w:tc>
          <w:tcPr>
            <w:tcW w:w="1668" w:type="dxa"/>
            <w:vAlign w:val="center"/>
          </w:tcPr>
          <w:p w14:paraId="346C7DF7"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1294A51"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2082.96</w:t>
            </w:r>
          </w:p>
        </w:tc>
        <w:tc>
          <w:tcPr>
            <w:tcW w:w="1440" w:type="dxa"/>
            <w:vAlign w:val="center"/>
          </w:tcPr>
          <w:p w14:paraId="6814DA3E"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2074.44</w:t>
            </w:r>
          </w:p>
        </w:tc>
        <w:tc>
          <w:tcPr>
            <w:tcW w:w="1530" w:type="dxa"/>
            <w:vAlign w:val="center"/>
          </w:tcPr>
          <w:p w14:paraId="03056E0B"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3.28</w:t>
            </w:r>
          </w:p>
        </w:tc>
      </w:tr>
      <w:tr w:rsidR="00ED6CCB" w:rsidRPr="0002184E" w14:paraId="20CE8422" w14:textId="77777777" w:rsidTr="004443C2">
        <w:trPr>
          <w:trHeight w:val="370"/>
          <w:jc w:val="center"/>
        </w:trPr>
        <w:tc>
          <w:tcPr>
            <w:tcW w:w="990" w:type="dxa"/>
            <w:vAlign w:val="center"/>
          </w:tcPr>
          <w:p w14:paraId="0515BA59"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M3</w:t>
            </w:r>
          </w:p>
        </w:tc>
        <w:tc>
          <w:tcPr>
            <w:tcW w:w="1042" w:type="dxa"/>
            <w:vAlign w:val="center"/>
          </w:tcPr>
          <w:p w14:paraId="2D9AAA7E"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7086</w:t>
            </w:r>
          </w:p>
        </w:tc>
        <w:tc>
          <w:tcPr>
            <w:tcW w:w="1193" w:type="dxa"/>
            <w:vAlign w:val="center"/>
          </w:tcPr>
          <w:p w14:paraId="218B5E89"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7355</w:t>
            </w:r>
          </w:p>
        </w:tc>
        <w:tc>
          <w:tcPr>
            <w:tcW w:w="1668" w:type="dxa"/>
            <w:vAlign w:val="center"/>
          </w:tcPr>
          <w:p w14:paraId="7AB6615B"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1C1CF5D"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2099.56</w:t>
            </w:r>
          </w:p>
        </w:tc>
        <w:tc>
          <w:tcPr>
            <w:tcW w:w="1440" w:type="dxa"/>
            <w:vAlign w:val="center"/>
          </w:tcPr>
          <w:p w14:paraId="433D0936"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2083.93</w:t>
            </w:r>
          </w:p>
        </w:tc>
        <w:tc>
          <w:tcPr>
            <w:tcW w:w="1530" w:type="dxa"/>
            <w:vAlign w:val="center"/>
          </w:tcPr>
          <w:p w14:paraId="17974213"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3.79</w:t>
            </w:r>
          </w:p>
        </w:tc>
      </w:tr>
    </w:tbl>
    <w:p w14:paraId="2DAFCCCB" w14:textId="77777777" w:rsidR="00AB0092" w:rsidRPr="00832C84" w:rsidRDefault="00AB0092" w:rsidP="002649AC">
      <w:pPr>
        <w:spacing w:line="240" w:lineRule="auto"/>
        <w:ind w:right="-360"/>
        <w:jc w:val="both"/>
        <w:rPr>
          <w:rFonts w:ascii="Times New Roman" w:hAnsi="Times New Roman" w:cs="Times New Roman"/>
          <w:b/>
          <w:sz w:val="20"/>
          <w:szCs w:val="20"/>
        </w:rPr>
      </w:pPr>
    </w:p>
    <w:p w14:paraId="4C504350" w14:textId="23ACB012" w:rsidR="00ED6CCB" w:rsidRPr="00832C84" w:rsidRDefault="00C440E5" w:rsidP="00412254">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Tabl</w:t>
      </w:r>
      <w:r w:rsidR="00AB0092" w:rsidRPr="00832C84">
        <w:rPr>
          <w:rFonts w:ascii="Times New Roman" w:hAnsi="Times New Roman" w:cs="Times New Roman"/>
          <w:b/>
          <w:sz w:val="20"/>
          <w:szCs w:val="20"/>
        </w:rPr>
        <w:t xml:space="preserve">e </w:t>
      </w:r>
      <w:r w:rsidR="00832C84" w:rsidRPr="00832C84">
        <w:rPr>
          <w:rFonts w:ascii="Times New Roman" w:hAnsi="Times New Roman" w:cs="Times New Roman"/>
          <w:b/>
          <w:sz w:val="20"/>
          <w:szCs w:val="20"/>
        </w:rPr>
        <w:t>4</w:t>
      </w:r>
      <w:r w:rsidR="00AB0092" w:rsidRPr="00832C84">
        <w:rPr>
          <w:rFonts w:ascii="Times New Roman" w:hAnsi="Times New Roman" w:cs="Times New Roman"/>
          <w:b/>
          <w:sz w:val="20"/>
          <w:szCs w:val="20"/>
        </w:rPr>
        <w:t>.</w:t>
      </w:r>
      <w:r w:rsidR="00ED6CCB" w:rsidRPr="00832C84">
        <w:rPr>
          <w:rFonts w:ascii="Times New Roman" w:hAnsi="Times New Roman" w:cs="Times New Roman"/>
          <w:b/>
          <w:sz w:val="20"/>
          <w:szCs w:val="20"/>
        </w:rPr>
        <w:t xml:space="preserve"> Effect of fine aggregate on porosity and void ratio</w:t>
      </w:r>
    </w:p>
    <w:tbl>
      <w:tblPr>
        <w:tblStyle w:val="TableGrid"/>
        <w:tblW w:w="9558" w:type="dxa"/>
        <w:jc w:val="center"/>
        <w:tblLayout w:type="fixed"/>
        <w:tblLook w:val="04A0" w:firstRow="1" w:lastRow="0" w:firstColumn="1" w:lastColumn="0" w:noHBand="0" w:noVBand="1"/>
      </w:tblPr>
      <w:tblGrid>
        <w:gridCol w:w="1098"/>
        <w:gridCol w:w="810"/>
        <w:gridCol w:w="945"/>
        <w:gridCol w:w="914"/>
        <w:gridCol w:w="914"/>
        <w:gridCol w:w="1463"/>
        <w:gridCol w:w="1344"/>
        <w:gridCol w:w="990"/>
        <w:gridCol w:w="1080"/>
      </w:tblGrid>
      <w:tr w:rsidR="00ED6CCB" w:rsidRPr="0002184E" w14:paraId="4AAC5555" w14:textId="77777777" w:rsidTr="002B2AD5">
        <w:trPr>
          <w:trHeight w:val="1439"/>
          <w:jc w:val="center"/>
        </w:trPr>
        <w:tc>
          <w:tcPr>
            <w:tcW w:w="1098" w:type="dxa"/>
            <w:vAlign w:val="center"/>
          </w:tcPr>
          <w:p w14:paraId="3E333D6A" w14:textId="77777777" w:rsidR="00ED6CCB" w:rsidRPr="0002184E" w:rsidRDefault="00ED6CCB" w:rsidP="002649AC">
            <w:pPr>
              <w:ind w:right="-108"/>
              <w:jc w:val="both"/>
              <w:rPr>
                <w:rFonts w:ascii="Times New Roman" w:hAnsi="Times New Roman" w:cs="Times New Roman"/>
                <w:b/>
                <w:sz w:val="20"/>
                <w:szCs w:val="20"/>
              </w:rPr>
            </w:pPr>
          </w:p>
          <w:p w14:paraId="4EC7CDD2" w14:textId="77777777" w:rsidR="00ED6CCB" w:rsidRPr="0002184E" w:rsidRDefault="00ED6CCB" w:rsidP="002649AC">
            <w:pPr>
              <w:ind w:right="-108"/>
              <w:jc w:val="both"/>
              <w:rPr>
                <w:rFonts w:ascii="Times New Roman" w:hAnsi="Times New Roman" w:cs="Times New Roman"/>
                <w:b/>
                <w:sz w:val="20"/>
                <w:szCs w:val="20"/>
              </w:rPr>
            </w:pPr>
            <w:r w:rsidRPr="0002184E">
              <w:rPr>
                <w:rFonts w:ascii="Times New Roman" w:hAnsi="Times New Roman" w:cs="Times New Roman"/>
                <w:b/>
                <w:sz w:val="20"/>
                <w:szCs w:val="20"/>
              </w:rPr>
              <w:t>Mixes</w:t>
            </w:r>
          </w:p>
        </w:tc>
        <w:tc>
          <w:tcPr>
            <w:tcW w:w="810" w:type="dxa"/>
            <w:vAlign w:val="center"/>
          </w:tcPr>
          <w:p w14:paraId="622FC19C" w14:textId="77777777" w:rsidR="00ED6CCB" w:rsidRPr="0002184E" w:rsidRDefault="00ED6CCB" w:rsidP="002649AC">
            <w:pPr>
              <w:ind w:right="-136"/>
              <w:jc w:val="both"/>
              <w:rPr>
                <w:rFonts w:ascii="Times New Roman" w:hAnsi="Times New Roman" w:cs="Times New Roman"/>
                <w:b/>
                <w:sz w:val="20"/>
                <w:szCs w:val="20"/>
              </w:rPr>
            </w:pPr>
          </w:p>
          <w:p w14:paraId="5D237315" w14:textId="77777777" w:rsidR="00ED6CCB" w:rsidRPr="0002184E" w:rsidRDefault="00ED6CCB" w:rsidP="002649AC">
            <w:pPr>
              <w:ind w:right="-136"/>
              <w:jc w:val="both"/>
              <w:rPr>
                <w:rFonts w:ascii="Times New Roman" w:hAnsi="Times New Roman" w:cs="Times New Roman"/>
                <w:b/>
                <w:sz w:val="20"/>
                <w:szCs w:val="20"/>
              </w:rPr>
            </w:pPr>
            <w:r w:rsidRPr="0002184E">
              <w:rPr>
                <w:rFonts w:ascii="Times New Roman" w:hAnsi="Times New Roman" w:cs="Times New Roman"/>
                <w:b/>
                <w:sz w:val="20"/>
                <w:szCs w:val="20"/>
              </w:rPr>
              <w:t>W1</w:t>
            </w:r>
          </w:p>
          <w:p w14:paraId="3402DEAC" w14:textId="77777777" w:rsidR="00ED6CCB" w:rsidRPr="0002184E" w:rsidRDefault="00ED6CCB" w:rsidP="002649AC">
            <w:pPr>
              <w:ind w:right="-136"/>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45" w:type="dxa"/>
            <w:vAlign w:val="center"/>
          </w:tcPr>
          <w:p w14:paraId="6D25317E" w14:textId="77777777" w:rsidR="00ED6CCB" w:rsidRPr="0002184E" w:rsidRDefault="00ED6CCB" w:rsidP="002649AC">
            <w:pPr>
              <w:ind w:right="-181"/>
              <w:jc w:val="both"/>
              <w:rPr>
                <w:rFonts w:ascii="Times New Roman" w:hAnsi="Times New Roman" w:cs="Times New Roman"/>
                <w:b/>
                <w:sz w:val="20"/>
                <w:szCs w:val="20"/>
              </w:rPr>
            </w:pPr>
          </w:p>
          <w:p w14:paraId="46E893C7" w14:textId="77777777" w:rsidR="00ED6CCB" w:rsidRPr="0002184E" w:rsidRDefault="00ED6CCB" w:rsidP="002649AC">
            <w:pPr>
              <w:ind w:right="-181"/>
              <w:jc w:val="both"/>
              <w:rPr>
                <w:rFonts w:ascii="Times New Roman" w:hAnsi="Times New Roman" w:cs="Times New Roman"/>
                <w:b/>
                <w:sz w:val="20"/>
                <w:szCs w:val="20"/>
              </w:rPr>
            </w:pPr>
            <w:r w:rsidRPr="0002184E">
              <w:rPr>
                <w:rFonts w:ascii="Times New Roman" w:hAnsi="Times New Roman" w:cs="Times New Roman"/>
                <w:b/>
                <w:sz w:val="20"/>
                <w:szCs w:val="20"/>
              </w:rPr>
              <w:t>W2</w:t>
            </w:r>
          </w:p>
          <w:p w14:paraId="637A0D70" w14:textId="77777777" w:rsidR="00ED6CCB" w:rsidRPr="0002184E" w:rsidRDefault="00ED6CCB" w:rsidP="002649AC">
            <w:pPr>
              <w:ind w:right="-181"/>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14" w:type="dxa"/>
            <w:vAlign w:val="center"/>
          </w:tcPr>
          <w:p w14:paraId="5C625ADA" w14:textId="77777777" w:rsidR="00ED6CCB" w:rsidRPr="0002184E" w:rsidRDefault="00ED6CCB" w:rsidP="002649AC">
            <w:pPr>
              <w:ind w:right="-139"/>
              <w:jc w:val="both"/>
              <w:rPr>
                <w:rFonts w:ascii="Times New Roman" w:hAnsi="Times New Roman" w:cs="Times New Roman"/>
                <w:b/>
                <w:sz w:val="20"/>
                <w:szCs w:val="20"/>
              </w:rPr>
            </w:pPr>
          </w:p>
          <w:p w14:paraId="44443CE1" w14:textId="77777777" w:rsidR="00ED6CCB" w:rsidRPr="0002184E" w:rsidRDefault="00ED6CCB" w:rsidP="002649AC">
            <w:pPr>
              <w:ind w:right="-139"/>
              <w:jc w:val="both"/>
              <w:rPr>
                <w:rFonts w:ascii="Times New Roman" w:hAnsi="Times New Roman" w:cs="Times New Roman"/>
                <w:b/>
                <w:sz w:val="20"/>
                <w:szCs w:val="20"/>
              </w:rPr>
            </w:pPr>
            <w:r w:rsidRPr="0002184E">
              <w:rPr>
                <w:rFonts w:ascii="Times New Roman" w:hAnsi="Times New Roman" w:cs="Times New Roman"/>
                <w:b/>
                <w:sz w:val="20"/>
                <w:szCs w:val="20"/>
              </w:rPr>
              <w:t>W3</w:t>
            </w:r>
          </w:p>
          <w:p w14:paraId="08E05BDC" w14:textId="77777777" w:rsidR="00ED6CCB" w:rsidRPr="0002184E" w:rsidRDefault="00ED6CCB" w:rsidP="002649AC">
            <w:pPr>
              <w:ind w:right="-139"/>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14" w:type="dxa"/>
            <w:vAlign w:val="center"/>
          </w:tcPr>
          <w:p w14:paraId="2230AB6A" w14:textId="77777777" w:rsidR="00ED6CCB" w:rsidRPr="0002184E" w:rsidRDefault="00ED6CCB" w:rsidP="002649AC">
            <w:pPr>
              <w:ind w:right="-125"/>
              <w:jc w:val="both"/>
              <w:rPr>
                <w:rFonts w:ascii="Times New Roman" w:hAnsi="Times New Roman" w:cs="Times New Roman"/>
                <w:b/>
                <w:sz w:val="20"/>
                <w:szCs w:val="20"/>
              </w:rPr>
            </w:pPr>
          </w:p>
          <w:p w14:paraId="402CC698"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W4</w:t>
            </w:r>
          </w:p>
          <w:p w14:paraId="10CB7AD5"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463" w:type="dxa"/>
            <w:vAlign w:val="center"/>
          </w:tcPr>
          <w:p w14:paraId="6933E709" w14:textId="77777777" w:rsidR="00ED6CCB" w:rsidRPr="0002184E" w:rsidRDefault="00ED6CCB" w:rsidP="002649AC">
            <w:pPr>
              <w:ind w:right="-102"/>
              <w:jc w:val="both"/>
              <w:rPr>
                <w:rFonts w:ascii="Times New Roman" w:hAnsi="Times New Roman" w:cs="Times New Roman"/>
                <w:b/>
                <w:sz w:val="20"/>
                <w:szCs w:val="20"/>
              </w:rPr>
            </w:pPr>
          </w:p>
          <w:p w14:paraId="0733442D" w14:textId="77777777" w:rsidR="00ED6CCB" w:rsidRPr="0002184E" w:rsidRDefault="00ED6CCB" w:rsidP="002649AC">
            <w:pPr>
              <w:ind w:right="-102"/>
              <w:jc w:val="both"/>
              <w:rPr>
                <w:rFonts w:ascii="Times New Roman" w:hAnsi="Times New Roman" w:cs="Times New Roman"/>
                <w:b/>
                <w:sz w:val="20"/>
                <w:szCs w:val="20"/>
              </w:rPr>
            </w:pPr>
            <w:proofErr w:type="spellStart"/>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w</w:t>
            </w:r>
            <w:proofErr w:type="spellEnd"/>
            <w:r w:rsidRPr="0002184E">
              <w:rPr>
                <w:rFonts w:ascii="Times New Roman" w:hAnsi="Times New Roman" w:cs="Times New Roman"/>
                <w:b/>
                <w:sz w:val="20"/>
                <w:szCs w:val="20"/>
              </w:rPr>
              <w:t>=ɤ s</w:t>
            </w:r>
          </w:p>
        </w:tc>
        <w:tc>
          <w:tcPr>
            <w:tcW w:w="1344" w:type="dxa"/>
            <w:vAlign w:val="center"/>
          </w:tcPr>
          <w:p w14:paraId="54CB2825" w14:textId="77777777" w:rsidR="00ED6CCB" w:rsidRPr="0002184E" w:rsidRDefault="00ED6CCB" w:rsidP="002649AC">
            <w:pPr>
              <w:ind w:right="-119"/>
              <w:jc w:val="both"/>
              <w:rPr>
                <w:rFonts w:ascii="Times New Roman" w:hAnsi="Times New Roman" w:cs="Times New Roman"/>
                <w:b/>
                <w:sz w:val="20"/>
                <w:szCs w:val="20"/>
              </w:rPr>
            </w:pPr>
            <w:proofErr w:type="spellStart"/>
            <w:r w:rsidRPr="0002184E">
              <w:rPr>
                <w:rFonts w:ascii="Times New Roman" w:hAnsi="Times New Roman" w:cs="Times New Roman"/>
                <w:b/>
                <w:sz w:val="20"/>
                <w:szCs w:val="20"/>
                <w:vertAlign w:val="subscript"/>
              </w:rPr>
              <w:t>Vv</w:t>
            </w:r>
            <w:proofErr w:type="spellEnd"/>
          </w:p>
          <w:p w14:paraId="10CFFD51" w14:textId="77777777" w:rsidR="00ED6CCB" w:rsidRPr="0002184E" w:rsidRDefault="00ED6CCB" w:rsidP="002649AC">
            <w:pPr>
              <w:ind w:right="-119"/>
              <w:jc w:val="both"/>
              <w:rPr>
                <w:rFonts w:ascii="Times New Roman" w:hAnsi="Times New Roman" w:cs="Times New Roman"/>
                <w:b/>
                <w:sz w:val="20"/>
                <w:szCs w:val="20"/>
              </w:rPr>
            </w:pPr>
            <w:r w:rsidRPr="0002184E">
              <w:rPr>
                <w:rFonts w:ascii="Times New Roman" w:hAnsi="Times New Roman" w:cs="Times New Roman"/>
                <w:b/>
                <w:sz w:val="20"/>
                <w:szCs w:val="20"/>
              </w:rPr>
              <w:t>(</w:t>
            </w:r>
            <w:proofErr w:type="spellStart"/>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t</w:t>
            </w:r>
            <w:proofErr w:type="spellEnd"/>
            <w:r w:rsidRPr="0002184E">
              <w:rPr>
                <w:rFonts w:ascii="Times New Roman" w:hAnsi="Times New Roman" w:cs="Times New Roman"/>
                <w:b/>
                <w:sz w:val="20"/>
                <w:szCs w:val="20"/>
                <w:vertAlign w:val="subscript"/>
              </w:rPr>
              <w:t xml:space="preserve"> </w:t>
            </w:r>
            <w:r w:rsidRPr="0002184E">
              <w:rPr>
                <w:rFonts w:ascii="Times New Roman" w:hAnsi="Times New Roman" w:cs="Times New Roman"/>
                <w:b/>
                <w:sz w:val="20"/>
                <w:szCs w:val="20"/>
              </w:rPr>
              <w:t xml:space="preserve">- </w:t>
            </w:r>
            <w:proofErr w:type="spellStart"/>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w</w:t>
            </w:r>
            <w:proofErr w:type="spellEnd"/>
            <w:r w:rsidRPr="0002184E">
              <w:rPr>
                <w:rFonts w:ascii="Times New Roman" w:hAnsi="Times New Roman" w:cs="Times New Roman"/>
                <w:b/>
                <w:sz w:val="20"/>
                <w:szCs w:val="20"/>
              </w:rPr>
              <w:t>)</w:t>
            </w:r>
          </w:p>
        </w:tc>
        <w:tc>
          <w:tcPr>
            <w:tcW w:w="990" w:type="dxa"/>
            <w:vAlign w:val="center"/>
          </w:tcPr>
          <w:p w14:paraId="1635D928" w14:textId="77777777" w:rsidR="00ED6CCB" w:rsidRPr="0002184E" w:rsidRDefault="00ED6CCB" w:rsidP="002649AC">
            <w:pPr>
              <w:ind w:right="-117"/>
              <w:jc w:val="both"/>
              <w:rPr>
                <w:rFonts w:ascii="Times New Roman" w:hAnsi="Times New Roman" w:cs="Times New Roman"/>
                <w:b/>
                <w:sz w:val="20"/>
                <w:szCs w:val="20"/>
              </w:rPr>
            </w:pPr>
          </w:p>
          <w:p w14:paraId="2AD88702" w14:textId="77777777" w:rsidR="00ED6CCB" w:rsidRPr="0002184E" w:rsidRDefault="00ED6CCB" w:rsidP="002649AC">
            <w:pPr>
              <w:ind w:right="-117"/>
              <w:jc w:val="both"/>
              <w:rPr>
                <w:rFonts w:ascii="Times New Roman" w:hAnsi="Times New Roman" w:cs="Times New Roman"/>
                <w:b/>
                <w:sz w:val="20"/>
                <w:szCs w:val="20"/>
              </w:rPr>
            </w:pPr>
            <w:r w:rsidRPr="0002184E">
              <w:rPr>
                <w:rFonts w:ascii="Times New Roman" w:hAnsi="Times New Roman" w:cs="Times New Roman"/>
                <w:b/>
                <w:sz w:val="20"/>
                <w:szCs w:val="20"/>
              </w:rPr>
              <w:t>Porosity</w:t>
            </w:r>
          </w:p>
          <w:p w14:paraId="4FC02966" w14:textId="77777777" w:rsidR="00ED6CCB" w:rsidRPr="0002184E" w:rsidRDefault="00ED6CCB" w:rsidP="002649AC">
            <w:pPr>
              <w:ind w:right="-117"/>
              <w:jc w:val="both"/>
              <w:rPr>
                <w:rFonts w:ascii="Times New Roman" w:hAnsi="Times New Roman" w:cs="Times New Roman"/>
                <w:b/>
                <w:sz w:val="20"/>
                <w:szCs w:val="20"/>
              </w:rPr>
            </w:pPr>
            <w:r w:rsidRPr="0002184E">
              <w:rPr>
                <w:rFonts w:ascii="Times New Roman" w:hAnsi="Times New Roman" w:cs="Times New Roman"/>
                <w:b/>
                <w:sz w:val="20"/>
                <w:szCs w:val="20"/>
              </w:rPr>
              <w:t>(%)</w:t>
            </w:r>
          </w:p>
        </w:tc>
        <w:tc>
          <w:tcPr>
            <w:tcW w:w="1080" w:type="dxa"/>
            <w:vAlign w:val="center"/>
          </w:tcPr>
          <w:p w14:paraId="1A010772" w14:textId="77777777" w:rsidR="00ED6CCB" w:rsidRPr="0002184E" w:rsidRDefault="00ED6CCB" w:rsidP="002649AC">
            <w:pPr>
              <w:ind w:right="46"/>
              <w:jc w:val="both"/>
              <w:rPr>
                <w:rFonts w:ascii="Times New Roman" w:hAnsi="Times New Roman" w:cs="Times New Roman"/>
                <w:b/>
                <w:sz w:val="20"/>
                <w:szCs w:val="20"/>
              </w:rPr>
            </w:pPr>
            <w:r w:rsidRPr="0002184E">
              <w:rPr>
                <w:rFonts w:ascii="Times New Roman" w:hAnsi="Times New Roman" w:cs="Times New Roman"/>
                <w:b/>
                <w:sz w:val="20"/>
                <w:szCs w:val="20"/>
              </w:rPr>
              <w:t>Void content</w:t>
            </w:r>
          </w:p>
          <w:p w14:paraId="34876EA4" w14:textId="77777777" w:rsidR="00ED6CCB" w:rsidRPr="0002184E" w:rsidRDefault="00ED6CCB" w:rsidP="002649AC">
            <w:pPr>
              <w:ind w:right="46"/>
              <w:jc w:val="both"/>
              <w:rPr>
                <w:rFonts w:ascii="Times New Roman" w:hAnsi="Times New Roman" w:cs="Times New Roman"/>
                <w:b/>
                <w:sz w:val="20"/>
                <w:szCs w:val="20"/>
              </w:rPr>
            </w:pPr>
            <w:r w:rsidRPr="0002184E">
              <w:rPr>
                <w:rFonts w:ascii="Times New Roman" w:hAnsi="Times New Roman" w:cs="Times New Roman"/>
                <w:b/>
                <w:sz w:val="20"/>
                <w:szCs w:val="20"/>
              </w:rPr>
              <w:t>(%)</w:t>
            </w:r>
          </w:p>
        </w:tc>
      </w:tr>
      <w:tr w:rsidR="002C210F" w:rsidRPr="0002184E" w14:paraId="4D6B8BDA" w14:textId="77777777" w:rsidTr="002B2AD5">
        <w:trPr>
          <w:trHeight w:val="465"/>
          <w:jc w:val="center"/>
        </w:trPr>
        <w:tc>
          <w:tcPr>
            <w:tcW w:w="1098" w:type="dxa"/>
            <w:vAlign w:val="center"/>
          </w:tcPr>
          <w:p w14:paraId="505269DB"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M1</w:t>
            </w:r>
          </w:p>
        </w:tc>
        <w:tc>
          <w:tcPr>
            <w:tcW w:w="810" w:type="dxa"/>
            <w:vAlign w:val="center"/>
          </w:tcPr>
          <w:p w14:paraId="04B3D772"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6850</w:t>
            </w:r>
          </w:p>
        </w:tc>
        <w:tc>
          <w:tcPr>
            <w:tcW w:w="945" w:type="dxa"/>
            <w:vAlign w:val="center"/>
          </w:tcPr>
          <w:p w14:paraId="025CDE93"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16960</w:t>
            </w:r>
          </w:p>
        </w:tc>
        <w:tc>
          <w:tcPr>
            <w:tcW w:w="914" w:type="dxa"/>
            <w:vAlign w:val="center"/>
          </w:tcPr>
          <w:p w14:paraId="3FD35CAF"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12635</w:t>
            </w:r>
          </w:p>
        </w:tc>
        <w:tc>
          <w:tcPr>
            <w:tcW w:w="914" w:type="dxa"/>
            <w:vAlign w:val="center"/>
          </w:tcPr>
          <w:p w14:paraId="2A9770A8"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19735</w:t>
            </w:r>
          </w:p>
        </w:tc>
        <w:tc>
          <w:tcPr>
            <w:tcW w:w="1463" w:type="dxa"/>
            <w:vAlign w:val="center"/>
          </w:tcPr>
          <w:p w14:paraId="0EC9A7AA"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2.775×10</w:t>
            </w:r>
            <w:r w:rsidRPr="0002184E">
              <w:rPr>
                <w:rFonts w:ascii="Times New Roman" w:hAnsi="Times New Roman" w:cs="Times New Roman"/>
                <w:sz w:val="20"/>
                <w:szCs w:val="20"/>
                <w:vertAlign w:val="superscript"/>
              </w:rPr>
              <w:t>-3</w:t>
            </w:r>
          </w:p>
        </w:tc>
        <w:tc>
          <w:tcPr>
            <w:tcW w:w="1344" w:type="dxa"/>
            <w:vAlign w:val="center"/>
          </w:tcPr>
          <w:p w14:paraId="6931D4EF"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600×10</w:t>
            </w:r>
            <w:r w:rsidRPr="0002184E">
              <w:rPr>
                <w:rFonts w:ascii="Times New Roman" w:hAnsi="Times New Roman" w:cs="Times New Roman"/>
                <w:sz w:val="20"/>
                <w:szCs w:val="20"/>
                <w:vertAlign w:val="superscript"/>
              </w:rPr>
              <w:t>-6</w:t>
            </w:r>
          </w:p>
        </w:tc>
        <w:tc>
          <w:tcPr>
            <w:tcW w:w="990" w:type="dxa"/>
            <w:vAlign w:val="center"/>
          </w:tcPr>
          <w:p w14:paraId="37C2CD29"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17.78</w:t>
            </w:r>
          </w:p>
        </w:tc>
        <w:tc>
          <w:tcPr>
            <w:tcW w:w="1080" w:type="dxa"/>
            <w:vAlign w:val="center"/>
          </w:tcPr>
          <w:p w14:paraId="47456CCB"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21.62</w:t>
            </w:r>
          </w:p>
        </w:tc>
      </w:tr>
      <w:tr w:rsidR="002C210F" w:rsidRPr="0002184E" w14:paraId="4F477533" w14:textId="77777777" w:rsidTr="002B2AD5">
        <w:trPr>
          <w:trHeight w:val="465"/>
          <w:jc w:val="center"/>
        </w:trPr>
        <w:tc>
          <w:tcPr>
            <w:tcW w:w="1098" w:type="dxa"/>
            <w:vAlign w:val="center"/>
          </w:tcPr>
          <w:p w14:paraId="31E0F773"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M2</w:t>
            </w:r>
          </w:p>
        </w:tc>
        <w:tc>
          <w:tcPr>
            <w:tcW w:w="810" w:type="dxa"/>
            <w:vAlign w:val="center"/>
          </w:tcPr>
          <w:p w14:paraId="1E81B4AC"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7030</w:t>
            </w:r>
          </w:p>
        </w:tc>
        <w:tc>
          <w:tcPr>
            <w:tcW w:w="945" w:type="dxa"/>
            <w:vAlign w:val="center"/>
          </w:tcPr>
          <w:p w14:paraId="70FCDF4E"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16630</w:t>
            </w:r>
          </w:p>
        </w:tc>
        <w:tc>
          <w:tcPr>
            <w:tcW w:w="914" w:type="dxa"/>
            <w:vAlign w:val="center"/>
          </w:tcPr>
          <w:p w14:paraId="300FB5B6"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12400</w:t>
            </w:r>
          </w:p>
        </w:tc>
        <w:tc>
          <w:tcPr>
            <w:tcW w:w="914" w:type="dxa"/>
            <w:vAlign w:val="center"/>
          </w:tcPr>
          <w:p w14:paraId="65BAE30D"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19631</w:t>
            </w:r>
          </w:p>
        </w:tc>
        <w:tc>
          <w:tcPr>
            <w:tcW w:w="1463" w:type="dxa"/>
            <w:vAlign w:val="center"/>
          </w:tcPr>
          <w:p w14:paraId="4DA5650E"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2.831×10</w:t>
            </w:r>
            <w:r w:rsidRPr="0002184E">
              <w:rPr>
                <w:rFonts w:ascii="Times New Roman" w:hAnsi="Times New Roman" w:cs="Times New Roman"/>
                <w:sz w:val="20"/>
                <w:szCs w:val="20"/>
                <w:vertAlign w:val="superscript"/>
              </w:rPr>
              <w:t>-3</w:t>
            </w:r>
          </w:p>
        </w:tc>
        <w:tc>
          <w:tcPr>
            <w:tcW w:w="1344" w:type="dxa"/>
            <w:vAlign w:val="center"/>
          </w:tcPr>
          <w:p w14:paraId="5D22A32D"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544×10</w:t>
            </w:r>
            <w:r w:rsidRPr="0002184E">
              <w:rPr>
                <w:rFonts w:ascii="Times New Roman" w:hAnsi="Times New Roman" w:cs="Times New Roman"/>
                <w:sz w:val="20"/>
                <w:szCs w:val="20"/>
                <w:vertAlign w:val="superscript"/>
              </w:rPr>
              <w:t>-6</w:t>
            </w:r>
          </w:p>
        </w:tc>
        <w:tc>
          <w:tcPr>
            <w:tcW w:w="990" w:type="dxa"/>
            <w:vAlign w:val="center"/>
          </w:tcPr>
          <w:p w14:paraId="14DACE11"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16.12</w:t>
            </w:r>
          </w:p>
        </w:tc>
        <w:tc>
          <w:tcPr>
            <w:tcW w:w="1080" w:type="dxa"/>
            <w:vAlign w:val="center"/>
          </w:tcPr>
          <w:p w14:paraId="2920180D"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19.22</w:t>
            </w:r>
          </w:p>
        </w:tc>
      </w:tr>
      <w:tr w:rsidR="002C210F" w:rsidRPr="0002184E" w14:paraId="052F13A5" w14:textId="77777777" w:rsidTr="002B2AD5">
        <w:trPr>
          <w:trHeight w:val="465"/>
          <w:jc w:val="center"/>
        </w:trPr>
        <w:tc>
          <w:tcPr>
            <w:tcW w:w="1098" w:type="dxa"/>
            <w:vAlign w:val="center"/>
          </w:tcPr>
          <w:p w14:paraId="03681480"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M3</w:t>
            </w:r>
          </w:p>
        </w:tc>
        <w:tc>
          <w:tcPr>
            <w:tcW w:w="810" w:type="dxa"/>
            <w:vAlign w:val="center"/>
          </w:tcPr>
          <w:p w14:paraId="4AE7265A"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7086</w:t>
            </w:r>
          </w:p>
        </w:tc>
        <w:tc>
          <w:tcPr>
            <w:tcW w:w="945" w:type="dxa"/>
            <w:vAlign w:val="center"/>
          </w:tcPr>
          <w:p w14:paraId="20B718D9"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16670</w:t>
            </w:r>
          </w:p>
        </w:tc>
        <w:tc>
          <w:tcPr>
            <w:tcW w:w="914" w:type="dxa"/>
            <w:vAlign w:val="center"/>
          </w:tcPr>
          <w:p w14:paraId="2B41019E"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12230</w:t>
            </w:r>
          </w:p>
        </w:tc>
        <w:tc>
          <w:tcPr>
            <w:tcW w:w="914" w:type="dxa"/>
            <w:vAlign w:val="center"/>
          </w:tcPr>
          <w:p w14:paraId="77E7DA7E"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19585</w:t>
            </w:r>
          </w:p>
        </w:tc>
        <w:tc>
          <w:tcPr>
            <w:tcW w:w="1463" w:type="dxa"/>
            <w:vAlign w:val="center"/>
          </w:tcPr>
          <w:p w14:paraId="14B61AA6"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2.915×10</w:t>
            </w:r>
            <w:r w:rsidRPr="0002184E">
              <w:rPr>
                <w:rFonts w:ascii="Times New Roman" w:hAnsi="Times New Roman" w:cs="Times New Roman"/>
                <w:sz w:val="20"/>
                <w:szCs w:val="20"/>
                <w:vertAlign w:val="superscript"/>
              </w:rPr>
              <w:t>-3</w:t>
            </w:r>
          </w:p>
        </w:tc>
        <w:tc>
          <w:tcPr>
            <w:tcW w:w="1344" w:type="dxa"/>
            <w:vAlign w:val="center"/>
          </w:tcPr>
          <w:p w14:paraId="292903FC"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460×10</w:t>
            </w:r>
            <w:r w:rsidRPr="0002184E">
              <w:rPr>
                <w:rFonts w:ascii="Times New Roman" w:hAnsi="Times New Roman" w:cs="Times New Roman"/>
                <w:sz w:val="20"/>
                <w:szCs w:val="20"/>
                <w:vertAlign w:val="superscript"/>
              </w:rPr>
              <w:t>-6</w:t>
            </w:r>
          </w:p>
        </w:tc>
        <w:tc>
          <w:tcPr>
            <w:tcW w:w="990" w:type="dxa"/>
            <w:vAlign w:val="center"/>
          </w:tcPr>
          <w:p w14:paraId="258A9E6F"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13.63</w:t>
            </w:r>
          </w:p>
        </w:tc>
        <w:tc>
          <w:tcPr>
            <w:tcW w:w="1080" w:type="dxa"/>
            <w:vAlign w:val="center"/>
          </w:tcPr>
          <w:p w14:paraId="51ECD187"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15.73</w:t>
            </w:r>
          </w:p>
        </w:tc>
      </w:tr>
    </w:tbl>
    <w:p w14:paraId="7A114E1F" w14:textId="77777777" w:rsidR="00AB0092" w:rsidRPr="0002184E" w:rsidRDefault="00AB0092" w:rsidP="002649AC">
      <w:pPr>
        <w:spacing w:line="240" w:lineRule="auto"/>
        <w:ind w:right="-360"/>
        <w:jc w:val="both"/>
        <w:rPr>
          <w:rFonts w:ascii="Times New Roman" w:hAnsi="Times New Roman" w:cs="Times New Roman"/>
          <w:b/>
          <w:sz w:val="20"/>
          <w:szCs w:val="20"/>
        </w:rPr>
      </w:pPr>
    </w:p>
    <w:p w14:paraId="04EEE969" w14:textId="77777777" w:rsidR="00AB0092" w:rsidRPr="0002184E" w:rsidRDefault="00AB0092" w:rsidP="002649AC">
      <w:pPr>
        <w:spacing w:line="240" w:lineRule="auto"/>
        <w:ind w:right="-360"/>
        <w:jc w:val="both"/>
        <w:rPr>
          <w:rFonts w:ascii="Times New Roman" w:hAnsi="Times New Roman" w:cs="Times New Roman"/>
          <w:b/>
          <w:sz w:val="20"/>
          <w:szCs w:val="20"/>
        </w:rPr>
      </w:pPr>
    </w:p>
    <w:p w14:paraId="5C7D1538" w14:textId="77777777" w:rsidR="00ED6CCB" w:rsidRPr="0002184E" w:rsidRDefault="00ED6CCB"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lastRenderedPageBreak/>
        <w:drawing>
          <wp:inline distT="0" distB="0" distL="0" distR="0" wp14:anchorId="40C7FFA7" wp14:editId="00650FBD">
            <wp:extent cx="5486400" cy="2419350"/>
            <wp:effectExtent l="19050" t="0" r="19050"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5A3E866" w14:textId="57048A71" w:rsidR="00AB0092" w:rsidRPr="00832C84" w:rsidRDefault="00AB0092" w:rsidP="002B2AD5">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2D671D" w:rsidRPr="00832C84">
        <w:rPr>
          <w:rFonts w:ascii="Times New Roman" w:hAnsi="Times New Roman" w:cs="Times New Roman"/>
          <w:b/>
          <w:sz w:val="20"/>
          <w:szCs w:val="20"/>
        </w:rPr>
        <w:t>5</w:t>
      </w:r>
      <w:r w:rsidRPr="00832C84">
        <w:rPr>
          <w:rFonts w:ascii="Times New Roman" w:hAnsi="Times New Roman" w:cs="Times New Roman"/>
          <w:b/>
          <w:sz w:val="20"/>
          <w:szCs w:val="20"/>
        </w:rPr>
        <w:t>.</w:t>
      </w:r>
      <w:r w:rsidR="00412254">
        <w:rPr>
          <w:rFonts w:ascii="Times New Roman" w:hAnsi="Times New Roman" w:cs="Times New Roman"/>
          <w:b/>
          <w:sz w:val="20"/>
          <w:szCs w:val="20"/>
        </w:rPr>
        <w:t xml:space="preserve"> </w:t>
      </w:r>
      <w:r w:rsidRPr="00832C84">
        <w:rPr>
          <w:rFonts w:ascii="Times New Roman" w:hAnsi="Times New Roman" w:cs="Times New Roman"/>
          <w:b/>
          <w:sz w:val="20"/>
          <w:szCs w:val="20"/>
        </w:rPr>
        <w:t>Effect of fine aggregate content on void ratio</w:t>
      </w:r>
    </w:p>
    <w:p w14:paraId="3C176FD7" w14:textId="77777777" w:rsidR="00086673" w:rsidRPr="0002184E" w:rsidRDefault="00086673" w:rsidP="002649AC">
      <w:pPr>
        <w:spacing w:after="0" w:line="240" w:lineRule="auto"/>
        <w:jc w:val="both"/>
        <w:rPr>
          <w:rFonts w:ascii="Times New Roman" w:hAnsi="Times New Roman" w:cs="Times New Roman"/>
          <w:sz w:val="20"/>
          <w:szCs w:val="20"/>
        </w:rPr>
      </w:pPr>
    </w:p>
    <w:p w14:paraId="6A2A5C53" w14:textId="06089D23" w:rsidR="00ED6CCB" w:rsidRPr="00412254" w:rsidRDefault="00412254" w:rsidP="00412254">
      <w:pPr>
        <w:spacing w:after="0" w:line="240" w:lineRule="auto"/>
        <w:jc w:val="center"/>
        <w:rPr>
          <w:rFonts w:ascii="Times New Roman" w:hAnsi="Times New Roman" w:cs="Times New Roman"/>
          <w:b/>
          <w:sz w:val="20"/>
          <w:szCs w:val="20"/>
        </w:rPr>
      </w:pPr>
      <w:r w:rsidRPr="00412254">
        <w:rPr>
          <w:rFonts w:ascii="Times New Roman" w:hAnsi="Times New Roman" w:cs="Times New Roman"/>
          <w:b/>
          <w:sz w:val="20"/>
          <w:szCs w:val="20"/>
        </w:rPr>
        <w:t>CONCLUSIONS</w:t>
      </w:r>
    </w:p>
    <w:p w14:paraId="7624D875" w14:textId="77777777" w:rsidR="00877E06" w:rsidRPr="0002184E" w:rsidRDefault="00877E06" w:rsidP="002649AC">
      <w:pPr>
        <w:spacing w:after="0" w:line="240" w:lineRule="auto"/>
        <w:jc w:val="both"/>
        <w:rPr>
          <w:rFonts w:ascii="Times New Roman" w:hAnsi="Times New Roman" w:cs="Times New Roman"/>
          <w:b/>
          <w:sz w:val="20"/>
          <w:szCs w:val="20"/>
        </w:rPr>
      </w:pPr>
    </w:p>
    <w:p w14:paraId="7E90E774" w14:textId="1FBA8766" w:rsidR="00E9736B" w:rsidRDefault="00E9736B" w:rsidP="002649AC">
      <w:pPr>
        <w:spacing w:after="0" w:line="240" w:lineRule="auto"/>
        <w:jc w:val="both"/>
        <w:rPr>
          <w:rFonts w:ascii="Times New Roman" w:hAnsi="Times New Roman" w:cs="Times New Roman"/>
          <w:bCs/>
          <w:sz w:val="20"/>
          <w:szCs w:val="20"/>
        </w:rPr>
      </w:pPr>
      <w:r w:rsidRPr="0002184E">
        <w:rPr>
          <w:rFonts w:ascii="Times New Roman" w:hAnsi="Times New Roman" w:cs="Times New Roman"/>
          <w:bCs/>
          <w:sz w:val="20"/>
          <w:szCs w:val="20"/>
        </w:rPr>
        <w:t>The following are the findings form the above research study</w:t>
      </w:r>
    </w:p>
    <w:p w14:paraId="788CE7A1" w14:textId="77777777" w:rsidR="002649AC" w:rsidRPr="0002184E" w:rsidRDefault="002649AC" w:rsidP="002649AC">
      <w:pPr>
        <w:spacing w:after="0" w:line="240" w:lineRule="auto"/>
        <w:jc w:val="both"/>
        <w:rPr>
          <w:rFonts w:ascii="Times New Roman" w:hAnsi="Times New Roman" w:cs="Times New Roman"/>
          <w:bCs/>
          <w:sz w:val="20"/>
          <w:szCs w:val="20"/>
        </w:rPr>
      </w:pPr>
    </w:p>
    <w:p w14:paraId="180C3D29" w14:textId="6718739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bCs/>
          <w:sz w:val="20"/>
          <w:szCs w:val="20"/>
        </w:rPr>
      </w:pPr>
      <w:r w:rsidRPr="0002184E">
        <w:rPr>
          <w:rFonts w:ascii="Times New Roman" w:hAnsi="Times New Roman" w:cs="Times New Roman"/>
          <w:bCs/>
          <w:sz w:val="20"/>
          <w:szCs w:val="20"/>
        </w:rPr>
        <w:t xml:space="preserve">The M3 mix has the highest compressive strength of the three </w:t>
      </w:r>
      <w:r w:rsidR="002D671D" w:rsidRPr="0002184E">
        <w:rPr>
          <w:rFonts w:ascii="Times New Roman" w:hAnsi="Times New Roman" w:cs="Times New Roman"/>
          <w:bCs/>
          <w:sz w:val="20"/>
          <w:szCs w:val="20"/>
        </w:rPr>
        <w:t>mix,</w:t>
      </w:r>
      <w:r w:rsidRPr="0002184E">
        <w:rPr>
          <w:rFonts w:ascii="Times New Roman" w:hAnsi="Times New Roman" w:cs="Times New Roman"/>
          <w:bCs/>
          <w:sz w:val="20"/>
          <w:szCs w:val="20"/>
        </w:rPr>
        <w:t xml:space="preserve"> but when permeability is taken into account, the M2 mix is the best mix for compressive strength. Although having a compressive strength of 7.41 MPa, M2 mix has the lowest permeability (1.97cm/sec).</w:t>
      </w:r>
    </w:p>
    <w:p w14:paraId="289316A7"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bCs/>
          <w:sz w:val="20"/>
          <w:szCs w:val="20"/>
        </w:rPr>
      </w:pPr>
      <w:r w:rsidRPr="0002184E">
        <w:rPr>
          <w:rFonts w:ascii="Times New Roman" w:hAnsi="Times New Roman" w:cs="Times New Roman"/>
          <w:bCs/>
          <w:sz w:val="20"/>
          <w:szCs w:val="20"/>
        </w:rPr>
        <w:t xml:space="preserve"> Similarly to compressive strength, M2 mix is proven to be the ideal mix for split tensile strength by the experiment demonstrated in earlier chapters.</w:t>
      </w:r>
    </w:p>
    <w:p w14:paraId="2DD8C675"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Water permeability is an essential property of pervious concrete; in this study, the M1 mix had the highest permeability but the lowest strength of the three mixes. As a result, the M 2 mix with a compressive strength of 7.41 MPa and a permeability of 3.02cm/sec is determined to be the best mix.</w:t>
      </w:r>
    </w:p>
    <w:p w14:paraId="70423C69"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Considering the average range of pervious concrete is 15-30% void ratio, mix #2 with 19.22% void ratio and strength of 7.41MPa was found to be optimal in our testing.</w:t>
      </w:r>
    </w:p>
    <w:p w14:paraId="3814740B"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According to the density test findings, we discovered that the densities obtained from both theoretical and practical techniques are comparable. Despite having a lower density than the M2 mix and the strongest strength of the three mixes, the M3 mix will not be considered optimal due to its inadequate porosity. As a result, an M2 mix with a density of 2074.44Kg/m3 is considered optimal.</w:t>
      </w:r>
    </w:p>
    <w:p w14:paraId="03B4930E"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Water absorption test findings show that the cement concentration has a significant impact on the absorption of pervious concrete. Among the three mixes, the M2 mix with a water absorption of 3.28% and a moderate cement concentration of 154.77 Kg/m3 is considered the best.</w:t>
      </w:r>
    </w:p>
    <w:p w14:paraId="417A3762"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Based on the foregoing, we believe that an M2 mix with a fine aggregate content of 10% and an aggregate-cement (A/C) ratio of 8.88 and a density of 2074.44 Kg/m3 is optimal.</w:t>
      </w:r>
    </w:p>
    <w:p w14:paraId="08AB8664" w14:textId="77777777" w:rsidR="007100E5" w:rsidRPr="00F80FE2" w:rsidRDefault="007100E5" w:rsidP="002649AC">
      <w:pPr>
        <w:spacing w:after="0" w:line="240" w:lineRule="auto"/>
        <w:jc w:val="both"/>
        <w:rPr>
          <w:rFonts w:ascii="Times New Roman" w:hAnsi="Times New Roman" w:cs="Times New Roman"/>
          <w:sz w:val="24"/>
          <w:szCs w:val="24"/>
        </w:rPr>
      </w:pPr>
      <w:r w:rsidRPr="00F80FE2">
        <w:rPr>
          <w:rFonts w:ascii="Times New Roman" w:hAnsi="Times New Roman" w:cs="Times New Roman"/>
          <w:sz w:val="24"/>
          <w:szCs w:val="24"/>
        </w:rPr>
        <w:t> </w:t>
      </w:r>
    </w:p>
    <w:p w14:paraId="374F715C" w14:textId="3F0D352D" w:rsidR="00086673" w:rsidRDefault="00A93B18" w:rsidP="008E22D8">
      <w:pPr>
        <w:spacing w:after="0" w:line="240" w:lineRule="auto"/>
        <w:jc w:val="center"/>
        <w:rPr>
          <w:rFonts w:ascii="Times New Roman" w:hAnsi="Times New Roman" w:cs="Times New Roman"/>
          <w:b/>
          <w:sz w:val="24"/>
          <w:szCs w:val="24"/>
        </w:rPr>
      </w:pPr>
      <w:r w:rsidRPr="00F80FE2">
        <w:rPr>
          <w:rFonts w:ascii="Times New Roman" w:hAnsi="Times New Roman" w:cs="Times New Roman"/>
          <w:b/>
          <w:sz w:val="24"/>
          <w:szCs w:val="24"/>
        </w:rPr>
        <w:t>REFERENCES</w:t>
      </w:r>
    </w:p>
    <w:p w14:paraId="7DBCB7C0" w14:textId="77C29BBE" w:rsidR="00C94C98" w:rsidRPr="00030DE9" w:rsidRDefault="00C94C98" w:rsidP="00030DE9">
      <w:pPr>
        <w:autoSpaceDE w:val="0"/>
        <w:autoSpaceDN w:val="0"/>
        <w:adjustRightInd w:val="0"/>
        <w:spacing w:after="0" w:line="240" w:lineRule="auto"/>
        <w:jc w:val="both"/>
        <w:rPr>
          <w:rFonts w:ascii="Times New Roman" w:hAnsi="Times New Roman" w:cs="Times New Roman"/>
          <w:sz w:val="16"/>
          <w:szCs w:val="16"/>
        </w:rPr>
      </w:pPr>
    </w:p>
    <w:p w14:paraId="21CCEC2A" w14:textId="2040C6C5" w:rsidR="00030DE9" w:rsidRDefault="00030DE9" w:rsidP="00030DE9">
      <w:pPr>
        <w:pStyle w:val="ListParagraph"/>
        <w:numPr>
          <w:ilvl w:val="0"/>
          <w:numId w:val="6"/>
        </w:numPr>
        <w:autoSpaceDE w:val="0"/>
        <w:autoSpaceDN w:val="0"/>
        <w:rPr>
          <w:rFonts w:ascii="Times New Roman" w:eastAsia="Times New Roman" w:hAnsi="Times New Roman" w:cs="Times New Roman"/>
          <w:sz w:val="16"/>
          <w:szCs w:val="16"/>
        </w:rPr>
      </w:pPr>
      <w:r w:rsidRPr="00030DE9">
        <w:rPr>
          <w:rFonts w:ascii="Times New Roman" w:eastAsia="Times New Roman" w:hAnsi="Times New Roman" w:cs="Times New Roman"/>
          <w:sz w:val="16"/>
          <w:szCs w:val="16"/>
        </w:rPr>
        <w:t xml:space="preserve">V. Sai Neeraja, V. Sharma, Experimental Investigation on Fresh Properties and Optimization of Self-Compacting Concrete Reinforced with Waste Plastic, Lecture Notes in Civil Engineering. 281 (2023) 297–308. </w:t>
      </w:r>
      <w:hyperlink r:id="rId15" w:history="1">
        <w:r w:rsidRPr="00EA3457">
          <w:rPr>
            <w:rStyle w:val="Hyperlink"/>
            <w:rFonts w:ascii="Times New Roman" w:eastAsia="Times New Roman" w:hAnsi="Times New Roman" w:cs="Times New Roman"/>
            <w:sz w:val="16"/>
            <w:szCs w:val="16"/>
          </w:rPr>
          <w:t>https://doi.org/10.1007/978-981-19-4731-5_28</w:t>
        </w:r>
      </w:hyperlink>
      <w:r>
        <w:rPr>
          <w:rFonts w:ascii="Times New Roman" w:eastAsia="Times New Roman" w:hAnsi="Times New Roman" w:cs="Times New Roman"/>
          <w:sz w:val="16"/>
          <w:szCs w:val="16"/>
        </w:rPr>
        <w:t>.</w:t>
      </w:r>
    </w:p>
    <w:p w14:paraId="39F33BC3" w14:textId="226F2802" w:rsidR="00030DE9" w:rsidRPr="00030DE9" w:rsidRDefault="00030DE9" w:rsidP="00030DE9">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color w:val="222222"/>
          <w:sz w:val="16"/>
          <w:szCs w:val="16"/>
          <w:shd w:val="clear" w:color="auto" w:fill="FFFFFF"/>
        </w:rPr>
        <w:t>S Sruthi, V Gayathri, Synthesis and Evaluation of Eco-Friendly, Ambient-Cured, Geopolymer-Based Bricks Using Industrial By-Products, Buildings, Vol 13, Issue 510, 2023.</w:t>
      </w:r>
    </w:p>
    <w:p w14:paraId="419AC5B2" w14:textId="0818A404" w:rsidR="00AC1862"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 xml:space="preserve">ACI Committee 522, </w:t>
      </w:r>
      <w:r w:rsidR="00CD06F7" w:rsidRPr="00030DE9">
        <w:rPr>
          <w:rFonts w:ascii="Times New Roman" w:hAnsi="Times New Roman" w:cs="Times New Roman"/>
          <w:sz w:val="16"/>
          <w:szCs w:val="16"/>
        </w:rPr>
        <w:t>report on</w:t>
      </w:r>
      <w:r w:rsidRPr="00030DE9">
        <w:rPr>
          <w:rFonts w:ascii="Times New Roman" w:hAnsi="Times New Roman" w:cs="Times New Roman"/>
          <w:sz w:val="16"/>
          <w:szCs w:val="16"/>
        </w:rPr>
        <w:t xml:space="preserve"> pervious concrete, 522R-10, </w:t>
      </w:r>
      <w:proofErr w:type="spellStart"/>
      <w:r w:rsidRPr="00030DE9">
        <w:rPr>
          <w:rFonts w:ascii="Times New Roman" w:hAnsi="Times New Roman" w:cs="Times New Roman"/>
          <w:sz w:val="16"/>
          <w:szCs w:val="16"/>
        </w:rPr>
        <w:t>AmericanrConcrete</w:t>
      </w:r>
      <w:proofErr w:type="spellEnd"/>
      <w:r w:rsidRPr="00030DE9">
        <w:rPr>
          <w:rFonts w:ascii="Times New Roman" w:hAnsi="Times New Roman" w:cs="Times New Roman"/>
          <w:sz w:val="16"/>
          <w:szCs w:val="16"/>
        </w:rPr>
        <w:t xml:space="preserve"> Institute, Farmington Hills, MI, USA.</w:t>
      </w:r>
    </w:p>
    <w:p w14:paraId="699F18ED" w14:textId="77777777" w:rsidR="00AC1862"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 xml:space="preserve">Manoj Chopra et al. Storm </w:t>
      </w:r>
      <w:proofErr w:type="spellStart"/>
      <w:r w:rsidRPr="00030DE9">
        <w:rPr>
          <w:rFonts w:ascii="Times New Roman" w:hAnsi="Times New Roman" w:cs="Times New Roman"/>
          <w:sz w:val="16"/>
          <w:szCs w:val="16"/>
        </w:rPr>
        <w:t>waterrManagement</w:t>
      </w:r>
      <w:proofErr w:type="spellEnd"/>
      <w:r w:rsidRPr="00030DE9">
        <w:rPr>
          <w:rFonts w:ascii="Times New Roman" w:hAnsi="Times New Roman" w:cs="Times New Roman"/>
          <w:sz w:val="16"/>
          <w:szCs w:val="16"/>
        </w:rPr>
        <w:t xml:space="preserve"> Academy, University </w:t>
      </w:r>
      <w:proofErr w:type="spellStart"/>
      <w:r w:rsidRPr="00030DE9">
        <w:rPr>
          <w:rFonts w:ascii="Times New Roman" w:hAnsi="Times New Roman" w:cs="Times New Roman"/>
          <w:sz w:val="16"/>
          <w:szCs w:val="16"/>
        </w:rPr>
        <w:t>ofrCentral</w:t>
      </w:r>
      <w:proofErr w:type="spellEnd"/>
      <w:r w:rsidRPr="00030DE9">
        <w:rPr>
          <w:rFonts w:ascii="Times New Roman" w:hAnsi="Times New Roman" w:cs="Times New Roman"/>
          <w:sz w:val="16"/>
          <w:szCs w:val="16"/>
        </w:rPr>
        <w:t xml:space="preserve"> Florida, Orlando, FL 32816.</w:t>
      </w:r>
    </w:p>
    <w:p w14:paraId="178C1F15" w14:textId="77777777" w:rsidR="00AC1862"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K.S. Elango, V. Revathi, “Fal-</w:t>
      </w:r>
      <w:proofErr w:type="spellStart"/>
      <w:r w:rsidRPr="00030DE9">
        <w:rPr>
          <w:rFonts w:ascii="Times New Roman" w:hAnsi="Times New Roman" w:cs="Times New Roman"/>
          <w:sz w:val="16"/>
          <w:szCs w:val="16"/>
        </w:rPr>
        <w:t>GrBinder</w:t>
      </w:r>
      <w:proofErr w:type="spellEnd"/>
      <w:r w:rsidRPr="00030DE9">
        <w:rPr>
          <w:rFonts w:ascii="Times New Roman" w:hAnsi="Times New Roman" w:cs="Times New Roman"/>
          <w:sz w:val="16"/>
          <w:szCs w:val="16"/>
        </w:rPr>
        <w:t xml:space="preserve"> Pervious Concrete”, Dept. of Civil Engineering, K.S.R. </w:t>
      </w:r>
      <w:proofErr w:type="spellStart"/>
      <w:r w:rsidRPr="00030DE9">
        <w:rPr>
          <w:rFonts w:ascii="Times New Roman" w:hAnsi="Times New Roman" w:cs="Times New Roman"/>
          <w:sz w:val="16"/>
          <w:szCs w:val="16"/>
        </w:rPr>
        <w:t>Collegerof</w:t>
      </w:r>
      <w:proofErr w:type="spellEnd"/>
      <w:r w:rsidRPr="00030DE9">
        <w:rPr>
          <w:rFonts w:ascii="Times New Roman" w:hAnsi="Times New Roman" w:cs="Times New Roman"/>
          <w:sz w:val="16"/>
          <w:szCs w:val="16"/>
        </w:rPr>
        <w:t xml:space="preserve"> Engineering, </w:t>
      </w:r>
      <w:proofErr w:type="spellStart"/>
      <w:r w:rsidRPr="00030DE9">
        <w:rPr>
          <w:rFonts w:ascii="Times New Roman" w:hAnsi="Times New Roman" w:cs="Times New Roman"/>
          <w:sz w:val="16"/>
          <w:szCs w:val="16"/>
        </w:rPr>
        <w:t>Tiruchengode</w:t>
      </w:r>
      <w:proofErr w:type="spellEnd"/>
      <w:r w:rsidRPr="00030DE9">
        <w:rPr>
          <w:rFonts w:ascii="Times New Roman" w:hAnsi="Times New Roman" w:cs="Times New Roman"/>
          <w:sz w:val="16"/>
          <w:szCs w:val="16"/>
        </w:rPr>
        <w:t>, India.</w:t>
      </w:r>
    </w:p>
    <w:p w14:paraId="75911A14" w14:textId="77777777" w:rsidR="00AC1862"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 xml:space="preserve">Elnaz </w:t>
      </w:r>
      <w:proofErr w:type="spellStart"/>
      <w:r w:rsidRPr="00030DE9">
        <w:rPr>
          <w:rFonts w:ascii="Times New Roman" w:hAnsi="Times New Roman" w:cs="Times New Roman"/>
          <w:sz w:val="16"/>
          <w:szCs w:val="16"/>
        </w:rPr>
        <w:t>Khankhaje</w:t>
      </w:r>
      <w:proofErr w:type="spellEnd"/>
      <w:r w:rsidRPr="00030DE9">
        <w:rPr>
          <w:rFonts w:ascii="Times New Roman" w:hAnsi="Times New Roman" w:cs="Times New Roman"/>
          <w:sz w:val="16"/>
          <w:szCs w:val="16"/>
        </w:rPr>
        <w:t xml:space="preserve"> et al. “Properties </w:t>
      </w:r>
      <w:r w:rsidR="00CD06F7" w:rsidRPr="00030DE9">
        <w:rPr>
          <w:rFonts w:ascii="Times New Roman" w:hAnsi="Times New Roman" w:cs="Times New Roman"/>
          <w:sz w:val="16"/>
          <w:szCs w:val="16"/>
        </w:rPr>
        <w:t>of quiet</w:t>
      </w:r>
      <w:r w:rsidRPr="00030DE9">
        <w:rPr>
          <w:rFonts w:ascii="Times New Roman" w:hAnsi="Times New Roman" w:cs="Times New Roman"/>
          <w:sz w:val="16"/>
          <w:szCs w:val="16"/>
        </w:rPr>
        <w:t xml:space="preserve"> pervious </w:t>
      </w:r>
      <w:r w:rsidR="00CD06F7" w:rsidRPr="00030DE9">
        <w:rPr>
          <w:rFonts w:ascii="Times New Roman" w:hAnsi="Times New Roman" w:cs="Times New Roman"/>
          <w:sz w:val="16"/>
          <w:szCs w:val="16"/>
        </w:rPr>
        <w:t>concreter containing</w:t>
      </w:r>
      <w:r w:rsidRPr="00030DE9">
        <w:rPr>
          <w:rFonts w:ascii="Times New Roman" w:hAnsi="Times New Roman" w:cs="Times New Roman"/>
          <w:sz w:val="16"/>
          <w:szCs w:val="16"/>
        </w:rPr>
        <w:t xml:space="preserve"> oil palm kernel shell and cockleshell”, </w:t>
      </w:r>
      <w:r w:rsidR="00CD06F7" w:rsidRPr="00030DE9">
        <w:rPr>
          <w:rFonts w:ascii="Times New Roman" w:hAnsi="Times New Roman" w:cs="Times New Roman"/>
          <w:sz w:val="16"/>
          <w:szCs w:val="16"/>
        </w:rPr>
        <w:t>Faculty of</w:t>
      </w:r>
      <w:r w:rsidRPr="00030DE9">
        <w:rPr>
          <w:rFonts w:ascii="Times New Roman" w:hAnsi="Times New Roman" w:cs="Times New Roman"/>
          <w:sz w:val="16"/>
          <w:szCs w:val="16"/>
        </w:rPr>
        <w:t xml:space="preserve"> Civil Engineering, </w:t>
      </w:r>
      <w:proofErr w:type="spellStart"/>
      <w:r w:rsidRPr="00030DE9">
        <w:rPr>
          <w:rFonts w:ascii="Times New Roman" w:hAnsi="Times New Roman" w:cs="Times New Roman"/>
          <w:sz w:val="16"/>
          <w:szCs w:val="16"/>
        </w:rPr>
        <w:t>rUniversity</w:t>
      </w:r>
      <w:proofErr w:type="spellEnd"/>
      <w:r w:rsidRPr="00030DE9">
        <w:rPr>
          <w:rFonts w:ascii="Times New Roman" w:hAnsi="Times New Roman" w:cs="Times New Roman"/>
          <w:sz w:val="16"/>
          <w:szCs w:val="16"/>
        </w:rPr>
        <w:t xml:space="preserve"> </w:t>
      </w:r>
      <w:proofErr w:type="spellStart"/>
      <w:r w:rsidRPr="00030DE9">
        <w:rPr>
          <w:rFonts w:ascii="Times New Roman" w:hAnsi="Times New Roman" w:cs="Times New Roman"/>
          <w:sz w:val="16"/>
          <w:szCs w:val="16"/>
        </w:rPr>
        <w:t>TechnologyrMalaysia</w:t>
      </w:r>
      <w:proofErr w:type="spellEnd"/>
      <w:r w:rsidRPr="00030DE9">
        <w:rPr>
          <w:rFonts w:ascii="Times New Roman" w:hAnsi="Times New Roman" w:cs="Times New Roman"/>
          <w:sz w:val="16"/>
          <w:szCs w:val="16"/>
        </w:rPr>
        <w:t xml:space="preserve">, 81310 UTM </w:t>
      </w:r>
      <w:proofErr w:type="spellStart"/>
      <w:r w:rsidRPr="00030DE9">
        <w:rPr>
          <w:rFonts w:ascii="Times New Roman" w:hAnsi="Times New Roman" w:cs="Times New Roman"/>
          <w:sz w:val="16"/>
          <w:szCs w:val="16"/>
        </w:rPr>
        <w:t>Skudai</w:t>
      </w:r>
      <w:proofErr w:type="spellEnd"/>
      <w:r w:rsidRPr="00030DE9">
        <w:rPr>
          <w:rFonts w:ascii="Times New Roman" w:hAnsi="Times New Roman" w:cs="Times New Roman"/>
          <w:sz w:val="16"/>
          <w:szCs w:val="16"/>
        </w:rPr>
        <w:t>, Johor Bahru, Malaysia.</w:t>
      </w:r>
    </w:p>
    <w:p w14:paraId="5AA26CF9" w14:textId="77777777" w:rsidR="00AC1862"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 xml:space="preserve">Milena Rangelov et al., “Quality evaluation </w:t>
      </w:r>
      <w:proofErr w:type="spellStart"/>
      <w:r w:rsidRPr="00030DE9">
        <w:rPr>
          <w:rFonts w:ascii="Times New Roman" w:hAnsi="Times New Roman" w:cs="Times New Roman"/>
          <w:sz w:val="16"/>
          <w:szCs w:val="16"/>
        </w:rPr>
        <w:t>testsrfor</w:t>
      </w:r>
      <w:proofErr w:type="spellEnd"/>
      <w:r w:rsidRPr="00030DE9">
        <w:rPr>
          <w:rFonts w:ascii="Times New Roman" w:hAnsi="Times New Roman" w:cs="Times New Roman"/>
          <w:sz w:val="16"/>
          <w:szCs w:val="16"/>
        </w:rPr>
        <w:t xml:space="preserve"> </w:t>
      </w:r>
      <w:proofErr w:type="spellStart"/>
      <w:r w:rsidRPr="00030DE9">
        <w:rPr>
          <w:rFonts w:ascii="Times New Roman" w:hAnsi="Times New Roman" w:cs="Times New Roman"/>
          <w:sz w:val="16"/>
          <w:szCs w:val="16"/>
        </w:rPr>
        <w:t>perviousrconcrete</w:t>
      </w:r>
      <w:proofErr w:type="spellEnd"/>
      <w:r w:rsidRPr="00030DE9">
        <w:rPr>
          <w:rFonts w:ascii="Times New Roman" w:hAnsi="Times New Roman" w:cs="Times New Roman"/>
          <w:sz w:val="16"/>
          <w:szCs w:val="16"/>
        </w:rPr>
        <w:t xml:space="preserve"> </w:t>
      </w:r>
      <w:proofErr w:type="spellStart"/>
      <w:r w:rsidRPr="00030DE9">
        <w:rPr>
          <w:rFonts w:ascii="Times New Roman" w:hAnsi="Times New Roman" w:cs="Times New Roman"/>
          <w:sz w:val="16"/>
          <w:szCs w:val="16"/>
        </w:rPr>
        <w:t>pavements’rplacement</w:t>
      </w:r>
      <w:proofErr w:type="spellEnd"/>
      <w:r w:rsidRPr="00030DE9">
        <w:rPr>
          <w:rFonts w:ascii="Times New Roman" w:hAnsi="Times New Roman" w:cs="Times New Roman"/>
          <w:sz w:val="16"/>
          <w:szCs w:val="16"/>
        </w:rPr>
        <w:t xml:space="preserve">”, WashingtonrState University, 2001 EastrGrimes Way, Pullman, WA 99164-5815, United States, </w:t>
      </w:r>
    </w:p>
    <w:p w14:paraId="243B621A" w14:textId="77777777" w:rsidR="00AC1862"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Hammad R. Khalid, et al., “</w:t>
      </w:r>
      <w:r w:rsidR="00CD06F7" w:rsidRPr="00030DE9">
        <w:rPr>
          <w:rFonts w:ascii="Times New Roman" w:hAnsi="Times New Roman" w:cs="Times New Roman"/>
          <w:sz w:val="16"/>
          <w:szCs w:val="16"/>
        </w:rPr>
        <w:t>Water purification</w:t>
      </w:r>
      <w:r w:rsidRPr="00030DE9">
        <w:rPr>
          <w:rFonts w:ascii="Times New Roman" w:hAnsi="Times New Roman" w:cs="Times New Roman"/>
          <w:sz w:val="16"/>
          <w:szCs w:val="16"/>
        </w:rPr>
        <w:t xml:space="preserve"> characteristics </w:t>
      </w:r>
      <w:r w:rsidR="00CD06F7" w:rsidRPr="00030DE9">
        <w:rPr>
          <w:rFonts w:ascii="Times New Roman" w:hAnsi="Times New Roman" w:cs="Times New Roman"/>
          <w:sz w:val="16"/>
          <w:szCs w:val="16"/>
        </w:rPr>
        <w:t>of pervious</w:t>
      </w:r>
      <w:r w:rsidRPr="00030DE9">
        <w:rPr>
          <w:rFonts w:ascii="Times New Roman" w:hAnsi="Times New Roman" w:cs="Times New Roman"/>
          <w:sz w:val="16"/>
          <w:szCs w:val="16"/>
        </w:rPr>
        <w:t xml:space="preserve"> concrete </w:t>
      </w:r>
      <w:r w:rsidR="00CD06F7" w:rsidRPr="00030DE9">
        <w:rPr>
          <w:rFonts w:ascii="Times New Roman" w:hAnsi="Times New Roman" w:cs="Times New Roman"/>
          <w:sz w:val="16"/>
          <w:szCs w:val="16"/>
        </w:rPr>
        <w:t>fabricated with</w:t>
      </w:r>
      <w:r w:rsidRPr="00030DE9">
        <w:rPr>
          <w:rFonts w:ascii="Times New Roman" w:hAnsi="Times New Roman" w:cs="Times New Roman"/>
          <w:sz w:val="16"/>
          <w:szCs w:val="16"/>
        </w:rPr>
        <w:t xml:space="preserve"> CSA </w:t>
      </w:r>
      <w:r w:rsidR="00CD06F7" w:rsidRPr="00030DE9">
        <w:rPr>
          <w:rFonts w:ascii="Times New Roman" w:hAnsi="Times New Roman" w:cs="Times New Roman"/>
          <w:sz w:val="16"/>
          <w:szCs w:val="16"/>
        </w:rPr>
        <w:t>cement and</w:t>
      </w:r>
      <w:r w:rsidRPr="00030DE9">
        <w:rPr>
          <w:rFonts w:ascii="Times New Roman" w:hAnsi="Times New Roman" w:cs="Times New Roman"/>
          <w:sz w:val="16"/>
          <w:szCs w:val="16"/>
        </w:rPr>
        <w:t xml:space="preserve"> bottom </w:t>
      </w:r>
      <w:r w:rsidR="00CD06F7" w:rsidRPr="00030DE9">
        <w:rPr>
          <w:rFonts w:ascii="Times New Roman" w:hAnsi="Times New Roman" w:cs="Times New Roman"/>
          <w:sz w:val="16"/>
          <w:szCs w:val="16"/>
        </w:rPr>
        <w:t>ash aggregates</w:t>
      </w:r>
      <w:r w:rsidRPr="00030DE9">
        <w:rPr>
          <w:rFonts w:ascii="Times New Roman" w:hAnsi="Times New Roman" w:cs="Times New Roman"/>
          <w:sz w:val="16"/>
          <w:szCs w:val="16"/>
        </w:rPr>
        <w:t xml:space="preserve">”, Department of Civil </w:t>
      </w:r>
      <w:proofErr w:type="spellStart"/>
      <w:r w:rsidRPr="00030DE9">
        <w:rPr>
          <w:rFonts w:ascii="Times New Roman" w:hAnsi="Times New Roman" w:cs="Times New Roman"/>
          <w:sz w:val="16"/>
          <w:szCs w:val="16"/>
        </w:rPr>
        <w:t>andEnvironmental</w:t>
      </w:r>
      <w:proofErr w:type="spellEnd"/>
      <w:r w:rsidRPr="00030DE9">
        <w:rPr>
          <w:rFonts w:ascii="Times New Roman" w:hAnsi="Times New Roman" w:cs="Times New Roman"/>
          <w:sz w:val="16"/>
          <w:szCs w:val="16"/>
        </w:rPr>
        <w:t xml:space="preserve"> Engineering, </w:t>
      </w:r>
      <w:proofErr w:type="spellStart"/>
      <w:r w:rsidRPr="00030DE9">
        <w:rPr>
          <w:rFonts w:ascii="Times New Roman" w:hAnsi="Times New Roman" w:cs="Times New Roman"/>
          <w:sz w:val="16"/>
          <w:szCs w:val="16"/>
        </w:rPr>
        <w:t>KorearAdvanced</w:t>
      </w:r>
      <w:proofErr w:type="spellEnd"/>
      <w:r w:rsidRPr="00030DE9">
        <w:rPr>
          <w:rFonts w:ascii="Times New Roman" w:hAnsi="Times New Roman" w:cs="Times New Roman"/>
          <w:sz w:val="16"/>
          <w:szCs w:val="16"/>
        </w:rPr>
        <w:t xml:space="preserve"> </w:t>
      </w:r>
      <w:r w:rsidR="00CD06F7" w:rsidRPr="00030DE9">
        <w:rPr>
          <w:rFonts w:ascii="Times New Roman" w:hAnsi="Times New Roman" w:cs="Times New Roman"/>
          <w:sz w:val="16"/>
          <w:szCs w:val="16"/>
        </w:rPr>
        <w:t>Institute of</w:t>
      </w:r>
      <w:r w:rsidRPr="00030DE9">
        <w:rPr>
          <w:rFonts w:ascii="Times New Roman" w:hAnsi="Times New Roman" w:cs="Times New Roman"/>
          <w:sz w:val="16"/>
          <w:szCs w:val="16"/>
        </w:rPr>
        <w:t xml:space="preserve"> Science and Technology, </w:t>
      </w:r>
      <w:proofErr w:type="spellStart"/>
      <w:r w:rsidRPr="00030DE9">
        <w:rPr>
          <w:rFonts w:ascii="Times New Roman" w:hAnsi="Times New Roman" w:cs="Times New Roman"/>
          <w:sz w:val="16"/>
          <w:szCs w:val="16"/>
        </w:rPr>
        <w:t>Daehak-ro</w:t>
      </w:r>
      <w:proofErr w:type="spellEnd"/>
      <w:r w:rsidRPr="00030DE9">
        <w:rPr>
          <w:rFonts w:ascii="Times New Roman" w:hAnsi="Times New Roman" w:cs="Times New Roman"/>
          <w:sz w:val="16"/>
          <w:szCs w:val="16"/>
        </w:rPr>
        <w:t xml:space="preserve"> 291, </w:t>
      </w:r>
      <w:proofErr w:type="spellStart"/>
      <w:r w:rsidRPr="00030DE9">
        <w:rPr>
          <w:rFonts w:ascii="Times New Roman" w:hAnsi="Times New Roman" w:cs="Times New Roman"/>
          <w:sz w:val="16"/>
          <w:szCs w:val="16"/>
        </w:rPr>
        <w:t>Yuseong-gu</w:t>
      </w:r>
      <w:proofErr w:type="spellEnd"/>
      <w:r w:rsidRPr="00030DE9">
        <w:rPr>
          <w:rFonts w:ascii="Times New Roman" w:hAnsi="Times New Roman" w:cs="Times New Roman"/>
          <w:sz w:val="16"/>
          <w:szCs w:val="16"/>
        </w:rPr>
        <w:t>, Daejeon 34141, Republic of Korea.</w:t>
      </w:r>
    </w:p>
    <w:p w14:paraId="152F4A87" w14:textId="77777777" w:rsidR="00DA1DE1" w:rsidRPr="00030DE9"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Mohd Warid Hussin, “Properties of sustainable light-</w:t>
      </w:r>
      <w:proofErr w:type="spellStart"/>
      <w:r w:rsidRPr="00030DE9">
        <w:rPr>
          <w:rFonts w:ascii="Times New Roman" w:hAnsi="Times New Roman" w:cs="Times New Roman"/>
          <w:sz w:val="16"/>
          <w:szCs w:val="16"/>
        </w:rPr>
        <w:t>weightpervious</w:t>
      </w:r>
      <w:proofErr w:type="spellEnd"/>
      <w:r w:rsidRPr="00030DE9">
        <w:rPr>
          <w:rFonts w:ascii="Times New Roman" w:hAnsi="Times New Roman" w:cs="Times New Roman"/>
          <w:sz w:val="16"/>
          <w:szCs w:val="16"/>
        </w:rPr>
        <w:t xml:space="preserve"> concrete containing </w:t>
      </w:r>
      <w:r w:rsidR="00CD06F7" w:rsidRPr="00030DE9">
        <w:rPr>
          <w:rFonts w:ascii="Times New Roman" w:hAnsi="Times New Roman" w:cs="Times New Roman"/>
          <w:sz w:val="16"/>
          <w:szCs w:val="16"/>
        </w:rPr>
        <w:t>oil palm</w:t>
      </w:r>
      <w:r w:rsidRPr="00030DE9">
        <w:rPr>
          <w:rFonts w:ascii="Times New Roman" w:hAnsi="Times New Roman" w:cs="Times New Roman"/>
          <w:sz w:val="16"/>
          <w:szCs w:val="16"/>
        </w:rPr>
        <w:t xml:space="preserve"> kernel shell </w:t>
      </w:r>
      <w:r w:rsidR="00CD06F7" w:rsidRPr="00030DE9">
        <w:rPr>
          <w:rFonts w:ascii="Times New Roman" w:hAnsi="Times New Roman" w:cs="Times New Roman"/>
          <w:sz w:val="16"/>
          <w:szCs w:val="16"/>
        </w:rPr>
        <w:t>as coarse</w:t>
      </w:r>
      <w:r w:rsidRPr="00030DE9">
        <w:rPr>
          <w:rFonts w:ascii="Times New Roman" w:hAnsi="Times New Roman" w:cs="Times New Roman"/>
          <w:sz w:val="16"/>
          <w:szCs w:val="16"/>
        </w:rPr>
        <w:t xml:space="preserve"> aggregate”, UTM Construction Research Centre (UTM CRC), Faculty of CivilrEngineering, University Technology Malaysia, 81310 UTM </w:t>
      </w:r>
      <w:proofErr w:type="spellStart"/>
      <w:r w:rsidRPr="00030DE9">
        <w:rPr>
          <w:rFonts w:ascii="Times New Roman" w:hAnsi="Times New Roman" w:cs="Times New Roman"/>
          <w:sz w:val="16"/>
          <w:szCs w:val="16"/>
        </w:rPr>
        <w:t>Skudai</w:t>
      </w:r>
      <w:proofErr w:type="spellEnd"/>
      <w:r w:rsidRPr="00030DE9">
        <w:rPr>
          <w:rFonts w:ascii="Times New Roman" w:hAnsi="Times New Roman" w:cs="Times New Roman"/>
          <w:sz w:val="16"/>
          <w:szCs w:val="16"/>
        </w:rPr>
        <w:t xml:space="preserve">, Johor Bahru, Malaysia. </w:t>
      </w:r>
    </w:p>
    <w:p w14:paraId="524AD0AB" w14:textId="77777777" w:rsidR="004E6CC5" w:rsidRPr="00030DE9" w:rsidRDefault="004E6CC5"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gramStart"/>
      <w:r w:rsidRPr="00030DE9">
        <w:rPr>
          <w:rFonts w:ascii="Times New Roman" w:hAnsi="Times New Roman" w:cs="Times New Roman"/>
          <w:sz w:val="16"/>
          <w:szCs w:val="16"/>
        </w:rPr>
        <w:t>Legret,M.</w:t>
      </w:r>
      <w:proofErr w:type="gramEnd"/>
      <w:r w:rsidRPr="00030DE9">
        <w:rPr>
          <w:rFonts w:ascii="Times New Roman" w:hAnsi="Times New Roman" w:cs="Times New Roman"/>
          <w:sz w:val="16"/>
          <w:szCs w:val="16"/>
        </w:rPr>
        <w:t>,Colandini,V.,LeMarc,C.,1996.Effectsofaporouspavementwithreservoir structureonthequalityofrunoffwaterandsoil.Sci.TotalEnviron.189/190(1996), 335–340.</w:t>
      </w:r>
    </w:p>
    <w:p w14:paraId="1B340FBB" w14:textId="77777777" w:rsidR="00D4052A" w:rsidRPr="00030DE9" w:rsidRDefault="00D4052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030DE9">
        <w:rPr>
          <w:rFonts w:ascii="Times New Roman" w:hAnsi="Times New Roman" w:cs="Times New Roman"/>
          <w:sz w:val="16"/>
          <w:szCs w:val="16"/>
        </w:rPr>
        <w:t>Baoshan</w:t>
      </w:r>
      <w:proofErr w:type="spellEnd"/>
      <w:r w:rsidRPr="00030DE9">
        <w:rPr>
          <w:rFonts w:ascii="Times New Roman" w:hAnsi="Times New Roman" w:cs="Times New Roman"/>
          <w:sz w:val="16"/>
          <w:szCs w:val="16"/>
        </w:rPr>
        <w:t xml:space="preserve"> Huang, Hao Wu, Xiang Shu, Edwin G. Burdette,</w:t>
      </w:r>
    </w:p>
    <w:p w14:paraId="374C4A15" w14:textId="77777777" w:rsidR="00D4052A" w:rsidRPr="00030DE9" w:rsidRDefault="00D4052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Laboratory evaluation of permeability and strength of polymer-modified pervious concrete, Construction and Building Materials, Volume 24, Issue 5, 2010, Pages 818-823</w:t>
      </w:r>
    </w:p>
    <w:p w14:paraId="04C2D69B" w14:textId="3119812D" w:rsidR="005A000A" w:rsidRPr="00030DE9" w:rsidRDefault="005A000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030DE9">
        <w:rPr>
          <w:rFonts w:ascii="Times New Roman" w:hAnsi="Times New Roman" w:cs="Times New Roman"/>
          <w:sz w:val="16"/>
          <w:szCs w:val="16"/>
        </w:rPr>
        <w:t xml:space="preserve">Yu Chen, </w:t>
      </w:r>
      <w:proofErr w:type="spellStart"/>
      <w:r w:rsidRPr="00030DE9">
        <w:rPr>
          <w:rFonts w:ascii="Times New Roman" w:hAnsi="Times New Roman" w:cs="Times New Roman"/>
          <w:sz w:val="16"/>
          <w:szCs w:val="16"/>
        </w:rPr>
        <w:t>Kejin</w:t>
      </w:r>
      <w:proofErr w:type="spellEnd"/>
      <w:r w:rsidRPr="00030DE9">
        <w:rPr>
          <w:rFonts w:ascii="Times New Roman" w:hAnsi="Times New Roman" w:cs="Times New Roman"/>
          <w:sz w:val="16"/>
          <w:szCs w:val="16"/>
        </w:rPr>
        <w:t xml:space="preserve"> Wang, </w:t>
      </w:r>
      <w:proofErr w:type="spellStart"/>
      <w:r w:rsidRPr="00030DE9">
        <w:rPr>
          <w:rFonts w:ascii="Times New Roman" w:hAnsi="Times New Roman" w:cs="Times New Roman"/>
          <w:sz w:val="16"/>
          <w:szCs w:val="16"/>
        </w:rPr>
        <w:t>Xuhao</w:t>
      </w:r>
      <w:proofErr w:type="spellEnd"/>
      <w:r w:rsidRPr="00030DE9">
        <w:rPr>
          <w:rFonts w:ascii="Times New Roman" w:hAnsi="Times New Roman" w:cs="Times New Roman"/>
          <w:sz w:val="16"/>
          <w:szCs w:val="16"/>
        </w:rPr>
        <w:t xml:space="preserve"> Wang, </w:t>
      </w:r>
      <w:proofErr w:type="spellStart"/>
      <w:r w:rsidRPr="00030DE9">
        <w:rPr>
          <w:rFonts w:ascii="Times New Roman" w:hAnsi="Times New Roman" w:cs="Times New Roman"/>
          <w:sz w:val="16"/>
          <w:szCs w:val="16"/>
        </w:rPr>
        <w:t>Wenfang</w:t>
      </w:r>
      <w:proofErr w:type="spellEnd"/>
      <w:r w:rsidRPr="00030DE9">
        <w:rPr>
          <w:rFonts w:ascii="Times New Roman" w:hAnsi="Times New Roman" w:cs="Times New Roman"/>
          <w:sz w:val="16"/>
          <w:szCs w:val="16"/>
        </w:rPr>
        <w:t xml:space="preserve"> Zhou, Strength, fracture and fatigue of pervious concrete, Construction and Building Materials, Volume 42, 2013, Pages 97-104</w:t>
      </w:r>
    </w:p>
    <w:p w14:paraId="41AFBD05" w14:textId="6EAB87EA" w:rsidR="005A000A" w:rsidRPr="00030DE9" w:rsidRDefault="005A000A" w:rsidP="008E22D8">
      <w:pPr>
        <w:pStyle w:val="NormalWeb"/>
        <w:numPr>
          <w:ilvl w:val="0"/>
          <w:numId w:val="6"/>
        </w:numPr>
        <w:shd w:val="clear" w:color="auto" w:fill="FFFFFF"/>
        <w:spacing w:before="0" w:beforeAutospacing="0" w:after="0" w:afterAutospacing="0"/>
        <w:jc w:val="both"/>
        <w:textAlignment w:val="baseline"/>
        <w:rPr>
          <w:sz w:val="16"/>
          <w:szCs w:val="16"/>
          <w:bdr w:val="none" w:sz="0" w:space="0" w:color="auto" w:frame="1"/>
        </w:rPr>
      </w:pPr>
      <w:r w:rsidRPr="00030DE9">
        <w:rPr>
          <w:sz w:val="16"/>
          <w:szCs w:val="16"/>
        </w:rPr>
        <w:t xml:space="preserve"> </w:t>
      </w:r>
      <w:r w:rsidRPr="00030DE9">
        <w:rPr>
          <w:sz w:val="16"/>
          <w:szCs w:val="16"/>
          <w:bdr w:val="none" w:sz="0" w:space="0" w:color="auto" w:frame="1"/>
        </w:rPr>
        <w:t xml:space="preserve">Richard C. </w:t>
      </w:r>
      <w:proofErr w:type="gramStart"/>
      <w:r w:rsidRPr="00030DE9">
        <w:rPr>
          <w:sz w:val="16"/>
          <w:szCs w:val="16"/>
          <w:bdr w:val="none" w:sz="0" w:space="0" w:color="auto" w:frame="1"/>
        </w:rPr>
        <w:t>Meininger ,</w:t>
      </w:r>
      <w:proofErr w:type="gramEnd"/>
      <w:r w:rsidRPr="00030DE9">
        <w:rPr>
          <w:sz w:val="16"/>
          <w:szCs w:val="16"/>
          <w:bdr w:val="none" w:sz="0" w:space="0" w:color="auto" w:frame="1"/>
        </w:rPr>
        <w:t xml:space="preserve"> No-Fines Pervious Concrete for Paving, Concrete International</w:t>
      </w:r>
      <w:r w:rsidR="00D52025" w:rsidRPr="00030DE9">
        <w:rPr>
          <w:sz w:val="16"/>
          <w:szCs w:val="16"/>
          <w:bdr w:val="none" w:sz="0" w:space="0" w:color="auto" w:frame="1"/>
        </w:rPr>
        <w:t>, vol 10,issue 8, pages 20-27.</w:t>
      </w:r>
    </w:p>
    <w:p w14:paraId="0DF331F3" w14:textId="092A726E" w:rsidR="00907EB5" w:rsidRPr="00030DE9" w:rsidRDefault="00907EB5" w:rsidP="008E22D8">
      <w:pPr>
        <w:pStyle w:val="NormalWeb"/>
        <w:numPr>
          <w:ilvl w:val="0"/>
          <w:numId w:val="6"/>
        </w:numPr>
        <w:shd w:val="clear" w:color="auto" w:fill="FFFFFF"/>
        <w:spacing w:before="0" w:beforeAutospacing="0" w:after="0" w:afterAutospacing="0"/>
        <w:jc w:val="both"/>
        <w:textAlignment w:val="baseline"/>
        <w:rPr>
          <w:rStyle w:val="doilink"/>
          <w:sz w:val="16"/>
          <w:szCs w:val="16"/>
          <w:shd w:val="clear" w:color="auto" w:fill="FFFFFF"/>
        </w:rPr>
      </w:pPr>
      <w:r w:rsidRPr="00030DE9">
        <w:rPr>
          <w:sz w:val="16"/>
          <w:szCs w:val="16"/>
          <w:bdr w:val="none" w:sz="0" w:space="0" w:color="auto" w:frame="1"/>
        </w:rPr>
        <w:t xml:space="preserve"> </w:t>
      </w:r>
      <w:r w:rsidRPr="00030DE9">
        <w:rPr>
          <w:rStyle w:val="authors"/>
          <w:sz w:val="16"/>
          <w:szCs w:val="16"/>
          <w:shd w:val="clear" w:color="auto" w:fill="FFFFFF"/>
        </w:rPr>
        <w:t xml:space="preserve">Ali Rezaei Lori, Arash Bayat &amp; </w:t>
      </w:r>
      <w:proofErr w:type="spellStart"/>
      <w:r w:rsidRPr="00030DE9">
        <w:rPr>
          <w:rStyle w:val="authors"/>
          <w:sz w:val="16"/>
          <w:szCs w:val="16"/>
          <w:shd w:val="clear" w:color="auto" w:fill="FFFFFF"/>
        </w:rPr>
        <w:t>Amirmokhtar</w:t>
      </w:r>
      <w:proofErr w:type="spellEnd"/>
      <w:r w:rsidRPr="00030DE9">
        <w:rPr>
          <w:rStyle w:val="authors"/>
          <w:sz w:val="16"/>
          <w:szCs w:val="16"/>
          <w:shd w:val="clear" w:color="auto" w:fill="FFFFFF"/>
        </w:rPr>
        <w:t xml:space="preserve"> Azimi</w:t>
      </w:r>
      <w:r w:rsidRPr="00030DE9">
        <w:rPr>
          <w:sz w:val="16"/>
          <w:szCs w:val="16"/>
          <w:shd w:val="clear" w:color="auto" w:fill="FFFFFF"/>
        </w:rPr>
        <w:t> </w:t>
      </w:r>
      <w:r w:rsidRPr="00030DE9">
        <w:rPr>
          <w:rStyle w:val="Date1"/>
          <w:sz w:val="16"/>
          <w:szCs w:val="16"/>
          <w:shd w:val="clear" w:color="auto" w:fill="FFFFFF"/>
        </w:rPr>
        <w:t>(2021)</w:t>
      </w:r>
      <w:r w:rsidRPr="00030DE9">
        <w:rPr>
          <w:sz w:val="16"/>
          <w:szCs w:val="16"/>
          <w:shd w:val="clear" w:color="auto" w:fill="FFFFFF"/>
        </w:rPr>
        <w:t> </w:t>
      </w:r>
      <w:r w:rsidRPr="00030DE9">
        <w:rPr>
          <w:rStyle w:val="arttitle"/>
          <w:sz w:val="16"/>
          <w:szCs w:val="16"/>
          <w:shd w:val="clear" w:color="auto" w:fill="FFFFFF"/>
        </w:rPr>
        <w:t>Influence of the replacement of fine copper slag aggregate on physical properties and abrasion resistance of pervious concrete,</w:t>
      </w:r>
      <w:r w:rsidRPr="00030DE9">
        <w:rPr>
          <w:sz w:val="16"/>
          <w:szCs w:val="16"/>
          <w:shd w:val="clear" w:color="auto" w:fill="FFFFFF"/>
        </w:rPr>
        <w:t> </w:t>
      </w:r>
      <w:r w:rsidRPr="00030DE9">
        <w:rPr>
          <w:rStyle w:val="serialtitle"/>
          <w:sz w:val="16"/>
          <w:szCs w:val="16"/>
          <w:shd w:val="clear" w:color="auto" w:fill="FFFFFF"/>
        </w:rPr>
        <w:t>Road Materials and Pavement Design,</w:t>
      </w:r>
      <w:r w:rsidRPr="00030DE9">
        <w:rPr>
          <w:sz w:val="16"/>
          <w:szCs w:val="16"/>
          <w:shd w:val="clear" w:color="auto" w:fill="FFFFFF"/>
        </w:rPr>
        <w:t> </w:t>
      </w:r>
      <w:r w:rsidRPr="00030DE9">
        <w:rPr>
          <w:rStyle w:val="volumeissue"/>
          <w:sz w:val="16"/>
          <w:szCs w:val="16"/>
          <w:shd w:val="clear" w:color="auto" w:fill="FFFFFF"/>
        </w:rPr>
        <w:t>22:4,</w:t>
      </w:r>
      <w:r w:rsidRPr="00030DE9">
        <w:rPr>
          <w:sz w:val="16"/>
          <w:szCs w:val="16"/>
          <w:shd w:val="clear" w:color="auto" w:fill="FFFFFF"/>
        </w:rPr>
        <w:t> </w:t>
      </w:r>
      <w:r w:rsidRPr="00030DE9">
        <w:rPr>
          <w:rStyle w:val="pagerange"/>
          <w:sz w:val="16"/>
          <w:szCs w:val="16"/>
          <w:shd w:val="clear" w:color="auto" w:fill="FFFFFF"/>
        </w:rPr>
        <w:t>835-851,</w:t>
      </w:r>
      <w:r w:rsidRPr="00030DE9">
        <w:rPr>
          <w:sz w:val="16"/>
          <w:szCs w:val="16"/>
          <w:shd w:val="clear" w:color="auto" w:fill="FFFFFF"/>
        </w:rPr>
        <w:t> </w:t>
      </w:r>
      <w:r w:rsidRPr="00030DE9">
        <w:rPr>
          <w:rStyle w:val="doilink"/>
          <w:sz w:val="16"/>
          <w:szCs w:val="16"/>
          <w:shd w:val="clear" w:color="auto" w:fill="FFFFFF"/>
        </w:rPr>
        <w:t>DOI: </w:t>
      </w:r>
      <w:hyperlink r:id="rId16" w:history="1">
        <w:r w:rsidRPr="00030DE9">
          <w:rPr>
            <w:rStyle w:val="Hyperlink"/>
            <w:color w:val="auto"/>
            <w:sz w:val="16"/>
            <w:szCs w:val="16"/>
            <w:shd w:val="clear" w:color="auto" w:fill="FFFFFF"/>
          </w:rPr>
          <w:t>10.1080/14680629.2019.1648311</w:t>
        </w:r>
      </w:hyperlink>
    </w:p>
    <w:p w14:paraId="06A3B692" w14:textId="15CB4691" w:rsidR="00AC4932" w:rsidRPr="00030DE9" w:rsidRDefault="00151A9A" w:rsidP="00DC72F2">
      <w:pPr>
        <w:pStyle w:val="NormalWeb"/>
        <w:numPr>
          <w:ilvl w:val="0"/>
          <w:numId w:val="6"/>
        </w:numPr>
        <w:shd w:val="clear" w:color="auto" w:fill="FFFFFF"/>
        <w:spacing w:after="0"/>
        <w:jc w:val="both"/>
        <w:textAlignment w:val="baseline"/>
        <w:rPr>
          <w:rStyle w:val="doilink"/>
          <w:sz w:val="16"/>
          <w:szCs w:val="16"/>
          <w:shd w:val="clear" w:color="auto" w:fill="FFFFFF"/>
        </w:rPr>
      </w:pPr>
      <w:r w:rsidRPr="00030DE9">
        <w:rPr>
          <w:rStyle w:val="doilink"/>
          <w:sz w:val="16"/>
          <w:szCs w:val="16"/>
          <w:shd w:val="clear" w:color="auto" w:fill="FFFFFF"/>
        </w:rPr>
        <w:t xml:space="preserve">M. Uma </w:t>
      </w:r>
      <w:proofErr w:type="spellStart"/>
      <w:r w:rsidRPr="00030DE9">
        <w:rPr>
          <w:rStyle w:val="doilink"/>
          <w:sz w:val="16"/>
          <w:szCs w:val="16"/>
          <w:shd w:val="clear" w:color="auto" w:fill="FFFFFF"/>
        </w:rPr>
        <w:t>Maguesvari</w:t>
      </w:r>
      <w:proofErr w:type="spellEnd"/>
      <w:r w:rsidRPr="00030DE9">
        <w:rPr>
          <w:rStyle w:val="doilink"/>
          <w:sz w:val="16"/>
          <w:szCs w:val="16"/>
          <w:shd w:val="clear" w:color="auto" w:fill="FFFFFF"/>
        </w:rPr>
        <w:t xml:space="preserve">, V.L. Narasimha, Studies on Characterization of Pervious Concrete for Pavement Applications, Procedia - Social and </w:t>
      </w:r>
      <w:proofErr w:type="spellStart"/>
      <w:r w:rsidRPr="00030DE9">
        <w:rPr>
          <w:rStyle w:val="doilink"/>
          <w:sz w:val="16"/>
          <w:szCs w:val="16"/>
          <w:shd w:val="clear" w:color="auto" w:fill="FFFFFF"/>
        </w:rPr>
        <w:t>Behavioral</w:t>
      </w:r>
      <w:proofErr w:type="spellEnd"/>
      <w:r w:rsidRPr="00030DE9">
        <w:rPr>
          <w:rStyle w:val="doilink"/>
          <w:sz w:val="16"/>
          <w:szCs w:val="16"/>
          <w:shd w:val="clear" w:color="auto" w:fill="FFFFFF"/>
        </w:rPr>
        <w:t xml:space="preserve"> </w:t>
      </w:r>
      <w:proofErr w:type="spellStart"/>
      <w:proofErr w:type="gramStart"/>
      <w:r w:rsidRPr="00030DE9">
        <w:rPr>
          <w:rStyle w:val="doilink"/>
          <w:sz w:val="16"/>
          <w:szCs w:val="16"/>
          <w:shd w:val="clear" w:color="auto" w:fill="FFFFFF"/>
        </w:rPr>
        <w:t>Sciences,Volume</w:t>
      </w:r>
      <w:proofErr w:type="spellEnd"/>
      <w:proofErr w:type="gramEnd"/>
      <w:r w:rsidRPr="00030DE9">
        <w:rPr>
          <w:rStyle w:val="doilink"/>
          <w:sz w:val="16"/>
          <w:szCs w:val="16"/>
          <w:shd w:val="clear" w:color="auto" w:fill="FFFFFF"/>
        </w:rPr>
        <w:t xml:space="preserve"> 104, 2013, Pages 198-207.</w:t>
      </w:r>
    </w:p>
    <w:p w14:paraId="125D7BA5" w14:textId="2CE06BC2" w:rsidR="00030DE9" w:rsidRPr="00030DE9" w:rsidRDefault="00030DE9" w:rsidP="00DC72F2">
      <w:pPr>
        <w:pStyle w:val="NormalWeb"/>
        <w:numPr>
          <w:ilvl w:val="0"/>
          <w:numId w:val="6"/>
        </w:numPr>
        <w:shd w:val="clear" w:color="auto" w:fill="FFFFFF"/>
        <w:spacing w:after="0"/>
        <w:jc w:val="both"/>
        <w:textAlignment w:val="baseline"/>
        <w:rPr>
          <w:sz w:val="16"/>
          <w:szCs w:val="16"/>
          <w:shd w:val="clear" w:color="auto" w:fill="FFFFFF"/>
        </w:rPr>
      </w:pPr>
      <w:r w:rsidRPr="00030DE9">
        <w:rPr>
          <w:sz w:val="16"/>
          <w:szCs w:val="16"/>
        </w:rPr>
        <w:lastRenderedPageBreak/>
        <w:t xml:space="preserve">V. Sai Neeraja, V. Sharma, An overview of fresh and mechanical properties of recycled coarse aggregate self- compacting concrete, Mater Today Proc. (2023). </w:t>
      </w:r>
      <w:hyperlink r:id="rId17" w:history="1">
        <w:r w:rsidRPr="00030DE9">
          <w:rPr>
            <w:rStyle w:val="Hyperlink"/>
            <w:sz w:val="16"/>
            <w:szCs w:val="16"/>
          </w:rPr>
          <w:t>https://doi.org/10.1016/J.MATPR.2023.07.120</w:t>
        </w:r>
      </w:hyperlink>
      <w:r w:rsidRPr="00030DE9">
        <w:rPr>
          <w:sz w:val="16"/>
          <w:szCs w:val="16"/>
        </w:rPr>
        <w:t>.</w:t>
      </w:r>
    </w:p>
    <w:p w14:paraId="10BA6618" w14:textId="58C6972D" w:rsidR="00030DE9" w:rsidRPr="00030DE9" w:rsidRDefault="00030DE9" w:rsidP="00DC72F2">
      <w:pPr>
        <w:pStyle w:val="NormalWeb"/>
        <w:numPr>
          <w:ilvl w:val="0"/>
          <w:numId w:val="6"/>
        </w:numPr>
        <w:shd w:val="clear" w:color="auto" w:fill="FFFFFF"/>
        <w:spacing w:after="0"/>
        <w:jc w:val="both"/>
        <w:textAlignment w:val="baseline"/>
        <w:rPr>
          <w:sz w:val="16"/>
          <w:szCs w:val="16"/>
          <w:shd w:val="clear" w:color="auto" w:fill="FFFFFF"/>
        </w:rPr>
      </w:pPr>
      <w:r w:rsidRPr="00030DE9">
        <w:rPr>
          <w:sz w:val="16"/>
          <w:szCs w:val="16"/>
        </w:rPr>
        <w:t xml:space="preserve">v </w:t>
      </w:r>
      <w:proofErr w:type="spellStart"/>
      <w:r w:rsidRPr="00030DE9">
        <w:rPr>
          <w:sz w:val="16"/>
          <w:szCs w:val="16"/>
        </w:rPr>
        <w:t>sai</w:t>
      </w:r>
      <w:proofErr w:type="spellEnd"/>
      <w:r w:rsidRPr="00030DE9">
        <w:rPr>
          <w:sz w:val="16"/>
          <w:szCs w:val="16"/>
        </w:rPr>
        <w:t xml:space="preserve"> Neeraja, A. Sharma, Enviro safe concrete using plastic waste, Procedia Environmental Science, Engineering and Management. 6 (2019).</w:t>
      </w:r>
    </w:p>
    <w:p w14:paraId="096384B9" w14:textId="77F92148" w:rsidR="00030DE9" w:rsidRPr="00030DE9" w:rsidRDefault="00030DE9" w:rsidP="00DC72F2">
      <w:pPr>
        <w:pStyle w:val="NormalWeb"/>
        <w:numPr>
          <w:ilvl w:val="0"/>
          <w:numId w:val="6"/>
        </w:numPr>
        <w:shd w:val="clear" w:color="auto" w:fill="FFFFFF"/>
        <w:spacing w:after="0"/>
        <w:jc w:val="both"/>
        <w:textAlignment w:val="baseline"/>
        <w:rPr>
          <w:sz w:val="16"/>
          <w:szCs w:val="16"/>
          <w:shd w:val="clear" w:color="auto" w:fill="FFFFFF"/>
        </w:rPr>
      </w:pPr>
      <w:r w:rsidRPr="00030DE9">
        <w:rPr>
          <w:sz w:val="16"/>
          <w:szCs w:val="16"/>
        </w:rPr>
        <w:t xml:space="preserve">V.S. Neeraja, V. Sharma, Influence of fly ash, copper slag, plastic waste, and recycled aggregate on the fresh and mechanical properties of self-compacting concrete using Taguchi technique, Innovative Infrastructure Solutions 2023 8:1. 8 (2023) 1–11. </w:t>
      </w:r>
      <w:hyperlink r:id="rId18" w:history="1">
        <w:r w:rsidRPr="00030DE9">
          <w:rPr>
            <w:rStyle w:val="Hyperlink"/>
            <w:sz w:val="16"/>
            <w:szCs w:val="16"/>
          </w:rPr>
          <w:t>https://doi.org/10.1007/S41062-023-01042-8</w:t>
        </w:r>
      </w:hyperlink>
      <w:r w:rsidRPr="00030DE9">
        <w:rPr>
          <w:sz w:val="16"/>
          <w:szCs w:val="16"/>
        </w:rPr>
        <w:t>.</w:t>
      </w:r>
    </w:p>
    <w:p w14:paraId="1AF622EA" w14:textId="77777777" w:rsidR="00030DE9" w:rsidRDefault="00030DE9" w:rsidP="00030DE9">
      <w:pPr>
        <w:pStyle w:val="ListParagraph"/>
        <w:numPr>
          <w:ilvl w:val="0"/>
          <w:numId w:val="6"/>
        </w:numPr>
        <w:autoSpaceDE w:val="0"/>
        <w:autoSpaceDN w:val="0"/>
        <w:rPr>
          <w:rFonts w:ascii="Times New Roman" w:eastAsia="Times New Roman" w:hAnsi="Times New Roman" w:cs="Times New Roman"/>
          <w:sz w:val="16"/>
          <w:szCs w:val="16"/>
        </w:rPr>
      </w:pPr>
      <w:r w:rsidRPr="00030DE9">
        <w:rPr>
          <w:rFonts w:ascii="Times New Roman" w:eastAsia="Times New Roman" w:hAnsi="Times New Roman" w:cs="Times New Roman"/>
          <w:sz w:val="16"/>
          <w:szCs w:val="16"/>
        </w:rPr>
        <w:t xml:space="preserve">V. Sai Neeraja, V. Mishra, C. Pramukh Ganapathy, P. </w:t>
      </w:r>
      <w:proofErr w:type="spellStart"/>
      <w:r w:rsidRPr="00030DE9">
        <w:rPr>
          <w:rFonts w:ascii="Times New Roman" w:eastAsia="Times New Roman" w:hAnsi="Times New Roman" w:cs="Times New Roman"/>
          <w:sz w:val="16"/>
          <w:szCs w:val="16"/>
        </w:rPr>
        <w:t>Sunagar</w:t>
      </w:r>
      <w:proofErr w:type="spellEnd"/>
      <w:r w:rsidRPr="00030DE9">
        <w:rPr>
          <w:rFonts w:ascii="Times New Roman" w:eastAsia="Times New Roman" w:hAnsi="Times New Roman" w:cs="Times New Roman"/>
          <w:sz w:val="16"/>
          <w:szCs w:val="16"/>
        </w:rPr>
        <w:t xml:space="preserve">, D. Pavan Kumar, L. Parida, Investigating the reliability of nano-concrete at different content of a nano-filler, Mater Today Proc. 69 (2022) 1159–1163. </w:t>
      </w:r>
      <w:hyperlink r:id="rId19" w:history="1">
        <w:r w:rsidRPr="00EA3457">
          <w:rPr>
            <w:rStyle w:val="Hyperlink"/>
            <w:rFonts w:ascii="Times New Roman" w:eastAsia="Times New Roman" w:hAnsi="Times New Roman" w:cs="Times New Roman"/>
            <w:sz w:val="16"/>
            <w:szCs w:val="16"/>
          </w:rPr>
          <w:t>https://doi.org/10.1016/J.MATPR.2022.08.184</w:t>
        </w:r>
      </w:hyperlink>
      <w:r w:rsidRPr="00030DE9">
        <w:rPr>
          <w:rFonts w:ascii="Times New Roman" w:eastAsia="Times New Roman" w:hAnsi="Times New Roman" w:cs="Times New Roman"/>
          <w:sz w:val="16"/>
          <w:szCs w:val="16"/>
        </w:rPr>
        <w:t>.</w:t>
      </w:r>
    </w:p>
    <w:p w14:paraId="410DB026" w14:textId="08AF53CE" w:rsidR="00030DE9" w:rsidRPr="00030DE9" w:rsidRDefault="00030DE9" w:rsidP="00030DE9">
      <w:pPr>
        <w:pStyle w:val="ListParagraph"/>
        <w:numPr>
          <w:ilvl w:val="0"/>
          <w:numId w:val="6"/>
        </w:numPr>
        <w:autoSpaceDE w:val="0"/>
        <w:autoSpaceDN w:val="0"/>
        <w:rPr>
          <w:rFonts w:ascii="Times New Roman" w:eastAsia="Times New Roman" w:hAnsi="Times New Roman" w:cs="Times New Roman"/>
          <w:sz w:val="16"/>
          <w:szCs w:val="16"/>
        </w:rPr>
      </w:pPr>
      <w:r w:rsidRPr="00030DE9">
        <w:rPr>
          <w:sz w:val="16"/>
          <w:szCs w:val="16"/>
        </w:rPr>
        <w:t xml:space="preserve">C. Suresh, S. Sivaramakrishnan, P. Siddharthan, S. Vinay Babu, V. Sai Neeraja, J. </w:t>
      </w:r>
      <w:proofErr w:type="spellStart"/>
      <w:r w:rsidRPr="00030DE9">
        <w:rPr>
          <w:sz w:val="16"/>
          <w:szCs w:val="16"/>
        </w:rPr>
        <w:t>Arockia</w:t>
      </w:r>
      <w:proofErr w:type="spellEnd"/>
      <w:r w:rsidRPr="00030DE9">
        <w:rPr>
          <w:sz w:val="16"/>
          <w:szCs w:val="16"/>
        </w:rPr>
        <w:t xml:space="preserve"> Dhanraj, Study on the characteristics of the ordinary concrete with the granite dust as a substitute for the fine aggregates, Mater Today Proc. 69 (2022) 739–743. </w:t>
      </w:r>
      <w:hyperlink r:id="rId20" w:history="1">
        <w:r w:rsidRPr="00EA3457">
          <w:rPr>
            <w:rStyle w:val="Hyperlink"/>
            <w:sz w:val="16"/>
            <w:szCs w:val="16"/>
          </w:rPr>
          <w:t>https://doi.org/10.1016/J.MATPR.2022.07.154</w:t>
        </w:r>
      </w:hyperlink>
      <w:r w:rsidRPr="00030DE9">
        <w:rPr>
          <w:sz w:val="16"/>
          <w:szCs w:val="16"/>
        </w:rPr>
        <w:t>.</w:t>
      </w:r>
    </w:p>
    <w:p w14:paraId="6B3517A4" w14:textId="77777777" w:rsidR="00030DE9" w:rsidRPr="00030DE9" w:rsidRDefault="00FC3ADD" w:rsidP="00030DE9">
      <w:pPr>
        <w:pStyle w:val="ListParagraph"/>
        <w:numPr>
          <w:ilvl w:val="0"/>
          <w:numId w:val="6"/>
        </w:numPr>
        <w:autoSpaceDE w:val="0"/>
        <w:autoSpaceDN w:val="0"/>
        <w:rPr>
          <w:rStyle w:val="doilink"/>
          <w:rFonts w:ascii="Times New Roman" w:eastAsia="Times New Roman" w:hAnsi="Times New Roman" w:cs="Times New Roman"/>
          <w:sz w:val="16"/>
          <w:szCs w:val="16"/>
        </w:rPr>
      </w:pPr>
      <w:r w:rsidRPr="00030DE9">
        <w:rPr>
          <w:rStyle w:val="doilink"/>
          <w:rFonts w:ascii="Times New Roman" w:hAnsi="Times New Roman" w:cs="Times New Roman"/>
          <w:sz w:val="16"/>
          <w:szCs w:val="16"/>
          <w:shd w:val="clear" w:color="auto" w:fill="FFFFFF"/>
        </w:rPr>
        <w:t>IS 516 (1959): Method of Tests for Strength of Concrete [CED 2: Cement and Concrete], New Delhi, India.</w:t>
      </w:r>
    </w:p>
    <w:p w14:paraId="5FE38654" w14:textId="77777777" w:rsidR="00030DE9" w:rsidRPr="00030DE9" w:rsidRDefault="00A56259" w:rsidP="00030DE9">
      <w:pPr>
        <w:pStyle w:val="ListParagraph"/>
        <w:numPr>
          <w:ilvl w:val="0"/>
          <w:numId w:val="6"/>
        </w:numPr>
        <w:autoSpaceDE w:val="0"/>
        <w:autoSpaceDN w:val="0"/>
        <w:rPr>
          <w:rStyle w:val="doilink"/>
          <w:rFonts w:ascii="Times New Roman" w:eastAsia="Times New Roman" w:hAnsi="Times New Roman" w:cs="Times New Roman"/>
          <w:sz w:val="16"/>
          <w:szCs w:val="16"/>
        </w:rPr>
      </w:pPr>
      <w:r w:rsidRPr="00030DE9">
        <w:rPr>
          <w:rStyle w:val="doilink"/>
          <w:rFonts w:ascii="Times New Roman" w:hAnsi="Times New Roman" w:cs="Times New Roman"/>
          <w:sz w:val="16"/>
          <w:szCs w:val="16"/>
          <w:shd w:val="clear" w:color="auto" w:fill="FFFFFF"/>
        </w:rPr>
        <w:t xml:space="preserve"> IS 5816 (1999): Method of Test Splitting Tensile Strength of Concrete [CED 2: Cement and Concrete], New Delhi, India.</w:t>
      </w:r>
    </w:p>
    <w:p w14:paraId="70F9E0CC" w14:textId="77777777" w:rsidR="00030DE9" w:rsidRPr="00030DE9" w:rsidRDefault="00A56259" w:rsidP="00030DE9">
      <w:pPr>
        <w:pStyle w:val="ListParagraph"/>
        <w:numPr>
          <w:ilvl w:val="0"/>
          <w:numId w:val="6"/>
        </w:numPr>
        <w:autoSpaceDE w:val="0"/>
        <w:autoSpaceDN w:val="0"/>
        <w:rPr>
          <w:rStyle w:val="doilink"/>
          <w:rFonts w:ascii="Times New Roman" w:eastAsia="Times New Roman" w:hAnsi="Times New Roman" w:cs="Times New Roman"/>
          <w:sz w:val="16"/>
          <w:szCs w:val="16"/>
        </w:rPr>
      </w:pPr>
      <w:r w:rsidRPr="00030DE9">
        <w:rPr>
          <w:rStyle w:val="doilink"/>
          <w:rFonts w:ascii="Times New Roman" w:hAnsi="Times New Roman" w:cs="Times New Roman"/>
          <w:sz w:val="16"/>
          <w:szCs w:val="16"/>
          <w:shd w:val="clear" w:color="auto" w:fill="FFFFFF"/>
        </w:rPr>
        <w:t>IS 3085:1965 Methods of Test for Permeability of Cement Mortar and Concrete (Seventh revision), New Delhi, India.</w:t>
      </w:r>
    </w:p>
    <w:p w14:paraId="519FC266" w14:textId="32D6AEBA" w:rsidR="00F3748E" w:rsidRPr="00030DE9" w:rsidRDefault="00A7173A" w:rsidP="00030DE9">
      <w:pPr>
        <w:pStyle w:val="ListParagraph"/>
        <w:numPr>
          <w:ilvl w:val="0"/>
          <w:numId w:val="6"/>
        </w:numPr>
        <w:autoSpaceDE w:val="0"/>
        <w:autoSpaceDN w:val="0"/>
        <w:rPr>
          <w:rFonts w:ascii="Times New Roman" w:eastAsia="Times New Roman" w:hAnsi="Times New Roman" w:cs="Times New Roman"/>
          <w:sz w:val="16"/>
          <w:szCs w:val="16"/>
        </w:rPr>
      </w:pPr>
      <w:r w:rsidRPr="00030DE9">
        <w:rPr>
          <w:rStyle w:val="doilink"/>
          <w:rFonts w:ascii="Times New Roman" w:hAnsi="Times New Roman" w:cs="Times New Roman"/>
          <w:sz w:val="16"/>
          <w:szCs w:val="16"/>
          <w:shd w:val="clear" w:color="auto" w:fill="FFFFFF"/>
        </w:rPr>
        <w:t>IS 12727 (1989): Code of practice for no-fines cast in situ cement concrete [CED 13: Building Construction Practices including Painting, Varnishing and Allied Finishing], New Delhi, India.</w:t>
      </w:r>
    </w:p>
    <w:p w14:paraId="78F1A834" w14:textId="77777777" w:rsidR="005A000A" w:rsidRPr="00030DE9" w:rsidRDefault="005A000A" w:rsidP="002649AC">
      <w:pPr>
        <w:autoSpaceDE w:val="0"/>
        <w:autoSpaceDN w:val="0"/>
        <w:adjustRightInd w:val="0"/>
        <w:spacing w:after="0" w:line="240" w:lineRule="auto"/>
        <w:ind w:left="426" w:hanging="246"/>
        <w:jc w:val="both"/>
        <w:rPr>
          <w:rFonts w:ascii="Times New Roman" w:hAnsi="Times New Roman" w:cs="Times New Roman"/>
          <w:sz w:val="16"/>
          <w:szCs w:val="16"/>
        </w:rPr>
      </w:pPr>
    </w:p>
    <w:sectPr w:rsidR="005A000A" w:rsidRPr="00030DE9" w:rsidSect="00F80FE2">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010"/>
    <w:multiLevelType w:val="hybridMultilevel"/>
    <w:tmpl w:val="B982391A"/>
    <w:lvl w:ilvl="0" w:tplc="19202E7E">
      <w:start w:val="1"/>
      <w:numFmt w:val="bullet"/>
      <w:lvlText w:val="•"/>
      <w:lvlJc w:val="left"/>
      <w:pPr>
        <w:tabs>
          <w:tab w:val="num" w:pos="720"/>
        </w:tabs>
        <w:ind w:left="720" w:hanging="360"/>
      </w:pPr>
      <w:rPr>
        <w:rFonts w:ascii="Arial" w:hAnsi="Arial" w:hint="default"/>
      </w:rPr>
    </w:lvl>
    <w:lvl w:ilvl="1" w:tplc="F0E891B6" w:tentative="1">
      <w:start w:val="1"/>
      <w:numFmt w:val="bullet"/>
      <w:lvlText w:val="•"/>
      <w:lvlJc w:val="left"/>
      <w:pPr>
        <w:tabs>
          <w:tab w:val="num" w:pos="1440"/>
        </w:tabs>
        <w:ind w:left="1440" w:hanging="360"/>
      </w:pPr>
      <w:rPr>
        <w:rFonts w:ascii="Arial" w:hAnsi="Arial" w:hint="default"/>
      </w:rPr>
    </w:lvl>
    <w:lvl w:ilvl="2" w:tplc="A028884C" w:tentative="1">
      <w:start w:val="1"/>
      <w:numFmt w:val="bullet"/>
      <w:lvlText w:val="•"/>
      <w:lvlJc w:val="left"/>
      <w:pPr>
        <w:tabs>
          <w:tab w:val="num" w:pos="2160"/>
        </w:tabs>
        <w:ind w:left="2160" w:hanging="360"/>
      </w:pPr>
      <w:rPr>
        <w:rFonts w:ascii="Arial" w:hAnsi="Arial" w:hint="default"/>
      </w:rPr>
    </w:lvl>
    <w:lvl w:ilvl="3" w:tplc="59C65D5E" w:tentative="1">
      <w:start w:val="1"/>
      <w:numFmt w:val="bullet"/>
      <w:lvlText w:val="•"/>
      <w:lvlJc w:val="left"/>
      <w:pPr>
        <w:tabs>
          <w:tab w:val="num" w:pos="2880"/>
        </w:tabs>
        <w:ind w:left="2880" w:hanging="360"/>
      </w:pPr>
      <w:rPr>
        <w:rFonts w:ascii="Arial" w:hAnsi="Arial" w:hint="default"/>
      </w:rPr>
    </w:lvl>
    <w:lvl w:ilvl="4" w:tplc="7B5E6CE8" w:tentative="1">
      <w:start w:val="1"/>
      <w:numFmt w:val="bullet"/>
      <w:lvlText w:val="•"/>
      <w:lvlJc w:val="left"/>
      <w:pPr>
        <w:tabs>
          <w:tab w:val="num" w:pos="3600"/>
        </w:tabs>
        <w:ind w:left="3600" w:hanging="360"/>
      </w:pPr>
      <w:rPr>
        <w:rFonts w:ascii="Arial" w:hAnsi="Arial" w:hint="default"/>
      </w:rPr>
    </w:lvl>
    <w:lvl w:ilvl="5" w:tplc="9BBE454E" w:tentative="1">
      <w:start w:val="1"/>
      <w:numFmt w:val="bullet"/>
      <w:lvlText w:val="•"/>
      <w:lvlJc w:val="left"/>
      <w:pPr>
        <w:tabs>
          <w:tab w:val="num" w:pos="4320"/>
        </w:tabs>
        <w:ind w:left="4320" w:hanging="360"/>
      </w:pPr>
      <w:rPr>
        <w:rFonts w:ascii="Arial" w:hAnsi="Arial" w:hint="default"/>
      </w:rPr>
    </w:lvl>
    <w:lvl w:ilvl="6" w:tplc="19D67D1E" w:tentative="1">
      <w:start w:val="1"/>
      <w:numFmt w:val="bullet"/>
      <w:lvlText w:val="•"/>
      <w:lvlJc w:val="left"/>
      <w:pPr>
        <w:tabs>
          <w:tab w:val="num" w:pos="5040"/>
        </w:tabs>
        <w:ind w:left="5040" w:hanging="360"/>
      </w:pPr>
      <w:rPr>
        <w:rFonts w:ascii="Arial" w:hAnsi="Arial" w:hint="default"/>
      </w:rPr>
    </w:lvl>
    <w:lvl w:ilvl="7" w:tplc="4A749904" w:tentative="1">
      <w:start w:val="1"/>
      <w:numFmt w:val="bullet"/>
      <w:lvlText w:val="•"/>
      <w:lvlJc w:val="left"/>
      <w:pPr>
        <w:tabs>
          <w:tab w:val="num" w:pos="5760"/>
        </w:tabs>
        <w:ind w:left="5760" w:hanging="360"/>
      </w:pPr>
      <w:rPr>
        <w:rFonts w:ascii="Arial" w:hAnsi="Arial" w:hint="default"/>
      </w:rPr>
    </w:lvl>
    <w:lvl w:ilvl="8" w:tplc="B1D239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B95105"/>
    <w:multiLevelType w:val="hybridMultilevel"/>
    <w:tmpl w:val="C83AEFB8"/>
    <w:lvl w:ilvl="0" w:tplc="035E97E2">
      <w:start w:val="1"/>
      <w:numFmt w:val="decimal"/>
      <w:lvlText w:val="[%1]"/>
      <w:lvlJc w:val="left"/>
      <w:pPr>
        <w:ind w:left="900" w:hanging="360"/>
      </w:pPr>
      <w:rPr>
        <w:rFonts w:hint="default"/>
        <w:sz w:val="16"/>
        <w:szCs w:val="16"/>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1BD14AB7"/>
    <w:multiLevelType w:val="hybridMultilevel"/>
    <w:tmpl w:val="02247B6A"/>
    <w:lvl w:ilvl="0" w:tplc="2036120E">
      <w:start w:val="1"/>
      <w:numFmt w:val="bullet"/>
      <w:lvlText w:val="•"/>
      <w:lvlJc w:val="left"/>
      <w:pPr>
        <w:tabs>
          <w:tab w:val="num" w:pos="720"/>
        </w:tabs>
        <w:ind w:left="720" w:hanging="360"/>
      </w:pPr>
      <w:rPr>
        <w:rFonts w:ascii="Arial" w:hAnsi="Arial" w:hint="default"/>
      </w:rPr>
    </w:lvl>
    <w:lvl w:ilvl="1" w:tplc="F24ACC1A" w:tentative="1">
      <w:start w:val="1"/>
      <w:numFmt w:val="bullet"/>
      <w:lvlText w:val="•"/>
      <w:lvlJc w:val="left"/>
      <w:pPr>
        <w:tabs>
          <w:tab w:val="num" w:pos="1440"/>
        </w:tabs>
        <w:ind w:left="1440" w:hanging="360"/>
      </w:pPr>
      <w:rPr>
        <w:rFonts w:ascii="Arial" w:hAnsi="Arial" w:hint="default"/>
      </w:rPr>
    </w:lvl>
    <w:lvl w:ilvl="2" w:tplc="BE983D0E" w:tentative="1">
      <w:start w:val="1"/>
      <w:numFmt w:val="bullet"/>
      <w:lvlText w:val="•"/>
      <w:lvlJc w:val="left"/>
      <w:pPr>
        <w:tabs>
          <w:tab w:val="num" w:pos="2160"/>
        </w:tabs>
        <w:ind w:left="2160" w:hanging="360"/>
      </w:pPr>
      <w:rPr>
        <w:rFonts w:ascii="Arial" w:hAnsi="Arial" w:hint="default"/>
      </w:rPr>
    </w:lvl>
    <w:lvl w:ilvl="3" w:tplc="9F3C43EC" w:tentative="1">
      <w:start w:val="1"/>
      <w:numFmt w:val="bullet"/>
      <w:lvlText w:val="•"/>
      <w:lvlJc w:val="left"/>
      <w:pPr>
        <w:tabs>
          <w:tab w:val="num" w:pos="2880"/>
        </w:tabs>
        <w:ind w:left="2880" w:hanging="360"/>
      </w:pPr>
      <w:rPr>
        <w:rFonts w:ascii="Arial" w:hAnsi="Arial" w:hint="default"/>
      </w:rPr>
    </w:lvl>
    <w:lvl w:ilvl="4" w:tplc="2C78615E" w:tentative="1">
      <w:start w:val="1"/>
      <w:numFmt w:val="bullet"/>
      <w:lvlText w:val="•"/>
      <w:lvlJc w:val="left"/>
      <w:pPr>
        <w:tabs>
          <w:tab w:val="num" w:pos="3600"/>
        </w:tabs>
        <w:ind w:left="3600" w:hanging="360"/>
      </w:pPr>
      <w:rPr>
        <w:rFonts w:ascii="Arial" w:hAnsi="Arial" w:hint="default"/>
      </w:rPr>
    </w:lvl>
    <w:lvl w:ilvl="5" w:tplc="B85426B4" w:tentative="1">
      <w:start w:val="1"/>
      <w:numFmt w:val="bullet"/>
      <w:lvlText w:val="•"/>
      <w:lvlJc w:val="left"/>
      <w:pPr>
        <w:tabs>
          <w:tab w:val="num" w:pos="4320"/>
        </w:tabs>
        <w:ind w:left="4320" w:hanging="360"/>
      </w:pPr>
      <w:rPr>
        <w:rFonts w:ascii="Arial" w:hAnsi="Arial" w:hint="default"/>
      </w:rPr>
    </w:lvl>
    <w:lvl w:ilvl="6" w:tplc="3DD68370" w:tentative="1">
      <w:start w:val="1"/>
      <w:numFmt w:val="bullet"/>
      <w:lvlText w:val="•"/>
      <w:lvlJc w:val="left"/>
      <w:pPr>
        <w:tabs>
          <w:tab w:val="num" w:pos="5040"/>
        </w:tabs>
        <w:ind w:left="5040" w:hanging="360"/>
      </w:pPr>
      <w:rPr>
        <w:rFonts w:ascii="Arial" w:hAnsi="Arial" w:hint="default"/>
      </w:rPr>
    </w:lvl>
    <w:lvl w:ilvl="7" w:tplc="C76E49F4" w:tentative="1">
      <w:start w:val="1"/>
      <w:numFmt w:val="bullet"/>
      <w:lvlText w:val="•"/>
      <w:lvlJc w:val="left"/>
      <w:pPr>
        <w:tabs>
          <w:tab w:val="num" w:pos="5760"/>
        </w:tabs>
        <w:ind w:left="5760" w:hanging="360"/>
      </w:pPr>
      <w:rPr>
        <w:rFonts w:ascii="Arial" w:hAnsi="Arial" w:hint="default"/>
      </w:rPr>
    </w:lvl>
    <w:lvl w:ilvl="8" w:tplc="6B1C83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7276E"/>
    <w:multiLevelType w:val="hybridMultilevel"/>
    <w:tmpl w:val="B89490BA"/>
    <w:lvl w:ilvl="0" w:tplc="9EA4681E">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11461E6"/>
    <w:multiLevelType w:val="hybridMultilevel"/>
    <w:tmpl w:val="DC6CD0BE"/>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15:restartNumberingAfterBreak="0">
    <w:nsid w:val="75713068"/>
    <w:multiLevelType w:val="hybridMultilevel"/>
    <w:tmpl w:val="B3E4D3AA"/>
    <w:lvl w:ilvl="0" w:tplc="E16208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7980072">
    <w:abstractNumId w:val="2"/>
  </w:num>
  <w:num w:numId="2" w16cid:durableId="1770731219">
    <w:abstractNumId w:val="0"/>
  </w:num>
  <w:num w:numId="3" w16cid:durableId="63111520">
    <w:abstractNumId w:val="3"/>
  </w:num>
  <w:num w:numId="4" w16cid:durableId="81874748">
    <w:abstractNumId w:val="5"/>
  </w:num>
  <w:num w:numId="5" w16cid:durableId="750126414">
    <w:abstractNumId w:val="4"/>
  </w:num>
  <w:num w:numId="6" w16cid:durableId="163066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C9"/>
    <w:rsid w:val="00003BD1"/>
    <w:rsid w:val="0002184E"/>
    <w:rsid w:val="00030DE9"/>
    <w:rsid w:val="000364CF"/>
    <w:rsid w:val="00086673"/>
    <w:rsid w:val="000A4A0D"/>
    <w:rsid w:val="000B37E8"/>
    <w:rsid w:val="000D35CF"/>
    <w:rsid w:val="00104E87"/>
    <w:rsid w:val="001241B6"/>
    <w:rsid w:val="00151A9A"/>
    <w:rsid w:val="001A1FD2"/>
    <w:rsid w:val="001C1BA2"/>
    <w:rsid w:val="001C205D"/>
    <w:rsid w:val="00247476"/>
    <w:rsid w:val="00247D3F"/>
    <w:rsid w:val="002649AC"/>
    <w:rsid w:val="0027171A"/>
    <w:rsid w:val="002734E9"/>
    <w:rsid w:val="002876A0"/>
    <w:rsid w:val="002A2DAA"/>
    <w:rsid w:val="002B2AD5"/>
    <w:rsid w:val="002C210F"/>
    <w:rsid w:val="002D671D"/>
    <w:rsid w:val="003102F9"/>
    <w:rsid w:val="00312225"/>
    <w:rsid w:val="003B343F"/>
    <w:rsid w:val="003B7E81"/>
    <w:rsid w:val="003F1E8E"/>
    <w:rsid w:val="00412254"/>
    <w:rsid w:val="004261F3"/>
    <w:rsid w:val="00426A98"/>
    <w:rsid w:val="004315E8"/>
    <w:rsid w:val="00437B9D"/>
    <w:rsid w:val="004443C2"/>
    <w:rsid w:val="004B01F8"/>
    <w:rsid w:val="004E6CC5"/>
    <w:rsid w:val="004F157A"/>
    <w:rsid w:val="00523A09"/>
    <w:rsid w:val="00544B2A"/>
    <w:rsid w:val="005A000A"/>
    <w:rsid w:val="005B4D40"/>
    <w:rsid w:val="005E288D"/>
    <w:rsid w:val="00602C58"/>
    <w:rsid w:val="00605F52"/>
    <w:rsid w:val="00613268"/>
    <w:rsid w:val="00625A3D"/>
    <w:rsid w:val="00662F2F"/>
    <w:rsid w:val="00667248"/>
    <w:rsid w:val="0066786F"/>
    <w:rsid w:val="0069696C"/>
    <w:rsid w:val="006A0D7F"/>
    <w:rsid w:val="006B3E9D"/>
    <w:rsid w:val="006D0ECD"/>
    <w:rsid w:val="006D2110"/>
    <w:rsid w:val="006E5FD6"/>
    <w:rsid w:val="006F3638"/>
    <w:rsid w:val="0070496C"/>
    <w:rsid w:val="007100E5"/>
    <w:rsid w:val="00715C37"/>
    <w:rsid w:val="00727F48"/>
    <w:rsid w:val="007430BE"/>
    <w:rsid w:val="007771C9"/>
    <w:rsid w:val="007A7F82"/>
    <w:rsid w:val="007B111F"/>
    <w:rsid w:val="0080473B"/>
    <w:rsid w:val="00814DAF"/>
    <w:rsid w:val="00820166"/>
    <w:rsid w:val="0082387D"/>
    <w:rsid w:val="00832C84"/>
    <w:rsid w:val="00877E06"/>
    <w:rsid w:val="008A5E3A"/>
    <w:rsid w:val="008C49E7"/>
    <w:rsid w:val="008C662E"/>
    <w:rsid w:val="008D0467"/>
    <w:rsid w:val="008D3343"/>
    <w:rsid w:val="008E22D8"/>
    <w:rsid w:val="00907EB5"/>
    <w:rsid w:val="0092760D"/>
    <w:rsid w:val="009549F2"/>
    <w:rsid w:val="009944CB"/>
    <w:rsid w:val="00997041"/>
    <w:rsid w:val="009A4264"/>
    <w:rsid w:val="009B7674"/>
    <w:rsid w:val="009D01A4"/>
    <w:rsid w:val="00A52761"/>
    <w:rsid w:val="00A56259"/>
    <w:rsid w:val="00A712C4"/>
    <w:rsid w:val="00A7173A"/>
    <w:rsid w:val="00A8222E"/>
    <w:rsid w:val="00A93B18"/>
    <w:rsid w:val="00AB0092"/>
    <w:rsid w:val="00AC1862"/>
    <w:rsid w:val="00AC4932"/>
    <w:rsid w:val="00AE2722"/>
    <w:rsid w:val="00AE539A"/>
    <w:rsid w:val="00B32EF9"/>
    <w:rsid w:val="00B4579B"/>
    <w:rsid w:val="00BE05C0"/>
    <w:rsid w:val="00C2622B"/>
    <w:rsid w:val="00C440E5"/>
    <w:rsid w:val="00C56662"/>
    <w:rsid w:val="00C72E1D"/>
    <w:rsid w:val="00C94C98"/>
    <w:rsid w:val="00CB03B1"/>
    <w:rsid w:val="00CD06F7"/>
    <w:rsid w:val="00CD514B"/>
    <w:rsid w:val="00CE1C9F"/>
    <w:rsid w:val="00D006B5"/>
    <w:rsid w:val="00D27070"/>
    <w:rsid w:val="00D33EC4"/>
    <w:rsid w:val="00D4052A"/>
    <w:rsid w:val="00D424C2"/>
    <w:rsid w:val="00D42CC1"/>
    <w:rsid w:val="00D52025"/>
    <w:rsid w:val="00D55BD8"/>
    <w:rsid w:val="00D56D9D"/>
    <w:rsid w:val="00DA1DE1"/>
    <w:rsid w:val="00DB2CE6"/>
    <w:rsid w:val="00DB6EBB"/>
    <w:rsid w:val="00DC72F2"/>
    <w:rsid w:val="00DD388D"/>
    <w:rsid w:val="00DE24F7"/>
    <w:rsid w:val="00E424D8"/>
    <w:rsid w:val="00E56CCD"/>
    <w:rsid w:val="00E92BFA"/>
    <w:rsid w:val="00E971F0"/>
    <w:rsid w:val="00E9736B"/>
    <w:rsid w:val="00EA33AA"/>
    <w:rsid w:val="00ED04B1"/>
    <w:rsid w:val="00ED6CCB"/>
    <w:rsid w:val="00EE4918"/>
    <w:rsid w:val="00EF0C4A"/>
    <w:rsid w:val="00F14715"/>
    <w:rsid w:val="00F32359"/>
    <w:rsid w:val="00F330B7"/>
    <w:rsid w:val="00F3748E"/>
    <w:rsid w:val="00F4659D"/>
    <w:rsid w:val="00F53979"/>
    <w:rsid w:val="00F62533"/>
    <w:rsid w:val="00F80FE2"/>
    <w:rsid w:val="00FB37AF"/>
    <w:rsid w:val="00FC0F7C"/>
    <w:rsid w:val="00FC3A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0BE6"/>
  <w15:docId w15:val="{4A2EAD74-5F16-4052-84A3-3D711803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0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6B5"/>
    <w:rPr>
      <w:rFonts w:ascii="Tahoma" w:hAnsi="Tahoma" w:cs="Tahoma"/>
      <w:sz w:val="16"/>
      <w:szCs w:val="16"/>
    </w:rPr>
  </w:style>
  <w:style w:type="paragraph" w:styleId="ListParagraph">
    <w:name w:val="List Paragraph"/>
    <w:basedOn w:val="Normal"/>
    <w:uiPriority w:val="34"/>
    <w:qFormat/>
    <w:rsid w:val="00AC1862"/>
    <w:pPr>
      <w:spacing w:after="160" w:line="259" w:lineRule="auto"/>
      <w:ind w:left="720"/>
      <w:contextualSpacing/>
    </w:pPr>
    <w:rPr>
      <w:rFonts w:eastAsiaTheme="minorHAnsi"/>
      <w:lang w:val="en-IN"/>
    </w:rPr>
  </w:style>
  <w:style w:type="paragraph" w:styleId="NormalWeb">
    <w:name w:val="Normal (Web)"/>
    <w:basedOn w:val="Normal"/>
    <w:uiPriority w:val="99"/>
    <w:semiHidden/>
    <w:unhideWhenUsed/>
    <w:rsid w:val="005A000A"/>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5A000A"/>
    <w:rPr>
      <w:b/>
      <w:bCs/>
    </w:rPr>
  </w:style>
  <w:style w:type="character" w:customStyle="1" w:styleId="authors">
    <w:name w:val="authors"/>
    <w:basedOn w:val="DefaultParagraphFont"/>
    <w:rsid w:val="00907EB5"/>
  </w:style>
  <w:style w:type="character" w:customStyle="1" w:styleId="Date1">
    <w:name w:val="Date1"/>
    <w:basedOn w:val="DefaultParagraphFont"/>
    <w:rsid w:val="00907EB5"/>
  </w:style>
  <w:style w:type="character" w:customStyle="1" w:styleId="arttitle">
    <w:name w:val="art_title"/>
    <w:basedOn w:val="DefaultParagraphFont"/>
    <w:rsid w:val="00907EB5"/>
  </w:style>
  <w:style w:type="character" w:customStyle="1" w:styleId="serialtitle">
    <w:name w:val="serial_title"/>
    <w:basedOn w:val="DefaultParagraphFont"/>
    <w:rsid w:val="00907EB5"/>
  </w:style>
  <w:style w:type="character" w:customStyle="1" w:styleId="volumeissue">
    <w:name w:val="volume_issue"/>
    <w:basedOn w:val="DefaultParagraphFont"/>
    <w:rsid w:val="00907EB5"/>
  </w:style>
  <w:style w:type="character" w:customStyle="1" w:styleId="pagerange">
    <w:name w:val="page_range"/>
    <w:basedOn w:val="DefaultParagraphFont"/>
    <w:rsid w:val="00907EB5"/>
  </w:style>
  <w:style w:type="character" w:customStyle="1" w:styleId="doilink">
    <w:name w:val="doi_link"/>
    <w:basedOn w:val="DefaultParagraphFont"/>
    <w:rsid w:val="00907EB5"/>
  </w:style>
  <w:style w:type="character" w:styleId="Hyperlink">
    <w:name w:val="Hyperlink"/>
    <w:basedOn w:val="DefaultParagraphFont"/>
    <w:uiPriority w:val="99"/>
    <w:unhideWhenUsed/>
    <w:rsid w:val="00907EB5"/>
    <w:rPr>
      <w:color w:val="0000FF"/>
      <w:u w:val="single"/>
    </w:rPr>
  </w:style>
  <w:style w:type="character" w:styleId="UnresolvedMention">
    <w:name w:val="Unresolved Mention"/>
    <w:basedOn w:val="DefaultParagraphFont"/>
    <w:uiPriority w:val="99"/>
    <w:semiHidden/>
    <w:unhideWhenUsed/>
    <w:rsid w:val="003B7E81"/>
    <w:rPr>
      <w:color w:val="605E5C"/>
      <w:shd w:val="clear" w:color="auto" w:fill="E1DFDD"/>
    </w:rPr>
  </w:style>
  <w:style w:type="character" w:styleId="FollowedHyperlink">
    <w:name w:val="FollowedHyperlink"/>
    <w:basedOn w:val="DefaultParagraphFont"/>
    <w:uiPriority w:val="99"/>
    <w:semiHidden/>
    <w:unhideWhenUsed/>
    <w:rsid w:val="003B7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27">
      <w:bodyDiv w:val="1"/>
      <w:marLeft w:val="0"/>
      <w:marRight w:val="0"/>
      <w:marTop w:val="0"/>
      <w:marBottom w:val="0"/>
      <w:divBdr>
        <w:top w:val="none" w:sz="0" w:space="0" w:color="auto"/>
        <w:left w:val="none" w:sz="0" w:space="0" w:color="auto"/>
        <w:bottom w:val="none" w:sz="0" w:space="0" w:color="auto"/>
        <w:right w:val="none" w:sz="0" w:space="0" w:color="auto"/>
      </w:divBdr>
      <w:divsChild>
        <w:div w:id="385765371">
          <w:marLeft w:val="547"/>
          <w:marRight w:val="0"/>
          <w:marTop w:val="106"/>
          <w:marBottom w:val="0"/>
          <w:divBdr>
            <w:top w:val="none" w:sz="0" w:space="0" w:color="auto"/>
            <w:left w:val="none" w:sz="0" w:space="0" w:color="auto"/>
            <w:bottom w:val="none" w:sz="0" w:space="0" w:color="auto"/>
            <w:right w:val="none" w:sz="0" w:space="0" w:color="auto"/>
          </w:divBdr>
        </w:div>
        <w:div w:id="1724524421">
          <w:marLeft w:val="547"/>
          <w:marRight w:val="0"/>
          <w:marTop w:val="106"/>
          <w:marBottom w:val="0"/>
          <w:divBdr>
            <w:top w:val="none" w:sz="0" w:space="0" w:color="auto"/>
            <w:left w:val="none" w:sz="0" w:space="0" w:color="auto"/>
            <w:bottom w:val="none" w:sz="0" w:space="0" w:color="auto"/>
            <w:right w:val="none" w:sz="0" w:space="0" w:color="auto"/>
          </w:divBdr>
        </w:div>
        <w:div w:id="542134978">
          <w:marLeft w:val="547"/>
          <w:marRight w:val="0"/>
          <w:marTop w:val="106"/>
          <w:marBottom w:val="0"/>
          <w:divBdr>
            <w:top w:val="none" w:sz="0" w:space="0" w:color="auto"/>
            <w:left w:val="none" w:sz="0" w:space="0" w:color="auto"/>
            <w:bottom w:val="none" w:sz="0" w:space="0" w:color="auto"/>
            <w:right w:val="none" w:sz="0" w:space="0" w:color="auto"/>
          </w:divBdr>
        </w:div>
        <w:div w:id="1795522148">
          <w:marLeft w:val="547"/>
          <w:marRight w:val="0"/>
          <w:marTop w:val="106"/>
          <w:marBottom w:val="0"/>
          <w:divBdr>
            <w:top w:val="none" w:sz="0" w:space="0" w:color="auto"/>
            <w:left w:val="none" w:sz="0" w:space="0" w:color="auto"/>
            <w:bottom w:val="none" w:sz="0" w:space="0" w:color="auto"/>
            <w:right w:val="none" w:sz="0" w:space="0" w:color="auto"/>
          </w:divBdr>
        </w:div>
      </w:divsChild>
    </w:div>
    <w:div w:id="9647696">
      <w:bodyDiv w:val="1"/>
      <w:marLeft w:val="0"/>
      <w:marRight w:val="0"/>
      <w:marTop w:val="0"/>
      <w:marBottom w:val="0"/>
      <w:divBdr>
        <w:top w:val="none" w:sz="0" w:space="0" w:color="auto"/>
        <w:left w:val="none" w:sz="0" w:space="0" w:color="auto"/>
        <w:bottom w:val="none" w:sz="0" w:space="0" w:color="auto"/>
        <w:right w:val="none" w:sz="0" w:space="0" w:color="auto"/>
      </w:divBdr>
    </w:div>
    <w:div w:id="716466520">
      <w:bodyDiv w:val="1"/>
      <w:marLeft w:val="0"/>
      <w:marRight w:val="0"/>
      <w:marTop w:val="0"/>
      <w:marBottom w:val="0"/>
      <w:divBdr>
        <w:top w:val="none" w:sz="0" w:space="0" w:color="auto"/>
        <w:left w:val="none" w:sz="0" w:space="0" w:color="auto"/>
        <w:bottom w:val="none" w:sz="0" w:space="0" w:color="auto"/>
        <w:right w:val="none" w:sz="0" w:space="0" w:color="auto"/>
      </w:divBdr>
    </w:div>
    <w:div w:id="1179468332">
      <w:bodyDiv w:val="1"/>
      <w:marLeft w:val="0"/>
      <w:marRight w:val="0"/>
      <w:marTop w:val="0"/>
      <w:marBottom w:val="0"/>
      <w:divBdr>
        <w:top w:val="none" w:sz="0" w:space="0" w:color="auto"/>
        <w:left w:val="none" w:sz="0" w:space="0" w:color="auto"/>
        <w:bottom w:val="none" w:sz="0" w:space="0" w:color="auto"/>
        <w:right w:val="none" w:sz="0" w:space="0" w:color="auto"/>
      </w:divBdr>
    </w:div>
    <w:div w:id="1716850923">
      <w:bodyDiv w:val="1"/>
      <w:marLeft w:val="0"/>
      <w:marRight w:val="0"/>
      <w:marTop w:val="0"/>
      <w:marBottom w:val="0"/>
      <w:divBdr>
        <w:top w:val="none" w:sz="0" w:space="0" w:color="auto"/>
        <w:left w:val="none" w:sz="0" w:space="0" w:color="auto"/>
        <w:bottom w:val="none" w:sz="0" w:space="0" w:color="auto"/>
        <w:right w:val="none" w:sz="0" w:space="0" w:color="auto"/>
      </w:divBdr>
    </w:div>
    <w:div w:id="1882354324">
      <w:bodyDiv w:val="1"/>
      <w:marLeft w:val="0"/>
      <w:marRight w:val="0"/>
      <w:marTop w:val="0"/>
      <w:marBottom w:val="0"/>
      <w:divBdr>
        <w:top w:val="none" w:sz="0" w:space="0" w:color="auto"/>
        <w:left w:val="none" w:sz="0" w:space="0" w:color="auto"/>
        <w:bottom w:val="none" w:sz="0" w:space="0" w:color="auto"/>
        <w:right w:val="none" w:sz="0" w:space="0" w:color="auto"/>
      </w:divBdr>
      <w:divsChild>
        <w:div w:id="1652633501">
          <w:marLeft w:val="547"/>
          <w:marRight w:val="0"/>
          <w:marTop w:val="96"/>
          <w:marBottom w:val="0"/>
          <w:divBdr>
            <w:top w:val="none" w:sz="0" w:space="0" w:color="auto"/>
            <w:left w:val="none" w:sz="0" w:space="0" w:color="auto"/>
            <w:bottom w:val="none" w:sz="0" w:space="0" w:color="auto"/>
            <w:right w:val="none" w:sz="0" w:space="0" w:color="auto"/>
          </w:divBdr>
        </w:div>
        <w:div w:id="577861407">
          <w:marLeft w:val="547"/>
          <w:marRight w:val="0"/>
          <w:marTop w:val="96"/>
          <w:marBottom w:val="0"/>
          <w:divBdr>
            <w:top w:val="none" w:sz="0" w:space="0" w:color="auto"/>
            <w:left w:val="none" w:sz="0" w:space="0" w:color="auto"/>
            <w:bottom w:val="none" w:sz="0" w:space="0" w:color="auto"/>
            <w:right w:val="none" w:sz="0" w:space="0" w:color="auto"/>
          </w:divBdr>
        </w:div>
        <w:div w:id="360713869">
          <w:marLeft w:val="547"/>
          <w:marRight w:val="0"/>
          <w:marTop w:val="96"/>
          <w:marBottom w:val="0"/>
          <w:divBdr>
            <w:top w:val="none" w:sz="0" w:space="0" w:color="auto"/>
            <w:left w:val="none" w:sz="0" w:space="0" w:color="auto"/>
            <w:bottom w:val="none" w:sz="0" w:space="0" w:color="auto"/>
            <w:right w:val="none" w:sz="0" w:space="0" w:color="auto"/>
          </w:divBdr>
        </w:div>
        <w:div w:id="1007634099">
          <w:marLeft w:val="547"/>
          <w:marRight w:val="0"/>
          <w:marTop w:val="96"/>
          <w:marBottom w:val="0"/>
          <w:divBdr>
            <w:top w:val="none" w:sz="0" w:space="0" w:color="auto"/>
            <w:left w:val="none" w:sz="0" w:space="0" w:color="auto"/>
            <w:bottom w:val="none" w:sz="0" w:space="0" w:color="auto"/>
            <w:right w:val="none" w:sz="0" w:space="0" w:color="auto"/>
          </w:divBdr>
        </w:div>
      </w:divsChild>
    </w:div>
    <w:div w:id="19190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endra.p@ksrmce.ac.in" TargetMode="External"/><Relationship Id="rId13" Type="http://schemas.openxmlformats.org/officeDocument/2006/relationships/chart" Target="charts/chart3.xml"/><Relationship Id="rId18" Type="http://schemas.openxmlformats.org/officeDocument/2006/relationships/hyperlink" Target="https://doi.org/10.1007/S41062-023-01042-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sruthiscivil@gmail.com" TargetMode="External"/><Relationship Id="rId12" Type="http://schemas.openxmlformats.org/officeDocument/2006/relationships/chart" Target="charts/chart2.xml"/><Relationship Id="rId17" Type="http://schemas.openxmlformats.org/officeDocument/2006/relationships/hyperlink" Target="https://doi.org/10.1016/J.MATPR.2023.07.120" TargetMode="External"/><Relationship Id="rId2" Type="http://schemas.openxmlformats.org/officeDocument/2006/relationships/numbering" Target="numbering.xml"/><Relationship Id="rId16" Type="http://schemas.openxmlformats.org/officeDocument/2006/relationships/hyperlink" Target="https://doi.org/10.1080/14680629.2019.1648311" TargetMode="External"/><Relationship Id="rId20" Type="http://schemas.openxmlformats.org/officeDocument/2006/relationships/hyperlink" Target="https://doi.org/10.1016/J.MATPR.2022.07.154" TargetMode="External"/><Relationship Id="rId1" Type="http://schemas.openxmlformats.org/officeDocument/2006/relationships/customXml" Target="../customXml/item1.xml"/><Relationship Id="rId6" Type="http://schemas.openxmlformats.org/officeDocument/2006/relationships/hyperlink" Target="mailto:saineeraja6@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007/978-981-19-4731-5_28" TargetMode="External"/><Relationship Id="rId10" Type="http://schemas.openxmlformats.org/officeDocument/2006/relationships/image" Target="media/image2.jpeg"/><Relationship Id="rId19" Type="http://schemas.openxmlformats.org/officeDocument/2006/relationships/hyperlink" Target="https://doi.org/10.1016/J.MATPR.2022.08.184"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hart" Target="charts/chart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M1 mix</c:v>
                </c:pt>
              </c:strCache>
            </c:strRef>
          </c:tx>
          <c:spPr>
            <a:solidFill>
              <a:schemeClr val="accent6"/>
            </a:solidFill>
            <a:ln>
              <a:noFill/>
            </a:ln>
            <a:effectLst/>
          </c:spPr>
          <c:invertIfNegative val="0"/>
          <c:cat>
            <c:numRef>
              <c:f>Sheet1!$A$2:$A$4</c:f>
              <c:numCache>
                <c:formatCode>General</c:formatCode>
                <c:ptCount val="3"/>
                <c:pt idx="0">
                  <c:v>7</c:v>
                </c:pt>
                <c:pt idx="1">
                  <c:v>14</c:v>
                </c:pt>
                <c:pt idx="2">
                  <c:v>28</c:v>
                </c:pt>
              </c:numCache>
            </c:numRef>
          </c:cat>
          <c:val>
            <c:numRef>
              <c:f>Sheet1!$B$2:$B$4</c:f>
              <c:numCache>
                <c:formatCode>General</c:formatCode>
                <c:ptCount val="3"/>
                <c:pt idx="0">
                  <c:v>2.6</c:v>
                </c:pt>
                <c:pt idx="1">
                  <c:v>3.18</c:v>
                </c:pt>
                <c:pt idx="2">
                  <c:v>4.1099999999999985</c:v>
                </c:pt>
              </c:numCache>
            </c:numRef>
          </c:val>
          <c:extLst>
            <c:ext xmlns:c16="http://schemas.microsoft.com/office/drawing/2014/chart" uri="{C3380CC4-5D6E-409C-BE32-E72D297353CC}">
              <c16:uniqueId val="{00000000-6D67-47EA-B201-E37F9984CC22}"/>
            </c:ext>
          </c:extLst>
        </c:ser>
        <c:ser>
          <c:idx val="1"/>
          <c:order val="1"/>
          <c:tx>
            <c:strRef>
              <c:f>Sheet1!$C$1</c:f>
              <c:strCache>
                <c:ptCount val="1"/>
                <c:pt idx="0">
                  <c:v>M2 mix</c:v>
                </c:pt>
              </c:strCache>
            </c:strRef>
          </c:tx>
          <c:spPr>
            <a:solidFill>
              <a:schemeClr val="accent5"/>
            </a:solidFill>
            <a:ln>
              <a:noFill/>
            </a:ln>
            <a:effectLst/>
          </c:spPr>
          <c:invertIfNegative val="0"/>
          <c:cat>
            <c:numRef>
              <c:f>Sheet1!$A$2:$A$4</c:f>
              <c:numCache>
                <c:formatCode>General</c:formatCode>
                <c:ptCount val="3"/>
                <c:pt idx="0">
                  <c:v>7</c:v>
                </c:pt>
                <c:pt idx="1">
                  <c:v>14</c:v>
                </c:pt>
                <c:pt idx="2">
                  <c:v>28</c:v>
                </c:pt>
              </c:numCache>
            </c:numRef>
          </c:cat>
          <c:val>
            <c:numRef>
              <c:f>Sheet1!$C$2:$C$4</c:f>
              <c:numCache>
                <c:formatCode>General</c:formatCode>
                <c:ptCount val="3"/>
                <c:pt idx="0">
                  <c:v>4.67</c:v>
                </c:pt>
                <c:pt idx="1">
                  <c:v>5.33</c:v>
                </c:pt>
                <c:pt idx="2">
                  <c:v>7.41</c:v>
                </c:pt>
              </c:numCache>
            </c:numRef>
          </c:val>
          <c:extLst>
            <c:ext xmlns:c16="http://schemas.microsoft.com/office/drawing/2014/chart" uri="{C3380CC4-5D6E-409C-BE32-E72D297353CC}">
              <c16:uniqueId val="{00000001-6D67-47EA-B201-E37F9984CC22}"/>
            </c:ext>
          </c:extLst>
        </c:ser>
        <c:ser>
          <c:idx val="2"/>
          <c:order val="2"/>
          <c:tx>
            <c:strRef>
              <c:f>Sheet1!$D$1</c:f>
              <c:strCache>
                <c:ptCount val="1"/>
                <c:pt idx="0">
                  <c:v>M3 mix</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7</c:v>
                </c:pt>
                <c:pt idx="1">
                  <c:v>14</c:v>
                </c:pt>
                <c:pt idx="2">
                  <c:v>28</c:v>
                </c:pt>
              </c:numCache>
            </c:numRef>
          </c:cat>
          <c:val>
            <c:numRef>
              <c:f>Sheet1!$D$2:$D$4</c:f>
              <c:numCache>
                <c:formatCode>General</c:formatCode>
                <c:ptCount val="3"/>
                <c:pt idx="0">
                  <c:v>7.1499999999999995</c:v>
                </c:pt>
                <c:pt idx="1">
                  <c:v>7.9300000000000024</c:v>
                </c:pt>
                <c:pt idx="2">
                  <c:v>9.07</c:v>
                </c:pt>
              </c:numCache>
            </c:numRef>
          </c:val>
          <c:extLst>
            <c:ext xmlns:c16="http://schemas.microsoft.com/office/drawing/2014/chart" uri="{C3380CC4-5D6E-409C-BE32-E72D297353CC}">
              <c16:uniqueId val="{00000002-6D67-47EA-B201-E37F9984CC22}"/>
            </c:ext>
          </c:extLst>
        </c:ser>
        <c:dLbls>
          <c:showLegendKey val="0"/>
          <c:showVal val="0"/>
          <c:showCatName val="0"/>
          <c:showSerName val="0"/>
          <c:showPercent val="0"/>
          <c:showBubbleSize val="0"/>
        </c:dLbls>
        <c:gapWidth val="150"/>
        <c:axId val="71608576"/>
        <c:axId val="71644672"/>
      </c:barChart>
      <c:catAx>
        <c:axId val="716085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200" b="0">
                    <a:latin typeface="Times New Roman" pitchFamily="18" charset="0"/>
                    <a:cs typeface="Times New Roman" pitchFamily="18" charset="0"/>
                  </a:rPr>
                  <a:t>Curing</a:t>
                </a:r>
                <a:r>
                  <a:rPr lang="en-US" sz="1200" b="0" baseline="0">
                    <a:latin typeface="Times New Roman" pitchFamily="18" charset="0"/>
                    <a:cs typeface="Times New Roman" pitchFamily="18" charset="0"/>
                  </a:rPr>
                  <a:t> peroid in days</a:t>
                </a:r>
                <a:endParaRPr lang="en-US" sz="1200" b="0">
                  <a:latin typeface="Times New Roman" pitchFamily="18" charset="0"/>
                  <a:cs typeface="Times New Roman" pitchFamily="18" charset="0"/>
                </a:endParaRPr>
              </a:p>
            </c:rich>
          </c:tx>
          <c:layout>
            <c:manualLayout>
              <c:xMode val="edge"/>
              <c:yMode val="edge"/>
              <c:x val="0.33058798092122221"/>
              <c:y val="0.8376811594202898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1644672"/>
        <c:crosses val="autoZero"/>
        <c:auto val="1"/>
        <c:lblAlgn val="ctr"/>
        <c:lblOffset val="100"/>
        <c:noMultiLvlLbl val="0"/>
      </c:catAx>
      <c:valAx>
        <c:axId val="7164467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0">
                    <a:latin typeface="Times New Roman" pitchFamily="18" charset="0"/>
                    <a:cs typeface="Times New Roman" pitchFamily="18" charset="0"/>
                  </a:rPr>
                  <a:t>Compressive</a:t>
                </a:r>
                <a:r>
                  <a:rPr lang="en-US" sz="1000" b="0" baseline="0">
                    <a:latin typeface="Times New Roman" pitchFamily="18" charset="0"/>
                    <a:cs typeface="Times New Roman" pitchFamily="18" charset="0"/>
                  </a:rPr>
                  <a:t> strength (N/mm</a:t>
                </a:r>
                <a:r>
                  <a:rPr lang="en-US" sz="1000" b="0" baseline="30000">
                    <a:latin typeface="Times New Roman" pitchFamily="18" charset="0"/>
                    <a:cs typeface="Times New Roman" pitchFamily="18" charset="0"/>
                  </a:rPr>
                  <a:t>2</a:t>
                </a:r>
                <a:r>
                  <a:rPr lang="en-US" sz="1000" b="0" baseline="0">
                    <a:latin typeface="Times New Roman" pitchFamily="18" charset="0"/>
                    <a:cs typeface="Times New Roman" pitchFamily="18" charset="0"/>
                  </a:rPr>
                  <a:t>)   </a:t>
                </a:r>
                <a:endParaRPr lang="en-US" sz="1000" b="0">
                  <a:latin typeface="Times New Roman" pitchFamily="18" charset="0"/>
                  <a:cs typeface="Times New Roman" pitchFamily="18" charset="0"/>
                </a:endParaRPr>
              </a:p>
            </c:rich>
          </c:tx>
          <c:layout>
            <c:manualLayout>
              <c:xMode val="edge"/>
              <c:yMode val="edge"/>
              <c:x val="2.2307413980254671E-2"/>
              <c:y val="6.7885842332949503E-2"/>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7160857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M1 mix</c:v>
                </c:pt>
              </c:strCache>
            </c:strRef>
          </c:tx>
          <c:spPr>
            <a:solidFill>
              <a:schemeClr val="accent6"/>
            </a:solidFill>
            <a:ln>
              <a:noFill/>
            </a:ln>
            <a:effectLst/>
          </c:spPr>
          <c:invertIfNegative val="0"/>
          <c:cat>
            <c:numRef>
              <c:f>Sheet1!$A$2:$A$4</c:f>
              <c:numCache>
                <c:formatCode>General</c:formatCode>
                <c:ptCount val="3"/>
                <c:pt idx="0">
                  <c:v>7</c:v>
                </c:pt>
                <c:pt idx="1">
                  <c:v>14</c:v>
                </c:pt>
                <c:pt idx="2">
                  <c:v>28</c:v>
                </c:pt>
              </c:numCache>
            </c:numRef>
          </c:cat>
          <c:val>
            <c:numRef>
              <c:f>Sheet1!$B$2:$B$4</c:f>
              <c:numCache>
                <c:formatCode>General</c:formatCode>
                <c:ptCount val="3"/>
                <c:pt idx="0">
                  <c:v>0.31600000000000145</c:v>
                </c:pt>
                <c:pt idx="1">
                  <c:v>0.68</c:v>
                </c:pt>
                <c:pt idx="2">
                  <c:v>1.05</c:v>
                </c:pt>
              </c:numCache>
            </c:numRef>
          </c:val>
          <c:extLst>
            <c:ext xmlns:c16="http://schemas.microsoft.com/office/drawing/2014/chart" uri="{C3380CC4-5D6E-409C-BE32-E72D297353CC}">
              <c16:uniqueId val="{00000000-F93C-4677-927F-A7D6FF15A0E8}"/>
            </c:ext>
          </c:extLst>
        </c:ser>
        <c:ser>
          <c:idx val="1"/>
          <c:order val="1"/>
          <c:tx>
            <c:strRef>
              <c:f>Sheet1!$C$1</c:f>
              <c:strCache>
                <c:ptCount val="1"/>
                <c:pt idx="0">
                  <c:v>M2 mix</c:v>
                </c:pt>
              </c:strCache>
            </c:strRef>
          </c:tx>
          <c:spPr>
            <a:solidFill>
              <a:schemeClr val="accent5"/>
            </a:solidFill>
            <a:ln>
              <a:noFill/>
            </a:ln>
            <a:effectLst/>
          </c:spPr>
          <c:invertIfNegative val="0"/>
          <c:cat>
            <c:numRef>
              <c:f>Sheet1!$A$2:$A$4</c:f>
              <c:numCache>
                <c:formatCode>General</c:formatCode>
                <c:ptCount val="3"/>
                <c:pt idx="0">
                  <c:v>7</c:v>
                </c:pt>
                <c:pt idx="1">
                  <c:v>14</c:v>
                </c:pt>
                <c:pt idx="2">
                  <c:v>28</c:v>
                </c:pt>
              </c:numCache>
            </c:numRef>
          </c:cat>
          <c:val>
            <c:numRef>
              <c:f>Sheet1!$C$2:$C$4</c:f>
              <c:numCache>
                <c:formatCode>General</c:formatCode>
                <c:ptCount val="3"/>
                <c:pt idx="0">
                  <c:v>0.62000000000000277</c:v>
                </c:pt>
                <c:pt idx="1">
                  <c:v>0.87000000000000277</c:v>
                </c:pt>
                <c:pt idx="2">
                  <c:v>1.29</c:v>
                </c:pt>
              </c:numCache>
            </c:numRef>
          </c:val>
          <c:extLst>
            <c:ext xmlns:c16="http://schemas.microsoft.com/office/drawing/2014/chart" uri="{C3380CC4-5D6E-409C-BE32-E72D297353CC}">
              <c16:uniqueId val="{00000001-F93C-4677-927F-A7D6FF15A0E8}"/>
            </c:ext>
          </c:extLst>
        </c:ser>
        <c:ser>
          <c:idx val="2"/>
          <c:order val="2"/>
          <c:tx>
            <c:strRef>
              <c:f>Sheet1!$D$1</c:f>
              <c:strCache>
                <c:ptCount val="1"/>
                <c:pt idx="0">
                  <c:v>M3 mix</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numRef>
              <c:f>Sheet1!$A$2:$A$4</c:f>
              <c:numCache>
                <c:formatCode>General</c:formatCode>
                <c:ptCount val="3"/>
                <c:pt idx="0">
                  <c:v>7</c:v>
                </c:pt>
                <c:pt idx="1">
                  <c:v>14</c:v>
                </c:pt>
                <c:pt idx="2">
                  <c:v>28</c:v>
                </c:pt>
              </c:numCache>
            </c:numRef>
          </c:cat>
          <c:val>
            <c:numRef>
              <c:f>Sheet1!$D$2:$D$4</c:f>
              <c:numCache>
                <c:formatCode>General</c:formatCode>
                <c:ptCount val="3"/>
                <c:pt idx="0">
                  <c:v>0.99</c:v>
                </c:pt>
                <c:pt idx="1">
                  <c:v>1.6600000000000001</c:v>
                </c:pt>
                <c:pt idx="2">
                  <c:v>2.06</c:v>
                </c:pt>
              </c:numCache>
            </c:numRef>
          </c:val>
          <c:extLst>
            <c:ext xmlns:c16="http://schemas.microsoft.com/office/drawing/2014/chart" uri="{C3380CC4-5D6E-409C-BE32-E72D297353CC}">
              <c16:uniqueId val="{00000002-F93C-4677-927F-A7D6FF15A0E8}"/>
            </c:ext>
          </c:extLst>
        </c:ser>
        <c:dLbls>
          <c:showLegendKey val="0"/>
          <c:showVal val="0"/>
          <c:showCatName val="0"/>
          <c:showSerName val="0"/>
          <c:showPercent val="0"/>
          <c:showBubbleSize val="0"/>
        </c:dLbls>
        <c:gapWidth val="150"/>
        <c:axId val="99427456"/>
        <c:axId val="102834944"/>
      </c:barChart>
      <c:catAx>
        <c:axId val="9942745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b="0">
                    <a:latin typeface="Times New Roman" pitchFamily="18" charset="0"/>
                    <a:cs typeface="Times New Roman" pitchFamily="18" charset="0"/>
                  </a:rPr>
                  <a:t>curing</a:t>
                </a:r>
                <a:r>
                  <a:rPr lang="en-US" b="0" baseline="0">
                    <a:latin typeface="Times New Roman" pitchFamily="18" charset="0"/>
                    <a:cs typeface="Times New Roman" pitchFamily="18" charset="0"/>
                  </a:rPr>
                  <a:t> period (days</a:t>
                </a:r>
                <a:r>
                  <a:rPr lang="en-US" b="0" baseline="0"/>
                  <a:t>)</a:t>
                </a:r>
                <a:endParaRPr lang="en-US" b="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102834944"/>
        <c:crosses val="autoZero"/>
        <c:auto val="1"/>
        <c:lblAlgn val="ctr"/>
        <c:lblOffset val="100"/>
        <c:noMultiLvlLbl val="0"/>
      </c:catAx>
      <c:valAx>
        <c:axId val="102834944"/>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000" b="0">
                    <a:latin typeface="Times New Roman" pitchFamily="18" charset="0"/>
                    <a:cs typeface="Times New Roman" pitchFamily="18" charset="0"/>
                  </a:rPr>
                  <a:t>split</a:t>
                </a:r>
                <a:r>
                  <a:rPr lang="en-US" sz="1000" b="0" baseline="0">
                    <a:latin typeface="Times New Roman" pitchFamily="18" charset="0"/>
                    <a:cs typeface="Times New Roman" pitchFamily="18" charset="0"/>
                  </a:rPr>
                  <a:t> tensile strength (N/mm</a:t>
                </a:r>
                <a:r>
                  <a:rPr lang="en-US" sz="1000" b="0" baseline="30000">
                    <a:latin typeface="Times New Roman" pitchFamily="18" charset="0"/>
                    <a:cs typeface="Times New Roman" pitchFamily="18" charset="0"/>
                  </a:rPr>
                  <a:t>2</a:t>
                </a:r>
                <a:r>
                  <a:rPr lang="en-US" sz="1000" b="0" baseline="0">
                    <a:latin typeface="Times New Roman" pitchFamily="18" charset="0"/>
                    <a:cs typeface="Times New Roman" pitchFamily="18" charset="0"/>
                  </a:rPr>
                  <a:t>) </a:t>
                </a:r>
                <a:endParaRPr lang="en-US" sz="1000" b="0">
                  <a:latin typeface="Times New Roman" pitchFamily="18" charset="0"/>
                  <a:cs typeface="Times New Roman" pitchFamily="18" charset="0"/>
                </a:endParaRPr>
              </a:p>
            </c:rich>
          </c:tx>
          <c:layout>
            <c:manualLayout>
              <c:xMode val="edge"/>
              <c:yMode val="edge"/>
              <c:x val="3.1981392644279703E-2"/>
              <c:y val="0.18663892765912621"/>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crossAx val="99427456"/>
        <c:crosses val="autoZero"/>
        <c:crossBetween val="between"/>
      </c:valAx>
      <c:spPr>
        <a:solidFill>
          <a:schemeClr val="bg1"/>
        </a:solidFill>
        <a:ln>
          <a:noFill/>
        </a:ln>
        <a:effectLst/>
      </c:spPr>
    </c:plotArea>
    <c:legend>
      <c:legendPos val="r"/>
      <c:overlay val="0"/>
      <c:spPr>
        <a:noFill/>
        <a:ln>
          <a:noFill/>
        </a:ln>
        <a:effectLst/>
      </c:spPr>
      <c:txPr>
        <a:bodyPr rot="0" spcFirstLastPara="1" vertOverflow="ellipsis" vert="horz" wrap="square" anchor="ctr" anchorCtr="1"/>
        <a:lstStyle/>
        <a:p>
          <a:pPr>
            <a:defRPr lang="en-IN" sz="10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shade val="95000"/>
                          <a:satMod val="105000"/>
                        </a:schemeClr>
                      </a:solidFill>
                      <a:prstDash val="solid"/>
                      <a:round/>
                    </a:ln>
                    <a:effectLst/>
                  </c:spPr>
                </c15:leaderLines>
              </c:ext>
            </c:extLst>
          </c:dLbls>
          <c:cat>
            <c:strRef>
              <c:f>Sheet1!$A$2:$A$4</c:f>
              <c:strCache>
                <c:ptCount val="3"/>
                <c:pt idx="0">
                  <c:v>M1 mix</c:v>
                </c:pt>
                <c:pt idx="1">
                  <c:v>M2 mix</c:v>
                </c:pt>
                <c:pt idx="2">
                  <c:v>M3 mix</c:v>
                </c:pt>
              </c:strCache>
            </c:strRef>
          </c:cat>
          <c:val>
            <c:numRef>
              <c:f>Sheet1!$B$2:$B$4</c:f>
              <c:numCache>
                <c:formatCode>General</c:formatCode>
                <c:ptCount val="3"/>
                <c:pt idx="0">
                  <c:v>4.87</c:v>
                </c:pt>
                <c:pt idx="1">
                  <c:v>3.02</c:v>
                </c:pt>
                <c:pt idx="2">
                  <c:v>1.9700000000000055</c:v>
                </c:pt>
              </c:numCache>
            </c:numRef>
          </c:val>
          <c:extLst>
            <c:ext xmlns:c16="http://schemas.microsoft.com/office/drawing/2014/chart" uri="{C3380CC4-5D6E-409C-BE32-E72D297353CC}">
              <c16:uniqueId val="{00000000-B1BD-449C-B779-44E6C58CA075}"/>
            </c:ext>
          </c:extLst>
        </c:ser>
        <c:dLbls>
          <c:showLegendKey val="0"/>
          <c:showVal val="0"/>
          <c:showCatName val="0"/>
          <c:showSerName val="0"/>
          <c:showPercent val="0"/>
          <c:showBubbleSize val="0"/>
        </c:dLbls>
        <c:gapWidth val="150"/>
        <c:axId val="109771776"/>
        <c:axId val="99345152"/>
      </c:barChart>
      <c:catAx>
        <c:axId val="1097717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200" b="0">
                    <a:latin typeface="Times New Roman" pitchFamily="18" charset="0"/>
                    <a:cs typeface="Times New Roman" pitchFamily="18" charset="0"/>
                  </a:rPr>
                  <a:t>Type</a:t>
                </a:r>
                <a:r>
                  <a:rPr lang="en-US" sz="1200" b="0" baseline="0">
                    <a:latin typeface="Times New Roman" pitchFamily="18" charset="0"/>
                    <a:cs typeface="Times New Roman" pitchFamily="18" charset="0"/>
                  </a:rPr>
                  <a:t> of mix</a:t>
                </a:r>
                <a:endParaRPr lang="en-US" sz="1200" b="0">
                  <a:latin typeface="Times New Roman" pitchFamily="18" charset="0"/>
                  <a:cs typeface="Times New Roman" pitchFamily="18" charset="0"/>
                </a:endParaRPr>
              </a:p>
            </c:rich>
          </c:tx>
          <c:layout>
            <c:manualLayout>
              <c:xMode val="edge"/>
              <c:yMode val="edge"/>
              <c:x val="0.42134988334791795"/>
              <c:y val="0.898233970753652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99345152"/>
        <c:crosses val="autoZero"/>
        <c:auto val="1"/>
        <c:lblAlgn val="ctr"/>
        <c:lblOffset val="100"/>
        <c:noMultiLvlLbl val="0"/>
      </c:catAx>
      <c:valAx>
        <c:axId val="99345152"/>
        <c:scaling>
          <c:orientation val="minMax"/>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r>
                  <a:rPr lang="en-US" sz="1200" b="0">
                    <a:latin typeface="Times New Roman" pitchFamily="18" charset="0"/>
                    <a:cs typeface="Times New Roman" pitchFamily="18" charset="0"/>
                  </a:rPr>
                  <a:t>permeability (cm/sec)</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crossAx val="109771776"/>
        <c:crosses val="autoZero"/>
        <c:crossBetween val="between"/>
      </c:valAx>
      <c:spPr>
        <a:solidFill>
          <a:schemeClr val="bg1"/>
        </a:solid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M1 mix</c:v>
                </c:pt>
                <c:pt idx="1">
                  <c:v>M2 mix</c:v>
                </c:pt>
                <c:pt idx="2">
                  <c:v>M3 mix</c:v>
                </c:pt>
              </c:strCache>
            </c:strRef>
          </c:cat>
          <c:val>
            <c:numRef>
              <c:f>Sheet1!$B$2:$B$4</c:f>
              <c:numCache>
                <c:formatCode>General</c:formatCode>
                <c:ptCount val="3"/>
                <c:pt idx="0">
                  <c:v>21.62</c:v>
                </c:pt>
                <c:pt idx="1">
                  <c:v>19.22</c:v>
                </c:pt>
                <c:pt idx="2">
                  <c:v>15</c:v>
                </c:pt>
              </c:numCache>
            </c:numRef>
          </c:val>
          <c:extLst>
            <c:ext xmlns:c16="http://schemas.microsoft.com/office/drawing/2014/chart" uri="{C3380CC4-5D6E-409C-BE32-E72D297353CC}">
              <c16:uniqueId val="{00000000-C00E-4B38-B393-227747B4ACC0}"/>
            </c:ext>
          </c:extLst>
        </c:ser>
        <c:dLbls>
          <c:showLegendKey val="0"/>
          <c:showVal val="0"/>
          <c:showCatName val="0"/>
          <c:showSerName val="0"/>
          <c:showPercent val="0"/>
          <c:showBubbleSize val="0"/>
        </c:dLbls>
        <c:gapWidth val="150"/>
        <c:axId val="102924672"/>
        <c:axId val="102926592"/>
      </c:barChart>
      <c:catAx>
        <c:axId val="102924672"/>
        <c:scaling>
          <c:orientation val="minMax"/>
        </c:scaling>
        <c:delete val="0"/>
        <c:axPos val="b"/>
        <c:title>
          <c:tx>
            <c:rich>
              <a:bodyPr/>
              <a:lstStyle/>
              <a:p>
                <a:pPr>
                  <a:defRPr/>
                </a:pPr>
                <a:r>
                  <a:rPr lang="en-US" sz="1200" b="0">
                    <a:latin typeface="Times New Roman" pitchFamily="18" charset="0"/>
                    <a:cs typeface="Times New Roman" pitchFamily="18" charset="0"/>
                  </a:rPr>
                  <a:t>Type</a:t>
                </a:r>
                <a:r>
                  <a:rPr lang="en-US" sz="1200" b="0" baseline="0">
                    <a:latin typeface="Times New Roman" pitchFamily="18" charset="0"/>
                    <a:cs typeface="Times New Roman" pitchFamily="18" charset="0"/>
                  </a:rPr>
                  <a:t> of mixes</a:t>
                </a:r>
                <a:endParaRPr lang="en-US" sz="1200" b="0">
                  <a:latin typeface="Times New Roman" pitchFamily="18" charset="0"/>
                  <a:cs typeface="Times New Roman" pitchFamily="18" charset="0"/>
                </a:endParaRPr>
              </a:p>
            </c:rich>
          </c:tx>
          <c:overlay val="0"/>
        </c:title>
        <c:numFmt formatCode="General" sourceLinked="0"/>
        <c:majorTickMark val="out"/>
        <c:minorTickMark val="none"/>
        <c:tickLblPos val="nextTo"/>
        <c:crossAx val="102926592"/>
        <c:crosses val="autoZero"/>
        <c:auto val="1"/>
        <c:lblAlgn val="ctr"/>
        <c:lblOffset val="100"/>
        <c:noMultiLvlLbl val="0"/>
      </c:catAx>
      <c:valAx>
        <c:axId val="102926592"/>
        <c:scaling>
          <c:orientation val="minMax"/>
        </c:scaling>
        <c:delete val="0"/>
        <c:axPos val="l"/>
        <c:title>
          <c:tx>
            <c:rich>
              <a:bodyPr rot="-5400000" vert="horz"/>
              <a:lstStyle/>
              <a:p>
                <a:pPr>
                  <a:defRPr/>
                </a:pPr>
                <a:r>
                  <a:rPr lang="en-US" sz="1200" b="0">
                    <a:latin typeface="Times New Roman" pitchFamily="18" charset="0"/>
                    <a:cs typeface="Times New Roman" pitchFamily="18" charset="0"/>
                  </a:rPr>
                  <a:t>Void</a:t>
                </a:r>
                <a:r>
                  <a:rPr lang="en-US" sz="1200" b="0" baseline="0">
                    <a:latin typeface="Times New Roman" pitchFamily="18" charset="0"/>
                    <a:cs typeface="Times New Roman" pitchFamily="18" charset="0"/>
                  </a:rPr>
                  <a:t> ratio (%)</a:t>
                </a:r>
                <a:endParaRPr lang="en-US"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10292467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F9D518-9997-44D3-8985-12EBCB01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Neeru</dc:creator>
  <cp:lastModifiedBy>sivasankar abbireddy</cp:lastModifiedBy>
  <cp:revision>8</cp:revision>
  <cp:lastPrinted>2023-08-23T10:14:00Z</cp:lastPrinted>
  <dcterms:created xsi:type="dcterms:W3CDTF">2023-10-07T05:00:00Z</dcterms:created>
  <dcterms:modified xsi:type="dcterms:W3CDTF">2023-10-07T05:23:00Z</dcterms:modified>
</cp:coreProperties>
</file>