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110ED" w14:textId="126FC46D" w:rsidR="00BF7567" w:rsidRDefault="009E17B6" w:rsidP="0072106E">
      <w:pPr>
        <w:spacing w:after="0" w:line="240" w:lineRule="auto"/>
        <w:jc w:val="center"/>
        <w:rPr>
          <w:rFonts w:ascii="Times New Roman" w:hAnsi="Times New Roman" w:cs="Times New Roman"/>
          <w:sz w:val="48"/>
          <w:szCs w:val="48"/>
        </w:rPr>
      </w:pPr>
      <w:r w:rsidRPr="00436360">
        <w:rPr>
          <w:rFonts w:ascii="Times New Roman" w:hAnsi="Times New Roman" w:cs="Times New Roman"/>
          <w:sz w:val="48"/>
          <w:szCs w:val="48"/>
        </w:rPr>
        <w:t>S</w:t>
      </w:r>
      <w:r w:rsidR="007854E6" w:rsidRPr="00436360">
        <w:rPr>
          <w:rFonts w:ascii="Times New Roman" w:hAnsi="Times New Roman" w:cs="Times New Roman"/>
          <w:sz w:val="48"/>
          <w:szCs w:val="48"/>
        </w:rPr>
        <w:t xml:space="preserve">caffolds </w:t>
      </w:r>
      <w:r w:rsidRPr="00436360">
        <w:rPr>
          <w:rFonts w:ascii="Times New Roman" w:hAnsi="Times New Roman" w:cs="Times New Roman"/>
          <w:sz w:val="48"/>
          <w:szCs w:val="48"/>
        </w:rPr>
        <w:t xml:space="preserve">used </w:t>
      </w:r>
      <w:r w:rsidR="007854E6" w:rsidRPr="00436360">
        <w:rPr>
          <w:rFonts w:ascii="Times New Roman" w:hAnsi="Times New Roman" w:cs="Times New Roman"/>
          <w:sz w:val="48"/>
          <w:szCs w:val="48"/>
        </w:rPr>
        <w:t>in t</w:t>
      </w:r>
      <w:r w:rsidR="00E25B7D" w:rsidRPr="00436360">
        <w:rPr>
          <w:rFonts w:ascii="Times New Roman" w:hAnsi="Times New Roman" w:cs="Times New Roman"/>
          <w:sz w:val="48"/>
          <w:szCs w:val="48"/>
        </w:rPr>
        <w:t>i</w:t>
      </w:r>
      <w:r w:rsidR="00F91392" w:rsidRPr="00436360">
        <w:rPr>
          <w:rFonts w:ascii="Times New Roman" w:hAnsi="Times New Roman" w:cs="Times New Roman"/>
          <w:sz w:val="48"/>
          <w:szCs w:val="48"/>
        </w:rPr>
        <w:t>ssue engineering</w:t>
      </w:r>
      <w:r w:rsidR="008D329A" w:rsidRPr="00436360">
        <w:rPr>
          <w:rFonts w:ascii="Times New Roman" w:hAnsi="Times New Roman" w:cs="Times New Roman"/>
          <w:sz w:val="48"/>
          <w:szCs w:val="48"/>
        </w:rPr>
        <w:t xml:space="preserve"> </w:t>
      </w:r>
      <w:r w:rsidRPr="00436360">
        <w:rPr>
          <w:rFonts w:ascii="Times New Roman" w:hAnsi="Times New Roman" w:cs="Times New Roman"/>
          <w:sz w:val="48"/>
          <w:szCs w:val="48"/>
        </w:rPr>
        <w:t>and their applications in medicine and dentistry</w:t>
      </w:r>
    </w:p>
    <w:p w14:paraId="0CB06C97" w14:textId="77777777" w:rsidR="00013814" w:rsidRPr="00436360" w:rsidRDefault="00013814" w:rsidP="0072106E">
      <w:pPr>
        <w:spacing w:after="0" w:line="240" w:lineRule="auto"/>
        <w:jc w:val="center"/>
        <w:rPr>
          <w:rFonts w:ascii="Times New Roman" w:hAnsi="Times New Roman" w:cs="Times New Roman"/>
          <w:sz w:val="48"/>
          <w:szCs w:val="48"/>
        </w:rPr>
      </w:pPr>
    </w:p>
    <w:p w14:paraId="23642BF1" w14:textId="77777777" w:rsidR="00013814" w:rsidRDefault="00013814" w:rsidP="00013814">
      <w:pPr>
        <w:spacing w:after="0"/>
        <w:jc w:val="center"/>
        <w:rPr>
          <w:rFonts w:ascii="Times New Roman" w:hAnsi="Times New Roman" w:cs="Times New Roman"/>
          <w:sz w:val="20"/>
          <w:szCs w:val="20"/>
        </w:rPr>
      </w:pPr>
      <w:r>
        <w:rPr>
          <w:rFonts w:ascii="Times New Roman" w:hAnsi="Times New Roman" w:cs="Times New Roman"/>
          <w:sz w:val="20"/>
          <w:szCs w:val="20"/>
        </w:rPr>
        <w:t>Author 1: Dr. Jai Kiran. K</w:t>
      </w:r>
    </w:p>
    <w:p w14:paraId="54F6944A" w14:textId="77777777" w:rsidR="00013814" w:rsidRDefault="00013814" w:rsidP="00013814">
      <w:pPr>
        <w:spacing w:after="0"/>
        <w:jc w:val="center"/>
        <w:rPr>
          <w:rFonts w:ascii="Times New Roman" w:hAnsi="Times New Roman" w:cs="Times New Roman"/>
          <w:sz w:val="20"/>
          <w:szCs w:val="20"/>
        </w:rPr>
      </w:pPr>
      <w:r>
        <w:rPr>
          <w:rFonts w:ascii="Times New Roman" w:hAnsi="Times New Roman" w:cs="Times New Roman"/>
          <w:sz w:val="20"/>
          <w:szCs w:val="20"/>
        </w:rPr>
        <w:t>Professor, Department of Pedodontics and Preventive dentistry</w:t>
      </w:r>
    </w:p>
    <w:p w14:paraId="12A3CFA0" w14:textId="77777777" w:rsidR="00013814" w:rsidRDefault="00013814" w:rsidP="00013814">
      <w:pPr>
        <w:spacing w:after="0"/>
        <w:jc w:val="center"/>
        <w:rPr>
          <w:rFonts w:ascii="Times New Roman" w:hAnsi="Times New Roman" w:cs="Times New Roman"/>
          <w:sz w:val="20"/>
          <w:szCs w:val="20"/>
        </w:rPr>
      </w:pPr>
      <w:r>
        <w:rPr>
          <w:rFonts w:ascii="Times New Roman" w:hAnsi="Times New Roman" w:cs="Times New Roman"/>
          <w:sz w:val="20"/>
          <w:szCs w:val="20"/>
        </w:rPr>
        <w:t>GITAM Dental College and Hospital</w:t>
      </w:r>
    </w:p>
    <w:p w14:paraId="3160E074" w14:textId="77777777" w:rsidR="00013814" w:rsidRDefault="00013814" w:rsidP="00013814">
      <w:pPr>
        <w:spacing w:after="0"/>
        <w:jc w:val="center"/>
        <w:rPr>
          <w:rFonts w:ascii="Times New Roman" w:hAnsi="Times New Roman" w:cs="Times New Roman"/>
          <w:sz w:val="20"/>
          <w:szCs w:val="20"/>
        </w:rPr>
      </w:pPr>
      <w:r>
        <w:rPr>
          <w:rFonts w:ascii="Times New Roman" w:hAnsi="Times New Roman" w:cs="Times New Roman"/>
          <w:sz w:val="20"/>
          <w:szCs w:val="20"/>
        </w:rPr>
        <w:t>Visakhapatnam, India</w:t>
      </w:r>
    </w:p>
    <w:p w14:paraId="6C8F85E0" w14:textId="77777777" w:rsidR="00013814" w:rsidRDefault="00013814" w:rsidP="00013814">
      <w:pPr>
        <w:spacing w:after="0"/>
        <w:jc w:val="center"/>
        <w:rPr>
          <w:rFonts w:ascii="Times New Roman" w:hAnsi="Times New Roman" w:cs="Times New Roman"/>
          <w:sz w:val="20"/>
          <w:szCs w:val="20"/>
        </w:rPr>
      </w:pPr>
      <w:hyperlink r:id="rId8" w:history="1">
        <w:r>
          <w:rPr>
            <w:rStyle w:val="Hyperlink"/>
            <w:rFonts w:ascii="Times New Roman" w:hAnsi="Times New Roman" w:cs="Times New Roman"/>
            <w:sz w:val="20"/>
            <w:szCs w:val="20"/>
          </w:rPr>
          <w:t>jaikirankillada@gmail.com</w:t>
        </w:r>
      </w:hyperlink>
    </w:p>
    <w:p w14:paraId="590FC401" w14:textId="77777777" w:rsidR="00013814" w:rsidRDefault="00013814" w:rsidP="00013814">
      <w:pPr>
        <w:spacing w:after="0"/>
        <w:jc w:val="center"/>
        <w:rPr>
          <w:rFonts w:ascii="Times New Roman" w:hAnsi="Times New Roman" w:cs="Times New Roman"/>
          <w:sz w:val="20"/>
          <w:szCs w:val="20"/>
        </w:rPr>
      </w:pPr>
    </w:p>
    <w:p w14:paraId="4CDF4E47" w14:textId="77777777" w:rsidR="00013814" w:rsidRDefault="00013814" w:rsidP="00013814">
      <w:pPr>
        <w:spacing w:after="0"/>
        <w:jc w:val="center"/>
        <w:rPr>
          <w:rFonts w:ascii="Times New Roman" w:hAnsi="Times New Roman" w:cs="Times New Roman"/>
          <w:sz w:val="20"/>
          <w:szCs w:val="20"/>
        </w:rPr>
      </w:pPr>
      <w:r>
        <w:rPr>
          <w:rFonts w:ascii="Times New Roman" w:hAnsi="Times New Roman" w:cs="Times New Roman"/>
          <w:sz w:val="20"/>
          <w:szCs w:val="20"/>
        </w:rPr>
        <w:t>Author 2: Dr. Manjusha. D</w:t>
      </w:r>
    </w:p>
    <w:p w14:paraId="2DCAD38F" w14:textId="77777777" w:rsidR="00013814" w:rsidRDefault="00013814" w:rsidP="00013814">
      <w:pPr>
        <w:spacing w:after="0"/>
        <w:jc w:val="center"/>
        <w:rPr>
          <w:rFonts w:ascii="Times New Roman" w:hAnsi="Times New Roman" w:cs="Times New Roman"/>
          <w:sz w:val="20"/>
          <w:szCs w:val="20"/>
        </w:rPr>
      </w:pPr>
      <w:r>
        <w:rPr>
          <w:rFonts w:ascii="Times New Roman" w:hAnsi="Times New Roman" w:cs="Times New Roman"/>
          <w:sz w:val="20"/>
          <w:szCs w:val="20"/>
        </w:rPr>
        <w:t>MDS, Department of Pedodontics and Preventive Dentistry</w:t>
      </w:r>
    </w:p>
    <w:p w14:paraId="5922DFA7" w14:textId="77777777" w:rsidR="00013814" w:rsidRDefault="00013814" w:rsidP="00013814">
      <w:pPr>
        <w:spacing w:after="0"/>
        <w:jc w:val="center"/>
        <w:rPr>
          <w:rFonts w:ascii="Times New Roman" w:hAnsi="Times New Roman" w:cs="Times New Roman"/>
          <w:sz w:val="20"/>
          <w:szCs w:val="20"/>
        </w:rPr>
      </w:pPr>
      <w:r>
        <w:rPr>
          <w:rFonts w:ascii="Times New Roman" w:hAnsi="Times New Roman" w:cs="Times New Roman"/>
          <w:sz w:val="20"/>
          <w:szCs w:val="20"/>
        </w:rPr>
        <w:t>GITAM Dental College and Hospital</w:t>
      </w:r>
    </w:p>
    <w:p w14:paraId="29EAE72E" w14:textId="77777777" w:rsidR="00013814" w:rsidRDefault="00013814" w:rsidP="00013814">
      <w:pPr>
        <w:spacing w:after="0"/>
        <w:jc w:val="center"/>
        <w:rPr>
          <w:rFonts w:ascii="Times New Roman" w:hAnsi="Times New Roman" w:cs="Times New Roman"/>
          <w:sz w:val="20"/>
          <w:szCs w:val="20"/>
        </w:rPr>
      </w:pPr>
      <w:r>
        <w:rPr>
          <w:rFonts w:ascii="Times New Roman" w:hAnsi="Times New Roman" w:cs="Times New Roman"/>
          <w:sz w:val="20"/>
          <w:szCs w:val="20"/>
        </w:rPr>
        <w:t>Visakhapatnam, India</w:t>
      </w:r>
    </w:p>
    <w:p w14:paraId="33B39D90" w14:textId="77777777" w:rsidR="00013814" w:rsidRDefault="00013814" w:rsidP="00013814">
      <w:pPr>
        <w:spacing w:after="0"/>
        <w:jc w:val="center"/>
        <w:rPr>
          <w:rFonts w:ascii="Times New Roman" w:hAnsi="Times New Roman" w:cs="Times New Roman"/>
          <w:sz w:val="20"/>
          <w:szCs w:val="20"/>
        </w:rPr>
      </w:pPr>
      <w:hyperlink r:id="rId9" w:history="1">
        <w:r>
          <w:rPr>
            <w:rStyle w:val="Hyperlink"/>
            <w:rFonts w:ascii="Times New Roman" w:hAnsi="Times New Roman" w:cs="Times New Roman"/>
            <w:sz w:val="20"/>
            <w:szCs w:val="20"/>
          </w:rPr>
          <w:t>manjushadumpala@gmail.com</w:t>
        </w:r>
      </w:hyperlink>
      <w:r>
        <w:rPr>
          <w:rFonts w:ascii="Times New Roman" w:hAnsi="Times New Roman" w:cs="Times New Roman"/>
          <w:sz w:val="20"/>
          <w:szCs w:val="20"/>
        </w:rPr>
        <w:t xml:space="preserve"> </w:t>
      </w:r>
    </w:p>
    <w:p w14:paraId="5D91CE6B" w14:textId="77777777" w:rsidR="001505BB" w:rsidRDefault="001505BB" w:rsidP="00013814">
      <w:pPr>
        <w:spacing w:after="0" w:line="240" w:lineRule="auto"/>
        <w:jc w:val="center"/>
        <w:rPr>
          <w:rFonts w:ascii="Times New Roman" w:hAnsi="Times New Roman" w:cs="Times New Roman"/>
          <w:sz w:val="48"/>
          <w:szCs w:val="48"/>
        </w:rPr>
      </w:pPr>
    </w:p>
    <w:p w14:paraId="29BD5D6A" w14:textId="77777777" w:rsidR="00013814" w:rsidRPr="00436360" w:rsidRDefault="00013814" w:rsidP="0055037C">
      <w:pPr>
        <w:spacing w:after="0" w:line="240" w:lineRule="auto"/>
        <w:jc w:val="both"/>
        <w:rPr>
          <w:rFonts w:ascii="Times New Roman" w:hAnsi="Times New Roman" w:cs="Times New Roman"/>
          <w:sz w:val="48"/>
          <w:szCs w:val="48"/>
        </w:rPr>
      </w:pPr>
    </w:p>
    <w:p w14:paraId="4EA575B8" w14:textId="64CF3415" w:rsidR="00C74746" w:rsidRPr="00436360" w:rsidRDefault="00AF430A"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ABSTRACT</w:t>
      </w:r>
    </w:p>
    <w:p w14:paraId="3CA1F028" w14:textId="36C684B3" w:rsidR="00215492" w:rsidRPr="00436360" w:rsidRDefault="00A47310"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Tissue engineering and regenerat</w:t>
      </w:r>
      <w:r w:rsidR="00DC633D" w:rsidRPr="00436360">
        <w:rPr>
          <w:rFonts w:ascii="Times New Roman" w:hAnsi="Times New Roman" w:cs="Times New Roman"/>
          <w:sz w:val="20"/>
          <w:szCs w:val="20"/>
        </w:rPr>
        <w:t>ive medicine are</w:t>
      </w:r>
      <w:r w:rsidRPr="00436360">
        <w:rPr>
          <w:rFonts w:ascii="Times New Roman" w:hAnsi="Times New Roman" w:cs="Times New Roman"/>
          <w:sz w:val="20"/>
          <w:szCs w:val="20"/>
        </w:rPr>
        <w:t xml:space="preserve"> promising </w:t>
      </w:r>
      <w:r w:rsidR="00DC633D" w:rsidRPr="00436360">
        <w:rPr>
          <w:rFonts w:ascii="Times New Roman" w:hAnsi="Times New Roman" w:cs="Times New Roman"/>
          <w:sz w:val="20"/>
          <w:szCs w:val="20"/>
        </w:rPr>
        <w:t>trailblazing</w:t>
      </w:r>
      <w:r w:rsidRPr="00436360">
        <w:rPr>
          <w:rFonts w:ascii="Times New Roman" w:hAnsi="Times New Roman" w:cs="Times New Roman"/>
          <w:sz w:val="20"/>
          <w:szCs w:val="20"/>
        </w:rPr>
        <w:t xml:space="preserve"> applications that necessitate the creation of biomaterials in order to create functional structures that replace, preserve, or enhance damaged tissues or whole organs.</w:t>
      </w:r>
      <w:r w:rsidR="00DC633D" w:rsidRPr="00436360">
        <w:rPr>
          <w:rFonts w:ascii="Times New Roman" w:hAnsi="Times New Roman" w:cs="Times New Roman"/>
          <w:sz w:val="20"/>
          <w:szCs w:val="20"/>
        </w:rPr>
        <w:t xml:space="preserve"> T</w:t>
      </w:r>
      <w:r w:rsidRPr="00436360">
        <w:rPr>
          <w:rFonts w:ascii="Times New Roman" w:hAnsi="Times New Roman" w:cs="Times New Roman"/>
          <w:sz w:val="20"/>
          <w:szCs w:val="20"/>
        </w:rPr>
        <w:t xml:space="preserve">he primary focus in these fields is on developing biomaterials which replicate the physicochemical microenvironments of cells and tissues. By creating functioning replacements for damaged organs and tissues, </w:t>
      </w:r>
      <w:r w:rsidR="00120EF2" w:rsidRPr="00436360">
        <w:rPr>
          <w:rFonts w:ascii="Times New Roman" w:hAnsi="Times New Roman" w:cs="Times New Roman"/>
          <w:sz w:val="20"/>
          <w:szCs w:val="20"/>
        </w:rPr>
        <w:t>like cartilage and osseous tissue, as well as cardiac and lung tissues</w:t>
      </w:r>
      <w:r w:rsidRPr="00436360">
        <w:rPr>
          <w:rFonts w:ascii="Times New Roman" w:hAnsi="Times New Roman" w:cs="Times New Roman"/>
          <w:sz w:val="20"/>
          <w:szCs w:val="20"/>
        </w:rPr>
        <w:t xml:space="preserve">, this branch of medicine has the potential to </w:t>
      </w:r>
      <w:r w:rsidR="00120EF2" w:rsidRPr="00436360">
        <w:rPr>
          <w:rFonts w:ascii="Times New Roman" w:hAnsi="Times New Roman" w:cs="Times New Roman"/>
          <w:sz w:val="20"/>
          <w:szCs w:val="20"/>
        </w:rPr>
        <w:t>remarkably enhance</w:t>
      </w:r>
      <w:r w:rsidR="00E07557" w:rsidRPr="00436360">
        <w:rPr>
          <w:rFonts w:ascii="Times New Roman" w:hAnsi="Times New Roman" w:cs="Times New Roman"/>
          <w:sz w:val="20"/>
          <w:szCs w:val="20"/>
        </w:rPr>
        <w:t xml:space="preserve"> the quality of life of multitude of individuals by improving their health.</w:t>
      </w:r>
      <w:r w:rsidR="002A2F68" w:rsidRPr="00436360">
        <w:rPr>
          <w:rFonts w:ascii="Times New Roman" w:hAnsi="Times New Roman" w:cs="Times New Roman"/>
          <w:sz w:val="20"/>
          <w:szCs w:val="20"/>
        </w:rPr>
        <w:t xml:space="preserve"> </w:t>
      </w:r>
      <w:r w:rsidR="005269EC" w:rsidRPr="00436360">
        <w:rPr>
          <w:rFonts w:ascii="Times New Roman" w:hAnsi="Times New Roman" w:cs="Times New Roman"/>
          <w:sz w:val="20"/>
          <w:szCs w:val="20"/>
        </w:rPr>
        <w:t xml:space="preserve">The progress of tissue engineering has also provided a significant prospect for improving clinical practice in treating dental patients, particularly in the </w:t>
      </w:r>
      <w:r w:rsidR="00DC633D" w:rsidRPr="00436360">
        <w:rPr>
          <w:rFonts w:ascii="Times New Roman" w:hAnsi="Times New Roman" w:cs="Times New Roman"/>
          <w:sz w:val="20"/>
          <w:szCs w:val="20"/>
        </w:rPr>
        <w:t>regions</w:t>
      </w:r>
      <w:r w:rsidR="005269EC" w:rsidRPr="00436360">
        <w:rPr>
          <w:rFonts w:ascii="Times New Roman" w:hAnsi="Times New Roman" w:cs="Times New Roman"/>
          <w:sz w:val="20"/>
          <w:szCs w:val="20"/>
        </w:rPr>
        <w:t xml:space="preserve"> of endodontic</w:t>
      </w:r>
      <w:r w:rsidR="00DC633D" w:rsidRPr="00436360">
        <w:rPr>
          <w:rFonts w:ascii="Times New Roman" w:hAnsi="Times New Roman" w:cs="Times New Roman"/>
          <w:sz w:val="20"/>
          <w:szCs w:val="20"/>
        </w:rPr>
        <w:t>s and periodontial reestablishment</w:t>
      </w:r>
      <w:r w:rsidR="005269EC" w:rsidRPr="00436360">
        <w:rPr>
          <w:rFonts w:ascii="Times New Roman" w:hAnsi="Times New Roman" w:cs="Times New Roman"/>
          <w:sz w:val="20"/>
          <w:szCs w:val="20"/>
        </w:rPr>
        <w:t>, as well as full tooth regeneration. Highly proliferative cells are found in dental pulp, where they can be triggered in response to damage, multiply, and differentiate into osteoblastic phenotypes to suppo</w:t>
      </w:r>
      <w:r w:rsidR="00DC633D" w:rsidRPr="00436360">
        <w:rPr>
          <w:rFonts w:ascii="Times New Roman" w:hAnsi="Times New Roman" w:cs="Times New Roman"/>
          <w:sz w:val="20"/>
          <w:szCs w:val="20"/>
        </w:rPr>
        <w:t xml:space="preserve">rt dentin healing. </w:t>
      </w:r>
      <w:r w:rsidR="002A2F68" w:rsidRPr="00436360">
        <w:rPr>
          <w:rFonts w:ascii="Times New Roman" w:hAnsi="Times New Roman" w:cs="Times New Roman"/>
          <w:sz w:val="20"/>
          <w:szCs w:val="20"/>
        </w:rPr>
        <w:t xml:space="preserve">The high proliferation capacity, ability to differentiate in several directions (both </w:t>
      </w:r>
      <w:r w:rsidR="002A2F68" w:rsidRPr="00436360">
        <w:rPr>
          <w:rFonts w:ascii="Times New Roman" w:hAnsi="Times New Roman" w:cs="Times New Roman"/>
          <w:i/>
          <w:sz w:val="20"/>
          <w:szCs w:val="20"/>
        </w:rPr>
        <w:t>in vivo</w:t>
      </w:r>
      <w:r w:rsidR="002A2F68" w:rsidRPr="00436360">
        <w:rPr>
          <w:rFonts w:ascii="Times New Roman" w:hAnsi="Times New Roman" w:cs="Times New Roman"/>
          <w:sz w:val="20"/>
          <w:szCs w:val="20"/>
        </w:rPr>
        <w:t xml:space="preserve"> and </w:t>
      </w:r>
      <w:r w:rsidR="002A2F68" w:rsidRPr="00436360">
        <w:rPr>
          <w:rFonts w:ascii="Times New Roman" w:hAnsi="Times New Roman" w:cs="Times New Roman"/>
          <w:i/>
          <w:sz w:val="20"/>
          <w:szCs w:val="20"/>
        </w:rPr>
        <w:t>in vitro</w:t>
      </w:r>
      <w:r w:rsidR="002A2F68" w:rsidRPr="00436360">
        <w:rPr>
          <w:rFonts w:ascii="Times New Roman" w:hAnsi="Times New Roman" w:cs="Times New Roman"/>
          <w:sz w:val="20"/>
          <w:szCs w:val="20"/>
        </w:rPr>
        <w:t xml:space="preserve">) and the ease of procurement makes the </w:t>
      </w:r>
      <w:r w:rsidR="00616933" w:rsidRPr="00436360">
        <w:rPr>
          <w:rFonts w:ascii="Times New Roman" w:hAnsi="Times New Roman" w:cs="Times New Roman"/>
          <w:sz w:val="20"/>
          <w:szCs w:val="20"/>
        </w:rPr>
        <w:t>stem cells of</w:t>
      </w:r>
      <w:r w:rsidR="00B631B7" w:rsidRPr="00436360">
        <w:rPr>
          <w:rFonts w:ascii="Times New Roman" w:hAnsi="Times New Roman" w:cs="Times New Roman"/>
          <w:sz w:val="20"/>
          <w:szCs w:val="20"/>
        </w:rPr>
        <w:t xml:space="preserve"> </w:t>
      </w:r>
      <w:r w:rsidR="002A2F68" w:rsidRPr="00436360">
        <w:rPr>
          <w:rFonts w:ascii="Times New Roman" w:hAnsi="Times New Roman" w:cs="Times New Roman"/>
          <w:sz w:val="20"/>
          <w:szCs w:val="20"/>
        </w:rPr>
        <w:t>oro-facial region an invaluable source</w:t>
      </w:r>
      <w:r w:rsidR="00B631B7" w:rsidRPr="00436360">
        <w:rPr>
          <w:rFonts w:ascii="Times New Roman" w:hAnsi="Times New Roman" w:cs="Times New Roman"/>
          <w:sz w:val="20"/>
          <w:szCs w:val="20"/>
        </w:rPr>
        <w:t xml:space="preserve">. </w:t>
      </w:r>
      <w:r w:rsidR="001525E2" w:rsidRPr="00436360">
        <w:rPr>
          <w:rFonts w:ascii="Times New Roman" w:hAnsi="Times New Roman" w:cs="Times New Roman"/>
          <w:sz w:val="20"/>
          <w:szCs w:val="20"/>
        </w:rPr>
        <w:t>This chapter discusses the</w:t>
      </w:r>
      <w:r w:rsidR="00851157" w:rsidRPr="00436360">
        <w:rPr>
          <w:rFonts w:ascii="Times New Roman" w:hAnsi="Times New Roman" w:cs="Times New Roman"/>
          <w:sz w:val="20"/>
          <w:szCs w:val="20"/>
        </w:rPr>
        <w:t xml:space="preserve"> various components of tissue engineering. </w:t>
      </w:r>
      <w:r w:rsidR="00B631B7" w:rsidRPr="00436360">
        <w:rPr>
          <w:rFonts w:ascii="Times New Roman" w:hAnsi="Times New Roman" w:cs="Times New Roman"/>
          <w:sz w:val="20"/>
          <w:szCs w:val="20"/>
        </w:rPr>
        <w:t>The fabrication and applications of s</w:t>
      </w:r>
      <w:r w:rsidR="00851157" w:rsidRPr="00436360">
        <w:rPr>
          <w:rFonts w:ascii="Times New Roman" w:hAnsi="Times New Roman" w:cs="Times New Roman"/>
          <w:sz w:val="20"/>
          <w:szCs w:val="20"/>
        </w:rPr>
        <w:t xml:space="preserve">caffolds </w:t>
      </w:r>
      <w:r w:rsidR="00B631B7" w:rsidRPr="00436360">
        <w:rPr>
          <w:rFonts w:ascii="Times New Roman" w:hAnsi="Times New Roman" w:cs="Times New Roman"/>
          <w:sz w:val="20"/>
          <w:szCs w:val="20"/>
        </w:rPr>
        <w:t xml:space="preserve">are discussed in </w:t>
      </w:r>
      <w:r w:rsidR="00851157" w:rsidRPr="00436360">
        <w:rPr>
          <w:rFonts w:ascii="Times New Roman" w:hAnsi="Times New Roman" w:cs="Times New Roman"/>
          <w:sz w:val="20"/>
          <w:szCs w:val="20"/>
        </w:rPr>
        <w:t>detail</w:t>
      </w:r>
      <w:r w:rsidR="00B631B7" w:rsidRPr="00436360">
        <w:rPr>
          <w:rFonts w:ascii="Times New Roman" w:hAnsi="Times New Roman" w:cs="Times New Roman"/>
          <w:sz w:val="20"/>
          <w:szCs w:val="20"/>
        </w:rPr>
        <w:t xml:space="preserve"> along with the medical and dental implications of tissue engineering per se</w:t>
      </w:r>
      <w:r w:rsidR="00C545AC" w:rsidRPr="00436360">
        <w:rPr>
          <w:rFonts w:ascii="Times New Roman" w:hAnsi="Times New Roman" w:cs="Times New Roman"/>
          <w:sz w:val="20"/>
          <w:szCs w:val="20"/>
        </w:rPr>
        <w:t>.</w:t>
      </w:r>
      <w:r w:rsidR="00851157" w:rsidRPr="00436360">
        <w:rPr>
          <w:rFonts w:ascii="Times New Roman" w:hAnsi="Times New Roman" w:cs="Times New Roman"/>
          <w:sz w:val="20"/>
          <w:szCs w:val="20"/>
        </w:rPr>
        <w:t xml:space="preserve"> </w:t>
      </w:r>
    </w:p>
    <w:p w14:paraId="4A599B3C" w14:textId="77777777" w:rsidR="00914317" w:rsidRPr="00436360" w:rsidRDefault="00914317" w:rsidP="0055037C">
      <w:pPr>
        <w:spacing w:after="0" w:line="240" w:lineRule="auto"/>
        <w:jc w:val="both"/>
        <w:rPr>
          <w:rFonts w:ascii="Times New Roman" w:hAnsi="Times New Roman" w:cs="Times New Roman"/>
          <w:sz w:val="20"/>
          <w:szCs w:val="20"/>
        </w:rPr>
      </w:pPr>
    </w:p>
    <w:p w14:paraId="2B86FFFB" w14:textId="77777777" w:rsidR="00AF430A" w:rsidRPr="00436360" w:rsidRDefault="00215492"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bCs/>
          <w:sz w:val="20"/>
          <w:szCs w:val="20"/>
        </w:rPr>
        <w:t>Keywords:</w:t>
      </w:r>
      <w:r w:rsidRPr="00436360">
        <w:rPr>
          <w:rFonts w:ascii="Times New Roman" w:hAnsi="Times New Roman" w:cs="Times New Roman"/>
          <w:sz w:val="20"/>
          <w:szCs w:val="20"/>
        </w:rPr>
        <w:t xml:space="preserve"> Tissue engineering, Rege</w:t>
      </w:r>
      <w:r w:rsidR="00BF7567" w:rsidRPr="00436360">
        <w:rPr>
          <w:rFonts w:ascii="Times New Roman" w:hAnsi="Times New Roman" w:cs="Times New Roman"/>
          <w:sz w:val="20"/>
          <w:szCs w:val="20"/>
        </w:rPr>
        <w:t>nerative medicine</w:t>
      </w:r>
      <w:r w:rsidRPr="00436360">
        <w:rPr>
          <w:rFonts w:ascii="Times New Roman" w:hAnsi="Times New Roman" w:cs="Times New Roman"/>
          <w:sz w:val="20"/>
          <w:szCs w:val="20"/>
        </w:rPr>
        <w:t>, Stem cells</w:t>
      </w:r>
      <w:r w:rsidR="00BF7567" w:rsidRPr="00436360">
        <w:rPr>
          <w:rFonts w:ascii="Times New Roman" w:hAnsi="Times New Roman" w:cs="Times New Roman"/>
          <w:sz w:val="20"/>
          <w:szCs w:val="20"/>
        </w:rPr>
        <w:t xml:space="preserve">, Extracellular matrix, Guided Tissue Regeneration </w:t>
      </w:r>
    </w:p>
    <w:p w14:paraId="751704AA" w14:textId="77777777" w:rsidR="00C74746" w:rsidRPr="00436360" w:rsidRDefault="00C74746" w:rsidP="0055037C">
      <w:pPr>
        <w:spacing w:after="0" w:line="240" w:lineRule="auto"/>
        <w:jc w:val="both"/>
        <w:rPr>
          <w:rFonts w:ascii="Times New Roman" w:hAnsi="Times New Roman" w:cs="Times New Roman"/>
          <w:sz w:val="20"/>
          <w:szCs w:val="20"/>
        </w:rPr>
      </w:pPr>
    </w:p>
    <w:p w14:paraId="174486D3" w14:textId="2EADCA54" w:rsidR="00C74746" w:rsidRPr="00436360" w:rsidRDefault="006C34B2" w:rsidP="005E068E">
      <w:pPr>
        <w:pStyle w:val="ListParagraph"/>
        <w:numPr>
          <w:ilvl w:val="0"/>
          <w:numId w:val="23"/>
        </w:numPr>
        <w:spacing w:after="0" w:line="240" w:lineRule="auto"/>
        <w:jc w:val="center"/>
        <w:rPr>
          <w:rFonts w:ascii="Times New Roman" w:hAnsi="Times New Roman" w:cs="Times New Roman"/>
          <w:b/>
          <w:sz w:val="20"/>
          <w:szCs w:val="20"/>
        </w:rPr>
      </w:pPr>
      <w:r w:rsidRPr="00436360">
        <w:rPr>
          <w:rFonts w:ascii="Times New Roman" w:hAnsi="Times New Roman" w:cs="Times New Roman"/>
          <w:b/>
          <w:sz w:val="20"/>
          <w:szCs w:val="20"/>
        </w:rPr>
        <w:t>INTRODUCTION</w:t>
      </w:r>
    </w:p>
    <w:p w14:paraId="3AF503CD" w14:textId="5F4C82CD" w:rsidR="0039181B" w:rsidRPr="00436360" w:rsidRDefault="00CA464E"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The difficulty in</w:t>
      </w:r>
      <w:r w:rsidR="005269EC" w:rsidRPr="00436360">
        <w:rPr>
          <w:rFonts w:ascii="Times New Roman" w:hAnsi="Times New Roman" w:cs="Times New Roman"/>
          <w:sz w:val="20"/>
          <w:szCs w:val="20"/>
        </w:rPr>
        <w:t xml:space="preserve"> designing tissue replacements that can replicate the structural characteristics and physiological processes of native tissues </w:t>
      </w:r>
      <w:r w:rsidR="005269EC" w:rsidRPr="00436360">
        <w:rPr>
          <w:rFonts w:ascii="Times New Roman" w:hAnsi="Times New Roman" w:cs="Times New Roman"/>
          <w:i/>
          <w:sz w:val="20"/>
          <w:szCs w:val="20"/>
        </w:rPr>
        <w:t>in vivo</w:t>
      </w:r>
      <w:r w:rsidR="005269EC" w:rsidRPr="00436360">
        <w:rPr>
          <w:rFonts w:ascii="Times New Roman" w:hAnsi="Times New Roman" w:cs="Times New Roman"/>
          <w:sz w:val="20"/>
          <w:szCs w:val="20"/>
        </w:rPr>
        <w:t xml:space="preserve"> has led to </w:t>
      </w:r>
      <w:r w:rsidR="00BE0BDA" w:rsidRPr="00436360">
        <w:rPr>
          <w:rFonts w:ascii="Times New Roman" w:hAnsi="Times New Roman" w:cs="Times New Roman"/>
          <w:sz w:val="20"/>
          <w:szCs w:val="20"/>
        </w:rPr>
        <w:t xml:space="preserve">innovations in </w:t>
      </w:r>
      <w:r w:rsidR="005269EC" w:rsidRPr="00436360">
        <w:rPr>
          <w:rFonts w:ascii="Times New Roman" w:hAnsi="Times New Roman" w:cs="Times New Roman"/>
          <w:sz w:val="20"/>
          <w:szCs w:val="20"/>
        </w:rPr>
        <w:t>tissue engineering</w:t>
      </w:r>
      <w:r w:rsidR="003E3DA4" w:rsidRPr="00436360">
        <w:rPr>
          <w:rFonts w:ascii="Times New Roman" w:hAnsi="Times New Roman" w:cs="Times New Roman"/>
          <w:sz w:val="20"/>
          <w:szCs w:val="20"/>
        </w:rPr>
        <w:t xml:space="preserve"> (TE)</w:t>
      </w:r>
      <w:r w:rsidR="005269EC" w:rsidRPr="00436360">
        <w:rPr>
          <w:rFonts w:ascii="Times New Roman" w:hAnsi="Times New Roman" w:cs="Times New Roman"/>
          <w:sz w:val="20"/>
          <w:szCs w:val="20"/>
        </w:rPr>
        <w:t xml:space="preserve">. </w:t>
      </w:r>
      <w:r w:rsidR="000759AA" w:rsidRPr="00436360">
        <w:rPr>
          <w:rFonts w:ascii="Times New Roman" w:hAnsi="Times New Roman" w:cs="Times New Roman"/>
          <w:sz w:val="20"/>
          <w:szCs w:val="20"/>
        </w:rPr>
        <w:t>According to the</w:t>
      </w:r>
      <w:r w:rsidR="0039181B" w:rsidRPr="00436360">
        <w:rPr>
          <w:rFonts w:ascii="Times New Roman" w:hAnsi="Times New Roman" w:cs="Times New Roman"/>
          <w:sz w:val="20"/>
          <w:szCs w:val="20"/>
        </w:rPr>
        <w:t xml:space="preserve"> definition of tissue engineering </w:t>
      </w:r>
      <w:r w:rsidR="00A57832" w:rsidRPr="00436360">
        <w:rPr>
          <w:rFonts w:ascii="Times New Roman" w:hAnsi="Times New Roman" w:cs="Times New Roman"/>
          <w:sz w:val="20"/>
          <w:szCs w:val="20"/>
        </w:rPr>
        <w:t>demarcated</w:t>
      </w:r>
      <w:r w:rsidR="0039181B" w:rsidRPr="00436360">
        <w:rPr>
          <w:rFonts w:ascii="Times New Roman" w:hAnsi="Times New Roman" w:cs="Times New Roman"/>
          <w:sz w:val="20"/>
          <w:szCs w:val="20"/>
        </w:rPr>
        <w:t xml:space="preserve"> in </w:t>
      </w:r>
      <w:r w:rsidR="0039181B" w:rsidRPr="00436360">
        <w:rPr>
          <w:rFonts w:ascii="Times New Roman" w:hAnsi="Times New Roman" w:cs="Times New Roman"/>
          <w:b/>
          <w:sz w:val="20"/>
          <w:szCs w:val="20"/>
        </w:rPr>
        <w:t xml:space="preserve">1993 </w:t>
      </w:r>
      <w:r w:rsidR="00124FFA" w:rsidRPr="00436360">
        <w:rPr>
          <w:rFonts w:ascii="Times New Roman" w:hAnsi="Times New Roman" w:cs="Times New Roman"/>
          <w:sz w:val="20"/>
          <w:szCs w:val="20"/>
        </w:rPr>
        <w:t>(</w:t>
      </w:r>
      <w:r w:rsidR="0039181B" w:rsidRPr="00436360">
        <w:rPr>
          <w:rFonts w:ascii="Times New Roman" w:hAnsi="Times New Roman" w:cs="Times New Roman"/>
          <w:b/>
          <w:sz w:val="20"/>
          <w:szCs w:val="20"/>
        </w:rPr>
        <w:t>Robert Langer</w:t>
      </w:r>
      <w:r w:rsidR="00124FFA" w:rsidRPr="00436360">
        <w:rPr>
          <w:rFonts w:ascii="Times New Roman" w:hAnsi="Times New Roman" w:cs="Times New Roman"/>
          <w:b/>
          <w:sz w:val="20"/>
          <w:szCs w:val="20"/>
        </w:rPr>
        <w:t>)</w:t>
      </w:r>
      <w:r w:rsidR="000759AA" w:rsidRPr="00436360">
        <w:rPr>
          <w:rFonts w:ascii="Times New Roman" w:hAnsi="Times New Roman" w:cs="Times New Roman"/>
          <w:b/>
          <w:sz w:val="20"/>
          <w:szCs w:val="20"/>
        </w:rPr>
        <w:t>,</w:t>
      </w:r>
      <w:r w:rsidR="0039181B" w:rsidRPr="00436360">
        <w:rPr>
          <w:rFonts w:ascii="Times New Roman" w:hAnsi="Times New Roman" w:cs="Times New Roman"/>
          <w:sz w:val="20"/>
          <w:szCs w:val="20"/>
        </w:rPr>
        <w:t xml:space="preserve"> </w:t>
      </w:r>
      <w:r w:rsidR="000759AA" w:rsidRPr="00436360">
        <w:rPr>
          <w:rFonts w:ascii="Times New Roman" w:hAnsi="Times New Roman" w:cs="Times New Roman"/>
          <w:sz w:val="20"/>
          <w:szCs w:val="20"/>
        </w:rPr>
        <w:t>it is</w:t>
      </w:r>
      <w:r w:rsidR="0039181B" w:rsidRPr="00436360">
        <w:rPr>
          <w:rFonts w:ascii="Times New Roman" w:hAnsi="Times New Roman" w:cs="Times New Roman"/>
          <w:sz w:val="20"/>
          <w:szCs w:val="20"/>
        </w:rPr>
        <w:t xml:space="preserve"> “An interdisciplinary field that applies the principles of engineering and life sciences towards the development of biological substitutes that restore, maintain or improve tissue function or a whole organ”. </w:t>
      </w:r>
    </w:p>
    <w:p w14:paraId="357EA23F" w14:textId="77777777" w:rsidR="000D7C3A" w:rsidRPr="00436360" w:rsidRDefault="000D7C3A" w:rsidP="0055037C">
      <w:pPr>
        <w:spacing w:after="0" w:line="240" w:lineRule="auto"/>
        <w:ind w:firstLine="720"/>
        <w:jc w:val="both"/>
        <w:rPr>
          <w:rFonts w:ascii="Times New Roman" w:hAnsi="Times New Roman" w:cs="Times New Roman"/>
          <w:sz w:val="20"/>
          <w:szCs w:val="20"/>
        </w:rPr>
      </w:pPr>
    </w:p>
    <w:p w14:paraId="2E5137C7" w14:textId="64714F34" w:rsidR="00BD70A0" w:rsidRPr="00436360" w:rsidRDefault="005269EC"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The </w:t>
      </w:r>
      <w:r w:rsidR="00F46A52" w:rsidRPr="00436360">
        <w:rPr>
          <w:rFonts w:ascii="Times New Roman" w:hAnsi="Times New Roman" w:cs="Times New Roman"/>
          <w:sz w:val="20"/>
          <w:szCs w:val="20"/>
        </w:rPr>
        <w:t>TE</w:t>
      </w:r>
      <w:r w:rsidRPr="00436360">
        <w:rPr>
          <w:rFonts w:ascii="Times New Roman" w:hAnsi="Times New Roman" w:cs="Times New Roman"/>
          <w:sz w:val="20"/>
          <w:szCs w:val="20"/>
        </w:rPr>
        <w:t xml:space="preserve"> paradigm isolat</w:t>
      </w:r>
      <w:r w:rsidR="00BE7ABC" w:rsidRPr="00436360">
        <w:rPr>
          <w:rFonts w:ascii="Times New Roman" w:hAnsi="Times New Roman" w:cs="Times New Roman"/>
          <w:sz w:val="20"/>
          <w:szCs w:val="20"/>
        </w:rPr>
        <w:t>es</w:t>
      </w:r>
      <w:r w:rsidRPr="00436360">
        <w:rPr>
          <w:rFonts w:ascii="Times New Roman" w:hAnsi="Times New Roman" w:cs="Times New Roman"/>
          <w:sz w:val="20"/>
          <w:szCs w:val="20"/>
        </w:rPr>
        <w:t xml:space="preserve"> particular cells from </w:t>
      </w:r>
      <w:r w:rsidR="00BE7ABC" w:rsidRPr="00436360">
        <w:rPr>
          <w:rFonts w:ascii="Times New Roman" w:hAnsi="Times New Roman" w:cs="Times New Roman"/>
          <w:sz w:val="20"/>
          <w:szCs w:val="20"/>
        </w:rPr>
        <w:t>an individual</w:t>
      </w:r>
      <w:r w:rsidRPr="00436360">
        <w:rPr>
          <w:rFonts w:ascii="Times New Roman" w:hAnsi="Times New Roman" w:cs="Times New Roman"/>
          <w:sz w:val="20"/>
          <w:szCs w:val="20"/>
        </w:rPr>
        <w:t xml:space="preserve"> through a small biopsy, seeding the cells under carefully controlled culture conditions to grow artificial tissue into porous, interconnected structures called scaffolds that can </w:t>
      </w:r>
      <w:r w:rsidR="00CF6545" w:rsidRPr="00436360">
        <w:rPr>
          <w:rFonts w:ascii="Times New Roman" w:hAnsi="Times New Roman" w:cs="Times New Roman"/>
          <w:sz w:val="20"/>
          <w:szCs w:val="20"/>
        </w:rPr>
        <w:t>reinforce</w:t>
      </w:r>
      <w:r w:rsidRPr="00436360">
        <w:rPr>
          <w:rFonts w:ascii="Times New Roman" w:hAnsi="Times New Roman" w:cs="Times New Roman"/>
          <w:sz w:val="20"/>
          <w:szCs w:val="20"/>
        </w:rPr>
        <w:t xml:space="preserve"> three-dimensional</w:t>
      </w:r>
      <w:r w:rsidR="00BC4B62" w:rsidRPr="00436360">
        <w:rPr>
          <w:rFonts w:ascii="Times New Roman" w:hAnsi="Times New Roman" w:cs="Times New Roman"/>
          <w:sz w:val="20"/>
          <w:szCs w:val="20"/>
        </w:rPr>
        <w:t xml:space="preserve"> </w:t>
      </w:r>
      <w:r w:rsidR="0094735E" w:rsidRPr="00436360">
        <w:rPr>
          <w:rFonts w:ascii="Times New Roman" w:hAnsi="Times New Roman" w:cs="Times New Roman"/>
          <w:sz w:val="20"/>
          <w:szCs w:val="20"/>
        </w:rPr>
        <w:t>(3D)</w:t>
      </w:r>
      <w:r w:rsidRPr="00436360">
        <w:rPr>
          <w:rFonts w:ascii="Times New Roman" w:hAnsi="Times New Roman" w:cs="Times New Roman"/>
          <w:sz w:val="20"/>
          <w:szCs w:val="20"/>
        </w:rPr>
        <w:t xml:space="preserve"> tissue formation</w:t>
      </w:r>
      <w:r w:rsidR="00996A3B" w:rsidRPr="00436360">
        <w:rPr>
          <w:rFonts w:ascii="Times New Roman" w:hAnsi="Times New Roman" w:cs="Times New Roman"/>
          <w:sz w:val="20"/>
          <w:szCs w:val="20"/>
        </w:rPr>
        <w:t>. These scaffolds can be delivered to any pre-determined site in the individual’s body to ensu</w:t>
      </w:r>
      <w:r w:rsidR="005E068E" w:rsidRPr="00436360">
        <w:rPr>
          <w:rFonts w:ascii="Times New Roman" w:hAnsi="Times New Roman" w:cs="Times New Roman"/>
          <w:sz w:val="20"/>
          <w:szCs w:val="20"/>
        </w:rPr>
        <w:t>r</w:t>
      </w:r>
      <w:r w:rsidR="00996A3B" w:rsidRPr="00436360">
        <w:rPr>
          <w:rFonts w:ascii="Times New Roman" w:hAnsi="Times New Roman" w:cs="Times New Roman"/>
          <w:sz w:val="20"/>
          <w:szCs w:val="20"/>
        </w:rPr>
        <w:t>e novel tissue formations</w:t>
      </w:r>
      <w:r w:rsidR="00A93338" w:rsidRPr="00436360">
        <w:rPr>
          <w:rFonts w:ascii="Times New Roman" w:hAnsi="Times New Roman" w:cs="Times New Roman"/>
          <w:sz w:val="20"/>
          <w:szCs w:val="20"/>
        </w:rPr>
        <w:t xml:space="preserve"> that</w:t>
      </w:r>
      <w:r w:rsidR="00996A3B" w:rsidRPr="00436360">
        <w:rPr>
          <w:rFonts w:ascii="Times New Roman" w:hAnsi="Times New Roman" w:cs="Times New Roman"/>
          <w:sz w:val="20"/>
          <w:szCs w:val="20"/>
        </w:rPr>
        <w:t xml:space="preserve"> become an integral part of that particular individual’s body</w:t>
      </w:r>
      <w:r w:rsidR="00081125" w:rsidRPr="00436360">
        <w:rPr>
          <w:rFonts w:ascii="Times New Roman" w:hAnsi="Times New Roman" w:cs="Times New Roman"/>
          <w:sz w:val="20"/>
          <w:szCs w:val="20"/>
        </w:rPr>
        <w:t xml:space="preserve"> over a period of time. </w:t>
      </w:r>
      <w:r w:rsidR="00CA464E" w:rsidRPr="00436360">
        <w:rPr>
          <w:rFonts w:ascii="Times New Roman" w:hAnsi="Times New Roman" w:cs="Times New Roman"/>
          <w:sz w:val="20"/>
          <w:szCs w:val="20"/>
        </w:rPr>
        <w:t>Biocompatible and</w:t>
      </w:r>
      <w:r w:rsidRPr="00436360">
        <w:rPr>
          <w:rFonts w:ascii="Times New Roman" w:hAnsi="Times New Roman" w:cs="Times New Roman"/>
          <w:sz w:val="20"/>
          <w:szCs w:val="20"/>
        </w:rPr>
        <w:t xml:space="preserve"> biodegradable polymers are often used to promote the ingrowth of surrounding ti</w:t>
      </w:r>
      <w:r w:rsidR="00CA464E" w:rsidRPr="00436360">
        <w:rPr>
          <w:rFonts w:ascii="Times New Roman" w:hAnsi="Times New Roman" w:cs="Times New Roman"/>
          <w:sz w:val="20"/>
          <w:szCs w:val="20"/>
        </w:rPr>
        <w:t>ssue</w:t>
      </w:r>
      <w:r w:rsidRPr="00436360">
        <w:rPr>
          <w:rFonts w:ascii="Times New Roman" w:hAnsi="Times New Roman" w:cs="Times New Roman"/>
          <w:sz w:val="20"/>
          <w:szCs w:val="20"/>
        </w:rPr>
        <w:t xml:space="preserve"> to help </w:t>
      </w:r>
      <w:r w:rsidR="00CA464E" w:rsidRPr="00436360">
        <w:rPr>
          <w:rFonts w:ascii="Times New Roman" w:hAnsi="Times New Roman" w:cs="Times New Roman"/>
          <w:sz w:val="20"/>
          <w:szCs w:val="20"/>
        </w:rPr>
        <w:t xml:space="preserve">the </w:t>
      </w:r>
      <w:r w:rsidRPr="00436360">
        <w:rPr>
          <w:rFonts w:ascii="Times New Roman" w:hAnsi="Times New Roman" w:cs="Times New Roman"/>
          <w:sz w:val="20"/>
          <w:szCs w:val="20"/>
        </w:rPr>
        <w:t xml:space="preserve">transplanted cells </w:t>
      </w:r>
      <w:r w:rsidR="00CA464E" w:rsidRPr="00436360">
        <w:rPr>
          <w:rFonts w:ascii="Times New Roman" w:hAnsi="Times New Roman" w:cs="Times New Roman"/>
          <w:sz w:val="20"/>
          <w:szCs w:val="20"/>
        </w:rPr>
        <w:t xml:space="preserve">to </w:t>
      </w:r>
      <w:r w:rsidRPr="00436360">
        <w:rPr>
          <w:rFonts w:ascii="Times New Roman" w:hAnsi="Times New Roman" w:cs="Times New Roman"/>
          <w:sz w:val="20"/>
          <w:szCs w:val="20"/>
        </w:rPr>
        <w:t xml:space="preserve">connect, develop, and preserve distinct procedures. </w:t>
      </w:r>
      <w:r w:rsidR="00BD70A0" w:rsidRPr="00436360">
        <w:rPr>
          <w:rFonts w:ascii="Times New Roman" w:hAnsi="Times New Roman" w:cs="Times New Roman"/>
          <w:sz w:val="20"/>
          <w:szCs w:val="20"/>
        </w:rPr>
        <w:t>By creating functioning replacements for damaged organs and tissues, like c</w:t>
      </w:r>
      <w:r w:rsidR="005E068E" w:rsidRPr="00436360">
        <w:rPr>
          <w:rFonts w:ascii="Times New Roman" w:hAnsi="Times New Roman" w:cs="Times New Roman"/>
          <w:sz w:val="20"/>
          <w:szCs w:val="20"/>
        </w:rPr>
        <w:t>artilage and osseous tissue,</w:t>
      </w:r>
      <w:r w:rsidR="00BD70A0" w:rsidRPr="00436360">
        <w:rPr>
          <w:rFonts w:ascii="Times New Roman" w:hAnsi="Times New Roman" w:cs="Times New Roman"/>
          <w:sz w:val="20"/>
          <w:szCs w:val="20"/>
        </w:rPr>
        <w:t xml:space="preserve"> this branch of medicine </w:t>
      </w:r>
      <w:r w:rsidR="00F85CB3" w:rsidRPr="00436360">
        <w:rPr>
          <w:rFonts w:ascii="Times New Roman" w:hAnsi="Times New Roman" w:cs="Times New Roman"/>
          <w:sz w:val="20"/>
          <w:szCs w:val="20"/>
        </w:rPr>
        <w:t>has the potential to</w:t>
      </w:r>
      <w:r w:rsidR="00BD70A0" w:rsidRPr="00436360">
        <w:rPr>
          <w:rFonts w:ascii="Times New Roman" w:hAnsi="Times New Roman" w:cs="Times New Roman"/>
          <w:sz w:val="20"/>
          <w:szCs w:val="20"/>
        </w:rPr>
        <w:t xml:space="preserve"> remarkably enhance the quality of life of multitude of individuals by improving their health. Construction of artificial skin for burn victims was the first successful stepping stone in TE. </w:t>
      </w:r>
    </w:p>
    <w:p w14:paraId="56232B65" w14:textId="77777777" w:rsidR="000D7C3A" w:rsidRPr="00436360" w:rsidRDefault="000D7C3A" w:rsidP="0055037C">
      <w:pPr>
        <w:spacing w:after="0" w:line="240" w:lineRule="auto"/>
        <w:ind w:firstLine="720"/>
        <w:jc w:val="both"/>
        <w:rPr>
          <w:rFonts w:ascii="Times New Roman" w:hAnsi="Times New Roman" w:cs="Times New Roman"/>
          <w:sz w:val="20"/>
          <w:szCs w:val="20"/>
        </w:rPr>
      </w:pPr>
    </w:p>
    <w:p w14:paraId="5A63486D" w14:textId="46FC319D" w:rsidR="00C74746" w:rsidRPr="00436360" w:rsidRDefault="00BD70A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lastRenderedPageBreak/>
        <w:t xml:space="preserve">Over </w:t>
      </w:r>
      <w:r w:rsidR="005269EC" w:rsidRPr="00436360">
        <w:rPr>
          <w:rFonts w:ascii="Times New Roman" w:hAnsi="Times New Roman" w:cs="Times New Roman"/>
          <w:sz w:val="20"/>
          <w:szCs w:val="20"/>
        </w:rPr>
        <w:t xml:space="preserve">the past few decades, </w:t>
      </w:r>
      <w:r w:rsidRPr="00436360">
        <w:rPr>
          <w:rFonts w:ascii="Times New Roman" w:hAnsi="Times New Roman" w:cs="Times New Roman"/>
          <w:sz w:val="20"/>
          <w:szCs w:val="20"/>
        </w:rPr>
        <w:t>the increased significance of TE</w:t>
      </w:r>
      <w:r w:rsidR="005269EC" w:rsidRPr="00436360">
        <w:rPr>
          <w:rFonts w:ascii="Times New Roman" w:hAnsi="Times New Roman" w:cs="Times New Roman"/>
          <w:sz w:val="20"/>
          <w:szCs w:val="20"/>
        </w:rPr>
        <w:t xml:space="preserve"> </w:t>
      </w:r>
      <w:r w:rsidRPr="00436360">
        <w:rPr>
          <w:rFonts w:ascii="Times New Roman" w:hAnsi="Times New Roman" w:cs="Times New Roman"/>
          <w:sz w:val="20"/>
          <w:szCs w:val="20"/>
        </w:rPr>
        <w:t>is because of</w:t>
      </w:r>
      <w:r w:rsidR="005269EC" w:rsidRPr="00436360">
        <w:rPr>
          <w:rFonts w:ascii="Times New Roman" w:hAnsi="Times New Roman" w:cs="Times New Roman"/>
          <w:sz w:val="20"/>
          <w:szCs w:val="20"/>
        </w:rPr>
        <w:t xml:space="preserve"> the </w:t>
      </w:r>
      <w:r w:rsidRPr="00436360">
        <w:rPr>
          <w:rFonts w:ascii="Times New Roman" w:hAnsi="Times New Roman" w:cs="Times New Roman"/>
          <w:sz w:val="20"/>
          <w:szCs w:val="20"/>
        </w:rPr>
        <w:t xml:space="preserve">several </w:t>
      </w:r>
      <w:r w:rsidR="005269EC" w:rsidRPr="00436360">
        <w:rPr>
          <w:rFonts w:ascii="Times New Roman" w:hAnsi="Times New Roman" w:cs="Times New Roman"/>
          <w:sz w:val="20"/>
          <w:szCs w:val="20"/>
        </w:rPr>
        <w:t>shortcomings of conventional tissue o</w:t>
      </w:r>
      <w:r w:rsidR="00616933" w:rsidRPr="00436360">
        <w:rPr>
          <w:rFonts w:ascii="Times New Roman" w:hAnsi="Times New Roman" w:cs="Times New Roman"/>
          <w:sz w:val="20"/>
          <w:szCs w:val="20"/>
        </w:rPr>
        <w:t>r organ transplants, such as</w:t>
      </w:r>
      <w:r w:rsidR="005269EC" w:rsidRPr="00436360">
        <w:rPr>
          <w:rFonts w:ascii="Times New Roman" w:hAnsi="Times New Roman" w:cs="Times New Roman"/>
          <w:sz w:val="20"/>
          <w:szCs w:val="20"/>
        </w:rPr>
        <w:t xml:space="preserve"> scarcity of donors, invasive procedures, and rejections. The advancement of tissue engineering can solve</w:t>
      </w:r>
      <w:r w:rsidR="00616933" w:rsidRPr="00436360">
        <w:rPr>
          <w:rFonts w:ascii="Times New Roman" w:hAnsi="Times New Roman" w:cs="Times New Roman"/>
          <w:sz w:val="20"/>
          <w:szCs w:val="20"/>
        </w:rPr>
        <w:t xml:space="preserve"> these</w:t>
      </w:r>
      <w:r w:rsidR="005269EC" w:rsidRPr="00436360">
        <w:rPr>
          <w:rFonts w:ascii="Times New Roman" w:hAnsi="Times New Roman" w:cs="Times New Roman"/>
          <w:sz w:val="20"/>
          <w:szCs w:val="20"/>
        </w:rPr>
        <w:t xml:space="preserve"> iss</w:t>
      </w:r>
      <w:r w:rsidR="00616933" w:rsidRPr="00436360">
        <w:rPr>
          <w:rFonts w:ascii="Times New Roman" w:hAnsi="Times New Roman" w:cs="Times New Roman"/>
          <w:sz w:val="20"/>
          <w:szCs w:val="20"/>
        </w:rPr>
        <w:t>ues</w:t>
      </w:r>
      <w:r w:rsidR="005269EC" w:rsidRPr="00436360">
        <w:rPr>
          <w:rFonts w:ascii="Times New Roman" w:hAnsi="Times New Roman" w:cs="Times New Roman"/>
          <w:sz w:val="20"/>
          <w:szCs w:val="20"/>
        </w:rPr>
        <w:t>. Additionally, it avoids the use of materials with a poor degree of biocompatibility, which results in reduction in tissue rejections and postoperative problems. This method has the significant benefit of minimizing the need for additional therapy by allowing tissues to be created to develop in a way that perfectly matches the needs of the individual in terms of size, shape, and immunological compatibility.</w:t>
      </w:r>
    </w:p>
    <w:p w14:paraId="2DDE5E2F" w14:textId="77777777" w:rsidR="005269EC" w:rsidRPr="00436360" w:rsidRDefault="005269EC" w:rsidP="0055037C">
      <w:pPr>
        <w:spacing w:after="0" w:line="240" w:lineRule="auto"/>
        <w:ind w:firstLine="720"/>
        <w:jc w:val="both"/>
        <w:rPr>
          <w:rFonts w:ascii="Times New Roman" w:hAnsi="Times New Roman" w:cs="Times New Roman"/>
          <w:sz w:val="20"/>
          <w:szCs w:val="20"/>
        </w:rPr>
      </w:pPr>
    </w:p>
    <w:p w14:paraId="31461DF9" w14:textId="37E1B144" w:rsidR="00C74746" w:rsidRPr="00436360" w:rsidRDefault="000600D4" w:rsidP="005E068E">
      <w:pPr>
        <w:pStyle w:val="ListParagraph"/>
        <w:numPr>
          <w:ilvl w:val="0"/>
          <w:numId w:val="23"/>
        </w:numPr>
        <w:spacing w:after="0" w:line="240" w:lineRule="auto"/>
        <w:jc w:val="center"/>
        <w:rPr>
          <w:rFonts w:ascii="Times New Roman" w:hAnsi="Times New Roman" w:cs="Times New Roman"/>
          <w:b/>
          <w:sz w:val="20"/>
          <w:szCs w:val="20"/>
        </w:rPr>
      </w:pPr>
      <w:r w:rsidRPr="00436360">
        <w:rPr>
          <w:rFonts w:ascii="Times New Roman" w:hAnsi="Times New Roman" w:cs="Times New Roman"/>
          <w:b/>
          <w:sz w:val="20"/>
          <w:szCs w:val="20"/>
        </w:rPr>
        <w:t>COMPONENTS OF TISSUE ENGINEERING</w:t>
      </w:r>
    </w:p>
    <w:p w14:paraId="69F8A309" w14:textId="2B6E5E62" w:rsidR="008B35FE" w:rsidRPr="00436360" w:rsidRDefault="00331D66" w:rsidP="00616933">
      <w:pPr>
        <w:pStyle w:val="ListParagraph"/>
        <w:spacing w:after="0" w:line="240" w:lineRule="auto"/>
        <w:ind w:left="0"/>
        <w:jc w:val="both"/>
        <w:rPr>
          <w:rFonts w:ascii="Times New Roman" w:hAnsi="Times New Roman" w:cs="Times New Roman"/>
          <w:sz w:val="20"/>
          <w:szCs w:val="20"/>
        </w:rPr>
      </w:pPr>
      <w:r w:rsidRPr="00436360">
        <w:rPr>
          <w:rFonts w:ascii="Times New Roman" w:hAnsi="Times New Roman" w:cs="Times New Roman"/>
          <w:sz w:val="20"/>
          <w:szCs w:val="20"/>
        </w:rPr>
        <w:t>The three integral and important components of TE can be enumerated as:</w:t>
      </w:r>
    </w:p>
    <w:p w14:paraId="02937859" w14:textId="3DF2416F" w:rsidR="008B35FE" w:rsidRPr="00436360" w:rsidRDefault="00D91D6F" w:rsidP="0055037C">
      <w:pPr>
        <w:pStyle w:val="ListParagraph"/>
        <w:spacing w:after="0" w:line="240" w:lineRule="auto"/>
        <w:ind w:left="360"/>
        <w:jc w:val="both"/>
        <w:rPr>
          <w:rFonts w:ascii="Times New Roman" w:hAnsi="Times New Roman" w:cs="Times New Roman"/>
          <w:sz w:val="20"/>
          <w:szCs w:val="20"/>
        </w:rPr>
      </w:pPr>
      <w:r w:rsidRPr="00436360">
        <w:rPr>
          <w:rFonts w:ascii="Times New Roman" w:hAnsi="Times New Roman" w:cs="Times New Roman"/>
          <w:sz w:val="20"/>
          <w:szCs w:val="20"/>
        </w:rPr>
        <w:t xml:space="preserve">(a) </w:t>
      </w:r>
      <w:r w:rsidR="00331D66" w:rsidRPr="00436360">
        <w:rPr>
          <w:rFonts w:ascii="Times New Roman" w:hAnsi="Times New Roman" w:cs="Times New Roman"/>
          <w:sz w:val="20"/>
          <w:szCs w:val="20"/>
        </w:rPr>
        <w:t>C</w:t>
      </w:r>
      <w:r w:rsidR="008B35FE" w:rsidRPr="00436360">
        <w:rPr>
          <w:rFonts w:ascii="Times New Roman" w:hAnsi="Times New Roman" w:cs="Times New Roman"/>
          <w:sz w:val="20"/>
          <w:szCs w:val="20"/>
        </w:rPr>
        <w:t>ells</w:t>
      </w:r>
      <w:r w:rsidR="00331D66" w:rsidRPr="00436360">
        <w:rPr>
          <w:rFonts w:ascii="Times New Roman" w:hAnsi="Times New Roman" w:cs="Times New Roman"/>
          <w:sz w:val="20"/>
          <w:szCs w:val="20"/>
        </w:rPr>
        <w:t>: Synthesise novel tissue matrix.</w:t>
      </w:r>
      <w:r w:rsidR="008B35FE" w:rsidRPr="00436360">
        <w:rPr>
          <w:rFonts w:ascii="Times New Roman" w:hAnsi="Times New Roman" w:cs="Times New Roman"/>
          <w:sz w:val="20"/>
          <w:szCs w:val="20"/>
        </w:rPr>
        <w:t> </w:t>
      </w:r>
    </w:p>
    <w:p w14:paraId="6E7CAD45" w14:textId="69886CF4" w:rsidR="008B35FE" w:rsidRPr="00436360" w:rsidRDefault="00D91D6F" w:rsidP="0055037C">
      <w:pPr>
        <w:pStyle w:val="ListParagraph"/>
        <w:spacing w:after="0" w:line="240" w:lineRule="auto"/>
        <w:ind w:left="360"/>
        <w:jc w:val="both"/>
        <w:rPr>
          <w:rFonts w:ascii="Times New Roman" w:hAnsi="Times New Roman" w:cs="Times New Roman"/>
          <w:sz w:val="20"/>
          <w:szCs w:val="20"/>
        </w:rPr>
      </w:pPr>
      <w:r w:rsidRPr="00436360">
        <w:rPr>
          <w:rFonts w:ascii="Times New Roman" w:hAnsi="Times New Roman" w:cs="Times New Roman"/>
          <w:sz w:val="20"/>
          <w:szCs w:val="20"/>
        </w:rPr>
        <w:t xml:space="preserve">(b) </w:t>
      </w:r>
      <w:r w:rsidR="00331D66" w:rsidRPr="00436360">
        <w:rPr>
          <w:rFonts w:ascii="Times New Roman" w:hAnsi="Times New Roman" w:cs="Times New Roman"/>
          <w:sz w:val="20"/>
          <w:szCs w:val="20"/>
        </w:rPr>
        <w:t>G</w:t>
      </w:r>
      <w:r w:rsidR="008B35FE" w:rsidRPr="00436360">
        <w:rPr>
          <w:rFonts w:ascii="Times New Roman" w:hAnsi="Times New Roman" w:cs="Times New Roman"/>
          <w:sz w:val="20"/>
          <w:szCs w:val="20"/>
        </w:rPr>
        <w:t>rowth factors</w:t>
      </w:r>
      <w:r w:rsidR="00AF4281" w:rsidRPr="00436360">
        <w:rPr>
          <w:rFonts w:ascii="Times New Roman" w:hAnsi="Times New Roman" w:cs="Times New Roman"/>
          <w:sz w:val="20"/>
          <w:szCs w:val="20"/>
        </w:rPr>
        <w:t xml:space="preserve"> (GFs)</w:t>
      </w:r>
      <w:r w:rsidR="00331D66" w:rsidRPr="00436360">
        <w:rPr>
          <w:rFonts w:ascii="Times New Roman" w:hAnsi="Times New Roman" w:cs="Times New Roman"/>
          <w:sz w:val="20"/>
          <w:szCs w:val="20"/>
        </w:rPr>
        <w:t>:</w:t>
      </w:r>
      <w:r w:rsidR="003C2C3D" w:rsidRPr="00436360">
        <w:rPr>
          <w:rFonts w:ascii="Times New Roman" w:hAnsi="Times New Roman" w:cs="Times New Roman"/>
          <w:sz w:val="20"/>
          <w:szCs w:val="20"/>
        </w:rPr>
        <w:t xml:space="preserve"> </w:t>
      </w:r>
      <w:r w:rsidR="00FB3285" w:rsidRPr="00436360">
        <w:rPr>
          <w:rFonts w:ascii="Times New Roman" w:hAnsi="Times New Roman" w:cs="Times New Roman"/>
          <w:sz w:val="20"/>
          <w:szCs w:val="20"/>
        </w:rPr>
        <w:t>F</w:t>
      </w:r>
      <w:r w:rsidR="008B35FE" w:rsidRPr="00436360">
        <w:rPr>
          <w:rFonts w:ascii="Times New Roman" w:hAnsi="Times New Roman" w:cs="Times New Roman"/>
          <w:sz w:val="20"/>
          <w:szCs w:val="20"/>
        </w:rPr>
        <w:t xml:space="preserve">acilitate </w:t>
      </w:r>
      <w:r w:rsidR="00560EC5" w:rsidRPr="00436360">
        <w:rPr>
          <w:rFonts w:ascii="Times New Roman" w:hAnsi="Times New Roman" w:cs="Times New Roman"/>
          <w:sz w:val="20"/>
          <w:szCs w:val="20"/>
        </w:rPr>
        <w:t>novel tissue formation.</w:t>
      </w:r>
    </w:p>
    <w:p w14:paraId="40102016" w14:textId="545646D7" w:rsidR="008B35FE" w:rsidRPr="00436360" w:rsidRDefault="00D91D6F" w:rsidP="0055037C">
      <w:pPr>
        <w:pStyle w:val="ListParagraph"/>
        <w:spacing w:after="0" w:line="240" w:lineRule="auto"/>
        <w:ind w:left="360"/>
        <w:jc w:val="both"/>
        <w:rPr>
          <w:rFonts w:ascii="Times New Roman" w:hAnsi="Times New Roman" w:cs="Times New Roman"/>
          <w:sz w:val="20"/>
          <w:szCs w:val="20"/>
        </w:rPr>
      </w:pPr>
      <w:r w:rsidRPr="00436360">
        <w:rPr>
          <w:rFonts w:ascii="Times New Roman" w:hAnsi="Times New Roman" w:cs="Times New Roman"/>
          <w:sz w:val="20"/>
          <w:szCs w:val="20"/>
        </w:rPr>
        <w:t xml:space="preserve">(c) </w:t>
      </w:r>
      <w:r w:rsidR="00843C0D" w:rsidRPr="00436360">
        <w:rPr>
          <w:rFonts w:ascii="Times New Roman" w:hAnsi="Times New Roman" w:cs="Times New Roman"/>
          <w:sz w:val="20"/>
          <w:szCs w:val="20"/>
        </w:rPr>
        <w:t>S</w:t>
      </w:r>
      <w:r w:rsidR="008B35FE" w:rsidRPr="00436360">
        <w:rPr>
          <w:rFonts w:ascii="Times New Roman" w:hAnsi="Times New Roman" w:cs="Times New Roman"/>
          <w:sz w:val="20"/>
          <w:szCs w:val="20"/>
        </w:rPr>
        <w:t>caffolds</w:t>
      </w:r>
      <w:r w:rsidR="008572BF" w:rsidRPr="00436360">
        <w:rPr>
          <w:rFonts w:ascii="Times New Roman" w:hAnsi="Times New Roman" w:cs="Times New Roman"/>
          <w:sz w:val="20"/>
          <w:szCs w:val="20"/>
        </w:rPr>
        <w:t>:</w:t>
      </w:r>
      <w:r w:rsidR="008B35FE" w:rsidRPr="00436360">
        <w:rPr>
          <w:rFonts w:ascii="Times New Roman" w:hAnsi="Times New Roman" w:cs="Times New Roman"/>
          <w:sz w:val="20"/>
          <w:szCs w:val="20"/>
        </w:rPr>
        <w:t xml:space="preserve"> </w:t>
      </w:r>
      <w:r w:rsidR="008572BF" w:rsidRPr="00436360">
        <w:rPr>
          <w:rFonts w:ascii="Times New Roman" w:hAnsi="Times New Roman" w:cs="Times New Roman"/>
          <w:sz w:val="20"/>
          <w:szCs w:val="20"/>
        </w:rPr>
        <w:t>R</w:t>
      </w:r>
      <w:r w:rsidR="008B35FE" w:rsidRPr="00436360">
        <w:rPr>
          <w:rFonts w:ascii="Times New Roman" w:hAnsi="Times New Roman" w:cs="Times New Roman"/>
          <w:sz w:val="20"/>
          <w:szCs w:val="20"/>
        </w:rPr>
        <w:t>equired for</w:t>
      </w:r>
      <w:r w:rsidR="00AF4281" w:rsidRPr="00436360">
        <w:rPr>
          <w:rFonts w:ascii="Times New Roman" w:hAnsi="Times New Roman" w:cs="Times New Roman"/>
          <w:sz w:val="20"/>
          <w:szCs w:val="20"/>
        </w:rPr>
        <w:t xml:space="preserve"> </w:t>
      </w:r>
      <w:r w:rsidR="008B35FE" w:rsidRPr="00436360">
        <w:rPr>
          <w:rFonts w:ascii="Times New Roman" w:hAnsi="Times New Roman" w:cs="Times New Roman"/>
          <w:sz w:val="20"/>
          <w:szCs w:val="20"/>
        </w:rPr>
        <w:t>differentiation, multiplication, and biosynthesis</w:t>
      </w:r>
      <w:r w:rsidR="00AF4281" w:rsidRPr="00436360">
        <w:rPr>
          <w:rFonts w:ascii="Times New Roman" w:hAnsi="Times New Roman" w:cs="Times New Roman"/>
          <w:sz w:val="20"/>
          <w:szCs w:val="20"/>
        </w:rPr>
        <w:t xml:space="preserve"> of cells</w:t>
      </w:r>
      <w:r w:rsidR="008572BF" w:rsidRPr="00436360">
        <w:rPr>
          <w:rFonts w:ascii="Times New Roman" w:hAnsi="Times New Roman" w:cs="Times New Roman"/>
          <w:sz w:val="20"/>
          <w:szCs w:val="20"/>
        </w:rPr>
        <w:t xml:space="preserve">. </w:t>
      </w:r>
      <w:r w:rsidR="002E2387" w:rsidRPr="00436360">
        <w:rPr>
          <w:rFonts w:ascii="Times New Roman" w:hAnsi="Times New Roman" w:cs="Times New Roman"/>
          <w:sz w:val="20"/>
          <w:szCs w:val="20"/>
        </w:rPr>
        <w:t>Function like</w:t>
      </w:r>
      <w:r w:rsidR="008B35FE" w:rsidRPr="00436360">
        <w:rPr>
          <w:rFonts w:ascii="Times New Roman" w:hAnsi="Times New Roman" w:cs="Times New Roman"/>
          <w:sz w:val="20"/>
          <w:szCs w:val="20"/>
        </w:rPr>
        <w:t xml:space="preserve"> an extracellular matrix</w:t>
      </w:r>
      <w:r w:rsidR="00A5202A" w:rsidRPr="00436360">
        <w:rPr>
          <w:rFonts w:ascii="Times New Roman" w:hAnsi="Times New Roman" w:cs="Times New Roman"/>
          <w:sz w:val="20"/>
          <w:szCs w:val="20"/>
        </w:rPr>
        <w:t xml:space="preserve"> (ECM)</w:t>
      </w:r>
      <w:r w:rsidR="008B35FE" w:rsidRPr="00436360">
        <w:rPr>
          <w:rFonts w:ascii="Times New Roman" w:hAnsi="Times New Roman" w:cs="Times New Roman"/>
          <w:sz w:val="20"/>
          <w:szCs w:val="20"/>
        </w:rPr>
        <w:t>.</w:t>
      </w:r>
    </w:p>
    <w:p w14:paraId="45ABCBAD" w14:textId="5309458E" w:rsidR="004F07BE" w:rsidRPr="00436360" w:rsidRDefault="008B35FE" w:rsidP="00616933">
      <w:pPr>
        <w:pStyle w:val="ListParagraph"/>
        <w:spacing w:after="0" w:line="240" w:lineRule="auto"/>
        <w:ind w:left="0"/>
        <w:jc w:val="both"/>
        <w:rPr>
          <w:rFonts w:ascii="Times New Roman" w:hAnsi="Times New Roman" w:cs="Times New Roman"/>
          <w:sz w:val="20"/>
          <w:szCs w:val="20"/>
          <w:vertAlign w:val="superscript"/>
        </w:rPr>
      </w:pPr>
      <w:r w:rsidRPr="00436360">
        <w:rPr>
          <w:rFonts w:ascii="Times New Roman" w:hAnsi="Times New Roman" w:cs="Times New Roman"/>
          <w:sz w:val="20"/>
          <w:szCs w:val="20"/>
        </w:rPr>
        <w:t xml:space="preserve">These three components (scaffolds, cells, and </w:t>
      </w:r>
      <w:r w:rsidR="00E43F32" w:rsidRPr="00436360">
        <w:rPr>
          <w:rFonts w:ascii="Times New Roman" w:hAnsi="Times New Roman" w:cs="Times New Roman"/>
          <w:sz w:val="20"/>
          <w:szCs w:val="20"/>
        </w:rPr>
        <w:t>GFs</w:t>
      </w:r>
      <w:r w:rsidRPr="00436360">
        <w:rPr>
          <w:rFonts w:ascii="Times New Roman" w:hAnsi="Times New Roman" w:cs="Times New Roman"/>
          <w:sz w:val="20"/>
          <w:szCs w:val="20"/>
        </w:rPr>
        <w:t>)</w:t>
      </w:r>
      <w:r w:rsidR="007E2DB0" w:rsidRPr="00436360">
        <w:rPr>
          <w:rFonts w:ascii="Times New Roman" w:hAnsi="Times New Roman" w:cs="Times New Roman"/>
          <w:sz w:val="20"/>
          <w:szCs w:val="20"/>
        </w:rPr>
        <w:t>,</w:t>
      </w:r>
      <w:r w:rsidRPr="00436360">
        <w:rPr>
          <w:rFonts w:ascii="Times New Roman" w:hAnsi="Times New Roman" w:cs="Times New Roman"/>
          <w:sz w:val="20"/>
          <w:szCs w:val="20"/>
        </w:rPr>
        <w:t xml:space="preserve"> </w:t>
      </w:r>
      <w:r w:rsidR="00AF4281" w:rsidRPr="00436360">
        <w:rPr>
          <w:rFonts w:ascii="Times New Roman" w:hAnsi="Times New Roman" w:cs="Times New Roman"/>
          <w:sz w:val="20"/>
          <w:szCs w:val="20"/>
        </w:rPr>
        <w:t>commonly known</w:t>
      </w:r>
      <w:r w:rsidRPr="00436360">
        <w:rPr>
          <w:rFonts w:ascii="Times New Roman" w:hAnsi="Times New Roman" w:cs="Times New Roman"/>
          <w:sz w:val="20"/>
          <w:szCs w:val="20"/>
        </w:rPr>
        <w:t xml:space="preserve"> as the </w:t>
      </w:r>
      <w:r w:rsidR="007E2DB0" w:rsidRPr="00436360">
        <w:rPr>
          <w:rFonts w:ascii="Times New Roman" w:hAnsi="Times New Roman" w:cs="Times New Roman"/>
          <w:sz w:val="20"/>
          <w:szCs w:val="20"/>
        </w:rPr>
        <w:t>“</w:t>
      </w:r>
      <w:r w:rsidRPr="00436360">
        <w:rPr>
          <w:rFonts w:ascii="Times New Roman" w:hAnsi="Times New Roman" w:cs="Times New Roman"/>
          <w:sz w:val="20"/>
          <w:szCs w:val="20"/>
        </w:rPr>
        <w:t>tissue engineering triad,"</w:t>
      </w:r>
      <w:r w:rsidR="007E2DB0" w:rsidRPr="00436360">
        <w:rPr>
          <w:rFonts w:ascii="Times New Roman" w:hAnsi="Times New Roman" w:cs="Times New Roman"/>
          <w:sz w:val="20"/>
          <w:szCs w:val="20"/>
        </w:rPr>
        <w:t xml:space="preserve"> are</w:t>
      </w:r>
      <w:r w:rsidRPr="00436360">
        <w:rPr>
          <w:rFonts w:ascii="Times New Roman" w:hAnsi="Times New Roman" w:cs="Times New Roman"/>
          <w:sz w:val="20"/>
          <w:szCs w:val="20"/>
        </w:rPr>
        <w:t xml:space="preserve"> set up in </w:t>
      </w:r>
      <w:r w:rsidR="00D313E5" w:rsidRPr="00436360">
        <w:rPr>
          <w:rFonts w:ascii="Times New Roman" w:hAnsi="Times New Roman" w:cs="Times New Roman"/>
          <w:sz w:val="20"/>
          <w:szCs w:val="20"/>
        </w:rPr>
        <w:t xml:space="preserve">the suitable environment of </w:t>
      </w:r>
      <w:r w:rsidRPr="00436360">
        <w:rPr>
          <w:rFonts w:ascii="Times New Roman" w:hAnsi="Times New Roman" w:cs="Times New Roman"/>
          <w:sz w:val="20"/>
          <w:szCs w:val="20"/>
        </w:rPr>
        <w:t>a bioreactor</w:t>
      </w:r>
      <w:r w:rsidR="00AD7FCA" w:rsidRPr="00436360">
        <w:rPr>
          <w:rFonts w:ascii="Times New Roman" w:hAnsi="Times New Roman" w:cs="Times New Roman"/>
          <w:sz w:val="20"/>
          <w:szCs w:val="20"/>
          <w:vertAlign w:val="superscript"/>
        </w:rPr>
        <w:t>1</w:t>
      </w:r>
      <w:r w:rsidR="002A40A7" w:rsidRPr="00436360">
        <w:rPr>
          <w:rFonts w:ascii="Times New Roman" w:hAnsi="Times New Roman" w:cs="Times New Roman"/>
          <w:sz w:val="20"/>
          <w:szCs w:val="20"/>
        </w:rPr>
        <w:t>.</w:t>
      </w:r>
    </w:p>
    <w:p w14:paraId="6AB183F6" w14:textId="77777777" w:rsidR="004841E7" w:rsidRPr="00436360" w:rsidRDefault="004841E7" w:rsidP="0055037C">
      <w:pPr>
        <w:pStyle w:val="ListParagraph"/>
        <w:spacing w:after="0" w:line="240" w:lineRule="auto"/>
        <w:ind w:left="360"/>
        <w:jc w:val="both"/>
        <w:rPr>
          <w:rFonts w:ascii="Times New Roman" w:hAnsi="Times New Roman" w:cs="Times New Roman"/>
          <w:sz w:val="20"/>
          <w:szCs w:val="20"/>
        </w:rPr>
      </w:pPr>
    </w:p>
    <w:p w14:paraId="37206596" w14:textId="77777777" w:rsidR="004841E7" w:rsidRPr="00436360" w:rsidRDefault="004841E7" w:rsidP="0055037C">
      <w:pPr>
        <w:pStyle w:val="ListParagraph"/>
        <w:spacing w:after="0" w:line="240" w:lineRule="auto"/>
        <w:ind w:left="360"/>
        <w:jc w:val="both"/>
        <w:rPr>
          <w:rFonts w:ascii="Times New Roman" w:hAnsi="Times New Roman" w:cs="Times New Roman"/>
          <w:sz w:val="20"/>
          <w:szCs w:val="20"/>
        </w:rPr>
      </w:pPr>
    </w:p>
    <w:p w14:paraId="70E5F093" w14:textId="77777777" w:rsidR="004841E7" w:rsidRPr="00436360" w:rsidRDefault="004841E7" w:rsidP="0055037C">
      <w:pPr>
        <w:pStyle w:val="ListParagraph"/>
        <w:spacing w:after="0" w:line="240" w:lineRule="auto"/>
        <w:ind w:left="360"/>
        <w:jc w:val="both"/>
        <w:rPr>
          <w:rFonts w:ascii="Times New Roman" w:hAnsi="Times New Roman" w:cs="Times New Roman"/>
          <w:sz w:val="20"/>
          <w:szCs w:val="20"/>
        </w:rPr>
      </w:pPr>
      <w:r w:rsidRPr="00436360">
        <w:rPr>
          <w:noProof/>
          <w:lang w:eastAsia="en-IN"/>
        </w:rPr>
        <w:drawing>
          <wp:inline distT="0" distB="0" distL="0" distR="0" wp14:anchorId="75ACBC17" wp14:editId="7EB8A72D">
            <wp:extent cx="5122964" cy="2486025"/>
            <wp:effectExtent l="57150" t="57150" r="116205"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81" t="25005" r="18136" b="16160"/>
                    <a:stretch/>
                  </pic:blipFill>
                  <pic:spPr bwMode="auto">
                    <a:xfrm>
                      <a:off x="0" y="0"/>
                      <a:ext cx="5138123" cy="24933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4B2360" w14:textId="77777777" w:rsidR="004841E7" w:rsidRPr="00436360" w:rsidRDefault="004841E7" w:rsidP="0055037C">
      <w:pPr>
        <w:pStyle w:val="ListParagraph"/>
        <w:spacing w:after="0" w:line="240" w:lineRule="auto"/>
        <w:ind w:left="360"/>
        <w:jc w:val="both"/>
        <w:rPr>
          <w:rFonts w:ascii="Times New Roman" w:hAnsi="Times New Roman" w:cs="Times New Roman"/>
          <w:sz w:val="20"/>
          <w:szCs w:val="20"/>
        </w:rPr>
      </w:pPr>
      <w:r w:rsidRPr="00436360">
        <w:rPr>
          <w:rFonts w:ascii="Times New Roman" w:hAnsi="Times New Roman" w:cs="Times New Roman"/>
          <w:b/>
          <w:sz w:val="20"/>
          <w:szCs w:val="20"/>
        </w:rPr>
        <w:t>Figure 1</w:t>
      </w:r>
      <w:r w:rsidRPr="00436360">
        <w:rPr>
          <w:rFonts w:ascii="Times New Roman" w:hAnsi="Times New Roman" w:cs="Times New Roman"/>
          <w:sz w:val="20"/>
          <w:szCs w:val="20"/>
        </w:rPr>
        <w:t xml:space="preserve">: </w:t>
      </w:r>
      <w:r w:rsidR="005B6B2C" w:rsidRPr="00436360">
        <w:rPr>
          <w:rFonts w:ascii="Times New Roman" w:hAnsi="Times New Roman" w:cs="Times New Roman"/>
          <w:sz w:val="20"/>
          <w:szCs w:val="20"/>
        </w:rPr>
        <w:t>Components of tissue engineering and types of scaffolds used</w:t>
      </w:r>
      <w:r w:rsidRPr="00436360">
        <w:rPr>
          <w:rFonts w:ascii="Times New Roman" w:hAnsi="Times New Roman" w:cs="Times New Roman"/>
          <w:sz w:val="20"/>
          <w:szCs w:val="20"/>
        </w:rPr>
        <w:t>.</w:t>
      </w:r>
    </w:p>
    <w:p w14:paraId="1D98E9FA" w14:textId="77777777" w:rsidR="004841E7" w:rsidRPr="00436360" w:rsidRDefault="004841E7" w:rsidP="0055037C">
      <w:pPr>
        <w:pStyle w:val="ListParagraph"/>
        <w:spacing w:after="0" w:line="240" w:lineRule="auto"/>
        <w:ind w:left="360"/>
        <w:jc w:val="both"/>
        <w:rPr>
          <w:rFonts w:ascii="Times New Roman" w:hAnsi="Times New Roman" w:cs="Times New Roman"/>
          <w:sz w:val="20"/>
          <w:szCs w:val="20"/>
        </w:rPr>
      </w:pPr>
    </w:p>
    <w:p w14:paraId="0E54D5F8" w14:textId="46546137" w:rsidR="004F07BE" w:rsidRPr="00436360" w:rsidRDefault="004F07BE" w:rsidP="0055037C">
      <w:pPr>
        <w:pStyle w:val="ListParagraph"/>
        <w:numPr>
          <w:ilvl w:val="0"/>
          <w:numId w:val="2"/>
        </w:numPr>
        <w:spacing w:after="0" w:line="240" w:lineRule="auto"/>
        <w:jc w:val="both"/>
        <w:rPr>
          <w:rFonts w:ascii="Times New Roman" w:hAnsi="Times New Roman" w:cs="Times New Roman"/>
          <w:b/>
          <w:bCs/>
          <w:sz w:val="20"/>
          <w:szCs w:val="20"/>
        </w:rPr>
      </w:pPr>
      <w:r w:rsidRPr="00436360">
        <w:rPr>
          <w:rFonts w:ascii="Times New Roman" w:hAnsi="Times New Roman" w:cs="Times New Roman"/>
          <w:b/>
          <w:bCs/>
          <w:sz w:val="20"/>
          <w:szCs w:val="20"/>
        </w:rPr>
        <w:t xml:space="preserve">Stem cells </w:t>
      </w:r>
      <w:r w:rsidR="00A468D9" w:rsidRPr="00436360">
        <w:rPr>
          <w:rFonts w:ascii="Times New Roman" w:hAnsi="Times New Roman" w:cs="Times New Roman"/>
          <w:b/>
          <w:bCs/>
          <w:sz w:val="20"/>
          <w:szCs w:val="20"/>
        </w:rPr>
        <w:t>(SCs)</w:t>
      </w:r>
      <w:r w:rsidRPr="00436360">
        <w:rPr>
          <w:rFonts w:ascii="Times New Roman" w:hAnsi="Times New Roman" w:cs="Times New Roman"/>
          <w:b/>
          <w:bCs/>
          <w:sz w:val="20"/>
          <w:szCs w:val="20"/>
        </w:rPr>
        <w:t xml:space="preserve">– </w:t>
      </w:r>
    </w:p>
    <w:p w14:paraId="67A13CC5" w14:textId="4A5ACF35" w:rsidR="008B35FE" w:rsidRPr="00436360" w:rsidRDefault="00D313E5"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These</w:t>
      </w:r>
      <w:r w:rsidR="008B35FE" w:rsidRPr="00436360">
        <w:rPr>
          <w:rFonts w:ascii="Times New Roman" w:hAnsi="Times New Roman" w:cs="Times New Roman"/>
          <w:sz w:val="20"/>
          <w:szCs w:val="20"/>
        </w:rPr>
        <w:t xml:space="preserve"> are undifferentiated cells</w:t>
      </w:r>
      <w:r w:rsidRPr="00436360">
        <w:rPr>
          <w:rFonts w:ascii="Times New Roman" w:hAnsi="Times New Roman" w:cs="Times New Roman"/>
          <w:sz w:val="20"/>
          <w:szCs w:val="20"/>
        </w:rPr>
        <w:t xml:space="preserve"> and</w:t>
      </w:r>
      <w:r w:rsidR="008B35FE" w:rsidRPr="00436360">
        <w:rPr>
          <w:rFonts w:ascii="Times New Roman" w:hAnsi="Times New Roman" w:cs="Times New Roman"/>
          <w:sz w:val="20"/>
          <w:szCs w:val="20"/>
        </w:rPr>
        <w:t xml:space="preserve"> </w:t>
      </w:r>
      <w:r w:rsidRPr="00436360">
        <w:rPr>
          <w:rFonts w:ascii="Times New Roman" w:hAnsi="Times New Roman" w:cs="Times New Roman"/>
          <w:sz w:val="20"/>
          <w:szCs w:val="20"/>
        </w:rPr>
        <w:t>possess</w:t>
      </w:r>
      <w:r w:rsidR="008B35FE" w:rsidRPr="00436360">
        <w:rPr>
          <w:rFonts w:ascii="Times New Roman" w:hAnsi="Times New Roman" w:cs="Times New Roman"/>
          <w:sz w:val="20"/>
          <w:szCs w:val="20"/>
        </w:rPr>
        <w:t xml:space="preserve"> self-renewal and clonogenic characteristics</w:t>
      </w:r>
      <w:r w:rsidRPr="00436360">
        <w:rPr>
          <w:rFonts w:ascii="Times New Roman" w:hAnsi="Times New Roman" w:cs="Times New Roman"/>
          <w:sz w:val="20"/>
          <w:szCs w:val="20"/>
        </w:rPr>
        <w:t xml:space="preserve">. They have the ability to </w:t>
      </w:r>
      <w:r w:rsidR="008B35FE" w:rsidRPr="00436360">
        <w:rPr>
          <w:rFonts w:ascii="Times New Roman" w:hAnsi="Times New Roman" w:cs="Times New Roman"/>
          <w:sz w:val="20"/>
          <w:szCs w:val="20"/>
        </w:rPr>
        <w:t xml:space="preserve">develop into numerous cell lineages. </w:t>
      </w:r>
      <w:r w:rsidR="00BD0F05" w:rsidRPr="00436360">
        <w:rPr>
          <w:rFonts w:ascii="Times New Roman" w:hAnsi="Times New Roman" w:cs="Times New Roman"/>
          <w:sz w:val="20"/>
          <w:szCs w:val="20"/>
        </w:rPr>
        <w:t xml:space="preserve">Based on their origin, the stem cells can be categorised </w:t>
      </w:r>
      <w:r w:rsidR="00033B7A" w:rsidRPr="00436360">
        <w:rPr>
          <w:rFonts w:ascii="Times New Roman" w:hAnsi="Times New Roman" w:cs="Times New Roman"/>
          <w:sz w:val="20"/>
          <w:szCs w:val="20"/>
        </w:rPr>
        <w:t>as</w:t>
      </w:r>
      <w:r w:rsidR="00814B61" w:rsidRPr="00436360">
        <w:rPr>
          <w:rFonts w:ascii="Times New Roman" w:hAnsi="Times New Roman" w:cs="Times New Roman"/>
          <w:sz w:val="20"/>
          <w:szCs w:val="20"/>
        </w:rPr>
        <w:t>:</w:t>
      </w:r>
    </w:p>
    <w:p w14:paraId="70F48A21" w14:textId="71E070F8" w:rsidR="008B35FE" w:rsidRPr="00436360" w:rsidRDefault="008B35FE"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i. Embryonic</w:t>
      </w:r>
    </w:p>
    <w:p w14:paraId="7063FF95" w14:textId="7652277D" w:rsidR="008B35FE" w:rsidRPr="00436360" w:rsidRDefault="008B35FE"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ii. Induced pluripotent stem cells (iPS)</w:t>
      </w:r>
    </w:p>
    <w:p w14:paraId="4750F10A" w14:textId="5681ABD3" w:rsidR="008B35FE" w:rsidRPr="00436360" w:rsidRDefault="008B35FE"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iii. Adult (tissue-specific) stem cells</w:t>
      </w:r>
    </w:p>
    <w:p w14:paraId="073BD47E" w14:textId="3CADC5DB" w:rsidR="008B35FE" w:rsidRPr="00436360" w:rsidRDefault="00BD0F05"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Additionally, based on their differentiation potential, the s</w:t>
      </w:r>
      <w:r w:rsidR="008B35FE" w:rsidRPr="00436360">
        <w:rPr>
          <w:rFonts w:ascii="Times New Roman" w:hAnsi="Times New Roman" w:cs="Times New Roman"/>
          <w:sz w:val="20"/>
          <w:szCs w:val="20"/>
        </w:rPr>
        <w:t xml:space="preserve">tem cells </w:t>
      </w:r>
      <w:r w:rsidRPr="00436360">
        <w:rPr>
          <w:rFonts w:ascii="Times New Roman" w:hAnsi="Times New Roman" w:cs="Times New Roman"/>
          <w:sz w:val="20"/>
          <w:szCs w:val="20"/>
        </w:rPr>
        <w:t>can be</w:t>
      </w:r>
      <w:r w:rsidR="008B35FE" w:rsidRPr="00436360">
        <w:rPr>
          <w:rFonts w:ascii="Times New Roman" w:hAnsi="Times New Roman" w:cs="Times New Roman"/>
          <w:sz w:val="20"/>
          <w:szCs w:val="20"/>
        </w:rPr>
        <w:t xml:space="preserve"> divided into five categori</w:t>
      </w:r>
      <w:r w:rsidRPr="00436360">
        <w:rPr>
          <w:rFonts w:ascii="Times New Roman" w:hAnsi="Times New Roman" w:cs="Times New Roman"/>
          <w:sz w:val="20"/>
          <w:szCs w:val="20"/>
        </w:rPr>
        <w:t>es:</w:t>
      </w:r>
    </w:p>
    <w:p w14:paraId="1D53A0AB" w14:textId="28A75465" w:rsidR="008B35FE" w:rsidRPr="00436360" w:rsidRDefault="00D91D6F" w:rsidP="0055037C">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sz w:val="20"/>
          <w:szCs w:val="20"/>
        </w:rPr>
        <w:t>i. T</w:t>
      </w:r>
      <w:r w:rsidR="008B35FE" w:rsidRPr="00436360">
        <w:rPr>
          <w:rFonts w:ascii="Times New Roman" w:hAnsi="Times New Roman" w:cs="Times New Roman"/>
          <w:sz w:val="20"/>
          <w:szCs w:val="20"/>
        </w:rPr>
        <w:t>otipotent (</w:t>
      </w:r>
      <w:r w:rsidR="00BD0F05" w:rsidRPr="00436360">
        <w:rPr>
          <w:rFonts w:ascii="Times New Roman" w:hAnsi="Times New Roman" w:cs="Times New Roman"/>
          <w:sz w:val="20"/>
          <w:szCs w:val="20"/>
        </w:rPr>
        <w:t>ability</w:t>
      </w:r>
      <w:r w:rsidR="008B35FE" w:rsidRPr="00436360">
        <w:rPr>
          <w:rFonts w:ascii="Times New Roman" w:hAnsi="Times New Roman" w:cs="Times New Roman"/>
          <w:sz w:val="20"/>
          <w:szCs w:val="20"/>
        </w:rPr>
        <w:t xml:space="preserve"> to </w:t>
      </w:r>
      <w:r w:rsidR="00BD0F05" w:rsidRPr="00436360">
        <w:rPr>
          <w:rFonts w:ascii="Times New Roman" w:hAnsi="Times New Roman" w:cs="Times New Roman"/>
          <w:sz w:val="20"/>
          <w:szCs w:val="20"/>
        </w:rPr>
        <w:t>generate</w:t>
      </w:r>
      <w:r w:rsidR="008B35FE" w:rsidRPr="00436360">
        <w:rPr>
          <w:rFonts w:ascii="Times New Roman" w:hAnsi="Times New Roman" w:cs="Times New Roman"/>
          <w:sz w:val="20"/>
          <w:szCs w:val="20"/>
        </w:rPr>
        <w:t xml:space="preserve"> all types of cells)</w:t>
      </w:r>
    </w:p>
    <w:p w14:paraId="2C47911F" w14:textId="211F865C" w:rsidR="008B35FE" w:rsidRPr="00436360" w:rsidRDefault="00D91D6F" w:rsidP="0055037C">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sz w:val="20"/>
          <w:szCs w:val="20"/>
        </w:rPr>
        <w:t>ii. P</w:t>
      </w:r>
      <w:r w:rsidR="008B35FE" w:rsidRPr="00436360">
        <w:rPr>
          <w:rFonts w:ascii="Times New Roman" w:hAnsi="Times New Roman" w:cs="Times New Roman"/>
          <w:sz w:val="20"/>
          <w:szCs w:val="20"/>
        </w:rPr>
        <w:t xml:space="preserve">luripotent (ability </w:t>
      </w:r>
      <w:r w:rsidR="00BD0F05" w:rsidRPr="00436360">
        <w:rPr>
          <w:rFonts w:ascii="Times New Roman" w:hAnsi="Times New Roman" w:cs="Times New Roman"/>
          <w:sz w:val="20"/>
          <w:szCs w:val="20"/>
        </w:rPr>
        <w:t>to</w:t>
      </w:r>
      <w:r w:rsidR="008B35FE" w:rsidRPr="00436360">
        <w:rPr>
          <w:rFonts w:ascii="Times New Roman" w:hAnsi="Times New Roman" w:cs="Times New Roman"/>
          <w:sz w:val="20"/>
          <w:szCs w:val="20"/>
        </w:rPr>
        <w:t xml:space="preserve"> generate any type of cell </w:t>
      </w:r>
      <w:r w:rsidR="00BD0F05" w:rsidRPr="00436360">
        <w:rPr>
          <w:rFonts w:ascii="Times New Roman" w:hAnsi="Times New Roman" w:cs="Times New Roman"/>
          <w:sz w:val="20"/>
          <w:szCs w:val="20"/>
        </w:rPr>
        <w:t>of an</w:t>
      </w:r>
      <w:r w:rsidR="008B35FE" w:rsidRPr="00436360">
        <w:rPr>
          <w:rFonts w:ascii="Times New Roman" w:hAnsi="Times New Roman" w:cs="Times New Roman"/>
          <w:sz w:val="20"/>
          <w:szCs w:val="20"/>
        </w:rPr>
        <w:t xml:space="preserve"> organism)</w:t>
      </w:r>
    </w:p>
    <w:p w14:paraId="5097134C" w14:textId="1A7A502F" w:rsidR="008B35FE" w:rsidRPr="00436360" w:rsidRDefault="008B35FE" w:rsidP="0055037C">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sz w:val="20"/>
          <w:szCs w:val="20"/>
        </w:rPr>
        <w:t>iii. Multipotent (</w:t>
      </w:r>
      <w:r w:rsidR="008B1D85" w:rsidRPr="00436360">
        <w:rPr>
          <w:rFonts w:ascii="Times New Roman" w:hAnsi="Times New Roman" w:cs="Times New Roman"/>
          <w:sz w:val="20"/>
          <w:szCs w:val="20"/>
        </w:rPr>
        <w:t>ability</w:t>
      </w:r>
      <w:r w:rsidRPr="00436360">
        <w:rPr>
          <w:rFonts w:ascii="Times New Roman" w:hAnsi="Times New Roman" w:cs="Times New Roman"/>
          <w:sz w:val="20"/>
          <w:szCs w:val="20"/>
        </w:rPr>
        <w:t xml:space="preserve"> to </w:t>
      </w:r>
      <w:r w:rsidR="008B1D85" w:rsidRPr="00436360">
        <w:rPr>
          <w:rFonts w:ascii="Times New Roman" w:hAnsi="Times New Roman" w:cs="Times New Roman"/>
          <w:sz w:val="20"/>
          <w:szCs w:val="20"/>
        </w:rPr>
        <w:t>generate</w:t>
      </w:r>
      <w:r w:rsidRPr="00436360">
        <w:rPr>
          <w:rFonts w:ascii="Times New Roman" w:hAnsi="Times New Roman" w:cs="Times New Roman"/>
          <w:sz w:val="20"/>
          <w:szCs w:val="20"/>
        </w:rPr>
        <w:t xml:space="preserve"> cells from </w:t>
      </w:r>
      <w:r w:rsidR="008B1D85" w:rsidRPr="00436360">
        <w:rPr>
          <w:rFonts w:ascii="Times New Roman" w:hAnsi="Times New Roman" w:cs="Times New Roman"/>
          <w:sz w:val="20"/>
          <w:szCs w:val="20"/>
        </w:rPr>
        <w:t xml:space="preserve">the </w:t>
      </w:r>
      <w:r w:rsidRPr="00436360">
        <w:rPr>
          <w:rFonts w:ascii="Times New Roman" w:hAnsi="Times New Roman" w:cs="Times New Roman"/>
          <w:sz w:val="20"/>
          <w:szCs w:val="20"/>
        </w:rPr>
        <w:t>origin</w:t>
      </w:r>
      <w:r w:rsidR="008B1D85" w:rsidRPr="00436360">
        <w:rPr>
          <w:rFonts w:ascii="Times New Roman" w:hAnsi="Times New Roman" w:cs="Times New Roman"/>
          <w:sz w:val="20"/>
          <w:szCs w:val="20"/>
        </w:rPr>
        <w:t xml:space="preserve"> tissue</w:t>
      </w:r>
      <w:r w:rsidRPr="00436360">
        <w:rPr>
          <w:rFonts w:ascii="Times New Roman" w:hAnsi="Times New Roman" w:cs="Times New Roman"/>
          <w:sz w:val="20"/>
          <w:szCs w:val="20"/>
        </w:rPr>
        <w:t>)</w:t>
      </w:r>
    </w:p>
    <w:p w14:paraId="4ECC3DEC" w14:textId="3F7F4916" w:rsidR="008B35FE" w:rsidRPr="00436360" w:rsidRDefault="008B35FE" w:rsidP="0055037C">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sz w:val="20"/>
          <w:szCs w:val="20"/>
        </w:rPr>
        <w:t xml:space="preserve">iv. Oligopotent (ability to differentiate into </w:t>
      </w:r>
      <w:r w:rsidR="00A66E01" w:rsidRPr="00436360">
        <w:rPr>
          <w:rFonts w:ascii="Times New Roman" w:hAnsi="Times New Roman" w:cs="Times New Roman"/>
          <w:sz w:val="20"/>
          <w:szCs w:val="20"/>
        </w:rPr>
        <w:t>only some types of cells</w:t>
      </w:r>
      <w:r w:rsidR="00B515FC" w:rsidRPr="00436360">
        <w:rPr>
          <w:rFonts w:ascii="Times New Roman" w:hAnsi="Times New Roman" w:cs="Times New Roman"/>
          <w:sz w:val="20"/>
          <w:szCs w:val="20"/>
        </w:rPr>
        <w:t>)</w:t>
      </w:r>
    </w:p>
    <w:p w14:paraId="0C70757B" w14:textId="07B17FC4" w:rsidR="008B35FE" w:rsidRPr="00436360" w:rsidRDefault="008B35FE" w:rsidP="0055037C">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sz w:val="20"/>
          <w:szCs w:val="20"/>
        </w:rPr>
        <w:t xml:space="preserve">v. Unipotent (ability to </w:t>
      </w:r>
      <w:r w:rsidR="00B515FC" w:rsidRPr="00436360">
        <w:rPr>
          <w:rFonts w:ascii="Times New Roman" w:hAnsi="Times New Roman" w:cs="Times New Roman"/>
          <w:sz w:val="20"/>
          <w:szCs w:val="20"/>
        </w:rPr>
        <w:t>generate</w:t>
      </w:r>
      <w:r w:rsidRPr="00436360">
        <w:rPr>
          <w:rFonts w:ascii="Times New Roman" w:hAnsi="Times New Roman" w:cs="Times New Roman"/>
          <w:sz w:val="20"/>
          <w:szCs w:val="20"/>
        </w:rPr>
        <w:t xml:space="preserve"> only one cell type). </w:t>
      </w:r>
    </w:p>
    <w:p w14:paraId="5157B4FE" w14:textId="19DE84C1" w:rsidR="008B35FE" w:rsidRPr="00436360" w:rsidRDefault="008B35FE"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Adult stem cells </w:t>
      </w:r>
      <w:r w:rsidR="00A468D9" w:rsidRPr="00436360">
        <w:rPr>
          <w:rFonts w:ascii="Times New Roman" w:hAnsi="Times New Roman" w:cs="Times New Roman"/>
          <w:sz w:val="20"/>
          <w:szCs w:val="20"/>
        </w:rPr>
        <w:t>(ASCs)</w:t>
      </w:r>
      <w:r w:rsidRPr="00436360">
        <w:rPr>
          <w:rFonts w:ascii="Times New Roman" w:hAnsi="Times New Roman" w:cs="Times New Roman"/>
          <w:sz w:val="20"/>
          <w:szCs w:val="20"/>
        </w:rPr>
        <w:t xml:space="preserve"> </w:t>
      </w:r>
      <w:r w:rsidR="00A468D9" w:rsidRPr="00436360">
        <w:rPr>
          <w:rFonts w:ascii="Times New Roman" w:hAnsi="Times New Roman" w:cs="Times New Roman"/>
          <w:sz w:val="20"/>
          <w:szCs w:val="20"/>
        </w:rPr>
        <w:t xml:space="preserve">are multipotent whereas embryonic SCs are </w:t>
      </w:r>
      <w:r w:rsidRPr="00436360">
        <w:rPr>
          <w:rFonts w:ascii="Times New Roman" w:hAnsi="Times New Roman" w:cs="Times New Roman"/>
          <w:sz w:val="20"/>
          <w:szCs w:val="20"/>
        </w:rPr>
        <w:t>pluripotent</w:t>
      </w:r>
      <w:r w:rsidRPr="00436360">
        <w:rPr>
          <w:rFonts w:ascii="Times New Roman" w:hAnsi="Times New Roman" w:cs="Times New Roman"/>
          <w:sz w:val="20"/>
          <w:szCs w:val="20"/>
          <w:vertAlign w:val="superscript"/>
        </w:rPr>
        <w:t>2</w:t>
      </w:r>
      <w:r w:rsidRPr="00436360">
        <w:rPr>
          <w:rFonts w:ascii="Times New Roman" w:hAnsi="Times New Roman" w:cs="Times New Roman"/>
          <w:sz w:val="20"/>
          <w:szCs w:val="20"/>
        </w:rPr>
        <w:t>.</w:t>
      </w:r>
    </w:p>
    <w:p w14:paraId="2CC74ECA" w14:textId="77777777" w:rsidR="008B35FE" w:rsidRPr="00436360" w:rsidRDefault="008B35FE" w:rsidP="0055037C">
      <w:pPr>
        <w:spacing w:after="0" w:line="240" w:lineRule="auto"/>
        <w:jc w:val="both"/>
        <w:rPr>
          <w:rFonts w:ascii="Times New Roman" w:hAnsi="Times New Roman" w:cs="Times New Roman"/>
          <w:sz w:val="20"/>
          <w:szCs w:val="20"/>
        </w:rPr>
      </w:pPr>
    </w:p>
    <w:p w14:paraId="75265F0A" w14:textId="77777777" w:rsidR="00EB1D16" w:rsidRPr="00436360" w:rsidRDefault="00EB1D16" w:rsidP="0055037C">
      <w:pPr>
        <w:pStyle w:val="ListParagraph"/>
        <w:numPr>
          <w:ilvl w:val="0"/>
          <w:numId w:val="34"/>
        </w:num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t xml:space="preserve">Dental stem cells - </w:t>
      </w:r>
    </w:p>
    <w:p w14:paraId="1C9F511B" w14:textId="7DD71F5C" w:rsidR="00FB605E" w:rsidRPr="00436360" w:rsidRDefault="00FB605E" w:rsidP="0055037C">
      <w:pPr>
        <w:pStyle w:val="ListParagraph"/>
        <w:spacing w:after="0" w:line="240" w:lineRule="auto"/>
        <w:ind w:left="0"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Dental stem cells (DSCs) are derived from the neural crest. </w:t>
      </w:r>
      <w:r w:rsidR="005F32D1" w:rsidRPr="00436360">
        <w:rPr>
          <w:rFonts w:ascii="Times New Roman" w:hAnsi="Times New Roman" w:cs="Times New Roman"/>
          <w:sz w:val="20"/>
          <w:szCs w:val="20"/>
        </w:rPr>
        <w:t xml:space="preserve">The undifferentiated DSCs can self-renew indefinitely, are </w:t>
      </w:r>
      <w:r w:rsidR="005E068E" w:rsidRPr="00436360">
        <w:rPr>
          <w:rFonts w:ascii="Times New Roman" w:hAnsi="Times New Roman" w:cs="Times New Roman"/>
          <w:sz w:val="20"/>
          <w:szCs w:val="20"/>
        </w:rPr>
        <w:t>multipotent, and can colonize. T</w:t>
      </w:r>
      <w:r w:rsidR="005F32D1" w:rsidRPr="00436360">
        <w:rPr>
          <w:rFonts w:ascii="Times New Roman" w:hAnsi="Times New Roman" w:cs="Times New Roman"/>
          <w:sz w:val="20"/>
          <w:szCs w:val="20"/>
        </w:rPr>
        <w:t xml:space="preserve">hey are distinguished by their ability to develop into all three cell lineages (ecto, endo as well as mesodermal). </w:t>
      </w:r>
      <w:r w:rsidR="00B1306E" w:rsidRPr="00436360">
        <w:rPr>
          <w:rFonts w:ascii="Times New Roman" w:hAnsi="Times New Roman" w:cs="Times New Roman"/>
          <w:sz w:val="20"/>
          <w:szCs w:val="20"/>
        </w:rPr>
        <w:t>DSCs of each origin can differentiate into a variety of diff</w:t>
      </w:r>
      <w:r w:rsidR="005E068E" w:rsidRPr="00436360">
        <w:rPr>
          <w:rFonts w:ascii="Times New Roman" w:hAnsi="Times New Roman" w:cs="Times New Roman"/>
          <w:sz w:val="20"/>
          <w:szCs w:val="20"/>
        </w:rPr>
        <w:t xml:space="preserve">erent cells </w:t>
      </w:r>
      <w:r w:rsidR="00300712" w:rsidRPr="00436360">
        <w:rPr>
          <w:rFonts w:ascii="Times New Roman" w:hAnsi="Times New Roman" w:cs="Times New Roman"/>
          <w:sz w:val="20"/>
          <w:szCs w:val="20"/>
        </w:rPr>
        <w:t>like</w:t>
      </w:r>
      <w:r w:rsidR="005E068E" w:rsidRPr="00436360">
        <w:rPr>
          <w:rFonts w:ascii="Times New Roman" w:hAnsi="Times New Roman" w:cs="Times New Roman"/>
          <w:sz w:val="20"/>
          <w:szCs w:val="20"/>
        </w:rPr>
        <w:t xml:space="preserve"> cells of</w:t>
      </w:r>
      <w:r w:rsidR="00B1306E" w:rsidRPr="00436360">
        <w:rPr>
          <w:rFonts w:ascii="Times New Roman" w:hAnsi="Times New Roman" w:cs="Times New Roman"/>
          <w:sz w:val="20"/>
          <w:szCs w:val="20"/>
        </w:rPr>
        <w:t xml:space="preserve"> epithelium, endothelium, nerves, muscles, blood vessels, bone, cartilage, adipose tissue, photoreceptors, and, odontoblasts.</w:t>
      </w:r>
      <w:r w:rsidR="00A56CFE" w:rsidRPr="00436360">
        <w:rPr>
          <w:rFonts w:ascii="Times New Roman" w:hAnsi="Times New Roman" w:cs="Times New Roman"/>
          <w:sz w:val="20"/>
          <w:szCs w:val="20"/>
        </w:rPr>
        <w:t xml:space="preserve"> Though </w:t>
      </w:r>
      <w:r w:rsidR="0044763F" w:rsidRPr="00436360">
        <w:rPr>
          <w:rFonts w:ascii="Times New Roman" w:hAnsi="Times New Roman" w:cs="Times New Roman"/>
          <w:sz w:val="20"/>
          <w:szCs w:val="20"/>
        </w:rPr>
        <w:t>Stem cells (</w:t>
      </w:r>
      <w:r w:rsidR="00A56CFE" w:rsidRPr="00436360">
        <w:rPr>
          <w:rFonts w:ascii="Times New Roman" w:hAnsi="Times New Roman" w:cs="Times New Roman"/>
          <w:sz w:val="20"/>
          <w:szCs w:val="20"/>
        </w:rPr>
        <w:t>SCs</w:t>
      </w:r>
      <w:r w:rsidR="0044763F" w:rsidRPr="00436360">
        <w:rPr>
          <w:rFonts w:ascii="Times New Roman" w:hAnsi="Times New Roman" w:cs="Times New Roman"/>
          <w:sz w:val="20"/>
          <w:szCs w:val="20"/>
        </w:rPr>
        <w:t>)</w:t>
      </w:r>
      <w:r w:rsidR="00A56CFE" w:rsidRPr="00436360">
        <w:rPr>
          <w:rFonts w:ascii="Times New Roman" w:hAnsi="Times New Roman" w:cs="Times New Roman"/>
          <w:sz w:val="20"/>
          <w:szCs w:val="20"/>
        </w:rPr>
        <w:t xml:space="preserve"> from diverse origins are known as DSCs, they differ in their phenotype, differentiation potential (in vivo as well as in vitro), and biological responses during differentiation. </w:t>
      </w:r>
    </w:p>
    <w:p w14:paraId="1E4499BC" w14:textId="77777777" w:rsidR="000D7C3A" w:rsidRPr="00436360" w:rsidRDefault="000D7C3A" w:rsidP="0055037C">
      <w:pPr>
        <w:pStyle w:val="ListParagraph"/>
        <w:spacing w:after="0" w:line="240" w:lineRule="auto"/>
        <w:ind w:left="0" w:firstLine="360"/>
        <w:jc w:val="both"/>
        <w:rPr>
          <w:rFonts w:ascii="Times New Roman" w:hAnsi="Times New Roman" w:cs="Times New Roman"/>
          <w:sz w:val="20"/>
          <w:szCs w:val="20"/>
        </w:rPr>
      </w:pPr>
    </w:p>
    <w:p w14:paraId="144FBE2D" w14:textId="759C0BB2" w:rsidR="0063752B" w:rsidRPr="00436360" w:rsidRDefault="00A56CFE" w:rsidP="0055037C">
      <w:pPr>
        <w:pStyle w:val="ListParagraph"/>
        <w:spacing w:after="0" w:line="240" w:lineRule="auto"/>
        <w:ind w:left="0" w:firstLine="360"/>
        <w:jc w:val="both"/>
        <w:rPr>
          <w:rFonts w:ascii="Times New Roman" w:hAnsi="Times New Roman" w:cs="Times New Roman"/>
          <w:sz w:val="20"/>
          <w:szCs w:val="20"/>
        </w:rPr>
      </w:pPr>
      <w:r w:rsidRPr="00436360">
        <w:rPr>
          <w:rFonts w:ascii="Times New Roman" w:hAnsi="Times New Roman" w:cs="Times New Roman"/>
          <w:sz w:val="20"/>
          <w:szCs w:val="20"/>
        </w:rPr>
        <w:t>They can be harvested from the intraoral dental components of an individual of any age group with considerable ease which makes them a dependable source to access autologous SCs. They can be isolated from the dental tissues s</w:t>
      </w:r>
      <w:r w:rsidR="00616933" w:rsidRPr="00436360">
        <w:rPr>
          <w:rFonts w:ascii="Times New Roman" w:hAnsi="Times New Roman" w:cs="Times New Roman"/>
          <w:sz w:val="20"/>
          <w:szCs w:val="20"/>
        </w:rPr>
        <w:t>uch as</w:t>
      </w:r>
      <w:r w:rsidRPr="00436360">
        <w:rPr>
          <w:rFonts w:ascii="Times New Roman" w:hAnsi="Times New Roman" w:cs="Times New Roman"/>
          <w:sz w:val="20"/>
          <w:szCs w:val="20"/>
        </w:rPr>
        <w:t xml:space="preserve"> apical papilla, dental follicle, gingiva, and periodontal ligament (PDL) from the teeth of adults, children, and neonates. </w:t>
      </w:r>
      <w:r w:rsidR="00981A61" w:rsidRPr="00436360">
        <w:rPr>
          <w:rFonts w:ascii="Times New Roman" w:hAnsi="Times New Roman" w:cs="Times New Roman"/>
          <w:sz w:val="20"/>
          <w:szCs w:val="20"/>
        </w:rPr>
        <w:t>DSCs isolated from the pulpal tissue are widely tested for their ability to differentiate into odontogenic, osteogenic, and neurogenic ce</w:t>
      </w:r>
      <w:r w:rsidR="00616933" w:rsidRPr="00436360">
        <w:rPr>
          <w:rFonts w:ascii="Times New Roman" w:hAnsi="Times New Roman" w:cs="Times New Roman"/>
          <w:sz w:val="20"/>
          <w:szCs w:val="20"/>
        </w:rPr>
        <w:t>lls. Compared to the DSCs of</w:t>
      </w:r>
      <w:r w:rsidR="00981A61" w:rsidRPr="00436360">
        <w:rPr>
          <w:rFonts w:ascii="Times New Roman" w:hAnsi="Times New Roman" w:cs="Times New Roman"/>
          <w:sz w:val="20"/>
          <w:szCs w:val="20"/>
        </w:rPr>
        <w:t xml:space="preserve"> dental pulp, SCs of the apical papilla have a stronger capacity to proliferate, express a broader range of neural markers, and create a better homogeneous dentine-like tissue. Furthermore, compared to the DSC</w:t>
      </w:r>
      <w:r w:rsidR="00616933" w:rsidRPr="00436360">
        <w:rPr>
          <w:rFonts w:ascii="Times New Roman" w:hAnsi="Times New Roman" w:cs="Times New Roman"/>
          <w:sz w:val="20"/>
          <w:szCs w:val="20"/>
        </w:rPr>
        <w:t>s of</w:t>
      </w:r>
      <w:r w:rsidR="00981A61" w:rsidRPr="00436360">
        <w:rPr>
          <w:rFonts w:ascii="Times New Roman" w:hAnsi="Times New Roman" w:cs="Times New Roman"/>
          <w:sz w:val="20"/>
          <w:szCs w:val="20"/>
        </w:rPr>
        <w:t xml:space="preserve"> dental pulp, DSCs harvested from primary teeth have a higher proliferation rate and greater osteogenic regeneration capability</w:t>
      </w:r>
      <w:r w:rsidR="003766A9" w:rsidRPr="00436360">
        <w:rPr>
          <w:rFonts w:ascii="Times New Roman" w:hAnsi="Times New Roman" w:cs="Times New Roman"/>
          <w:sz w:val="20"/>
          <w:szCs w:val="20"/>
        </w:rPr>
        <w:t xml:space="preserve">. </w:t>
      </w:r>
      <w:r w:rsidR="00957C19" w:rsidRPr="00436360">
        <w:rPr>
          <w:rFonts w:ascii="Times New Roman" w:hAnsi="Times New Roman" w:cs="Times New Roman"/>
          <w:sz w:val="20"/>
          <w:szCs w:val="20"/>
        </w:rPr>
        <w:t>The role of DSCs' microenvironment effectively modulates their heterogeneity. DSCs derived from diverse sources display a variety of cell surface marker patterns</w:t>
      </w:r>
      <w:r w:rsidR="009E17B6" w:rsidRPr="00436360">
        <w:rPr>
          <w:rFonts w:ascii="Times New Roman" w:hAnsi="Times New Roman" w:cs="Times New Roman"/>
          <w:sz w:val="20"/>
          <w:szCs w:val="20"/>
          <w:vertAlign w:val="superscript"/>
        </w:rPr>
        <w:t>2</w:t>
      </w:r>
      <w:r w:rsidR="004F07BE" w:rsidRPr="00436360">
        <w:rPr>
          <w:rFonts w:ascii="Times New Roman" w:hAnsi="Times New Roman" w:cs="Times New Roman"/>
          <w:sz w:val="20"/>
          <w:szCs w:val="20"/>
        </w:rPr>
        <w:t xml:space="preserve">. </w:t>
      </w:r>
    </w:p>
    <w:p w14:paraId="48CA852F" w14:textId="1B01C712" w:rsidR="000D7C3A" w:rsidRPr="00436360" w:rsidRDefault="000D7C3A" w:rsidP="0055037C">
      <w:pPr>
        <w:pStyle w:val="ListParagraph"/>
        <w:spacing w:after="0" w:line="240" w:lineRule="auto"/>
        <w:ind w:left="0" w:firstLine="360"/>
        <w:jc w:val="both"/>
        <w:rPr>
          <w:rFonts w:ascii="Times New Roman" w:hAnsi="Times New Roman" w:cs="Times New Roman"/>
          <w:sz w:val="20"/>
          <w:szCs w:val="20"/>
        </w:rPr>
      </w:pPr>
    </w:p>
    <w:p w14:paraId="06259AE1" w14:textId="3ED7390D" w:rsidR="004841E7" w:rsidRPr="00436360" w:rsidRDefault="00C2026D" w:rsidP="00616933">
      <w:pPr>
        <w:pStyle w:val="ListParagraph"/>
        <w:spacing w:after="0" w:line="240" w:lineRule="auto"/>
        <w:ind w:left="0" w:firstLine="360"/>
        <w:jc w:val="both"/>
        <w:rPr>
          <w:rFonts w:ascii="Times New Roman" w:hAnsi="Times New Roman" w:cs="Times New Roman"/>
          <w:sz w:val="20"/>
          <w:szCs w:val="20"/>
        </w:rPr>
      </w:pPr>
      <w:r w:rsidRPr="00436360">
        <w:rPr>
          <w:rFonts w:ascii="Times New Roman" w:hAnsi="Times New Roman" w:cs="Times New Roman"/>
          <w:sz w:val="20"/>
          <w:szCs w:val="20"/>
        </w:rPr>
        <w:t>The microenvironment</w:t>
      </w:r>
      <w:r w:rsidR="003766A9" w:rsidRPr="00436360">
        <w:rPr>
          <w:rFonts w:ascii="Times New Roman" w:hAnsi="Times New Roman" w:cs="Times New Roman"/>
          <w:sz w:val="20"/>
          <w:szCs w:val="20"/>
        </w:rPr>
        <w:t xml:space="preserve"> is </w:t>
      </w:r>
      <w:r w:rsidRPr="00436360">
        <w:rPr>
          <w:rFonts w:ascii="Times New Roman" w:hAnsi="Times New Roman" w:cs="Times New Roman"/>
          <w:sz w:val="20"/>
          <w:szCs w:val="20"/>
        </w:rPr>
        <w:t>a three-dimensional (3D) framework</w:t>
      </w:r>
      <w:r w:rsidR="003766A9" w:rsidRPr="00436360">
        <w:rPr>
          <w:rFonts w:ascii="Times New Roman" w:hAnsi="Times New Roman" w:cs="Times New Roman"/>
          <w:sz w:val="20"/>
          <w:szCs w:val="20"/>
        </w:rPr>
        <w:t xml:space="preserve"> that is</w:t>
      </w:r>
      <w:r w:rsidRPr="00436360">
        <w:rPr>
          <w:rFonts w:ascii="Times New Roman" w:hAnsi="Times New Roman" w:cs="Times New Roman"/>
          <w:sz w:val="20"/>
          <w:szCs w:val="20"/>
        </w:rPr>
        <w:t xml:space="preserve"> </w:t>
      </w:r>
      <w:r w:rsidR="003766A9" w:rsidRPr="00436360">
        <w:rPr>
          <w:rFonts w:ascii="Times New Roman" w:hAnsi="Times New Roman" w:cs="Times New Roman"/>
          <w:sz w:val="20"/>
          <w:szCs w:val="20"/>
        </w:rPr>
        <w:t>enclosed</w:t>
      </w:r>
      <w:r w:rsidRPr="00436360">
        <w:rPr>
          <w:rFonts w:ascii="Times New Roman" w:hAnsi="Times New Roman" w:cs="Times New Roman"/>
          <w:sz w:val="20"/>
          <w:szCs w:val="20"/>
        </w:rPr>
        <w:t xml:space="preserve"> by cells and </w:t>
      </w:r>
      <w:r w:rsidR="003766A9" w:rsidRPr="00436360">
        <w:rPr>
          <w:rFonts w:ascii="Times New Roman" w:hAnsi="Times New Roman" w:cs="Times New Roman"/>
          <w:sz w:val="20"/>
          <w:szCs w:val="20"/>
        </w:rPr>
        <w:t xml:space="preserve">an extra-cellular matrix. This microenvironment </w:t>
      </w:r>
      <w:r w:rsidRPr="00436360">
        <w:rPr>
          <w:rFonts w:ascii="Times New Roman" w:hAnsi="Times New Roman" w:cs="Times New Roman"/>
          <w:sz w:val="20"/>
          <w:szCs w:val="20"/>
        </w:rPr>
        <w:t xml:space="preserve">shields </w:t>
      </w:r>
      <w:r w:rsidR="003766A9" w:rsidRPr="00436360">
        <w:rPr>
          <w:rFonts w:ascii="Times New Roman" w:hAnsi="Times New Roman" w:cs="Times New Roman"/>
          <w:sz w:val="20"/>
          <w:szCs w:val="20"/>
        </w:rPr>
        <w:t xml:space="preserve">the SCs </w:t>
      </w:r>
      <w:r w:rsidRPr="00436360">
        <w:rPr>
          <w:rFonts w:ascii="Times New Roman" w:hAnsi="Times New Roman" w:cs="Times New Roman"/>
          <w:sz w:val="20"/>
          <w:szCs w:val="20"/>
        </w:rPr>
        <w:t>from improper differentiation, cell</w:t>
      </w:r>
      <w:r w:rsidR="003766A9" w:rsidRPr="00436360">
        <w:rPr>
          <w:rFonts w:ascii="Times New Roman" w:hAnsi="Times New Roman" w:cs="Times New Roman"/>
          <w:sz w:val="20"/>
          <w:szCs w:val="20"/>
        </w:rPr>
        <w:t>ular</w:t>
      </w:r>
      <w:r w:rsidRPr="00436360">
        <w:rPr>
          <w:rFonts w:ascii="Times New Roman" w:hAnsi="Times New Roman" w:cs="Times New Roman"/>
          <w:sz w:val="20"/>
          <w:szCs w:val="20"/>
        </w:rPr>
        <w:t xml:space="preserve"> </w:t>
      </w:r>
      <w:r w:rsidR="003766A9" w:rsidRPr="00436360">
        <w:rPr>
          <w:rFonts w:ascii="Times New Roman" w:hAnsi="Times New Roman" w:cs="Times New Roman"/>
          <w:sz w:val="20"/>
          <w:szCs w:val="20"/>
        </w:rPr>
        <w:t>injury</w:t>
      </w:r>
      <w:r w:rsidRPr="00436360">
        <w:rPr>
          <w:rFonts w:ascii="Times New Roman" w:hAnsi="Times New Roman" w:cs="Times New Roman"/>
          <w:sz w:val="20"/>
          <w:szCs w:val="20"/>
        </w:rPr>
        <w:t>, and apoptosis</w:t>
      </w:r>
      <w:r w:rsidR="003766A9" w:rsidRPr="00436360">
        <w:rPr>
          <w:rFonts w:ascii="Times New Roman" w:hAnsi="Times New Roman" w:cs="Times New Roman"/>
          <w:sz w:val="20"/>
          <w:szCs w:val="20"/>
        </w:rPr>
        <w:t>. It</w:t>
      </w:r>
      <w:r w:rsidRPr="00436360">
        <w:rPr>
          <w:rFonts w:ascii="Times New Roman" w:hAnsi="Times New Roman" w:cs="Times New Roman"/>
          <w:sz w:val="20"/>
          <w:szCs w:val="20"/>
        </w:rPr>
        <w:t xml:space="preserve"> also </w:t>
      </w:r>
      <w:r w:rsidR="003766A9" w:rsidRPr="00436360">
        <w:rPr>
          <w:rFonts w:ascii="Times New Roman" w:hAnsi="Times New Roman" w:cs="Times New Roman"/>
          <w:sz w:val="20"/>
          <w:szCs w:val="20"/>
        </w:rPr>
        <w:t>governs</w:t>
      </w:r>
      <w:r w:rsidRPr="00436360">
        <w:rPr>
          <w:rFonts w:ascii="Times New Roman" w:hAnsi="Times New Roman" w:cs="Times New Roman"/>
          <w:sz w:val="20"/>
          <w:szCs w:val="20"/>
        </w:rPr>
        <w:t xml:space="preserve"> tissue maintenance and</w:t>
      </w:r>
      <w:r w:rsidR="003766A9"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regeneration. </w:t>
      </w:r>
      <w:r w:rsidR="003766A9" w:rsidRPr="00436360">
        <w:rPr>
          <w:rFonts w:ascii="Times New Roman" w:hAnsi="Times New Roman" w:cs="Times New Roman"/>
          <w:sz w:val="20"/>
          <w:szCs w:val="20"/>
        </w:rPr>
        <w:t>T</w:t>
      </w:r>
      <w:r w:rsidRPr="00436360">
        <w:rPr>
          <w:rFonts w:ascii="Times New Roman" w:hAnsi="Times New Roman" w:cs="Times New Roman"/>
          <w:sz w:val="20"/>
          <w:szCs w:val="20"/>
        </w:rPr>
        <w:t xml:space="preserve">he </w:t>
      </w:r>
      <w:r w:rsidR="005E068E" w:rsidRPr="00436360">
        <w:rPr>
          <w:rFonts w:ascii="Times New Roman" w:hAnsi="Times New Roman" w:cs="Times New Roman"/>
          <w:sz w:val="20"/>
          <w:szCs w:val="20"/>
        </w:rPr>
        <w:t>functions of</w:t>
      </w:r>
      <w:r w:rsidR="00A5202A"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ECM </w:t>
      </w:r>
      <w:r w:rsidR="00A5202A" w:rsidRPr="00436360">
        <w:rPr>
          <w:rFonts w:ascii="Times New Roman" w:hAnsi="Times New Roman" w:cs="Times New Roman"/>
          <w:sz w:val="20"/>
          <w:szCs w:val="20"/>
        </w:rPr>
        <w:t xml:space="preserve">include </w:t>
      </w:r>
      <w:r w:rsidR="003766A9" w:rsidRPr="00436360">
        <w:rPr>
          <w:rFonts w:ascii="Times New Roman" w:hAnsi="Times New Roman" w:cs="Times New Roman"/>
          <w:sz w:val="20"/>
          <w:szCs w:val="20"/>
        </w:rPr>
        <w:t>mechanic</w:t>
      </w:r>
      <w:r w:rsidR="00A5202A" w:rsidRPr="00436360">
        <w:rPr>
          <w:rFonts w:ascii="Times New Roman" w:hAnsi="Times New Roman" w:cs="Times New Roman"/>
          <w:sz w:val="20"/>
          <w:szCs w:val="20"/>
        </w:rPr>
        <w:t>al</w:t>
      </w:r>
      <w:r w:rsidR="003766A9" w:rsidRPr="00436360">
        <w:rPr>
          <w:rFonts w:ascii="Times New Roman" w:hAnsi="Times New Roman" w:cs="Times New Roman"/>
          <w:sz w:val="20"/>
          <w:szCs w:val="20"/>
        </w:rPr>
        <w:t xml:space="preserve"> support</w:t>
      </w:r>
      <w:r w:rsidR="00A5202A" w:rsidRPr="00436360">
        <w:rPr>
          <w:rFonts w:ascii="Times New Roman" w:hAnsi="Times New Roman" w:cs="Times New Roman"/>
          <w:sz w:val="20"/>
          <w:szCs w:val="20"/>
        </w:rPr>
        <w:t xml:space="preserve"> to</w:t>
      </w:r>
      <w:r w:rsidR="003766A9" w:rsidRPr="00436360">
        <w:rPr>
          <w:rFonts w:ascii="Times New Roman" w:hAnsi="Times New Roman" w:cs="Times New Roman"/>
          <w:sz w:val="20"/>
          <w:szCs w:val="20"/>
        </w:rPr>
        <w:t xml:space="preserve"> the tissues</w:t>
      </w:r>
      <w:r w:rsidR="00A5202A" w:rsidRPr="00436360">
        <w:rPr>
          <w:rFonts w:ascii="Times New Roman" w:hAnsi="Times New Roman" w:cs="Times New Roman"/>
          <w:sz w:val="20"/>
          <w:szCs w:val="20"/>
        </w:rPr>
        <w:t>, providing bioactive cues to residing cells</w:t>
      </w:r>
      <w:r w:rsidR="002B7622" w:rsidRPr="00436360">
        <w:rPr>
          <w:rFonts w:ascii="Times New Roman" w:hAnsi="Times New Roman" w:cs="Times New Roman"/>
          <w:sz w:val="20"/>
          <w:szCs w:val="20"/>
        </w:rPr>
        <w:t>,</w:t>
      </w:r>
      <w:r w:rsidR="00A5202A" w:rsidRPr="00436360">
        <w:rPr>
          <w:rFonts w:ascii="Times New Roman" w:hAnsi="Times New Roman" w:cs="Times New Roman"/>
          <w:sz w:val="20"/>
          <w:szCs w:val="20"/>
        </w:rPr>
        <w:t xml:space="preserve"> </w:t>
      </w:r>
      <w:r w:rsidR="00A94172" w:rsidRPr="00436360">
        <w:rPr>
          <w:rFonts w:ascii="Times New Roman" w:hAnsi="Times New Roman" w:cs="Times New Roman"/>
          <w:sz w:val="20"/>
          <w:szCs w:val="20"/>
        </w:rPr>
        <w:t xml:space="preserve">and </w:t>
      </w:r>
      <w:r w:rsidR="00A5202A" w:rsidRPr="00436360">
        <w:rPr>
          <w:rFonts w:ascii="Times New Roman" w:hAnsi="Times New Roman" w:cs="Times New Roman"/>
          <w:sz w:val="20"/>
          <w:szCs w:val="20"/>
        </w:rPr>
        <w:t xml:space="preserve">facilitating the environment conducive to </w:t>
      </w:r>
      <w:r w:rsidR="00A94172" w:rsidRPr="00436360">
        <w:rPr>
          <w:rFonts w:ascii="Times New Roman" w:hAnsi="Times New Roman" w:cs="Times New Roman"/>
          <w:sz w:val="20"/>
          <w:szCs w:val="20"/>
        </w:rPr>
        <w:t>remodelling</w:t>
      </w:r>
      <w:r w:rsidR="00A5202A" w:rsidRPr="00436360">
        <w:rPr>
          <w:rFonts w:ascii="Times New Roman" w:hAnsi="Times New Roman" w:cs="Times New Roman"/>
          <w:sz w:val="20"/>
          <w:szCs w:val="20"/>
        </w:rPr>
        <w:t xml:space="preserve"> tissues in response to events such as wound healing.</w:t>
      </w:r>
      <w:r w:rsidR="00616933" w:rsidRPr="00436360">
        <w:rPr>
          <w:rFonts w:ascii="Times New Roman" w:hAnsi="Times New Roman" w:cs="Times New Roman"/>
          <w:sz w:val="20"/>
          <w:szCs w:val="20"/>
        </w:rPr>
        <w:t xml:space="preserve"> The matrix and</w:t>
      </w:r>
      <w:r w:rsidR="002B7622" w:rsidRPr="00436360">
        <w:rPr>
          <w:rFonts w:ascii="Times New Roman" w:hAnsi="Times New Roman" w:cs="Times New Roman"/>
          <w:sz w:val="20"/>
          <w:szCs w:val="20"/>
        </w:rPr>
        <w:t xml:space="preserve"> chemical signals from the neighbouring cell</w:t>
      </w:r>
      <w:r w:rsidR="005E068E" w:rsidRPr="00436360">
        <w:rPr>
          <w:rFonts w:ascii="Times New Roman" w:hAnsi="Times New Roman" w:cs="Times New Roman"/>
          <w:sz w:val="20"/>
          <w:szCs w:val="20"/>
        </w:rPr>
        <w:t>s influence the behaviour of</w:t>
      </w:r>
      <w:r w:rsidR="002B7622" w:rsidRPr="00436360">
        <w:rPr>
          <w:rFonts w:ascii="Times New Roman" w:hAnsi="Times New Roman" w:cs="Times New Roman"/>
          <w:sz w:val="20"/>
          <w:szCs w:val="20"/>
        </w:rPr>
        <w:t xml:space="preserve"> SCs. For example, odontoblasts are the</w:t>
      </w:r>
      <w:r w:rsidR="00616933" w:rsidRPr="00436360">
        <w:rPr>
          <w:rFonts w:ascii="Times New Roman" w:hAnsi="Times New Roman" w:cs="Times New Roman"/>
          <w:sz w:val="20"/>
          <w:szCs w:val="20"/>
        </w:rPr>
        <w:t xml:space="preserve"> cells that are derived from </w:t>
      </w:r>
      <w:r w:rsidR="002B7622" w:rsidRPr="00436360">
        <w:rPr>
          <w:rFonts w:ascii="Times New Roman" w:hAnsi="Times New Roman" w:cs="Times New Roman"/>
          <w:sz w:val="20"/>
          <w:szCs w:val="20"/>
        </w:rPr>
        <w:t xml:space="preserve">neural crest and are biologically programmed to form teeth. </w:t>
      </w:r>
      <w:r w:rsidR="001100F7" w:rsidRPr="00436360">
        <w:rPr>
          <w:rFonts w:ascii="Times New Roman" w:hAnsi="Times New Roman" w:cs="Times New Roman"/>
          <w:sz w:val="20"/>
          <w:szCs w:val="20"/>
        </w:rPr>
        <w:t>However</w:t>
      </w:r>
      <w:r w:rsidR="0044763F" w:rsidRPr="00436360">
        <w:rPr>
          <w:rFonts w:ascii="Times New Roman" w:hAnsi="Times New Roman" w:cs="Times New Roman"/>
          <w:sz w:val="20"/>
          <w:szCs w:val="20"/>
        </w:rPr>
        <w:t>, under</w:t>
      </w:r>
      <w:r w:rsidR="002B7622" w:rsidRPr="00436360">
        <w:rPr>
          <w:rFonts w:ascii="Times New Roman" w:hAnsi="Times New Roman" w:cs="Times New Roman"/>
          <w:sz w:val="20"/>
          <w:szCs w:val="20"/>
        </w:rPr>
        <w:t xml:space="preserve"> right environmental conditions, the</w:t>
      </w:r>
      <w:r w:rsidR="00616933" w:rsidRPr="00436360">
        <w:rPr>
          <w:rFonts w:ascii="Times New Roman" w:hAnsi="Times New Roman" w:cs="Times New Roman"/>
          <w:sz w:val="20"/>
          <w:szCs w:val="20"/>
        </w:rPr>
        <w:t>se</w:t>
      </w:r>
      <w:r w:rsidR="002B7622" w:rsidRPr="00436360">
        <w:rPr>
          <w:rFonts w:ascii="Times New Roman" w:hAnsi="Times New Roman" w:cs="Times New Roman"/>
          <w:sz w:val="20"/>
          <w:szCs w:val="20"/>
        </w:rPr>
        <w:t xml:space="preserve"> DSCs can differentiate into pre-odontoblasts and </w:t>
      </w:r>
      <w:r w:rsidR="007F1180" w:rsidRPr="00436360">
        <w:rPr>
          <w:rFonts w:ascii="Times New Roman" w:hAnsi="Times New Roman" w:cs="Times New Roman"/>
          <w:sz w:val="20"/>
          <w:szCs w:val="20"/>
        </w:rPr>
        <w:t xml:space="preserve">then further differentiate into </w:t>
      </w:r>
      <w:r w:rsidR="002B7622" w:rsidRPr="00436360">
        <w:rPr>
          <w:rFonts w:ascii="Times New Roman" w:hAnsi="Times New Roman" w:cs="Times New Roman"/>
          <w:sz w:val="20"/>
          <w:szCs w:val="20"/>
        </w:rPr>
        <w:t>odontoblasts</w:t>
      </w:r>
      <w:r w:rsidR="001100F7" w:rsidRPr="00436360">
        <w:rPr>
          <w:rFonts w:ascii="Times New Roman" w:hAnsi="Times New Roman" w:cs="Times New Roman"/>
          <w:sz w:val="20"/>
          <w:szCs w:val="20"/>
        </w:rPr>
        <w:t>.</w:t>
      </w:r>
    </w:p>
    <w:p w14:paraId="209ACE3C" w14:textId="679EC06B"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31315D34" w14:textId="066AEC1A" w:rsidR="0055037C" w:rsidRPr="00436360" w:rsidRDefault="00013814" w:rsidP="0055037C">
      <w:pPr>
        <w:pStyle w:val="ListParagraph"/>
        <w:spacing w:after="0" w:line="240" w:lineRule="auto"/>
        <w:ind w:left="0"/>
        <w:jc w:val="both"/>
        <w:rPr>
          <w:rFonts w:ascii="Times New Roman" w:hAnsi="Times New Roman" w:cs="Times New Roman"/>
          <w:sz w:val="20"/>
          <w:szCs w:val="20"/>
        </w:rPr>
      </w:pPr>
      <w:r w:rsidRPr="00436360">
        <w:rPr>
          <w:noProof/>
          <w:lang w:eastAsia="en-IN"/>
        </w:rPr>
        <w:drawing>
          <wp:anchor distT="0" distB="0" distL="114300" distR="114300" simplePos="0" relativeHeight="251668480" behindDoc="0" locked="0" layoutInCell="1" allowOverlap="1" wp14:anchorId="0CF26E0D" wp14:editId="6F036441">
            <wp:simplePos x="0" y="0"/>
            <wp:positionH relativeFrom="margin">
              <wp:posOffset>552450</wp:posOffset>
            </wp:positionH>
            <wp:positionV relativeFrom="margin">
              <wp:posOffset>3082497</wp:posOffset>
            </wp:positionV>
            <wp:extent cx="4674235" cy="2286000"/>
            <wp:effectExtent l="57150" t="57150" r="88265" b="95250"/>
            <wp:wrapSquare wrapText="bothSides"/>
            <wp:docPr id="10" name="Picture 10" descr="Stem cells in dentistry – Part I: Stem cell sourc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 cells in dentistry – Part I: Stem cell sources - ScienceDi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4235" cy="2286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D162F1" w14:textId="74309256"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74CD833A" w14:textId="7E164A7D"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0B303372" w14:textId="3329CBF5"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53325B21" w14:textId="2C4F5D19"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4DDEDC1A" w14:textId="0D161AC1"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79AEA67C" w14:textId="5AA83BA0"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3C35E978" w14:textId="10EEB87B"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7B4A7556" w14:textId="48D0B7A0"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72844ECA" w14:textId="07D1C984"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58CF809C" w14:textId="77777777"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2B85C9CC" w14:textId="77777777"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469B6AE1" w14:textId="77777777"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5360166C" w14:textId="77777777"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28492186" w14:textId="77777777" w:rsidR="0055037C" w:rsidRPr="00436360" w:rsidRDefault="0055037C" w:rsidP="0055037C">
      <w:pPr>
        <w:pStyle w:val="ListParagraph"/>
        <w:spacing w:after="0" w:line="240" w:lineRule="auto"/>
        <w:ind w:left="0"/>
        <w:jc w:val="both"/>
        <w:rPr>
          <w:rFonts w:ascii="Times New Roman" w:hAnsi="Times New Roman" w:cs="Times New Roman"/>
          <w:sz w:val="20"/>
          <w:szCs w:val="20"/>
        </w:rPr>
      </w:pPr>
    </w:p>
    <w:p w14:paraId="75EC5F38" w14:textId="47D13D90" w:rsidR="0055037C" w:rsidRPr="00436360" w:rsidRDefault="000D7C3A" w:rsidP="000D7C3A">
      <w:pPr>
        <w:spacing w:after="0" w:line="240" w:lineRule="auto"/>
        <w:ind w:left="720"/>
        <w:rPr>
          <w:rFonts w:ascii="Times New Roman" w:hAnsi="Times New Roman" w:cs="Times New Roman"/>
          <w:sz w:val="20"/>
          <w:szCs w:val="20"/>
        </w:rPr>
      </w:pPr>
      <w:r w:rsidRPr="00436360">
        <w:rPr>
          <w:rFonts w:ascii="Times New Roman" w:hAnsi="Times New Roman" w:cs="Times New Roman"/>
          <w:sz w:val="20"/>
          <w:szCs w:val="20"/>
        </w:rPr>
        <w:t xml:space="preserve">   </w:t>
      </w:r>
      <w:r w:rsidR="00616933"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     </w:t>
      </w:r>
      <w:r w:rsidR="0055037C" w:rsidRPr="00436360">
        <w:rPr>
          <w:rFonts w:ascii="Times New Roman" w:hAnsi="Times New Roman" w:cs="Times New Roman"/>
          <w:b/>
          <w:sz w:val="20"/>
          <w:szCs w:val="20"/>
        </w:rPr>
        <w:t>Figure 2</w:t>
      </w:r>
      <w:r w:rsidR="0055037C" w:rsidRPr="00436360">
        <w:rPr>
          <w:rFonts w:ascii="Times New Roman" w:hAnsi="Times New Roman" w:cs="Times New Roman"/>
          <w:sz w:val="20"/>
          <w:szCs w:val="20"/>
        </w:rPr>
        <w:t>: Different sources of dental stem cells</w:t>
      </w:r>
    </w:p>
    <w:p w14:paraId="7CC1A9C8" w14:textId="5241DF9E" w:rsidR="001C3883" w:rsidRPr="00436360" w:rsidRDefault="001C3883" w:rsidP="0055037C">
      <w:pPr>
        <w:pStyle w:val="ListParagraph"/>
        <w:spacing w:after="0" w:line="240" w:lineRule="auto"/>
        <w:ind w:left="0"/>
        <w:jc w:val="both"/>
        <w:rPr>
          <w:rFonts w:ascii="Times New Roman" w:hAnsi="Times New Roman" w:cs="Times New Roman"/>
          <w:sz w:val="20"/>
          <w:szCs w:val="20"/>
        </w:rPr>
      </w:pPr>
    </w:p>
    <w:p w14:paraId="6BB34BD4" w14:textId="485C9D02" w:rsidR="00ED0492" w:rsidRPr="00436360" w:rsidRDefault="0096024C" w:rsidP="0055037C">
      <w:pPr>
        <w:pStyle w:val="ListParagraph"/>
        <w:numPr>
          <w:ilvl w:val="0"/>
          <w:numId w:val="2"/>
        </w:numPr>
        <w:spacing w:after="0" w:line="240" w:lineRule="auto"/>
        <w:jc w:val="both"/>
        <w:rPr>
          <w:rFonts w:ascii="Times New Roman" w:hAnsi="Times New Roman" w:cs="Times New Roman"/>
          <w:b/>
          <w:bCs/>
          <w:sz w:val="20"/>
          <w:szCs w:val="20"/>
        </w:rPr>
      </w:pPr>
      <w:r w:rsidRPr="00436360">
        <w:rPr>
          <w:rFonts w:ascii="Times New Roman" w:hAnsi="Times New Roman" w:cs="Times New Roman"/>
          <w:b/>
          <w:bCs/>
          <w:sz w:val="20"/>
          <w:szCs w:val="20"/>
        </w:rPr>
        <w:t xml:space="preserve">Growth factors – </w:t>
      </w:r>
    </w:p>
    <w:p w14:paraId="06E3A036" w14:textId="24BFE2A4" w:rsidR="00182AD0" w:rsidRPr="00436360" w:rsidRDefault="00A73551" w:rsidP="0055037C">
      <w:pPr>
        <w:pStyle w:val="ListParagraph"/>
        <w:spacing w:after="0" w:line="240" w:lineRule="auto"/>
        <w:ind w:left="0" w:firstLine="360"/>
        <w:jc w:val="both"/>
        <w:rPr>
          <w:rFonts w:ascii="Times New Roman" w:hAnsi="Times New Roman" w:cs="Times New Roman"/>
          <w:sz w:val="20"/>
          <w:szCs w:val="20"/>
        </w:rPr>
      </w:pPr>
      <w:r w:rsidRPr="00436360">
        <w:rPr>
          <w:rFonts w:ascii="Times New Roman" w:hAnsi="Times New Roman" w:cs="Times New Roman"/>
          <w:sz w:val="20"/>
          <w:szCs w:val="20"/>
        </w:rPr>
        <w:t>Growth factors (GFs) are chemicals that can stimulate a range of biological activities during development and tissue repair, including cell proliferation, migration, differentiation, and multicellular morphogenesis. G</w:t>
      </w:r>
      <w:r w:rsidR="00FE63C0" w:rsidRPr="00436360">
        <w:rPr>
          <w:rFonts w:ascii="Times New Roman" w:hAnsi="Times New Roman" w:cs="Times New Roman"/>
          <w:sz w:val="20"/>
          <w:szCs w:val="20"/>
        </w:rPr>
        <w:t xml:space="preserve">Fs are vital to TE </w:t>
      </w:r>
      <w:r w:rsidRPr="00436360">
        <w:rPr>
          <w:rFonts w:ascii="Times New Roman" w:hAnsi="Times New Roman" w:cs="Times New Roman"/>
          <w:sz w:val="20"/>
          <w:szCs w:val="20"/>
        </w:rPr>
        <w:t xml:space="preserve">because </w:t>
      </w:r>
      <w:r w:rsidR="00FE63C0" w:rsidRPr="00436360">
        <w:rPr>
          <w:rFonts w:ascii="Times New Roman" w:hAnsi="Times New Roman" w:cs="Times New Roman"/>
          <w:sz w:val="20"/>
          <w:szCs w:val="20"/>
        </w:rPr>
        <w:t xml:space="preserve">of their ability to </w:t>
      </w:r>
      <w:r w:rsidRPr="00436360">
        <w:rPr>
          <w:rFonts w:ascii="Times New Roman" w:hAnsi="Times New Roman" w:cs="Times New Roman"/>
          <w:sz w:val="20"/>
          <w:szCs w:val="20"/>
        </w:rPr>
        <w:t xml:space="preserve">offer a </w:t>
      </w:r>
      <w:r w:rsidR="00FE63C0" w:rsidRPr="00436360">
        <w:rPr>
          <w:rFonts w:ascii="Times New Roman" w:hAnsi="Times New Roman" w:cs="Times New Roman"/>
          <w:sz w:val="20"/>
          <w:szCs w:val="20"/>
        </w:rPr>
        <w:t>variety</w:t>
      </w:r>
      <w:r w:rsidRPr="00436360">
        <w:rPr>
          <w:rFonts w:ascii="Times New Roman" w:hAnsi="Times New Roman" w:cs="Times New Roman"/>
          <w:sz w:val="20"/>
          <w:szCs w:val="20"/>
        </w:rPr>
        <w:t xml:space="preserve"> of </w:t>
      </w:r>
      <w:r w:rsidR="00FE63C0" w:rsidRPr="00436360">
        <w:rPr>
          <w:rFonts w:ascii="Times New Roman" w:hAnsi="Times New Roman" w:cs="Times New Roman"/>
          <w:sz w:val="20"/>
          <w:szCs w:val="20"/>
        </w:rPr>
        <w:t>signalling</w:t>
      </w:r>
      <w:r w:rsidRPr="00436360">
        <w:rPr>
          <w:rFonts w:ascii="Times New Roman" w:hAnsi="Times New Roman" w:cs="Times New Roman"/>
          <w:sz w:val="20"/>
          <w:szCs w:val="20"/>
        </w:rPr>
        <w:t xml:space="preserve"> molecules to a specific milieu, </w:t>
      </w:r>
      <w:r w:rsidR="00FE63C0" w:rsidRPr="00436360">
        <w:rPr>
          <w:rFonts w:ascii="Times New Roman" w:hAnsi="Times New Roman" w:cs="Times New Roman"/>
          <w:sz w:val="20"/>
          <w:szCs w:val="20"/>
        </w:rPr>
        <w:t xml:space="preserve">their ability to </w:t>
      </w:r>
      <w:r w:rsidRPr="00436360">
        <w:rPr>
          <w:rFonts w:ascii="Times New Roman" w:hAnsi="Times New Roman" w:cs="Times New Roman"/>
          <w:sz w:val="20"/>
          <w:szCs w:val="20"/>
        </w:rPr>
        <w:t xml:space="preserve">mobilize seed cells and </w:t>
      </w:r>
      <w:r w:rsidR="00FE63C0" w:rsidRPr="00436360">
        <w:rPr>
          <w:rFonts w:ascii="Times New Roman" w:hAnsi="Times New Roman" w:cs="Times New Roman"/>
          <w:sz w:val="20"/>
          <w:szCs w:val="20"/>
        </w:rPr>
        <w:t xml:space="preserve">the peripheral </w:t>
      </w:r>
      <w:r w:rsidRPr="00436360">
        <w:rPr>
          <w:rFonts w:ascii="Times New Roman" w:hAnsi="Times New Roman" w:cs="Times New Roman"/>
          <w:sz w:val="20"/>
          <w:szCs w:val="20"/>
        </w:rPr>
        <w:t>cells</w:t>
      </w:r>
      <w:r w:rsidR="00FE63C0"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to adapt </w:t>
      </w:r>
      <w:r w:rsidR="00FE63C0" w:rsidRPr="00436360">
        <w:rPr>
          <w:rFonts w:ascii="Times New Roman" w:hAnsi="Times New Roman" w:cs="Times New Roman"/>
          <w:sz w:val="20"/>
          <w:szCs w:val="20"/>
        </w:rPr>
        <w:t xml:space="preserve">swiftly </w:t>
      </w:r>
      <w:r w:rsidR="00616933" w:rsidRPr="00436360">
        <w:rPr>
          <w:rFonts w:ascii="Times New Roman" w:hAnsi="Times New Roman" w:cs="Times New Roman"/>
          <w:sz w:val="20"/>
          <w:szCs w:val="20"/>
        </w:rPr>
        <w:t>to the environment of</w:t>
      </w:r>
      <w:r w:rsidRPr="00436360">
        <w:rPr>
          <w:rFonts w:ascii="Times New Roman" w:hAnsi="Times New Roman" w:cs="Times New Roman"/>
          <w:sz w:val="20"/>
          <w:szCs w:val="20"/>
        </w:rPr>
        <w:t xml:space="preserve"> implantation bed, and </w:t>
      </w:r>
      <w:r w:rsidR="00FE63C0" w:rsidRPr="00436360">
        <w:rPr>
          <w:rFonts w:ascii="Times New Roman" w:hAnsi="Times New Roman" w:cs="Times New Roman"/>
          <w:sz w:val="20"/>
          <w:szCs w:val="20"/>
        </w:rPr>
        <w:t xml:space="preserve">their ability to </w:t>
      </w:r>
      <w:r w:rsidRPr="00436360">
        <w:rPr>
          <w:rFonts w:ascii="Times New Roman" w:hAnsi="Times New Roman" w:cs="Times New Roman"/>
          <w:sz w:val="20"/>
          <w:szCs w:val="20"/>
        </w:rPr>
        <w:t xml:space="preserve">trigger healing. Platelet-rich fibrin (PRF) was created as a source of autogenous blood-derived </w:t>
      </w:r>
      <w:r w:rsidR="00FE63C0" w:rsidRPr="00436360">
        <w:rPr>
          <w:rFonts w:ascii="Times New Roman" w:hAnsi="Times New Roman" w:cs="Times New Roman"/>
          <w:sz w:val="20"/>
          <w:szCs w:val="20"/>
        </w:rPr>
        <w:t>GF</w:t>
      </w:r>
      <w:r w:rsidRPr="00436360">
        <w:rPr>
          <w:rFonts w:ascii="Times New Roman" w:hAnsi="Times New Roman" w:cs="Times New Roman"/>
          <w:sz w:val="20"/>
          <w:szCs w:val="20"/>
        </w:rPr>
        <w:t xml:space="preserve"> concentrate </w:t>
      </w:r>
      <w:r w:rsidR="0060655C" w:rsidRPr="00436360">
        <w:rPr>
          <w:rFonts w:ascii="Times New Roman" w:hAnsi="Times New Roman" w:cs="Times New Roman"/>
          <w:sz w:val="20"/>
          <w:szCs w:val="20"/>
        </w:rPr>
        <w:t>which</w:t>
      </w:r>
      <w:r w:rsidRPr="00436360">
        <w:rPr>
          <w:rFonts w:ascii="Times New Roman" w:hAnsi="Times New Roman" w:cs="Times New Roman"/>
          <w:sz w:val="20"/>
          <w:szCs w:val="20"/>
        </w:rPr>
        <w:t xml:space="preserve"> </w:t>
      </w:r>
      <w:r w:rsidR="00FE63C0" w:rsidRPr="00436360">
        <w:rPr>
          <w:rFonts w:ascii="Times New Roman" w:hAnsi="Times New Roman" w:cs="Times New Roman"/>
          <w:sz w:val="20"/>
          <w:szCs w:val="20"/>
        </w:rPr>
        <w:t xml:space="preserve">can </w:t>
      </w:r>
      <w:r w:rsidRPr="00436360">
        <w:rPr>
          <w:rFonts w:ascii="Times New Roman" w:hAnsi="Times New Roman" w:cs="Times New Roman"/>
          <w:sz w:val="20"/>
          <w:szCs w:val="20"/>
        </w:rPr>
        <w:t xml:space="preserve">be made without </w:t>
      </w:r>
      <w:r w:rsidR="00FE63C0" w:rsidRPr="00436360">
        <w:rPr>
          <w:rFonts w:ascii="Times New Roman" w:hAnsi="Times New Roman" w:cs="Times New Roman"/>
          <w:sz w:val="20"/>
          <w:szCs w:val="20"/>
        </w:rPr>
        <w:t>adding</w:t>
      </w:r>
      <w:r w:rsidRPr="00436360">
        <w:rPr>
          <w:rFonts w:ascii="Times New Roman" w:hAnsi="Times New Roman" w:cs="Times New Roman"/>
          <w:sz w:val="20"/>
          <w:szCs w:val="20"/>
        </w:rPr>
        <w:t xml:space="preserve"> thrombin</w:t>
      </w:r>
      <w:r w:rsidR="00FE63C0" w:rsidRPr="00436360">
        <w:rPr>
          <w:rFonts w:ascii="Times New Roman" w:hAnsi="Times New Roman" w:cs="Times New Roman"/>
          <w:sz w:val="20"/>
          <w:szCs w:val="20"/>
        </w:rPr>
        <w:t>.</w:t>
      </w:r>
      <w:r w:rsidR="00BE1518" w:rsidRPr="00436360">
        <w:rPr>
          <w:rFonts w:ascii="Times New Roman" w:hAnsi="Times New Roman" w:cs="Times New Roman"/>
          <w:sz w:val="20"/>
          <w:szCs w:val="20"/>
        </w:rPr>
        <w:t xml:space="preserve"> The </w:t>
      </w:r>
      <w:r w:rsidRPr="00436360">
        <w:rPr>
          <w:rFonts w:ascii="Times New Roman" w:hAnsi="Times New Roman" w:cs="Times New Roman"/>
          <w:sz w:val="20"/>
          <w:szCs w:val="20"/>
        </w:rPr>
        <w:t xml:space="preserve">goal </w:t>
      </w:r>
      <w:r w:rsidR="00BE1518" w:rsidRPr="00436360">
        <w:rPr>
          <w:rFonts w:ascii="Times New Roman" w:hAnsi="Times New Roman" w:cs="Times New Roman"/>
          <w:sz w:val="20"/>
          <w:szCs w:val="20"/>
        </w:rPr>
        <w:t xml:space="preserve">was to enhance and streamline the preparation technique. </w:t>
      </w:r>
      <w:r w:rsidRPr="00436360">
        <w:rPr>
          <w:rFonts w:ascii="Times New Roman" w:hAnsi="Times New Roman" w:cs="Times New Roman"/>
          <w:sz w:val="20"/>
          <w:szCs w:val="20"/>
        </w:rPr>
        <w:t xml:space="preserve"> Growth factors are essential for </w:t>
      </w:r>
      <w:r w:rsidR="0081320D" w:rsidRPr="00436360">
        <w:rPr>
          <w:rFonts w:ascii="Times New Roman" w:hAnsi="Times New Roman" w:cs="Times New Roman"/>
          <w:sz w:val="20"/>
          <w:szCs w:val="20"/>
        </w:rPr>
        <w:t xml:space="preserve">biological and therapeutic </w:t>
      </w:r>
      <w:r w:rsidRPr="00436360">
        <w:rPr>
          <w:rFonts w:ascii="Times New Roman" w:hAnsi="Times New Roman" w:cs="Times New Roman"/>
          <w:sz w:val="20"/>
          <w:szCs w:val="20"/>
        </w:rPr>
        <w:t>regeneration</w:t>
      </w:r>
      <w:r w:rsidR="0081320D"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Many polypeptide </w:t>
      </w:r>
      <w:r w:rsidR="00366F10" w:rsidRPr="00436360">
        <w:rPr>
          <w:rFonts w:ascii="Times New Roman" w:hAnsi="Times New Roman" w:cs="Times New Roman"/>
          <w:sz w:val="20"/>
          <w:szCs w:val="20"/>
        </w:rPr>
        <w:t>GFs have enhanced affinity to heparin. This affinity aids in preserving the GFs in the ECM, localizing their</w:t>
      </w:r>
      <w:r w:rsidR="000A352C" w:rsidRPr="00436360">
        <w:rPr>
          <w:rFonts w:ascii="Times New Roman" w:hAnsi="Times New Roman" w:cs="Times New Roman"/>
          <w:sz w:val="20"/>
          <w:szCs w:val="20"/>
        </w:rPr>
        <w:t xml:space="preserve"> acitvity</w:t>
      </w:r>
      <w:r w:rsidR="00366F10" w:rsidRPr="00436360">
        <w:rPr>
          <w:rFonts w:ascii="Times New Roman" w:hAnsi="Times New Roman" w:cs="Times New Roman"/>
          <w:sz w:val="20"/>
          <w:szCs w:val="20"/>
        </w:rPr>
        <w:t>, preventing their degradation, and increasing their binding to the surface receptors</w:t>
      </w:r>
      <w:r w:rsidR="009E17B6" w:rsidRPr="00436360">
        <w:rPr>
          <w:rFonts w:ascii="Times New Roman" w:hAnsi="Times New Roman" w:cs="Times New Roman"/>
          <w:sz w:val="20"/>
          <w:szCs w:val="20"/>
          <w:vertAlign w:val="superscript"/>
        </w:rPr>
        <w:t>4</w:t>
      </w:r>
      <w:r w:rsidR="00035332" w:rsidRPr="00436360">
        <w:rPr>
          <w:rFonts w:ascii="Times New Roman" w:hAnsi="Times New Roman" w:cs="Times New Roman"/>
          <w:sz w:val="20"/>
          <w:szCs w:val="20"/>
        </w:rPr>
        <w:t>.</w:t>
      </w:r>
    </w:p>
    <w:p w14:paraId="4133A3BD" w14:textId="77777777" w:rsidR="000D7C3A" w:rsidRPr="00436360" w:rsidRDefault="000D7C3A" w:rsidP="0055037C">
      <w:pPr>
        <w:pStyle w:val="ListParagraph"/>
        <w:spacing w:after="0" w:line="240" w:lineRule="auto"/>
        <w:ind w:left="0" w:firstLine="360"/>
        <w:jc w:val="both"/>
        <w:rPr>
          <w:rFonts w:ascii="Times New Roman" w:hAnsi="Times New Roman" w:cs="Times New Roman"/>
          <w:sz w:val="20"/>
          <w:szCs w:val="20"/>
        </w:rPr>
      </w:pPr>
    </w:p>
    <w:p w14:paraId="00B36194" w14:textId="2D8D971C" w:rsidR="002C49DF" w:rsidRPr="00436360" w:rsidRDefault="00744CB9" w:rsidP="0055037C">
      <w:pPr>
        <w:pStyle w:val="ListParagraph"/>
        <w:spacing w:after="0" w:line="240" w:lineRule="auto"/>
        <w:ind w:left="0" w:firstLine="360"/>
        <w:jc w:val="both"/>
        <w:rPr>
          <w:rFonts w:ascii="Times New Roman" w:hAnsi="Times New Roman" w:cs="Times New Roman"/>
          <w:sz w:val="20"/>
          <w:szCs w:val="20"/>
        </w:rPr>
      </w:pPr>
      <w:r w:rsidRPr="00436360">
        <w:rPr>
          <w:rFonts w:ascii="Times New Roman" w:hAnsi="Times New Roman" w:cs="Times New Roman"/>
          <w:sz w:val="20"/>
          <w:szCs w:val="20"/>
        </w:rPr>
        <w:t>Of late, bio</w:t>
      </w:r>
      <w:r w:rsidR="001A3CAC" w:rsidRPr="00436360">
        <w:rPr>
          <w:rFonts w:ascii="Times New Roman" w:hAnsi="Times New Roman" w:cs="Times New Roman"/>
          <w:sz w:val="20"/>
          <w:szCs w:val="20"/>
        </w:rPr>
        <w:t xml:space="preserve">-molecules have </w:t>
      </w:r>
      <w:r w:rsidR="005A3E69" w:rsidRPr="00436360">
        <w:rPr>
          <w:rFonts w:ascii="Times New Roman" w:hAnsi="Times New Roman" w:cs="Times New Roman"/>
          <w:sz w:val="20"/>
          <w:szCs w:val="20"/>
        </w:rPr>
        <w:t xml:space="preserve">been introduced directly inside the scaffold structure or within the scaffold biomaterial in a number of ways. Soluble growth factors can be encapsulated or integrated directly into the scaffolding process. Simple physical absorption of biomolecules on biomaterial or scaffold surface has been a frequently employed technique of </w:t>
      </w:r>
      <w:r w:rsidR="001A3CAC" w:rsidRPr="00436360">
        <w:rPr>
          <w:rFonts w:ascii="Times New Roman" w:hAnsi="Times New Roman" w:cs="Times New Roman"/>
          <w:sz w:val="20"/>
          <w:szCs w:val="20"/>
        </w:rPr>
        <w:t>GF</w:t>
      </w:r>
      <w:r w:rsidR="005A3E69" w:rsidRPr="00436360">
        <w:rPr>
          <w:rFonts w:ascii="Times New Roman" w:hAnsi="Times New Roman" w:cs="Times New Roman"/>
          <w:sz w:val="20"/>
          <w:szCs w:val="20"/>
        </w:rPr>
        <w:t xml:space="preserve"> administration in </w:t>
      </w:r>
      <w:r w:rsidR="001A3CAC" w:rsidRPr="00436360">
        <w:rPr>
          <w:rFonts w:ascii="Times New Roman" w:hAnsi="Times New Roman" w:cs="Times New Roman"/>
          <w:sz w:val="20"/>
          <w:szCs w:val="20"/>
        </w:rPr>
        <w:t>TE</w:t>
      </w:r>
      <w:r w:rsidR="005A3E69" w:rsidRPr="00436360">
        <w:rPr>
          <w:rFonts w:ascii="Times New Roman" w:hAnsi="Times New Roman" w:cs="Times New Roman"/>
          <w:sz w:val="20"/>
          <w:szCs w:val="20"/>
        </w:rPr>
        <w:t xml:space="preserve">. Growth factors work by attaching to the extracellular domain of the targeted growth factor receptor, activating intracellular signal transduction cascades. Many growth factors </w:t>
      </w:r>
      <w:r w:rsidR="00206AEA" w:rsidRPr="00436360">
        <w:rPr>
          <w:rFonts w:ascii="Times New Roman" w:hAnsi="Times New Roman" w:cs="Times New Roman"/>
          <w:sz w:val="20"/>
          <w:szCs w:val="20"/>
        </w:rPr>
        <w:t>were</w:t>
      </w:r>
      <w:r w:rsidR="005A3E69" w:rsidRPr="00436360">
        <w:rPr>
          <w:rFonts w:ascii="Times New Roman" w:hAnsi="Times New Roman" w:cs="Times New Roman"/>
          <w:sz w:val="20"/>
          <w:szCs w:val="20"/>
        </w:rPr>
        <w:t xml:space="preserve"> discovered </w:t>
      </w:r>
      <w:r w:rsidR="00206AEA" w:rsidRPr="00436360">
        <w:rPr>
          <w:rFonts w:ascii="Times New Roman" w:hAnsi="Times New Roman" w:cs="Times New Roman"/>
          <w:sz w:val="20"/>
          <w:szCs w:val="20"/>
        </w:rPr>
        <w:t>that were</w:t>
      </w:r>
      <w:r w:rsidR="005A3E69" w:rsidRPr="00436360">
        <w:rPr>
          <w:rFonts w:ascii="Times New Roman" w:hAnsi="Times New Roman" w:cs="Times New Roman"/>
          <w:sz w:val="20"/>
          <w:szCs w:val="20"/>
        </w:rPr>
        <w:t xml:space="preserve"> expressed</w:t>
      </w:r>
      <w:r w:rsidR="00206AEA" w:rsidRPr="00436360">
        <w:rPr>
          <w:rFonts w:ascii="Times New Roman" w:hAnsi="Times New Roman" w:cs="Times New Roman"/>
          <w:sz w:val="20"/>
          <w:szCs w:val="20"/>
        </w:rPr>
        <w:t xml:space="preserve"> in the process of tooth formation </w:t>
      </w:r>
      <w:r w:rsidR="005A3E69" w:rsidRPr="00436360">
        <w:rPr>
          <w:rFonts w:ascii="Times New Roman" w:hAnsi="Times New Roman" w:cs="Times New Roman"/>
          <w:sz w:val="20"/>
          <w:szCs w:val="20"/>
        </w:rPr>
        <w:t>and repair</w:t>
      </w:r>
      <w:r w:rsidR="00206AEA" w:rsidRPr="00436360">
        <w:rPr>
          <w:rFonts w:ascii="Times New Roman" w:hAnsi="Times New Roman" w:cs="Times New Roman"/>
          <w:sz w:val="20"/>
          <w:szCs w:val="20"/>
        </w:rPr>
        <w:t>. These</w:t>
      </w:r>
      <w:r w:rsidR="005A3E69" w:rsidRPr="00436360">
        <w:rPr>
          <w:rFonts w:ascii="Times New Roman" w:hAnsi="Times New Roman" w:cs="Times New Roman"/>
          <w:sz w:val="20"/>
          <w:szCs w:val="20"/>
        </w:rPr>
        <w:t xml:space="preserve"> includ</w:t>
      </w:r>
      <w:r w:rsidR="00206AEA" w:rsidRPr="00436360">
        <w:rPr>
          <w:rFonts w:ascii="Times New Roman" w:hAnsi="Times New Roman" w:cs="Times New Roman"/>
          <w:sz w:val="20"/>
          <w:szCs w:val="20"/>
        </w:rPr>
        <w:t>e</w:t>
      </w:r>
      <w:r w:rsidR="005A3E69" w:rsidRPr="00436360">
        <w:rPr>
          <w:rFonts w:ascii="Times New Roman" w:hAnsi="Times New Roman" w:cs="Times New Roman"/>
          <w:sz w:val="20"/>
          <w:szCs w:val="20"/>
        </w:rPr>
        <w:t xml:space="preserve"> bone morphogenetic protein (BMP), transforming </w:t>
      </w:r>
      <w:r w:rsidR="00FD1122" w:rsidRPr="00436360">
        <w:rPr>
          <w:rFonts w:ascii="Times New Roman" w:hAnsi="Times New Roman" w:cs="Times New Roman"/>
          <w:sz w:val="20"/>
          <w:szCs w:val="20"/>
        </w:rPr>
        <w:t>GF</w:t>
      </w:r>
      <w:r w:rsidR="005A3E69" w:rsidRPr="00436360">
        <w:rPr>
          <w:rFonts w:ascii="Times New Roman" w:hAnsi="Times New Roman" w:cs="Times New Roman"/>
          <w:sz w:val="20"/>
          <w:szCs w:val="20"/>
        </w:rPr>
        <w:t xml:space="preserve"> (TGF), fibroblast </w:t>
      </w:r>
      <w:r w:rsidR="00FD1122" w:rsidRPr="00436360">
        <w:rPr>
          <w:rFonts w:ascii="Times New Roman" w:hAnsi="Times New Roman" w:cs="Times New Roman"/>
          <w:sz w:val="20"/>
          <w:szCs w:val="20"/>
        </w:rPr>
        <w:t>GF</w:t>
      </w:r>
      <w:r w:rsidR="005A3E69" w:rsidRPr="00436360">
        <w:rPr>
          <w:rFonts w:ascii="Times New Roman" w:hAnsi="Times New Roman" w:cs="Times New Roman"/>
          <w:sz w:val="20"/>
          <w:szCs w:val="20"/>
        </w:rPr>
        <w:t xml:space="preserve"> (FGF), and vascular endothelial </w:t>
      </w:r>
      <w:r w:rsidR="00FD1122" w:rsidRPr="00436360">
        <w:rPr>
          <w:rFonts w:ascii="Times New Roman" w:hAnsi="Times New Roman" w:cs="Times New Roman"/>
          <w:sz w:val="20"/>
          <w:szCs w:val="20"/>
        </w:rPr>
        <w:t>GF</w:t>
      </w:r>
      <w:r w:rsidR="005A3E69" w:rsidRPr="00436360">
        <w:rPr>
          <w:rFonts w:ascii="Times New Roman" w:hAnsi="Times New Roman" w:cs="Times New Roman"/>
          <w:sz w:val="20"/>
          <w:szCs w:val="20"/>
        </w:rPr>
        <w:t xml:space="preserve"> (VEGF).</w:t>
      </w:r>
      <w:r w:rsidR="009E17B6" w:rsidRPr="00436360">
        <w:rPr>
          <w:rFonts w:ascii="Times New Roman" w:hAnsi="Times New Roman" w:cs="Times New Roman"/>
          <w:sz w:val="20"/>
          <w:szCs w:val="20"/>
          <w:vertAlign w:val="superscript"/>
        </w:rPr>
        <w:t>5</w:t>
      </w:r>
      <w:r w:rsidR="00A861BE" w:rsidRPr="00436360">
        <w:rPr>
          <w:rFonts w:ascii="Times New Roman" w:hAnsi="Times New Roman" w:cs="Times New Roman"/>
          <w:sz w:val="20"/>
          <w:szCs w:val="20"/>
        </w:rPr>
        <w:t xml:space="preserve">. </w:t>
      </w:r>
    </w:p>
    <w:p w14:paraId="7CB3165F" w14:textId="4C364981" w:rsidR="00C74746" w:rsidRPr="00436360" w:rsidRDefault="00C74746" w:rsidP="0055037C">
      <w:pPr>
        <w:pStyle w:val="ListParagraph"/>
        <w:spacing w:after="0" w:line="240" w:lineRule="auto"/>
        <w:ind w:left="360" w:firstLine="360"/>
        <w:jc w:val="both"/>
        <w:rPr>
          <w:rFonts w:ascii="Times New Roman" w:hAnsi="Times New Roman" w:cs="Times New Roman"/>
          <w:sz w:val="20"/>
          <w:szCs w:val="20"/>
        </w:rPr>
      </w:pPr>
    </w:p>
    <w:p w14:paraId="7D6E2FC6" w14:textId="13B29994" w:rsidR="00A861BE" w:rsidRPr="00436360" w:rsidRDefault="00A861BE" w:rsidP="0055037C">
      <w:pPr>
        <w:pStyle w:val="ListParagraph"/>
        <w:numPr>
          <w:ilvl w:val="0"/>
          <w:numId w:val="2"/>
        </w:numPr>
        <w:spacing w:after="0" w:line="240" w:lineRule="auto"/>
        <w:jc w:val="both"/>
        <w:rPr>
          <w:rFonts w:ascii="Times New Roman" w:hAnsi="Times New Roman" w:cs="Times New Roman"/>
          <w:b/>
          <w:bCs/>
          <w:sz w:val="20"/>
          <w:szCs w:val="20"/>
        </w:rPr>
      </w:pPr>
      <w:r w:rsidRPr="00436360">
        <w:rPr>
          <w:rFonts w:ascii="Times New Roman" w:hAnsi="Times New Roman" w:cs="Times New Roman"/>
          <w:b/>
          <w:bCs/>
          <w:sz w:val="20"/>
          <w:szCs w:val="20"/>
        </w:rPr>
        <w:t xml:space="preserve">Scaffolds – </w:t>
      </w:r>
    </w:p>
    <w:p w14:paraId="072BAEA7" w14:textId="6A211765" w:rsidR="00A861BE" w:rsidRPr="00436360" w:rsidRDefault="00E578E8" w:rsidP="0044763F">
      <w:pPr>
        <w:pStyle w:val="ListParagraph"/>
        <w:spacing w:after="0" w:line="240" w:lineRule="auto"/>
        <w:ind w:left="0" w:firstLine="360"/>
        <w:jc w:val="both"/>
        <w:rPr>
          <w:rFonts w:ascii="Times New Roman" w:hAnsi="Times New Roman" w:cs="Times New Roman"/>
          <w:sz w:val="20"/>
          <w:szCs w:val="20"/>
        </w:rPr>
      </w:pPr>
      <w:r w:rsidRPr="00436360">
        <w:rPr>
          <w:rFonts w:ascii="Times New Roman" w:hAnsi="Times New Roman" w:cs="Times New Roman"/>
          <w:sz w:val="20"/>
          <w:szCs w:val="20"/>
        </w:rPr>
        <w:lastRenderedPageBreak/>
        <w:t>Donor tissue is removed and fragmented into individual cells for the construction of an autologous implant, and the cells are connected and cultured onto an appropriate substrate before being placed back at</w:t>
      </w:r>
      <w:r w:rsidR="0055037C"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the desired spot of the working tissue. It may only take a relatively little quantity of donor cells to manufacture such implants because many isolated cell populations may be multiplied </w:t>
      </w:r>
      <w:r w:rsidRPr="00436360">
        <w:rPr>
          <w:rFonts w:ascii="Times New Roman" w:hAnsi="Times New Roman" w:cs="Times New Roman"/>
          <w:i/>
          <w:sz w:val="20"/>
          <w:szCs w:val="20"/>
        </w:rPr>
        <w:t>in vitro</w:t>
      </w:r>
      <w:r w:rsidRPr="00436360">
        <w:rPr>
          <w:rFonts w:ascii="Times New Roman" w:hAnsi="Times New Roman" w:cs="Times New Roman"/>
          <w:sz w:val="20"/>
          <w:szCs w:val="20"/>
        </w:rPr>
        <w:t xml:space="preserve"> utilizing cell culture methods. It is thought, however, that isolated cells are unable to produce new tissues on their own. Most primordial organ cells are thought to be anchorage-dependent and necessitate a growth template</w:t>
      </w:r>
      <w:r w:rsidRPr="00436360">
        <w:rPr>
          <w:rFonts w:ascii="Times New Roman" w:hAnsi="Times New Roman" w:cs="Times New Roman"/>
          <w:sz w:val="20"/>
          <w:szCs w:val="20"/>
          <w:vertAlign w:val="superscript"/>
        </w:rPr>
        <w:t>.</w:t>
      </w:r>
      <w:r w:rsidR="00792121" w:rsidRPr="00436360">
        <w:rPr>
          <w:rFonts w:ascii="Times New Roman" w:hAnsi="Times New Roman" w:cs="Times New Roman"/>
          <w:sz w:val="20"/>
          <w:szCs w:val="20"/>
          <w:vertAlign w:val="superscript"/>
        </w:rPr>
        <w:t>5</w:t>
      </w:r>
      <w:r w:rsidR="00775C70" w:rsidRPr="00436360">
        <w:rPr>
          <w:rFonts w:ascii="Times New Roman" w:hAnsi="Times New Roman" w:cs="Times New Roman"/>
          <w:sz w:val="20"/>
          <w:szCs w:val="20"/>
        </w:rPr>
        <w:t xml:space="preserve">. </w:t>
      </w:r>
    </w:p>
    <w:p w14:paraId="751D6F1C" w14:textId="77777777" w:rsidR="000D7C3A" w:rsidRPr="00436360" w:rsidRDefault="000D7C3A" w:rsidP="0044763F">
      <w:pPr>
        <w:pStyle w:val="ListParagraph"/>
        <w:spacing w:after="0" w:line="240" w:lineRule="auto"/>
        <w:ind w:left="0" w:firstLine="360"/>
        <w:jc w:val="both"/>
        <w:rPr>
          <w:rFonts w:ascii="Times New Roman" w:hAnsi="Times New Roman" w:cs="Times New Roman"/>
          <w:sz w:val="20"/>
          <w:szCs w:val="20"/>
        </w:rPr>
      </w:pPr>
    </w:p>
    <w:p w14:paraId="4327987E" w14:textId="01F1CCE6" w:rsidR="00C74746" w:rsidRPr="00436360" w:rsidRDefault="00E578E8" w:rsidP="000D7C3A">
      <w:pPr>
        <w:pStyle w:val="ListParagraph"/>
        <w:spacing w:after="0" w:line="240" w:lineRule="auto"/>
        <w:ind w:left="0"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Most natural tissues contain cells inside a tissue-specific, </w:t>
      </w:r>
      <w:r w:rsidR="00572423" w:rsidRPr="00436360">
        <w:rPr>
          <w:rFonts w:ascii="Times New Roman" w:hAnsi="Times New Roman" w:cs="Times New Roman"/>
          <w:sz w:val="20"/>
          <w:szCs w:val="20"/>
        </w:rPr>
        <w:t xml:space="preserve">3D </w:t>
      </w:r>
      <w:r w:rsidR="0044763F" w:rsidRPr="00436360">
        <w:rPr>
          <w:rFonts w:ascii="Times New Roman" w:hAnsi="Times New Roman" w:cs="Times New Roman"/>
          <w:sz w:val="20"/>
          <w:szCs w:val="20"/>
        </w:rPr>
        <w:t xml:space="preserve">ECM </w:t>
      </w:r>
      <w:r w:rsidR="00572423" w:rsidRPr="00436360">
        <w:rPr>
          <w:rFonts w:ascii="Times New Roman" w:hAnsi="Times New Roman" w:cs="Times New Roman"/>
          <w:sz w:val="20"/>
          <w:szCs w:val="20"/>
        </w:rPr>
        <w:t>that</w:t>
      </w:r>
      <w:r w:rsidRPr="00436360">
        <w:rPr>
          <w:rFonts w:ascii="Times New Roman" w:hAnsi="Times New Roman" w:cs="Times New Roman"/>
          <w:sz w:val="20"/>
          <w:szCs w:val="20"/>
        </w:rPr>
        <w:t xml:space="preserve"> is made up of a complex network of nanoscale fibers </w:t>
      </w:r>
      <w:r w:rsidR="00572423" w:rsidRPr="00436360">
        <w:rPr>
          <w:rFonts w:ascii="Times New Roman" w:hAnsi="Times New Roman" w:cs="Times New Roman"/>
          <w:sz w:val="20"/>
          <w:szCs w:val="20"/>
        </w:rPr>
        <w:t xml:space="preserve">which </w:t>
      </w:r>
      <w:r w:rsidRPr="00436360">
        <w:rPr>
          <w:rFonts w:ascii="Times New Roman" w:hAnsi="Times New Roman" w:cs="Times New Roman"/>
          <w:sz w:val="20"/>
          <w:szCs w:val="20"/>
        </w:rPr>
        <w:t xml:space="preserve">produce highly organized local microenvironments. Cellular communication, </w:t>
      </w:r>
      <w:r w:rsidR="00572423" w:rsidRPr="00436360">
        <w:rPr>
          <w:rFonts w:ascii="Times New Roman" w:hAnsi="Times New Roman" w:cs="Times New Roman"/>
          <w:sz w:val="20"/>
          <w:szCs w:val="20"/>
        </w:rPr>
        <w:t>transport of nutrients and O</w:t>
      </w:r>
      <w:r w:rsidR="00572423" w:rsidRPr="00436360">
        <w:rPr>
          <w:rFonts w:ascii="Times New Roman" w:hAnsi="Times New Roman" w:cs="Times New Roman"/>
          <w:sz w:val="20"/>
          <w:szCs w:val="20"/>
          <w:vertAlign w:val="subscript"/>
        </w:rPr>
        <w:t>2</w:t>
      </w:r>
      <w:r w:rsidR="00572423"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waste elimination, and cellular metabolism all require an environment in which cellular orientation may be polarized and content movement can be directed. To accomplish the intended tissue function, </w:t>
      </w:r>
      <w:r w:rsidR="00572423" w:rsidRPr="00436360">
        <w:rPr>
          <w:rFonts w:ascii="Times New Roman" w:hAnsi="Times New Roman" w:cs="Times New Roman"/>
          <w:sz w:val="20"/>
          <w:szCs w:val="20"/>
        </w:rPr>
        <w:t xml:space="preserve">TE needs </w:t>
      </w:r>
      <w:r w:rsidRPr="00436360">
        <w:rPr>
          <w:rFonts w:ascii="Times New Roman" w:hAnsi="Times New Roman" w:cs="Times New Roman"/>
          <w:sz w:val="20"/>
          <w:szCs w:val="20"/>
        </w:rPr>
        <w:t>a 3D framework to arrange cells into a</w:t>
      </w:r>
      <w:r w:rsidR="00572423" w:rsidRPr="00436360">
        <w:rPr>
          <w:rFonts w:ascii="Times New Roman" w:hAnsi="Times New Roman" w:cs="Times New Roman"/>
          <w:sz w:val="20"/>
          <w:szCs w:val="20"/>
        </w:rPr>
        <w:t>n</w:t>
      </w:r>
      <w:r w:rsidRPr="00436360">
        <w:rPr>
          <w:rFonts w:ascii="Times New Roman" w:hAnsi="Times New Roman" w:cs="Times New Roman"/>
          <w:sz w:val="20"/>
          <w:szCs w:val="20"/>
        </w:rPr>
        <w:t xml:space="preserve"> </w:t>
      </w:r>
      <w:r w:rsidR="00572423" w:rsidRPr="00436360">
        <w:rPr>
          <w:rFonts w:ascii="Times New Roman" w:hAnsi="Times New Roman" w:cs="Times New Roman"/>
          <w:sz w:val="20"/>
          <w:szCs w:val="20"/>
        </w:rPr>
        <w:t xml:space="preserve">extremely </w:t>
      </w:r>
      <w:r w:rsidRPr="00436360">
        <w:rPr>
          <w:rFonts w:ascii="Times New Roman" w:hAnsi="Times New Roman" w:cs="Times New Roman"/>
          <w:sz w:val="20"/>
          <w:szCs w:val="20"/>
        </w:rPr>
        <w:t xml:space="preserve">ordered assembly. Scaffolds can be utilized as </w:t>
      </w:r>
      <w:r w:rsidR="0017552B" w:rsidRPr="00436360">
        <w:rPr>
          <w:rFonts w:ascii="Times New Roman" w:hAnsi="Times New Roman" w:cs="Times New Roman"/>
          <w:sz w:val="20"/>
          <w:szCs w:val="20"/>
        </w:rPr>
        <w:t xml:space="preserve">pools of </w:t>
      </w:r>
      <w:r w:rsidRPr="00436360">
        <w:rPr>
          <w:rFonts w:ascii="Times New Roman" w:hAnsi="Times New Roman" w:cs="Times New Roman"/>
          <w:sz w:val="20"/>
          <w:szCs w:val="20"/>
        </w:rPr>
        <w:t xml:space="preserve">bio-active </w:t>
      </w:r>
      <w:r w:rsidR="0017552B" w:rsidRPr="00436360">
        <w:rPr>
          <w:rFonts w:ascii="Times New Roman" w:hAnsi="Times New Roman" w:cs="Times New Roman"/>
          <w:sz w:val="20"/>
          <w:szCs w:val="20"/>
        </w:rPr>
        <w:t>agents</w:t>
      </w:r>
      <w:r w:rsidRPr="00436360">
        <w:rPr>
          <w:rFonts w:ascii="Times New Roman" w:hAnsi="Times New Roman" w:cs="Times New Roman"/>
          <w:sz w:val="20"/>
          <w:szCs w:val="20"/>
        </w:rPr>
        <w:t xml:space="preserve"> in conjunction with delivery cells, giving several benefits </w:t>
      </w:r>
      <w:r w:rsidR="004B09BF" w:rsidRPr="00436360">
        <w:rPr>
          <w:rFonts w:ascii="Times New Roman" w:hAnsi="Times New Roman" w:cs="Times New Roman"/>
          <w:sz w:val="20"/>
          <w:szCs w:val="20"/>
        </w:rPr>
        <w:t>like</w:t>
      </w:r>
      <w:r w:rsidRPr="00436360">
        <w:rPr>
          <w:rFonts w:ascii="Times New Roman" w:hAnsi="Times New Roman" w:cs="Times New Roman"/>
          <w:sz w:val="20"/>
          <w:szCs w:val="20"/>
        </w:rPr>
        <w:t xml:space="preserve"> </w:t>
      </w:r>
      <w:r w:rsidR="004B09BF" w:rsidRPr="00436360">
        <w:rPr>
          <w:rFonts w:ascii="Times New Roman" w:hAnsi="Times New Roman" w:cs="Times New Roman"/>
          <w:sz w:val="20"/>
          <w:szCs w:val="20"/>
        </w:rPr>
        <w:t xml:space="preserve">a </w:t>
      </w:r>
      <w:r w:rsidRPr="00436360">
        <w:rPr>
          <w:rFonts w:ascii="Times New Roman" w:hAnsi="Times New Roman" w:cs="Times New Roman"/>
          <w:sz w:val="20"/>
          <w:szCs w:val="20"/>
        </w:rPr>
        <w:t>safe distribution profile, protecti</w:t>
      </w:r>
      <w:r w:rsidR="004B09BF" w:rsidRPr="00436360">
        <w:rPr>
          <w:rFonts w:ascii="Times New Roman" w:hAnsi="Times New Roman" w:cs="Times New Roman"/>
          <w:sz w:val="20"/>
          <w:szCs w:val="20"/>
        </w:rPr>
        <w:t>on of</w:t>
      </w:r>
      <w:r w:rsidRPr="00436360">
        <w:rPr>
          <w:rFonts w:ascii="Times New Roman" w:hAnsi="Times New Roman" w:cs="Times New Roman"/>
          <w:sz w:val="20"/>
          <w:szCs w:val="20"/>
        </w:rPr>
        <w:t xml:space="preserve"> bio-active compounds from degradation, and </w:t>
      </w:r>
      <w:r w:rsidR="004B09BF" w:rsidRPr="00436360">
        <w:rPr>
          <w:rFonts w:ascii="Times New Roman" w:hAnsi="Times New Roman" w:cs="Times New Roman"/>
          <w:sz w:val="20"/>
          <w:szCs w:val="20"/>
        </w:rPr>
        <w:t>local administration of bio-active agents to specific areas</w:t>
      </w:r>
      <w:r w:rsidR="00792121" w:rsidRPr="00436360">
        <w:rPr>
          <w:rFonts w:ascii="Times New Roman" w:hAnsi="Times New Roman" w:cs="Times New Roman"/>
          <w:sz w:val="20"/>
          <w:szCs w:val="20"/>
          <w:vertAlign w:val="superscript"/>
        </w:rPr>
        <w:t>6</w:t>
      </w:r>
      <w:r w:rsidR="003B7E50" w:rsidRPr="00436360">
        <w:rPr>
          <w:rFonts w:ascii="Times New Roman" w:hAnsi="Times New Roman" w:cs="Times New Roman"/>
          <w:sz w:val="20"/>
          <w:szCs w:val="20"/>
        </w:rPr>
        <w:t>.</w:t>
      </w:r>
    </w:p>
    <w:p w14:paraId="6112048B" w14:textId="77777777" w:rsidR="003B7E50" w:rsidRPr="00436360" w:rsidRDefault="003B7E50" w:rsidP="0044763F">
      <w:pPr>
        <w:pStyle w:val="ListParagraph"/>
        <w:numPr>
          <w:ilvl w:val="0"/>
          <w:numId w:val="23"/>
        </w:numPr>
        <w:spacing w:after="0" w:line="240" w:lineRule="auto"/>
        <w:jc w:val="center"/>
        <w:rPr>
          <w:rFonts w:ascii="Times New Roman" w:hAnsi="Times New Roman" w:cs="Times New Roman"/>
          <w:b/>
          <w:sz w:val="20"/>
          <w:szCs w:val="20"/>
        </w:rPr>
      </w:pPr>
      <w:r w:rsidRPr="00436360">
        <w:rPr>
          <w:rFonts w:ascii="Times New Roman" w:hAnsi="Times New Roman" w:cs="Times New Roman"/>
          <w:b/>
          <w:sz w:val="20"/>
          <w:szCs w:val="20"/>
        </w:rPr>
        <w:t>FABRICATION OF SCAFFOLD FOR TISSUE REGENERATION</w:t>
      </w:r>
    </w:p>
    <w:p w14:paraId="0B45427C" w14:textId="77777777" w:rsidR="00C74746" w:rsidRPr="00436360" w:rsidRDefault="00C74746" w:rsidP="0044763F">
      <w:pPr>
        <w:pStyle w:val="ListParagraph"/>
        <w:spacing w:after="0" w:line="240" w:lineRule="auto"/>
        <w:jc w:val="center"/>
        <w:rPr>
          <w:rFonts w:ascii="Times New Roman" w:hAnsi="Times New Roman" w:cs="Times New Roman"/>
          <w:b/>
          <w:sz w:val="20"/>
          <w:szCs w:val="20"/>
        </w:rPr>
      </w:pPr>
    </w:p>
    <w:p w14:paraId="5F3D679E" w14:textId="706684DE" w:rsidR="00984100" w:rsidRPr="00436360" w:rsidRDefault="00623E0D" w:rsidP="00616933">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Following years of significant advancements, a set of novel tissue culture, replacement, and implantation techniques have been developed, allowing the fabrication of artificial extracellula</w:t>
      </w:r>
      <w:r w:rsidR="0044763F" w:rsidRPr="00436360">
        <w:rPr>
          <w:rFonts w:ascii="Times New Roman" w:hAnsi="Times New Roman" w:cs="Times New Roman"/>
          <w:sz w:val="20"/>
          <w:szCs w:val="20"/>
        </w:rPr>
        <w:t>r matrices, known as scaffolds,</w:t>
      </w:r>
      <w:r w:rsidRPr="00436360">
        <w:rPr>
          <w:rFonts w:ascii="Times New Roman" w:hAnsi="Times New Roman" w:cs="Times New Roman"/>
          <w:sz w:val="20"/>
          <w:szCs w:val="20"/>
        </w:rPr>
        <w:t xml:space="preserve">that can carry </w:t>
      </w:r>
      <w:r w:rsidR="00541F44" w:rsidRPr="00436360">
        <w:rPr>
          <w:rFonts w:ascii="Times New Roman" w:hAnsi="Times New Roman" w:cs="Times New Roman"/>
          <w:sz w:val="20"/>
          <w:szCs w:val="20"/>
        </w:rPr>
        <w:t>SCs</w:t>
      </w:r>
      <w:r w:rsidRPr="00436360">
        <w:rPr>
          <w:rFonts w:ascii="Times New Roman" w:hAnsi="Times New Roman" w:cs="Times New Roman"/>
          <w:sz w:val="20"/>
          <w:szCs w:val="20"/>
        </w:rPr>
        <w:t xml:space="preserve">, </w:t>
      </w:r>
      <w:r w:rsidR="00541F44" w:rsidRPr="00436360">
        <w:rPr>
          <w:rFonts w:ascii="Times New Roman" w:hAnsi="Times New Roman" w:cs="Times New Roman"/>
          <w:sz w:val="20"/>
          <w:szCs w:val="20"/>
        </w:rPr>
        <w:t>GF</w:t>
      </w:r>
      <w:r w:rsidRPr="00436360">
        <w:rPr>
          <w:rFonts w:ascii="Times New Roman" w:hAnsi="Times New Roman" w:cs="Times New Roman"/>
          <w:sz w:val="20"/>
          <w:szCs w:val="20"/>
        </w:rPr>
        <w:t xml:space="preserve">s, or </w:t>
      </w:r>
      <w:r w:rsidR="00541F44" w:rsidRPr="00436360">
        <w:rPr>
          <w:rFonts w:ascii="Times New Roman" w:hAnsi="Times New Roman" w:cs="Times New Roman"/>
          <w:sz w:val="20"/>
          <w:szCs w:val="20"/>
        </w:rPr>
        <w:t>various</w:t>
      </w:r>
      <w:r w:rsidRPr="00436360">
        <w:rPr>
          <w:rFonts w:ascii="Times New Roman" w:hAnsi="Times New Roman" w:cs="Times New Roman"/>
          <w:sz w:val="20"/>
          <w:szCs w:val="20"/>
        </w:rPr>
        <w:t xml:space="preserve"> biological </w:t>
      </w:r>
      <w:r w:rsidR="00541F44" w:rsidRPr="00436360">
        <w:rPr>
          <w:rFonts w:ascii="Times New Roman" w:hAnsi="Times New Roman" w:cs="Times New Roman"/>
          <w:sz w:val="20"/>
          <w:szCs w:val="20"/>
        </w:rPr>
        <w:t>agents</w:t>
      </w:r>
      <w:r w:rsidRPr="00436360">
        <w:rPr>
          <w:rFonts w:ascii="Times New Roman" w:hAnsi="Times New Roman" w:cs="Times New Roman"/>
          <w:sz w:val="20"/>
          <w:szCs w:val="20"/>
        </w:rPr>
        <w:t xml:space="preserve"> aimed </w:t>
      </w:r>
      <w:r w:rsidR="002B681A" w:rsidRPr="00436360">
        <w:rPr>
          <w:rFonts w:ascii="Times New Roman" w:hAnsi="Times New Roman" w:cs="Times New Roman"/>
          <w:sz w:val="20"/>
          <w:szCs w:val="20"/>
        </w:rPr>
        <w:t>at repairing</w:t>
      </w:r>
      <w:r w:rsidRPr="00436360">
        <w:rPr>
          <w:rFonts w:ascii="Times New Roman" w:hAnsi="Times New Roman" w:cs="Times New Roman"/>
          <w:sz w:val="20"/>
          <w:szCs w:val="20"/>
        </w:rPr>
        <w:t xml:space="preserve"> tissue functio</w:t>
      </w:r>
      <w:r w:rsidR="00541F44" w:rsidRPr="00436360">
        <w:rPr>
          <w:rFonts w:ascii="Times New Roman" w:hAnsi="Times New Roman" w:cs="Times New Roman"/>
          <w:sz w:val="20"/>
          <w:szCs w:val="20"/>
        </w:rPr>
        <w:t>n</w:t>
      </w:r>
      <w:r w:rsidRPr="00436360">
        <w:rPr>
          <w:rFonts w:ascii="Times New Roman" w:hAnsi="Times New Roman" w:cs="Times New Roman"/>
          <w:sz w:val="20"/>
          <w:szCs w:val="20"/>
        </w:rPr>
        <w:t xml:space="preserve">. Scaffolds are bulk bioactive compounds with appropriate porosity and structure that aid in the development of new tissues in order to achieve medical objectives. The </w:t>
      </w:r>
      <w:r w:rsidR="00984100" w:rsidRPr="00436360">
        <w:rPr>
          <w:rFonts w:ascii="Times New Roman" w:hAnsi="Times New Roman" w:cs="Times New Roman"/>
          <w:sz w:val="20"/>
          <w:szCs w:val="20"/>
        </w:rPr>
        <w:t>TE</w:t>
      </w:r>
      <w:r w:rsidRPr="00436360">
        <w:rPr>
          <w:rFonts w:ascii="Times New Roman" w:hAnsi="Times New Roman" w:cs="Times New Roman"/>
          <w:sz w:val="20"/>
          <w:szCs w:val="20"/>
        </w:rPr>
        <w:t xml:space="preserve"> process </w:t>
      </w:r>
      <w:r w:rsidR="00984100" w:rsidRPr="00436360">
        <w:rPr>
          <w:rFonts w:ascii="Times New Roman" w:hAnsi="Times New Roman" w:cs="Times New Roman"/>
          <w:sz w:val="20"/>
          <w:szCs w:val="20"/>
        </w:rPr>
        <w:t>relies</w:t>
      </w:r>
      <w:r w:rsidRPr="00436360">
        <w:rPr>
          <w:rFonts w:ascii="Times New Roman" w:hAnsi="Times New Roman" w:cs="Times New Roman"/>
          <w:sz w:val="20"/>
          <w:szCs w:val="20"/>
        </w:rPr>
        <w:t xml:space="preserve"> on </w:t>
      </w:r>
      <w:r w:rsidR="00984100" w:rsidRPr="00436360">
        <w:rPr>
          <w:rFonts w:ascii="Times New Roman" w:hAnsi="Times New Roman" w:cs="Times New Roman"/>
          <w:sz w:val="20"/>
          <w:szCs w:val="20"/>
        </w:rPr>
        <w:t xml:space="preserve">using the porous structure of the 3D scaffolds in order to create an ideal environment for tissue and organ regeneration. </w:t>
      </w:r>
    </w:p>
    <w:p w14:paraId="5CC4D05E" w14:textId="77777777" w:rsidR="00984100" w:rsidRPr="00436360" w:rsidRDefault="00984100" w:rsidP="0055037C">
      <w:pPr>
        <w:spacing w:after="0" w:line="240" w:lineRule="auto"/>
        <w:jc w:val="both"/>
        <w:rPr>
          <w:rFonts w:ascii="Times New Roman" w:hAnsi="Times New Roman" w:cs="Times New Roman"/>
          <w:sz w:val="20"/>
          <w:szCs w:val="20"/>
        </w:rPr>
      </w:pPr>
    </w:p>
    <w:p w14:paraId="269CBDBA" w14:textId="19EB4D0A" w:rsidR="003E5005" w:rsidRPr="00436360" w:rsidRDefault="00623E0D" w:rsidP="00E75D35">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The scaffold </w:t>
      </w:r>
      <w:r w:rsidR="00F85CB3" w:rsidRPr="00436360">
        <w:rPr>
          <w:rFonts w:ascii="Times New Roman" w:hAnsi="Times New Roman" w:cs="Times New Roman"/>
          <w:sz w:val="20"/>
          <w:szCs w:val="20"/>
        </w:rPr>
        <w:t>provides the required support for</w:t>
      </w:r>
      <w:r w:rsidR="005D02A5" w:rsidRPr="00436360">
        <w:rPr>
          <w:rFonts w:ascii="Times New Roman" w:hAnsi="Times New Roman" w:cs="Times New Roman"/>
          <w:sz w:val="20"/>
          <w:szCs w:val="20"/>
        </w:rPr>
        <w:t xml:space="preserve"> cells</w:t>
      </w:r>
      <w:r w:rsidRPr="00436360">
        <w:rPr>
          <w:rFonts w:ascii="Times New Roman" w:hAnsi="Times New Roman" w:cs="Times New Roman"/>
          <w:sz w:val="20"/>
          <w:szCs w:val="20"/>
        </w:rPr>
        <w:t xml:space="preserve"> to connect, proliferate, and sustain their differentiated function. Its architecture determines the eventual shape of newly formed tissue. The primary goal of scaffolds is to offer temporary mechanical stability at the defect </w:t>
      </w:r>
      <w:r w:rsidR="00884189" w:rsidRPr="00436360">
        <w:rPr>
          <w:rFonts w:ascii="Times New Roman" w:hAnsi="Times New Roman" w:cs="Times New Roman"/>
          <w:sz w:val="20"/>
          <w:szCs w:val="20"/>
        </w:rPr>
        <w:t xml:space="preserve">location </w:t>
      </w:r>
      <w:r w:rsidRPr="00436360">
        <w:rPr>
          <w:rFonts w:ascii="Times New Roman" w:hAnsi="Times New Roman" w:cs="Times New Roman"/>
          <w:sz w:val="20"/>
          <w:szCs w:val="20"/>
        </w:rPr>
        <w:t xml:space="preserve">n until the injured tissue is healed or regenerated and normal biomechanical performance is restored. </w:t>
      </w:r>
      <w:r w:rsidR="00D722D7" w:rsidRPr="00436360">
        <w:rPr>
          <w:rFonts w:ascii="Times New Roman" w:hAnsi="Times New Roman" w:cs="Times New Roman"/>
          <w:sz w:val="20"/>
          <w:szCs w:val="20"/>
        </w:rPr>
        <w:t>A</w:t>
      </w:r>
      <w:r w:rsidRPr="00436360">
        <w:rPr>
          <w:rFonts w:ascii="Times New Roman" w:hAnsi="Times New Roman" w:cs="Times New Roman"/>
          <w:sz w:val="20"/>
          <w:szCs w:val="20"/>
        </w:rPr>
        <w:t xml:space="preserve"> scaffold also acts as a vehicle for cells, </w:t>
      </w:r>
      <w:r w:rsidR="00884189" w:rsidRPr="00436360">
        <w:rPr>
          <w:rFonts w:ascii="Times New Roman" w:hAnsi="Times New Roman" w:cs="Times New Roman"/>
          <w:sz w:val="20"/>
          <w:szCs w:val="20"/>
        </w:rPr>
        <w:t>GFs</w:t>
      </w:r>
      <w:r w:rsidRPr="00436360">
        <w:rPr>
          <w:rFonts w:ascii="Times New Roman" w:hAnsi="Times New Roman" w:cs="Times New Roman"/>
          <w:sz w:val="20"/>
          <w:szCs w:val="20"/>
        </w:rPr>
        <w:t>, and other biomolecular signals. It is critical for the scaffold to imitate the structure and characteristics of human tissue in order to drive the macroscopic phase of tissue creation.</w:t>
      </w:r>
    </w:p>
    <w:p w14:paraId="0AC443B3" w14:textId="77777777" w:rsidR="003E5005" w:rsidRPr="00436360" w:rsidRDefault="003E5005" w:rsidP="0055037C">
      <w:pPr>
        <w:spacing w:after="0" w:line="240" w:lineRule="auto"/>
        <w:ind w:firstLine="720"/>
        <w:jc w:val="both"/>
        <w:rPr>
          <w:rFonts w:ascii="Times New Roman" w:hAnsi="Times New Roman" w:cs="Times New Roman"/>
          <w:sz w:val="20"/>
          <w:szCs w:val="20"/>
        </w:rPr>
      </w:pPr>
    </w:p>
    <w:p w14:paraId="519F737E" w14:textId="12A3530D" w:rsidR="00623E0D" w:rsidRPr="00436360" w:rsidRDefault="00623E0D" w:rsidP="00E75D35">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The scaffold </w:t>
      </w:r>
      <w:r w:rsidR="003E5005" w:rsidRPr="00436360">
        <w:rPr>
          <w:rFonts w:ascii="Times New Roman" w:hAnsi="Times New Roman" w:cs="Times New Roman"/>
          <w:sz w:val="20"/>
          <w:szCs w:val="20"/>
        </w:rPr>
        <w:t>provisionally supports</w:t>
      </w:r>
      <w:r w:rsidRPr="00436360">
        <w:rPr>
          <w:rFonts w:ascii="Times New Roman" w:hAnsi="Times New Roman" w:cs="Times New Roman"/>
          <w:sz w:val="20"/>
          <w:szCs w:val="20"/>
        </w:rPr>
        <w:t xml:space="preserve"> cell regeneration</w:t>
      </w:r>
      <w:r w:rsidR="003E5005" w:rsidRPr="00436360">
        <w:rPr>
          <w:rFonts w:ascii="Times New Roman" w:hAnsi="Times New Roman" w:cs="Times New Roman"/>
          <w:sz w:val="20"/>
          <w:szCs w:val="20"/>
        </w:rPr>
        <w:t xml:space="preserve">. It then </w:t>
      </w:r>
      <w:r w:rsidRPr="00436360">
        <w:rPr>
          <w:rFonts w:ascii="Times New Roman" w:hAnsi="Times New Roman" w:cs="Times New Roman"/>
          <w:sz w:val="20"/>
          <w:szCs w:val="20"/>
        </w:rPr>
        <w:t>biodegrades either during or after the healing process</w:t>
      </w:r>
      <w:r w:rsidR="003E5005" w:rsidRPr="00436360">
        <w:rPr>
          <w:rFonts w:ascii="Times New Roman" w:hAnsi="Times New Roman" w:cs="Times New Roman"/>
          <w:sz w:val="20"/>
          <w:szCs w:val="20"/>
        </w:rPr>
        <w:t xml:space="preserve"> and results in</w:t>
      </w:r>
      <w:r w:rsidRPr="00436360">
        <w:rPr>
          <w:rFonts w:ascii="Times New Roman" w:hAnsi="Times New Roman" w:cs="Times New Roman"/>
          <w:sz w:val="20"/>
          <w:szCs w:val="20"/>
        </w:rPr>
        <w:t xml:space="preserve"> formation of a </w:t>
      </w:r>
      <w:r w:rsidR="003E5005" w:rsidRPr="00436360">
        <w:rPr>
          <w:rFonts w:ascii="Times New Roman" w:hAnsi="Times New Roman" w:cs="Times New Roman"/>
          <w:sz w:val="20"/>
          <w:szCs w:val="20"/>
        </w:rPr>
        <w:t>novel</w:t>
      </w:r>
      <w:r w:rsidRPr="00436360">
        <w:rPr>
          <w:rFonts w:ascii="Times New Roman" w:hAnsi="Times New Roman" w:cs="Times New Roman"/>
          <w:sz w:val="20"/>
          <w:szCs w:val="20"/>
        </w:rPr>
        <w:t xml:space="preserve"> tissue </w:t>
      </w:r>
      <w:r w:rsidR="003E5005" w:rsidRPr="00436360">
        <w:rPr>
          <w:rFonts w:ascii="Times New Roman" w:hAnsi="Times New Roman" w:cs="Times New Roman"/>
          <w:sz w:val="20"/>
          <w:szCs w:val="20"/>
        </w:rPr>
        <w:t>of</w:t>
      </w:r>
      <w:r w:rsidRPr="00436360">
        <w:rPr>
          <w:rFonts w:ascii="Times New Roman" w:hAnsi="Times New Roman" w:cs="Times New Roman"/>
          <w:sz w:val="20"/>
          <w:szCs w:val="20"/>
        </w:rPr>
        <w:t xml:space="preserve"> the required qualities. </w:t>
      </w:r>
      <w:r w:rsidR="00C85812" w:rsidRPr="00436360">
        <w:rPr>
          <w:rFonts w:ascii="Times New Roman" w:hAnsi="Times New Roman" w:cs="Times New Roman"/>
          <w:sz w:val="20"/>
          <w:szCs w:val="20"/>
        </w:rPr>
        <w:t xml:space="preserve">This biodegradation eliminates the process required to remove the tissue by-products thereby negating any harmful effects of a foreign body type reaction. </w:t>
      </w:r>
      <w:r w:rsidRPr="00436360">
        <w:rPr>
          <w:rFonts w:ascii="Times New Roman" w:hAnsi="Times New Roman" w:cs="Times New Roman"/>
          <w:sz w:val="20"/>
          <w:szCs w:val="20"/>
        </w:rPr>
        <w:t xml:space="preserve">The successful fabrication of fully operational scaffolds needs to be </w:t>
      </w:r>
      <w:r w:rsidR="00DB41B2" w:rsidRPr="00436360">
        <w:rPr>
          <w:rFonts w:ascii="Times New Roman" w:hAnsi="Times New Roman" w:cs="Times New Roman"/>
          <w:sz w:val="20"/>
          <w:szCs w:val="20"/>
        </w:rPr>
        <w:t>monitored at two stages</w:t>
      </w:r>
      <w:r w:rsidRPr="00436360">
        <w:rPr>
          <w:rFonts w:ascii="Times New Roman" w:hAnsi="Times New Roman" w:cs="Times New Roman"/>
          <w:sz w:val="20"/>
          <w:szCs w:val="20"/>
        </w:rPr>
        <w:t>: </w:t>
      </w:r>
    </w:p>
    <w:p w14:paraId="6D1E7E6A" w14:textId="6D7F2A2E" w:rsidR="00623E0D" w:rsidRPr="00436360" w:rsidRDefault="00623E0D"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(a) The</w:t>
      </w:r>
      <w:r w:rsidRPr="00436360">
        <w:rPr>
          <w:rFonts w:ascii="Times New Roman" w:hAnsi="Times New Roman" w:cs="Times New Roman"/>
          <w:b/>
          <w:sz w:val="20"/>
          <w:szCs w:val="20"/>
        </w:rPr>
        <w:t xml:space="preserve"> microscale</w:t>
      </w:r>
      <w:r w:rsidRPr="00436360">
        <w:rPr>
          <w:rFonts w:ascii="Times New Roman" w:hAnsi="Times New Roman" w:cs="Times New Roman"/>
          <w:sz w:val="20"/>
          <w:szCs w:val="20"/>
        </w:rPr>
        <w:t xml:space="preserve"> leve</w:t>
      </w:r>
      <w:r w:rsidR="00645427" w:rsidRPr="00436360">
        <w:rPr>
          <w:rFonts w:ascii="Times New Roman" w:hAnsi="Times New Roman" w:cs="Times New Roman"/>
          <w:sz w:val="20"/>
          <w:szCs w:val="20"/>
        </w:rPr>
        <w:t>l: Must</w:t>
      </w:r>
      <w:r w:rsidRPr="00436360">
        <w:rPr>
          <w:rFonts w:ascii="Times New Roman" w:hAnsi="Times New Roman" w:cs="Times New Roman"/>
          <w:sz w:val="20"/>
          <w:szCs w:val="20"/>
        </w:rPr>
        <w:t> include a</w:t>
      </w:r>
      <w:r w:rsidR="00645427" w:rsidRPr="00436360">
        <w:rPr>
          <w:rFonts w:ascii="Times New Roman" w:hAnsi="Times New Roman" w:cs="Times New Roman"/>
          <w:sz w:val="20"/>
          <w:szCs w:val="20"/>
        </w:rPr>
        <w:t>n</w:t>
      </w:r>
      <w:r w:rsidRPr="00436360">
        <w:rPr>
          <w:rFonts w:ascii="Times New Roman" w:hAnsi="Times New Roman" w:cs="Times New Roman"/>
          <w:sz w:val="20"/>
          <w:szCs w:val="20"/>
        </w:rPr>
        <w:t xml:space="preserve"> environment conducive to cell survival and function</w:t>
      </w:r>
    </w:p>
    <w:p w14:paraId="45E499F3" w14:textId="339A5EDB" w:rsidR="0077144B" w:rsidRPr="00436360" w:rsidRDefault="00623E0D"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(b) The </w:t>
      </w:r>
      <w:r w:rsidRPr="00436360">
        <w:rPr>
          <w:rFonts w:ascii="Times New Roman" w:hAnsi="Times New Roman" w:cs="Times New Roman"/>
          <w:b/>
          <w:sz w:val="20"/>
          <w:szCs w:val="20"/>
        </w:rPr>
        <w:t>macroscale</w:t>
      </w:r>
      <w:r w:rsidRPr="00436360">
        <w:rPr>
          <w:rFonts w:ascii="Times New Roman" w:hAnsi="Times New Roman" w:cs="Times New Roman"/>
          <w:sz w:val="20"/>
          <w:szCs w:val="20"/>
        </w:rPr>
        <w:t xml:space="preserve"> level</w:t>
      </w:r>
      <w:r w:rsidR="00645427" w:rsidRPr="00436360">
        <w:rPr>
          <w:rFonts w:ascii="Times New Roman" w:hAnsi="Times New Roman" w:cs="Times New Roman"/>
          <w:sz w:val="20"/>
          <w:szCs w:val="20"/>
        </w:rPr>
        <w:t>:</w:t>
      </w:r>
      <w:r w:rsidRPr="00436360">
        <w:rPr>
          <w:rFonts w:ascii="Times New Roman" w:hAnsi="Times New Roman" w:cs="Times New Roman"/>
          <w:sz w:val="20"/>
          <w:szCs w:val="20"/>
        </w:rPr>
        <w:t xml:space="preserve"> </w:t>
      </w:r>
      <w:r w:rsidR="00645427" w:rsidRPr="00436360">
        <w:rPr>
          <w:rFonts w:ascii="Times New Roman" w:hAnsi="Times New Roman" w:cs="Times New Roman"/>
          <w:sz w:val="20"/>
          <w:szCs w:val="20"/>
        </w:rPr>
        <w:t xml:space="preserve">Must </w:t>
      </w:r>
      <w:r w:rsidRPr="00436360">
        <w:rPr>
          <w:rFonts w:ascii="Times New Roman" w:hAnsi="Times New Roman" w:cs="Times New Roman"/>
          <w:sz w:val="20"/>
          <w:szCs w:val="20"/>
        </w:rPr>
        <w:t xml:space="preserve">allow seamless integration of multicellular processes, </w:t>
      </w:r>
      <w:r w:rsidR="007119FB" w:rsidRPr="00436360">
        <w:rPr>
          <w:rFonts w:ascii="Times New Roman" w:hAnsi="Times New Roman" w:cs="Times New Roman"/>
          <w:sz w:val="20"/>
          <w:szCs w:val="20"/>
        </w:rPr>
        <w:t xml:space="preserve">optimal supply of </w:t>
      </w:r>
      <w:r w:rsidRPr="00436360">
        <w:rPr>
          <w:rFonts w:ascii="Times New Roman" w:hAnsi="Times New Roman" w:cs="Times New Roman"/>
          <w:sz w:val="20"/>
          <w:szCs w:val="20"/>
        </w:rPr>
        <w:t>nutrient</w:t>
      </w:r>
      <w:r w:rsidR="007119FB" w:rsidRPr="00436360">
        <w:rPr>
          <w:rFonts w:ascii="Times New Roman" w:hAnsi="Times New Roman" w:cs="Times New Roman"/>
          <w:sz w:val="20"/>
          <w:szCs w:val="20"/>
        </w:rPr>
        <w:t>s</w:t>
      </w:r>
      <w:r w:rsidRPr="00436360">
        <w:rPr>
          <w:rFonts w:ascii="Times New Roman" w:hAnsi="Times New Roman" w:cs="Times New Roman"/>
          <w:sz w:val="20"/>
          <w:szCs w:val="20"/>
        </w:rPr>
        <w:t xml:space="preserve">, and mechanical properties. </w:t>
      </w:r>
    </w:p>
    <w:p w14:paraId="6DF2D96A" w14:textId="1427DAB2" w:rsidR="00445E5B" w:rsidRPr="00436360" w:rsidRDefault="006D67F2" w:rsidP="00E75D35">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Several techniques have been used to fabricate</w:t>
      </w:r>
      <w:r w:rsidR="00623E0D" w:rsidRPr="00436360">
        <w:rPr>
          <w:rFonts w:ascii="Times New Roman" w:hAnsi="Times New Roman" w:cs="Times New Roman"/>
          <w:sz w:val="20"/>
          <w:szCs w:val="20"/>
        </w:rPr>
        <w:t xml:space="preserve"> 3D polymeric scaffolds with high porosity and surface area using biodegradable and bioresorbable materials. The scaffolds' purpose is to provide mechanical support for tissue restoration while the 3D cells undergo this evolution. In practice, 3D scaffold fabrication processes are primarily classified as traditional or rapid prototyping (RP), with each approach yielding different scaffolds with distinct properties</w:t>
      </w:r>
      <w:r w:rsidR="00623E0D" w:rsidRPr="00436360">
        <w:rPr>
          <w:rFonts w:ascii="Times New Roman" w:hAnsi="Times New Roman" w:cs="Times New Roman"/>
          <w:sz w:val="20"/>
          <w:szCs w:val="20"/>
          <w:vertAlign w:val="superscript"/>
        </w:rPr>
        <w:t>.</w:t>
      </w:r>
      <w:r w:rsidR="00792121" w:rsidRPr="00436360">
        <w:rPr>
          <w:rFonts w:ascii="Times New Roman" w:hAnsi="Times New Roman" w:cs="Times New Roman"/>
          <w:sz w:val="20"/>
          <w:szCs w:val="20"/>
          <w:vertAlign w:val="superscript"/>
        </w:rPr>
        <w:t>7</w:t>
      </w:r>
      <w:r w:rsidR="00445E5B" w:rsidRPr="00436360">
        <w:rPr>
          <w:rFonts w:ascii="Times New Roman" w:hAnsi="Times New Roman" w:cs="Times New Roman"/>
          <w:sz w:val="20"/>
          <w:szCs w:val="20"/>
        </w:rPr>
        <w:t>.</w:t>
      </w:r>
    </w:p>
    <w:p w14:paraId="344E3ABE" w14:textId="77777777" w:rsidR="000D7C3A" w:rsidRPr="00436360" w:rsidRDefault="000D7C3A" w:rsidP="0055037C">
      <w:pPr>
        <w:spacing w:after="0" w:line="240" w:lineRule="auto"/>
        <w:ind w:firstLine="720"/>
        <w:jc w:val="both"/>
        <w:rPr>
          <w:rFonts w:ascii="Times New Roman" w:hAnsi="Times New Roman" w:cs="Times New Roman"/>
          <w:sz w:val="20"/>
          <w:szCs w:val="20"/>
        </w:rPr>
      </w:pPr>
    </w:p>
    <w:p w14:paraId="188BA50E" w14:textId="77777777" w:rsidR="00445E5B" w:rsidRPr="00436360" w:rsidRDefault="00445E5B" w:rsidP="0055037C">
      <w:pPr>
        <w:pStyle w:val="ListParagraph"/>
        <w:numPr>
          <w:ilvl w:val="0"/>
          <w:numId w:val="25"/>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Conventional fabrication technique – </w:t>
      </w:r>
    </w:p>
    <w:p w14:paraId="17CAAA90" w14:textId="16BEEC5E" w:rsidR="00C619DA" w:rsidRPr="00436360" w:rsidRDefault="00573C8A" w:rsidP="00E75D35">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Traditional scaffolding fabrication techniques</w:t>
      </w:r>
      <w:r w:rsidR="007C15A8" w:rsidRPr="00436360">
        <w:rPr>
          <w:rFonts w:ascii="Times New Roman" w:hAnsi="Times New Roman" w:cs="Times New Roman"/>
          <w:sz w:val="20"/>
          <w:szCs w:val="20"/>
        </w:rPr>
        <w:t xml:space="preserve"> involves</w:t>
      </w:r>
      <w:r w:rsidRPr="00436360">
        <w:rPr>
          <w:rFonts w:ascii="Times New Roman" w:hAnsi="Times New Roman" w:cs="Times New Roman"/>
          <w:sz w:val="20"/>
          <w:szCs w:val="20"/>
        </w:rPr>
        <w:t xml:space="preserve"> develop</w:t>
      </w:r>
      <w:r w:rsidR="007C15A8" w:rsidRPr="00436360">
        <w:rPr>
          <w:rFonts w:ascii="Times New Roman" w:hAnsi="Times New Roman" w:cs="Times New Roman"/>
          <w:sz w:val="20"/>
          <w:szCs w:val="20"/>
        </w:rPr>
        <w:t>ing a</w:t>
      </w:r>
      <w:r w:rsidRPr="00436360">
        <w:rPr>
          <w:rFonts w:ascii="Times New Roman" w:hAnsi="Times New Roman" w:cs="Times New Roman"/>
          <w:sz w:val="20"/>
          <w:szCs w:val="20"/>
        </w:rPr>
        <w:t xml:space="preserve"> porous polymer framework</w:t>
      </w:r>
      <w:r w:rsidR="007C15A8" w:rsidRPr="00436360">
        <w:rPr>
          <w:rFonts w:ascii="Times New Roman" w:hAnsi="Times New Roman" w:cs="Times New Roman"/>
          <w:sz w:val="20"/>
          <w:szCs w:val="20"/>
        </w:rPr>
        <w:t xml:space="preserve"> like a </w:t>
      </w:r>
      <w:r w:rsidRPr="00436360">
        <w:rPr>
          <w:rFonts w:ascii="Times New Roman" w:hAnsi="Times New Roman" w:cs="Times New Roman"/>
          <w:sz w:val="20"/>
          <w:szCs w:val="20"/>
        </w:rPr>
        <w:t>cell adhesion substrate</w:t>
      </w:r>
      <w:r w:rsidR="007C15A8" w:rsidRPr="00436360">
        <w:rPr>
          <w:rFonts w:ascii="Times New Roman" w:hAnsi="Times New Roman" w:cs="Times New Roman"/>
          <w:sz w:val="20"/>
          <w:szCs w:val="20"/>
        </w:rPr>
        <w:t>.</w:t>
      </w:r>
      <w:r w:rsidRPr="00436360">
        <w:rPr>
          <w:rFonts w:ascii="Times New Roman" w:hAnsi="Times New Roman" w:cs="Times New Roman"/>
          <w:sz w:val="20"/>
          <w:szCs w:val="20"/>
        </w:rPr>
        <w:t xml:space="preserve"> </w:t>
      </w:r>
      <w:r w:rsidR="007C15A8" w:rsidRPr="00436360">
        <w:rPr>
          <w:rFonts w:ascii="Times New Roman" w:hAnsi="Times New Roman" w:cs="Times New Roman"/>
          <w:sz w:val="20"/>
          <w:szCs w:val="20"/>
        </w:rPr>
        <w:t>H</w:t>
      </w:r>
      <w:r w:rsidRPr="00436360">
        <w:rPr>
          <w:rFonts w:ascii="Times New Roman" w:hAnsi="Times New Roman" w:cs="Times New Roman"/>
          <w:sz w:val="20"/>
          <w:szCs w:val="20"/>
        </w:rPr>
        <w:t>owever</w:t>
      </w:r>
      <w:r w:rsidR="00974DEE" w:rsidRPr="00436360">
        <w:rPr>
          <w:rFonts w:ascii="Times New Roman" w:hAnsi="Times New Roman" w:cs="Times New Roman"/>
          <w:sz w:val="20"/>
          <w:szCs w:val="20"/>
        </w:rPr>
        <w:t>,</w:t>
      </w:r>
      <w:r w:rsidRPr="00436360">
        <w:rPr>
          <w:rFonts w:ascii="Times New Roman" w:hAnsi="Times New Roman" w:cs="Times New Roman"/>
          <w:sz w:val="20"/>
          <w:szCs w:val="20"/>
        </w:rPr>
        <w:t xml:space="preserve"> it is challenging to build complicated structures </w:t>
      </w:r>
      <w:r w:rsidR="00974DEE" w:rsidRPr="00436360">
        <w:rPr>
          <w:rFonts w:ascii="Times New Roman" w:hAnsi="Times New Roman" w:cs="Times New Roman"/>
          <w:sz w:val="20"/>
          <w:szCs w:val="20"/>
        </w:rPr>
        <w:t>to include an</w:t>
      </w:r>
      <w:r w:rsidRPr="00436360">
        <w:rPr>
          <w:rFonts w:ascii="Times New Roman" w:hAnsi="Times New Roman" w:cs="Times New Roman"/>
          <w:sz w:val="20"/>
          <w:szCs w:val="20"/>
        </w:rPr>
        <w:t xml:space="preserve"> adjustable microscale and macroscale using traditional methods. </w:t>
      </w:r>
      <w:r w:rsidR="00C619DA" w:rsidRPr="00436360">
        <w:rPr>
          <w:rFonts w:ascii="Times New Roman" w:hAnsi="Times New Roman" w:cs="Times New Roman"/>
          <w:sz w:val="20"/>
          <w:szCs w:val="20"/>
        </w:rPr>
        <w:t xml:space="preserve">Though scaffolds were initially designed to administer medication, they are now used in 3D cell culture for TE. </w:t>
      </w:r>
    </w:p>
    <w:p w14:paraId="1E7BE9BE" w14:textId="77777777" w:rsidR="00573C8A" w:rsidRPr="00436360" w:rsidRDefault="00573C8A" w:rsidP="0055037C">
      <w:pPr>
        <w:spacing w:after="0" w:line="240" w:lineRule="auto"/>
        <w:jc w:val="both"/>
        <w:rPr>
          <w:rFonts w:ascii="Times New Roman" w:hAnsi="Times New Roman" w:cs="Times New Roman"/>
          <w:sz w:val="20"/>
          <w:szCs w:val="20"/>
        </w:rPr>
      </w:pPr>
    </w:p>
    <w:tbl>
      <w:tblPr>
        <w:tblStyle w:val="TableGrid"/>
        <w:tblW w:w="9170" w:type="dxa"/>
        <w:tblLook w:val="04A0" w:firstRow="1" w:lastRow="0" w:firstColumn="1" w:lastColumn="0" w:noHBand="0" w:noVBand="1"/>
      </w:tblPr>
      <w:tblGrid>
        <w:gridCol w:w="1980"/>
        <w:gridCol w:w="7190"/>
      </w:tblGrid>
      <w:tr w:rsidR="00436360" w:rsidRPr="00436360" w14:paraId="671D4B87" w14:textId="77777777" w:rsidTr="00914317">
        <w:trPr>
          <w:trHeight w:val="166"/>
        </w:trPr>
        <w:tc>
          <w:tcPr>
            <w:tcW w:w="1980" w:type="dxa"/>
            <w:tcBorders>
              <w:top w:val="single" w:sz="4" w:space="0" w:color="auto"/>
              <w:left w:val="single" w:sz="4" w:space="0" w:color="auto"/>
              <w:bottom w:val="single" w:sz="4" w:space="0" w:color="auto"/>
              <w:right w:val="single" w:sz="4" w:space="0" w:color="auto"/>
            </w:tcBorders>
            <w:hideMark/>
          </w:tcPr>
          <w:p w14:paraId="12C2D373" w14:textId="77777777" w:rsidR="003F0BAF" w:rsidRPr="00436360" w:rsidRDefault="003F0BAF" w:rsidP="0055037C">
            <w:pPr>
              <w:jc w:val="both"/>
              <w:rPr>
                <w:rFonts w:ascii="Times New Roman" w:hAnsi="Times New Roman" w:cs="Times New Roman"/>
                <w:sz w:val="20"/>
              </w:rPr>
            </w:pPr>
            <w:r w:rsidRPr="00436360">
              <w:rPr>
                <w:rFonts w:ascii="Times New Roman" w:hAnsi="Times New Roman" w:cs="Times New Roman"/>
                <w:sz w:val="20"/>
              </w:rPr>
              <w:t>Method of fabrication</w:t>
            </w:r>
          </w:p>
        </w:tc>
        <w:tc>
          <w:tcPr>
            <w:tcW w:w="7190" w:type="dxa"/>
            <w:tcBorders>
              <w:top w:val="single" w:sz="4" w:space="0" w:color="auto"/>
              <w:left w:val="single" w:sz="4" w:space="0" w:color="auto"/>
              <w:bottom w:val="single" w:sz="4" w:space="0" w:color="auto"/>
              <w:right w:val="single" w:sz="4" w:space="0" w:color="auto"/>
            </w:tcBorders>
            <w:hideMark/>
          </w:tcPr>
          <w:p w14:paraId="5736A9CF" w14:textId="77777777" w:rsidR="003F0BAF" w:rsidRPr="00436360" w:rsidRDefault="003F0BAF" w:rsidP="0055037C">
            <w:pPr>
              <w:jc w:val="both"/>
              <w:rPr>
                <w:rFonts w:ascii="Times New Roman" w:hAnsi="Times New Roman" w:cs="Times New Roman"/>
                <w:sz w:val="20"/>
              </w:rPr>
            </w:pPr>
            <w:r w:rsidRPr="00436360">
              <w:rPr>
                <w:rFonts w:ascii="Times New Roman" w:hAnsi="Times New Roman" w:cs="Times New Roman"/>
                <w:sz w:val="20"/>
              </w:rPr>
              <w:t>Technique</w:t>
            </w:r>
          </w:p>
        </w:tc>
      </w:tr>
      <w:tr w:rsidR="00436360" w:rsidRPr="00436360" w14:paraId="0CF4B413" w14:textId="77777777" w:rsidTr="00914317">
        <w:trPr>
          <w:trHeight w:val="880"/>
        </w:trPr>
        <w:tc>
          <w:tcPr>
            <w:tcW w:w="1980" w:type="dxa"/>
            <w:tcBorders>
              <w:top w:val="single" w:sz="4" w:space="0" w:color="auto"/>
              <w:left w:val="single" w:sz="4" w:space="0" w:color="auto"/>
              <w:bottom w:val="single" w:sz="4" w:space="0" w:color="auto"/>
              <w:right w:val="single" w:sz="4" w:space="0" w:color="auto"/>
            </w:tcBorders>
            <w:hideMark/>
          </w:tcPr>
          <w:p w14:paraId="69E7785F" w14:textId="77777777" w:rsidR="003F0BAF" w:rsidRPr="00436360" w:rsidRDefault="003F0BAF" w:rsidP="0055037C">
            <w:pPr>
              <w:jc w:val="both"/>
              <w:rPr>
                <w:rFonts w:ascii="Times New Roman" w:hAnsi="Times New Roman" w:cs="Times New Roman"/>
                <w:sz w:val="20"/>
              </w:rPr>
            </w:pPr>
            <w:r w:rsidRPr="00436360">
              <w:rPr>
                <w:rFonts w:ascii="Times New Roman" w:hAnsi="Times New Roman" w:cs="Times New Roman"/>
                <w:sz w:val="20"/>
              </w:rPr>
              <w:t>Solvent Casting and Particle Leaching</w:t>
            </w:r>
          </w:p>
        </w:tc>
        <w:tc>
          <w:tcPr>
            <w:tcW w:w="7190" w:type="dxa"/>
            <w:tcBorders>
              <w:top w:val="single" w:sz="4" w:space="0" w:color="auto"/>
              <w:left w:val="single" w:sz="4" w:space="0" w:color="auto"/>
              <w:bottom w:val="single" w:sz="4" w:space="0" w:color="auto"/>
              <w:right w:val="single" w:sz="4" w:space="0" w:color="auto"/>
            </w:tcBorders>
            <w:hideMark/>
          </w:tcPr>
          <w:p w14:paraId="7001B7CA" w14:textId="383064CA" w:rsidR="003F0BAF" w:rsidRPr="00436360" w:rsidRDefault="00835FED" w:rsidP="0055037C">
            <w:pPr>
              <w:jc w:val="both"/>
              <w:rPr>
                <w:rFonts w:ascii="Times New Roman" w:hAnsi="Times New Roman" w:cs="Times New Roman"/>
                <w:sz w:val="20"/>
              </w:rPr>
            </w:pPr>
            <w:r w:rsidRPr="00436360">
              <w:rPr>
                <w:rFonts w:ascii="Times New Roman" w:hAnsi="Times New Roman" w:cs="Times New Roman"/>
                <w:sz w:val="20"/>
                <w:szCs w:val="20"/>
              </w:rPr>
              <w:t>T</w:t>
            </w:r>
            <w:r w:rsidR="00573C8A" w:rsidRPr="00436360">
              <w:rPr>
                <w:rFonts w:ascii="Times New Roman" w:hAnsi="Times New Roman" w:cs="Times New Roman"/>
                <w:sz w:val="20"/>
                <w:szCs w:val="20"/>
              </w:rPr>
              <w:t xml:space="preserve">o dissolve </w:t>
            </w:r>
            <w:r w:rsidRPr="00436360">
              <w:rPr>
                <w:rFonts w:ascii="Times New Roman" w:hAnsi="Times New Roman" w:cs="Times New Roman"/>
                <w:sz w:val="20"/>
                <w:szCs w:val="20"/>
              </w:rPr>
              <w:t>a</w:t>
            </w:r>
            <w:r w:rsidR="00573C8A" w:rsidRPr="00436360">
              <w:rPr>
                <w:rFonts w:ascii="Times New Roman" w:hAnsi="Times New Roman" w:cs="Times New Roman"/>
                <w:sz w:val="20"/>
                <w:szCs w:val="20"/>
              </w:rPr>
              <w:t xml:space="preserve"> polymer solution, </w:t>
            </w:r>
            <w:r w:rsidRPr="00436360">
              <w:rPr>
                <w:rFonts w:ascii="Times New Roman" w:hAnsi="Times New Roman" w:cs="Times New Roman"/>
                <w:sz w:val="20"/>
                <w:szCs w:val="20"/>
              </w:rPr>
              <w:t xml:space="preserve">a </w:t>
            </w:r>
            <w:r w:rsidR="00573C8A" w:rsidRPr="00436360">
              <w:rPr>
                <w:rFonts w:ascii="Times New Roman" w:hAnsi="Times New Roman" w:cs="Times New Roman"/>
                <w:sz w:val="20"/>
                <w:szCs w:val="20"/>
              </w:rPr>
              <w:t xml:space="preserve">solvent coupled with evenly dispersed salt particles of </w:t>
            </w:r>
            <w:r w:rsidRPr="00436360">
              <w:rPr>
                <w:rFonts w:ascii="Times New Roman" w:hAnsi="Times New Roman" w:cs="Times New Roman"/>
                <w:sz w:val="20"/>
                <w:szCs w:val="20"/>
              </w:rPr>
              <w:t>pre-determined</w:t>
            </w:r>
            <w:r w:rsidR="00573C8A" w:rsidRPr="00436360">
              <w:rPr>
                <w:rFonts w:ascii="Times New Roman" w:hAnsi="Times New Roman" w:cs="Times New Roman"/>
                <w:sz w:val="20"/>
                <w:szCs w:val="20"/>
              </w:rPr>
              <w:t xml:space="preserve"> size. The solvent evaporates</w:t>
            </w:r>
            <w:r w:rsidRPr="00436360">
              <w:rPr>
                <w:rFonts w:ascii="Times New Roman" w:hAnsi="Times New Roman" w:cs="Times New Roman"/>
                <w:sz w:val="20"/>
                <w:szCs w:val="20"/>
              </w:rPr>
              <w:t xml:space="preserve"> and leaves </w:t>
            </w:r>
            <w:r w:rsidR="00573C8A" w:rsidRPr="00436360">
              <w:rPr>
                <w:rFonts w:ascii="Times New Roman" w:hAnsi="Times New Roman" w:cs="Times New Roman"/>
                <w:sz w:val="20"/>
                <w:szCs w:val="20"/>
              </w:rPr>
              <w:t xml:space="preserve">behind a matrix of salt particles. After submerging the matrix in water, the salt leaches out, resulting in a structure </w:t>
            </w:r>
            <w:r w:rsidR="002D366C" w:rsidRPr="00436360">
              <w:rPr>
                <w:rFonts w:ascii="Times New Roman" w:hAnsi="Times New Roman" w:cs="Times New Roman"/>
                <w:sz w:val="20"/>
                <w:szCs w:val="20"/>
              </w:rPr>
              <w:t>that incorporates</w:t>
            </w:r>
            <w:r w:rsidR="00573C8A" w:rsidRPr="00436360">
              <w:rPr>
                <w:rFonts w:ascii="Times New Roman" w:hAnsi="Times New Roman" w:cs="Times New Roman"/>
                <w:sz w:val="20"/>
                <w:szCs w:val="20"/>
              </w:rPr>
              <w:t xml:space="preserve"> great porosity.</w:t>
            </w:r>
          </w:p>
        </w:tc>
      </w:tr>
      <w:tr w:rsidR="00436360" w:rsidRPr="00436360" w14:paraId="6A43DCAA" w14:textId="77777777" w:rsidTr="00914317">
        <w:trPr>
          <w:trHeight w:val="1092"/>
        </w:trPr>
        <w:tc>
          <w:tcPr>
            <w:tcW w:w="1980" w:type="dxa"/>
            <w:tcBorders>
              <w:top w:val="single" w:sz="4" w:space="0" w:color="auto"/>
              <w:left w:val="single" w:sz="4" w:space="0" w:color="auto"/>
              <w:bottom w:val="single" w:sz="4" w:space="0" w:color="auto"/>
              <w:right w:val="single" w:sz="4" w:space="0" w:color="auto"/>
            </w:tcBorders>
            <w:hideMark/>
          </w:tcPr>
          <w:p w14:paraId="22AD01C3" w14:textId="77777777" w:rsidR="003F0BAF" w:rsidRPr="00436360" w:rsidRDefault="003F0BAF" w:rsidP="0055037C">
            <w:pPr>
              <w:jc w:val="both"/>
              <w:rPr>
                <w:rFonts w:ascii="Times New Roman" w:hAnsi="Times New Roman" w:cs="Times New Roman"/>
                <w:sz w:val="20"/>
              </w:rPr>
            </w:pPr>
            <w:r w:rsidRPr="00436360">
              <w:rPr>
                <w:rFonts w:ascii="Times New Roman" w:hAnsi="Times New Roman" w:cs="Times New Roman"/>
                <w:sz w:val="20"/>
              </w:rPr>
              <w:t>Freeze Drying</w:t>
            </w:r>
          </w:p>
        </w:tc>
        <w:tc>
          <w:tcPr>
            <w:tcW w:w="7190" w:type="dxa"/>
            <w:tcBorders>
              <w:top w:val="single" w:sz="4" w:space="0" w:color="auto"/>
              <w:left w:val="single" w:sz="4" w:space="0" w:color="auto"/>
              <w:bottom w:val="single" w:sz="4" w:space="0" w:color="auto"/>
              <w:right w:val="single" w:sz="4" w:space="0" w:color="auto"/>
            </w:tcBorders>
          </w:tcPr>
          <w:p w14:paraId="62296CE8" w14:textId="4A327D17" w:rsidR="00843F27" w:rsidRPr="00436360" w:rsidRDefault="00573C8A" w:rsidP="0055037C">
            <w:pPr>
              <w:jc w:val="both"/>
              <w:rPr>
                <w:rFonts w:ascii="Times New Roman" w:hAnsi="Times New Roman" w:cs="Times New Roman"/>
                <w:sz w:val="20"/>
              </w:rPr>
            </w:pPr>
            <w:r w:rsidRPr="00436360">
              <w:rPr>
                <w:rFonts w:ascii="Times New Roman" w:hAnsi="Times New Roman" w:cs="Times New Roman"/>
                <w:sz w:val="20"/>
              </w:rPr>
              <w:t xml:space="preserve">A synthetic polymer </w:t>
            </w:r>
            <w:r w:rsidR="00005D95" w:rsidRPr="00436360">
              <w:rPr>
                <w:rFonts w:ascii="Times New Roman" w:hAnsi="Times New Roman" w:cs="Times New Roman"/>
                <w:sz w:val="20"/>
              </w:rPr>
              <w:t xml:space="preserve">dissolved in a suitable solvent </w:t>
            </w:r>
            <w:r w:rsidRPr="00436360">
              <w:rPr>
                <w:rFonts w:ascii="Times New Roman" w:hAnsi="Times New Roman" w:cs="Times New Roman"/>
                <w:sz w:val="20"/>
              </w:rPr>
              <w:t>is use</w:t>
            </w:r>
            <w:r w:rsidR="00005D95" w:rsidRPr="00436360">
              <w:rPr>
                <w:rFonts w:ascii="Times New Roman" w:hAnsi="Times New Roman" w:cs="Times New Roman"/>
                <w:sz w:val="20"/>
              </w:rPr>
              <w:t>d</w:t>
            </w:r>
            <w:r w:rsidRPr="00436360">
              <w:rPr>
                <w:rFonts w:ascii="Times New Roman" w:hAnsi="Times New Roman" w:cs="Times New Roman"/>
                <w:sz w:val="20"/>
              </w:rPr>
              <w:t>.</w:t>
            </w:r>
            <w:r w:rsidR="008E2606" w:rsidRPr="00436360">
              <w:rPr>
                <w:rFonts w:ascii="Times New Roman" w:hAnsi="Times New Roman" w:cs="Times New Roman"/>
                <w:sz w:val="20"/>
              </w:rPr>
              <w:t xml:space="preserve"> The resultant</w:t>
            </w:r>
            <w:r w:rsidRPr="00436360">
              <w:rPr>
                <w:rFonts w:ascii="Times New Roman" w:hAnsi="Times New Roman" w:cs="Times New Roman"/>
                <w:sz w:val="20"/>
              </w:rPr>
              <w:t xml:space="preserve"> solution is cooled below </w:t>
            </w:r>
            <w:r w:rsidR="008E2606" w:rsidRPr="00436360">
              <w:rPr>
                <w:rFonts w:ascii="Times New Roman" w:hAnsi="Times New Roman" w:cs="Times New Roman"/>
                <w:sz w:val="20"/>
              </w:rPr>
              <w:t>its</w:t>
            </w:r>
            <w:r w:rsidRPr="00436360">
              <w:rPr>
                <w:rFonts w:ascii="Times New Roman" w:hAnsi="Times New Roman" w:cs="Times New Roman"/>
                <w:sz w:val="20"/>
              </w:rPr>
              <w:t xml:space="preserve"> freezing point, leading to a solid solvent</w:t>
            </w:r>
            <w:r w:rsidR="008E2606" w:rsidRPr="00436360">
              <w:rPr>
                <w:rFonts w:ascii="Times New Roman" w:hAnsi="Times New Roman" w:cs="Times New Roman"/>
                <w:sz w:val="20"/>
              </w:rPr>
              <w:t xml:space="preserve">. This is then </w:t>
            </w:r>
            <w:r w:rsidRPr="00436360">
              <w:rPr>
                <w:rFonts w:ascii="Times New Roman" w:hAnsi="Times New Roman" w:cs="Times New Roman"/>
                <w:sz w:val="20"/>
              </w:rPr>
              <w:t xml:space="preserve">sublimated to leave a solid scaffold </w:t>
            </w:r>
            <w:r w:rsidR="008E2606" w:rsidRPr="00436360">
              <w:rPr>
                <w:rFonts w:ascii="Times New Roman" w:hAnsi="Times New Roman" w:cs="Times New Roman"/>
                <w:sz w:val="20"/>
              </w:rPr>
              <w:t>that has</w:t>
            </w:r>
            <w:r w:rsidRPr="00436360">
              <w:rPr>
                <w:rFonts w:ascii="Times New Roman" w:hAnsi="Times New Roman" w:cs="Times New Roman"/>
                <w:sz w:val="20"/>
              </w:rPr>
              <w:t xml:space="preserve"> multiple linked pores. </w:t>
            </w:r>
            <w:r w:rsidR="00843F27" w:rsidRPr="00436360">
              <w:rPr>
                <w:rFonts w:ascii="Times New Roman" w:hAnsi="Times New Roman" w:cs="Times New Roman"/>
                <w:sz w:val="20"/>
              </w:rPr>
              <w:t xml:space="preserve">At the freezing point, solutes can be isolated in their solid states to result in a small porous structure with a </w:t>
            </w:r>
            <w:r w:rsidR="006E1861" w:rsidRPr="00436360">
              <w:rPr>
                <w:rFonts w:ascii="Times New Roman" w:hAnsi="Times New Roman" w:cs="Times New Roman"/>
                <w:sz w:val="20"/>
              </w:rPr>
              <w:t>“</w:t>
            </w:r>
            <w:r w:rsidR="00843F27" w:rsidRPr="00436360">
              <w:rPr>
                <w:rFonts w:ascii="Times New Roman" w:hAnsi="Times New Roman" w:cs="Times New Roman"/>
                <w:sz w:val="20"/>
              </w:rPr>
              <w:t>fence</w:t>
            </w:r>
            <w:r w:rsidR="006E1861" w:rsidRPr="00436360">
              <w:rPr>
                <w:rFonts w:ascii="Times New Roman" w:hAnsi="Times New Roman" w:cs="Times New Roman"/>
                <w:sz w:val="20"/>
              </w:rPr>
              <w:t>”</w:t>
            </w:r>
            <w:r w:rsidR="00843F27" w:rsidRPr="00436360">
              <w:rPr>
                <w:rFonts w:ascii="Times New Roman" w:hAnsi="Times New Roman" w:cs="Times New Roman"/>
                <w:sz w:val="20"/>
              </w:rPr>
              <w:t xml:space="preserve"> around them. </w:t>
            </w:r>
          </w:p>
        </w:tc>
      </w:tr>
      <w:tr w:rsidR="00436360" w:rsidRPr="00436360" w14:paraId="17985D1A" w14:textId="77777777" w:rsidTr="00914317">
        <w:trPr>
          <w:trHeight w:val="640"/>
        </w:trPr>
        <w:tc>
          <w:tcPr>
            <w:tcW w:w="1980" w:type="dxa"/>
            <w:tcBorders>
              <w:top w:val="single" w:sz="4" w:space="0" w:color="auto"/>
              <w:left w:val="single" w:sz="4" w:space="0" w:color="auto"/>
              <w:bottom w:val="single" w:sz="4" w:space="0" w:color="auto"/>
              <w:right w:val="single" w:sz="4" w:space="0" w:color="auto"/>
            </w:tcBorders>
            <w:hideMark/>
          </w:tcPr>
          <w:p w14:paraId="48756489" w14:textId="77777777" w:rsidR="003F0BAF" w:rsidRPr="00436360" w:rsidRDefault="003F0BAF" w:rsidP="0055037C">
            <w:pPr>
              <w:jc w:val="both"/>
              <w:rPr>
                <w:rFonts w:ascii="Times New Roman" w:hAnsi="Times New Roman" w:cs="Times New Roman"/>
                <w:sz w:val="20"/>
              </w:rPr>
            </w:pPr>
            <w:r w:rsidRPr="00436360">
              <w:rPr>
                <w:rFonts w:ascii="Times New Roman" w:hAnsi="Times New Roman" w:cs="Times New Roman"/>
                <w:sz w:val="20"/>
              </w:rPr>
              <w:lastRenderedPageBreak/>
              <w:t>Thermal-Induced Phase Separation (TIPS)</w:t>
            </w:r>
          </w:p>
        </w:tc>
        <w:tc>
          <w:tcPr>
            <w:tcW w:w="7190" w:type="dxa"/>
            <w:tcBorders>
              <w:top w:val="single" w:sz="4" w:space="0" w:color="auto"/>
              <w:left w:val="single" w:sz="4" w:space="0" w:color="auto"/>
              <w:bottom w:val="single" w:sz="4" w:space="0" w:color="auto"/>
              <w:right w:val="single" w:sz="4" w:space="0" w:color="auto"/>
            </w:tcBorders>
            <w:hideMark/>
          </w:tcPr>
          <w:p w14:paraId="5A9EC27F" w14:textId="48282634" w:rsidR="003F0BAF" w:rsidRPr="00436360" w:rsidRDefault="00B55F28" w:rsidP="0055037C">
            <w:pPr>
              <w:jc w:val="both"/>
              <w:rPr>
                <w:rFonts w:ascii="Times New Roman" w:hAnsi="Times New Roman" w:cs="Times New Roman"/>
                <w:sz w:val="20"/>
              </w:rPr>
            </w:pPr>
            <w:r w:rsidRPr="00436360">
              <w:rPr>
                <w:rFonts w:ascii="Times New Roman" w:hAnsi="Times New Roman" w:cs="Times New Roman"/>
                <w:sz w:val="20"/>
              </w:rPr>
              <w:t>It</w:t>
            </w:r>
            <w:r w:rsidR="00573C8A" w:rsidRPr="00436360">
              <w:rPr>
                <w:rFonts w:ascii="Times New Roman" w:hAnsi="Times New Roman" w:cs="Times New Roman"/>
                <w:sz w:val="20"/>
              </w:rPr>
              <w:t xml:space="preserve"> is a low-temperature approach to forc</w:t>
            </w:r>
            <w:r w:rsidRPr="00436360">
              <w:rPr>
                <w:rFonts w:ascii="Times New Roman" w:hAnsi="Times New Roman" w:cs="Times New Roman"/>
                <w:sz w:val="20"/>
              </w:rPr>
              <w:t>e</w:t>
            </w:r>
            <w:r w:rsidR="00573C8A" w:rsidRPr="00436360">
              <w:rPr>
                <w:rFonts w:ascii="Times New Roman" w:hAnsi="Times New Roman" w:cs="Times New Roman"/>
                <w:sz w:val="20"/>
              </w:rPr>
              <w:t xml:space="preserve"> phase separation by setting a homogeneous polymer solution at a high temperature in a </w:t>
            </w:r>
            <w:r w:rsidRPr="00436360">
              <w:rPr>
                <w:rFonts w:ascii="Times New Roman" w:hAnsi="Times New Roman" w:cs="Times New Roman"/>
                <w:sz w:val="20"/>
              </w:rPr>
              <w:t>lower-temperature</w:t>
            </w:r>
            <w:r w:rsidR="00573C8A" w:rsidRPr="00436360">
              <w:rPr>
                <w:rFonts w:ascii="Times New Roman" w:hAnsi="Times New Roman" w:cs="Times New Roman"/>
                <w:sz w:val="20"/>
              </w:rPr>
              <w:t xml:space="preserve"> environment</w:t>
            </w:r>
            <w:r w:rsidR="00661DB4" w:rsidRPr="00436360">
              <w:rPr>
                <w:rFonts w:ascii="Times New Roman" w:hAnsi="Times New Roman" w:cs="Times New Roman"/>
                <w:sz w:val="20"/>
              </w:rPr>
              <w:t xml:space="preserve">, </w:t>
            </w:r>
            <w:r w:rsidR="00573C8A" w:rsidRPr="00436360">
              <w:rPr>
                <w:rFonts w:ascii="Times New Roman" w:hAnsi="Times New Roman" w:cs="Times New Roman"/>
                <w:sz w:val="20"/>
              </w:rPr>
              <w:t>resulting in a polymer-rich phase alongside a poor polymer phase.</w:t>
            </w:r>
          </w:p>
        </w:tc>
      </w:tr>
      <w:tr w:rsidR="00436360" w:rsidRPr="00436360" w14:paraId="0C890A87" w14:textId="77777777" w:rsidTr="00914317">
        <w:trPr>
          <w:trHeight w:val="934"/>
        </w:trPr>
        <w:tc>
          <w:tcPr>
            <w:tcW w:w="1980" w:type="dxa"/>
            <w:tcBorders>
              <w:top w:val="single" w:sz="4" w:space="0" w:color="auto"/>
              <w:left w:val="single" w:sz="4" w:space="0" w:color="auto"/>
              <w:bottom w:val="single" w:sz="4" w:space="0" w:color="auto"/>
              <w:right w:val="single" w:sz="4" w:space="0" w:color="auto"/>
            </w:tcBorders>
            <w:hideMark/>
          </w:tcPr>
          <w:p w14:paraId="4B38758D" w14:textId="77777777" w:rsidR="003F0BAF" w:rsidRPr="00436360" w:rsidRDefault="003F0BAF" w:rsidP="0055037C">
            <w:pPr>
              <w:jc w:val="both"/>
              <w:rPr>
                <w:rFonts w:ascii="Times New Roman" w:hAnsi="Times New Roman" w:cs="Times New Roman"/>
                <w:sz w:val="20"/>
              </w:rPr>
            </w:pPr>
            <w:r w:rsidRPr="00436360">
              <w:rPr>
                <w:rFonts w:ascii="Times New Roman" w:hAnsi="Times New Roman" w:cs="Times New Roman"/>
                <w:sz w:val="20"/>
              </w:rPr>
              <w:t>Gas Foaming</w:t>
            </w:r>
          </w:p>
        </w:tc>
        <w:tc>
          <w:tcPr>
            <w:tcW w:w="7190" w:type="dxa"/>
            <w:tcBorders>
              <w:top w:val="single" w:sz="4" w:space="0" w:color="auto"/>
              <w:left w:val="single" w:sz="4" w:space="0" w:color="auto"/>
              <w:bottom w:val="single" w:sz="4" w:space="0" w:color="auto"/>
              <w:right w:val="single" w:sz="4" w:space="0" w:color="auto"/>
            </w:tcBorders>
            <w:hideMark/>
          </w:tcPr>
          <w:p w14:paraId="50028A86" w14:textId="66FBD4E6" w:rsidR="003F0BAF" w:rsidRPr="00436360" w:rsidRDefault="003D3EA7" w:rsidP="0055037C">
            <w:pPr>
              <w:jc w:val="both"/>
              <w:rPr>
                <w:rFonts w:ascii="Times New Roman" w:hAnsi="Times New Roman" w:cs="Times New Roman"/>
                <w:sz w:val="20"/>
              </w:rPr>
            </w:pPr>
            <w:r w:rsidRPr="00436360">
              <w:rPr>
                <w:rFonts w:ascii="Times New Roman" w:hAnsi="Times New Roman" w:cs="Times New Roman"/>
                <w:sz w:val="20"/>
              </w:rPr>
              <w:t>This approach press</w:t>
            </w:r>
            <w:r w:rsidR="00573C8A" w:rsidRPr="00436360">
              <w:rPr>
                <w:rFonts w:ascii="Times New Roman" w:hAnsi="Times New Roman" w:cs="Times New Roman"/>
                <w:sz w:val="20"/>
              </w:rPr>
              <w:t>urizes simulated biologically degradable polymers with water or fluoroform until they become completely saturated</w:t>
            </w:r>
            <w:r w:rsidR="00132189" w:rsidRPr="00436360">
              <w:rPr>
                <w:rFonts w:ascii="Times New Roman" w:hAnsi="Times New Roman" w:cs="Times New Roman"/>
                <w:sz w:val="20"/>
              </w:rPr>
              <w:t xml:space="preserve">. </w:t>
            </w:r>
            <w:r w:rsidR="00950444" w:rsidRPr="00436360">
              <w:rPr>
                <w:rFonts w:ascii="Times New Roman" w:hAnsi="Times New Roman" w:cs="Times New Roman"/>
                <w:sz w:val="20"/>
              </w:rPr>
              <w:t xml:space="preserve"> Inert gas foaming agents like CO</w:t>
            </w:r>
            <w:r w:rsidR="00950444" w:rsidRPr="00436360">
              <w:rPr>
                <w:rFonts w:ascii="Times New Roman" w:hAnsi="Times New Roman" w:cs="Times New Roman"/>
                <w:sz w:val="20"/>
                <w:vertAlign w:val="subscript"/>
              </w:rPr>
              <w:t>2</w:t>
            </w:r>
            <w:r w:rsidR="00950444" w:rsidRPr="00436360">
              <w:rPr>
                <w:rFonts w:ascii="Times New Roman" w:hAnsi="Times New Roman" w:cs="Times New Roman"/>
                <w:sz w:val="20"/>
              </w:rPr>
              <w:t xml:space="preserve"> or N are used. </w:t>
            </w:r>
            <w:r w:rsidR="00573C8A" w:rsidRPr="00436360">
              <w:rPr>
                <w:rFonts w:ascii="Times New Roman" w:hAnsi="Times New Roman" w:cs="Times New Roman"/>
                <w:sz w:val="20"/>
              </w:rPr>
              <w:t>This approach often yields sponge-like structures with</w:t>
            </w:r>
            <w:r w:rsidR="002723BA" w:rsidRPr="00436360">
              <w:rPr>
                <w:rFonts w:ascii="Times New Roman" w:hAnsi="Times New Roman" w:cs="Times New Roman"/>
                <w:sz w:val="20"/>
              </w:rPr>
              <w:t xml:space="preserve">  85% porosity and</w:t>
            </w:r>
            <w:r w:rsidR="00573C8A" w:rsidRPr="00436360">
              <w:rPr>
                <w:rFonts w:ascii="Times New Roman" w:hAnsi="Times New Roman" w:cs="Times New Roman"/>
                <w:sz w:val="20"/>
              </w:rPr>
              <w:t xml:space="preserve"> </w:t>
            </w:r>
            <w:r w:rsidR="00950444" w:rsidRPr="00436360">
              <w:rPr>
                <w:rFonts w:ascii="Times New Roman" w:hAnsi="Times New Roman" w:cs="Times New Roman"/>
                <w:sz w:val="20"/>
              </w:rPr>
              <w:t xml:space="preserve">a </w:t>
            </w:r>
            <w:r w:rsidR="00573C8A" w:rsidRPr="00436360">
              <w:rPr>
                <w:rFonts w:ascii="Times New Roman" w:hAnsi="Times New Roman" w:cs="Times New Roman"/>
                <w:sz w:val="20"/>
              </w:rPr>
              <w:t>pore siz</w:t>
            </w:r>
            <w:r w:rsidR="00950444" w:rsidRPr="00436360">
              <w:rPr>
                <w:rFonts w:ascii="Times New Roman" w:hAnsi="Times New Roman" w:cs="Times New Roman"/>
                <w:sz w:val="20"/>
              </w:rPr>
              <w:t xml:space="preserve">e of </w:t>
            </w:r>
            <w:r w:rsidR="00573C8A" w:rsidRPr="00436360">
              <w:rPr>
                <w:rFonts w:ascii="Times New Roman" w:hAnsi="Times New Roman" w:cs="Times New Roman"/>
                <w:sz w:val="20"/>
              </w:rPr>
              <w:t xml:space="preserve">30 to 700 </w:t>
            </w:r>
            <w:r w:rsidR="002723BA" w:rsidRPr="00436360">
              <w:rPr>
                <w:rFonts w:ascii="Times New Roman" w:hAnsi="Times New Roman" w:cs="Times New Roman"/>
                <w:sz w:val="20"/>
              </w:rPr>
              <w:sym w:font="Symbol" w:char="F06D"/>
            </w:r>
            <w:r w:rsidR="00573C8A" w:rsidRPr="00436360">
              <w:rPr>
                <w:rFonts w:ascii="Times New Roman" w:hAnsi="Times New Roman" w:cs="Times New Roman"/>
                <w:sz w:val="20"/>
              </w:rPr>
              <w:t>m</w:t>
            </w:r>
            <w:r w:rsidR="002723BA" w:rsidRPr="00436360">
              <w:rPr>
                <w:rFonts w:ascii="Times New Roman" w:hAnsi="Times New Roman" w:cs="Times New Roman"/>
                <w:sz w:val="20"/>
              </w:rPr>
              <w:t>.</w:t>
            </w:r>
          </w:p>
        </w:tc>
      </w:tr>
      <w:tr w:rsidR="00436360" w:rsidRPr="00436360" w14:paraId="7B8865FA" w14:textId="77777777" w:rsidTr="00914317">
        <w:trPr>
          <w:trHeight w:val="1259"/>
        </w:trPr>
        <w:tc>
          <w:tcPr>
            <w:tcW w:w="1980" w:type="dxa"/>
            <w:tcBorders>
              <w:top w:val="single" w:sz="4" w:space="0" w:color="auto"/>
              <w:left w:val="single" w:sz="4" w:space="0" w:color="auto"/>
              <w:bottom w:val="single" w:sz="4" w:space="0" w:color="auto"/>
              <w:right w:val="single" w:sz="4" w:space="0" w:color="auto"/>
            </w:tcBorders>
            <w:hideMark/>
          </w:tcPr>
          <w:p w14:paraId="00659A57" w14:textId="77777777" w:rsidR="003F0BAF" w:rsidRPr="00436360" w:rsidRDefault="003F0BAF" w:rsidP="0055037C">
            <w:pPr>
              <w:jc w:val="both"/>
              <w:rPr>
                <w:rFonts w:ascii="Times New Roman" w:hAnsi="Times New Roman" w:cs="Times New Roman"/>
                <w:sz w:val="20"/>
              </w:rPr>
            </w:pPr>
            <w:r w:rsidRPr="00436360">
              <w:rPr>
                <w:rFonts w:ascii="Times New Roman" w:hAnsi="Times New Roman" w:cs="Times New Roman"/>
                <w:sz w:val="20"/>
              </w:rPr>
              <w:t>Electrospinning</w:t>
            </w:r>
          </w:p>
        </w:tc>
        <w:tc>
          <w:tcPr>
            <w:tcW w:w="7190" w:type="dxa"/>
            <w:tcBorders>
              <w:top w:val="single" w:sz="4" w:space="0" w:color="auto"/>
              <w:left w:val="single" w:sz="4" w:space="0" w:color="auto"/>
              <w:bottom w:val="single" w:sz="4" w:space="0" w:color="auto"/>
              <w:right w:val="single" w:sz="4" w:space="0" w:color="auto"/>
            </w:tcBorders>
            <w:hideMark/>
          </w:tcPr>
          <w:p w14:paraId="54DE9F0C" w14:textId="7FAD9382" w:rsidR="003F0BAF" w:rsidRPr="00436360" w:rsidRDefault="003B7C59" w:rsidP="0055037C">
            <w:pPr>
              <w:jc w:val="both"/>
              <w:rPr>
                <w:rFonts w:ascii="Times New Roman" w:hAnsi="Times New Roman" w:cs="Times New Roman"/>
                <w:sz w:val="20"/>
              </w:rPr>
            </w:pPr>
            <w:r w:rsidRPr="00436360">
              <w:rPr>
                <w:rFonts w:ascii="Times New Roman" w:hAnsi="Times New Roman" w:cs="Times New Roman"/>
                <w:sz w:val="20"/>
              </w:rPr>
              <w:t xml:space="preserve">A typical electrospinning system </w:t>
            </w:r>
            <w:r w:rsidR="00CA2B74" w:rsidRPr="00436360">
              <w:rPr>
                <w:rFonts w:ascii="Times New Roman" w:hAnsi="Times New Roman" w:cs="Times New Roman"/>
                <w:sz w:val="20"/>
              </w:rPr>
              <w:t>has</w:t>
            </w:r>
            <w:r w:rsidRPr="00436360">
              <w:rPr>
                <w:rFonts w:ascii="Times New Roman" w:hAnsi="Times New Roman" w:cs="Times New Roman"/>
                <w:sz w:val="20"/>
              </w:rPr>
              <w:t xml:space="preserve"> four major parts: a spinner with a syringe pump, a metallic needle, a high-voltage power source, and a grounded collector. The intensity of the electric field surpasses the surface tension of the droplet, resulting in a liquid jet that is constantly stretched and whipped by electrostatic repulsion until it lands on the grounded collector. During th</w:t>
            </w:r>
            <w:r w:rsidR="00B47D75" w:rsidRPr="00436360">
              <w:rPr>
                <w:rFonts w:ascii="Times New Roman" w:hAnsi="Times New Roman" w:cs="Times New Roman"/>
                <w:sz w:val="20"/>
              </w:rPr>
              <w:t>is</w:t>
            </w:r>
            <w:r w:rsidRPr="00436360">
              <w:rPr>
                <w:rFonts w:ascii="Times New Roman" w:hAnsi="Times New Roman" w:cs="Times New Roman"/>
                <w:sz w:val="20"/>
              </w:rPr>
              <w:t xml:space="preserve"> process, the solvent evaporates and the jet solidifies to produce a nonwoven fibrous membrane.</w:t>
            </w:r>
          </w:p>
        </w:tc>
      </w:tr>
      <w:tr w:rsidR="00436360" w:rsidRPr="00436360" w14:paraId="1210F3C2" w14:textId="77777777" w:rsidTr="00914317">
        <w:trPr>
          <w:trHeight w:val="853"/>
        </w:trPr>
        <w:tc>
          <w:tcPr>
            <w:tcW w:w="1980" w:type="dxa"/>
            <w:tcBorders>
              <w:top w:val="single" w:sz="4" w:space="0" w:color="auto"/>
              <w:left w:val="single" w:sz="4" w:space="0" w:color="auto"/>
              <w:bottom w:val="single" w:sz="4" w:space="0" w:color="auto"/>
              <w:right w:val="single" w:sz="4" w:space="0" w:color="auto"/>
            </w:tcBorders>
            <w:hideMark/>
          </w:tcPr>
          <w:p w14:paraId="3ABD0F26" w14:textId="77777777" w:rsidR="003F0BAF" w:rsidRPr="00436360" w:rsidRDefault="003F0BAF" w:rsidP="0055037C">
            <w:pPr>
              <w:jc w:val="both"/>
              <w:rPr>
                <w:rFonts w:ascii="Times New Roman" w:hAnsi="Times New Roman" w:cs="Times New Roman"/>
                <w:sz w:val="20"/>
              </w:rPr>
            </w:pPr>
            <w:r w:rsidRPr="00436360">
              <w:rPr>
                <w:rFonts w:ascii="Times New Roman" w:hAnsi="Times New Roman" w:cs="Times New Roman"/>
                <w:sz w:val="20"/>
              </w:rPr>
              <w:t>Powder forming process</w:t>
            </w:r>
          </w:p>
        </w:tc>
        <w:tc>
          <w:tcPr>
            <w:tcW w:w="7190" w:type="dxa"/>
            <w:tcBorders>
              <w:top w:val="single" w:sz="4" w:space="0" w:color="auto"/>
              <w:left w:val="single" w:sz="4" w:space="0" w:color="auto"/>
              <w:bottom w:val="single" w:sz="4" w:space="0" w:color="auto"/>
              <w:right w:val="single" w:sz="4" w:space="0" w:color="auto"/>
            </w:tcBorders>
            <w:hideMark/>
          </w:tcPr>
          <w:p w14:paraId="01FAEADE" w14:textId="5559F5CC" w:rsidR="003F0BAF" w:rsidRPr="00436360" w:rsidRDefault="003B7C59" w:rsidP="0055037C">
            <w:pPr>
              <w:jc w:val="both"/>
              <w:rPr>
                <w:rFonts w:ascii="Times New Roman" w:hAnsi="Times New Roman" w:cs="Times New Roman"/>
                <w:sz w:val="20"/>
              </w:rPr>
            </w:pPr>
            <w:r w:rsidRPr="00436360">
              <w:rPr>
                <w:rFonts w:ascii="Times New Roman" w:hAnsi="Times New Roman" w:cs="Times New Roman"/>
                <w:sz w:val="20"/>
              </w:rPr>
              <w:t>Green bodies are made from a slurry, which is a suspension of ceramic particles in an appropriate medium (water</w:t>
            </w:r>
            <w:r w:rsidR="00B47D75" w:rsidRPr="00436360">
              <w:rPr>
                <w:rFonts w:ascii="Times New Roman" w:hAnsi="Times New Roman" w:cs="Times New Roman"/>
                <w:sz w:val="20"/>
              </w:rPr>
              <w:t xml:space="preserve">, </w:t>
            </w:r>
            <w:r w:rsidRPr="00436360">
              <w:rPr>
                <w:rFonts w:ascii="Times New Roman" w:hAnsi="Times New Roman" w:cs="Times New Roman"/>
                <w:sz w:val="20"/>
              </w:rPr>
              <w:t xml:space="preserve">ethanol). Fillers that consist of sucrose, gelatine, PMMA microbeads, and wetting </w:t>
            </w:r>
            <w:r w:rsidR="006A6FF9" w:rsidRPr="00436360">
              <w:rPr>
                <w:rFonts w:ascii="Times New Roman" w:hAnsi="Times New Roman" w:cs="Times New Roman"/>
                <w:sz w:val="20"/>
              </w:rPr>
              <w:t xml:space="preserve">agents </w:t>
            </w:r>
            <w:r w:rsidRPr="00436360">
              <w:rPr>
                <w:rFonts w:ascii="Times New Roman" w:hAnsi="Times New Roman" w:cs="Times New Roman"/>
                <w:sz w:val="20"/>
              </w:rPr>
              <w:t>are added to the ceramic solution</w:t>
            </w:r>
            <w:r w:rsidR="006A6FF9" w:rsidRPr="00436360">
              <w:rPr>
                <w:rFonts w:ascii="Times New Roman" w:hAnsi="Times New Roman" w:cs="Times New Roman"/>
                <w:sz w:val="20"/>
              </w:rPr>
              <w:t>. When the medium evaporates or burns out during sintering, porosity is generated.</w:t>
            </w:r>
            <w:r w:rsidRPr="00436360">
              <w:rPr>
                <w:rFonts w:ascii="Times New Roman" w:hAnsi="Times New Roman" w:cs="Times New Roman"/>
                <w:sz w:val="20"/>
              </w:rPr>
              <w:t xml:space="preserve"> </w:t>
            </w:r>
          </w:p>
        </w:tc>
      </w:tr>
      <w:tr w:rsidR="00436360" w:rsidRPr="00436360" w14:paraId="0766F54A" w14:textId="77777777" w:rsidTr="00C82BD9">
        <w:trPr>
          <w:trHeight w:val="622"/>
        </w:trPr>
        <w:tc>
          <w:tcPr>
            <w:tcW w:w="1980" w:type="dxa"/>
            <w:tcBorders>
              <w:top w:val="single" w:sz="4" w:space="0" w:color="auto"/>
              <w:left w:val="single" w:sz="4" w:space="0" w:color="auto"/>
              <w:bottom w:val="single" w:sz="4" w:space="0" w:color="auto"/>
              <w:right w:val="single" w:sz="4" w:space="0" w:color="auto"/>
            </w:tcBorders>
            <w:hideMark/>
          </w:tcPr>
          <w:p w14:paraId="2F641A4B" w14:textId="77777777" w:rsidR="003F0BAF" w:rsidRPr="00436360" w:rsidRDefault="003F0BAF" w:rsidP="0055037C">
            <w:pPr>
              <w:jc w:val="both"/>
              <w:rPr>
                <w:rFonts w:ascii="Times New Roman" w:hAnsi="Times New Roman" w:cs="Times New Roman"/>
                <w:sz w:val="20"/>
              </w:rPr>
            </w:pPr>
            <w:r w:rsidRPr="00436360">
              <w:rPr>
                <w:rFonts w:ascii="Times New Roman" w:hAnsi="Times New Roman" w:cs="Times New Roman"/>
                <w:sz w:val="20"/>
              </w:rPr>
              <w:t>Sol gel technique</w:t>
            </w:r>
          </w:p>
        </w:tc>
        <w:tc>
          <w:tcPr>
            <w:tcW w:w="7190" w:type="dxa"/>
            <w:tcBorders>
              <w:top w:val="single" w:sz="4" w:space="0" w:color="auto"/>
              <w:left w:val="single" w:sz="4" w:space="0" w:color="auto"/>
              <w:bottom w:val="single" w:sz="4" w:space="0" w:color="auto"/>
              <w:right w:val="single" w:sz="4" w:space="0" w:color="auto"/>
            </w:tcBorders>
            <w:hideMark/>
          </w:tcPr>
          <w:p w14:paraId="2E517E4C" w14:textId="737FED10" w:rsidR="003F0BAF" w:rsidRPr="00436360" w:rsidRDefault="003B7C59" w:rsidP="0055037C">
            <w:pPr>
              <w:jc w:val="both"/>
              <w:rPr>
                <w:rFonts w:ascii="Times New Roman" w:hAnsi="Times New Roman" w:cs="Times New Roman"/>
                <w:sz w:val="20"/>
                <w:szCs w:val="20"/>
              </w:rPr>
            </w:pPr>
            <w:r w:rsidRPr="00436360">
              <w:rPr>
                <w:rFonts w:ascii="Times New Roman" w:hAnsi="Times New Roman" w:cs="Times New Roman"/>
                <w:sz w:val="20"/>
                <w:szCs w:val="20"/>
              </w:rPr>
              <w:t>The chemical process of inorganic polymerisation of metal alkoxides underpins this approach. Ceramic or glass materials may be manufactured in a number of shapes using the sol-gel technique</w:t>
            </w:r>
            <w:r w:rsidR="00C82BD9" w:rsidRPr="00436360">
              <w:rPr>
                <w:rFonts w:ascii="Times New Roman" w:hAnsi="Times New Roman" w:cs="Times New Roman"/>
                <w:sz w:val="20"/>
                <w:szCs w:val="20"/>
              </w:rPr>
              <w:t>.</w:t>
            </w:r>
          </w:p>
        </w:tc>
      </w:tr>
    </w:tbl>
    <w:p w14:paraId="13DCDCE5" w14:textId="77777777" w:rsidR="003F0BAF" w:rsidRPr="00436360" w:rsidRDefault="003F0BAF" w:rsidP="00013814">
      <w:pPr>
        <w:spacing w:after="0" w:line="240" w:lineRule="auto"/>
        <w:rPr>
          <w:rFonts w:ascii="Times New Roman" w:hAnsi="Times New Roman" w:cs="Times New Roman"/>
          <w:sz w:val="20"/>
          <w:szCs w:val="20"/>
          <w:vertAlign w:val="superscript"/>
        </w:rPr>
      </w:pPr>
      <w:r w:rsidRPr="00436360">
        <w:rPr>
          <w:rFonts w:ascii="Times New Roman" w:hAnsi="Times New Roman" w:cs="Times New Roman"/>
          <w:sz w:val="20"/>
          <w:szCs w:val="20"/>
        </w:rPr>
        <w:t>Table 1 : Methods of conventional fabrication of scaffolds</w:t>
      </w:r>
      <w:r w:rsidR="00792121" w:rsidRPr="00436360">
        <w:rPr>
          <w:rFonts w:ascii="Times New Roman" w:hAnsi="Times New Roman" w:cs="Times New Roman"/>
          <w:sz w:val="20"/>
          <w:szCs w:val="20"/>
          <w:vertAlign w:val="superscript"/>
        </w:rPr>
        <w:t>7,8,9</w:t>
      </w:r>
    </w:p>
    <w:p w14:paraId="1B12FBD6" w14:textId="77777777" w:rsidR="00AE245D" w:rsidRPr="00436360" w:rsidRDefault="00AE245D" w:rsidP="0055037C">
      <w:pPr>
        <w:spacing w:after="0" w:line="240" w:lineRule="auto"/>
        <w:jc w:val="both"/>
        <w:rPr>
          <w:rFonts w:ascii="Times New Roman" w:hAnsi="Times New Roman" w:cs="Times New Roman"/>
          <w:sz w:val="20"/>
          <w:szCs w:val="20"/>
          <w:vertAlign w:val="superscript"/>
        </w:rPr>
      </w:pPr>
    </w:p>
    <w:p w14:paraId="4253EE86" w14:textId="07A034DB" w:rsidR="00445E5B" w:rsidRPr="00436360" w:rsidRDefault="00445E5B" w:rsidP="0055037C">
      <w:pPr>
        <w:pStyle w:val="ListParagraph"/>
        <w:numPr>
          <w:ilvl w:val="0"/>
          <w:numId w:val="25"/>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Rapid prototyping fabrication technique – </w:t>
      </w:r>
    </w:p>
    <w:p w14:paraId="57F8F2DF" w14:textId="240E6B91" w:rsidR="009968A7" w:rsidRPr="00436360" w:rsidRDefault="003B7C59" w:rsidP="00E75D35">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The RP scaffold construction technology opens up an array of possibilities for tissue engineering. For starters, the ability to independently regulate macroscale and microscale characteristics enables the creation of multicellular structures required for complicated tissue fu</w:t>
      </w:r>
      <w:r w:rsidR="003D3EA7" w:rsidRPr="00436360">
        <w:rPr>
          <w:rFonts w:ascii="Times New Roman" w:hAnsi="Times New Roman" w:cs="Times New Roman"/>
          <w:sz w:val="20"/>
          <w:szCs w:val="20"/>
        </w:rPr>
        <w:t xml:space="preserve">nctions. Secondly, </w:t>
      </w:r>
      <w:r w:rsidR="009968A7" w:rsidRPr="00436360">
        <w:rPr>
          <w:rFonts w:ascii="Times New Roman" w:hAnsi="Times New Roman" w:cs="Times New Roman"/>
          <w:sz w:val="20"/>
          <w:szCs w:val="20"/>
        </w:rPr>
        <w:t xml:space="preserve">the </w:t>
      </w:r>
      <w:r w:rsidR="003D3EA7" w:rsidRPr="00436360">
        <w:rPr>
          <w:rFonts w:ascii="Times New Roman" w:hAnsi="Times New Roman" w:cs="Times New Roman"/>
          <w:sz w:val="20"/>
          <w:szCs w:val="20"/>
        </w:rPr>
        <w:t>manufacturing</w:t>
      </w:r>
      <w:r w:rsidRPr="00436360">
        <w:rPr>
          <w:rFonts w:ascii="Times New Roman" w:hAnsi="Times New Roman" w:cs="Times New Roman"/>
          <w:sz w:val="20"/>
          <w:szCs w:val="20"/>
        </w:rPr>
        <w:t xml:space="preserve"> of </w:t>
      </w:r>
      <w:r w:rsidR="009968A7" w:rsidRPr="00436360">
        <w:rPr>
          <w:rFonts w:ascii="Times New Roman" w:hAnsi="Times New Roman" w:cs="Times New Roman"/>
          <w:sz w:val="20"/>
          <w:szCs w:val="20"/>
        </w:rPr>
        <w:t>3D</w:t>
      </w:r>
      <w:r w:rsidRPr="00436360">
        <w:rPr>
          <w:rFonts w:ascii="Times New Roman" w:hAnsi="Times New Roman" w:cs="Times New Roman"/>
          <w:sz w:val="20"/>
          <w:szCs w:val="20"/>
        </w:rPr>
        <w:t xml:space="preserve"> vascular beds will </w:t>
      </w:r>
      <w:r w:rsidR="009968A7" w:rsidRPr="00436360">
        <w:rPr>
          <w:rFonts w:ascii="Times New Roman" w:hAnsi="Times New Roman" w:cs="Times New Roman"/>
          <w:sz w:val="20"/>
          <w:szCs w:val="20"/>
        </w:rPr>
        <w:t>enable supporting</w:t>
      </w:r>
      <w:r w:rsidRPr="00436360">
        <w:rPr>
          <w:rFonts w:ascii="Times New Roman" w:hAnsi="Times New Roman" w:cs="Times New Roman"/>
          <w:sz w:val="20"/>
          <w:szCs w:val="20"/>
        </w:rPr>
        <w:t xml:space="preserve"> vast tissue growth </w:t>
      </w:r>
      <w:r w:rsidR="009968A7" w:rsidRPr="00436360">
        <w:rPr>
          <w:rFonts w:ascii="Times New Roman" w:hAnsi="Times New Roman" w:cs="Times New Roman"/>
          <w:sz w:val="20"/>
          <w:szCs w:val="20"/>
        </w:rPr>
        <w:t>which may not be</w:t>
      </w:r>
      <w:r w:rsidRPr="00436360">
        <w:rPr>
          <w:rFonts w:ascii="Times New Roman" w:hAnsi="Times New Roman" w:cs="Times New Roman"/>
          <w:sz w:val="20"/>
          <w:szCs w:val="20"/>
        </w:rPr>
        <w:t xml:space="preserve"> conceivable otherwise. Third, by merging clinical imaging data and 3D fabrication processes, it is possible to create </w:t>
      </w:r>
      <w:r w:rsidR="000D7C3A" w:rsidRPr="00436360">
        <w:rPr>
          <w:rFonts w:ascii="Times New Roman" w:hAnsi="Times New Roman" w:cs="Times New Roman"/>
          <w:sz w:val="20"/>
          <w:szCs w:val="20"/>
        </w:rPr>
        <w:t>custom-made</w:t>
      </w:r>
      <w:r w:rsidRPr="00436360">
        <w:rPr>
          <w:rFonts w:ascii="Times New Roman" w:hAnsi="Times New Roman" w:cs="Times New Roman"/>
          <w:sz w:val="20"/>
          <w:szCs w:val="20"/>
        </w:rPr>
        <w:t xml:space="preserve"> scaffolds as well as </w:t>
      </w:r>
      <w:r w:rsidR="009968A7" w:rsidRPr="00436360">
        <w:rPr>
          <w:rFonts w:ascii="Times New Roman" w:hAnsi="Times New Roman" w:cs="Times New Roman"/>
          <w:sz w:val="20"/>
          <w:szCs w:val="20"/>
        </w:rPr>
        <w:t>bulk</w:t>
      </w:r>
      <w:r w:rsidRPr="00436360">
        <w:rPr>
          <w:rFonts w:ascii="Times New Roman" w:hAnsi="Times New Roman" w:cs="Times New Roman"/>
          <w:sz w:val="20"/>
          <w:szCs w:val="20"/>
        </w:rPr>
        <w:t xml:space="preserve"> production of </w:t>
      </w:r>
      <w:r w:rsidR="009968A7" w:rsidRPr="00436360">
        <w:rPr>
          <w:rFonts w:ascii="Times New Roman" w:hAnsi="Times New Roman" w:cs="Times New Roman"/>
          <w:sz w:val="20"/>
          <w:szCs w:val="20"/>
        </w:rPr>
        <w:t xml:space="preserve">these </w:t>
      </w:r>
      <w:r w:rsidRPr="00436360">
        <w:rPr>
          <w:rFonts w:ascii="Times New Roman" w:hAnsi="Times New Roman" w:cs="Times New Roman"/>
          <w:sz w:val="20"/>
          <w:szCs w:val="20"/>
        </w:rPr>
        <w:t xml:space="preserve">designs. </w:t>
      </w:r>
      <w:r w:rsidR="00A136CD" w:rsidRPr="00436360">
        <w:rPr>
          <w:rFonts w:ascii="Times New Roman" w:hAnsi="Times New Roman" w:cs="Times New Roman"/>
          <w:sz w:val="20"/>
          <w:szCs w:val="20"/>
        </w:rPr>
        <w:t>One</w:t>
      </w:r>
      <w:r w:rsidRPr="00436360">
        <w:rPr>
          <w:rFonts w:ascii="Times New Roman" w:hAnsi="Times New Roman" w:cs="Times New Roman"/>
          <w:sz w:val="20"/>
          <w:szCs w:val="20"/>
        </w:rPr>
        <w:t xml:space="preserve"> fundamental advantage of </w:t>
      </w:r>
      <w:r w:rsidR="000D7C3A" w:rsidRPr="00436360">
        <w:rPr>
          <w:rFonts w:ascii="Times New Roman" w:hAnsi="Times New Roman" w:cs="Times New Roman"/>
          <w:sz w:val="20"/>
          <w:szCs w:val="20"/>
        </w:rPr>
        <w:t>such approaches are</w:t>
      </w:r>
      <w:r w:rsidR="009968A7" w:rsidRPr="00436360">
        <w:rPr>
          <w:rFonts w:ascii="Times New Roman" w:hAnsi="Times New Roman" w:cs="Times New Roman"/>
          <w:sz w:val="20"/>
          <w:szCs w:val="20"/>
        </w:rPr>
        <w:t xml:space="preserve"> that they offer to create personalized and patient-tissue-specific designs.</w:t>
      </w:r>
    </w:p>
    <w:p w14:paraId="75ED3526" w14:textId="77777777" w:rsidR="003B7C59" w:rsidRPr="00436360" w:rsidRDefault="003B7C59" w:rsidP="0055037C">
      <w:pPr>
        <w:spacing w:after="0" w:line="240" w:lineRule="auto"/>
        <w:ind w:firstLine="720"/>
        <w:jc w:val="both"/>
        <w:rPr>
          <w:rFonts w:ascii="Times New Roman" w:hAnsi="Times New Roman" w:cs="Times New Roman"/>
          <w:sz w:val="20"/>
          <w:szCs w:val="20"/>
        </w:rPr>
      </w:pPr>
    </w:p>
    <w:tbl>
      <w:tblPr>
        <w:tblStyle w:val="TableGrid"/>
        <w:tblW w:w="9351" w:type="dxa"/>
        <w:tblLook w:val="04A0" w:firstRow="1" w:lastRow="0" w:firstColumn="1" w:lastColumn="0" w:noHBand="0" w:noVBand="1"/>
      </w:tblPr>
      <w:tblGrid>
        <w:gridCol w:w="1980"/>
        <w:gridCol w:w="7371"/>
      </w:tblGrid>
      <w:tr w:rsidR="00436360" w:rsidRPr="00436360" w14:paraId="24224FF6" w14:textId="77777777" w:rsidTr="00071A44">
        <w:trPr>
          <w:trHeight w:val="184"/>
        </w:trPr>
        <w:tc>
          <w:tcPr>
            <w:tcW w:w="1980" w:type="dxa"/>
            <w:tcBorders>
              <w:top w:val="single" w:sz="4" w:space="0" w:color="auto"/>
              <w:left w:val="single" w:sz="4" w:space="0" w:color="auto"/>
              <w:bottom w:val="single" w:sz="4" w:space="0" w:color="auto"/>
              <w:right w:val="single" w:sz="4" w:space="0" w:color="auto"/>
            </w:tcBorders>
            <w:hideMark/>
          </w:tcPr>
          <w:p w14:paraId="281CF149" w14:textId="77777777" w:rsidR="003F0BAF" w:rsidRPr="00436360" w:rsidRDefault="003F0BAF" w:rsidP="0055037C">
            <w:pPr>
              <w:jc w:val="both"/>
              <w:rPr>
                <w:rFonts w:ascii="Times New Roman" w:hAnsi="Times New Roman" w:cs="Times New Roman"/>
                <w:sz w:val="20"/>
                <w:szCs w:val="20"/>
              </w:rPr>
            </w:pPr>
            <w:r w:rsidRPr="00436360">
              <w:rPr>
                <w:rFonts w:ascii="Times New Roman" w:hAnsi="Times New Roman" w:cs="Times New Roman"/>
                <w:sz w:val="20"/>
                <w:szCs w:val="20"/>
              </w:rPr>
              <w:t>Method of fabrication</w:t>
            </w:r>
          </w:p>
        </w:tc>
        <w:tc>
          <w:tcPr>
            <w:tcW w:w="7371" w:type="dxa"/>
            <w:tcBorders>
              <w:top w:val="single" w:sz="4" w:space="0" w:color="auto"/>
              <w:left w:val="single" w:sz="4" w:space="0" w:color="auto"/>
              <w:bottom w:val="single" w:sz="4" w:space="0" w:color="auto"/>
              <w:right w:val="single" w:sz="4" w:space="0" w:color="auto"/>
            </w:tcBorders>
            <w:hideMark/>
          </w:tcPr>
          <w:p w14:paraId="7961485F" w14:textId="77777777" w:rsidR="003F0BAF" w:rsidRPr="00436360" w:rsidRDefault="003F0BAF" w:rsidP="0055037C">
            <w:pPr>
              <w:jc w:val="both"/>
              <w:rPr>
                <w:rFonts w:ascii="Times New Roman" w:hAnsi="Times New Roman" w:cs="Times New Roman"/>
                <w:sz w:val="20"/>
                <w:szCs w:val="20"/>
              </w:rPr>
            </w:pPr>
            <w:r w:rsidRPr="00436360">
              <w:rPr>
                <w:rFonts w:ascii="Times New Roman" w:hAnsi="Times New Roman" w:cs="Times New Roman"/>
                <w:sz w:val="20"/>
                <w:szCs w:val="20"/>
              </w:rPr>
              <w:t>Technique</w:t>
            </w:r>
          </w:p>
        </w:tc>
      </w:tr>
      <w:tr w:rsidR="00436360" w:rsidRPr="00436360" w14:paraId="4B5736CA" w14:textId="77777777" w:rsidTr="009C2CFE">
        <w:trPr>
          <w:trHeight w:val="1677"/>
        </w:trPr>
        <w:tc>
          <w:tcPr>
            <w:tcW w:w="1980" w:type="dxa"/>
            <w:tcBorders>
              <w:top w:val="single" w:sz="4" w:space="0" w:color="auto"/>
              <w:left w:val="single" w:sz="4" w:space="0" w:color="auto"/>
              <w:bottom w:val="single" w:sz="4" w:space="0" w:color="auto"/>
              <w:right w:val="single" w:sz="4" w:space="0" w:color="auto"/>
            </w:tcBorders>
            <w:hideMark/>
          </w:tcPr>
          <w:p w14:paraId="53625620" w14:textId="77777777" w:rsidR="003F0BAF" w:rsidRPr="00436360" w:rsidRDefault="003F0BAF" w:rsidP="0055037C">
            <w:pPr>
              <w:jc w:val="both"/>
              <w:rPr>
                <w:rFonts w:ascii="Times New Roman" w:hAnsi="Times New Roman" w:cs="Times New Roman"/>
                <w:sz w:val="20"/>
                <w:szCs w:val="20"/>
              </w:rPr>
            </w:pPr>
            <w:r w:rsidRPr="00436360">
              <w:rPr>
                <w:rFonts w:ascii="Times New Roman" w:hAnsi="Times New Roman" w:cs="Times New Roman"/>
                <w:sz w:val="20"/>
                <w:szCs w:val="20"/>
              </w:rPr>
              <w:t>Stereolithography</w:t>
            </w:r>
          </w:p>
        </w:tc>
        <w:tc>
          <w:tcPr>
            <w:tcW w:w="7371" w:type="dxa"/>
            <w:tcBorders>
              <w:top w:val="single" w:sz="4" w:space="0" w:color="auto"/>
              <w:left w:val="single" w:sz="4" w:space="0" w:color="auto"/>
              <w:bottom w:val="single" w:sz="4" w:space="0" w:color="auto"/>
              <w:right w:val="single" w:sz="4" w:space="0" w:color="auto"/>
            </w:tcBorders>
            <w:hideMark/>
          </w:tcPr>
          <w:p w14:paraId="7E8EE795" w14:textId="131C8700" w:rsidR="003F0BAF" w:rsidRPr="00436360" w:rsidRDefault="00170286" w:rsidP="0055037C">
            <w:pPr>
              <w:jc w:val="both"/>
              <w:rPr>
                <w:rFonts w:ascii="Times New Roman" w:hAnsi="Times New Roman" w:cs="Times New Roman"/>
                <w:sz w:val="20"/>
                <w:szCs w:val="20"/>
              </w:rPr>
            </w:pPr>
            <w:r w:rsidRPr="00436360">
              <w:rPr>
                <w:rFonts w:ascii="Times New Roman" w:hAnsi="Times New Roman" w:cs="Times New Roman"/>
                <w:sz w:val="20"/>
                <w:szCs w:val="20"/>
              </w:rPr>
              <w:t>Thi</w:t>
            </w:r>
            <w:r w:rsidR="00D357B4" w:rsidRPr="00436360">
              <w:rPr>
                <w:rFonts w:ascii="Times New Roman" w:hAnsi="Times New Roman" w:cs="Times New Roman"/>
                <w:sz w:val="20"/>
                <w:szCs w:val="20"/>
              </w:rPr>
              <w:t>s</w:t>
            </w:r>
            <w:r w:rsidR="003B7C59" w:rsidRPr="00436360">
              <w:rPr>
                <w:rFonts w:ascii="Times New Roman" w:hAnsi="Times New Roman" w:cs="Times New Roman"/>
                <w:sz w:val="20"/>
                <w:szCs w:val="20"/>
              </w:rPr>
              <w:t xml:space="preserve"> </w:t>
            </w:r>
            <w:r w:rsidR="00AC220B" w:rsidRPr="00436360">
              <w:rPr>
                <w:rFonts w:ascii="Times New Roman" w:hAnsi="Times New Roman" w:cs="Times New Roman"/>
                <w:sz w:val="20"/>
                <w:szCs w:val="20"/>
              </w:rPr>
              <w:t>has</w:t>
            </w:r>
            <w:r w:rsidR="003B7C59" w:rsidRPr="00436360">
              <w:rPr>
                <w:rFonts w:ascii="Times New Roman" w:hAnsi="Times New Roman" w:cs="Times New Roman"/>
                <w:sz w:val="20"/>
                <w:szCs w:val="20"/>
              </w:rPr>
              <w:t xml:space="preserve"> four major components: a tank containing photosensitive liquid resin, a transportable platform, a UV laser </w:t>
            </w:r>
            <w:r w:rsidR="00067640" w:rsidRPr="00436360">
              <w:rPr>
                <w:rFonts w:ascii="Times New Roman" w:hAnsi="Times New Roman" w:cs="Times New Roman"/>
                <w:sz w:val="20"/>
                <w:szCs w:val="20"/>
              </w:rPr>
              <w:t>to radiate</w:t>
            </w:r>
            <w:r w:rsidR="003B7C59" w:rsidRPr="00436360">
              <w:rPr>
                <w:rFonts w:ascii="Times New Roman" w:hAnsi="Times New Roman" w:cs="Times New Roman"/>
                <w:sz w:val="20"/>
                <w:szCs w:val="20"/>
              </w:rPr>
              <w:t xml:space="preserve"> resin</w:t>
            </w:r>
            <w:r w:rsidR="00E41BE7" w:rsidRPr="00436360">
              <w:rPr>
                <w:rFonts w:ascii="Times New Roman" w:hAnsi="Times New Roman" w:cs="Times New Roman"/>
                <w:sz w:val="20"/>
                <w:szCs w:val="20"/>
              </w:rPr>
              <w:t>,</w:t>
            </w:r>
            <w:r w:rsidR="003B7C59" w:rsidRPr="00436360">
              <w:rPr>
                <w:rFonts w:ascii="Times New Roman" w:hAnsi="Times New Roman" w:cs="Times New Roman"/>
                <w:sz w:val="20"/>
                <w:szCs w:val="20"/>
              </w:rPr>
              <w:t xml:space="preserve"> and a dynamic mirror system. A UV laser is used to deposit a coating of photosensitive liquid resin on the platform. </w:t>
            </w:r>
            <w:r w:rsidR="00E41BE7" w:rsidRPr="00436360">
              <w:rPr>
                <w:rFonts w:ascii="Times New Roman" w:hAnsi="Times New Roman" w:cs="Times New Roman"/>
                <w:sz w:val="20"/>
                <w:szCs w:val="20"/>
              </w:rPr>
              <w:t>When</w:t>
            </w:r>
            <w:r w:rsidR="003B7C59" w:rsidRPr="00436360">
              <w:rPr>
                <w:rFonts w:ascii="Times New Roman" w:hAnsi="Times New Roman" w:cs="Times New Roman"/>
                <w:sz w:val="20"/>
                <w:szCs w:val="20"/>
              </w:rPr>
              <w:t xml:space="preserve"> the primary layer has solidified, the platform is lowered vertically. The initial layer is then covered with a second layer, and the procedure is continued</w:t>
            </w:r>
            <w:r w:rsidR="00E41BE7" w:rsidRPr="00436360">
              <w:rPr>
                <w:rFonts w:ascii="Times New Roman" w:hAnsi="Times New Roman" w:cs="Times New Roman"/>
                <w:sz w:val="20"/>
                <w:szCs w:val="20"/>
              </w:rPr>
              <w:t xml:space="preserve"> till</w:t>
            </w:r>
            <w:r w:rsidR="003B7C59" w:rsidRPr="00436360">
              <w:rPr>
                <w:rFonts w:ascii="Times New Roman" w:hAnsi="Times New Roman" w:cs="Times New Roman"/>
                <w:sz w:val="20"/>
                <w:szCs w:val="20"/>
              </w:rPr>
              <w:t xml:space="preserve"> a 3D scaffold is formed.</w:t>
            </w:r>
            <w:r w:rsidR="00E41BE7" w:rsidRPr="00436360">
              <w:rPr>
                <w:rFonts w:ascii="Times New Roman" w:hAnsi="Times New Roman" w:cs="Times New Roman"/>
                <w:sz w:val="20"/>
                <w:szCs w:val="20"/>
              </w:rPr>
              <w:t xml:space="preserve"> Then</w:t>
            </w:r>
            <w:r w:rsidR="003B7C59" w:rsidRPr="00436360">
              <w:rPr>
                <w:rFonts w:ascii="Times New Roman" w:hAnsi="Times New Roman" w:cs="Times New Roman"/>
                <w:sz w:val="20"/>
                <w:szCs w:val="20"/>
              </w:rPr>
              <w:t xml:space="preserve"> uncured resin is washed away, and the scaffold is post</w:t>
            </w:r>
            <w:r w:rsidR="00135BB8" w:rsidRPr="00436360">
              <w:rPr>
                <w:rFonts w:ascii="Times New Roman" w:hAnsi="Times New Roman" w:cs="Times New Roman"/>
                <w:sz w:val="20"/>
                <w:szCs w:val="20"/>
              </w:rPr>
              <w:t>-</w:t>
            </w:r>
            <w:r w:rsidR="003B7C59" w:rsidRPr="00436360">
              <w:rPr>
                <w:rFonts w:ascii="Times New Roman" w:hAnsi="Times New Roman" w:cs="Times New Roman"/>
                <w:sz w:val="20"/>
                <w:szCs w:val="20"/>
              </w:rPr>
              <w:t>cured under UV light</w:t>
            </w:r>
            <w:r w:rsidR="00135BB8" w:rsidRPr="00436360">
              <w:rPr>
                <w:rFonts w:ascii="Times New Roman" w:hAnsi="Times New Roman" w:cs="Times New Roman"/>
                <w:sz w:val="20"/>
                <w:szCs w:val="20"/>
              </w:rPr>
              <w:t>. This step o</w:t>
            </w:r>
            <w:r w:rsidR="003B7C59" w:rsidRPr="00436360">
              <w:rPr>
                <w:rFonts w:ascii="Times New Roman" w:hAnsi="Times New Roman" w:cs="Times New Roman"/>
                <w:sz w:val="20"/>
                <w:szCs w:val="20"/>
              </w:rPr>
              <w:t>vercom</w:t>
            </w:r>
            <w:r w:rsidR="00135BB8" w:rsidRPr="00436360">
              <w:rPr>
                <w:rFonts w:ascii="Times New Roman" w:hAnsi="Times New Roman" w:cs="Times New Roman"/>
                <w:sz w:val="20"/>
                <w:szCs w:val="20"/>
              </w:rPr>
              <w:t xml:space="preserve">es </w:t>
            </w:r>
            <w:r w:rsidR="003B7C59" w:rsidRPr="00436360">
              <w:rPr>
                <w:rFonts w:ascii="Times New Roman" w:hAnsi="Times New Roman" w:cs="Times New Roman"/>
                <w:sz w:val="20"/>
                <w:szCs w:val="20"/>
              </w:rPr>
              <w:t>the issues associated with waste in subtractive production p</w:t>
            </w:r>
            <w:r w:rsidR="00760C46" w:rsidRPr="00436360">
              <w:rPr>
                <w:rFonts w:ascii="Times New Roman" w:hAnsi="Times New Roman" w:cs="Times New Roman"/>
                <w:sz w:val="20"/>
                <w:szCs w:val="20"/>
              </w:rPr>
              <w:t>ro</w:t>
            </w:r>
            <w:r w:rsidR="003B7C59" w:rsidRPr="00436360">
              <w:rPr>
                <w:rFonts w:ascii="Times New Roman" w:hAnsi="Times New Roman" w:cs="Times New Roman"/>
                <w:sz w:val="20"/>
                <w:szCs w:val="20"/>
              </w:rPr>
              <w:t>cesses.</w:t>
            </w:r>
          </w:p>
        </w:tc>
      </w:tr>
      <w:tr w:rsidR="00436360" w:rsidRPr="00436360" w14:paraId="1DB5930A" w14:textId="77777777" w:rsidTr="00760C46">
        <w:trPr>
          <w:trHeight w:val="676"/>
        </w:trPr>
        <w:tc>
          <w:tcPr>
            <w:tcW w:w="1980" w:type="dxa"/>
            <w:tcBorders>
              <w:top w:val="single" w:sz="4" w:space="0" w:color="auto"/>
              <w:left w:val="single" w:sz="4" w:space="0" w:color="auto"/>
              <w:bottom w:val="single" w:sz="4" w:space="0" w:color="auto"/>
              <w:right w:val="single" w:sz="4" w:space="0" w:color="auto"/>
            </w:tcBorders>
            <w:hideMark/>
          </w:tcPr>
          <w:p w14:paraId="6BDDC05E" w14:textId="77777777" w:rsidR="003F0BAF" w:rsidRPr="00436360" w:rsidRDefault="003F0BAF" w:rsidP="0055037C">
            <w:pPr>
              <w:jc w:val="both"/>
              <w:rPr>
                <w:rFonts w:ascii="Times New Roman" w:hAnsi="Times New Roman" w:cs="Times New Roman"/>
                <w:sz w:val="20"/>
                <w:szCs w:val="20"/>
              </w:rPr>
            </w:pPr>
            <w:r w:rsidRPr="00436360">
              <w:rPr>
                <w:rFonts w:ascii="Times New Roman" w:hAnsi="Times New Roman" w:cs="Times New Roman"/>
                <w:sz w:val="20"/>
                <w:szCs w:val="20"/>
              </w:rPr>
              <w:t>Fused Deposition Modeling (FDM)</w:t>
            </w:r>
          </w:p>
        </w:tc>
        <w:tc>
          <w:tcPr>
            <w:tcW w:w="7371" w:type="dxa"/>
            <w:tcBorders>
              <w:top w:val="single" w:sz="4" w:space="0" w:color="auto"/>
              <w:left w:val="single" w:sz="4" w:space="0" w:color="auto"/>
              <w:bottom w:val="single" w:sz="4" w:space="0" w:color="auto"/>
              <w:right w:val="single" w:sz="4" w:space="0" w:color="auto"/>
            </w:tcBorders>
          </w:tcPr>
          <w:p w14:paraId="3529BFF3" w14:textId="75EF8C3B" w:rsidR="008477B3" w:rsidRPr="00436360" w:rsidRDefault="00527AC6" w:rsidP="0055037C">
            <w:pPr>
              <w:jc w:val="both"/>
              <w:rPr>
                <w:rFonts w:ascii="Times New Roman" w:hAnsi="Times New Roman" w:cs="Times New Roman"/>
                <w:sz w:val="20"/>
                <w:szCs w:val="20"/>
              </w:rPr>
            </w:pPr>
            <w:r w:rsidRPr="00436360">
              <w:rPr>
                <w:rFonts w:ascii="Times New Roman" w:hAnsi="Times New Roman" w:cs="Times New Roman"/>
                <w:sz w:val="20"/>
                <w:szCs w:val="20"/>
              </w:rPr>
              <w:t>Computer-controlled</w:t>
            </w:r>
            <w:r w:rsidR="008477B3" w:rsidRPr="00436360">
              <w:rPr>
                <w:rFonts w:ascii="Times New Roman" w:hAnsi="Times New Roman" w:cs="Times New Roman"/>
                <w:sz w:val="20"/>
                <w:szCs w:val="20"/>
              </w:rPr>
              <w:t xml:space="preserve"> extrusion and layering </w:t>
            </w:r>
            <w:r w:rsidRPr="00436360">
              <w:rPr>
                <w:rFonts w:ascii="Times New Roman" w:hAnsi="Times New Roman" w:cs="Times New Roman"/>
                <w:sz w:val="20"/>
                <w:szCs w:val="20"/>
              </w:rPr>
              <w:t>are</w:t>
            </w:r>
            <w:r w:rsidR="008477B3" w:rsidRPr="00436360">
              <w:rPr>
                <w:rFonts w:ascii="Times New Roman" w:hAnsi="Times New Roman" w:cs="Times New Roman"/>
                <w:sz w:val="20"/>
                <w:szCs w:val="20"/>
              </w:rPr>
              <w:t xml:space="preserve"> used to cast a melted polymer from a heated extrusion nozzle </w:t>
            </w:r>
            <w:r w:rsidRPr="00436360">
              <w:rPr>
                <w:rFonts w:ascii="Times New Roman" w:hAnsi="Times New Roman" w:cs="Times New Roman"/>
                <w:sz w:val="20"/>
                <w:szCs w:val="20"/>
              </w:rPr>
              <w:t xml:space="preserve">which is </w:t>
            </w:r>
            <w:r w:rsidR="008477B3" w:rsidRPr="00436360">
              <w:rPr>
                <w:rFonts w:ascii="Times New Roman" w:hAnsi="Times New Roman" w:cs="Times New Roman"/>
                <w:sz w:val="20"/>
                <w:szCs w:val="20"/>
              </w:rPr>
              <w:t xml:space="preserve">dispensed on a </w:t>
            </w:r>
            <w:r w:rsidRPr="00436360">
              <w:rPr>
                <w:rFonts w:ascii="Times New Roman" w:hAnsi="Times New Roman" w:cs="Times New Roman"/>
                <w:sz w:val="20"/>
                <w:szCs w:val="20"/>
              </w:rPr>
              <w:t>flat</w:t>
            </w:r>
            <w:r w:rsidR="008477B3" w:rsidRPr="00436360">
              <w:rPr>
                <w:rFonts w:ascii="Times New Roman" w:hAnsi="Times New Roman" w:cs="Times New Roman"/>
                <w:sz w:val="20"/>
                <w:szCs w:val="20"/>
              </w:rPr>
              <w:t xml:space="preserve"> surface.</w:t>
            </w:r>
            <w:r w:rsidRPr="00436360">
              <w:rPr>
                <w:rFonts w:ascii="Times New Roman" w:hAnsi="Times New Roman" w:cs="Times New Roman"/>
                <w:sz w:val="20"/>
                <w:szCs w:val="20"/>
              </w:rPr>
              <w:t xml:space="preserve"> The pre-programmed design is constructed from many layers of nearby microfilaments. </w:t>
            </w:r>
          </w:p>
        </w:tc>
      </w:tr>
      <w:tr w:rsidR="00436360" w:rsidRPr="00436360" w14:paraId="071EF8D9" w14:textId="77777777" w:rsidTr="00760C46">
        <w:trPr>
          <w:trHeight w:val="673"/>
        </w:trPr>
        <w:tc>
          <w:tcPr>
            <w:tcW w:w="1980" w:type="dxa"/>
            <w:tcBorders>
              <w:top w:val="single" w:sz="4" w:space="0" w:color="auto"/>
              <w:left w:val="single" w:sz="4" w:space="0" w:color="auto"/>
              <w:bottom w:val="single" w:sz="4" w:space="0" w:color="auto"/>
              <w:right w:val="single" w:sz="4" w:space="0" w:color="auto"/>
            </w:tcBorders>
            <w:hideMark/>
          </w:tcPr>
          <w:p w14:paraId="59D69E3A" w14:textId="77777777" w:rsidR="003F0BAF" w:rsidRPr="00436360" w:rsidRDefault="003F0BAF" w:rsidP="0055037C">
            <w:pPr>
              <w:jc w:val="both"/>
              <w:rPr>
                <w:rFonts w:ascii="Times New Roman" w:hAnsi="Times New Roman" w:cs="Times New Roman"/>
                <w:sz w:val="20"/>
                <w:szCs w:val="20"/>
              </w:rPr>
            </w:pPr>
            <w:r w:rsidRPr="00436360">
              <w:rPr>
                <w:rFonts w:ascii="Times New Roman" w:hAnsi="Times New Roman" w:cs="Times New Roman"/>
                <w:sz w:val="20"/>
                <w:szCs w:val="20"/>
              </w:rPr>
              <w:t>Selective Laser Sintering (SLS)</w:t>
            </w:r>
          </w:p>
        </w:tc>
        <w:tc>
          <w:tcPr>
            <w:tcW w:w="7371" w:type="dxa"/>
            <w:tcBorders>
              <w:top w:val="single" w:sz="4" w:space="0" w:color="auto"/>
              <w:left w:val="single" w:sz="4" w:space="0" w:color="auto"/>
              <w:bottom w:val="single" w:sz="4" w:space="0" w:color="auto"/>
              <w:right w:val="single" w:sz="4" w:space="0" w:color="auto"/>
            </w:tcBorders>
          </w:tcPr>
          <w:p w14:paraId="19810EBC" w14:textId="076550C8" w:rsidR="003F0BAF" w:rsidRPr="00436360" w:rsidRDefault="009C46F7" w:rsidP="0055037C">
            <w:pPr>
              <w:jc w:val="both"/>
              <w:rPr>
                <w:rFonts w:ascii="Times New Roman" w:hAnsi="Times New Roman" w:cs="Times New Roman"/>
                <w:sz w:val="20"/>
                <w:szCs w:val="20"/>
              </w:rPr>
            </w:pPr>
            <w:r w:rsidRPr="00436360">
              <w:rPr>
                <w:rFonts w:ascii="Times New Roman" w:hAnsi="Times New Roman" w:cs="Times New Roman"/>
                <w:sz w:val="20"/>
                <w:szCs w:val="20"/>
              </w:rPr>
              <w:t xml:space="preserve">This method sinters powdered material identified by a 3D model in </w:t>
            </w:r>
            <w:r w:rsidR="003D3EA7" w:rsidRPr="00436360">
              <w:rPr>
                <w:rFonts w:ascii="Times New Roman" w:hAnsi="Times New Roman" w:cs="Times New Roman"/>
                <w:sz w:val="20"/>
                <w:szCs w:val="20"/>
              </w:rPr>
              <w:t>very thin layers using </w:t>
            </w:r>
            <w:r w:rsidR="001C26F5" w:rsidRPr="00436360">
              <w:rPr>
                <w:rFonts w:ascii="Times New Roman" w:hAnsi="Times New Roman" w:cs="Times New Roman"/>
                <w:sz w:val="20"/>
                <w:szCs w:val="20"/>
              </w:rPr>
              <w:t xml:space="preserve">a </w:t>
            </w:r>
            <w:r w:rsidR="003D3EA7" w:rsidRPr="00436360">
              <w:rPr>
                <w:rFonts w:ascii="Times New Roman" w:hAnsi="Times New Roman" w:cs="Times New Roman"/>
                <w:sz w:val="20"/>
                <w:szCs w:val="20"/>
              </w:rPr>
              <w:t>laser for</w:t>
            </w:r>
            <w:r w:rsidRPr="00436360">
              <w:rPr>
                <w:rFonts w:ascii="Times New Roman" w:hAnsi="Times New Roman" w:cs="Times New Roman"/>
                <w:sz w:val="20"/>
                <w:szCs w:val="20"/>
              </w:rPr>
              <w:t xml:space="preserve"> </w:t>
            </w:r>
            <w:r w:rsidR="001C26F5" w:rsidRPr="00436360">
              <w:rPr>
                <w:rFonts w:ascii="Times New Roman" w:hAnsi="Times New Roman" w:cs="Times New Roman"/>
                <w:sz w:val="20"/>
                <w:szCs w:val="20"/>
              </w:rPr>
              <w:t xml:space="preserve">the </w:t>
            </w:r>
            <w:r w:rsidRPr="00436360">
              <w:rPr>
                <w:rFonts w:ascii="Times New Roman" w:hAnsi="Times New Roman" w:cs="Times New Roman"/>
                <w:sz w:val="20"/>
                <w:szCs w:val="20"/>
              </w:rPr>
              <w:t>power s</w:t>
            </w:r>
            <w:r w:rsidR="003D3EA7" w:rsidRPr="00436360">
              <w:rPr>
                <w:rFonts w:ascii="Times New Roman" w:hAnsi="Times New Roman" w:cs="Times New Roman"/>
                <w:sz w:val="20"/>
                <w:szCs w:val="20"/>
              </w:rPr>
              <w:t>ource. Because of the usage of</w:t>
            </w:r>
            <w:r w:rsidRPr="00436360">
              <w:rPr>
                <w:rFonts w:ascii="Times New Roman" w:hAnsi="Times New Roman" w:cs="Times New Roman"/>
                <w:sz w:val="20"/>
                <w:szCs w:val="20"/>
              </w:rPr>
              <w:t xml:space="preserve"> laser, this technology </w:t>
            </w:r>
            <w:r w:rsidR="001C26F5" w:rsidRPr="00436360">
              <w:rPr>
                <w:rFonts w:ascii="Times New Roman" w:hAnsi="Times New Roman" w:cs="Times New Roman"/>
                <w:sz w:val="20"/>
                <w:szCs w:val="20"/>
              </w:rPr>
              <w:t>is</w:t>
            </w:r>
            <w:r w:rsidRPr="00436360">
              <w:rPr>
                <w:rFonts w:ascii="Times New Roman" w:hAnsi="Times New Roman" w:cs="Times New Roman"/>
                <w:sz w:val="20"/>
                <w:szCs w:val="20"/>
              </w:rPr>
              <w:t xml:space="preserve"> used to create a variety of materials such as polymers, metals, and ceramics.                 </w:t>
            </w:r>
          </w:p>
        </w:tc>
      </w:tr>
      <w:tr w:rsidR="00436360" w:rsidRPr="00436360" w14:paraId="0B3590C9" w14:textId="77777777" w:rsidTr="00760C46">
        <w:trPr>
          <w:trHeight w:val="966"/>
        </w:trPr>
        <w:tc>
          <w:tcPr>
            <w:tcW w:w="1980" w:type="dxa"/>
            <w:tcBorders>
              <w:top w:val="single" w:sz="4" w:space="0" w:color="auto"/>
              <w:left w:val="single" w:sz="4" w:space="0" w:color="auto"/>
              <w:bottom w:val="single" w:sz="4" w:space="0" w:color="auto"/>
              <w:right w:val="single" w:sz="4" w:space="0" w:color="auto"/>
            </w:tcBorders>
            <w:hideMark/>
          </w:tcPr>
          <w:p w14:paraId="4A3D594D" w14:textId="77777777" w:rsidR="003F0BAF" w:rsidRPr="00436360" w:rsidRDefault="003F0BAF" w:rsidP="0055037C">
            <w:pPr>
              <w:jc w:val="both"/>
              <w:rPr>
                <w:rFonts w:ascii="Times New Roman" w:hAnsi="Times New Roman" w:cs="Times New Roman"/>
                <w:sz w:val="20"/>
                <w:szCs w:val="20"/>
              </w:rPr>
            </w:pPr>
            <w:r w:rsidRPr="00436360">
              <w:rPr>
                <w:rFonts w:ascii="Times New Roman" w:hAnsi="Times New Roman" w:cs="Times New Roman"/>
                <w:sz w:val="20"/>
                <w:szCs w:val="20"/>
              </w:rPr>
              <w:t>Three-Dimensional Printing (3DP)</w:t>
            </w:r>
          </w:p>
        </w:tc>
        <w:tc>
          <w:tcPr>
            <w:tcW w:w="7371" w:type="dxa"/>
            <w:tcBorders>
              <w:top w:val="single" w:sz="4" w:space="0" w:color="auto"/>
              <w:left w:val="single" w:sz="4" w:space="0" w:color="auto"/>
              <w:bottom w:val="single" w:sz="4" w:space="0" w:color="auto"/>
              <w:right w:val="single" w:sz="4" w:space="0" w:color="auto"/>
            </w:tcBorders>
            <w:hideMark/>
          </w:tcPr>
          <w:p w14:paraId="2E97A8DA" w14:textId="5CA9BDCB" w:rsidR="003F0BAF" w:rsidRPr="00436360" w:rsidRDefault="00403151" w:rsidP="0055037C">
            <w:pPr>
              <w:jc w:val="both"/>
              <w:rPr>
                <w:rFonts w:ascii="Times New Roman" w:hAnsi="Times New Roman" w:cs="Times New Roman"/>
                <w:sz w:val="20"/>
                <w:szCs w:val="20"/>
              </w:rPr>
            </w:pPr>
            <w:r w:rsidRPr="00436360">
              <w:rPr>
                <w:rFonts w:ascii="Times New Roman" w:hAnsi="Times New Roman" w:cs="Times New Roman"/>
                <w:sz w:val="20"/>
                <w:szCs w:val="20"/>
              </w:rPr>
              <w:t>This is a</w:t>
            </w:r>
            <w:r w:rsidR="009C46F7" w:rsidRPr="00436360">
              <w:rPr>
                <w:rFonts w:ascii="Times New Roman" w:hAnsi="Times New Roman" w:cs="Times New Roman"/>
                <w:sz w:val="20"/>
                <w:szCs w:val="20"/>
              </w:rPr>
              <w:t xml:space="preserve"> method of swiftly establishing tools and functioning prototype features </w:t>
            </w:r>
            <w:r w:rsidRPr="00436360">
              <w:rPr>
                <w:rFonts w:ascii="Times New Roman" w:hAnsi="Times New Roman" w:cs="Times New Roman"/>
                <w:sz w:val="20"/>
                <w:szCs w:val="20"/>
              </w:rPr>
              <w:t>based on</w:t>
            </w:r>
            <w:r w:rsidR="009C46F7" w:rsidRPr="00436360">
              <w:rPr>
                <w:rFonts w:ascii="Times New Roman" w:hAnsi="Times New Roman" w:cs="Times New Roman"/>
                <w:sz w:val="20"/>
                <w:szCs w:val="20"/>
              </w:rPr>
              <w:t xml:space="preserve"> computer models. </w:t>
            </w:r>
            <w:r w:rsidR="0046237B" w:rsidRPr="00436360">
              <w:rPr>
                <w:rFonts w:ascii="Times New Roman" w:hAnsi="Times New Roman" w:cs="Times New Roman"/>
                <w:sz w:val="20"/>
                <w:szCs w:val="20"/>
              </w:rPr>
              <w:t xml:space="preserve">Material in its powder form is electively fused with an adhesive in an “inkjet”. </w:t>
            </w:r>
            <w:r w:rsidR="00D3594B" w:rsidRPr="00436360">
              <w:rPr>
                <w:rFonts w:ascii="Times New Roman" w:hAnsi="Times New Roman" w:cs="Times New Roman"/>
                <w:sz w:val="20"/>
                <w:szCs w:val="20"/>
              </w:rPr>
              <w:t>Any e</w:t>
            </w:r>
            <w:r w:rsidR="0046237B" w:rsidRPr="00436360">
              <w:rPr>
                <w:rFonts w:ascii="Times New Roman" w:hAnsi="Times New Roman" w:cs="Times New Roman"/>
                <w:sz w:val="20"/>
                <w:szCs w:val="20"/>
              </w:rPr>
              <w:t xml:space="preserve">xcessive </w:t>
            </w:r>
            <w:r w:rsidR="00D3594B" w:rsidRPr="00436360">
              <w:rPr>
                <w:rFonts w:ascii="Times New Roman" w:hAnsi="Times New Roman" w:cs="Times New Roman"/>
                <w:sz w:val="20"/>
                <w:szCs w:val="20"/>
              </w:rPr>
              <w:t xml:space="preserve">unprocessed </w:t>
            </w:r>
            <w:r w:rsidR="0046237B" w:rsidRPr="00436360">
              <w:rPr>
                <w:rFonts w:ascii="Times New Roman" w:hAnsi="Times New Roman" w:cs="Times New Roman"/>
                <w:sz w:val="20"/>
                <w:szCs w:val="20"/>
              </w:rPr>
              <w:t>powder is remo</w:t>
            </w:r>
            <w:r w:rsidR="000D7C3A" w:rsidRPr="00436360">
              <w:rPr>
                <w:rFonts w:ascii="Times New Roman" w:hAnsi="Times New Roman" w:cs="Times New Roman"/>
                <w:sz w:val="20"/>
                <w:szCs w:val="20"/>
              </w:rPr>
              <w:t>ved after the fabrication of</w:t>
            </w:r>
            <w:r w:rsidR="0046237B" w:rsidRPr="00436360">
              <w:rPr>
                <w:rFonts w:ascii="Times New Roman" w:hAnsi="Times New Roman" w:cs="Times New Roman"/>
                <w:sz w:val="20"/>
                <w:szCs w:val="20"/>
              </w:rPr>
              <w:t xml:space="preserve"> 3D structure is completed.</w:t>
            </w:r>
          </w:p>
        </w:tc>
      </w:tr>
      <w:tr w:rsidR="00436360" w:rsidRPr="00436360" w14:paraId="33BAAEEA" w14:textId="77777777" w:rsidTr="00760C46">
        <w:trPr>
          <w:trHeight w:val="1402"/>
        </w:trPr>
        <w:tc>
          <w:tcPr>
            <w:tcW w:w="1980" w:type="dxa"/>
            <w:tcBorders>
              <w:top w:val="single" w:sz="4" w:space="0" w:color="auto"/>
              <w:left w:val="single" w:sz="4" w:space="0" w:color="auto"/>
              <w:bottom w:val="single" w:sz="4" w:space="0" w:color="auto"/>
              <w:right w:val="single" w:sz="4" w:space="0" w:color="auto"/>
            </w:tcBorders>
            <w:hideMark/>
          </w:tcPr>
          <w:p w14:paraId="21001D7A" w14:textId="77777777" w:rsidR="003F0BAF" w:rsidRPr="00436360" w:rsidRDefault="003F0BAF" w:rsidP="0055037C">
            <w:pPr>
              <w:jc w:val="both"/>
              <w:rPr>
                <w:rFonts w:ascii="Times New Roman" w:hAnsi="Times New Roman" w:cs="Times New Roman"/>
                <w:sz w:val="20"/>
                <w:szCs w:val="20"/>
              </w:rPr>
            </w:pPr>
            <w:r w:rsidRPr="00436360">
              <w:rPr>
                <w:rFonts w:ascii="Times New Roman" w:hAnsi="Times New Roman" w:cs="Times New Roman"/>
                <w:sz w:val="20"/>
                <w:szCs w:val="20"/>
              </w:rPr>
              <w:t>Bioprinting</w:t>
            </w:r>
          </w:p>
        </w:tc>
        <w:tc>
          <w:tcPr>
            <w:tcW w:w="7371" w:type="dxa"/>
            <w:tcBorders>
              <w:top w:val="single" w:sz="4" w:space="0" w:color="auto"/>
              <w:left w:val="single" w:sz="4" w:space="0" w:color="auto"/>
              <w:bottom w:val="single" w:sz="4" w:space="0" w:color="auto"/>
              <w:right w:val="single" w:sz="4" w:space="0" w:color="auto"/>
            </w:tcBorders>
            <w:hideMark/>
          </w:tcPr>
          <w:p w14:paraId="1C779C7A" w14:textId="76E30D3A" w:rsidR="003F0BAF" w:rsidRPr="00436360" w:rsidRDefault="00E83027" w:rsidP="0055037C">
            <w:pPr>
              <w:jc w:val="both"/>
              <w:rPr>
                <w:rFonts w:ascii="Times New Roman" w:hAnsi="Times New Roman" w:cs="Times New Roman"/>
                <w:sz w:val="20"/>
                <w:szCs w:val="20"/>
              </w:rPr>
            </w:pPr>
            <w:r w:rsidRPr="00436360">
              <w:rPr>
                <w:rFonts w:ascii="Times New Roman" w:hAnsi="Times New Roman" w:cs="Times New Roman"/>
                <w:sz w:val="20"/>
                <w:szCs w:val="20"/>
              </w:rPr>
              <w:t xml:space="preserve">This method involves </w:t>
            </w:r>
            <w:r w:rsidR="009C46F7" w:rsidRPr="00436360">
              <w:rPr>
                <w:rFonts w:ascii="Times New Roman" w:hAnsi="Times New Roman" w:cs="Times New Roman"/>
                <w:sz w:val="20"/>
                <w:szCs w:val="20"/>
              </w:rPr>
              <w:t xml:space="preserve">three-dimensional printing </w:t>
            </w:r>
            <w:r w:rsidR="0060625F" w:rsidRPr="00436360">
              <w:rPr>
                <w:rFonts w:ascii="Times New Roman" w:hAnsi="Times New Roman" w:cs="Times New Roman"/>
                <w:sz w:val="20"/>
                <w:szCs w:val="20"/>
              </w:rPr>
              <w:t>and is</w:t>
            </w:r>
            <w:r w:rsidR="009C46F7" w:rsidRPr="00436360">
              <w:rPr>
                <w:rFonts w:ascii="Times New Roman" w:hAnsi="Times New Roman" w:cs="Times New Roman"/>
                <w:sz w:val="20"/>
                <w:szCs w:val="20"/>
              </w:rPr>
              <w:t xml:space="preserve"> defined as "developing a biological pattern </w:t>
            </w:r>
            <w:r w:rsidR="003D3EA7" w:rsidRPr="00436360">
              <w:rPr>
                <w:rFonts w:ascii="Times New Roman" w:hAnsi="Times New Roman" w:cs="Times New Roman"/>
                <w:sz w:val="20"/>
                <w:szCs w:val="20"/>
              </w:rPr>
              <w:t>and assembling</w:t>
            </w:r>
            <w:r w:rsidR="009C46F7" w:rsidRPr="00436360">
              <w:rPr>
                <w:rFonts w:ascii="Times New Roman" w:hAnsi="Times New Roman" w:cs="Times New Roman"/>
                <w:sz w:val="20"/>
                <w:szCs w:val="20"/>
              </w:rPr>
              <w:t xml:space="preserve"> relevant materials, cells, molecules, tissues, and</w:t>
            </w:r>
            <w:r w:rsidR="0060625F" w:rsidRPr="00436360">
              <w:rPr>
                <w:rFonts w:ascii="Times New Roman" w:hAnsi="Times New Roman" w:cs="Times New Roman"/>
                <w:sz w:val="20"/>
                <w:szCs w:val="20"/>
              </w:rPr>
              <w:t xml:space="preserve"> </w:t>
            </w:r>
            <w:r w:rsidR="009C46F7" w:rsidRPr="00436360">
              <w:rPr>
                <w:rFonts w:ascii="Times New Roman" w:hAnsi="Times New Roman" w:cs="Times New Roman"/>
                <w:sz w:val="20"/>
                <w:szCs w:val="20"/>
              </w:rPr>
              <w:t xml:space="preserve">biodegradable biomaterials with a prescribed structure to achieve some biological functions." </w:t>
            </w:r>
            <w:r w:rsidR="0022450E" w:rsidRPr="00436360">
              <w:rPr>
                <w:rFonts w:ascii="Times New Roman" w:hAnsi="Times New Roman" w:cs="Times New Roman"/>
                <w:sz w:val="20"/>
                <w:szCs w:val="20"/>
              </w:rPr>
              <w:t xml:space="preserve">Fabricating structures for transplantation is now possible with solvent-free aqueous bases. </w:t>
            </w:r>
            <w:r w:rsidR="004A5062" w:rsidRPr="00436360">
              <w:rPr>
                <w:rFonts w:ascii="Times New Roman" w:hAnsi="Times New Roman" w:cs="Times New Roman"/>
                <w:sz w:val="20"/>
                <w:szCs w:val="20"/>
              </w:rPr>
              <w:t>These materials can be directly printed onto 3D scaffolds either with or without the seeding cells.</w:t>
            </w:r>
          </w:p>
        </w:tc>
      </w:tr>
      <w:tr w:rsidR="00436360" w:rsidRPr="00436360" w14:paraId="6A6A4C4C" w14:textId="77777777" w:rsidTr="00760C46">
        <w:trPr>
          <w:trHeight w:val="1827"/>
        </w:trPr>
        <w:tc>
          <w:tcPr>
            <w:tcW w:w="1980" w:type="dxa"/>
            <w:tcBorders>
              <w:top w:val="single" w:sz="4" w:space="0" w:color="auto"/>
              <w:left w:val="single" w:sz="4" w:space="0" w:color="auto"/>
              <w:bottom w:val="single" w:sz="4" w:space="0" w:color="auto"/>
              <w:right w:val="single" w:sz="4" w:space="0" w:color="auto"/>
            </w:tcBorders>
            <w:hideMark/>
          </w:tcPr>
          <w:p w14:paraId="1BD5227F" w14:textId="77777777" w:rsidR="003F0BAF" w:rsidRPr="00436360" w:rsidRDefault="003F0BAF" w:rsidP="0055037C">
            <w:pPr>
              <w:jc w:val="both"/>
              <w:rPr>
                <w:rFonts w:ascii="Times New Roman" w:hAnsi="Times New Roman" w:cs="Times New Roman"/>
                <w:sz w:val="20"/>
                <w:szCs w:val="20"/>
              </w:rPr>
            </w:pPr>
            <w:r w:rsidRPr="00436360">
              <w:rPr>
                <w:rFonts w:ascii="Times New Roman" w:hAnsi="Times New Roman" w:cs="Times New Roman"/>
                <w:sz w:val="20"/>
                <w:szCs w:val="20"/>
              </w:rPr>
              <w:lastRenderedPageBreak/>
              <w:t>4D printing</w:t>
            </w:r>
          </w:p>
        </w:tc>
        <w:tc>
          <w:tcPr>
            <w:tcW w:w="7371" w:type="dxa"/>
            <w:tcBorders>
              <w:top w:val="single" w:sz="4" w:space="0" w:color="auto"/>
              <w:left w:val="single" w:sz="4" w:space="0" w:color="auto"/>
              <w:bottom w:val="single" w:sz="4" w:space="0" w:color="auto"/>
              <w:right w:val="single" w:sz="4" w:space="0" w:color="auto"/>
            </w:tcBorders>
            <w:hideMark/>
          </w:tcPr>
          <w:p w14:paraId="358D38B5" w14:textId="7F7F6D44" w:rsidR="009C46F7" w:rsidRPr="00436360" w:rsidRDefault="009C46F7" w:rsidP="0055037C">
            <w:pPr>
              <w:jc w:val="both"/>
              <w:rPr>
                <w:rFonts w:ascii="Times New Roman" w:hAnsi="Times New Roman" w:cs="Times New Roman"/>
                <w:sz w:val="20"/>
                <w:szCs w:val="20"/>
              </w:rPr>
            </w:pPr>
            <w:r w:rsidRPr="00436360">
              <w:rPr>
                <w:rFonts w:ascii="Times New Roman" w:hAnsi="Times New Roman" w:cs="Times New Roman"/>
                <w:sz w:val="20"/>
                <w:szCs w:val="20"/>
              </w:rPr>
              <w:t>Four-dimensional (4D) printing is a new word that emerged in 2013 and has sparked widespread interest in a variety of fields. 4D printing adds an additional dimension, time, to traditional 3D printed items, allowing materials to respond to appropriate stimuli or self-transform after possession. The excellent design of 4D printed materials' structure and components conceals the transformation code. Because the dynamic mechanical characteristic of printed material corresponds to the behavio</w:t>
            </w:r>
            <w:r w:rsidR="000D7C3A" w:rsidRPr="00436360">
              <w:rPr>
                <w:rFonts w:ascii="Times New Roman" w:hAnsi="Times New Roman" w:cs="Times New Roman"/>
                <w:sz w:val="20"/>
                <w:szCs w:val="20"/>
              </w:rPr>
              <w:t>u</w:t>
            </w:r>
            <w:r w:rsidRPr="00436360">
              <w:rPr>
                <w:rFonts w:ascii="Times New Roman" w:hAnsi="Times New Roman" w:cs="Times New Roman"/>
                <w:sz w:val="20"/>
                <w:szCs w:val="20"/>
              </w:rPr>
              <w:t>r of real tissues, it has significant promise for tailored medical devices. Furthermore, because 4D</w:t>
            </w:r>
            <w:r w:rsidR="003D3EA7" w:rsidRPr="00436360">
              <w:rPr>
                <w:rFonts w:ascii="Times New Roman" w:hAnsi="Times New Roman" w:cs="Times New Roman"/>
                <w:sz w:val="20"/>
                <w:szCs w:val="20"/>
              </w:rPr>
              <w:t xml:space="preserve"> printing is time-dependent, and </w:t>
            </w:r>
            <w:r w:rsidRPr="00436360">
              <w:rPr>
                <w:rFonts w:ascii="Times New Roman" w:hAnsi="Times New Roman" w:cs="Times New Roman"/>
                <w:sz w:val="20"/>
                <w:szCs w:val="20"/>
              </w:rPr>
              <w:t>is</w:t>
            </w:r>
            <w:r w:rsidR="003D3EA7" w:rsidRPr="00436360">
              <w:rPr>
                <w:rFonts w:ascii="Times New Roman" w:hAnsi="Times New Roman" w:cs="Times New Roman"/>
                <w:sz w:val="20"/>
                <w:szCs w:val="20"/>
              </w:rPr>
              <w:t xml:space="preserve"> appropriate for long-term use implanted</w:t>
            </w:r>
            <w:r w:rsidRPr="00436360">
              <w:rPr>
                <w:rFonts w:ascii="Times New Roman" w:hAnsi="Times New Roman" w:cs="Times New Roman"/>
                <w:sz w:val="20"/>
                <w:szCs w:val="20"/>
              </w:rPr>
              <w:t xml:space="preserve"> in the human body.</w:t>
            </w:r>
          </w:p>
        </w:tc>
      </w:tr>
    </w:tbl>
    <w:p w14:paraId="4B1279D7" w14:textId="7EEA9A05" w:rsidR="00C74746" w:rsidRPr="00436360" w:rsidRDefault="003F0BAF" w:rsidP="0055037C">
      <w:pPr>
        <w:spacing w:after="0" w:line="240" w:lineRule="auto"/>
        <w:jc w:val="both"/>
        <w:rPr>
          <w:rFonts w:ascii="Times New Roman" w:hAnsi="Times New Roman" w:cs="Times New Roman"/>
          <w:sz w:val="20"/>
          <w:szCs w:val="20"/>
          <w:vertAlign w:val="superscript"/>
        </w:rPr>
      </w:pPr>
      <w:r w:rsidRPr="00436360">
        <w:rPr>
          <w:rFonts w:ascii="Times New Roman" w:hAnsi="Times New Roman" w:cs="Times New Roman"/>
          <w:sz w:val="20"/>
          <w:szCs w:val="20"/>
        </w:rPr>
        <w:t>Table 2 : Method of</w:t>
      </w:r>
      <w:r w:rsidR="00792121" w:rsidRPr="00436360">
        <w:rPr>
          <w:rFonts w:ascii="Times New Roman" w:hAnsi="Times New Roman" w:cs="Times New Roman"/>
          <w:sz w:val="20"/>
          <w:szCs w:val="20"/>
        </w:rPr>
        <w:t xml:space="preserve"> Rapid prototyping of scaffolds</w:t>
      </w:r>
      <w:r w:rsidR="00792121" w:rsidRPr="00436360">
        <w:rPr>
          <w:rFonts w:ascii="Times New Roman" w:hAnsi="Times New Roman" w:cs="Times New Roman"/>
          <w:sz w:val="20"/>
          <w:szCs w:val="20"/>
          <w:vertAlign w:val="superscript"/>
        </w:rPr>
        <w:t>7,8,10</w:t>
      </w:r>
    </w:p>
    <w:p w14:paraId="42FB344B" w14:textId="77777777" w:rsidR="00760C46" w:rsidRPr="00436360" w:rsidRDefault="00760C46" w:rsidP="0055037C">
      <w:pPr>
        <w:spacing w:after="0" w:line="240" w:lineRule="auto"/>
        <w:jc w:val="both"/>
        <w:rPr>
          <w:rFonts w:ascii="Times New Roman" w:hAnsi="Times New Roman" w:cs="Times New Roman"/>
          <w:sz w:val="20"/>
          <w:szCs w:val="20"/>
          <w:vertAlign w:val="superscript"/>
        </w:rPr>
      </w:pPr>
    </w:p>
    <w:p w14:paraId="0867B285" w14:textId="4583C642" w:rsidR="00C74746" w:rsidRPr="00436360" w:rsidRDefault="00445E5B" w:rsidP="0044763F">
      <w:pPr>
        <w:pStyle w:val="ListParagraph"/>
        <w:numPr>
          <w:ilvl w:val="0"/>
          <w:numId w:val="23"/>
        </w:numPr>
        <w:spacing w:after="0" w:line="240" w:lineRule="auto"/>
        <w:jc w:val="center"/>
        <w:rPr>
          <w:rFonts w:ascii="Times New Roman" w:hAnsi="Times New Roman" w:cs="Times New Roman"/>
          <w:b/>
          <w:sz w:val="20"/>
          <w:szCs w:val="20"/>
        </w:rPr>
      </w:pPr>
      <w:r w:rsidRPr="00436360">
        <w:rPr>
          <w:rFonts w:ascii="Times New Roman" w:hAnsi="Times New Roman" w:cs="Times New Roman"/>
          <w:b/>
          <w:sz w:val="20"/>
          <w:szCs w:val="20"/>
        </w:rPr>
        <w:t>IMPORTANCE OF SCAFFOLDS MATRICES IN CELL DELIVERY</w:t>
      </w:r>
    </w:p>
    <w:p w14:paraId="0D384474" w14:textId="45B0F9EA" w:rsidR="009C46F7" w:rsidRPr="00436360" w:rsidRDefault="009C46F7"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(i) Scaffolds allow cells to develop by seeding them within the porous framework of the scaffold or </w:t>
      </w:r>
      <w:r w:rsidR="00BA65FE" w:rsidRPr="00436360">
        <w:rPr>
          <w:rFonts w:ascii="Times New Roman" w:hAnsi="Times New Roman" w:cs="Times New Roman"/>
          <w:sz w:val="20"/>
          <w:szCs w:val="20"/>
        </w:rPr>
        <w:t xml:space="preserve">by </w:t>
      </w:r>
      <w:r w:rsidRPr="00436360">
        <w:rPr>
          <w:rFonts w:ascii="Times New Roman" w:hAnsi="Times New Roman" w:cs="Times New Roman"/>
          <w:sz w:val="20"/>
          <w:szCs w:val="20"/>
        </w:rPr>
        <w:t>migrating from adjacent tissue.</w:t>
      </w:r>
    </w:p>
    <w:p w14:paraId="42A6C918" w14:textId="77777777" w:rsidR="009C46F7" w:rsidRPr="00436360" w:rsidRDefault="009C46F7"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(ii) Scaffold matrices may be empl</w:t>
      </w:r>
      <w:r w:rsidR="00BA65FE" w:rsidRPr="00436360">
        <w:rPr>
          <w:rFonts w:ascii="Times New Roman" w:hAnsi="Times New Roman" w:cs="Times New Roman"/>
          <w:sz w:val="20"/>
          <w:szCs w:val="20"/>
        </w:rPr>
        <w:t>oyed to produce high loading</w:t>
      </w:r>
      <w:r w:rsidRPr="00436360">
        <w:rPr>
          <w:rFonts w:ascii="Times New Roman" w:hAnsi="Times New Roman" w:cs="Times New Roman"/>
          <w:sz w:val="20"/>
          <w:szCs w:val="20"/>
        </w:rPr>
        <w:t xml:space="preserve"> efficacy in cell transport to specified areas.</w:t>
      </w:r>
    </w:p>
    <w:p w14:paraId="137D64FB" w14:textId="77777777" w:rsidR="009C46F7" w:rsidRPr="00436360" w:rsidRDefault="009C46F7"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(iii) The scaffold must offer an appropriate substrate for cell adhesion, proliferation, differentiation, and migration.</w:t>
      </w:r>
    </w:p>
    <w:p w14:paraId="4C979AB2" w14:textId="77777777" w:rsidR="009C46F7" w:rsidRPr="00436360" w:rsidRDefault="00BA65FE"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(iv) </w:t>
      </w:r>
      <w:r w:rsidR="009C46F7" w:rsidRPr="00436360">
        <w:rPr>
          <w:rFonts w:ascii="Times New Roman" w:hAnsi="Times New Roman" w:cs="Times New Roman"/>
          <w:sz w:val="20"/>
          <w:szCs w:val="20"/>
        </w:rPr>
        <w:t>To allow for the movement of biological signaling factors, nutrients, and wastes in order for cells to survive.</w:t>
      </w:r>
    </w:p>
    <w:p w14:paraId="6F166A44" w14:textId="77777777" w:rsidR="009C46F7" w:rsidRPr="00436360" w:rsidRDefault="009C46F7"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(v) Be reasonably easy to process and malleable into desired forms.</w:t>
      </w:r>
    </w:p>
    <w:p w14:paraId="49F7971B" w14:textId="77777777" w:rsidR="009C46F7" w:rsidRPr="00436360" w:rsidRDefault="00BA65FE"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(vi) Minimal </w:t>
      </w:r>
      <w:r w:rsidRPr="00436360">
        <w:rPr>
          <w:rFonts w:ascii="Times New Roman" w:hAnsi="Times New Roman" w:cs="Times New Roman"/>
          <w:i/>
          <w:sz w:val="20"/>
          <w:szCs w:val="20"/>
        </w:rPr>
        <w:t xml:space="preserve">in </w:t>
      </w:r>
      <w:r w:rsidR="009C46F7" w:rsidRPr="00436360">
        <w:rPr>
          <w:rFonts w:ascii="Times New Roman" w:hAnsi="Times New Roman" w:cs="Times New Roman"/>
          <w:i/>
          <w:sz w:val="20"/>
          <w:szCs w:val="20"/>
        </w:rPr>
        <w:t>vivo</w:t>
      </w:r>
      <w:r w:rsidR="009C46F7" w:rsidRPr="00436360">
        <w:rPr>
          <w:rFonts w:ascii="Times New Roman" w:hAnsi="Times New Roman" w:cs="Times New Roman"/>
          <w:sz w:val="20"/>
          <w:szCs w:val="20"/>
        </w:rPr>
        <w:t xml:space="preserve"> activation of immunological or inflammatory responses.</w:t>
      </w:r>
    </w:p>
    <w:p w14:paraId="3A6CCFEF" w14:textId="5B4A555E" w:rsidR="00445E5B" w:rsidRPr="00436360" w:rsidRDefault="009C46F7"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(vii) </w:t>
      </w:r>
      <w:r w:rsidR="00557575" w:rsidRPr="00436360">
        <w:rPr>
          <w:rFonts w:ascii="Times New Roman" w:hAnsi="Times New Roman" w:cs="Times New Roman"/>
          <w:sz w:val="20"/>
          <w:szCs w:val="20"/>
        </w:rPr>
        <w:t>Extremely</w:t>
      </w:r>
      <w:r w:rsidRPr="00436360">
        <w:rPr>
          <w:rFonts w:ascii="Times New Roman" w:hAnsi="Times New Roman" w:cs="Times New Roman"/>
          <w:sz w:val="20"/>
          <w:szCs w:val="20"/>
        </w:rPr>
        <w:t xml:space="preserve"> porous</w:t>
      </w:r>
      <w:r w:rsidR="00557575" w:rsidRPr="00436360">
        <w:rPr>
          <w:rFonts w:ascii="Times New Roman" w:hAnsi="Times New Roman" w:cs="Times New Roman"/>
          <w:sz w:val="20"/>
          <w:szCs w:val="20"/>
        </w:rPr>
        <w:t>.</w:t>
      </w:r>
      <w:r w:rsidRPr="00436360">
        <w:rPr>
          <w:rFonts w:ascii="Times New Roman" w:hAnsi="Times New Roman" w:cs="Times New Roman"/>
          <w:sz w:val="20"/>
          <w:szCs w:val="20"/>
        </w:rPr>
        <w:t xml:space="preserve"> </w:t>
      </w:r>
      <w:r w:rsidR="00557575" w:rsidRPr="00436360">
        <w:rPr>
          <w:rFonts w:ascii="Times New Roman" w:hAnsi="Times New Roman" w:cs="Times New Roman"/>
          <w:sz w:val="20"/>
          <w:szCs w:val="20"/>
        </w:rPr>
        <w:t>Have a greater</w:t>
      </w:r>
      <w:r w:rsidRPr="00436360">
        <w:rPr>
          <w:rFonts w:ascii="Times New Roman" w:hAnsi="Times New Roman" w:cs="Times New Roman"/>
          <w:sz w:val="20"/>
          <w:szCs w:val="20"/>
        </w:rPr>
        <w:t xml:space="preserve"> surface</w:t>
      </w:r>
      <w:r w:rsidR="00557575" w:rsidRPr="00436360">
        <w:rPr>
          <w:rFonts w:ascii="Times New Roman" w:hAnsi="Times New Roman" w:cs="Times New Roman"/>
          <w:sz w:val="20"/>
          <w:szCs w:val="20"/>
        </w:rPr>
        <w:t>-</w:t>
      </w:r>
      <w:r w:rsidRPr="00436360">
        <w:rPr>
          <w:rFonts w:ascii="Times New Roman" w:hAnsi="Times New Roman" w:cs="Times New Roman"/>
          <w:sz w:val="20"/>
          <w:szCs w:val="20"/>
        </w:rPr>
        <w:t>volume ratio</w:t>
      </w:r>
      <w:r w:rsidR="00557575" w:rsidRPr="00436360">
        <w:rPr>
          <w:rFonts w:ascii="Times New Roman" w:hAnsi="Times New Roman" w:cs="Times New Roman"/>
          <w:sz w:val="20"/>
          <w:szCs w:val="20"/>
        </w:rPr>
        <w:t xml:space="preserve"> which allows</w:t>
      </w:r>
      <w:r w:rsidRPr="00436360">
        <w:rPr>
          <w:rFonts w:ascii="Times New Roman" w:hAnsi="Times New Roman" w:cs="Times New Roman"/>
          <w:sz w:val="20"/>
          <w:szCs w:val="20"/>
        </w:rPr>
        <w:t xml:space="preserve"> optimal cell adhesion</w:t>
      </w:r>
      <w:r w:rsidR="00792121" w:rsidRPr="00436360">
        <w:rPr>
          <w:rFonts w:ascii="Times New Roman" w:hAnsi="Times New Roman" w:cs="Times New Roman"/>
          <w:sz w:val="20"/>
          <w:szCs w:val="20"/>
          <w:vertAlign w:val="superscript"/>
        </w:rPr>
        <w:t>11</w:t>
      </w:r>
      <w:r w:rsidR="00445E5B" w:rsidRPr="00436360">
        <w:rPr>
          <w:rFonts w:ascii="Times New Roman" w:hAnsi="Times New Roman" w:cs="Times New Roman"/>
          <w:sz w:val="20"/>
          <w:szCs w:val="20"/>
        </w:rPr>
        <w:t>.</w:t>
      </w:r>
    </w:p>
    <w:p w14:paraId="7B71D797" w14:textId="77777777" w:rsidR="00C74746" w:rsidRPr="00436360" w:rsidRDefault="00C74746" w:rsidP="0055037C">
      <w:pPr>
        <w:spacing w:after="0" w:line="240" w:lineRule="auto"/>
        <w:jc w:val="both"/>
        <w:rPr>
          <w:rFonts w:ascii="Times New Roman" w:hAnsi="Times New Roman" w:cs="Times New Roman"/>
          <w:sz w:val="20"/>
          <w:szCs w:val="20"/>
        </w:rPr>
      </w:pPr>
    </w:p>
    <w:p w14:paraId="5968BEE7" w14:textId="77777777" w:rsidR="00445E5B" w:rsidRPr="00436360" w:rsidRDefault="00445E5B" w:rsidP="0044763F">
      <w:pPr>
        <w:pStyle w:val="ListParagraph"/>
        <w:numPr>
          <w:ilvl w:val="0"/>
          <w:numId w:val="28"/>
        </w:numPr>
        <w:spacing w:after="0" w:line="240" w:lineRule="auto"/>
        <w:jc w:val="center"/>
        <w:rPr>
          <w:rFonts w:ascii="Times New Roman" w:hAnsi="Times New Roman" w:cs="Times New Roman"/>
          <w:b/>
          <w:sz w:val="20"/>
          <w:szCs w:val="20"/>
        </w:rPr>
      </w:pPr>
      <w:r w:rsidRPr="00436360">
        <w:rPr>
          <w:rFonts w:ascii="Times New Roman" w:hAnsi="Times New Roman" w:cs="Times New Roman"/>
          <w:b/>
          <w:sz w:val="20"/>
          <w:szCs w:val="20"/>
        </w:rPr>
        <w:t>APPLICATIONS OF TISSUE ENGINEERING IN MEDICINE</w:t>
      </w:r>
    </w:p>
    <w:p w14:paraId="22709849" w14:textId="2008CF91" w:rsidR="00C74746" w:rsidRPr="00436360" w:rsidRDefault="009C46F7" w:rsidP="0044763F">
      <w:pPr>
        <w:pStyle w:val="ListParagraph"/>
        <w:spacing w:after="0" w:line="240" w:lineRule="auto"/>
        <w:ind w:left="0"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Biomaterials have been utilized to regenerate tissues for augmentation, repair, or replacement </w:t>
      </w:r>
      <w:r w:rsidR="00B42700" w:rsidRPr="00436360">
        <w:rPr>
          <w:rFonts w:ascii="Times New Roman" w:hAnsi="Times New Roman" w:cs="Times New Roman"/>
          <w:sz w:val="20"/>
          <w:szCs w:val="20"/>
        </w:rPr>
        <w:t>during various TE applications</w:t>
      </w:r>
      <w:r w:rsidRPr="00436360">
        <w:rPr>
          <w:rFonts w:ascii="Times New Roman" w:hAnsi="Times New Roman" w:cs="Times New Roman"/>
          <w:sz w:val="20"/>
          <w:szCs w:val="20"/>
        </w:rPr>
        <w:t>. These biomaterials have found widespread use in bladder, tendons, ligaments, kidney, liver, heart valves, myocardial patches, bone, cartilage, pancreatic, cardiac, islet of Langerhans, vascular, and skin applications. Some of t</w:t>
      </w:r>
      <w:r w:rsidR="00BA65FE" w:rsidRPr="00436360">
        <w:rPr>
          <w:rFonts w:ascii="Times New Roman" w:hAnsi="Times New Roman" w:cs="Times New Roman"/>
          <w:sz w:val="20"/>
          <w:szCs w:val="20"/>
        </w:rPr>
        <w:t xml:space="preserve">hese advances are </w:t>
      </w:r>
      <w:r w:rsidR="00EE123C" w:rsidRPr="00436360">
        <w:rPr>
          <w:rFonts w:ascii="Times New Roman" w:hAnsi="Times New Roman" w:cs="Times New Roman"/>
          <w:sz w:val="20"/>
          <w:szCs w:val="20"/>
        </w:rPr>
        <w:t>enumerated</w:t>
      </w:r>
      <w:r w:rsidR="009C2CFE" w:rsidRPr="00436360">
        <w:rPr>
          <w:rFonts w:ascii="Times New Roman" w:hAnsi="Times New Roman" w:cs="Times New Roman"/>
          <w:sz w:val="20"/>
          <w:szCs w:val="20"/>
        </w:rPr>
        <w:t xml:space="preserve"> here.</w:t>
      </w:r>
    </w:p>
    <w:p w14:paraId="568FCC01" w14:textId="77777777" w:rsidR="000D7C3A" w:rsidRPr="00436360" w:rsidRDefault="000D7C3A" w:rsidP="0044763F">
      <w:pPr>
        <w:pStyle w:val="ListParagraph"/>
        <w:spacing w:after="0" w:line="240" w:lineRule="auto"/>
        <w:ind w:left="0" w:firstLine="360"/>
        <w:jc w:val="both"/>
        <w:rPr>
          <w:rFonts w:ascii="Times New Roman" w:hAnsi="Times New Roman" w:cs="Times New Roman"/>
          <w:sz w:val="20"/>
          <w:szCs w:val="20"/>
        </w:rPr>
      </w:pPr>
    </w:p>
    <w:p w14:paraId="081BF17E" w14:textId="71BA1323" w:rsidR="00C74746" w:rsidRPr="00436360" w:rsidRDefault="00445E5B" w:rsidP="0055037C">
      <w:pPr>
        <w:numPr>
          <w:ilvl w:val="0"/>
          <w:numId w:val="11"/>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Hard tissue </w:t>
      </w:r>
    </w:p>
    <w:p w14:paraId="330C282B" w14:textId="6B0329B7" w:rsidR="00445E5B" w:rsidRPr="00436360" w:rsidRDefault="00445E5B" w:rsidP="0055037C">
      <w:pPr>
        <w:numPr>
          <w:ilvl w:val="0"/>
          <w:numId w:val="12"/>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Bone </w:t>
      </w:r>
      <w:r w:rsidR="008B52CC" w:rsidRPr="00436360">
        <w:rPr>
          <w:rFonts w:ascii="Times New Roman" w:hAnsi="Times New Roman" w:cs="Times New Roman"/>
          <w:b/>
          <w:sz w:val="20"/>
          <w:szCs w:val="20"/>
        </w:rPr>
        <w:t>TE</w:t>
      </w:r>
      <w:r w:rsidRPr="00436360">
        <w:rPr>
          <w:rFonts w:ascii="Times New Roman" w:hAnsi="Times New Roman" w:cs="Times New Roman"/>
          <w:b/>
          <w:sz w:val="20"/>
          <w:szCs w:val="20"/>
        </w:rPr>
        <w:t xml:space="preserve"> –</w:t>
      </w:r>
    </w:p>
    <w:p w14:paraId="746DD8B4" w14:textId="6E21BC6D" w:rsidR="00445E5B" w:rsidRPr="00436360" w:rsidRDefault="00CB2B51"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In reaction to trauma, bones have the potential to regenerate, remodel, and repair. The creation and implementation of 3D porous scaffold with bone imitating properties was studied in order to avoid employing autograft, allograft, or xenograft owing to infection, immunological rejection, disease transmission, and a variety of other reasons. Hydroxyapatite</w:t>
      </w:r>
      <w:r w:rsidR="00331C18" w:rsidRPr="00436360">
        <w:rPr>
          <w:rFonts w:ascii="Times New Roman" w:hAnsi="Times New Roman" w:cs="Times New Roman"/>
          <w:sz w:val="20"/>
          <w:szCs w:val="20"/>
        </w:rPr>
        <w:t>(HA)</w:t>
      </w:r>
      <w:r w:rsidRPr="00436360">
        <w:rPr>
          <w:rFonts w:ascii="Times New Roman" w:hAnsi="Times New Roman" w:cs="Times New Roman"/>
          <w:sz w:val="20"/>
          <w:szCs w:val="20"/>
        </w:rPr>
        <w:t>-based bio-ceramic scaffolds have been developed and employed because they are biocompatible, bioactive, support and stimulate new bone development, and imitate the mineral component of normal bone</w:t>
      </w:r>
      <w:r w:rsidR="00792121" w:rsidRPr="00436360">
        <w:rPr>
          <w:rFonts w:ascii="Times New Roman" w:hAnsi="Times New Roman" w:cs="Times New Roman"/>
          <w:sz w:val="20"/>
          <w:szCs w:val="20"/>
          <w:vertAlign w:val="superscript"/>
        </w:rPr>
        <w:t>12</w:t>
      </w:r>
      <w:r w:rsidR="00445E5B" w:rsidRPr="00436360">
        <w:rPr>
          <w:rFonts w:ascii="Times New Roman" w:hAnsi="Times New Roman" w:cs="Times New Roman"/>
          <w:sz w:val="20"/>
          <w:szCs w:val="20"/>
        </w:rPr>
        <w:t>.</w:t>
      </w:r>
      <w:r w:rsidR="00E56AC4" w:rsidRPr="00436360">
        <w:rPr>
          <w:rFonts w:ascii="Times New Roman" w:hAnsi="Times New Roman" w:cs="Times New Roman"/>
          <w:sz w:val="20"/>
          <w:szCs w:val="20"/>
        </w:rPr>
        <w:t xml:space="preserve"> </w:t>
      </w:r>
    </w:p>
    <w:p w14:paraId="2D1C9926" w14:textId="02DBB46B" w:rsidR="00700F97" w:rsidRPr="00436360" w:rsidRDefault="00951D6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These scaffolds are utilized to provide mechanical stability to </w:t>
      </w:r>
      <w:r w:rsidR="00B71F71" w:rsidRPr="00436360">
        <w:rPr>
          <w:rFonts w:ascii="Times New Roman" w:hAnsi="Times New Roman" w:cs="Times New Roman"/>
          <w:sz w:val="20"/>
          <w:szCs w:val="20"/>
        </w:rPr>
        <w:t>a</w:t>
      </w:r>
      <w:r w:rsidRPr="00436360">
        <w:rPr>
          <w:rFonts w:ascii="Times New Roman" w:hAnsi="Times New Roman" w:cs="Times New Roman"/>
          <w:sz w:val="20"/>
          <w:szCs w:val="20"/>
        </w:rPr>
        <w:t xml:space="preserve"> </w:t>
      </w:r>
      <w:r w:rsidR="00E56AC4" w:rsidRPr="00436360">
        <w:rPr>
          <w:rFonts w:ascii="Times New Roman" w:hAnsi="Times New Roman" w:cs="Times New Roman"/>
          <w:sz w:val="20"/>
          <w:szCs w:val="20"/>
        </w:rPr>
        <w:t>healing site</w:t>
      </w:r>
      <w:r w:rsidRPr="00436360">
        <w:rPr>
          <w:rFonts w:ascii="Times New Roman" w:hAnsi="Times New Roman" w:cs="Times New Roman"/>
          <w:sz w:val="20"/>
          <w:szCs w:val="20"/>
        </w:rPr>
        <w:t xml:space="preserve">, </w:t>
      </w:r>
      <w:r w:rsidR="00E56AC4" w:rsidRPr="00436360">
        <w:rPr>
          <w:rFonts w:ascii="Times New Roman" w:hAnsi="Times New Roman" w:cs="Times New Roman"/>
          <w:sz w:val="20"/>
          <w:szCs w:val="20"/>
        </w:rPr>
        <w:t>and also</w:t>
      </w:r>
      <w:r w:rsidRPr="00436360">
        <w:rPr>
          <w:rFonts w:ascii="Times New Roman" w:hAnsi="Times New Roman" w:cs="Times New Roman"/>
          <w:sz w:val="20"/>
          <w:szCs w:val="20"/>
        </w:rPr>
        <w:t xml:space="preserve"> to support the osteogenic, osteoconductive, and osteoinductive properties of </w:t>
      </w:r>
      <w:r w:rsidR="00BE3AC6" w:rsidRPr="00436360">
        <w:rPr>
          <w:rFonts w:ascii="Times New Roman" w:hAnsi="Times New Roman" w:cs="Times New Roman"/>
          <w:sz w:val="20"/>
          <w:szCs w:val="20"/>
        </w:rPr>
        <w:t>an</w:t>
      </w:r>
      <w:r w:rsidRPr="00436360">
        <w:rPr>
          <w:rFonts w:ascii="Times New Roman" w:hAnsi="Times New Roman" w:cs="Times New Roman"/>
          <w:sz w:val="20"/>
          <w:szCs w:val="20"/>
        </w:rPr>
        <w:t xml:space="preserve"> original tissue.</w:t>
      </w:r>
      <w:r w:rsidR="0037047E" w:rsidRPr="00436360">
        <w:rPr>
          <w:rFonts w:ascii="Times New Roman" w:hAnsi="Times New Roman" w:cs="Times New Roman"/>
          <w:sz w:val="20"/>
          <w:szCs w:val="20"/>
        </w:rPr>
        <w:t xml:space="preserve"> </w:t>
      </w:r>
      <w:r w:rsidR="003A54F4" w:rsidRPr="00436360">
        <w:rPr>
          <w:rFonts w:ascii="Times New Roman" w:hAnsi="Times New Roman" w:cs="Times New Roman"/>
          <w:sz w:val="20"/>
          <w:szCs w:val="20"/>
        </w:rPr>
        <w:t xml:space="preserve">Calcium phosphate and </w:t>
      </w:r>
      <w:r w:rsidR="00700F97" w:rsidRPr="00436360">
        <w:rPr>
          <w:rFonts w:ascii="Times New Roman" w:hAnsi="Times New Roman" w:cs="Times New Roman"/>
          <w:sz w:val="20"/>
          <w:szCs w:val="20"/>
        </w:rPr>
        <w:t xml:space="preserve">hydroxyapatite (HAP) have the ability to mimic the interconnected osseous framework due to their crystallographic and biochemical resemblances to the natural tissues. Due to this reason, they are </w:t>
      </w:r>
      <w:r w:rsidR="00FA3A0B" w:rsidRPr="00436360">
        <w:rPr>
          <w:rFonts w:ascii="Times New Roman" w:hAnsi="Times New Roman" w:cs="Times New Roman"/>
          <w:sz w:val="20"/>
          <w:szCs w:val="20"/>
        </w:rPr>
        <w:t>extensively incorporated in</w:t>
      </w:r>
      <w:r w:rsidR="00700F97" w:rsidRPr="00436360">
        <w:rPr>
          <w:rFonts w:ascii="Times New Roman" w:hAnsi="Times New Roman" w:cs="Times New Roman"/>
          <w:sz w:val="20"/>
          <w:szCs w:val="20"/>
        </w:rPr>
        <w:t>to the base materials to enhance mechanical properties of the polymeric scaffolds</w:t>
      </w:r>
      <w:r w:rsidR="00C11916" w:rsidRPr="00436360">
        <w:rPr>
          <w:rFonts w:ascii="Times New Roman" w:hAnsi="Times New Roman" w:cs="Times New Roman"/>
          <w:sz w:val="20"/>
          <w:szCs w:val="20"/>
          <w:vertAlign w:val="superscript"/>
        </w:rPr>
        <w:t>13</w:t>
      </w:r>
      <w:r w:rsidR="00C11916" w:rsidRPr="00436360">
        <w:rPr>
          <w:rFonts w:ascii="Times New Roman" w:hAnsi="Times New Roman" w:cs="Times New Roman"/>
          <w:sz w:val="20"/>
          <w:szCs w:val="20"/>
        </w:rPr>
        <w:t>.</w:t>
      </w:r>
    </w:p>
    <w:p w14:paraId="65921768" w14:textId="77777777" w:rsidR="000D7C3A" w:rsidRPr="00436360" w:rsidRDefault="000D7C3A" w:rsidP="0055037C">
      <w:pPr>
        <w:spacing w:after="0" w:line="240" w:lineRule="auto"/>
        <w:ind w:firstLine="360"/>
        <w:jc w:val="both"/>
        <w:rPr>
          <w:rFonts w:ascii="Times New Roman" w:hAnsi="Times New Roman" w:cs="Times New Roman"/>
          <w:sz w:val="20"/>
          <w:szCs w:val="20"/>
        </w:rPr>
      </w:pPr>
    </w:p>
    <w:p w14:paraId="22A67B1A" w14:textId="38525094" w:rsidR="00445E5B" w:rsidRPr="00436360" w:rsidRDefault="00445E5B" w:rsidP="0055037C">
      <w:pPr>
        <w:numPr>
          <w:ilvl w:val="0"/>
          <w:numId w:val="12"/>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Cartilage </w:t>
      </w:r>
      <w:r w:rsidR="000173D1" w:rsidRPr="00436360">
        <w:rPr>
          <w:rFonts w:ascii="Times New Roman" w:hAnsi="Times New Roman" w:cs="Times New Roman"/>
          <w:b/>
          <w:sz w:val="20"/>
          <w:szCs w:val="20"/>
        </w:rPr>
        <w:t>TE</w:t>
      </w:r>
      <w:r w:rsidRPr="00436360">
        <w:rPr>
          <w:rFonts w:ascii="Times New Roman" w:hAnsi="Times New Roman" w:cs="Times New Roman"/>
          <w:b/>
          <w:sz w:val="20"/>
          <w:szCs w:val="20"/>
        </w:rPr>
        <w:t xml:space="preserve"> – </w:t>
      </w:r>
    </w:p>
    <w:p w14:paraId="11B48C1E" w14:textId="29EA05C8" w:rsidR="000D561E" w:rsidRPr="00436360" w:rsidRDefault="00951D6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Cartilage is a human connective tissue </w:t>
      </w:r>
      <w:r w:rsidR="005B03C9" w:rsidRPr="00436360">
        <w:rPr>
          <w:rFonts w:ascii="Times New Roman" w:hAnsi="Times New Roman" w:cs="Times New Roman"/>
          <w:sz w:val="20"/>
          <w:szCs w:val="20"/>
        </w:rPr>
        <w:t xml:space="preserve">(CT) </w:t>
      </w:r>
      <w:r w:rsidR="00972C1F" w:rsidRPr="00436360">
        <w:rPr>
          <w:rFonts w:ascii="Times New Roman" w:hAnsi="Times New Roman" w:cs="Times New Roman"/>
          <w:sz w:val="20"/>
          <w:szCs w:val="20"/>
        </w:rPr>
        <w:t>made</w:t>
      </w:r>
      <w:r w:rsidRPr="00436360">
        <w:rPr>
          <w:rFonts w:ascii="Times New Roman" w:hAnsi="Times New Roman" w:cs="Times New Roman"/>
          <w:sz w:val="20"/>
          <w:szCs w:val="20"/>
        </w:rPr>
        <w:t xml:space="preserve"> of chondrocytes encased within a</w:t>
      </w:r>
      <w:r w:rsidR="00972C1F" w:rsidRPr="00436360">
        <w:rPr>
          <w:rFonts w:ascii="Times New Roman" w:hAnsi="Times New Roman" w:cs="Times New Roman"/>
          <w:sz w:val="20"/>
          <w:szCs w:val="20"/>
        </w:rPr>
        <w:t>n</w:t>
      </w:r>
      <w:r w:rsidRPr="00436360">
        <w:rPr>
          <w:rFonts w:ascii="Times New Roman" w:hAnsi="Times New Roman" w:cs="Times New Roman"/>
          <w:sz w:val="20"/>
          <w:szCs w:val="20"/>
        </w:rPr>
        <w:t xml:space="preserve"> </w:t>
      </w:r>
      <w:r w:rsidR="00BE044D" w:rsidRPr="00436360">
        <w:rPr>
          <w:rFonts w:ascii="Times New Roman" w:hAnsi="Times New Roman" w:cs="Times New Roman"/>
          <w:sz w:val="20"/>
          <w:szCs w:val="20"/>
        </w:rPr>
        <w:t>extremely well</w:t>
      </w:r>
      <w:r w:rsidRPr="00436360">
        <w:rPr>
          <w:rFonts w:ascii="Times New Roman" w:hAnsi="Times New Roman" w:cs="Times New Roman"/>
          <w:sz w:val="20"/>
          <w:szCs w:val="20"/>
        </w:rPr>
        <w:t xml:space="preserve"> hydrated ECM. Hyaline, elastic, and fibro cartilage with various ECM components have been created employing tissue engineering techniques for </w:t>
      </w:r>
      <w:r w:rsidR="000D561E" w:rsidRPr="00436360">
        <w:rPr>
          <w:rFonts w:ascii="Times New Roman" w:hAnsi="Times New Roman" w:cs="Times New Roman"/>
          <w:sz w:val="20"/>
          <w:szCs w:val="20"/>
        </w:rPr>
        <w:t xml:space="preserve">repair of cartilage, connecting cells via scaffolds, mechanical stimulation and stimulation of GFs. </w:t>
      </w:r>
    </w:p>
    <w:p w14:paraId="2745839F" w14:textId="0BFA6595" w:rsidR="000D561E" w:rsidRPr="00436360" w:rsidRDefault="00972C1F"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TE employs scaffolds of diverse characteristics. These can be listed into 3 categories</w:t>
      </w:r>
      <w:r w:rsidR="00EB15F8" w:rsidRPr="00436360">
        <w:rPr>
          <w:rFonts w:ascii="Times New Roman" w:hAnsi="Times New Roman" w:cs="Times New Roman"/>
          <w:sz w:val="20"/>
          <w:szCs w:val="20"/>
        </w:rPr>
        <w:t>.</w:t>
      </w:r>
    </w:p>
    <w:p w14:paraId="4AD52FAD" w14:textId="051451E9" w:rsidR="00EB15F8" w:rsidRPr="00436360" w:rsidRDefault="00EB15F8" w:rsidP="0055037C">
      <w:pPr>
        <w:pStyle w:val="ListParagraph"/>
        <w:numPr>
          <w:ilvl w:val="0"/>
          <w:numId w:val="32"/>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Naturally available – collage, gelatine, hyaluronic acid (HA)</w:t>
      </w:r>
    </w:p>
    <w:p w14:paraId="5CB79F76" w14:textId="579329EF" w:rsidR="00EB15F8" w:rsidRPr="00436360" w:rsidRDefault="00EB15F8" w:rsidP="0055037C">
      <w:pPr>
        <w:pStyle w:val="ListParagraph"/>
        <w:numPr>
          <w:ilvl w:val="0"/>
          <w:numId w:val="32"/>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Biodegradable polymers</w:t>
      </w:r>
    </w:p>
    <w:p w14:paraId="077CF5E5" w14:textId="3314279D" w:rsidR="00EB15F8" w:rsidRPr="00436360" w:rsidRDefault="00EB15F8" w:rsidP="0055037C">
      <w:pPr>
        <w:pStyle w:val="ListParagraph"/>
        <w:numPr>
          <w:ilvl w:val="0"/>
          <w:numId w:val="32"/>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Artificial polymers – PLA, PGA and PLGA</w:t>
      </w:r>
    </w:p>
    <w:p w14:paraId="1DFD545B" w14:textId="55A3ACE2" w:rsidR="00382E01" w:rsidRPr="00436360" w:rsidRDefault="00382E01"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Among these, collagen is an extensively used substance of natural origin. According to </w:t>
      </w:r>
      <w:r w:rsidRPr="00436360">
        <w:rPr>
          <w:rFonts w:ascii="Times New Roman" w:hAnsi="Times New Roman" w:cs="Times New Roman"/>
          <w:b/>
          <w:i/>
          <w:sz w:val="20"/>
          <w:szCs w:val="20"/>
        </w:rPr>
        <w:t>Kose et al.,</w:t>
      </w:r>
      <w:r w:rsidRPr="00436360">
        <w:rPr>
          <w:rFonts w:ascii="Times New Roman" w:hAnsi="Times New Roman" w:cs="Times New Roman"/>
          <w:b/>
          <w:i/>
          <w:sz w:val="20"/>
          <w:szCs w:val="20"/>
          <w:vertAlign w:val="superscript"/>
        </w:rPr>
        <w:t xml:space="preserve">14 </w:t>
      </w:r>
      <w:r w:rsidRPr="00436360">
        <w:rPr>
          <w:rFonts w:ascii="Times New Roman" w:hAnsi="Times New Roman" w:cs="Times New Roman"/>
          <w:bCs/>
          <w:iCs/>
          <w:sz w:val="20"/>
          <w:szCs w:val="20"/>
        </w:rPr>
        <w:t xml:space="preserve">regeneration occurred via chondrocytes and microporous PHBV, both </w:t>
      </w:r>
      <w:r w:rsidRPr="00436360">
        <w:rPr>
          <w:rFonts w:ascii="Times New Roman" w:hAnsi="Times New Roman" w:cs="Times New Roman"/>
          <w:bCs/>
          <w:i/>
          <w:iCs/>
          <w:sz w:val="20"/>
          <w:szCs w:val="20"/>
        </w:rPr>
        <w:t>in</w:t>
      </w:r>
      <w:r w:rsidR="00AD25A8" w:rsidRPr="00436360">
        <w:rPr>
          <w:rFonts w:ascii="Times New Roman" w:hAnsi="Times New Roman" w:cs="Times New Roman"/>
          <w:bCs/>
          <w:i/>
          <w:iCs/>
          <w:sz w:val="20"/>
          <w:szCs w:val="20"/>
        </w:rPr>
        <w:t xml:space="preserve"> </w:t>
      </w:r>
      <w:r w:rsidRPr="00436360">
        <w:rPr>
          <w:rFonts w:ascii="Times New Roman" w:hAnsi="Times New Roman" w:cs="Times New Roman"/>
          <w:bCs/>
          <w:i/>
          <w:iCs/>
          <w:sz w:val="20"/>
          <w:szCs w:val="20"/>
        </w:rPr>
        <w:t>vivo</w:t>
      </w:r>
      <w:r w:rsidRPr="00436360">
        <w:rPr>
          <w:rFonts w:ascii="Times New Roman" w:hAnsi="Times New Roman" w:cs="Times New Roman"/>
          <w:bCs/>
          <w:iCs/>
          <w:sz w:val="20"/>
          <w:szCs w:val="20"/>
        </w:rPr>
        <w:t xml:space="preserve"> and </w:t>
      </w:r>
      <w:r w:rsidRPr="00436360">
        <w:rPr>
          <w:rFonts w:ascii="Times New Roman" w:hAnsi="Times New Roman" w:cs="Times New Roman"/>
          <w:bCs/>
          <w:i/>
          <w:iCs/>
          <w:sz w:val="20"/>
          <w:szCs w:val="20"/>
        </w:rPr>
        <w:t>in</w:t>
      </w:r>
      <w:r w:rsidR="00AD25A8" w:rsidRPr="00436360">
        <w:rPr>
          <w:rFonts w:ascii="Times New Roman" w:hAnsi="Times New Roman" w:cs="Times New Roman"/>
          <w:bCs/>
          <w:i/>
          <w:iCs/>
          <w:sz w:val="20"/>
          <w:szCs w:val="20"/>
        </w:rPr>
        <w:t xml:space="preserve"> </w:t>
      </w:r>
      <w:r w:rsidRPr="00436360">
        <w:rPr>
          <w:rFonts w:ascii="Times New Roman" w:hAnsi="Times New Roman" w:cs="Times New Roman"/>
          <w:bCs/>
          <w:i/>
          <w:iCs/>
          <w:sz w:val="20"/>
          <w:szCs w:val="20"/>
        </w:rPr>
        <w:t>vitro</w:t>
      </w:r>
      <w:r w:rsidRPr="00436360">
        <w:rPr>
          <w:rFonts w:ascii="Times New Roman" w:hAnsi="Times New Roman" w:cs="Times New Roman"/>
          <w:bCs/>
          <w:iCs/>
          <w:sz w:val="20"/>
          <w:szCs w:val="20"/>
        </w:rPr>
        <w:t xml:space="preserve"> environments. </w:t>
      </w:r>
      <w:r w:rsidR="00F344FF" w:rsidRPr="00436360">
        <w:rPr>
          <w:rFonts w:ascii="Times New Roman" w:hAnsi="Times New Roman" w:cs="Times New Roman"/>
          <w:sz w:val="20"/>
          <w:szCs w:val="20"/>
        </w:rPr>
        <w:t xml:space="preserve">A study conducted to analyse the ability of native as well as chemically altered bacterial cellulose to support primary chondrocytes reported that the </w:t>
      </w:r>
      <w:r w:rsidR="00A82F20" w:rsidRPr="00436360">
        <w:rPr>
          <w:rFonts w:ascii="Times New Roman" w:hAnsi="Times New Roman" w:cs="Times New Roman"/>
          <w:sz w:val="20"/>
          <w:szCs w:val="20"/>
        </w:rPr>
        <w:t>altered scaffolds were good cell transporters for TE cartilage</w:t>
      </w:r>
      <w:r w:rsidR="008C1C94" w:rsidRPr="00436360">
        <w:rPr>
          <w:rFonts w:ascii="Times New Roman" w:hAnsi="Times New Roman" w:cs="Times New Roman"/>
          <w:sz w:val="20"/>
          <w:szCs w:val="20"/>
          <w:vertAlign w:val="superscript"/>
        </w:rPr>
        <w:t>15</w:t>
      </w:r>
      <w:r w:rsidR="00A82F20" w:rsidRPr="00436360">
        <w:rPr>
          <w:rFonts w:ascii="Times New Roman" w:hAnsi="Times New Roman" w:cs="Times New Roman"/>
          <w:sz w:val="20"/>
          <w:szCs w:val="20"/>
        </w:rPr>
        <w:t>.</w:t>
      </w:r>
    </w:p>
    <w:p w14:paraId="52A48CA6" w14:textId="33F90492" w:rsidR="00DB756E" w:rsidRPr="00436360" w:rsidRDefault="00951D6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In cartilage tissue engineering, synthetic polymers are another often utilized </w:t>
      </w:r>
      <w:r w:rsidR="00DB756E" w:rsidRPr="00436360">
        <w:rPr>
          <w:rFonts w:ascii="Times New Roman" w:hAnsi="Times New Roman" w:cs="Times New Roman"/>
          <w:sz w:val="20"/>
          <w:szCs w:val="20"/>
        </w:rPr>
        <w:t>material</w:t>
      </w:r>
      <w:r w:rsidRPr="00436360">
        <w:rPr>
          <w:rFonts w:ascii="Times New Roman" w:hAnsi="Times New Roman" w:cs="Times New Roman"/>
          <w:sz w:val="20"/>
          <w:szCs w:val="20"/>
        </w:rPr>
        <w:t xml:space="preserve">. After 20 weeks, PGA scaffolds seeded with chondrocytes create cartilage tissue with characteristics comparable to native cartilage. PLA scaffolds have the ability to stimulate the creation of cartilage-like tissue. </w:t>
      </w:r>
    </w:p>
    <w:p w14:paraId="641079B0" w14:textId="5612E535" w:rsidR="00DB756E" w:rsidRPr="00436360" w:rsidRDefault="00DB756E"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One of the materials explored for chondrocyte transplantation is poly</w:t>
      </w:r>
      <w:r w:rsidR="00AD25A8" w:rsidRPr="00436360">
        <w:rPr>
          <w:rFonts w:ascii="Times New Roman" w:hAnsi="Times New Roman" w:cs="Times New Roman"/>
          <w:sz w:val="20"/>
          <w:szCs w:val="20"/>
        </w:rPr>
        <w:t xml:space="preserve"> </w:t>
      </w:r>
      <w:r w:rsidRPr="00436360">
        <w:rPr>
          <w:rFonts w:ascii="Times New Roman" w:hAnsi="Times New Roman" w:cs="Times New Roman"/>
          <w:sz w:val="20"/>
          <w:szCs w:val="20"/>
        </w:rPr>
        <w:t>(ethylene oxide) (PEO). Similarly, poly</w:t>
      </w:r>
      <w:r w:rsidR="00AD25A8" w:rsidRPr="00436360">
        <w:rPr>
          <w:rFonts w:ascii="Times New Roman" w:hAnsi="Times New Roman" w:cs="Times New Roman"/>
          <w:sz w:val="20"/>
          <w:szCs w:val="20"/>
        </w:rPr>
        <w:t xml:space="preserve"> </w:t>
      </w:r>
      <w:r w:rsidRPr="00436360">
        <w:rPr>
          <w:rFonts w:ascii="Times New Roman" w:hAnsi="Times New Roman" w:cs="Times New Roman"/>
          <w:sz w:val="20"/>
          <w:szCs w:val="20"/>
        </w:rPr>
        <w:t>(N-isopropylacrylamide) (PNIPAM) is extensively researched for its thermoreversible properties.</w:t>
      </w:r>
    </w:p>
    <w:p w14:paraId="3E621C1F" w14:textId="77777777" w:rsidR="00DB756E" w:rsidRPr="00436360" w:rsidRDefault="00DB756E" w:rsidP="0055037C">
      <w:pPr>
        <w:spacing w:after="0" w:line="240" w:lineRule="auto"/>
        <w:ind w:firstLine="360"/>
        <w:jc w:val="both"/>
        <w:rPr>
          <w:rFonts w:ascii="Times New Roman" w:hAnsi="Times New Roman" w:cs="Times New Roman"/>
          <w:sz w:val="20"/>
          <w:szCs w:val="20"/>
        </w:rPr>
      </w:pPr>
    </w:p>
    <w:p w14:paraId="48F5277C" w14:textId="05E86F37" w:rsidR="00C74746" w:rsidRPr="00436360" w:rsidRDefault="00445E5B" w:rsidP="0055037C">
      <w:pPr>
        <w:numPr>
          <w:ilvl w:val="0"/>
          <w:numId w:val="11"/>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Soft tissue </w:t>
      </w:r>
    </w:p>
    <w:p w14:paraId="7FF88EA5" w14:textId="77777777" w:rsidR="00445E5B" w:rsidRPr="00436360" w:rsidRDefault="00445E5B" w:rsidP="0055037C">
      <w:pPr>
        <w:numPr>
          <w:ilvl w:val="0"/>
          <w:numId w:val="13"/>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lastRenderedPageBreak/>
        <w:t xml:space="preserve">Nerve regeneration – </w:t>
      </w:r>
    </w:p>
    <w:p w14:paraId="7D853E88" w14:textId="6B221DF4" w:rsidR="00951D60" w:rsidRPr="00436360" w:rsidRDefault="00951D6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PNS axons </w:t>
      </w:r>
      <w:r w:rsidR="00DB756E" w:rsidRPr="00436360">
        <w:rPr>
          <w:rFonts w:ascii="Times New Roman" w:hAnsi="Times New Roman" w:cs="Times New Roman"/>
          <w:sz w:val="20"/>
          <w:szCs w:val="20"/>
        </w:rPr>
        <w:t>demonstrate the ability to recover following nerve damage. H</w:t>
      </w:r>
      <w:r w:rsidRPr="00436360">
        <w:rPr>
          <w:rFonts w:ascii="Times New Roman" w:hAnsi="Times New Roman" w:cs="Times New Roman"/>
          <w:sz w:val="20"/>
          <w:szCs w:val="20"/>
        </w:rPr>
        <w:t>owever</w:t>
      </w:r>
      <w:r w:rsidR="00DB756E" w:rsidRPr="00436360">
        <w:rPr>
          <w:rFonts w:ascii="Times New Roman" w:hAnsi="Times New Roman" w:cs="Times New Roman"/>
          <w:sz w:val="20"/>
          <w:szCs w:val="20"/>
        </w:rPr>
        <w:t>,</w:t>
      </w:r>
      <w:r w:rsidRPr="00436360">
        <w:rPr>
          <w:rFonts w:ascii="Times New Roman" w:hAnsi="Times New Roman" w:cs="Times New Roman"/>
          <w:sz w:val="20"/>
          <w:szCs w:val="20"/>
        </w:rPr>
        <w:t xml:space="preserve"> </w:t>
      </w:r>
      <w:r w:rsidR="00DB756E" w:rsidRPr="00436360">
        <w:rPr>
          <w:rFonts w:ascii="Times New Roman" w:hAnsi="Times New Roman" w:cs="Times New Roman"/>
          <w:sz w:val="20"/>
          <w:szCs w:val="20"/>
        </w:rPr>
        <w:t xml:space="preserve">when </w:t>
      </w:r>
      <w:r w:rsidRPr="00436360">
        <w:rPr>
          <w:rFonts w:ascii="Times New Roman" w:hAnsi="Times New Roman" w:cs="Times New Roman"/>
          <w:sz w:val="20"/>
          <w:szCs w:val="20"/>
        </w:rPr>
        <w:t xml:space="preserve">an axon is injured across a substantial </w:t>
      </w:r>
      <w:r w:rsidR="00DB756E" w:rsidRPr="00436360">
        <w:rPr>
          <w:rFonts w:ascii="Times New Roman" w:hAnsi="Times New Roman" w:cs="Times New Roman"/>
          <w:sz w:val="20"/>
          <w:szCs w:val="20"/>
        </w:rPr>
        <w:t>length</w:t>
      </w:r>
      <w:r w:rsidRPr="00436360">
        <w:rPr>
          <w:rFonts w:ascii="Times New Roman" w:hAnsi="Times New Roman" w:cs="Times New Roman"/>
          <w:sz w:val="20"/>
          <w:szCs w:val="20"/>
        </w:rPr>
        <w:t xml:space="preserve"> (</w:t>
      </w:r>
      <w:r w:rsidR="00DB756E" w:rsidRPr="00436360">
        <w:rPr>
          <w:rFonts w:ascii="Times New Roman" w:hAnsi="Times New Roman" w:cs="Times New Roman"/>
          <w:sz w:val="20"/>
          <w:szCs w:val="20"/>
        </w:rPr>
        <w:t>more than</w:t>
      </w:r>
      <w:r w:rsidRPr="00436360">
        <w:rPr>
          <w:rFonts w:ascii="Times New Roman" w:hAnsi="Times New Roman" w:cs="Times New Roman"/>
          <w:sz w:val="20"/>
          <w:szCs w:val="20"/>
        </w:rPr>
        <w:t xml:space="preserve"> 6 mm), it </w:t>
      </w:r>
      <w:r w:rsidR="00DB756E" w:rsidRPr="00436360">
        <w:rPr>
          <w:rFonts w:ascii="Times New Roman" w:hAnsi="Times New Roman" w:cs="Times New Roman"/>
          <w:sz w:val="20"/>
          <w:szCs w:val="20"/>
        </w:rPr>
        <w:t>loses its regenerative capacity and requires</w:t>
      </w:r>
      <w:r w:rsidRPr="00436360">
        <w:rPr>
          <w:rFonts w:ascii="Times New Roman" w:hAnsi="Times New Roman" w:cs="Times New Roman"/>
          <w:sz w:val="20"/>
          <w:szCs w:val="20"/>
        </w:rPr>
        <w:t xml:space="preserve"> external </w:t>
      </w:r>
      <w:r w:rsidR="00DB756E" w:rsidRPr="00436360">
        <w:rPr>
          <w:rFonts w:ascii="Times New Roman" w:hAnsi="Times New Roman" w:cs="Times New Roman"/>
          <w:sz w:val="20"/>
          <w:szCs w:val="20"/>
        </w:rPr>
        <w:t xml:space="preserve">interference. </w:t>
      </w:r>
      <w:r w:rsidRPr="00436360">
        <w:rPr>
          <w:rFonts w:ascii="Times New Roman" w:hAnsi="Times New Roman" w:cs="Times New Roman"/>
          <w:sz w:val="20"/>
          <w:szCs w:val="20"/>
        </w:rPr>
        <w:t xml:space="preserve">A neuroinductive and neuroconductive nerve conduit is desirable. Scaffolds must help axon regeneration by providing physical support and growth factors. </w:t>
      </w:r>
    </w:p>
    <w:p w14:paraId="7BBCEB80" w14:textId="683F9979" w:rsidR="00951D60" w:rsidRPr="00436360" w:rsidRDefault="00951D6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Growth factors produced by microspheres, Schwann cells, and neural progenitors mimic the autograft </w:t>
      </w:r>
      <w:r w:rsidR="006E72F7" w:rsidRPr="00436360">
        <w:rPr>
          <w:rFonts w:ascii="Times New Roman" w:hAnsi="Times New Roman" w:cs="Times New Roman"/>
          <w:sz w:val="20"/>
          <w:szCs w:val="20"/>
        </w:rPr>
        <w:t>conditions</w:t>
      </w:r>
      <w:r w:rsidRPr="00436360">
        <w:rPr>
          <w:rFonts w:ascii="Times New Roman" w:hAnsi="Times New Roman" w:cs="Times New Roman"/>
          <w:sz w:val="20"/>
          <w:szCs w:val="20"/>
        </w:rPr>
        <w:t xml:space="preserve"> and enhance healing. Natural or synthetic collagen or laminin gels have also been created. Guidance is crucial in particularly anisotropic tissues such as the nervous system. To replicate this complicated architecture, patterned surfaces and fiber materials are employed.</w:t>
      </w:r>
      <w:r w:rsidR="006E72F7" w:rsidRPr="00436360">
        <w:rPr>
          <w:rFonts w:ascii="Times New Roman" w:hAnsi="Times New Roman" w:cs="Times New Roman"/>
          <w:sz w:val="20"/>
          <w:szCs w:val="20"/>
        </w:rPr>
        <w:t xml:space="preserve"> </w:t>
      </w:r>
    </w:p>
    <w:p w14:paraId="19A396B2" w14:textId="77777777" w:rsidR="00445E5B" w:rsidRPr="00436360" w:rsidRDefault="00951D6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Many aspects impact material selection, including degradation rate, swelling, biocompatibility, and the ability of incorporating proteins or neurotrophic agents in the ECM to boost cell adhesion and growth potential. PGA has been identified as one of the most effective materials for nerve regeneration. Hydrogels have additionally been considered as neural system regeneration scaffolds</w:t>
      </w:r>
      <w:r w:rsidR="00792121" w:rsidRPr="00436360">
        <w:rPr>
          <w:rFonts w:ascii="Times New Roman" w:hAnsi="Times New Roman" w:cs="Times New Roman"/>
          <w:sz w:val="20"/>
          <w:szCs w:val="20"/>
          <w:vertAlign w:val="superscript"/>
        </w:rPr>
        <w:t>16</w:t>
      </w:r>
      <w:r w:rsidR="00445E5B" w:rsidRPr="00436360">
        <w:rPr>
          <w:rFonts w:ascii="Times New Roman" w:hAnsi="Times New Roman" w:cs="Times New Roman"/>
          <w:sz w:val="20"/>
          <w:szCs w:val="20"/>
        </w:rPr>
        <w:t>.</w:t>
      </w:r>
    </w:p>
    <w:p w14:paraId="33D8F49F" w14:textId="77777777" w:rsidR="00C74746" w:rsidRPr="00436360" w:rsidRDefault="00C74746" w:rsidP="0055037C">
      <w:pPr>
        <w:spacing w:after="0" w:line="240" w:lineRule="auto"/>
        <w:ind w:firstLine="360"/>
        <w:jc w:val="both"/>
        <w:rPr>
          <w:rFonts w:ascii="Times New Roman" w:hAnsi="Times New Roman" w:cs="Times New Roman"/>
          <w:sz w:val="20"/>
          <w:szCs w:val="20"/>
        </w:rPr>
      </w:pPr>
    </w:p>
    <w:p w14:paraId="252D35F4" w14:textId="77777777" w:rsidR="00445E5B" w:rsidRPr="00436360" w:rsidRDefault="00445E5B" w:rsidP="0055037C">
      <w:pPr>
        <w:numPr>
          <w:ilvl w:val="0"/>
          <w:numId w:val="13"/>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Muscle regeneration –</w:t>
      </w:r>
    </w:p>
    <w:p w14:paraId="527BA256" w14:textId="77777777" w:rsidR="00951D60" w:rsidRPr="00436360" w:rsidRDefault="00951D6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Due to mammals' restricted regeneration capacities, cardiac muscle regeneration is of special relevance among the three kinds of muscle tissue - cardiac, smooth, and skeletal. </w:t>
      </w:r>
    </w:p>
    <w:p w14:paraId="0821BF47" w14:textId="44B3E6C9" w:rsidR="006E72F7" w:rsidRPr="00436360" w:rsidRDefault="00951D6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Human ESCs and human induced pluripotent stem cells were used to generate heart muscle cells (cardiomyocytes) for the development of tissue-engineered products. </w:t>
      </w:r>
      <w:r w:rsidR="006E72F7" w:rsidRPr="00436360">
        <w:rPr>
          <w:rFonts w:ascii="Times New Roman" w:hAnsi="Times New Roman" w:cs="Times New Roman"/>
          <w:sz w:val="20"/>
          <w:szCs w:val="20"/>
        </w:rPr>
        <w:t>Factors to be considered while building a heart muscle replacement include cell sources, type of cell</w:t>
      </w:r>
      <w:r w:rsidR="002D21C8" w:rsidRPr="00436360">
        <w:rPr>
          <w:rFonts w:ascii="Times New Roman" w:hAnsi="Times New Roman" w:cs="Times New Roman"/>
          <w:sz w:val="20"/>
          <w:szCs w:val="20"/>
        </w:rPr>
        <w:t>s, their seeding density and</w:t>
      </w:r>
      <w:r w:rsidR="006E72F7" w:rsidRPr="00436360">
        <w:rPr>
          <w:rFonts w:ascii="Times New Roman" w:hAnsi="Times New Roman" w:cs="Times New Roman"/>
          <w:sz w:val="20"/>
          <w:szCs w:val="20"/>
        </w:rPr>
        <w:t xml:space="preserve"> configuration of the culture medium used. </w:t>
      </w:r>
    </w:p>
    <w:p w14:paraId="30BE88CA" w14:textId="77777777" w:rsidR="00951D60" w:rsidRPr="00436360" w:rsidRDefault="00951D6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Scaffolds consisting of PCL and collagen nanofibers have been tested for smooth muscle tissue engineering. Cell development was guided by nanofiber direction, and the cells maintained a normal phenotypic shape.</w:t>
      </w:r>
    </w:p>
    <w:p w14:paraId="18927458" w14:textId="65F93075" w:rsidR="00445E5B" w:rsidRPr="00436360" w:rsidRDefault="00951D6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Skeletal muscle has an enormous capability for regeneration in the absence of external intervention. Muscle tissue is continually destroying, repairing, and remodeling. However, in the event of severe damage, regeneration capacity may be reduced or lost. Hydrogels and fibrous meshes are popular biomaterials used as scaffolds for regenerating skeletal muscle tissue. Electrical stimulation was proven to enable higher differentiation potential of muscle precursor cells in the development of regeneration approaches based on diverse scaffolds for muscle tissue engineering</w:t>
      </w:r>
      <w:r w:rsidR="00792121" w:rsidRPr="00436360">
        <w:rPr>
          <w:rFonts w:ascii="Times New Roman" w:hAnsi="Times New Roman" w:cs="Times New Roman"/>
          <w:sz w:val="20"/>
          <w:szCs w:val="20"/>
          <w:vertAlign w:val="superscript"/>
        </w:rPr>
        <w:t>13</w:t>
      </w:r>
      <w:r w:rsidR="00445E5B" w:rsidRPr="00436360">
        <w:rPr>
          <w:rFonts w:ascii="Times New Roman" w:hAnsi="Times New Roman" w:cs="Times New Roman"/>
          <w:sz w:val="20"/>
          <w:szCs w:val="20"/>
        </w:rPr>
        <w:t>.</w:t>
      </w:r>
    </w:p>
    <w:p w14:paraId="458607F8" w14:textId="77777777" w:rsidR="00C74746" w:rsidRPr="00436360" w:rsidRDefault="00C74746" w:rsidP="0055037C">
      <w:pPr>
        <w:spacing w:after="0" w:line="240" w:lineRule="auto"/>
        <w:ind w:firstLine="360"/>
        <w:jc w:val="both"/>
        <w:rPr>
          <w:rFonts w:ascii="Times New Roman" w:hAnsi="Times New Roman" w:cs="Times New Roman"/>
          <w:sz w:val="20"/>
          <w:szCs w:val="20"/>
        </w:rPr>
      </w:pPr>
    </w:p>
    <w:p w14:paraId="41EC912E" w14:textId="77777777" w:rsidR="00445E5B" w:rsidRPr="00436360" w:rsidRDefault="00445E5B" w:rsidP="0055037C">
      <w:pPr>
        <w:numPr>
          <w:ilvl w:val="0"/>
          <w:numId w:val="13"/>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Tendon and ligament regeneration – </w:t>
      </w:r>
    </w:p>
    <w:p w14:paraId="2B8A749E" w14:textId="3573E56F" w:rsidR="00CA508B" w:rsidRPr="00436360" w:rsidRDefault="00951D60"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Injuries to ligaments and tendons are fairly frequent</w:t>
      </w:r>
      <w:r w:rsidR="006E72F7" w:rsidRPr="00436360">
        <w:rPr>
          <w:rFonts w:ascii="Times New Roman" w:hAnsi="Times New Roman" w:cs="Times New Roman"/>
          <w:sz w:val="20"/>
          <w:szCs w:val="20"/>
        </w:rPr>
        <w:t xml:space="preserve"> and these are commonly managed by</w:t>
      </w:r>
      <w:r w:rsidRPr="00436360">
        <w:rPr>
          <w:rFonts w:ascii="Times New Roman" w:hAnsi="Times New Roman" w:cs="Times New Roman"/>
          <w:sz w:val="20"/>
          <w:szCs w:val="20"/>
        </w:rPr>
        <w:t xml:space="preserve"> </w:t>
      </w:r>
      <w:r w:rsidR="006E72F7" w:rsidRPr="00436360">
        <w:rPr>
          <w:rFonts w:ascii="Times New Roman" w:hAnsi="Times New Roman" w:cs="Times New Roman"/>
          <w:sz w:val="20"/>
          <w:szCs w:val="20"/>
        </w:rPr>
        <w:t>s</w:t>
      </w:r>
      <w:r w:rsidRPr="00436360">
        <w:rPr>
          <w:rFonts w:ascii="Times New Roman" w:hAnsi="Times New Roman" w:cs="Times New Roman"/>
          <w:sz w:val="20"/>
          <w:szCs w:val="20"/>
        </w:rPr>
        <w:t xml:space="preserve">urgical </w:t>
      </w:r>
      <w:r w:rsidR="006E72F7" w:rsidRPr="00436360">
        <w:rPr>
          <w:rFonts w:ascii="Times New Roman" w:hAnsi="Times New Roman" w:cs="Times New Roman"/>
          <w:sz w:val="20"/>
          <w:szCs w:val="20"/>
        </w:rPr>
        <w:t>restorative procedures.</w:t>
      </w:r>
      <w:r w:rsidRPr="00436360">
        <w:rPr>
          <w:rFonts w:ascii="Times New Roman" w:hAnsi="Times New Roman" w:cs="Times New Roman"/>
          <w:sz w:val="20"/>
          <w:szCs w:val="20"/>
        </w:rPr>
        <w:t xml:space="preserve"> </w:t>
      </w:r>
      <w:r w:rsidR="003F281F" w:rsidRPr="00436360">
        <w:rPr>
          <w:rFonts w:ascii="Times New Roman" w:hAnsi="Times New Roman" w:cs="Times New Roman"/>
          <w:sz w:val="20"/>
          <w:szCs w:val="20"/>
        </w:rPr>
        <w:t>Unfortunately</w:t>
      </w:r>
      <w:r w:rsidR="006E72F7" w:rsidRPr="00436360">
        <w:rPr>
          <w:rFonts w:ascii="Times New Roman" w:hAnsi="Times New Roman" w:cs="Times New Roman"/>
          <w:sz w:val="20"/>
          <w:szCs w:val="20"/>
        </w:rPr>
        <w:t>,</w:t>
      </w:r>
      <w:r w:rsidRPr="00436360">
        <w:rPr>
          <w:rFonts w:ascii="Times New Roman" w:hAnsi="Times New Roman" w:cs="Times New Roman"/>
          <w:sz w:val="20"/>
          <w:szCs w:val="20"/>
        </w:rPr>
        <w:t xml:space="preserve"> </w:t>
      </w:r>
      <w:r w:rsidR="003F281F" w:rsidRPr="00436360">
        <w:rPr>
          <w:rFonts w:ascii="Times New Roman" w:hAnsi="Times New Roman" w:cs="Times New Roman"/>
          <w:sz w:val="20"/>
          <w:szCs w:val="20"/>
        </w:rPr>
        <w:t>this</w:t>
      </w:r>
      <w:r w:rsidRPr="00436360">
        <w:rPr>
          <w:rFonts w:ascii="Times New Roman" w:hAnsi="Times New Roman" w:cs="Times New Roman"/>
          <w:sz w:val="20"/>
          <w:szCs w:val="20"/>
        </w:rPr>
        <w:t xml:space="preserve"> frequently results in ragged tissue deterioration. </w:t>
      </w:r>
      <w:r w:rsidR="003F281F" w:rsidRPr="00436360">
        <w:rPr>
          <w:rFonts w:ascii="Times New Roman" w:hAnsi="Times New Roman" w:cs="Times New Roman"/>
          <w:sz w:val="20"/>
          <w:szCs w:val="20"/>
        </w:rPr>
        <w:t xml:space="preserve">Under normal circumstances, tendons do not tend to </w:t>
      </w:r>
      <w:r w:rsidR="000A59EA" w:rsidRPr="00436360">
        <w:rPr>
          <w:rFonts w:ascii="Times New Roman" w:hAnsi="Times New Roman" w:cs="Times New Roman"/>
          <w:sz w:val="20"/>
          <w:szCs w:val="20"/>
        </w:rPr>
        <w:t>recuperate</w:t>
      </w:r>
      <w:r w:rsidR="003F281F" w:rsidRPr="00436360">
        <w:rPr>
          <w:rFonts w:ascii="Times New Roman" w:hAnsi="Times New Roman" w:cs="Times New Roman"/>
          <w:sz w:val="20"/>
          <w:szCs w:val="20"/>
        </w:rPr>
        <w:t xml:space="preserve"> even after a slight injury</w:t>
      </w:r>
      <w:r w:rsidR="00450687" w:rsidRPr="00436360">
        <w:rPr>
          <w:rFonts w:ascii="Times New Roman" w:hAnsi="Times New Roman" w:cs="Times New Roman"/>
          <w:sz w:val="20"/>
          <w:szCs w:val="20"/>
        </w:rPr>
        <w:t>,</w:t>
      </w:r>
      <w:r w:rsidR="000A59EA" w:rsidRPr="00436360">
        <w:rPr>
          <w:rFonts w:ascii="Times New Roman" w:hAnsi="Times New Roman" w:cs="Times New Roman"/>
          <w:sz w:val="20"/>
          <w:szCs w:val="20"/>
        </w:rPr>
        <w:t xml:space="preserve"> and therefore, 3D scaffolds play a crucial role in their regeneration</w:t>
      </w:r>
      <w:r w:rsidR="00450687" w:rsidRPr="00436360">
        <w:rPr>
          <w:rFonts w:ascii="Times New Roman" w:hAnsi="Times New Roman" w:cs="Times New Roman"/>
          <w:sz w:val="20"/>
          <w:szCs w:val="20"/>
        </w:rPr>
        <w:t xml:space="preserve"> by </w:t>
      </w:r>
      <w:r w:rsidRPr="00436360">
        <w:rPr>
          <w:rFonts w:ascii="Times New Roman" w:hAnsi="Times New Roman" w:cs="Times New Roman"/>
          <w:sz w:val="20"/>
          <w:szCs w:val="20"/>
        </w:rPr>
        <w:t>offer</w:t>
      </w:r>
      <w:r w:rsidR="00450687" w:rsidRPr="00436360">
        <w:rPr>
          <w:rFonts w:ascii="Times New Roman" w:hAnsi="Times New Roman" w:cs="Times New Roman"/>
          <w:sz w:val="20"/>
          <w:szCs w:val="20"/>
        </w:rPr>
        <w:t>ing</w:t>
      </w:r>
      <w:r w:rsidRPr="00436360">
        <w:rPr>
          <w:rFonts w:ascii="Times New Roman" w:hAnsi="Times New Roman" w:cs="Times New Roman"/>
          <w:sz w:val="20"/>
          <w:szCs w:val="20"/>
        </w:rPr>
        <w:t xml:space="preserve"> an appropriate bio-environment </w:t>
      </w:r>
      <w:r w:rsidR="00450687" w:rsidRPr="00436360">
        <w:rPr>
          <w:rFonts w:ascii="Times New Roman" w:hAnsi="Times New Roman" w:cs="Times New Roman"/>
          <w:sz w:val="20"/>
          <w:szCs w:val="20"/>
        </w:rPr>
        <w:t xml:space="preserve">and </w:t>
      </w:r>
      <w:r w:rsidRPr="00436360">
        <w:rPr>
          <w:rFonts w:ascii="Times New Roman" w:hAnsi="Times New Roman" w:cs="Times New Roman"/>
          <w:sz w:val="20"/>
          <w:szCs w:val="20"/>
        </w:rPr>
        <w:t xml:space="preserve">acceptable mechanical qualities </w:t>
      </w:r>
      <w:r w:rsidR="00450687" w:rsidRPr="00436360">
        <w:rPr>
          <w:rFonts w:ascii="Times New Roman" w:hAnsi="Times New Roman" w:cs="Times New Roman"/>
          <w:sz w:val="20"/>
          <w:szCs w:val="20"/>
        </w:rPr>
        <w:t>like</w:t>
      </w:r>
      <w:r w:rsidRPr="00436360">
        <w:rPr>
          <w:rFonts w:ascii="Times New Roman" w:hAnsi="Times New Roman" w:cs="Times New Roman"/>
          <w:sz w:val="20"/>
          <w:szCs w:val="20"/>
        </w:rPr>
        <w:t xml:space="preserve"> elastic modulus, toughness, and strength. Natural grafts frequently </w:t>
      </w:r>
      <w:r w:rsidR="00554955" w:rsidRPr="00436360">
        <w:rPr>
          <w:rFonts w:ascii="Times New Roman" w:hAnsi="Times New Roman" w:cs="Times New Roman"/>
          <w:sz w:val="20"/>
          <w:szCs w:val="20"/>
        </w:rPr>
        <w:t xml:space="preserve">do not succeed in restoring the mechanical </w:t>
      </w:r>
      <w:r w:rsidR="002D21C8" w:rsidRPr="00436360">
        <w:rPr>
          <w:rFonts w:ascii="Times New Roman" w:hAnsi="Times New Roman" w:cs="Times New Roman"/>
          <w:sz w:val="20"/>
          <w:szCs w:val="20"/>
        </w:rPr>
        <w:t xml:space="preserve">and structural qualities of </w:t>
      </w:r>
      <w:r w:rsidR="00554955" w:rsidRPr="00436360">
        <w:rPr>
          <w:rFonts w:ascii="Times New Roman" w:hAnsi="Times New Roman" w:cs="Times New Roman"/>
          <w:sz w:val="20"/>
          <w:szCs w:val="20"/>
        </w:rPr>
        <w:t xml:space="preserve">original tissue. </w:t>
      </w:r>
    </w:p>
    <w:p w14:paraId="79A8A23E" w14:textId="00518667" w:rsidR="00445E5B" w:rsidRPr="00436360" w:rsidRDefault="002D21C8"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Because </w:t>
      </w:r>
      <w:r w:rsidR="00CA508B" w:rsidRPr="00436360">
        <w:rPr>
          <w:rFonts w:ascii="Times New Roman" w:hAnsi="Times New Roman" w:cs="Times New Roman"/>
          <w:sz w:val="20"/>
          <w:szCs w:val="20"/>
        </w:rPr>
        <w:t>o</w:t>
      </w:r>
      <w:r w:rsidRPr="00436360">
        <w:rPr>
          <w:rFonts w:ascii="Times New Roman" w:hAnsi="Times New Roman" w:cs="Times New Roman"/>
          <w:sz w:val="20"/>
          <w:szCs w:val="20"/>
        </w:rPr>
        <w:t>f</w:t>
      </w:r>
      <w:r w:rsidR="00CA508B" w:rsidRPr="00436360">
        <w:rPr>
          <w:rFonts w:ascii="Times New Roman" w:hAnsi="Times New Roman" w:cs="Times New Roman"/>
          <w:sz w:val="20"/>
          <w:szCs w:val="20"/>
        </w:rPr>
        <w:t xml:space="preserve"> its poor healing capacity, the anterior cruciate ligament (ACL), which stabilizes the knee, receives </w:t>
      </w:r>
      <w:r w:rsidR="00554955" w:rsidRPr="00436360">
        <w:rPr>
          <w:rFonts w:ascii="Times New Roman" w:hAnsi="Times New Roman" w:cs="Times New Roman"/>
          <w:sz w:val="20"/>
          <w:szCs w:val="20"/>
        </w:rPr>
        <w:t>a great</w:t>
      </w:r>
      <w:r w:rsidR="00CA508B" w:rsidRPr="00436360">
        <w:rPr>
          <w:rFonts w:ascii="Times New Roman" w:hAnsi="Times New Roman" w:cs="Times New Roman"/>
          <w:sz w:val="20"/>
          <w:szCs w:val="20"/>
        </w:rPr>
        <w:t xml:space="preserve"> focus in ligament TE. The PLLA coupled with silk strands has been studied for ACL restoration to approximate natural mechanical characteristics and to provide growth factors. ACL regeneration has also been explored using mechanically robust PLLA nanofibers mixed with flexible PCL nanofibers. This substance was shown to be capable of releasing </w:t>
      </w:r>
      <w:r w:rsidR="00DC1918" w:rsidRPr="00436360">
        <w:rPr>
          <w:rFonts w:ascii="Times New Roman" w:hAnsi="Times New Roman" w:cs="Times New Roman"/>
          <w:sz w:val="20"/>
          <w:szCs w:val="20"/>
        </w:rPr>
        <w:t>GFs</w:t>
      </w:r>
      <w:r w:rsidR="00CA508B" w:rsidRPr="00436360">
        <w:rPr>
          <w:rFonts w:ascii="Times New Roman" w:hAnsi="Times New Roman" w:cs="Times New Roman"/>
          <w:sz w:val="20"/>
          <w:szCs w:val="20"/>
        </w:rPr>
        <w:t xml:space="preserve"> and promoting the proliferation of human mesenchymal stem cells (hMSC), and regenerating tissues expressed essential ligament markers</w:t>
      </w:r>
      <w:r w:rsidR="00792121" w:rsidRPr="00436360">
        <w:rPr>
          <w:rFonts w:ascii="Times New Roman" w:hAnsi="Times New Roman" w:cs="Times New Roman"/>
          <w:sz w:val="20"/>
          <w:szCs w:val="20"/>
          <w:vertAlign w:val="superscript"/>
        </w:rPr>
        <w:t>13</w:t>
      </w:r>
      <w:r w:rsidR="00445E5B" w:rsidRPr="00436360">
        <w:rPr>
          <w:rFonts w:ascii="Times New Roman" w:hAnsi="Times New Roman" w:cs="Times New Roman"/>
          <w:sz w:val="20"/>
          <w:szCs w:val="20"/>
        </w:rPr>
        <w:t>.</w:t>
      </w:r>
    </w:p>
    <w:p w14:paraId="5565245A" w14:textId="77777777" w:rsidR="00C74746" w:rsidRPr="00436360" w:rsidRDefault="00C74746" w:rsidP="0055037C">
      <w:pPr>
        <w:spacing w:after="0" w:line="240" w:lineRule="auto"/>
        <w:ind w:firstLine="360"/>
        <w:jc w:val="both"/>
        <w:rPr>
          <w:rFonts w:ascii="Times New Roman" w:hAnsi="Times New Roman" w:cs="Times New Roman"/>
          <w:sz w:val="20"/>
          <w:szCs w:val="20"/>
        </w:rPr>
      </w:pPr>
    </w:p>
    <w:p w14:paraId="2430660A" w14:textId="77777777" w:rsidR="00445E5B" w:rsidRPr="00436360" w:rsidRDefault="00445E5B" w:rsidP="0055037C">
      <w:pPr>
        <w:numPr>
          <w:ilvl w:val="0"/>
          <w:numId w:val="13"/>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Skin tissue engineering – </w:t>
      </w:r>
    </w:p>
    <w:p w14:paraId="4D10A573" w14:textId="5C198CB0" w:rsidR="007B6A71" w:rsidRPr="00436360" w:rsidRDefault="00CA508B"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Autologous skin grafts are the most common and effective method of repairing skin abnormalities. This treatment involves removing skin from the </w:t>
      </w:r>
      <w:r w:rsidR="00554955" w:rsidRPr="00436360">
        <w:rPr>
          <w:rFonts w:ascii="Times New Roman" w:hAnsi="Times New Roman" w:cs="Times New Roman"/>
          <w:sz w:val="20"/>
          <w:szCs w:val="20"/>
        </w:rPr>
        <w:t>normal healthy region</w:t>
      </w:r>
      <w:r w:rsidRPr="00436360">
        <w:rPr>
          <w:rFonts w:ascii="Times New Roman" w:hAnsi="Times New Roman" w:cs="Times New Roman"/>
          <w:sz w:val="20"/>
          <w:szCs w:val="20"/>
        </w:rPr>
        <w:t xml:space="preserve"> and applying it </w:t>
      </w:r>
      <w:r w:rsidR="00554955" w:rsidRPr="00436360">
        <w:rPr>
          <w:rFonts w:ascii="Times New Roman" w:hAnsi="Times New Roman" w:cs="Times New Roman"/>
          <w:sz w:val="20"/>
          <w:szCs w:val="20"/>
        </w:rPr>
        <w:t>on</w:t>
      </w:r>
      <w:r w:rsidRPr="00436360">
        <w:rPr>
          <w:rFonts w:ascii="Times New Roman" w:hAnsi="Times New Roman" w:cs="Times New Roman"/>
          <w:sz w:val="20"/>
          <w:szCs w:val="20"/>
        </w:rPr>
        <w:t xml:space="preserve"> the wounded region. </w:t>
      </w:r>
      <w:r w:rsidR="0007394C" w:rsidRPr="00436360">
        <w:rPr>
          <w:rFonts w:ascii="Times New Roman" w:hAnsi="Times New Roman" w:cs="Times New Roman"/>
          <w:sz w:val="20"/>
          <w:szCs w:val="20"/>
        </w:rPr>
        <w:t>I</w:t>
      </w:r>
      <w:r w:rsidRPr="00436360">
        <w:rPr>
          <w:rFonts w:ascii="Times New Roman" w:hAnsi="Times New Roman" w:cs="Times New Roman"/>
          <w:sz w:val="20"/>
          <w:szCs w:val="20"/>
        </w:rPr>
        <w:t xml:space="preserve">n addition to being a painful process, </w:t>
      </w:r>
      <w:r w:rsidR="0007394C" w:rsidRPr="00436360">
        <w:rPr>
          <w:rFonts w:ascii="Times New Roman" w:hAnsi="Times New Roman" w:cs="Times New Roman"/>
          <w:sz w:val="20"/>
          <w:szCs w:val="20"/>
        </w:rPr>
        <w:t xml:space="preserve">harvesting also </w:t>
      </w:r>
      <w:r w:rsidRPr="00436360">
        <w:rPr>
          <w:rFonts w:ascii="Times New Roman" w:hAnsi="Times New Roman" w:cs="Times New Roman"/>
          <w:sz w:val="20"/>
          <w:szCs w:val="20"/>
        </w:rPr>
        <w:t>produces morbidity at donor site</w:t>
      </w:r>
      <w:r w:rsidR="0007394C" w:rsidRPr="00436360">
        <w:rPr>
          <w:rFonts w:ascii="Times New Roman" w:hAnsi="Times New Roman" w:cs="Times New Roman"/>
          <w:sz w:val="20"/>
          <w:szCs w:val="20"/>
        </w:rPr>
        <w:t>. As a result, this procedure is not useful in conditions where the skin is damaged over more than half of the total body surface area (TBSA)</w:t>
      </w:r>
      <w:r w:rsidRPr="00436360">
        <w:rPr>
          <w:rFonts w:ascii="Times New Roman" w:hAnsi="Times New Roman" w:cs="Times New Roman"/>
          <w:sz w:val="20"/>
          <w:szCs w:val="20"/>
        </w:rPr>
        <w:t xml:space="preserve">. </w:t>
      </w:r>
    </w:p>
    <w:p w14:paraId="6FC76333" w14:textId="16E8DAAF" w:rsidR="00445E5B" w:rsidRPr="00436360" w:rsidRDefault="00CA508B"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Furthermore, </w:t>
      </w:r>
      <w:r w:rsidR="00771E13" w:rsidRPr="00436360">
        <w:rPr>
          <w:rFonts w:ascii="Times New Roman" w:hAnsi="Times New Roman" w:cs="Times New Roman"/>
          <w:sz w:val="20"/>
          <w:szCs w:val="20"/>
        </w:rPr>
        <w:t>larger</w:t>
      </w:r>
      <w:r w:rsidRPr="00436360">
        <w:rPr>
          <w:rFonts w:ascii="Times New Roman" w:hAnsi="Times New Roman" w:cs="Times New Roman"/>
          <w:sz w:val="20"/>
          <w:szCs w:val="20"/>
        </w:rPr>
        <w:t xml:space="preserve"> and deep</w:t>
      </w:r>
      <w:r w:rsidR="00771E13" w:rsidRPr="00436360">
        <w:rPr>
          <w:rFonts w:ascii="Times New Roman" w:hAnsi="Times New Roman" w:cs="Times New Roman"/>
          <w:sz w:val="20"/>
          <w:szCs w:val="20"/>
        </w:rPr>
        <w:t>er</w:t>
      </w:r>
      <w:r w:rsidRPr="00436360">
        <w:rPr>
          <w:rFonts w:ascii="Times New Roman" w:hAnsi="Times New Roman" w:cs="Times New Roman"/>
          <w:sz w:val="20"/>
          <w:szCs w:val="20"/>
        </w:rPr>
        <w:t xml:space="preserve"> wounds </w:t>
      </w:r>
      <w:r w:rsidR="007B6A71" w:rsidRPr="00436360">
        <w:rPr>
          <w:rFonts w:ascii="Times New Roman" w:hAnsi="Times New Roman" w:cs="Times New Roman"/>
          <w:sz w:val="20"/>
          <w:szCs w:val="20"/>
        </w:rPr>
        <w:t xml:space="preserve">are not amenable to treatment by </w:t>
      </w:r>
      <w:r w:rsidRPr="00436360">
        <w:rPr>
          <w:rFonts w:ascii="Times New Roman" w:hAnsi="Times New Roman" w:cs="Times New Roman"/>
          <w:sz w:val="20"/>
          <w:szCs w:val="20"/>
        </w:rPr>
        <w:t xml:space="preserve">autologous skin grafts </w:t>
      </w:r>
      <w:r w:rsidR="007B6A71" w:rsidRPr="00436360">
        <w:rPr>
          <w:rFonts w:ascii="Times New Roman" w:hAnsi="Times New Roman" w:cs="Times New Roman"/>
          <w:sz w:val="20"/>
          <w:szCs w:val="20"/>
        </w:rPr>
        <w:t>as</w:t>
      </w:r>
      <w:r w:rsidRPr="00436360">
        <w:rPr>
          <w:rFonts w:ascii="Times New Roman" w:hAnsi="Times New Roman" w:cs="Times New Roman"/>
          <w:sz w:val="20"/>
          <w:szCs w:val="20"/>
        </w:rPr>
        <w:t xml:space="preserve"> </w:t>
      </w:r>
      <w:r w:rsidR="000112FC" w:rsidRPr="00436360">
        <w:rPr>
          <w:rFonts w:ascii="Times New Roman" w:hAnsi="Times New Roman" w:cs="Times New Roman"/>
          <w:sz w:val="20"/>
          <w:szCs w:val="20"/>
        </w:rPr>
        <w:t xml:space="preserve">only </w:t>
      </w:r>
      <w:r w:rsidR="007B6A71" w:rsidRPr="00436360">
        <w:rPr>
          <w:rFonts w:ascii="Times New Roman" w:hAnsi="Times New Roman" w:cs="Times New Roman"/>
          <w:sz w:val="20"/>
          <w:szCs w:val="20"/>
        </w:rPr>
        <w:t>a negligible area o</w:t>
      </w:r>
      <w:r w:rsidR="000112FC" w:rsidRPr="00436360">
        <w:rPr>
          <w:rFonts w:ascii="Times New Roman" w:hAnsi="Times New Roman" w:cs="Times New Roman"/>
          <w:sz w:val="20"/>
          <w:szCs w:val="20"/>
        </w:rPr>
        <w:t>f</w:t>
      </w:r>
      <w:r w:rsidR="007B6A71" w:rsidRPr="00436360">
        <w:rPr>
          <w:rFonts w:ascii="Times New Roman" w:hAnsi="Times New Roman" w:cs="Times New Roman"/>
          <w:sz w:val="20"/>
          <w:szCs w:val="20"/>
        </w:rPr>
        <w:t xml:space="preserve"> the normal skin (&lt;</w:t>
      </w:r>
      <w:r w:rsidRPr="00436360">
        <w:rPr>
          <w:rFonts w:ascii="Times New Roman" w:hAnsi="Times New Roman" w:cs="Times New Roman"/>
          <w:sz w:val="20"/>
          <w:szCs w:val="20"/>
        </w:rPr>
        <w:t>2% of TBSA</w:t>
      </w:r>
      <w:r w:rsidR="007B6A71" w:rsidRPr="00436360">
        <w:rPr>
          <w:rFonts w:ascii="Times New Roman" w:hAnsi="Times New Roman" w:cs="Times New Roman"/>
          <w:sz w:val="20"/>
          <w:szCs w:val="20"/>
        </w:rPr>
        <w:t>)</w:t>
      </w:r>
      <w:r w:rsidRPr="00436360">
        <w:rPr>
          <w:rFonts w:ascii="Times New Roman" w:hAnsi="Times New Roman" w:cs="Times New Roman"/>
          <w:sz w:val="20"/>
          <w:szCs w:val="20"/>
        </w:rPr>
        <w:t xml:space="preserve"> </w:t>
      </w:r>
      <w:r w:rsidR="007B6A71" w:rsidRPr="00436360">
        <w:rPr>
          <w:rFonts w:ascii="Times New Roman" w:hAnsi="Times New Roman" w:cs="Times New Roman"/>
          <w:sz w:val="20"/>
          <w:szCs w:val="20"/>
        </w:rPr>
        <w:t xml:space="preserve">is suitable to receive a </w:t>
      </w:r>
      <w:r w:rsidRPr="00436360">
        <w:rPr>
          <w:rFonts w:ascii="Times New Roman" w:hAnsi="Times New Roman" w:cs="Times New Roman"/>
          <w:sz w:val="20"/>
          <w:szCs w:val="20"/>
        </w:rPr>
        <w:t xml:space="preserve">full-thickness skin graft. </w:t>
      </w:r>
      <w:r w:rsidR="00776025" w:rsidRPr="00436360">
        <w:rPr>
          <w:rFonts w:ascii="Times New Roman" w:hAnsi="Times New Roman" w:cs="Times New Roman"/>
          <w:sz w:val="20"/>
          <w:szCs w:val="20"/>
        </w:rPr>
        <w:t>In such instances, s</w:t>
      </w:r>
      <w:r w:rsidRPr="00436360">
        <w:rPr>
          <w:rFonts w:ascii="Times New Roman" w:hAnsi="Times New Roman" w:cs="Times New Roman"/>
          <w:sz w:val="20"/>
          <w:szCs w:val="20"/>
        </w:rPr>
        <w:t xml:space="preserve">kin </w:t>
      </w:r>
      <w:r w:rsidR="00200BA3" w:rsidRPr="00436360">
        <w:rPr>
          <w:rFonts w:ascii="Times New Roman" w:hAnsi="Times New Roman" w:cs="Times New Roman"/>
          <w:sz w:val="20"/>
          <w:szCs w:val="20"/>
        </w:rPr>
        <w:t xml:space="preserve">TE </w:t>
      </w:r>
      <w:r w:rsidRPr="00436360">
        <w:rPr>
          <w:rFonts w:ascii="Times New Roman" w:hAnsi="Times New Roman" w:cs="Times New Roman"/>
          <w:sz w:val="20"/>
          <w:szCs w:val="20"/>
        </w:rPr>
        <w:t xml:space="preserve">solutions </w:t>
      </w:r>
      <w:r w:rsidR="00776025" w:rsidRPr="00436360">
        <w:rPr>
          <w:rFonts w:ascii="Times New Roman" w:hAnsi="Times New Roman" w:cs="Times New Roman"/>
          <w:sz w:val="20"/>
          <w:szCs w:val="20"/>
        </w:rPr>
        <w:t xml:space="preserve">can be fabricated </w:t>
      </w:r>
      <w:r w:rsidRPr="00436360">
        <w:rPr>
          <w:rFonts w:ascii="Times New Roman" w:hAnsi="Times New Roman" w:cs="Times New Roman"/>
          <w:sz w:val="20"/>
          <w:szCs w:val="20"/>
        </w:rPr>
        <w:t xml:space="preserve">to </w:t>
      </w:r>
      <w:r w:rsidR="00776025" w:rsidRPr="00436360">
        <w:rPr>
          <w:rFonts w:ascii="Times New Roman" w:hAnsi="Times New Roman" w:cs="Times New Roman"/>
          <w:sz w:val="20"/>
          <w:szCs w:val="20"/>
        </w:rPr>
        <w:t>sheath the injured skin. This offers the advantages of</w:t>
      </w:r>
      <w:r w:rsidRPr="00436360">
        <w:rPr>
          <w:rFonts w:ascii="Times New Roman" w:hAnsi="Times New Roman" w:cs="Times New Roman"/>
          <w:sz w:val="20"/>
          <w:szCs w:val="20"/>
        </w:rPr>
        <w:t xml:space="preserve"> avoiding </w:t>
      </w:r>
      <w:r w:rsidR="00776025" w:rsidRPr="00436360">
        <w:rPr>
          <w:rFonts w:ascii="Times New Roman" w:hAnsi="Times New Roman" w:cs="Times New Roman"/>
          <w:sz w:val="20"/>
          <w:szCs w:val="20"/>
        </w:rPr>
        <w:t xml:space="preserve">bacterial invasion, </w:t>
      </w:r>
      <w:r w:rsidRPr="00436360">
        <w:rPr>
          <w:rFonts w:ascii="Times New Roman" w:hAnsi="Times New Roman" w:cs="Times New Roman"/>
          <w:sz w:val="20"/>
          <w:szCs w:val="20"/>
        </w:rPr>
        <w:t>heat</w:t>
      </w:r>
      <w:r w:rsidR="00855896" w:rsidRPr="00436360">
        <w:rPr>
          <w:rFonts w:ascii="Times New Roman" w:hAnsi="Times New Roman" w:cs="Times New Roman"/>
          <w:sz w:val="20"/>
          <w:szCs w:val="20"/>
        </w:rPr>
        <w:t>,</w:t>
      </w:r>
      <w:r w:rsidRPr="00436360">
        <w:rPr>
          <w:rFonts w:ascii="Times New Roman" w:hAnsi="Times New Roman" w:cs="Times New Roman"/>
          <w:sz w:val="20"/>
          <w:szCs w:val="20"/>
        </w:rPr>
        <w:t xml:space="preserve"> and fluid loss, and aiding </w:t>
      </w:r>
      <w:r w:rsidR="00855896" w:rsidRPr="00436360">
        <w:rPr>
          <w:rFonts w:ascii="Times New Roman" w:hAnsi="Times New Roman" w:cs="Times New Roman"/>
          <w:sz w:val="20"/>
          <w:szCs w:val="20"/>
        </w:rPr>
        <w:t xml:space="preserve">the process of </w:t>
      </w:r>
      <w:r w:rsidRPr="00436360">
        <w:rPr>
          <w:rFonts w:ascii="Times New Roman" w:hAnsi="Times New Roman" w:cs="Times New Roman"/>
          <w:sz w:val="20"/>
          <w:szCs w:val="20"/>
        </w:rPr>
        <w:t>healin</w:t>
      </w:r>
      <w:r w:rsidR="002D21C8" w:rsidRPr="00436360">
        <w:rPr>
          <w:rFonts w:ascii="Times New Roman" w:hAnsi="Times New Roman" w:cs="Times New Roman"/>
          <w:sz w:val="20"/>
          <w:szCs w:val="20"/>
        </w:rPr>
        <w:t>g, regardless of the size of</w:t>
      </w:r>
      <w:r w:rsidRPr="00436360">
        <w:rPr>
          <w:rFonts w:ascii="Times New Roman" w:hAnsi="Times New Roman" w:cs="Times New Roman"/>
          <w:sz w:val="20"/>
          <w:szCs w:val="20"/>
        </w:rPr>
        <w:t xml:space="preserve"> wound.</w:t>
      </w:r>
    </w:p>
    <w:p w14:paraId="4F358600" w14:textId="4C8D573A" w:rsidR="00A01355" w:rsidRPr="00436360" w:rsidRDefault="00A01355"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Acellular or cellular skin replacements can contain autologous or allogenic cells. Acellular skin substitutes are often utilized to repair partial-thickness wounds. Allogenic cellular skin replacements are often intended to be temporary rather than permanent. Allogenic cell grafts provide wound covering and enhance wound healing, </w:t>
      </w:r>
      <w:r w:rsidR="00855896" w:rsidRPr="00436360">
        <w:rPr>
          <w:rFonts w:ascii="Times New Roman" w:hAnsi="Times New Roman" w:cs="Times New Roman"/>
          <w:sz w:val="20"/>
          <w:szCs w:val="20"/>
        </w:rPr>
        <w:t xml:space="preserve">but these grafts perish after the repair process is complete. </w:t>
      </w:r>
      <w:r w:rsidR="002D21C8" w:rsidRPr="00436360">
        <w:rPr>
          <w:rFonts w:ascii="Times New Roman" w:hAnsi="Times New Roman" w:cs="Times New Roman"/>
          <w:sz w:val="20"/>
          <w:szCs w:val="20"/>
        </w:rPr>
        <w:t>Biopsies of</w:t>
      </w:r>
      <w:r w:rsidRPr="00436360">
        <w:rPr>
          <w:rFonts w:ascii="Times New Roman" w:hAnsi="Times New Roman" w:cs="Times New Roman"/>
          <w:sz w:val="20"/>
          <w:szCs w:val="20"/>
        </w:rPr>
        <w:t xml:space="preserve"> </w:t>
      </w:r>
      <w:r w:rsidR="00F76361" w:rsidRPr="00436360">
        <w:rPr>
          <w:rFonts w:ascii="Times New Roman" w:hAnsi="Times New Roman" w:cs="Times New Roman"/>
          <w:sz w:val="20"/>
          <w:szCs w:val="20"/>
        </w:rPr>
        <w:t>patient’s</w:t>
      </w:r>
      <w:r w:rsidRPr="00436360">
        <w:rPr>
          <w:rFonts w:ascii="Times New Roman" w:hAnsi="Times New Roman" w:cs="Times New Roman"/>
          <w:sz w:val="20"/>
          <w:szCs w:val="20"/>
        </w:rPr>
        <w:t xml:space="preserve"> own tissue or the outer root sheath of hair follicles are used to acquire cells for autologous cellular skin replacements. In cell culture, cells are allowed to grow before being placed as epithelial sheets or mixed with biopolymers. Permanent skin substitutes are autologous cellular substitutes. </w:t>
      </w:r>
    </w:p>
    <w:p w14:paraId="06A8CD48" w14:textId="61157653" w:rsidR="00C74746" w:rsidRPr="00436360" w:rsidRDefault="00A01355"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lastRenderedPageBreak/>
        <w:t>Even though scaffold-based skin replacements have been widely employed, they still have significant drawbacks, the most important of which is vascularization. The most typical method for vascularization is to introduce VEGF into the scaffold</w:t>
      </w:r>
      <w:r w:rsidR="00445E5B" w:rsidRPr="00436360">
        <w:rPr>
          <w:rFonts w:ascii="Times New Roman" w:hAnsi="Times New Roman" w:cs="Times New Roman"/>
          <w:sz w:val="20"/>
          <w:szCs w:val="20"/>
        </w:rPr>
        <w:t>.</w:t>
      </w:r>
      <w:r w:rsidR="00A8410C" w:rsidRPr="00436360">
        <w:rPr>
          <w:rFonts w:ascii="Times New Roman" w:hAnsi="Times New Roman" w:cs="Times New Roman"/>
          <w:sz w:val="20"/>
          <w:szCs w:val="20"/>
        </w:rPr>
        <w:t xml:space="preserve"> </w:t>
      </w:r>
      <w:r w:rsidR="00F76361" w:rsidRPr="00436360">
        <w:rPr>
          <w:rFonts w:ascii="Times New Roman" w:hAnsi="Times New Roman" w:cs="Times New Roman"/>
          <w:sz w:val="20"/>
          <w:szCs w:val="20"/>
        </w:rPr>
        <w:t>A minimum of 0.4 mm thickness of the artificial skin is required for quicker establishment of vasculature.</w:t>
      </w:r>
      <w:r w:rsidR="00851DAA" w:rsidRPr="00436360">
        <w:rPr>
          <w:rFonts w:ascii="Times New Roman" w:hAnsi="Times New Roman" w:cs="Times New Roman"/>
          <w:sz w:val="20"/>
          <w:szCs w:val="20"/>
        </w:rPr>
        <w:t xml:space="preserve"> When a thicker graft is required, it can be placed in two </w:t>
      </w:r>
      <w:r w:rsidR="002D21C8" w:rsidRPr="00436360">
        <w:rPr>
          <w:rFonts w:ascii="Times New Roman" w:hAnsi="Times New Roman" w:cs="Times New Roman"/>
          <w:sz w:val="20"/>
          <w:szCs w:val="20"/>
        </w:rPr>
        <w:t>instalments,</w:t>
      </w:r>
      <w:r w:rsidR="00851DAA" w:rsidRPr="00436360">
        <w:rPr>
          <w:rFonts w:ascii="Times New Roman" w:hAnsi="Times New Roman" w:cs="Times New Roman"/>
          <w:sz w:val="20"/>
          <w:szCs w:val="20"/>
        </w:rPr>
        <w:t xml:space="preserve"> which affords the initial layer sufficient time to establish circulation</w:t>
      </w:r>
      <w:r w:rsidR="00851DAA" w:rsidRPr="00436360">
        <w:rPr>
          <w:rFonts w:ascii="Times New Roman" w:hAnsi="Times New Roman" w:cs="Times New Roman"/>
          <w:sz w:val="20"/>
          <w:szCs w:val="20"/>
          <w:vertAlign w:val="superscript"/>
        </w:rPr>
        <w:t>13</w:t>
      </w:r>
      <w:r w:rsidR="00851DAA" w:rsidRPr="00436360">
        <w:rPr>
          <w:rFonts w:ascii="Times New Roman" w:hAnsi="Times New Roman" w:cs="Times New Roman"/>
          <w:sz w:val="20"/>
          <w:szCs w:val="20"/>
        </w:rPr>
        <w:t>.</w:t>
      </w:r>
    </w:p>
    <w:p w14:paraId="3098D0D7" w14:textId="77777777" w:rsidR="000D7C3A" w:rsidRPr="00436360" w:rsidRDefault="000D7C3A" w:rsidP="0055037C">
      <w:pPr>
        <w:spacing w:after="0" w:line="240" w:lineRule="auto"/>
        <w:ind w:firstLine="360"/>
        <w:jc w:val="both"/>
        <w:rPr>
          <w:rFonts w:ascii="Times New Roman" w:hAnsi="Times New Roman" w:cs="Times New Roman"/>
          <w:sz w:val="20"/>
          <w:szCs w:val="20"/>
        </w:rPr>
      </w:pPr>
    </w:p>
    <w:p w14:paraId="14D7ED58" w14:textId="77777777" w:rsidR="00445E5B" w:rsidRPr="00436360" w:rsidRDefault="00445E5B" w:rsidP="0055037C">
      <w:pPr>
        <w:numPr>
          <w:ilvl w:val="0"/>
          <w:numId w:val="13"/>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Vascular tissue engineering – </w:t>
      </w:r>
    </w:p>
    <w:p w14:paraId="3AB9068F" w14:textId="55BE8AF7" w:rsidR="00A01355" w:rsidRPr="00436360" w:rsidRDefault="00A01355"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It is assumed that using natural tissues as blood vessel replacements will make the transplant more resistant and less immunogenic. To create acellular matrices for use as scaffolds, detergents and enzymes are employed to remo</w:t>
      </w:r>
      <w:r w:rsidR="006D50BD" w:rsidRPr="00436360">
        <w:rPr>
          <w:rFonts w:ascii="Times New Roman" w:hAnsi="Times New Roman" w:cs="Times New Roman"/>
          <w:sz w:val="20"/>
          <w:szCs w:val="20"/>
        </w:rPr>
        <w:t>ve the cells</w:t>
      </w:r>
      <w:r w:rsidRPr="00436360">
        <w:rPr>
          <w:rFonts w:ascii="Times New Roman" w:hAnsi="Times New Roman" w:cs="Times New Roman"/>
          <w:sz w:val="20"/>
          <w:szCs w:val="20"/>
        </w:rPr>
        <w:t xml:space="preserve"> and their surface antigens. Decellularization is used to recreate biological features in </w:t>
      </w:r>
      <w:r w:rsidR="00B378D8" w:rsidRPr="00436360">
        <w:rPr>
          <w:rFonts w:ascii="Times New Roman" w:hAnsi="Times New Roman" w:cs="Times New Roman"/>
          <w:sz w:val="20"/>
          <w:szCs w:val="20"/>
        </w:rPr>
        <w:t>order</w:t>
      </w:r>
      <w:r w:rsidRPr="00436360">
        <w:rPr>
          <w:rFonts w:ascii="Times New Roman" w:hAnsi="Times New Roman" w:cs="Times New Roman"/>
          <w:sz w:val="20"/>
          <w:szCs w:val="20"/>
        </w:rPr>
        <w:t xml:space="preserve"> to emulate natural vascular architecture since these materials offer mechanical, biological, and chemical advantages over synthetic materials. </w:t>
      </w:r>
    </w:p>
    <w:p w14:paraId="673D81A0" w14:textId="7725B8B9" w:rsidR="00445E5B" w:rsidRPr="00436360" w:rsidRDefault="00A01355"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The employment of </w:t>
      </w:r>
      <w:r w:rsidR="00B378D8" w:rsidRPr="00436360">
        <w:rPr>
          <w:rFonts w:ascii="Times New Roman" w:hAnsi="Times New Roman" w:cs="Times New Roman"/>
          <w:sz w:val="20"/>
          <w:szCs w:val="20"/>
        </w:rPr>
        <w:t>such</w:t>
      </w:r>
      <w:r w:rsidRPr="00436360">
        <w:rPr>
          <w:rFonts w:ascii="Times New Roman" w:hAnsi="Times New Roman" w:cs="Times New Roman"/>
          <w:sz w:val="20"/>
          <w:szCs w:val="20"/>
        </w:rPr>
        <w:t xml:space="preserve"> matrices in the construction of perfusable structures with repopulation by human cells is an option. Collagen has minimal antigenic, inflammatory, and cytotoxic reactions, making it a preferred natural scaffold material. Elastin, the major ECM protein of arterial wall, gives blood vessels flexibility and recoiling ability</w:t>
      </w:r>
      <w:r w:rsidRPr="00436360">
        <w:rPr>
          <w:rFonts w:ascii="Times New Roman" w:hAnsi="Times New Roman" w:cs="Times New Roman"/>
          <w:sz w:val="20"/>
          <w:szCs w:val="20"/>
          <w:vertAlign w:val="superscript"/>
        </w:rPr>
        <w:t>.</w:t>
      </w:r>
      <w:r w:rsidR="00792121" w:rsidRPr="00436360">
        <w:rPr>
          <w:rFonts w:ascii="Times New Roman" w:hAnsi="Times New Roman" w:cs="Times New Roman"/>
          <w:sz w:val="20"/>
          <w:szCs w:val="20"/>
          <w:vertAlign w:val="superscript"/>
        </w:rPr>
        <w:t>13</w:t>
      </w:r>
      <w:r w:rsidR="00445E5B" w:rsidRPr="00436360">
        <w:rPr>
          <w:rFonts w:ascii="Times New Roman" w:hAnsi="Times New Roman" w:cs="Times New Roman"/>
          <w:sz w:val="20"/>
          <w:szCs w:val="20"/>
        </w:rPr>
        <w:t>.</w:t>
      </w:r>
    </w:p>
    <w:p w14:paraId="3DA2C39F" w14:textId="77777777" w:rsidR="00C74746" w:rsidRPr="00436360" w:rsidRDefault="00C74746" w:rsidP="0055037C">
      <w:pPr>
        <w:spacing w:after="0" w:line="240" w:lineRule="auto"/>
        <w:ind w:firstLine="360"/>
        <w:jc w:val="both"/>
        <w:rPr>
          <w:rFonts w:ascii="Times New Roman" w:hAnsi="Times New Roman" w:cs="Times New Roman"/>
          <w:sz w:val="20"/>
          <w:szCs w:val="20"/>
        </w:rPr>
      </w:pPr>
    </w:p>
    <w:p w14:paraId="28378534" w14:textId="77777777" w:rsidR="00445E5B" w:rsidRPr="00436360" w:rsidRDefault="00445E5B" w:rsidP="0055037C">
      <w:pPr>
        <w:numPr>
          <w:ilvl w:val="0"/>
          <w:numId w:val="13"/>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Cornea tissue engineering – </w:t>
      </w:r>
    </w:p>
    <w:p w14:paraId="74FDD894" w14:textId="77777777" w:rsidR="00445E5B" w:rsidRPr="00436360" w:rsidRDefault="00A01355"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Cornea is avascular and obtains</w:t>
      </w:r>
      <w:r w:rsidR="00445E5B" w:rsidRPr="00436360">
        <w:rPr>
          <w:rFonts w:ascii="Times New Roman" w:hAnsi="Times New Roman" w:cs="Times New Roman"/>
          <w:sz w:val="20"/>
          <w:szCs w:val="20"/>
        </w:rPr>
        <w:t xml:space="preserve"> its physiological needs from lachrymal fluids at the fron</w:t>
      </w:r>
      <w:r w:rsidRPr="00436360">
        <w:rPr>
          <w:rFonts w:ascii="Times New Roman" w:hAnsi="Times New Roman" w:cs="Times New Roman"/>
          <w:sz w:val="20"/>
          <w:szCs w:val="20"/>
        </w:rPr>
        <w:t>t and aqueous humour due to which it poses a challenge to replace it from donors which mostly results in transplant failure</w:t>
      </w:r>
      <w:r w:rsidR="00445E5B" w:rsidRPr="00436360">
        <w:rPr>
          <w:rFonts w:ascii="Times New Roman" w:hAnsi="Times New Roman" w:cs="Times New Roman"/>
          <w:sz w:val="20"/>
          <w:szCs w:val="20"/>
        </w:rPr>
        <w:t xml:space="preserve">. </w:t>
      </w:r>
      <w:r w:rsidRPr="00436360">
        <w:rPr>
          <w:rFonts w:ascii="Times New Roman" w:hAnsi="Times New Roman" w:cs="Times New Roman"/>
          <w:sz w:val="20"/>
          <w:szCs w:val="20"/>
        </w:rPr>
        <w:t>The utilization of an appropriate scaffold and the patient's limbal cells to colonize the substrate was examined in recent tissue engineering research for a new cornea</w:t>
      </w:r>
      <w:r w:rsidR="00792121" w:rsidRPr="00436360">
        <w:rPr>
          <w:rFonts w:ascii="Times New Roman" w:hAnsi="Times New Roman" w:cs="Times New Roman"/>
          <w:sz w:val="20"/>
          <w:szCs w:val="20"/>
          <w:vertAlign w:val="superscript"/>
        </w:rPr>
        <w:t>13</w:t>
      </w:r>
      <w:r w:rsidR="00445E5B" w:rsidRPr="00436360">
        <w:rPr>
          <w:rFonts w:ascii="Times New Roman" w:hAnsi="Times New Roman" w:cs="Times New Roman"/>
          <w:sz w:val="20"/>
          <w:szCs w:val="20"/>
        </w:rPr>
        <w:t>.</w:t>
      </w:r>
    </w:p>
    <w:p w14:paraId="496AAAEA" w14:textId="77777777" w:rsidR="00C74746" w:rsidRPr="00436360" w:rsidRDefault="00C74746" w:rsidP="0055037C">
      <w:pPr>
        <w:spacing w:after="0" w:line="240" w:lineRule="auto"/>
        <w:ind w:firstLine="360"/>
        <w:jc w:val="both"/>
        <w:rPr>
          <w:rFonts w:ascii="Times New Roman" w:hAnsi="Times New Roman" w:cs="Times New Roman"/>
          <w:sz w:val="20"/>
          <w:szCs w:val="20"/>
        </w:rPr>
      </w:pPr>
    </w:p>
    <w:p w14:paraId="514B213F" w14:textId="7DEDA0A3" w:rsidR="00C74746" w:rsidRPr="00436360" w:rsidRDefault="00445E5B" w:rsidP="0044763F">
      <w:pPr>
        <w:pStyle w:val="ListParagraph"/>
        <w:numPr>
          <w:ilvl w:val="0"/>
          <w:numId w:val="30"/>
        </w:numPr>
        <w:spacing w:after="0" w:line="240" w:lineRule="auto"/>
        <w:jc w:val="center"/>
        <w:rPr>
          <w:rFonts w:ascii="Times New Roman" w:hAnsi="Times New Roman" w:cs="Times New Roman"/>
          <w:b/>
          <w:sz w:val="20"/>
          <w:szCs w:val="20"/>
        </w:rPr>
      </w:pPr>
      <w:r w:rsidRPr="00436360">
        <w:rPr>
          <w:rFonts w:ascii="Times New Roman" w:hAnsi="Times New Roman" w:cs="Times New Roman"/>
          <w:b/>
          <w:sz w:val="20"/>
          <w:szCs w:val="20"/>
        </w:rPr>
        <w:t>APPLICATIONS OF TISSUE ENGINEERING IN DENTISTRY</w:t>
      </w:r>
    </w:p>
    <w:p w14:paraId="4A4750B8" w14:textId="732F83AE" w:rsidR="00AC5A7E" w:rsidRPr="00436360" w:rsidRDefault="002C7CBE"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Dental c</w:t>
      </w:r>
      <w:r w:rsidR="00AC5A7E" w:rsidRPr="00436360">
        <w:rPr>
          <w:rFonts w:ascii="Times New Roman" w:hAnsi="Times New Roman" w:cs="Times New Roman"/>
          <w:sz w:val="20"/>
          <w:szCs w:val="20"/>
        </w:rPr>
        <w:t xml:space="preserve">aries, </w:t>
      </w:r>
      <w:r w:rsidRPr="00436360">
        <w:rPr>
          <w:rFonts w:ascii="Times New Roman" w:hAnsi="Times New Roman" w:cs="Times New Roman"/>
          <w:sz w:val="20"/>
          <w:szCs w:val="20"/>
        </w:rPr>
        <w:t>traumatic dental injuries</w:t>
      </w:r>
      <w:r w:rsidR="00AC5A7E"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and </w:t>
      </w:r>
      <w:r w:rsidR="00AC5A7E" w:rsidRPr="00436360">
        <w:rPr>
          <w:rFonts w:ascii="Times New Roman" w:hAnsi="Times New Roman" w:cs="Times New Roman"/>
          <w:sz w:val="20"/>
          <w:szCs w:val="20"/>
        </w:rPr>
        <w:t xml:space="preserve">erosion </w:t>
      </w:r>
      <w:r w:rsidRPr="00436360">
        <w:rPr>
          <w:rFonts w:ascii="Times New Roman" w:hAnsi="Times New Roman" w:cs="Times New Roman"/>
          <w:sz w:val="20"/>
          <w:szCs w:val="20"/>
        </w:rPr>
        <w:t>of the tooth enamel and dentin</w:t>
      </w:r>
      <w:r w:rsidR="00AC5A7E" w:rsidRPr="00436360">
        <w:rPr>
          <w:rFonts w:ascii="Times New Roman" w:hAnsi="Times New Roman" w:cs="Times New Roman"/>
          <w:sz w:val="20"/>
          <w:szCs w:val="20"/>
        </w:rPr>
        <w:t xml:space="preserve"> are </w:t>
      </w:r>
      <w:r w:rsidRPr="00436360">
        <w:rPr>
          <w:rFonts w:ascii="Times New Roman" w:hAnsi="Times New Roman" w:cs="Times New Roman"/>
          <w:sz w:val="20"/>
          <w:szCs w:val="20"/>
        </w:rPr>
        <w:t xml:space="preserve">some of the </w:t>
      </w:r>
      <w:r w:rsidR="00AC5A7E" w:rsidRPr="00436360">
        <w:rPr>
          <w:rFonts w:ascii="Times New Roman" w:hAnsi="Times New Roman" w:cs="Times New Roman"/>
          <w:sz w:val="20"/>
          <w:szCs w:val="20"/>
        </w:rPr>
        <w:t xml:space="preserve">pathologies that </w:t>
      </w:r>
      <w:r w:rsidRPr="00436360">
        <w:rPr>
          <w:rFonts w:ascii="Times New Roman" w:hAnsi="Times New Roman" w:cs="Times New Roman"/>
          <w:sz w:val="20"/>
          <w:szCs w:val="20"/>
        </w:rPr>
        <w:t>can lead to destruction</w:t>
      </w:r>
      <w:r w:rsidR="00AC5A7E" w:rsidRPr="00436360">
        <w:rPr>
          <w:rFonts w:ascii="Times New Roman" w:hAnsi="Times New Roman" w:cs="Times New Roman"/>
          <w:sz w:val="20"/>
          <w:szCs w:val="20"/>
        </w:rPr>
        <w:t xml:space="preserve"> of dental tissues</w:t>
      </w:r>
      <w:r w:rsidRPr="00436360">
        <w:rPr>
          <w:rFonts w:ascii="Times New Roman" w:hAnsi="Times New Roman" w:cs="Times New Roman"/>
          <w:sz w:val="20"/>
          <w:szCs w:val="20"/>
        </w:rPr>
        <w:t>. I</w:t>
      </w:r>
      <w:r w:rsidR="006172C3" w:rsidRPr="00436360">
        <w:rPr>
          <w:rFonts w:ascii="Times New Roman" w:hAnsi="Times New Roman" w:cs="Times New Roman"/>
          <w:sz w:val="20"/>
          <w:szCs w:val="20"/>
        </w:rPr>
        <w:t>n a few instances, i</w:t>
      </w:r>
      <w:r w:rsidRPr="00436360">
        <w:rPr>
          <w:rFonts w:ascii="Times New Roman" w:hAnsi="Times New Roman" w:cs="Times New Roman"/>
          <w:sz w:val="20"/>
          <w:szCs w:val="20"/>
        </w:rPr>
        <w:t xml:space="preserve">t could also result in </w:t>
      </w:r>
      <w:r w:rsidR="006172C3" w:rsidRPr="00436360">
        <w:rPr>
          <w:rFonts w:ascii="Times New Roman" w:hAnsi="Times New Roman" w:cs="Times New Roman"/>
          <w:sz w:val="20"/>
          <w:szCs w:val="20"/>
        </w:rPr>
        <w:t>the loss of a whole tooth completely.</w:t>
      </w:r>
      <w:r w:rsidR="00AC5A7E" w:rsidRPr="00436360">
        <w:rPr>
          <w:rFonts w:ascii="Times New Roman" w:hAnsi="Times New Roman" w:cs="Times New Roman"/>
          <w:sz w:val="20"/>
          <w:szCs w:val="20"/>
        </w:rPr>
        <w:t xml:space="preserve"> Traditional therapeutic solutions include </w:t>
      </w:r>
      <w:r w:rsidR="002075E1" w:rsidRPr="00436360">
        <w:rPr>
          <w:rFonts w:ascii="Times New Roman" w:hAnsi="Times New Roman" w:cs="Times New Roman"/>
          <w:sz w:val="20"/>
          <w:szCs w:val="20"/>
        </w:rPr>
        <w:t>repairing the damaged dental tissues or replacing the lost tooth with an artificial prosthesis</w:t>
      </w:r>
      <w:r w:rsidR="00AC5A7E" w:rsidRPr="00436360">
        <w:rPr>
          <w:rFonts w:ascii="Times New Roman" w:hAnsi="Times New Roman" w:cs="Times New Roman"/>
          <w:sz w:val="20"/>
          <w:szCs w:val="20"/>
          <w:vertAlign w:val="superscript"/>
        </w:rPr>
        <w:t>17</w:t>
      </w:r>
      <w:r w:rsidR="00AC5A7E" w:rsidRPr="00436360">
        <w:rPr>
          <w:rFonts w:ascii="Times New Roman" w:hAnsi="Times New Roman" w:cs="Times New Roman"/>
          <w:sz w:val="20"/>
          <w:szCs w:val="20"/>
        </w:rPr>
        <w:t>. Dental implants, such as titanium implants, have the advantage of rapidly restoring tooth function with a natural appearance</w:t>
      </w:r>
      <w:r w:rsidR="00AC5A7E" w:rsidRPr="00436360">
        <w:rPr>
          <w:rFonts w:ascii="Times New Roman" w:hAnsi="Times New Roman" w:cs="Times New Roman"/>
          <w:sz w:val="20"/>
          <w:szCs w:val="20"/>
          <w:vertAlign w:val="superscript"/>
        </w:rPr>
        <w:t>18</w:t>
      </w:r>
      <w:r w:rsidR="00AC5A7E" w:rsidRPr="00436360">
        <w:rPr>
          <w:rFonts w:ascii="Times New Roman" w:hAnsi="Times New Roman" w:cs="Times New Roman"/>
          <w:sz w:val="20"/>
          <w:szCs w:val="20"/>
        </w:rPr>
        <w:t xml:space="preserve">. </w:t>
      </w:r>
      <w:r w:rsidR="00B85E6E" w:rsidRPr="00436360">
        <w:rPr>
          <w:rFonts w:ascii="Times New Roman" w:hAnsi="Times New Roman" w:cs="Times New Roman"/>
          <w:sz w:val="20"/>
          <w:szCs w:val="20"/>
        </w:rPr>
        <w:t>They</w:t>
      </w:r>
      <w:r w:rsidR="00AC5A7E" w:rsidRPr="00436360">
        <w:rPr>
          <w:rFonts w:ascii="Times New Roman" w:hAnsi="Times New Roman" w:cs="Times New Roman"/>
          <w:sz w:val="20"/>
          <w:szCs w:val="20"/>
        </w:rPr>
        <w:t xml:space="preserve"> function via osseointegration, </w:t>
      </w:r>
      <w:r w:rsidR="00B85E6E" w:rsidRPr="00436360">
        <w:rPr>
          <w:rFonts w:ascii="Times New Roman" w:hAnsi="Times New Roman" w:cs="Times New Roman"/>
          <w:sz w:val="20"/>
          <w:szCs w:val="20"/>
        </w:rPr>
        <w:t xml:space="preserve">but </w:t>
      </w:r>
      <w:r w:rsidR="00AC5A7E" w:rsidRPr="00436360">
        <w:rPr>
          <w:rFonts w:ascii="Times New Roman" w:hAnsi="Times New Roman" w:cs="Times New Roman"/>
          <w:sz w:val="20"/>
          <w:szCs w:val="20"/>
        </w:rPr>
        <w:t xml:space="preserve">lack the </w:t>
      </w:r>
      <w:r w:rsidR="00B85E6E" w:rsidRPr="00436360">
        <w:rPr>
          <w:rFonts w:ascii="Times New Roman" w:hAnsi="Times New Roman" w:cs="Times New Roman"/>
          <w:sz w:val="20"/>
          <w:szCs w:val="20"/>
        </w:rPr>
        <w:t xml:space="preserve">natural </w:t>
      </w:r>
      <w:r w:rsidR="00AC5A7E" w:rsidRPr="00436360">
        <w:rPr>
          <w:rFonts w:ascii="Times New Roman" w:hAnsi="Times New Roman" w:cs="Times New Roman"/>
          <w:sz w:val="20"/>
          <w:szCs w:val="20"/>
        </w:rPr>
        <w:t>periodontium </w:t>
      </w:r>
      <w:r w:rsidR="00B85E6E" w:rsidRPr="00436360">
        <w:rPr>
          <w:rFonts w:ascii="Times New Roman" w:hAnsi="Times New Roman" w:cs="Times New Roman"/>
          <w:sz w:val="20"/>
          <w:szCs w:val="20"/>
        </w:rPr>
        <w:t xml:space="preserve">which buttresses masticatory forces. </w:t>
      </w:r>
      <w:r w:rsidR="00AC5A7E" w:rsidRPr="00436360">
        <w:rPr>
          <w:rFonts w:ascii="Times New Roman" w:hAnsi="Times New Roman" w:cs="Times New Roman"/>
          <w:sz w:val="20"/>
          <w:szCs w:val="20"/>
        </w:rPr>
        <w:t>These drawbacks have spurred an ongoing search for alternatives to root canal treatment, homologous tooth harvesting for auto-tran</w:t>
      </w:r>
      <w:r w:rsidR="002D21C8" w:rsidRPr="00436360">
        <w:rPr>
          <w:rFonts w:ascii="Times New Roman" w:hAnsi="Times New Roman" w:cs="Times New Roman"/>
          <w:sz w:val="20"/>
          <w:szCs w:val="20"/>
        </w:rPr>
        <w:t>splantation, and prosthetic replacements</w:t>
      </w:r>
      <w:r w:rsidR="00AC5A7E" w:rsidRPr="00436360">
        <w:rPr>
          <w:rFonts w:ascii="Times New Roman" w:hAnsi="Times New Roman" w:cs="Times New Roman"/>
          <w:sz w:val="20"/>
          <w:szCs w:val="20"/>
        </w:rPr>
        <w:t>.</w:t>
      </w:r>
    </w:p>
    <w:p w14:paraId="6850A8F8" w14:textId="77777777" w:rsidR="002D21C8" w:rsidRPr="00436360" w:rsidRDefault="002D21C8" w:rsidP="0055037C">
      <w:pPr>
        <w:spacing w:after="0" w:line="240" w:lineRule="auto"/>
        <w:ind w:firstLine="720"/>
        <w:jc w:val="both"/>
        <w:rPr>
          <w:rFonts w:ascii="Times New Roman" w:hAnsi="Times New Roman" w:cs="Times New Roman"/>
          <w:sz w:val="20"/>
          <w:szCs w:val="20"/>
        </w:rPr>
      </w:pPr>
    </w:p>
    <w:p w14:paraId="2CF06CB9" w14:textId="65C1CDFE" w:rsidR="00AC5A7E" w:rsidRPr="00436360" w:rsidRDefault="00E53C24"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Technological </w:t>
      </w:r>
      <w:r w:rsidR="00AC5A7E" w:rsidRPr="00436360">
        <w:rPr>
          <w:rFonts w:ascii="Times New Roman" w:hAnsi="Times New Roman" w:cs="Times New Roman"/>
          <w:sz w:val="20"/>
          <w:szCs w:val="20"/>
        </w:rPr>
        <w:t xml:space="preserve">advancements in stem cell biology and </w:t>
      </w:r>
      <w:r w:rsidRPr="00436360">
        <w:rPr>
          <w:rFonts w:ascii="Times New Roman" w:hAnsi="Times New Roman" w:cs="Times New Roman"/>
          <w:sz w:val="20"/>
          <w:szCs w:val="20"/>
        </w:rPr>
        <w:t>TE</w:t>
      </w:r>
      <w:r w:rsidR="00AC5A7E" w:rsidRPr="00436360">
        <w:rPr>
          <w:rFonts w:ascii="Times New Roman" w:hAnsi="Times New Roman" w:cs="Times New Roman"/>
          <w:sz w:val="20"/>
          <w:szCs w:val="20"/>
        </w:rPr>
        <w:t xml:space="preserve"> have demonstrated the </w:t>
      </w:r>
      <w:r w:rsidR="00FA2AED" w:rsidRPr="00436360">
        <w:rPr>
          <w:rFonts w:ascii="Times New Roman" w:hAnsi="Times New Roman" w:cs="Times New Roman"/>
          <w:sz w:val="20"/>
          <w:szCs w:val="20"/>
        </w:rPr>
        <w:t xml:space="preserve">possible usage of DSCs </w:t>
      </w:r>
      <w:r w:rsidR="00AC5A7E" w:rsidRPr="00436360">
        <w:rPr>
          <w:rFonts w:ascii="Times New Roman" w:hAnsi="Times New Roman" w:cs="Times New Roman"/>
          <w:sz w:val="20"/>
          <w:szCs w:val="20"/>
        </w:rPr>
        <w:t xml:space="preserve">in conjunction with biodegradable scaffolds containing bioactive </w:t>
      </w:r>
      <w:r w:rsidR="00FA2AED" w:rsidRPr="00436360">
        <w:rPr>
          <w:rFonts w:ascii="Times New Roman" w:hAnsi="Times New Roman" w:cs="Times New Roman"/>
          <w:sz w:val="20"/>
          <w:szCs w:val="20"/>
        </w:rPr>
        <w:t>mediators</w:t>
      </w:r>
      <w:r w:rsidR="00AC5A7E" w:rsidRPr="00436360">
        <w:rPr>
          <w:rFonts w:ascii="Times New Roman" w:hAnsi="Times New Roman" w:cs="Times New Roman"/>
          <w:sz w:val="20"/>
          <w:szCs w:val="20"/>
        </w:rPr>
        <w:t xml:space="preserve"> </w:t>
      </w:r>
      <w:r w:rsidR="00FA2AED" w:rsidRPr="00436360">
        <w:rPr>
          <w:rFonts w:ascii="Times New Roman" w:hAnsi="Times New Roman" w:cs="Times New Roman"/>
          <w:sz w:val="20"/>
          <w:szCs w:val="20"/>
        </w:rPr>
        <w:t>like</w:t>
      </w:r>
      <w:r w:rsidR="00AC5A7E" w:rsidRPr="00436360">
        <w:rPr>
          <w:rFonts w:ascii="Times New Roman" w:hAnsi="Times New Roman" w:cs="Times New Roman"/>
          <w:sz w:val="20"/>
          <w:szCs w:val="20"/>
        </w:rPr>
        <w:t xml:space="preserve"> </w:t>
      </w:r>
      <w:r w:rsidR="00FA2AED" w:rsidRPr="00436360">
        <w:rPr>
          <w:rFonts w:ascii="Times New Roman" w:hAnsi="Times New Roman" w:cs="Times New Roman"/>
          <w:sz w:val="20"/>
          <w:szCs w:val="20"/>
        </w:rPr>
        <w:t>GFs</w:t>
      </w:r>
      <w:r w:rsidR="00AC5A7E" w:rsidRPr="00436360">
        <w:rPr>
          <w:rFonts w:ascii="Times New Roman" w:hAnsi="Times New Roman" w:cs="Times New Roman"/>
          <w:sz w:val="20"/>
          <w:szCs w:val="20"/>
        </w:rPr>
        <w:t xml:space="preserve"> to </w:t>
      </w:r>
      <w:r w:rsidR="00A44585" w:rsidRPr="00436360">
        <w:rPr>
          <w:rFonts w:ascii="Times New Roman" w:hAnsi="Times New Roman" w:cs="Times New Roman"/>
          <w:sz w:val="20"/>
          <w:szCs w:val="20"/>
        </w:rPr>
        <w:t>regulate</w:t>
      </w:r>
      <w:r w:rsidR="00AC5A7E" w:rsidRPr="00436360">
        <w:rPr>
          <w:rFonts w:ascii="Times New Roman" w:hAnsi="Times New Roman" w:cs="Times New Roman"/>
          <w:sz w:val="20"/>
          <w:szCs w:val="20"/>
        </w:rPr>
        <w:t xml:space="preserve"> the temporal and spatial organization of dental progenitor cell proliferation, differentiation, and function. Tooth engineering incorporating epithelial-mesenchymal interactions might be used as a model system to assess tooth formation </w:t>
      </w:r>
      <w:r w:rsidR="00A44585" w:rsidRPr="00436360">
        <w:rPr>
          <w:rFonts w:ascii="Times New Roman" w:hAnsi="Times New Roman" w:cs="Times New Roman"/>
          <w:sz w:val="20"/>
          <w:szCs w:val="20"/>
        </w:rPr>
        <w:t xml:space="preserve">and </w:t>
      </w:r>
      <w:r w:rsidR="00AC5A7E" w:rsidRPr="00436360">
        <w:rPr>
          <w:rFonts w:ascii="Times New Roman" w:hAnsi="Times New Roman" w:cs="Times New Roman"/>
          <w:sz w:val="20"/>
          <w:szCs w:val="20"/>
        </w:rPr>
        <w:t xml:space="preserve">also revitalization and reinnervation of bio-engineered teeth. </w:t>
      </w:r>
      <w:r w:rsidR="004B4A38" w:rsidRPr="00436360">
        <w:rPr>
          <w:rFonts w:ascii="Times New Roman" w:hAnsi="Times New Roman" w:cs="Times New Roman"/>
          <w:sz w:val="20"/>
          <w:szCs w:val="20"/>
        </w:rPr>
        <w:t>In recent times</w:t>
      </w:r>
      <w:r w:rsidR="00713102" w:rsidRPr="00436360">
        <w:rPr>
          <w:rFonts w:ascii="Times New Roman" w:hAnsi="Times New Roman" w:cs="Times New Roman"/>
          <w:sz w:val="20"/>
          <w:szCs w:val="20"/>
        </w:rPr>
        <w:t>,</w:t>
      </w:r>
      <w:r w:rsidR="004B4A38" w:rsidRPr="00436360">
        <w:rPr>
          <w:rFonts w:ascii="Times New Roman" w:hAnsi="Times New Roman" w:cs="Times New Roman"/>
          <w:sz w:val="20"/>
          <w:szCs w:val="20"/>
        </w:rPr>
        <w:t xml:space="preserve"> efforts of T</w:t>
      </w:r>
      <w:r w:rsidR="00A44585" w:rsidRPr="00436360">
        <w:rPr>
          <w:rFonts w:ascii="Times New Roman" w:hAnsi="Times New Roman" w:cs="Times New Roman"/>
          <w:sz w:val="20"/>
          <w:szCs w:val="20"/>
        </w:rPr>
        <w:t>E</w:t>
      </w:r>
      <w:r w:rsidR="004B4A38" w:rsidRPr="00436360">
        <w:rPr>
          <w:rFonts w:ascii="Times New Roman" w:hAnsi="Times New Roman" w:cs="Times New Roman"/>
          <w:sz w:val="20"/>
          <w:szCs w:val="20"/>
        </w:rPr>
        <w:t xml:space="preserve"> </w:t>
      </w:r>
      <w:r w:rsidR="002A7411" w:rsidRPr="00436360">
        <w:rPr>
          <w:rFonts w:ascii="Times New Roman" w:hAnsi="Times New Roman" w:cs="Times New Roman"/>
          <w:sz w:val="20"/>
          <w:szCs w:val="20"/>
        </w:rPr>
        <w:t>have</w:t>
      </w:r>
      <w:r w:rsidR="004B4A38" w:rsidRPr="00436360">
        <w:rPr>
          <w:rFonts w:ascii="Times New Roman" w:hAnsi="Times New Roman" w:cs="Times New Roman"/>
          <w:sz w:val="20"/>
          <w:szCs w:val="20"/>
        </w:rPr>
        <w:t xml:space="preserve"> focused on</w:t>
      </w:r>
      <w:r w:rsidR="00AC5A7E" w:rsidRPr="00436360">
        <w:rPr>
          <w:rFonts w:ascii="Times New Roman" w:hAnsi="Times New Roman" w:cs="Times New Roman"/>
          <w:sz w:val="20"/>
          <w:szCs w:val="20"/>
        </w:rPr>
        <w:t xml:space="preserve"> the creation of novel culture methods, part</w:t>
      </w:r>
      <w:r w:rsidR="004B4A38" w:rsidRPr="00436360">
        <w:rPr>
          <w:rFonts w:ascii="Times New Roman" w:hAnsi="Times New Roman" w:cs="Times New Roman"/>
          <w:sz w:val="20"/>
          <w:szCs w:val="20"/>
        </w:rPr>
        <w:t xml:space="preserve">ial </w:t>
      </w:r>
      <w:r w:rsidR="00AC5A7E" w:rsidRPr="00436360">
        <w:rPr>
          <w:rFonts w:ascii="Times New Roman" w:hAnsi="Times New Roman" w:cs="Times New Roman"/>
          <w:sz w:val="20"/>
          <w:szCs w:val="20"/>
        </w:rPr>
        <w:t xml:space="preserve">or </w:t>
      </w:r>
      <w:r w:rsidR="004B4A38" w:rsidRPr="00436360">
        <w:rPr>
          <w:rFonts w:ascii="Times New Roman" w:hAnsi="Times New Roman" w:cs="Times New Roman"/>
          <w:sz w:val="20"/>
          <w:szCs w:val="20"/>
        </w:rPr>
        <w:t>complete</w:t>
      </w:r>
      <w:r w:rsidR="00AC5A7E" w:rsidRPr="00436360">
        <w:rPr>
          <w:rFonts w:ascii="Times New Roman" w:hAnsi="Times New Roman" w:cs="Times New Roman"/>
          <w:sz w:val="20"/>
          <w:szCs w:val="20"/>
        </w:rPr>
        <w:t xml:space="preserve"> tooth regeneration, vascularization, and periodont</w:t>
      </w:r>
      <w:r w:rsidR="00397288" w:rsidRPr="00436360">
        <w:rPr>
          <w:rFonts w:ascii="Times New Roman" w:hAnsi="Times New Roman" w:cs="Times New Roman"/>
          <w:sz w:val="20"/>
          <w:szCs w:val="20"/>
        </w:rPr>
        <w:t xml:space="preserve">al </w:t>
      </w:r>
      <w:r w:rsidR="00AC5A7E" w:rsidRPr="00436360">
        <w:rPr>
          <w:rFonts w:ascii="Times New Roman" w:hAnsi="Times New Roman" w:cs="Times New Roman"/>
          <w:sz w:val="20"/>
          <w:szCs w:val="20"/>
        </w:rPr>
        <w:t xml:space="preserve">regeneration. The spatiotemporal expression and interactions of </w:t>
      </w:r>
      <w:r w:rsidR="001B4489" w:rsidRPr="00436360">
        <w:rPr>
          <w:rFonts w:ascii="Times New Roman" w:hAnsi="Times New Roman" w:cs="Times New Roman"/>
          <w:sz w:val="20"/>
          <w:szCs w:val="20"/>
        </w:rPr>
        <w:t>GFs</w:t>
      </w:r>
      <w:r w:rsidR="00AC5A7E" w:rsidRPr="00436360">
        <w:rPr>
          <w:rFonts w:ascii="Times New Roman" w:hAnsi="Times New Roman" w:cs="Times New Roman"/>
          <w:sz w:val="20"/>
          <w:szCs w:val="20"/>
        </w:rPr>
        <w:t xml:space="preserve">, cytokines, and transcription elements direct macromorphological (crown size, tooth length) and micromorphological (cusp number and position, root formation) </w:t>
      </w:r>
      <w:r w:rsidR="002A7411" w:rsidRPr="00436360">
        <w:rPr>
          <w:rFonts w:ascii="Times New Roman" w:hAnsi="Times New Roman" w:cs="Times New Roman"/>
          <w:sz w:val="20"/>
          <w:szCs w:val="20"/>
        </w:rPr>
        <w:t xml:space="preserve">events in </w:t>
      </w:r>
      <w:r w:rsidR="000C1264" w:rsidRPr="00436360">
        <w:rPr>
          <w:rFonts w:ascii="Times New Roman" w:hAnsi="Times New Roman" w:cs="Times New Roman"/>
          <w:sz w:val="20"/>
          <w:szCs w:val="20"/>
        </w:rPr>
        <w:t xml:space="preserve">the </w:t>
      </w:r>
      <w:r w:rsidR="00AC5A7E" w:rsidRPr="00436360">
        <w:rPr>
          <w:rFonts w:ascii="Times New Roman" w:hAnsi="Times New Roman" w:cs="Times New Roman"/>
          <w:sz w:val="20"/>
          <w:szCs w:val="20"/>
        </w:rPr>
        <w:t>development of teeth. To create bio-engineered teeth of a specific size and form, these interactions must be properly controlled.</w:t>
      </w:r>
    </w:p>
    <w:p w14:paraId="796F31D8" w14:textId="77777777" w:rsidR="002D21C8" w:rsidRPr="00436360" w:rsidRDefault="002D21C8" w:rsidP="0055037C">
      <w:pPr>
        <w:spacing w:after="0" w:line="240" w:lineRule="auto"/>
        <w:ind w:firstLine="720"/>
        <w:jc w:val="both"/>
        <w:rPr>
          <w:rFonts w:ascii="Times New Roman" w:hAnsi="Times New Roman" w:cs="Times New Roman"/>
          <w:sz w:val="20"/>
          <w:szCs w:val="20"/>
        </w:rPr>
      </w:pPr>
    </w:p>
    <w:p w14:paraId="1E87D2CB" w14:textId="1DCA47A1" w:rsidR="00445E5B" w:rsidRPr="00436360" w:rsidRDefault="008350A4" w:rsidP="008350A4">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The biomimetic design must recreate </w:t>
      </w:r>
      <w:r w:rsidR="00AC5A7E" w:rsidRPr="00436360">
        <w:rPr>
          <w:rFonts w:ascii="Times New Roman" w:hAnsi="Times New Roman" w:cs="Times New Roman"/>
          <w:sz w:val="20"/>
          <w:szCs w:val="20"/>
        </w:rPr>
        <w:t xml:space="preserve">the actual tissue while preserving its morphological and functional properties for tissue engineering </w:t>
      </w:r>
      <w:r w:rsidR="00713102" w:rsidRPr="00436360">
        <w:rPr>
          <w:rFonts w:ascii="Times New Roman" w:hAnsi="Times New Roman" w:cs="Times New Roman"/>
          <w:sz w:val="20"/>
          <w:szCs w:val="20"/>
        </w:rPr>
        <w:t>of</w:t>
      </w:r>
      <w:r w:rsidR="00AC5A7E" w:rsidRPr="00436360">
        <w:rPr>
          <w:rFonts w:ascii="Times New Roman" w:hAnsi="Times New Roman" w:cs="Times New Roman"/>
          <w:sz w:val="20"/>
          <w:szCs w:val="20"/>
        </w:rPr>
        <w:t xml:space="preserve"> any dental </w:t>
      </w:r>
      <w:r w:rsidR="00793056" w:rsidRPr="00436360">
        <w:rPr>
          <w:rFonts w:ascii="Times New Roman" w:hAnsi="Times New Roman" w:cs="Times New Roman"/>
          <w:sz w:val="20"/>
          <w:szCs w:val="20"/>
        </w:rPr>
        <w:t>tissue</w:t>
      </w:r>
      <w:r w:rsidR="00AC5A7E" w:rsidRPr="00436360">
        <w:rPr>
          <w:rFonts w:ascii="Times New Roman" w:hAnsi="Times New Roman" w:cs="Times New Roman"/>
          <w:sz w:val="20"/>
          <w:szCs w:val="20"/>
        </w:rPr>
        <w:t xml:space="preserve">. Scaffolds must have enough stability, biocompatibility, and bioprocess control to do this; </w:t>
      </w:r>
      <w:r w:rsidR="005C5EEC" w:rsidRPr="00436360">
        <w:rPr>
          <w:rFonts w:ascii="Times New Roman" w:hAnsi="Times New Roman" w:cs="Times New Roman"/>
          <w:sz w:val="20"/>
          <w:szCs w:val="20"/>
        </w:rPr>
        <w:t xml:space="preserve">and </w:t>
      </w:r>
      <w:r w:rsidR="00AC5A7E" w:rsidRPr="00436360">
        <w:rPr>
          <w:rFonts w:ascii="Times New Roman" w:hAnsi="Times New Roman" w:cs="Times New Roman"/>
          <w:sz w:val="20"/>
          <w:szCs w:val="20"/>
        </w:rPr>
        <w:t xml:space="preserve">these traits are critical when considering cell signaling pathways. Furthermore, cells should have a suitable environment as well as </w:t>
      </w:r>
      <w:r w:rsidR="00793056" w:rsidRPr="00436360">
        <w:rPr>
          <w:rFonts w:ascii="Times New Roman" w:hAnsi="Times New Roman" w:cs="Times New Roman"/>
          <w:sz w:val="20"/>
          <w:szCs w:val="20"/>
        </w:rPr>
        <w:t>increased</w:t>
      </w:r>
      <w:r w:rsidR="00AC5A7E" w:rsidRPr="00436360">
        <w:rPr>
          <w:rFonts w:ascii="Times New Roman" w:hAnsi="Times New Roman" w:cs="Times New Roman"/>
          <w:sz w:val="20"/>
          <w:szCs w:val="20"/>
        </w:rPr>
        <w:t xml:space="preserve"> adhesion for tissue development and no migration, and nutritional infusion </w:t>
      </w:r>
      <w:r w:rsidR="00C45C52" w:rsidRPr="00436360">
        <w:rPr>
          <w:rFonts w:ascii="Times New Roman" w:hAnsi="Times New Roman" w:cs="Times New Roman"/>
          <w:sz w:val="20"/>
          <w:szCs w:val="20"/>
        </w:rPr>
        <w:t>must</w:t>
      </w:r>
      <w:r w:rsidR="00AC5A7E" w:rsidRPr="00436360">
        <w:rPr>
          <w:rFonts w:ascii="Times New Roman" w:hAnsi="Times New Roman" w:cs="Times New Roman"/>
          <w:sz w:val="20"/>
          <w:szCs w:val="20"/>
        </w:rPr>
        <w:t xml:space="preserve"> </w:t>
      </w:r>
      <w:r w:rsidR="00C45C52" w:rsidRPr="00436360">
        <w:rPr>
          <w:rFonts w:ascii="Times New Roman" w:hAnsi="Times New Roman" w:cs="Times New Roman"/>
          <w:sz w:val="20"/>
          <w:szCs w:val="20"/>
        </w:rPr>
        <w:t>have access to</w:t>
      </w:r>
      <w:r w:rsidR="00AC5A7E" w:rsidRPr="00436360">
        <w:rPr>
          <w:rFonts w:ascii="Times New Roman" w:hAnsi="Times New Roman" w:cs="Times New Roman"/>
          <w:sz w:val="20"/>
          <w:szCs w:val="20"/>
        </w:rPr>
        <w:t xml:space="preserve"> the cell component into distinct scaffold gradients.</w:t>
      </w:r>
      <w:r w:rsidR="00792121" w:rsidRPr="00436360">
        <w:rPr>
          <w:rFonts w:ascii="Times New Roman" w:hAnsi="Times New Roman" w:cs="Times New Roman"/>
          <w:sz w:val="20"/>
          <w:szCs w:val="20"/>
          <w:vertAlign w:val="superscript"/>
        </w:rPr>
        <w:t>19</w:t>
      </w:r>
      <w:r w:rsidR="00445E5B" w:rsidRPr="00436360">
        <w:rPr>
          <w:rFonts w:ascii="Times New Roman" w:hAnsi="Times New Roman" w:cs="Times New Roman"/>
          <w:sz w:val="20"/>
          <w:szCs w:val="20"/>
        </w:rPr>
        <w:t>.</w:t>
      </w:r>
    </w:p>
    <w:p w14:paraId="39D8200F" w14:textId="77777777" w:rsidR="002D21C8" w:rsidRPr="00436360" w:rsidRDefault="002D21C8" w:rsidP="0055037C">
      <w:pPr>
        <w:spacing w:after="0" w:line="240" w:lineRule="auto"/>
        <w:ind w:firstLine="720"/>
        <w:jc w:val="both"/>
        <w:rPr>
          <w:rFonts w:ascii="Times New Roman" w:hAnsi="Times New Roman" w:cs="Times New Roman"/>
          <w:sz w:val="20"/>
          <w:szCs w:val="20"/>
        </w:rPr>
      </w:pPr>
    </w:p>
    <w:p w14:paraId="5BAE8A90" w14:textId="77777777" w:rsidR="00445E5B" w:rsidRPr="00436360" w:rsidRDefault="00445E5B" w:rsidP="0055037C">
      <w:pPr>
        <w:pStyle w:val="ListParagraph"/>
        <w:numPr>
          <w:ilvl w:val="0"/>
          <w:numId w:val="35"/>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Scaffolds for regeneration of pulp - dentine complex – </w:t>
      </w:r>
    </w:p>
    <w:p w14:paraId="5206A7D4" w14:textId="48324D5D" w:rsidR="00BF7761" w:rsidRPr="00436360" w:rsidRDefault="0044763F" w:rsidP="0055037C">
      <w:pPr>
        <w:spacing w:after="0" w:line="240" w:lineRule="auto"/>
        <w:jc w:val="both"/>
        <w:rPr>
          <w:rFonts w:ascii="Times New Roman" w:hAnsi="Times New Roman" w:cs="Times New Roman"/>
          <w:bCs/>
          <w:sz w:val="20"/>
          <w:szCs w:val="20"/>
        </w:rPr>
      </w:pPr>
      <w:r w:rsidRPr="00436360">
        <w:rPr>
          <w:rFonts w:ascii="Times New Roman" w:hAnsi="Times New Roman" w:cs="Times New Roman"/>
          <w:bCs/>
          <w:sz w:val="20"/>
          <w:szCs w:val="20"/>
        </w:rPr>
        <w:t>In spite of</w:t>
      </w:r>
      <w:r w:rsidR="00BF7761" w:rsidRPr="00436360">
        <w:rPr>
          <w:rFonts w:ascii="Times New Roman" w:hAnsi="Times New Roman" w:cs="Times New Roman"/>
          <w:bCs/>
          <w:sz w:val="20"/>
          <w:szCs w:val="20"/>
        </w:rPr>
        <w:t xml:space="preserve"> high clinical </w:t>
      </w:r>
      <w:r w:rsidR="00F06E74" w:rsidRPr="00436360">
        <w:rPr>
          <w:rFonts w:ascii="Times New Roman" w:hAnsi="Times New Roman" w:cs="Times New Roman"/>
          <w:bCs/>
          <w:sz w:val="20"/>
          <w:szCs w:val="20"/>
        </w:rPr>
        <w:t xml:space="preserve">outcomes, the </w:t>
      </w:r>
      <w:r w:rsidR="00BF7761" w:rsidRPr="00436360">
        <w:rPr>
          <w:rFonts w:ascii="Times New Roman" w:hAnsi="Times New Roman" w:cs="Times New Roman"/>
          <w:bCs/>
          <w:sz w:val="20"/>
          <w:szCs w:val="20"/>
        </w:rPr>
        <w:t>rate of standard root cana</w:t>
      </w:r>
      <w:r w:rsidR="005C5EEC" w:rsidRPr="00436360">
        <w:rPr>
          <w:rFonts w:ascii="Times New Roman" w:hAnsi="Times New Roman" w:cs="Times New Roman"/>
          <w:bCs/>
          <w:sz w:val="20"/>
          <w:szCs w:val="20"/>
        </w:rPr>
        <w:t>l treatment</w:t>
      </w:r>
      <w:r w:rsidR="00F06E74" w:rsidRPr="00436360">
        <w:rPr>
          <w:rFonts w:ascii="Times New Roman" w:hAnsi="Times New Roman" w:cs="Times New Roman"/>
          <w:bCs/>
          <w:sz w:val="20"/>
          <w:szCs w:val="20"/>
        </w:rPr>
        <w:t xml:space="preserve"> (RCT)</w:t>
      </w:r>
      <w:r w:rsidR="00BF7761" w:rsidRPr="00436360">
        <w:rPr>
          <w:rFonts w:ascii="Times New Roman" w:hAnsi="Times New Roman" w:cs="Times New Roman"/>
          <w:bCs/>
          <w:sz w:val="20"/>
          <w:szCs w:val="20"/>
        </w:rPr>
        <w:t xml:space="preserve">, other implications </w:t>
      </w:r>
      <w:r w:rsidR="005C5EEC" w:rsidRPr="00436360">
        <w:rPr>
          <w:rFonts w:ascii="Times New Roman" w:hAnsi="Times New Roman" w:cs="Times New Roman"/>
          <w:bCs/>
          <w:sz w:val="20"/>
          <w:szCs w:val="20"/>
        </w:rPr>
        <w:t>must be addressed. For instance</w:t>
      </w:r>
      <w:r w:rsidR="00BF7761" w:rsidRPr="00436360">
        <w:rPr>
          <w:rFonts w:ascii="Times New Roman" w:hAnsi="Times New Roman" w:cs="Times New Roman"/>
          <w:bCs/>
          <w:sz w:val="20"/>
          <w:szCs w:val="20"/>
        </w:rPr>
        <w:t>:</w:t>
      </w:r>
    </w:p>
    <w:p w14:paraId="646150F9" w14:textId="031504AA" w:rsidR="00BF7761" w:rsidRPr="00436360" w:rsidRDefault="00BF7761" w:rsidP="0055037C">
      <w:pPr>
        <w:spacing w:after="0" w:line="240" w:lineRule="auto"/>
        <w:jc w:val="both"/>
        <w:rPr>
          <w:rFonts w:ascii="Times New Roman" w:hAnsi="Times New Roman" w:cs="Times New Roman"/>
          <w:bCs/>
          <w:sz w:val="20"/>
          <w:szCs w:val="20"/>
        </w:rPr>
      </w:pPr>
      <w:r w:rsidRPr="00436360">
        <w:rPr>
          <w:rFonts w:ascii="Times New Roman" w:hAnsi="Times New Roman" w:cs="Times New Roman"/>
          <w:bCs/>
          <w:sz w:val="20"/>
          <w:szCs w:val="20"/>
        </w:rPr>
        <w:t xml:space="preserve">1. The esthetics of the dental crown in </w:t>
      </w:r>
      <w:r w:rsidR="00F06E74" w:rsidRPr="00436360">
        <w:rPr>
          <w:rFonts w:ascii="Times New Roman" w:hAnsi="Times New Roman" w:cs="Times New Roman"/>
          <w:bCs/>
          <w:sz w:val="20"/>
          <w:szCs w:val="20"/>
        </w:rPr>
        <w:t>an RC-treated</w:t>
      </w:r>
      <w:r w:rsidRPr="00436360">
        <w:rPr>
          <w:rFonts w:ascii="Times New Roman" w:hAnsi="Times New Roman" w:cs="Times New Roman"/>
          <w:bCs/>
          <w:sz w:val="20"/>
          <w:szCs w:val="20"/>
        </w:rPr>
        <w:t xml:space="preserve"> tooth are damaged by mechanical </w:t>
      </w:r>
      <w:r w:rsidR="00F06E74" w:rsidRPr="00436360">
        <w:rPr>
          <w:rFonts w:ascii="Times New Roman" w:hAnsi="Times New Roman" w:cs="Times New Roman"/>
          <w:bCs/>
          <w:sz w:val="20"/>
          <w:szCs w:val="20"/>
        </w:rPr>
        <w:t xml:space="preserve">tissue loss or crown discoloration due to </w:t>
      </w:r>
      <w:r w:rsidRPr="00436360">
        <w:rPr>
          <w:rFonts w:ascii="Times New Roman" w:hAnsi="Times New Roman" w:cs="Times New Roman"/>
          <w:bCs/>
          <w:sz w:val="20"/>
          <w:szCs w:val="20"/>
        </w:rPr>
        <w:t>staining from the endodontic filling material.</w:t>
      </w:r>
    </w:p>
    <w:p w14:paraId="046C3BF3" w14:textId="6D125FFA" w:rsidR="00BF7761" w:rsidRPr="00436360" w:rsidRDefault="00BF7761" w:rsidP="0055037C">
      <w:pPr>
        <w:spacing w:after="0" w:line="240" w:lineRule="auto"/>
        <w:jc w:val="both"/>
        <w:rPr>
          <w:rFonts w:ascii="Times New Roman" w:hAnsi="Times New Roman" w:cs="Times New Roman"/>
          <w:bCs/>
          <w:sz w:val="20"/>
          <w:szCs w:val="20"/>
        </w:rPr>
      </w:pPr>
      <w:r w:rsidRPr="00436360">
        <w:rPr>
          <w:rFonts w:ascii="Times New Roman" w:hAnsi="Times New Roman" w:cs="Times New Roman"/>
          <w:bCs/>
          <w:sz w:val="20"/>
          <w:szCs w:val="20"/>
        </w:rPr>
        <w:t xml:space="preserve">2. The structural integrity of </w:t>
      </w:r>
      <w:r w:rsidR="009D0305" w:rsidRPr="00436360">
        <w:rPr>
          <w:rFonts w:ascii="Times New Roman" w:hAnsi="Times New Roman" w:cs="Times New Roman"/>
          <w:bCs/>
          <w:sz w:val="20"/>
          <w:szCs w:val="20"/>
        </w:rPr>
        <w:t xml:space="preserve">an RC-treated tooth </w:t>
      </w:r>
      <w:r w:rsidRPr="00436360">
        <w:rPr>
          <w:rFonts w:ascii="Times New Roman" w:hAnsi="Times New Roman" w:cs="Times New Roman"/>
          <w:bCs/>
          <w:sz w:val="20"/>
          <w:szCs w:val="20"/>
        </w:rPr>
        <w:t>may be jeopardized due to tooth structure loss and later restorative operations.</w:t>
      </w:r>
    </w:p>
    <w:p w14:paraId="47448470" w14:textId="77777777" w:rsidR="00BF7761" w:rsidRPr="00436360" w:rsidRDefault="00BF7761" w:rsidP="0055037C">
      <w:pPr>
        <w:spacing w:after="0" w:line="240" w:lineRule="auto"/>
        <w:jc w:val="both"/>
        <w:rPr>
          <w:rFonts w:ascii="Times New Roman" w:hAnsi="Times New Roman" w:cs="Times New Roman"/>
          <w:bCs/>
          <w:sz w:val="20"/>
          <w:szCs w:val="20"/>
        </w:rPr>
      </w:pPr>
      <w:r w:rsidRPr="00436360">
        <w:rPr>
          <w:rFonts w:ascii="Times New Roman" w:hAnsi="Times New Roman" w:cs="Times New Roman"/>
          <w:bCs/>
          <w:sz w:val="20"/>
          <w:szCs w:val="20"/>
        </w:rPr>
        <w:t>3. Because pulpless teeth lose a certain amount of their ability to detect environmental changes, the advancement of caries may go unreported by patients.</w:t>
      </w:r>
    </w:p>
    <w:p w14:paraId="2A998824" w14:textId="1233EC94" w:rsidR="00BF7761" w:rsidRPr="00436360" w:rsidRDefault="00445E5B" w:rsidP="0055037C">
      <w:pPr>
        <w:spacing w:after="0" w:line="240" w:lineRule="auto"/>
        <w:jc w:val="both"/>
        <w:rPr>
          <w:rFonts w:ascii="Times New Roman" w:hAnsi="Times New Roman" w:cs="Times New Roman"/>
          <w:bCs/>
          <w:sz w:val="20"/>
          <w:szCs w:val="20"/>
        </w:rPr>
      </w:pPr>
      <w:r w:rsidRPr="00436360">
        <w:rPr>
          <w:rFonts w:ascii="Times New Roman" w:hAnsi="Times New Roman" w:cs="Times New Roman"/>
          <w:bCs/>
          <w:sz w:val="20"/>
          <w:szCs w:val="20"/>
        </w:rPr>
        <w:lastRenderedPageBreak/>
        <w:t>4</w:t>
      </w:r>
      <w:r w:rsidR="00BF7761" w:rsidRPr="00436360">
        <w:rPr>
          <w:rFonts w:ascii="Times New Roman" w:hAnsi="Times New Roman" w:cs="Times New Roman"/>
          <w:bCs/>
          <w:sz w:val="20"/>
          <w:szCs w:val="20"/>
        </w:rPr>
        <w:t>.</w:t>
      </w:r>
      <w:r w:rsidR="00BF7761" w:rsidRPr="00436360">
        <w:rPr>
          <w:rFonts w:ascii="Times New Roman" w:hAnsi="Times New Roman" w:cs="Times New Roman"/>
          <w:b/>
          <w:bCs/>
          <w:sz w:val="20"/>
          <w:szCs w:val="20"/>
        </w:rPr>
        <w:t xml:space="preserve"> </w:t>
      </w:r>
      <w:r w:rsidR="00BF7761" w:rsidRPr="00436360">
        <w:rPr>
          <w:rFonts w:ascii="Times New Roman" w:hAnsi="Times New Roman" w:cs="Times New Roman"/>
          <w:bCs/>
          <w:sz w:val="20"/>
          <w:szCs w:val="20"/>
        </w:rPr>
        <w:t xml:space="preserve">Long-term research </w:t>
      </w:r>
      <w:r w:rsidR="009D0305" w:rsidRPr="00436360">
        <w:rPr>
          <w:rFonts w:ascii="Times New Roman" w:hAnsi="Times New Roman" w:cs="Times New Roman"/>
          <w:bCs/>
          <w:sz w:val="20"/>
          <w:szCs w:val="20"/>
        </w:rPr>
        <w:t xml:space="preserve">has indicated that an RC-treated tooth lose more </w:t>
      </w:r>
      <w:r w:rsidR="00BF7761" w:rsidRPr="00436360">
        <w:rPr>
          <w:rFonts w:ascii="Times New Roman" w:hAnsi="Times New Roman" w:cs="Times New Roman"/>
          <w:bCs/>
          <w:sz w:val="20"/>
          <w:szCs w:val="20"/>
        </w:rPr>
        <w:t>than non-treated teeth due to subsequent caries and related difficult restorative challenges.</w:t>
      </w:r>
    </w:p>
    <w:p w14:paraId="5F08A38B" w14:textId="4893E6B5" w:rsidR="00BF7761" w:rsidRPr="00436360" w:rsidRDefault="009D0305" w:rsidP="0055037C">
      <w:pPr>
        <w:spacing w:after="0" w:line="240" w:lineRule="auto"/>
        <w:jc w:val="both"/>
        <w:rPr>
          <w:rFonts w:ascii="Times New Roman" w:hAnsi="Times New Roman" w:cs="Times New Roman"/>
          <w:bCs/>
          <w:sz w:val="20"/>
          <w:szCs w:val="20"/>
        </w:rPr>
      </w:pPr>
      <w:r w:rsidRPr="00436360">
        <w:rPr>
          <w:rFonts w:ascii="Times New Roman" w:hAnsi="Times New Roman" w:cs="Times New Roman"/>
          <w:bCs/>
          <w:sz w:val="20"/>
          <w:szCs w:val="20"/>
        </w:rPr>
        <w:t>TE</w:t>
      </w:r>
      <w:r w:rsidR="00BF7761" w:rsidRPr="00436360">
        <w:rPr>
          <w:rFonts w:ascii="Times New Roman" w:hAnsi="Times New Roman" w:cs="Times New Roman"/>
          <w:bCs/>
          <w:sz w:val="20"/>
          <w:szCs w:val="20"/>
        </w:rPr>
        <w:t xml:space="preserve"> and biotechnology advances have </w:t>
      </w:r>
      <w:r w:rsidRPr="00436360">
        <w:rPr>
          <w:rFonts w:ascii="Times New Roman" w:hAnsi="Times New Roman" w:cs="Times New Roman"/>
          <w:bCs/>
          <w:sz w:val="20"/>
          <w:szCs w:val="20"/>
        </w:rPr>
        <w:t>led to</w:t>
      </w:r>
      <w:r w:rsidR="00BF7761" w:rsidRPr="00436360">
        <w:rPr>
          <w:rFonts w:ascii="Times New Roman" w:hAnsi="Times New Roman" w:cs="Times New Roman"/>
          <w:bCs/>
          <w:sz w:val="20"/>
          <w:szCs w:val="20"/>
        </w:rPr>
        <w:t xml:space="preserve"> </w:t>
      </w:r>
      <w:r w:rsidRPr="00436360">
        <w:rPr>
          <w:rFonts w:ascii="Times New Roman" w:hAnsi="Times New Roman" w:cs="Times New Roman"/>
          <w:bCs/>
          <w:sz w:val="20"/>
          <w:szCs w:val="20"/>
        </w:rPr>
        <w:t>innovative</w:t>
      </w:r>
      <w:r w:rsidR="00BF7761" w:rsidRPr="00436360">
        <w:rPr>
          <w:rFonts w:ascii="Times New Roman" w:hAnsi="Times New Roman" w:cs="Times New Roman"/>
          <w:bCs/>
          <w:sz w:val="20"/>
          <w:szCs w:val="20"/>
        </w:rPr>
        <w:t xml:space="preserve"> </w:t>
      </w:r>
      <w:r w:rsidR="005C5EEC" w:rsidRPr="00436360">
        <w:rPr>
          <w:rFonts w:ascii="Times New Roman" w:hAnsi="Times New Roman" w:cs="Times New Roman"/>
          <w:bCs/>
          <w:sz w:val="20"/>
          <w:szCs w:val="20"/>
        </w:rPr>
        <w:t>opportunities</w:t>
      </w:r>
      <w:r w:rsidR="00BF7761" w:rsidRPr="00436360">
        <w:rPr>
          <w:rFonts w:ascii="Times New Roman" w:hAnsi="Times New Roman" w:cs="Times New Roman"/>
          <w:bCs/>
          <w:sz w:val="20"/>
          <w:szCs w:val="20"/>
        </w:rPr>
        <w:t xml:space="preserve"> </w:t>
      </w:r>
      <w:r w:rsidR="00734D12" w:rsidRPr="00436360">
        <w:rPr>
          <w:rFonts w:ascii="Times New Roman" w:hAnsi="Times New Roman" w:cs="Times New Roman"/>
          <w:bCs/>
          <w:sz w:val="20"/>
          <w:szCs w:val="20"/>
        </w:rPr>
        <w:t>to</w:t>
      </w:r>
      <w:r w:rsidR="00BF7761" w:rsidRPr="00436360">
        <w:rPr>
          <w:rFonts w:ascii="Times New Roman" w:hAnsi="Times New Roman" w:cs="Times New Roman"/>
          <w:bCs/>
          <w:sz w:val="20"/>
          <w:szCs w:val="20"/>
        </w:rPr>
        <w:t xml:space="preserve"> develop biological approaches for pulp treatment targeted at in-situ rejuvenation of partial pulp or </w:t>
      </w:r>
      <w:r w:rsidR="00BF7761" w:rsidRPr="00436360">
        <w:rPr>
          <w:rFonts w:ascii="Times New Roman" w:hAnsi="Times New Roman" w:cs="Times New Roman"/>
          <w:bCs/>
          <w:i/>
          <w:sz w:val="20"/>
          <w:szCs w:val="20"/>
        </w:rPr>
        <w:t>de</w:t>
      </w:r>
      <w:r w:rsidR="00713102" w:rsidRPr="00436360">
        <w:rPr>
          <w:rFonts w:ascii="Times New Roman" w:hAnsi="Times New Roman" w:cs="Times New Roman"/>
          <w:bCs/>
          <w:i/>
          <w:sz w:val="20"/>
          <w:szCs w:val="20"/>
        </w:rPr>
        <w:t xml:space="preserve"> </w:t>
      </w:r>
      <w:r w:rsidR="00BF7761" w:rsidRPr="00436360">
        <w:rPr>
          <w:rFonts w:ascii="Times New Roman" w:hAnsi="Times New Roman" w:cs="Times New Roman"/>
          <w:bCs/>
          <w:i/>
          <w:sz w:val="20"/>
          <w:szCs w:val="20"/>
        </w:rPr>
        <w:t>novo</w:t>
      </w:r>
      <w:r w:rsidR="00BF7761" w:rsidRPr="00436360">
        <w:rPr>
          <w:rFonts w:ascii="Times New Roman" w:hAnsi="Times New Roman" w:cs="Times New Roman"/>
          <w:bCs/>
          <w:sz w:val="20"/>
          <w:szCs w:val="20"/>
        </w:rPr>
        <w:t xml:space="preserve"> synthesis of entire pulp replacement. </w:t>
      </w:r>
    </w:p>
    <w:p w14:paraId="6976FCDC" w14:textId="5162238F" w:rsidR="00BF7761" w:rsidRPr="00436360" w:rsidRDefault="00BF7761" w:rsidP="0055037C">
      <w:pPr>
        <w:spacing w:after="0" w:line="240" w:lineRule="auto"/>
        <w:jc w:val="both"/>
        <w:rPr>
          <w:rFonts w:ascii="Times New Roman" w:hAnsi="Times New Roman" w:cs="Times New Roman"/>
          <w:bCs/>
          <w:sz w:val="20"/>
          <w:szCs w:val="20"/>
        </w:rPr>
      </w:pPr>
      <w:r w:rsidRPr="00436360">
        <w:rPr>
          <w:rFonts w:ascii="Times New Roman" w:hAnsi="Times New Roman" w:cs="Times New Roman"/>
          <w:bCs/>
          <w:sz w:val="20"/>
          <w:szCs w:val="20"/>
        </w:rPr>
        <w:t xml:space="preserve">(1) An attempt to harness the pulp's natural regenerative potential, i.e., stimulate host cells from the </w:t>
      </w:r>
      <w:r w:rsidR="00096B48" w:rsidRPr="00436360">
        <w:rPr>
          <w:rFonts w:ascii="Times New Roman" w:hAnsi="Times New Roman" w:cs="Times New Roman"/>
          <w:bCs/>
          <w:sz w:val="20"/>
          <w:szCs w:val="20"/>
        </w:rPr>
        <w:t>apex of the root</w:t>
      </w:r>
      <w:r w:rsidRPr="00436360">
        <w:rPr>
          <w:rFonts w:ascii="Times New Roman" w:hAnsi="Times New Roman" w:cs="Times New Roman"/>
          <w:bCs/>
          <w:sz w:val="20"/>
          <w:szCs w:val="20"/>
        </w:rPr>
        <w:t xml:space="preserve"> to migrate </w:t>
      </w:r>
      <w:r w:rsidR="00096B48" w:rsidRPr="00436360">
        <w:rPr>
          <w:rFonts w:ascii="Times New Roman" w:hAnsi="Times New Roman" w:cs="Times New Roman"/>
          <w:bCs/>
          <w:sz w:val="20"/>
          <w:szCs w:val="20"/>
        </w:rPr>
        <w:t>inside</w:t>
      </w:r>
      <w:r w:rsidRPr="00436360">
        <w:rPr>
          <w:rFonts w:ascii="Times New Roman" w:hAnsi="Times New Roman" w:cs="Times New Roman"/>
          <w:bCs/>
          <w:sz w:val="20"/>
          <w:szCs w:val="20"/>
        </w:rPr>
        <w:t xml:space="preserve"> the root canal; or </w:t>
      </w:r>
    </w:p>
    <w:p w14:paraId="14CF7D4F" w14:textId="1E7D50DD" w:rsidR="00445E5B" w:rsidRPr="00436360" w:rsidRDefault="00BF7761"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Cs/>
          <w:sz w:val="20"/>
          <w:szCs w:val="20"/>
        </w:rPr>
        <w:t>(2) Replac</w:t>
      </w:r>
      <w:r w:rsidR="007B5804" w:rsidRPr="00436360">
        <w:rPr>
          <w:rFonts w:ascii="Times New Roman" w:hAnsi="Times New Roman" w:cs="Times New Roman"/>
          <w:bCs/>
          <w:sz w:val="20"/>
          <w:szCs w:val="20"/>
        </w:rPr>
        <w:t>ing</w:t>
      </w:r>
      <w:r w:rsidRPr="00436360">
        <w:rPr>
          <w:rFonts w:ascii="Times New Roman" w:hAnsi="Times New Roman" w:cs="Times New Roman"/>
          <w:bCs/>
          <w:sz w:val="20"/>
          <w:szCs w:val="20"/>
        </w:rPr>
        <w:t xml:space="preserve"> the whole pulp tissue </w:t>
      </w:r>
      <w:r w:rsidR="007B5804" w:rsidRPr="00436360">
        <w:rPr>
          <w:rFonts w:ascii="Times New Roman" w:hAnsi="Times New Roman" w:cs="Times New Roman"/>
          <w:bCs/>
          <w:sz w:val="20"/>
          <w:szCs w:val="20"/>
        </w:rPr>
        <w:t>via</w:t>
      </w:r>
      <w:r w:rsidRPr="00436360">
        <w:rPr>
          <w:rFonts w:ascii="Times New Roman" w:hAnsi="Times New Roman" w:cs="Times New Roman"/>
          <w:bCs/>
          <w:sz w:val="20"/>
          <w:szCs w:val="20"/>
        </w:rPr>
        <w:t xml:space="preserve"> </w:t>
      </w:r>
      <w:r w:rsidR="007B5804" w:rsidRPr="00436360">
        <w:rPr>
          <w:rFonts w:ascii="Times New Roman" w:hAnsi="Times New Roman" w:cs="Times New Roman"/>
          <w:bCs/>
          <w:sz w:val="20"/>
          <w:szCs w:val="20"/>
        </w:rPr>
        <w:t>transplantation of</w:t>
      </w:r>
      <w:r w:rsidRPr="00436360">
        <w:rPr>
          <w:rFonts w:ascii="Times New Roman" w:hAnsi="Times New Roman" w:cs="Times New Roman"/>
          <w:bCs/>
          <w:sz w:val="20"/>
          <w:szCs w:val="20"/>
        </w:rPr>
        <w:t xml:space="preserve"> </w:t>
      </w:r>
      <w:r w:rsidR="007B5804" w:rsidRPr="00436360">
        <w:rPr>
          <w:rFonts w:ascii="Times New Roman" w:hAnsi="Times New Roman" w:cs="Times New Roman"/>
          <w:bCs/>
          <w:i/>
          <w:sz w:val="20"/>
          <w:szCs w:val="20"/>
        </w:rPr>
        <w:t>in</w:t>
      </w:r>
      <w:r w:rsidR="00713102" w:rsidRPr="00436360">
        <w:rPr>
          <w:rFonts w:ascii="Times New Roman" w:hAnsi="Times New Roman" w:cs="Times New Roman"/>
          <w:bCs/>
          <w:i/>
          <w:sz w:val="20"/>
          <w:szCs w:val="20"/>
        </w:rPr>
        <w:t xml:space="preserve"> </w:t>
      </w:r>
      <w:r w:rsidR="007B5804" w:rsidRPr="00436360">
        <w:rPr>
          <w:rFonts w:ascii="Times New Roman" w:hAnsi="Times New Roman" w:cs="Times New Roman"/>
          <w:bCs/>
          <w:i/>
          <w:sz w:val="20"/>
          <w:szCs w:val="20"/>
        </w:rPr>
        <w:t>vitro</w:t>
      </w:r>
      <w:r w:rsidR="007B5804" w:rsidRPr="00436360">
        <w:rPr>
          <w:rFonts w:ascii="Times New Roman" w:hAnsi="Times New Roman" w:cs="Times New Roman"/>
          <w:bCs/>
          <w:sz w:val="20"/>
          <w:szCs w:val="20"/>
        </w:rPr>
        <w:t>-designed</w:t>
      </w:r>
      <w:r w:rsidRPr="00436360">
        <w:rPr>
          <w:rFonts w:ascii="Times New Roman" w:hAnsi="Times New Roman" w:cs="Times New Roman"/>
          <w:bCs/>
          <w:sz w:val="20"/>
          <w:szCs w:val="20"/>
        </w:rPr>
        <w:t xml:space="preserve"> pulp</w:t>
      </w:r>
      <w:r w:rsidR="007B5804" w:rsidRPr="00436360">
        <w:rPr>
          <w:rFonts w:ascii="Times New Roman" w:hAnsi="Times New Roman" w:cs="Times New Roman"/>
          <w:bCs/>
          <w:sz w:val="20"/>
          <w:szCs w:val="20"/>
        </w:rPr>
        <w:t>al</w:t>
      </w:r>
      <w:r w:rsidRPr="00436360">
        <w:rPr>
          <w:rFonts w:ascii="Times New Roman" w:hAnsi="Times New Roman" w:cs="Times New Roman"/>
          <w:bCs/>
          <w:sz w:val="20"/>
          <w:szCs w:val="20"/>
        </w:rPr>
        <w:t xml:space="preserve"> tissue</w:t>
      </w:r>
      <w:r w:rsidR="00792121" w:rsidRPr="00436360">
        <w:rPr>
          <w:rFonts w:ascii="Times New Roman" w:hAnsi="Times New Roman" w:cs="Times New Roman"/>
          <w:sz w:val="20"/>
          <w:szCs w:val="20"/>
          <w:vertAlign w:val="superscript"/>
        </w:rPr>
        <w:t>19</w:t>
      </w:r>
      <w:r w:rsidR="00445E5B" w:rsidRPr="00436360">
        <w:rPr>
          <w:rFonts w:ascii="Times New Roman" w:hAnsi="Times New Roman" w:cs="Times New Roman"/>
          <w:sz w:val="20"/>
          <w:szCs w:val="20"/>
        </w:rPr>
        <w:t>.</w:t>
      </w:r>
    </w:p>
    <w:p w14:paraId="7706FD10" w14:textId="77777777" w:rsidR="00BF7761" w:rsidRPr="00436360" w:rsidRDefault="00BF7761" w:rsidP="0055037C">
      <w:pPr>
        <w:spacing w:after="0" w:line="240" w:lineRule="auto"/>
        <w:jc w:val="both"/>
        <w:rPr>
          <w:rFonts w:ascii="Times New Roman" w:hAnsi="Times New Roman" w:cs="Times New Roman"/>
          <w:b/>
          <w:bCs/>
          <w:sz w:val="20"/>
          <w:szCs w:val="20"/>
        </w:rPr>
      </w:pPr>
    </w:p>
    <w:p w14:paraId="622745F2" w14:textId="77777777" w:rsidR="00445E5B" w:rsidRPr="00436360" w:rsidRDefault="00445E5B" w:rsidP="0055037C">
      <w:pPr>
        <w:pStyle w:val="ListParagraph"/>
        <w:numPr>
          <w:ilvl w:val="0"/>
          <w:numId w:val="35"/>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Cell homing</w:t>
      </w:r>
    </w:p>
    <w:p w14:paraId="17B34DED" w14:textId="2F6E7287" w:rsidR="00445E5B" w:rsidRPr="00436360" w:rsidRDefault="007716C5"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In the field of regenerative endodontics (RE), the American Association of Endodontists (AAE) is attempting to regenerate dental pulp</w:t>
      </w:r>
      <w:r w:rsidR="0018155E" w:rsidRPr="00436360">
        <w:rPr>
          <w:rFonts w:ascii="Times New Roman" w:hAnsi="Times New Roman" w:cs="Times New Roman"/>
          <w:sz w:val="20"/>
          <w:szCs w:val="20"/>
        </w:rPr>
        <w:t>,</w:t>
      </w:r>
      <w:r w:rsidRPr="00436360">
        <w:rPr>
          <w:rFonts w:ascii="Times New Roman" w:hAnsi="Times New Roman" w:cs="Times New Roman"/>
          <w:sz w:val="20"/>
          <w:szCs w:val="20"/>
        </w:rPr>
        <w:t xml:space="preserve"> emphasizing the continued </w:t>
      </w:r>
      <w:r w:rsidR="0018155E" w:rsidRPr="00436360">
        <w:rPr>
          <w:rFonts w:ascii="Times New Roman" w:hAnsi="Times New Roman" w:cs="Times New Roman"/>
          <w:sz w:val="20"/>
          <w:szCs w:val="20"/>
        </w:rPr>
        <w:t xml:space="preserve">and complete </w:t>
      </w:r>
      <w:r w:rsidRPr="00436360">
        <w:rPr>
          <w:rFonts w:ascii="Times New Roman" w:hAnsi="Times New Roman" w:cs="Times New Roman"/>
          <w:sz w:val="20"/>
          <w:szCs w:val="20"/>
        </w:rPr>
        <w:t xml:space="preserve">growth of the tooth root in an injured </w:t>
      </w:r>
      <w:r w:rsidR="0018155E" w:rsidRPr="00436360">
        <w:rPr>
          <w:rFonts w:ascii="Times New Roman" w:hAnsi="Times New Roman" w:cs="Times New Roman"/>
          <w:sz w:val="20"/>
          <w:szCs w:val="20"/>
        </w:rPr>
        <w:t xml:space="preserve">young </w:t>
      </w:r>
      <w:r w:rsidRPr="00436360">
        <w:rPr>
          <w:rFonts w:ascii="Times New Roman" w:hAnsi="Times New Roman" w:cs="Times New Roman"/>
          <w:sz w:val="20"/>
          <w:szCs w:val="20"/>
        </w:rPr>
        <w:t>permanent tooth.</w:t>
      </w:r>
      <w:r w:rsidR="00AA737F" w:rsidRPr="00436360">
        <w:rPr>
          <w:rFonts w:ascii="Times New Roman" w:hAnsi="Times New Roman" w:cs="Times New Roman"/>
          <w:sz w:val="20"/>
          <w:szCs w:val="20"/>
        </w:rPr>
        <w:t xml:space="preserve"> </w:t>
      </w:r>
      <w:r w:rsidR="00BF7761" w:rsidRPr="00436360">
        <w:rPr>
          <w:rFonts w:ascii="Times New Roman" w:hAnsi="Times New Roman" w:cs="Times New Roman"/>
          <w:sz w:val="20"/>
          <w:szCs w:val="20"/>
        </w:rPr>
        <w:t xml:space="preserve">The present objective of </w:t>
      </w:r>
      <w:r w:rsidR="00E248EF" w:rsidRPr="00436360">
        <w:rPr>
          <w:rFonts w:ascii="Times New Roman" w:hAnsi="Times New Roman" w:cs="Times New Roman"/>
          <w:sz w:val="20"/>
          <w:szCs w:val="20"/>
        </w:rPr>
        <w:t>RE</w:t>
      </w:r>
      <w:r w:rsidR="00BF7761" w:rsidRPr="00436360">
        <w:rPr>
          <w:rFonts w:ascii="Times New Roman" w:hAnsi="Times New Roman" w:cs="Times New Roman"/>
          <w:sz w:val="20"/>
          <w:szCs w:val="20"/>
        </w:rPr>
        <w:t xml:space="preserve"> is to regain the life of dental pulp in growing permanent teeth and to allow root formation that might otherwise be halted. Their research has resulted in a method known as cell homing.</w:t>
      </w:r>
      <w:r w:rsidR="00792121" w:rsidRPr="00436360">
        <w:rPr>
          <w:rFonts w:ascii="Times New Roman" w:hAnsi="Times New Roman" w:cs="Times New Roman"/>
          <w:sz w:val="20"/>
          <w:szCs w:val="20"/>
          <w:vertAlign w:val="superscript"/>
        </w:rPr>
        <w:t>20</w:t>
      </w:r>
      <w:r w:rsidR="00445E5B" w:rsidRPr="00436360">
        <w:rPr>
          <w:rFonts w:ascii="Times New Roman" w:hAnsi="Times New Roman" w:cs="Times New Roman"/>
          <w:sz w:val="20"/>
          <w:szCs w:val="20"/>
        </w:rPr>
        <w:t xml:space="preserve">.   </w:t>
      </w:r>
    </w:p>
    <w:p w14:paraId="54C13DFC" w14:textId="756F3BB3" w:rsidR="00445E5B" w:rsidRPr="00436360" w:rsidRDefault="0055037C"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noProof/>
          <w:sz w:val="20"/>
          <w:szCs w:val="20"/>
          <w:lang w:eastAsia="en-IN"/>
        </w:rPr>
        <w:drawing>
          <wp:anchor distT="0" distB="0" distL="114300" distR="114300" simplePos="0" relativeHeight="251667456" behindDoc="0" locked="0" layoutInCell="1" allowOverlap="1" wp14:anchorId="51CD36E4" wp14:editId="79851420">
            <wp:simplePos x="0" y="0"/>
            <wp:positionH relativeFrom="margin">
              <wp:posOffset>1574800</wp:posOffset>
            </wp:positionH>
            <wp:positionV relativeFrom="paragraph">
              <wp:posOffset>1119505</wp:posOffset>
            </wp:positionV>
            <wp:extent cx="2552700" cy="1697990"/>
            <wp:effectExtent l="38100" t="38100" r="95250" b="927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3199"/>
                    <a:stretch/>
                  </pic:blipFill>
                  <pic:spPr bwMode="auto">
                    <a:xfrm>
                      <a:off x="0" y="0"/>
                      <a:ext cx="2552700" cy="16979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BF7761" w:rsidRPr="00436360">
        <w:rPr>
          <w:rFonts w:ascii="Times New Roman" w:hAnsi="Times New Roman" w:cs="Times New Roman"/>
          <w:sz w:val="20"/>
          <w:szCs w:val="20"/>
        </w:rPr>
        <w:t xml:space="preserve">Cell homing is defined as an active method of attracting endogenous cells, including stem/progenitor cells, to a specific anatomical region. When compared to traditional cell transplantation, the chemotactic cell homing regenerative procedure provides an alternate way for pulp regeneration. A similar strategy was proposed for in situ pulp and periodontal tissue regeneration. Various bioactive cues were absorbed or incorporated into biomaterial scaffolds in this approach. When these cues were released into </w:t>
      </w:r>
      <w:r w:rsidR="00756CCF" w:rsidRPr="00436360">
        <w:rPr>
          <w:rFonts w:ascii="Times New Roman" w:hAnsi="Times New Roman" w:cs="Times New Roman"/>
          <w:sz w:val="20"/>
          <w:szCs w:val="20"/>
        </w:rPr>
        <w:t>RC-</w:t>
      </w:r>
      <w:r w:rsidR="00BF7761" w:rsidRPr="00436360">
        <w:rPr>
          <w:rFonts w:ascii="Times New Roman" w:hAnsi="Times New Roman" w:cs="Times New Roman"/>
          <w:sz w:val="20"/>
          <w:szCs w:val="20"/>
        </w:rPr>
        <w:t xml:space="preserve">treated </w:t>
      </w:r>
      <w:r w:rsidR="00756CCF" w:rsidRPr="00436360">
        <w:rPr>
          <w:rFonts w:ascii="Times New Roman" w:hAnsi="Times New Roman" w:cs="Times New Roman"/>
          <w:sz w:val="20"/>
          <w:szCs w:val="20"/>
        </w:rPr>
        <w:t xml:space="preserve">tooth </w:t>
      </w:r>
      <w:r w:rsidR="00BF7761" w:rsidRPr="00436360">
        <w:rPr>
          <w:rFonts w:ascii="Times New Roman" w:hAnsi="Times New Roman" w:cs="Times New Roman"/>
          <w:sz w:val="20"/>
          <w:szCs w:val="20"/>
        </w:rPr>
        <w:t xml:space="preserve">root canals, local and/or systemic cells, including stem/progenitor cells, moved and homed </w:t>
      </w:r>
      <w:r w:rsidR="00BF7761" w:rsidRPr="00436360">
        <w:rPr>
          <w:rFonts w:ascii="Times New Roman" w:hAnsi="Times New Roman" w:cs="Times New Roman"/>
          <w:i/>
          <w:sz w:val="20"/>
          <w:szCs w:val="20"/>
        </w:rPr>
        <w:t>in vivo</w:t>
      </w:r>
      <w:r w:rsidR="00BF7761" w:rsidRPr="00436360">
        <w:rPr>
          <w:rFonts w:ascii="Times New Roman" w:hAnsi="Times New Roman" w:cs="Times New Roman"/>
          <w:sz w:val="20"/>
          <w:szCs w:val="20"/>
        </w:rPr>
        <w:t xml:space="preserve"> into the root canal, resulting in pulp regeneration.</w:t>
      </w:r>
      <w:r w:rsidR="006E5282" w:rsidRPr="00436360">
        <w:rPr>
          <w:rFonts w:ascii="Times New Roman" w:hAnsi="Times New Roman" w:cs="Times New Roman"/>
          <w:sz w:val="20"/>
          <w:szCs w:val="20"/>
          <w:vertAlign w:val="superscript"/>
        </w:rPr>
        <w:t>21</w:t>
      </w:r>
      <w:r w:rsidR="00445E5B" w:rsidRPr="00436360">
        <w:rPr>
          <w:rFonts w:ascii="Times New Roman" w:hAnsi="Times New Roman" w:cs="Times New Roman"/>
          <w:sz w:val="20"/>
          <w:szCs w:val="20"/>
        </w:rPr>
        <w:t>.</w:t>
      </w:r>
    </w:p>
    <w:p w14:paraId="1473D1EE" w14:textId="320142DF" w:rsidR="00445E5B" w:rsidRPr="00436360" w:rsidRDefault="00AE245D"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                                                 </w:t>
      </w:r>
      <w:r w:rsidR="00D61C48" w:rsidRPr="00436360">
        <w:rPr>
          <w:rFonts w:ascii="Times New Roman" w:hAnsi="Times New Roman" w:cs="Times New Roman"/>
          <w:sz w:val="20"/>
          <w:szCs w:val="20"/>
        </w:rPr>
        <w:t>Figure 3: Infusion of bioactive cues in scaffolds</w:t>
      </w:r>
    </w:p>
    <w:p w14:paraId="3A4941B9" w14:textId="581C0D04" w:rsidR="00AE245D" w:rsidRPr="00436360" w:rsidRDefault="00AE245D" w:rsidP="0055037C">
      <w:pPr>
        <w:spacing w:after="0" w:line="240" w:lineRule="auto"/>
        <w:jc w:val="both"/>
        <w:rPr>
          <w:rFonts w:ascii="Times New Roman" w:hAnsi="Times New Roman" w:cs="Times New Roman"/>
          <w:sz w:val="20"/>
          <w:szCs w:val="20"/>
        </w:rPr>
      </w:pPr>
    </w:p>
    <w:p w14:paraId="276B1AC5" w14:textId="032BD72B" w:rsidR="00445E5B" w:rsidRPr="00436360" w:rsidRDefault="00BF7761" w:rsidP="0055037C">
      <w:pPr>
        <w:numPr>
          <w:ilvl w:val="0"/>
          <w:numId w:val="19"/>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Bioactive cues in biomaterial scaffolds can be adsorbed, anchored, or encapsulated. Local and/or systemic cells, can be concentrated </w:t>
      </w:r>
      <w:r w:rsidRPr="00436360">
        <w:rPr>
          <w:rFonts w:ascii="Times New Roman" w:hAnsi="Times New Roman" w:cs="Times New Roman"/>
          <w:i/>
          <w:sz w:val="20"/>
          <w:szCs w:val="20"/>
        </w:rPr>
        <w:t>in vivo</w:t>
      </w:r>
      <w:r w:rsidRPr="00436360">
        <w:rPr>
          <w:rFonts w:ascii="Times New Roman" w:hAnsi="Times New Roman" w:cs="Times New Roman"/>
          <w:sz w:val="20"/>
          <w:szCs w:val="20"/>
        </w:rPr>
        <w:t xml:space="preserve"> into an anatomic segment that acts as a native scaffold following the release of bioactive signals, such as from</w:t>
      </w:r>
      <w:r w:rsidR="00912249" w:rsidRPr="00436360">
        <w:rPr>
          <w:rFonts w:ascii="Times New Roman" w:hAnsi="Times New Roman" w:cs="Times New Roman"/>
          <w:sz w:val="20"/>
          <w:szCs w:val="20"/>
        </w:rPr>
        <w:t xml:space="preserve"> RC-</w:t>
      </w:r>
      <w:r w:rsidRPr="00436360">
        <w:rPr>
          <w:rFonts w:ascii="Times New Roman" w:hAnsi="Times New Roman" w:cs="Times New Roman"/>
          <w:sz w:val="20"/>
          <w:szCs w:val="20"/>
        </w:rPr>
        <w:t>treated canals</w:t>
      </w:r>
      <w:r w:rsidR="006E5282" w:rsidRPr="00436360">
        <w:rPr>
          <w:rFonts w:ascii="Times New Roman" w:hAnsi="Times New Roman" w:cs="Times New Roman"/>
          <w:sz w:val="20"/>
          <w:szCs w:val="20"/>
          <w:vertAlign w:val="superscript"/>
        </w:rPr>
        <w:t>22</w:t>
      </w:r>
      <w:r w:rsidR="00445E5B" w:rsidRPr="00436360">
        <w:rPr>
          <w:rFonts w:ascii="Times New Roman" w:hAnsi="Times New Roman" w:cs="Times New Roman"/>
          <w:sz w:val="20"/>
          <w:szCs w:val="20"/>
        </w:rPr>
        <w:t>.</w:t>
      </w:r>
    </w:p>
    <w:p w14:paraId="52EEB2C2" w14:textId="1C852BF4" w:rsidR="00445E5B" w:rsidRPr="00436360" w:rsidRDefault="00445E5B" w:rsidP="0055037C">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b/>
          <w:sz w:val="20"/>
          <w:szCs w:val="20"/>
        </w:rPr>
        <w:t>(B1)</w:t>
      </w:r>
      <w:r w:rsidR="00BF7761" w:rsidRPr="00436360">
        <w:rPr>
          <w:rFonts w:ascii="Times New Roman" w:hAnsi="Times New Roman" w:cs="Times New Roman"/>
          <w:sz w:val="20"/>
          <w:szCs w:val="20"/>
        </w:rPr>
        <w:t xml:space="preserve"> Conventional</w:t>
      </w:r>
      <w:r w:rsidRPr="00436360">
        <w:rPr>
          <w:rFonts w:ascii="Times New Roman" w:hAnsi="Times New Roman" w:cs="Times New Roman"/>
          <w:sz w:val="20"/>
          <w:szCs w:val="20"/>
        </w:rPr>
        <w:t xml:space="preserve"> </w:t>
      </w:r>
      <w:r w:rsidR="0041752F" w:rsidRPr="00436360">
        <w:rPr>
          <w:rFonts w:ascii="Times New Roman" w:hAnsi="Times New Roman" w:cs="Times New Roman"/>
          <w:sz w:val="20"/>
          <w:szCs w:val="20"/>
        </w:rPr>
        <w:t>RCT</w:t>
      </w:r>
      <w:r w:rsidRPr="00436360">
        <w:rPr>
          <w:rFonts w:ascii="Times New Roman" w:hAnsi="Times New Roman" w:cs="Times New Roman"/>
          <w:sz w:val="20"/>
          <w:szCs w:val="20"/>
        </w:rPr>
        <w:t xml:space="preserve"> of diseased dental pulp </w:t>
      </w:r>
    </w:p>
    <w:p w14:paraId="2A4CA959" w14:textId="77777777" w:rsidR="00445E5B" w:rsidRPr="00436360" w:rsidRDefault="00445E5B" w:rsidP="0055037C">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b/>
          <w:sz w:val="20"/>
          <w:szCs w:val="20"/>
        </w:rPr>
        <w:t>(B2,B3)</w:t>
      </w:r>
      <w:r w:rsidRPr="00436360">
        <w:rPr>
          <w:rFonts w:ascii="Times New Roman" w:hAnsi="Times New Roman" w:cs="Times New Roman"/>
          <w:sz w:val="20"/>
          <w:szCs w:val="20"/>
        </w:rPr>
        <w:t xml:space="preserve"> </w:t>
      </w:r>
      <w:r w:rsidR="00BF7761" w:rsidRPr="00436360">
        <w:rPr>
          <w:rFonts w:ascii="Times New Roman" w:hAnsi="Times New Roman" w:cs="Times New Roman"/>
          <w:sz w:val="20"/>
          <w:szCs w:val="20"/>
        </w:rPr>
        <w:t>Obturation of gutta percha necessitates clear access, and hence significant enamel and dentin structures must be removed.</w:t>
      </w:r>
    </w:p>
    <w:p w14:paraId="5A09923F" w14:textId="111BBE71" w:rsidR="00AE245D" w:rsidRPr="00436360" w:rsidRDefault="00445E5B" w:rsidP="0055037C">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b/>
          <w:sz w:val="20"/>
          <w:szCs w:val="20"/>
        </w:rPr>
        <w:t>(B4)</w:t>
      </w:r>
      <w:r w:rsidRPr="00436360">
        <w:rPr>
          <w:rFonts w:ascii="Times New Roman" w:hAnsi="Times New Roman" w:cs="Times New Roman"/>
          <w:sz w:val="20"/>
          <w:szCs w:val="20"/>
        </w:rPr>
        <w:t xml:space="preserve"> De-vitalized tooth </w:t>
      </w:r>
    </w:p>
    <w:p w14:paraId="759606AF" w14:textId="372EBA7A" w:rsidR="00AE245D" w:rsidRPr="00436360" w:rsidRDefault="00AE245D" w:rsidP="0055037C">
      <w:pPr>
        <w:spacing w:after="0" w:line="240" w:lineRule="auto"/>
        <w:ind w:left="360"/>
        <w:jc w:val="both"/>
        <w:rPr>
          <w:rFonts w:ascii="Times New Roman" w:hAnsi="Times New Roman" w:cs="Times New Roman"/>
          <w:sz w:val="20"/>
          <w:szCs w:val="20"/>
        </w:rPr>
      </w:pPr>
    </w:p>
    <w:p w14:paraId="178B4D8E" w14:textId="1D7D6803" w:rsidR="00BF7761" w:rsidRPr="00436360" w:rsidRDefault="00445E5B" w:rsidP="0055037C">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b/>
          <w:sz w:val="20"/>
          <w:szCs w:val="20"/>
        </w:rPr>
        <w:t>(B5,B6)</w:t>
      </w:r>
      <w:r w:rsidRPr="00436360">
        <w:rPr>
          <w:rFonts w:ascii="Times New Roman" w:hAnsi="Times New Roman" w:cs="Times New Roman"/>
          <w:sz w:val="20"/>
          <w:szCs w:val="20"/>
        </w:rPr>
        <w:t xml:space="preserve"> </w:t>
      </w:r>
      <w:r w:rsidR="00BF7761" w:rsidRPr="00436360">
        <w:rPr>
          <w:rFonts w:ascii="Times New Roman" w:hAnsi="Times New Roman" w:cs="Times New Roman"/>
          <w:sz w:val="20"/>
          <w:szCs w:val="20"/>
        </w:rPr>
        <w:t xml:space="preserve">Because the distribution of injectable bioactive cues does not need unimpeded access to the pulp chamber and root canal, the damaged tooth pulp is treated using a redesigned, less invasive root canal therapy. Although residual inflammation in the </w:t>
      </w:r>
      <w:r w:rsidR="00D82CC3" w:rsidRPr="00436360">
        <w:rPr>
          <w:rFonts w:ascii="Times New Roman" w:hAnsi="Times New Roman" w:cs="Times New Roman"/>
          <w:sz w:val="20"/>
          <w:szCs w:val="20"/>
        </w:rPr>
        <w:t>RC-</w:t>
      </w:r>
      <w:r w:rsidR="00BF7761" w:rsidRPr="00436360">
        <w:rPr>
          <w:rFonts w:ascii="Times New Roman" w:hAnsi="Times New Roman" w:cs="Times New Roman"/>
          <w:sz w:val="20"/>
          <w:szCs w:val="20"/>
        </w:rPr>
        <w:t>treated</w:t>
      </w:r>
      <w:r w:rsidR="00D82CC3" w:rsidRPr="00436360">
        <w:rPr>
          <w:rFonts w:ascii="Times New Roman" w:hAnsi="Times New Roman" w:cs="Times New Roman"/>
          <w:sz w:val="20"/>
          <w:szCs w:val="20"/>
        </w:rPr>
        <w:t xml:space="preserve"> tooth</w:t>
      </w:r>
      <w:r w:rsidR="00BF7761" w:rsidRPr="00436360">
        <w:rPr>
          <w:rFonts w:ascii="Times New Roman" w:hAnsi="Times New Roman" w:cs="Times New Roman"/>
          <w:sz w:val="20"/>
          <w:szCs w:val="20"/>
        </w:rPr>
        <w:t xml:space="preserve"> root canal and </w:t>
      </w:r>
      <w:r w:rsidR="002E4898" w:rsidRPr="00436360">
        <w:rPr>
          <w:rFonts w:ascii="Times New Roman" w:hAnsi="Times New Roman" w:cs="Times New Roman"/>
          <w:sz w:val="20"/>
          <w:szCs w:val="20"/>
        </w:rPr>
        <w:t xml:space="preserve">the </w:t>
      </w:r>
      <w:r w:rsidR="00BF7761" w:rsidRPr="00436360">
        <w:rPr>
          <w:rFonts w:ascii="Times New Roman" w:hAnsi="Times New Roman" w:cs="Times New Roman"/>
          <w:sz w:val="20"/>
          <w:szCs w:val="20"/>
        </w:rPr>
        <w:t xml:space="preserve">peri-apical </w:t>
      </w:r>
      <w:r w:rsidR="00B93B99" w:rsidRPr="00436360">
        <w:rPr>
          <w:rFonts w:ascii="Times New Roman" w:hAnsi="Times New Roman" w:cs="Times New Roman"/>
          <w:sz w:val="20"/>
          <w:szCs w:val="20"/>
        </w:rPr>
        <w:t>area</w:t>
      </w:r>
      <w:r w:rsidR="00BF7761" w:rsidRPr="00436360">
        <w:rPr>
          <w:rFonts w:ascii="Times New Roman" w:hAnsi="Times New Roman" w:cs="Times New Roman"/>
          <w:sz w:val="20"/>
          <w:szCs w:val="20"/>
        </w:rPr>
        <w:t xml:space="preserve"> is expected to </w:t>
      </w:r>
      <w:r w:rsidR="00EF2B95" w:rsidRPr="00436360">
        <w:rPr>
          <w:rFonts w:ascii="Times New Roman" w:hAnsi="Times New Roman" w:cs="Times New Roman"/>
          <w:sz w:val="20"/>
          <w:szCs w:val="20"/>
        </w:rPr>
        <w:t xml:space="preserve">hinder </w:t>
      </w:r>
      <w:r w:rsidR="00BF7761" w:rsidRPr="00436360">
        <w:rPr>
          <w:rFonts w:ascii="Times New Roman" w:hAnsi="Times New Roman" w:cs="Times New Roman"/>
          <w:sz w:val="20"/>
          <w:szCs w:val="20"/>
        </w:rPr>
        <w:t xml:space="preserve">pulp regeneration, </w:t>
      </w:r>
      <w:r w:rsidR="002E4898" w:rsidRPr="00436360">
        <w:rPr>
          <w:rFonts w:ascii="Times New Roman" w:hAnsi="Times New Roman" w:cs="Times New Roman"/>
          <w:sz w:val="20"/>
          <w:szCs w:val="20"/>
        </w:rPr>
        <w:t xml:space="preserve">the </w:t>
      </w:r>
      <w:r w:rsidR="00BF7761" w:rsidRPr="00436360">
        <w:rPr>
          <w:rFonts w:ascii="Times New Roman" w:hAnsi="Times New Roman" w:cs="Times New Roman"/>
          <w:sz w:val="20"/>
          <w:szCs w:val="20"/>
        </w:rPr>
        <w:t>chemotaxis-induced angiogenesis</w:t>
      </w:r>
      <w:r w:rsidR="002E4898" w:rsidRPr="00436360">
        <w:rPr>
          <w:rFonts w:ascii="Times New Roman" w:hAnsi="Times New Roman" w:cs="Times New Roman"/>
          <w:sz w:val="20"/>
          <w:szCs w:val="20"/>
        </w:rPr>
        <w:t xml:space="preserve"> might potentially aid in offsetting any remaining infection. </w:t>
      </w:r>
    </w:p>
    <w:p w14:paraId="562AFC4E" w14:textId="0D311C6B" w:rsidR="00445E5B" w:rsidRPr="00436360" w:rsidRDefault="00445E5B" w:rsidP="0055037C">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b/>
          <w:sz w:val="20"/>
          <w:szCs w:val="20"/>
        </w:rPr>
        <w:t>(B7)</w:t>
      </w:r>
      <w:r w:rsidRPr="00436360">
        <w:rPr>
          <w:rFonts w:ascii="Times New Roman" w:hAnsi="Times New Roman" w:cs="Times New Roman"/>
          <w:sz w:val="20"/>
          <w:szCs w:val="20"/>
        </w:rPr>
        <w:t xml:space="preserve"> Vital tooth with regenerated dental pulp.</w:t>
      </w:r>
    </w:p>
    <w:p w14:paraId="7992BBAA" w14:textId="374EBEC2" w:rsidR="00013814" w:rsidRPr="00436360" w:rsidRDefault="00013814" w:rsidP="00013814">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sz w:val="20"/>
          <w:szCs w:val="20"/>
        </w:rPr>
        <w:t xml:space="preserve">                 </w:t>
      </w:r>
    </w:p>
    <w:p w14:paraId="62F8E9C6" w14:textId="77777777" w:rsidR="00013814" w:rsidRDefault="00013814" w:rsidP="0055037C">
      <w:pPr>
        <w:spacing w:after="0" w:line="240" w:lineRule="auto"/>
        <w:ind w:left="360"/>
        <w:jc w:val="both"/>
        <w:rPr>
          <w:rFonts w:ascii="Times New Roman" w:hAnsi="Times New Roman" w:cs="Times New Roman"/>
          <w:sz w:val="20"/>
          <w:szCs w:val="20"/>
        </w:rPr>
      </w:pPr>
    </w:p>
    <w:p w14:paraId="022D2DD8" w14:textId="77777777" w:rsidR="00013814" w:rsidRDefault="00013814" w:rsidP="0055037C">
      <w:pPr>
        <w:spacing w:after="0" w:line="240" w:lineRule="auto"/>
        <w:ind w:left="360"/>
        <w:jc w:val="both"/>
        <w:rPr>
          <w:rFonts w:ascii="Times New Roman" w:hAnsi="Times New Roman" w:cs="Times New Roman"/>
          <w:sz w:val="20"/>
          <w:szCs w:val="20"/>
        </w:rPr>
      </w:pPr>
    </w:p>
    <w:p w14:paraId="4F208812" w14:textId="2E10E8C4" w:rsidR="00013814" w:rsidRPr="00436360" w:rsidRDefault="00013814" w:rsidP="00013814">
      <w:pPr>
        <w:spacing w:after="0" w:line="240" w:lineRule="auto"/>
        <w:ind w:left="360"/>
        <w:jc w:val="both"/>
        <w:rPr>
          <w:rFonts w:ascii="Times New Roman" w:hAnsi="Times New Roman" w:cs="Times New Roman"/>
          <w:sz w:val="20"/>
          <w:szCs w:val="20"/>
        </w:rPr>
      </w:pPr>
      <w:r w:rsidRPr="00436360">
        <w:rPr>
          <w:rFonts w:ascii="Times New Roman" w:hAnsi="Times New Roman" w:cs="Times New Roman"/>
          <w:noProof/>
          <w:sz w:val="20"/>
          <w:szCs w:val="20"/>
          <w:lang w:eastAsia="en-IN"/>
        </w:rPr>
        <w:lastRenderedPageBreak/>
        <w:drawing>
          <wp:anchor distT="0" distB="0" distL="114300" distR="114300" simplePos="0" relativeHeight="251661312" behindDoc="0" locked="0" layoutInCell="1" allowOverlap="1" wp14:anchorId="7BD30026" wp14:editId="5FA393C1">
            <wp:simplePos x="0" y="0"/>
            <wp:positionH relativeFrom="column">
              <wp:posOffset>891363</wp:posOffset>
            </wp:positionH>
            <wp:positionV relativeFrom="paragraph">
              <wp:posOffset>57180</wp:posOffset>
            </wp:positionV>
            <wp:extent cx="4229100" cy="2870835"/>
            <wp:effectExtent l="57150" t="57150" r="114300" b="1200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46919" r="885"/>
                    <a:stretch/>
                  </pic:blipFill>
                  <pic:spPr bwMode="auto">
                    <a:xfrm>
                      <a:off x="0" y="0"/>
                      <a:ext cx="4229100" cy="28708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tab/>
        <w:t xml:space="preserve">             </w:t>
      </w:r>
      <w:bookmarkStart w:id="0" w:name="_GoBack"/>
      <w:bookmarkEnd w:id="0"/>
      <w:r w:rsidRPr="00436360">
        <w:rPr>
          <w:rFonts w:ascii="Times New Roman" w:hAnsi="Times New Roman" w:cs="Times New Roman"/>
          <w:sz w:val="20"/>
          <w:szCs w:val="20"/>
        </w:rPr>
        <w:t>Figure 4: Advantage of cell homing over conventional RCT</w:t>
      </w:r>
    </w:p>
    <w:p w14:paraId="4A1E0D42" w14:textId="1A4473F0" w:rsidR="00454E0B" w:rsidRPr="00436360" w:rsidRDefault="00454E0B" w:rsidP="0055037C">
      <w:pPr>
        <w:spacing w:after="0" w:line="240" w:lineRule="auto"/>
        <w:ind w:left="360"/>
        <w:jc w:val="both"/>
        <w:rPr>
          <w:rFonts w:ascii="Times New Roman" w:hAnsi="Times New Roman" w:cs="Times New Roman"/>
          <w:sz w:val="20"/>
          <w:szCs w:val="20"/>
        </w:rPr>
      </w:pPr>
    </w:p>
    <w:p w14:paraId="7DEF7D68" w14:textId="690269C6" w:rsidR="00445E5B" w:rsidRPr="00436360" w:rsidRDefault="00445E5B" w:rsidP="0055037C">
      <w:pPr>
        <w:pStyle w:val="ListParagraph"/>
        <w:numPr>
          <w:ilvl w:val="0"/>
          <w:numId w:val="35"/>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Scaffolds for periodontal tissue engineering –</w:t>
      </w:r>
    </w:p>
    <w:p w14:paraId="6AE42354" w14:textId="60D4170B" w:rsidR="002E4898" w:rsidRPr="00436360" w:rsidRDefault="00454E0B"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Periodontal regenerative treatments aim to repair damaged periodontal tissues, such as those caused by trauma, tumors, or inflammation, by stimulating </w:t>
      </w:r>
      <w:r w:rsidR="002E4898" w:rsidRPr="00436360">
        <w:rPr>
          <w:rFonts w:ascii="Times New Roman" w:hAnsi="Times New Roman" w:cs="Times New Roman"/>
          <w:sz w:val="20"/>
          <w:szCs w:val="20"/>
        </w:rPr>
        <w:t xml:space="preserve">the </w:t>
      </w:r>
      <w:r w:rsidRPr="00436360">
        <w:rPr>
          <w:rFonts w:ascii="Times New Roman" w:hAnsi="Times New Roman" w:cs="Times New Roman"/>
          <w:sz w:val="20"/>
          <w:szCs w:val="20"/>
        </w:rPr>
        <w:t xml:space="preserve">regeneration of bone and/or restoring tooth attachment. The periodontium's complicated structure provides a difficulty in periodontal </w:t>
      </w:r>
      <w:r w:rsidR="002E4898" w:rsidRPr="00436360">
        <w:rPr>
          <w:rFonts w:ascii="Times New Roman" w:hAnsi="Times New Roman" w:cs="Times New Roman"/>
          <w:sz w:val="20"/>
          <w:szCs w:val="20"/>
        </w:rPr>
        <w:t>TE</w:t>
      </w:r>
      <w:r w:rsidRPr="00436360">
        <w:rPr>
          <w:rFonts w:ascii="Times New Roman" w:hAnsi="Times New Roman" w:cs="Times New Roman"/>
          <w:sz w:val="20"/>
          <w:szCs w:val="20"/>
        </w:rPr>
        <w:t xml:space="preserve"> since it consists of both soft and hard tissues that must all be rebuilt surrounding the tooth to </w:t>
      </w:r>
      <w:r w:rsidR="00814467" w:rsidRPr="00436360">
        <w:rPr>
          <w:rFonts w:ascii="Times New Roman" w:hAnsi="Times New Roman" w:cs="Times New Roman"/>
          <w:sz w:val="20"/>
          <w:szCs w:val="20"/>
        </w:rPr>
        <w:t>attain</w:t>
      </w:r>
      <w:r w:rsidRPr="00436360">
        <w:rPr>
          <w:rFonts w:ascii="Times New Roman" w:hAnsi="Times New Roman" w:cs="Times New Roman"/>
          <w:sz w:val="20"/>
          <w:szCs w:val="20"/>
        </w:rPr>
        <w:t xml:space="preserve"> functioning.</w:t>
      </w:r>
    </w:p>
    <w:p w14:paraId="24B48A80" w14:textId="109FFD22" w:rsidR="00454E0B" w:rsidRPr="00436360" w:rsidRDefault="00BC7AD9"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Furthermore, the formation of novel tissue requires relocation and proliferation of specific cells to the site of injury and a substrate that supports the development of novel tissue along with signalling molecules and GFs to form a vascular system that supplies O</w:t>
      </w:r>
      <w:r w:rsidRPr="00436360">
        <w:rPr>
          <w:rFonts w:ascii="Times New Roman" w:hAnsi="Times New Roman" w:cs="Times New Roman"/>
          <w:sz w:val="20"/>
          <w:szCs w:val="20"/>
          <w:vertAlign w:val="subscript"/>
        </w:rPr>
        <w:t>2</w:t>
      </w:r>
      <w:r w:rsidRPr="00436360">
        <w:rPr>
          <w:rFonts w:ascii="Times New Roman" w:hAnsi="Times New Roman" w:cs="Times New Roman"/>
          <w:sz w:val="20"/>
          <w:szCs w:val="20"/>
        </w:rPr>
        <w:t xml:space="preserve"> and nutrients</w:t>
      </w:r>
      <w:r w:rsidRPr="00436360">
        <w:rPr>
          <w:rFonts w:ascii="Times New Roman" w:hAnsi="Times New Roman" w:cs="Times New Roman"/>
          <w:sz w:val="20"/>
          <w:szCs w:val="20"/>
          <w:vertAlign w:val="superscript"/>
        </w:rPr>
        <w:t>19</w:t>
      </w:r>
      <w:r w:rsidRPr="00436360">
        <w:rPr>
          <w:rFonts w:ascii="Times New Roman" w:hAnsi="Times New Roman" w:cs="Times New Roman"/>
          <w:sz w:val="20"/>
          <w:szCs w:val="20"/>
        </w:rPr>
        <w:t>.</w:t>
      </w:r>
    </w:p>
    <w:p w14:paraId="767DF784" w14:textId="77777777" w:rsidR="00713102" w:rsidRPr="00436360" w:rsidRDefault="00713102" w:rsidP="0055037C">
      <w:pPr>
        <w:spacing w:after="0" w:line="240" w:lineRule="auto"/>
        <w:ind w:firstLine="720"/>
        <w:jc w:val="both"/>
        <w:rPr>
          <w:rFonts w:ascii="Times New Roman" w:hAnsi="Times New Roman" w:cs="Times New Roman"/>
          <w:sz w:val="20"/>
          <w:szCs w:val="20"/>
        </w:rPr>
      </w:pPr>
    </w:p>
    <w:p w14:paraId="3D0C0170" w14:textId="77777777" w:rsidR="004A1044" w:rsidRPr="00436360" w:rsidRDefault="00445E5B" w:rsidP="0055037C">
      <w:pPr>
        <w:pStyle w:val="ListParagraph"/>
        <w:numPr>
          <w:ilvl w:val="0"/>
          <w:numId w:val="35"/>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Scaffolds for gingival tissue –</w:t>
      </w:r>
    </w:p>
    <w:p w14:paraId="48194294" w14:textId="4A76724E" w:rsidR="00454E0B" w:rsidRPr="00436360" w:rsidRDefault="00454E0B" w:rsidP="0055037C">
      <w:pPr>
        <w:spacing w:after="0" w:line="240" w:lineRule="auto"/>
        <w:ind w:firstLine="360"/>
        <w:jc w:val="both"/>
        <w:rPr>
          <w:rFonts w:ascii="Times New Roman" w:hAnsi="Times New Roman" w:cs="Times New Roman"/>
          <w:b/>
          <w:sz w:val="20"/>
          <w:szCs w:val="20"/>
        </w:rPr>
      </w:pPr>
      <w:r w:rsidRPr="00436360">
        <w:rPr>
          <w:rFonts w:ascii="Times New Roman" w:hAnsi="Times New Roman" w:cs="Times New Roman"/>
          <w:sz w:val="20"/>
          <w:szCs w:val="20"/>
        </w:rPr>
        <w:t xml:space="preserve">Gingival tissue reconstruction is a difficult periodontal procedure. The ultimate aim of periodontal therapy is tissue regeneration, but this is difficult to achieve since inappropriate treatment causes scarring, which has negative consequences on functionality and esthetics. </w:t>
      </w:r>
    </w:p>
    <w:p w14:paraId="0C1C10AB" w14:textId="77777777" w:rsidR="00445E5B" w:rsidRPr="00436360" w:rsidRDefault="00445E5B" w:rsidP="0055037C">
      <w:pPr>
        <w:spacing w:after="0" w:line="240" w:lineRule="auto"/>
        <w:jc w:val="both"/>
        <w:rPr>
          <w:rFonts w:ascii="Times New Roman" w:hAnsi="Times New Roman" w:cs="Times New Roman"/>
          <w:sz w:val="20"/>
          <w:szCs w:val="20"/>
          <w:u w:val="single"/>
        </w:rPr>
      </w:pPr>
      <w:r w:rsidRPr="00436360">
        <w:rPr>
          <w:rFonts w:ascii="Times New Roman" w:hAnsi="Times New Roman" w:cs="Times New Roman"/>
          <w:sz w:val="20"/>
          <w:szCs w:val="20"/>
          <w:u w:val="single"/>
        </w:rPr>
        <w:t xml:space="preserve">Guided gingival tissue regeneration: </w:t>
      </w:r>
    </w:p>
    <w:p w14:paraId="2BB82EFD" w14:textId="6C3C5B28" w:rsidR="00445E5B" w:rsidRPr="00436360" w:rsidRDefault="00454E0B"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Guided tissue regeneration (GTR) is </w:t>
      </w:r>
      <w:r w:rsidR="00BC7AD9" w:rsidRPr="00436360">
        <w:rPr>
          <w:rFonts w:ascii="Times New Roman" w:hAnsi="Times New Roman" w:cs="Times New Roman"/>
          <w:sz w:val="20"/>
          <w:szCs w:val="20"/>
        </w:rPr>
        <w:t>a</w:t>
      </w:r>
      <w:r w:rsidRPr="00436360">
        <w:rPr>
          <w:rFonts w:ascii="Times New Roman" w:hAnsi="Times New Roman" w:cs="Times New Roman"/>
          <w:sz w:val="20"/>
          <w:szCs w:val="20"/>
        </w:rPr>
        <w:t xml:space="preserve"> therapeutic </w:t>
      </w:r>
      <w:r w:rsidR="0013277E" w:rsidRPr="00436360">
        <w:rPr>
          <w:rFonts w:ascii="Times New Roman" w:hAnsi="Times New Roman" w:cs="Times New Roman"/>
          <w:sz w:val="20"/>
          <w:szCs w:val="20"/>
        </w:rPr>
        <w:t>technique</w:t>
      </w:r>
      <w:r w:rsidRPr="00436360">
        <w:rPr>
          <w:rFonts w:ascii="Times New Roman" w:hAnsi="Times New Roman" w:cs="Times New Roman"/>
          <w:sz w:val="20"/>
          <w:szCs w:val="20"/>
        </w:rPr>
        <w:t xml:space="preserve"> used in periodontal therapy. The idea behind directed tissue regeneration is to prevent epithelial and gingival </w:t>
      </w:r>
      <w:r w:rsidR="00AD25A8" w:rsidRPr="00436360">
        <w:rPr>
          <w:rFonts w:ascii="Times New Roman" w:hAnsi="Times New Roman" w:cs="Times New Roman"/>
          <w:sz w:val="20"/>
          <w:szCs w:val="20"/>
        </w:rPr>
        <w:t>connective tissue (</w:t>
      </w:r>
      <w:r w:rsidR="00457F07" w:rsidRPr="00436360">
        <w:rPr>
          <w:rFonts w:ascii="Times New Roman" w:hAnsi="Times New Roman" w:cs="Times New Roman"/>
          <w:sz w:val="20"/>
          <w:szCs w:val="20"/>
        </w:rPr>
        <w:t>CT</w:t>
      </w:r>
      <w:r w:rsidR="00AD25A8" w:rsidRPr="00436360">
        <w:rPr>
          <w:rFonts w:ascii="Times New Roman" w:hAnsi="Times New Roman" w:cs="Times New Roman"/>
          <w:sz w:val="20"/>
          <w:szCs w:val="20"/>
        </w:rPr>
        <w:t>)</w:t>
      </w:r>
      <w:r w:rsidRPr="00436360">
        <w:rPr>
          <w:rFonts w:ascii="Times New Roman" w:hAnsi="Times New Roman" w:cs="Times New Roman"/>
          <w:sz w:val="20"/>
          <w:szCs w:val="20"/>
        </w:rPr>
        <w:t xml:space="preserve"> cells from migrating into </w:t>
      </w:r>
      <w:r w:rsidR="0013277E" w:rsidRPr="00436360">
        <w:rPr>
          <w:rFonts w:ascii="Times New Roman" w:hAnsi="Times New Roman" w:cs="Times New Roman"/>
          <w:sz w:val="20"/>
          <w:szCs w:val="20"/>
        </w:rPr>
        <w:t>already</w:t>
      </w:r>
      <w:r w:rsidRPr="00436360">
        <w:rPr>
          <w:rFonts w:ascii="Times New Roman" w:hAnsi="Times New Roman" w:cs="Times New Roman"/>
          <w:sz w:val="20"/>
          <w:szCs w:val="20"/>
        </w:rPr>
        <w:t xml:space="preserve"> damaged root surfaces. A fundamental component of GTR is the creation of a physical </w:t>
      </w:r>
      <w:r w:rsidR="0013277E" w:rsidRPr="00436360">
        <w:rPr>
          <w:rFonts w:ascii="Times New Roman" w:hAnsi="Times New Roman" w:cs="Times New Roman"/>
          <w:sz w:val="20"/>
          <w:szCs w:val="20"/>
        </w:rPr>
        <w:t>barricade</w:t>
      </w:r>
      <w:r w:rsidRPr="00436360">
        <w:rPr>
          <w:rFonts w:ascii="Times New Roman" w:hAnsi="Times New Roman" w:cs="Times New Roman"/>
          <w:sz w:val="20"/>
          <w:szCs w:val="20"/>
        </w:rPr>
        <w:t xml:space="preserve"> to restrict apical migration of epitheli</w:t>
      </w:r>
      <w:r w:rsidR="0013277E" w:rsidRPr="00436360">
        <w:rPr>
          <w:rFonts w:ascii="Times New Roman" w:hAnsi="Times New Roman" w:cs="Times New Roman"/>
          <w:sz w:val="20"/>
          <w:szCs w:val="20"/>
        </w:rPr>
        <w:t>al</w:t>
      </w:r>
      <w:r w:rsidRPr="00436360">
        <w:rPr>
          <w:rFonts w:ascii="Times New Roman" w:hAnsi="Times New Roman" w:cs="Times New Roman"/>
          <w:sz w:val="20"/>
          <w:szCs w:val="20"/>
        </w:rPr>
        <w:t xml:space="preserve"> and gingival </w:t>
      </w:r>
      <w:r w:rsidR="009B2591" w:rsidRPr="00436360">
        <w:rPr>
          <w:rFonts w:ascii="Times New Roman" w:hAnsi="Times New Roman" w:cs="Times New Roman"/>
          <w:sz w:val="20"/>
          <w:szCs w:val="20"/>
        </w:rPr>
        <w:t>CT</w:t>
      </w:r>
      <w:r w:rsidRPr="00436360">
        <w:rPr>
          <w:rFonts w:ascii="Times New Roman" w:hAnsi="Times New Roman" w:cs="Times New Roman"/>
          <w:sz w:val="20"/>
          <w:szCs w:val="20"/>
        </w:rPr>
        <w:t xml:space="preserve"> cells. Because soft tissue turnover is rapid </w:t>
      </w:r>
      <w:r w:rsidR="008350A4" w:rsidRPr="00436360">
        <w:rPr>
          <w:rFonts w:ascii="Times New Roman" w:hAnsi="Times New Roman" w:cs="Times New Roman"/>
          <w:sz w:val="20"/>
          <w:szCs w:val="20"/>
        </w:rPr>
        <w:t>compared to osseous tissue,</w:t>
      </w:r>
      <w:r w:rsidRPr="00436360">
        <w:rPr>
          <w:rFonts w:ascii="Times New Roman" w:hAnsi="Times New Roman" w:cs="Times New Roman"/>
          <w:sz w:val="20"/>
          <w:szCs w:val="20"/>
        </w:rPr>
        <w:t xml:space="preserve"> a barrier scaffold is employed to </w:t>
      </w:r>
      <w:r w:rsidR="005E29AE" w:rsidRPr="00436360">
        <w:rPr>
          <w:rFonts w:ascii="Times New Roman" w:hAnsi="Times New Roman" w:cs="Times New Roman"/>
          <w:sz w:val="20"/>
          <w:szCs w:val="20"/>
        </w:rPr>
        <w:t>avoid</w:t>
      </w:r>
      <w:r w:rsidRPr="00436360">
        <w:rPr>
          <w:rFonts w:ascii="Times New Roman" w:hAnsi="Times New Roman" w:cs="Times New Roman"/>
          <w:sz w:val="20"/>
          <w:szCs w:val="20"/>
        </w:rPr>
        <w:t xml:space="preserve"> soft tissue invasion</w:t>
      </w:r>
      <w:r w:rsidR="006C2302"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stabilize </w:t>
      </w:r>
      <w:r w:rsidR="006C2302" w:rsidRPr="00436360">
        <w:rPr>
          <w:rFonts w:ascii="Times New Roman" w:hAnsi="Times New Roman" w:cs="Times New Roman"/>
          <w:sz w:val="20"/>
          <w:szCs w:val="20"/>
        </w:rPr>
        <w:t xml:space="preserve">and maintain </w:t>
      </w:r>
      <w:r w:rsidRPr="00436360">
        <w:rPr>
          <w:rFonts w:ascii="Times New Roman" w:hAnsi="Times New Roman" w:cs="Times New Roman"/>
          <w:sz w:val="20"/>
          <w:szCs w:val="20"/>
        </w:rPr>
        <w:t xml:space="preserve">graft materials, and slow the pace of graft resorption. The </w:t>
      </w:r>
      <w:r w:rsidR="005E29AE" w:rsidRPr="00436360">
        <w:rPr>
          <w:rFonts w:ascii="Times New Roman" w:hAnsi="Times New Roman" w:cs="Times New Roman"/>
          <w:sz w:val="20"/>
          <w:szCs w:val="20"/>
        </w:rPr>
        <w:t>GTR</w:t>
      </w:r>
      <w:r w:rsidRPr="00436360">
        <w:rPr>
          <w:rFonts w:ascii="Times New Roman" w:hAnsi="Times New Roman" w:cs="Times New Roman"/>
          <w:sz w:val="20"/>
          <w:szCs w:val="20"/>
        </w:rPr>
        <w:t xml:space="preserve"> technique is used to treat periodontal </w:t>
      </w:r>
      <w:r w:rsidR="00347413" w:rsidRPr="00436360">
        <w:rPr>
          <w:rFonts w:ascii="Times New Roman" w:hAnsi="Times New Roman" w:cs="Times New Roman"/>
          <w:sz w:val="20"/>
          <w:szCs w:val="20"/>
        </w:rPr>
        <w:t>TE</w:t>
      </w:r>
      <w:r w:rsidRPr="00436360">
        <w:rPr>
          <w:rFonts w:ascii="Times New Roman" w:hAnsi="Times New Roman" w:cs="Times New Roman"/>
          <w:sz w:val="20"/>
          <w:szCs w:val="20"/>
        </w:rPr>
        <w:t xml:space="preserve"> and peri</w:t>
      </w:r>
      <w:r w:rsidR="00347413" w:rsidRPr="00436360">
        <w:rPr>
          <w:rFonts w:ascii="Times New Roman" w:hAnsi="Times New Roman" w:cs="Times New Roman"/>
          <w:sz w:val="20"/>
          <w:szCs w:val="20"/>
        </w:rPr>
        <w:t>-</w:t>
      </w:r>
      <w:r w:rsidRPr="00436360">
        <w:rPr>
          <w:rFonts w:ascii="Times New Roman" w:hAnsi="Times New Roman" w:cs="Times New Roman"/>
          <w:sz w:val="20"/>
          <w:szCs w:val="20"/>
        </w:rPr>
        <w:t>implant disorders.</w:t>
      </w:r>
    </w:p>
    <w:p w14:paraId="53EF6298" w14:textId="21E26A41" w:rsidR="00454E0B" w:rsidRPr="00436360" w:rsidRDefault="00454E0B" w:rsidP="0055037C">
      <w:pPr>
        <w:spacing w:after="0" w:line="240" w:lineRule="auto"/>
        <w:ind w:firstLine="720"/>
        <w:jc w:val="both"/>
        <w:rPr>
          <w:rFonts w:ascii="Times New Roman" w:hAnsi="Times New Roman" w:cs="Times New Roman"/>
          <w:sz w:val="20"/>
          <w:szCs w:val="20"/>
          <w:u w:val="single"/>
        </w:rPr>
      </w:pPr>
      <w:r w:rsidRPr="00436360">
        <w:rPr>
          <w:rFonts w:ascii="Times New Roman" w:hAnsi="Times New Roman" w:cs="Times New Roman"/>
          <w:sz w:val="20"/>
          <w:szCs w:val="20"/>
        </w:rPr>
        <w:t xml:space="preserve">One of the most significant requirements of a </w:t>
      </w:r>
      <w:r w:rsidR="003114A2" w:rsidRPr="00436360">
        <w:rPr>
          <w:rFonts w:ascii="Times New Roman" w:hAnsi="Times New Roman" w:cs="Times New Roman"/>
          <w:sz w:val="20"/>
          <w:szCs w:val="20"/>
        </w:rPr>
        <w:t>TE</w:t>
      </w:r>
      <w:r w:rsidRPr="00436360">
        <w:rPr>
          <w:rFonts w:ascii="Times New Roman" w:hAnsi="Times New Roman" w:cs="Times New Roman"/>
          <w:sz w:val="20"/>
          <w:szCs w:val="20"/>
        </w:rPr>
        <w:t xml:space="preserve"> scaffold in regenerative dentistry is encouraging </w:t>
      </w:r>
      <w:r w:rsidR="00713102" w:rsidRPr="00436360">
        <w:rPr>
          <w:rFonts w:ascii="Times New Roman" w:hAnsi="Times New Roman" w:cs="Times New Roman"/>
          <w:sz w:val="20"/>
          <w:szCs w:val="20"/>
        </w:rPr>
        <w:t>t</w:t>
      </w:r>
      <w:r w:rsidR="00400FAB" w:rsidRPr="00436360">
        <w:rPr>
          <w:rFonts w:ascii="Times New Roman" w:hAnsi="Times New Roman" w:cs="Times New Roman"/>
          <w:sz w:val="20"/>
          <w:szCs w:val="20"/>
        </w:rPr>
        <w:t xml:space="preserve">he growth of novel osseous or </w:t>
      </w:r>
      <w:r w:rsidRPr="00436360">
        <w:rPr>
          <w:rFonts w:ascii="Times New Roman" w:hAnsi="Times New Roman" w:cs="Times New Roman"/>
          <w:sz w:val="20"/>
          <w:szCs w:val="20"/>
        </w:rPr>
        <w:t>gingival tissue. Conductive scaffolds are the name given to these scaffolds. This matrix promotes cell adhesion, proliferation, and differentiation. Gingival scaffolds are classified into two types:</w:t>
      </w:r>
    </w:p>
    <w:p w14:paraId="21A65463" w14:textId="77777777" w:rsidR="00445E5B" w:rsidRPr="00436360" w:rsidRDefault="00445E5B" w:rsidP="0055037C">
      <w:pPr>
        <w:spacing w:after="0" w:line="240" w:lineRule="auto"/>
        <w:jc w:val="both"/>
        <w:rPr>
          <w:rFonts w:ascii="Times New Roman" w:hAnsi="Times New Roman" w:cs="Times New Roman"/>
          <w:sz w:val="20"/>
          <w:szCs w:val="20"/>
          <w:u w:val="single"/>
        </w:rPr>
      </w:pPr>
      <w:r w:rsidRPr="00436360">
        <w:rPr>
          <w:rFonts w:ascii="Times New Roman" w:hAnsi="Times New Roman" w:cs="Times New Roman"/>
          <w:sz w:val="20"/>
          <w:szCs w:val="20"/>
          <w:u w:val="single"/>
        </w:rPr>
        <w:t>Non resorbable gingival membrane:</w:t>
      </w:r>
    </w:p>
    <w:p w14:paraId="0500146A" w14:textId="50C9BA06" w:rsidR="00454E0B" w:rsidRPr="00436360" w:rsidRDefault="00454E0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ab/>
        <w:t>There have been many non-resorbable gingival membranes used for regeneration. Polytetrafluoroethylene (PTFE) scaffold</w:t>
      </w:r>
      <w:r w:rsidR="00580754" w:rsidRPr="00436360">
        <w:rPr>
          <w:rFonts w:ascii="Times New Roman" w:hAnsi="Times New Roman" w:cs="Times New Roman"/>
          <w:sz w:val="20"/>
          <w:szCs w:val="20"/>
        </w:rPr>
        <w:t>, frequently used for bone regeneration,</w:t>
      </w:r>
      <w:r w:rsidRPr="00436360">
        <w:rPr>
          <w:rFonts w:ascii="Times New Roman" w:hAnsi="Times New Roman" w:cs="Times New Roman"/>
          <w:sz w:val="20"/>
          <w:szCs w:val="20"/>
        </w:rPr>
        <w:t xml:space="preserve"> was initially created in 1958</w:t>
      </w:r>
      <w:r w:rsidR="00580754"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It is made up of an inner cell occlusive region and an outer cell adherent area. As a result, these scaffolds are able to exclude migration of </w:t>
      </w:r>
      <w:r w:rsidR="00F1003F" w:rsidRPr="00436360">
        <w:rPr>
          <w:rFonts w:ascii="Times New Roman" w:hAnsi="Times New Roman" w:cs="Times New Roman"/>
          <w:sz w:val="20"/>
          <w:szCs w:val="20"/>
        </w:rPr>
        <w:t>CT</w:t>
      </w:r>
      <w:r w:rsidRPr="00436360">
        <w:rPr>
          <w:rFonts w:ascii="Times New Roman" w:hAnsi="Times New Roman" w:cs="Times New Roman"/>
          <w:sz w:val="20"/>
          <w:szCs w:val="20"/>
        </w:rPr>
        <w:t xml:space="preserve"> cells.</w:t>
      </w:r>
    </w:p>
    <w:p w14:paraId="6F1BCDB1" w14:textId="77777777"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Expanded polytetrafluoroethylene (ePTFE) based scaffolds – </w:t>
      </w:r>
    </w:p>
    <w:p w14:paraId="18AEFF6E" w14:textId="2A63D083" w:rsidR="00445E5B" w:rsidRPr="00436360" w:rsidRDefault="0026647D" w:rsidP="0055037C">
      <w:pPr>
        <w:numPr>
          <w:ilvl w:val="0"/>
          <w:numId w:val="15"/>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Most conducive</w:t>
      </w:r>
      <w:r w:rsidR="00445E5B" w:rsidRPr="00436360">
        <w:rPr>
          <w:rFonts w:ascii="Times New Roman" w:hAnsi="Times New Roman" w:cs="Times New Roman"/>
          <w:sz w:val="20"/>
          <w:szCs w:val="20"/>
        </w:rPr>
        <w:t xml:space="preserve"> for gingival regeneration.</w:t>
      </w:r>
    </w:p>
    <w:p w14:paraId="0C89E9D1" w14:textId="0A7B9335" w:rsidR="00445E5B" w:rsidRPr="00436360" w:rsidRDefault="0071128B" w:rsidP="0055037C">
      <w:pPr>
        <w:numPr>
          <w:ilvl w:val="0"/>
          <w:numId w:val="15"/>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T</w:t>
      </w:r>
      <w:r w:rsidR="00445E5B" w:rsidRPr="00436360">
        <w:rPr>
          <w:rFonts w:ascii="Times New Roman" w:hAnsi="Times New Roman" w:cs="Times New Roman"/>
          <w:sz w:val="20"/>
          <w:szCs w:val="20"/>
        </w:rPr>
        <w:t xml:space="preserve">itanium </w:t>
      </w:r>
      <w:r w:rsidRPr="00436360">
        <w:rPr>
          <w:rFonts w:ascii="Times New Roman" w:hAnsi="Times New Roman" w:cs="Times New Roman"/>
          <w:sz w:val="20"/>
          <w:szCs w:val="20"/>
        </w:rPr>
        <w:t>reinforcement are</w:t>
      </w:r>
      <w:r w:rsidR="00445E5B" w:rsidRPr="00436360">
        <w:rPr>
          <w:rFonts w:ascii="Times New Roman" w:hAnsi="Times New Roman" w:cs="Times New Roman"/>
          <w:sz w:val="20"/>
          <w:szCs w:val="20"/>
        </w:rPr>
        <w:t xml:space="preserve"> indicated </w:t>
      </w:r>
      <w:r w:rsidR="00F95359" w:rsidRPr="00436360">
        <w:rPr>
          <w:rFonts w:ascii="Times New Roman" w:hAnsi="Times New Roman" w:cs="Times New Roman"/>
          <w:sz w:val="20"/>
          <w:szCs w:val="20"/>
        </w:rPr>
        <w:t>for gross anatomic defects.</w:t>
      </w:r>
    </w:p>
    <w:p w14:paraId="21DBBC03" w14:textId="77777777" w:rsidR="00445E5B" w:rsidRPr="00436360" w:rsidRDefault="00445E5B" w:rsidP="0055037C">
      <w:pPr>
        <w:pStyle w:val="ListParagraph"/>
        <w:numPr>
          <w:ilvl w:val="0"/>
          <w:numId w:val="15"/>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Disadvantages – </w:t>
      </w:r>
    </w:p>
    <w:p w14:paraId="05C884B4" w14:textId="3011112B" w:rsidR="00445E5B" w:rsidRPr="00436360" w:rsidRDefault="00454E0B" w:rsidP="0055037C">
      <w:pPr>
        <w:numPr>
          <w:ilvl w:val="0"/>
          <w:numId w:val="18"/>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Their effectiveness is compromised due to </w:t>
      </w:r>
      <w:r w:rsidR="0071128B" w:rsidRPr="00436360">
        <w:rPr>
          <w:rFonts w:ascii="Times New Roman" w:hAnsi="Times New Roman" w:cs="Times New Roman"/>
          <w:sz w:val="20"/>
          <w:szCs w:val="20"/>
        </w:rPr>
        <w:t>the increased</w:t>
      </w:r>
      <w:r w:rsidR="00445E5B" w:rsidRPr="00436360">
        <w:rPr>
          <w:rFonts w:ascii="Times New Roman" w:hAnsi="Times New Roman" w:cs="Times New Roman"/>
          <w:sz w:val="20"/>
          <w:szCs w:val="20"/>
        </w:rPr>
        <w:t xml:space="preserve"> </w:t>
      </w:r>
      <w:r w:rsidR="0071128B" w:rsidRPr="00436360">
        <w:rPr>
          <w:rFonts w:ascii="Times New Roman" w:hAnsi="Times New Roman" w:cs="Times New Roman"/>
          <w:sz w:val="20"/>
          <w:szCs w:val="20"/>
        </w:rPr>
        <w:t>incidence</w:t>
      </w:r>
      <w:r w:rsidR="00445E5B" w:rsidRPr="00436360">
        <w:rPr>
          <w:rFonts w:ascii="Times New Roman" w:hAnsi="Times New Roman" w:cs="Times New Roman"/>
          <w:sz w:val="20"/>
          <w:szCs w:val="20"/>
        </w:rPr>
        <w:t xml:space="preserve"> of </w:t>
      </w:r>
      <w:r w:rsidR="00AD25A8" w:rsidRPr="00436360">
        <w:rPr>
          <w:rFonts w:ascii="Times New Roman" w:hAnsi="Times New Roman" w:cs="Times New Roman"/>
          <w:sz w:val="20"/>
          <w:szCs w:val="20"/>
        </w:rPr>
        <w:t>early</w:t>
      </w:r>
      <w:r w:rsidRPr="00436360">
        <w:rPr>
          <w:rFonts w:ascii="Times New Roman" w:hAnsi="Times New Roman" w:cs="Times New Roman"/>
          <w:sz w:val="20"/>
          <w:szCs w:val="20"/>
        </w:rPr>
        <w:t xml:space="preserve"> exposure to oral environment.</w:t>
      </w:r>
    </w:p>
    <w:p w14:paraId="7897970C" w14:textId="77777777" w:rsidR="00445E5B" w:rsidRPr="00436360" w:rsidRDefault="00454E0B" w:rsidP="0055037C">
      <w:pPr>
        <w:numPr>
          <w:ilvl w:val="0"/>
          <w:numId w:val="18"/>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Removal should be done</w:t>
      </w:r>
      <w:r w:rsidR="00445E5B" w:rsidRPr="00436360">
        <w:rPr>
          <w:rFonts w:ascii="Times New Roman" w:hAnsi="Times New Roman" w:cs="Times New Roman"/>
          <w:sz w:val="20"/>
          <w:szCs w:val="20"/>
        </w:rPr>
        <w:t xml:space="preserve"> after 5 – 8 weeks. </w:t>
      </w:r>
    </w:p>
    <w:p w14:paraId="6A8AA742" w14:textId="77777777"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Non restorable polytetrafluoroethylene (nPTFE) based scaffolds – </w:t>
      </w:r>
    </w:p>
    <w:p w14:paraId="643F9193" w14:textId="30D695A1" w:rsidR="00445E5B" w:rsidRPr="00436360" w:rsidRDefault="00445E5B" w:rsidP="0055037C">
      <w:pPr>
        <w:numPr>
          <w:ilvl w:val="0"/>
          <w:numId w:val="16"/>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Barrier material</w:t>
      </w:r>
      <w:r w:rsidR="00B658EE" w:rsidRPr="00436360">
        <w:rPr>
          <w:rFonts w:ascii="Times New Roman" w:hAnsi="Times New Roman" w:cs="Times New Roman"/>
          <w:sz w:val="20"/>
          <w:szCs w:val="20"/>
        </w:rPr>
        <w:t xml:space="preserve"> is designed </w:t>
      </w:r>
      <w:r w:rsidR="00721E92" w:rsidRPr="00436360">
        <w:rPr>
          <w:rFonts w:ascii="Times New Roman" w:hAnsi="Times New Roman" w:cs="Times New Roman"/>
          <w:sz w:val="20"/>
          <w:szCs w:val="20"/>
        </w:rPr>
        <w:t xml:space="preserve">to allow molecules of very small dimensions to </w:t>
      </w:r>
      <w:r w:rsidR="00727941" w:rsidRPr="00436360">
        <w:rPr>
          <w:rFonts w:ascii="Times New Roman" w:hAnsi="Times New Roman" w:cs="Times New Roman"/>
          <w:sz w:val="20"/>
          <w:szCs w:val="20"/>
        </w:rPr>
        <w:t>infiltrate</w:t>
      </w:r>
      <w:r w:rsidR="00721E92" w:rsidRPr="00436360">
        <w:rPr>
          <w:rFonts w:ascii="Times New Roman" w:hAnsi="Times New Roman" w:cs="Times New Roman"/>
          <w:sz w:val="20"/>
          <w:szCs w:val="20"/>
        </w:rPr>
        <w:t>.</w:t>
      </w:r>
    </w:p>
    <w:p w14:paraId="62D885EE" w14:textId="23142A26" w:rsidR="00935BE5" w:rsidRPr="00436360" w:rsidRDefault="00935BE5" w:rsidP="0055037C">
      <w:pPr>
        <w:numPr>
          <w:ilvl w:val="0"/>
          <w:numId w:val="16"/>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lastRenderedPageBreak/>
        <w:t xml:space="preserve">Minimal risk of microbial or soft tissue infiltration. </w:t>
      </w:r>
    </w:p>
    <w:p w14:paraId="7A902A7D" w14:textId="77777777" w:rsidR="003F7418" w:rsidRPr="00436360" w:rsidRDefault="003F7418"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Drawbacks of </w:t>
      </w:r>
      <w:r w:rsidR="008C7011" w:rsidRPr="00436360">
        <w:rPr>
          <w:rFonts w:ascii="Times New Roman" w:hAnsi="Times New Roman" w:cs="Times New Roman"/>
          <w:sz w:val="20"/>
          <w:szCs w:val="20"/>
        </w:rPr>
        <w:t>ePTFE and n-PTFE scaffolds.</w:t>
      </w:r>
    </w:p>
    <w:p w14:paraId="07BAFE11" w14:textId="77777777" w:rsidR="00445E5B" w:rsidRPr="00436360" w:rsidRDefault="00B658EE" w:rsidP="0055037C">
      <w:pPr>
        <w:pStyle w:val="ListParagraph"/>
        <w:numPr>
          <w:ilvl w:val="0"/>
          <w:numId w:val="20"/>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H</w:t>
      </w:r>
      <w:r w:rsidR="00445E5B" w:rsidRPr="00436360">
        <w:rPr>
          <w:rFonts w:ascii="Times New Roman" w:hAnsi="Times New Roman" w:cs="Times New Roman"/>
          <w:sz w:val="20"/>
          <w:szCs w:val="20"/>
        </w:rPr>
        <w:t>ealing of soft tissue fenestration defect</w:t>
      </w:r>
      <w:r w:rsidRPr="00436360">
        <w:rPr>
          <w:rFonts w:ascii="Times New Roman" w:hAnsi="Times New Roman" w:cs="Times New Roman"/>
          <w:sz w:val="20"/>
          <w:szCs w:val="20"/>
        </w:rPr>
        <w:t>s are inhibited</w:t>
      </w:r>
      <w:r w:rsidR="00445E5B" w:rsidRPr="00436360">
        <w:rPr>
          <w:rFonts w:ascii="Times New Roman" w:hAnsi="Times New Roman" w:cs="Times New Roman"/>
          <w:sz w:val="20"/>
          <w:szCs w:val="20"/>
        </w:rPr>
        <w:t xml:space="preserve">. </w:t>
      </w:r>
    </w:p>
    <w:p w14:paraId="2BB18102" w14:textId="79BAFE4F" w:rsidR="00445E5B" w:rsidRPr="00436360" w:rsidRDefault="00445E5B" w:rsidP="0055037C">
      <w:pPr>
        <w:pStyle w:val="ListParagraph"/>
        <w:numPr>
          <w:ilvl w:val="0"/>
          <w:numId w:val="20"/>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Lesion size </w:t>
      </w:r>
      <w:r w:rsidR="00B658EE" w:rsidRPr="00436360">
        <w:rPr>
          <w:rFonts w:ascii="Times New Roman" w:hAnsi="Times New Roman" w:cs="Times New Roman"/>
          <w:sz w:val="20"/>
          <w:szCs w:val="20"/>
        </w:rPr>
        <w:t xml:space="preserve">and </w:t>
      </w:r>
      <w:r w:rsidRPr="00436360">
        <w:rPr>
          <w:rFonts w:ascii="Times New Roman" w:hAnsi="Times New Roman" w:cs="Times New Roman"/>
          <w:sz w:val="20"/>
          <w:szCs w:val="20"/>
        </w:rPr>
        <w:t xml:space="preserve">intensity </w:t>
      </w:r>
      <w:r w:rsidR="00B658EE" w:rsidRPr="00436360">
        <w:rPr>
          <w:rFonts w:ascii="Times New Roman" w:hAnsi="Times New Roman" w:cs="Times New Roman"/>
          <w:sz w:val="20"/>
          <w:szCs w:val="20"/>
        </w:rPr>
        <w:t xml:space="preserve">of inflammation </w:t>
      </w:r>
      <w:r w:rsidRPr="00436360">
        <w:rPr>
          <w:rFonts w:ascii="Times New Roman" w:hAnsi="Times New Roman" w:cs="Times New Roman"/>
          <w:sz w:val="20"/>
          <w:szCs w:val="20"/>
        </w:rPr>
        <w:t>increase</w:t>
      </w:r>
      <w:r w:rsidR="008C7011" w:rsidRPr="00436360">
        <w:rPr>
          <w:rFonts w:ascii="Times New Roman" w:hAnsi="Times New Roman" w:cs="Times New Roman"/>
          <w:sz w:val="20"/>
          <w:szCs w:val="20"/>
        </w:rPr>
        <w:t>s</w:t>
      </w:r>
      <w:r w:rsidRPr="00436360">
        <w:rPr>
          <w:rFonts w:ascii="Times New Roman" w:hAnsi="Times New Roman" w:cs="Times New Roman"/>
          <w:sz w:val="20"/>
          <w:szCs w:val="20"/>
        </w:rPr>
        <w:t xml:space="preserve"> with time. </w:t>
      </w:r>
    </w:p>
    <w:p w14:paraId="53AEF15B" w14:textId="77777777"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Dense polytetrafluoroethylene (dPTFE) based scaffolds – </w:t>
      </w:r>
    </w:p>
    <w:p w14:paraId="19CAC70F" w14:textId="11ADBCDD" w:rsidR="001351BC" w:rsidRPr="00436360" w:rsidRDefault="001351BC" w:rsidP="0055037C">
      <w:pPr>
        <w:numPr>
          <w:ilvl w:val="0"/>
          <w:numId w:val="17"/>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Does not mandate primary closure following bone grafting which minimises patient mortality rate.</w:t>
      </w:r>
    </w:p>
    <w:p w14:paraId="1138E34B" w14:textId="77777777" w:rsidR="00445E5B" w:rsidRPr="00436360" w:rsidRDefault="00445E5B" w:rsidP="0055037C">
      <w:pPr>
        <w:numPr>
          <w:ilvl w:val="0"/>
          <w:numId w:val="17"/>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Preserve hard and soft tissue in extraction sites</w:t>
      </w:r>
      <w:r w:rsidR="006E5282" w:rsidRPr="00436360">
        <w:rPr>
          <w:rFonts w:ascii="Times New Roman" w:hAnsi="Times New Roman" w:cs="Times New Roman"/>
          <w:sz w:val="20"/>
          <w:szCs w:val="20"/>
          <w:vertAlign w:val="superscript"/>
        </w:rPr>
        <w:t>19</w:t>
      </w:r>
    </w:p>
    <w:p w14:paraId="4E74744F" w14:textId="77777777" w:rsidR="00445E5B" w:rsidRPr="00436360" w:rsidRDefault="00445E5B" w:rsidP="0055037C">
      <w:pPr>
        <w:pStyle w:val="ListParagraph"/>
        <w:numPr>
          <w:ilvl w:val="0"/>
          <w:numId w:val="31"/>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u w:val="single"/>
        </w:rPr>
        <w:t xml:space="preserve"> Resorbable gingival membranes:</w:t>
      </w:r>
    </w:p>
    <w:p w14:paraId="649EE026" w14:textId="77777777" w:rsidR="00445E5B" w:rsidRPr="00436360" w:rsidRDefault="00445E5B" w:rsidP="0055037C">
      <w:pPr>
        <w:pStyle w:val="ListParagraph"/>
        <w:numPr>
          <w:ilvl w:val="0"/>
          <w:numId w:val="37"/>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Collagen – </w:t>
      </w:r>
    </w:p>
    <w:p w14:paraId="3E0A0FC2" w14:textId="53758134" w:rsidR="00B658EE" w:rsidRPr="00436360" w:rsidRDefault="00322B09"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This is an extensively used</w:t>
      </w:r>
      <w:r w:rsidR="00B658EE" w:rsidRPr="00436360">
        <w:rPr>
          <w:rFonts w:ascii="Times New Roman" w:hAnsi="Times New Roman" w:cs="Times New Roman"/>
          <w:sz w:val="20"/>
          <w:szCs w:val="20"/>
        </w:rPr>
        <w:t xml:space="preserve"> biomaterial that is essentially a fibrous protein derived from animal tissues using diverse procedures. Depending on the technical characteristics, the absorption rate ranges from 6-8 weeks to 6-8 months. Collagen attracts and stim</w:t>
      </w:r>
      <w:r w:rsidR="00AD25A8" w:rsidRPr="00436360">
        <w:rPr>
          <w:rFonts w:ascii="Times New Roman" w:hAnsi="Times New Roman" w:cs="Times New Roman"/>
          <w:sz w:val="20"/>
          <w:szCs w:val="20"/>
        </w:rPr>
        <w:t>ulates gingival fibroblasts</w:t>
      </w:r>
      <w:r w:rsidR="00B658EE" w:rsidRPr="00436360">
        <w:rPr>
          <w:rFonts w:ascii="Times New Roman" w:hAnsi="Times New Roman" w:cs="Times New Roman"/>
          <w:sz w:val="20"/>
          <w:szCs w:val="20"/>
        </w:rPr>
        <w:t>, as well as stimulating DNA synthesis in fibroblasts. Collagen scaffolds have been shown to improve flap stability, vascularization, and epithelialization. Fenestration flaws are virtually entirely repaired using collagen scaffolds. Inflammatory cell infiltration is modest inside and surrounding collagen scaffolds.</w:t>
      </w:r>
    </w:p>
    <w:p w14:paraId="230B6C48" w14:textId="5DEA88D9" w:rsidR="00445E5B" w:rsidRPr="00436360" w:rsidRDefault="00445E5B"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b/>
          <w:i/>
          <w:sz w:val="20"/>
          <w:szCs w:val="20"/>
        </w:rPr>
        <w:t>Wang et al.</w:t>
      </w:r>
      <w:r w:rsidR="006E5282" w:rsidRPr="00436360">
        <w:rPr>
          <w:rFonts w:ascii="Times New Roman" w:hAnsi="Times New Roman" w:cs="Times New Roman"/>
          <w:b/>
          <w:i/>
          <w:sz w:val="20"/>
          <w:szCs w:val="20"/>
          <w:vertAlign w:val="superscript"/>
        </w:rPr>
        <w:t>23</w:t>
      </w:r>
      <w:r w:rsidRPr="00436360">
        <w:rPr>
          <w:rFonts w:ascii="Times New Roman" w:hAnsi="Times New Roman" w:cs="Times New Roman"/>
          <w:sz w:val="20"/>
          <w:szCs w:val="20"/>
        </w:rPr>
        <w:t xml:space="preserve"> proposed </w:t>
      </w:r>
      <w:r w:rsidR="00F52F63" w:rsidRPr="00436360">
        <w:rPr>
          <w:rFonts w:ascii="Times New Roman" w:hAnsi="Times New Roman" w:cs="Times New Roman"/>
          <w:sz w:val="20"/>
          <w:szCs w:val="20"/>
        </w:rPr>
        <w:t>ideas</w:t>
      </w:r>
      <w:r w:rsidR="00713102" w:rsidRPr="00436360">
        <w:rPr>
          <w:rFonts w:ascii="Times New Roman" w:hAnsi="Times New Roman" w:cs="Times New Roman"/>
          <w:sz w:val="20"/>
          <w:szCs w:val="20"/>
        </w:rPr>
        <w:t xml:space="preserve"> for</w:t>
      </w:r>
      <w:r w:rsidR="00F52F63" w:rsidRPr="00436360">
        <w:rPr>
          <w:rFonts w:ascii="Times New Roman" w:hAnsi="Times New Roman" w:cs="Times New Roman"/>
          <w:sz w:val="20"/>
          <w:szCs w:val="20"/>
        </w:rPr>
        <w:t xml:space="preserve"> stabilising and holding the collagen scaffolds in place</w:t>
      </w:r>
      <w:r w:rsidRPr="00436360">
        <w:rPr>
          <w:rFonts w:ascii="Times New Roman" w:hAnsi="Times New Roman" w:cs="Times New Roman"/>
          <w:sz w:val="20"/>
          <w:szCs w:val="20"/>
        </w:rPr>
        <w:t xml:space="preserve"> with alkaline phosphatase, bioactive glass or </w:t>
      </w:r>
      <w:r w:rsidR="001B7730" w:rsidRPr="00436360">
        <w:rPr>
          <w:rFonts w:ascii="Times New Roman" w:hAnsi="Times New Roman" w:cs="Times New Roman"/>
          <w:sz w:val="20"/>
          <w:szCs w:val="20"/>
        </w:rPr>
        <w:t>HA</w:t>
      </w:r>
      <w:r w:rsidRPr="00436360">
        <w:rPr>
          <w:rFonts w:ascii="Times New Roman" w:hAnsi="Times New Roman" w:cs="Times New Roman"/>
          <w:sz w:val="20"/>
          <w:szCs w:val="20"/>
        </w:rPr>
        <w:t xml:space="preserve"> nanoparticles</w:t>
      </w:r>
      <w:r w:rsidR="00F52F63" w:rsidRPr="00436360">
        <w:rPr>
          <w:rFonts w:ascii="Times New Roman" w:hAnsi="Times New Roman" w:cs="Times New Roman"/>
          <w:sz w:val="20"/>
          <w:szCs w:val="20"/>
        </w:rPr>
        <w:t xml:space="preserve">. These additions aided in controlling scaffold deterioration and improving osteogenic potential. </w:t>
      </w:r>
      <w:r w:rsidRPr="00436360">
        <w:rPr>
          <w:rFonts w:ascii="Times New Roman" w:hAnsi="Times New Roman" w:cs="Times New Roman"/>
          <w:sz w:val="20"/>
          <w:szCs w:val="20"/>
        </w:rPr>
        <w:t xml:space="preserve"> Studies conducted by </w:t>
      </w:r>
      <w:r w:rsidRPr="00436360">
        <w:rPr>
          <w:rFonts w:ascii="Times New Roman" w:hAnsi="Times New Roman" w:cs="Times New Roman"/>
          <w:b/>
          <w:i/>
          <w:sz w:val="20"/>
          <w:szCs w:val="20"/>
        </w:rPr>
        <w:t xml:space="preserve">J.Kozlowska </w:t>
      </w:r>
      <w:r w:rsidRPr="00436360">
        <w:rPr>
          <w:rFonts w:ascii="Times New Roman" w:hAnsi="Times New Roman" w:cs="Times New Roman"/>
          <w:bCs/>
          <w:i/>
          <w:sz w:val="20"/>
          <w:szCs w:val="20"/>
        </w:rPr>
        <w:t>and</w:t>
      </w:r>
      <w:r w:rsidRPr="00436360">
        <w:rPr>
          <w:rFonts w:ascii="Times New Roman" w:hAnsi="Times New Roman" w:cs="Times New Roman"/>
          <w:b/>
          <w:i/>
          <w:sz w:val="20"/>
          <w:szCs w:val="20"/>
        </w:rPr>
        <w:t xml:space="preserve"> A.Sionkowska</w:t>
      </w:r>
      <w:r w:rsidR="006E5282" w:rsidRPr="00436360">
        <w:rPr>
          <w:rFonts w:ascii="Times New Roman" w:hAnsi="Times New Roman" w:cs="Times New Roman"/>
          <w:b/>
          <w:i/>
          <w:sz w:val="20"/>
          <w:szCs w:val="20"/>
          <w:vertAlign w:val="superscript"/>
        </w:rPr>
        <w:t>24</w:t>
      </w:r>
      <w:r w:rsidRPr="00436360">
        <w:rPr>
          <w:rFonts w:ascii="Times New Roman" w:hAnsi="Times New Roman" w:cs="Times New Roman"/>
          <w:sz w:val="20"/>
          <w:szCs w:val="20"/>
        </w:rPr>
        <w:t xml:space="preserve"> </w:t>
      </w:r>
      <w:r w:rsidR="000F6913" w:rsidRPr="00436360">
        <w:rPr>
          <w:rFonts w:ascii="Times New Roman" w:hAnsi="Times New Roman" w:cs="Times New Roman"/>
          <w:sz w:val="20"/>
          <w:szCs w:val="20"/>
        </w:rPr>
        <w:t>demonstrated that the proportion of deterioration is greater in non-cross-linked</w:t>
      </w:r>
      <w:r w:rsidRPr="00436360">
        <w:rPr>
          <w:rFonts w:ascii="Times New Roman" w:hAnsi="Times New Roman" w:cs="Times New Roman"/>
          <w:sz w:val="20"/>
          <w:szCs w:val="20"/>
        </w:rPr>
        <w:t xml:space="preserve"> collagen scaffolds than cross-linked </w:t>
      </w:r>
      <w:r w:rsidR="001445B9" w:rsidRPr="00436360">
        <w:rPr>
          <w:rFonts w:ascii="Times New Roman" w:hAnsi="Times New Roman" w:cs="Times New Roman"/>
          <w:sz w:val="20"/>
          <w:szCs w:val="20"/>
        </w:rPr>
        <w:t>ones</w:t>
      </w:r>
      <w:r w:rsidR="00EA7AE4" w:rsidRPr="00436360">
        <w:rPr>
          <w:rFonts w:ascii="Times New Roman" w:hAnsi="Times New Roman" w:cs="Times New Roman"/>
          <w:sz w:val="20"/>
          <w:szCs w:val="20"/>
        </w:rPr>
        <w:t>.</w:t>
      </w:r>
      <w:r w:rsidR="00356AE2" w:rsidRPr="00436360">
        <w:rPr>
          <w:rFonts w:ascii="Times New Roman" w:hAnsi="Times New Roman" w:cs="Times New Roman"/>
          <w:sz w:val="20"/>
          <w:szCs w:val="20"/>
        </w:rPr>
        <w:t xml:space="preserve"> They have </w:t>
      </w:r>
      <w:r w:rsidR="00B658EE" w:rsidRPr="00436360">
        <w:rPr>
          <w:rFonts w:ascii="Times New Roman" w:hAnsi="Times New Roman" w:cs="Times New Roman"/>
          <w:sz w:val="20"/>
          <w:szCs w:val="20"/>
        </w:rPr>
        <w:t xml:space="preserve">limitations </w:t>
      </w:r>
      <w:r w:rsidR="00356AE2" w:rsidRPr="00436360">
        <w:rPr>
          <w:rFonts w:ascii="Times New Roman" w:hAnsi="Times New Roman" w:cs="Times New Roman"/>
          <w:sz w:val="20"/>
          <w:szCs w:val="20"/>
        </w:rPr>
        <w:t>in</w:t>
      </w:r>
      <w:r w:rsidR="00B658EE" w:rsidRPr="00436360">
        <w:rPr>
          <w:rFonts w:ascii="Times New Roman" w:hAnsi="Times New Roman" w:cs="Times New Roman"/>
          <w:sz w:val="20"/>
          <w:szCs w:val="20"/>
        </w:rPr>
        <w:t xml:space="preserve"> provid</w:t>
      </w:r>
      <w:r w:rsidR="00356AE2" w:rsidRPr="00436360">
        <w:rPr>
          <w:rFonts w:ascii="Times New Roman" w:hAnsi="Times New Roman" w:cs="Times New Roman"/>
          <w:sz w:val="20"/>
          <w:szCs w:val="20"/>
        </w:rPr>
        <w:t>ing</w:t>
      </w:r>
      <w:r w:rsidRPr="00436360">
        <w:rPr>
          <w:rFonts w:ascii="Times New Roman" w:hAnsi="Times New Roman" w:cs="Times New Roman"/>
          <w:sz w:val="20"/>
          <w:szCs w:val="20"/>
        </w:rPr>
        <w:t xml:space="preserve"> </w:t>
      </w:r>
      <w:r w:rsidR="00C0036F" w:rsidRPr="00436360">
        <w:rPr>
          <w:rFonts w:ascii="Times New Roman" w:hAnsi="Times New Roman" w:cs="Times New Roman"/>
          <w:sz w:val="20"/>
          <w:szCs w:val="20"/>
        </w:rPr>
        <w:t xml:space="preserve">adequate room for wound healing, lack of control </w:t>
      </w:r>
      <w:r w:rsidR="00141798" w:rsidRPr="00436360">
        <w:rPr>
          <w:rFonts w:ascii="Times New Roman" w:hAnsi="Times New Roman" w:cs="Times New Roman"/>
          <w:sz w:val="20"/>
          <w:szCs w:val="20"/>
        </w:rPr>
        <w:t>over</w:t>
      </w:r>
      <w:r w:rsidR="00713102" w:rsidRPr="00436360">
        <w:rPr>
          <w:rFonts w:ascii="Times New Roman" w:hAnsi="Times New Roman" w:cs="Times New Roman"/>
          <w:sz w:val="20"/>
          <w:szCs w:val="20"/>
        </w:rPr>
        <w:t xml:space="preserve"> the rate of resorption,</w:t>
      </w:r>
      <w:r w:rsidR="00C0036F" w:rsidRPr="00436360">
        <w:rPr>
          <w:rFonts w:ascii="Times New Roman" w:hAnsi="Times New Roman" w:cs="Times New Roman"/>
          <w:sz w:val="20"/>
          <w:szCs w:val="20"/>
        </w:rPr>
        <w:t xml:space="preserve"> risk of disease transmission</w:t>
      </w:r>
      <w:r w:rsidR="00141798" w:rsidRPr="00436360">
        <w:rPr>
          <w:rFonts w:ascii="Times New Roman" w:hAnsi="Times New Roman" w:cs="Times New Roman"/>
          <w:sz w:val="20"/>
          <w:szCs w:val="20"/>
        </w:rPr>
        <w:t>,</w:t>
      </w:r>
      <w:r w:rsidR="00C0036F" w:rsidRPr="00436360">
        <w:rPr>
          <w:rFonts w:ascii="Times New Roman" w:hAnsi="Times New Roman" w:cs="Times New Roman"/>
          <w:sz w:val="20"/>
          <w:szCs w:val="20"/>
        </w:rPr>
        <w:t xml:space="preserve"> and </w:t>
      </w:r>
      <w:r w:rsidR="00AD25A8" w:rsidRPr="00436360">
        <w:rPr>
          <w:rFonts w:ascii="Times New Roman" w:hAnsi="Times New Roman" w:cs="Times New Roman"/>
          <w:sz w:val="20"/>
          <w:szCs w:val="20"/>
        </w:rPr>
        <w:t xml:space="preserve">other </w:t>
      </w:r>
      <w:r w:rsidR="00C0036F" w:rsidRPr="00436360">
        <w:rPr>
          <w:rFonts w:ascii="Times New Roman" w:hAnsi="Times New Roman" w:cs="Times New Roman"/>
          <w:sz w:val="20"/>
          <w:szCs w:val="20"/>
        </w:rPr>
        <w:t>ethical concerns</w:t>
      </w:r>
      <w:r w:rsidR="002D0C80" w:rsidRPr="00436360">
        <w:rPr>
          <w:rFonts w:ascii="Times New Roman" w:hAnsi="Times New Roman" w:cs="Times New Roman"/>
          <w:sz w:val="20"/>
          <w:szCs w:val="20"/>
        </w:rPr>
        <w:t>.</w:t>
      </w:r>
    </w:p>
    <w:p w14:paraId="6391D594" w14:textId="77777777" w:rsidR="00713102" w:rsidRPr="00436360" w:rsidRDefault="00713102" w:rsidP="0055037C">
      <w:pPr>
        <w:spacing w:after="0" w:line="240" w:lineRule="auto"/>
        <w:ind w:firstLine="720"/>
        <w:jc w:val="both"/>
        <w:rPr>
          <w:rFonts w:ascii="Times New Roman" w:hAnsi="Times New Roman" w:cs="Times New Roman"/>
          <w:sz w:val="20"/>
          <w:szCs w:val="20"/>
        </w:rPr>
      </w:pPr>
    </w:p>
    <w:p w14:paraId="0845C1BA" w14:textId="77777777" w:rsidR="00445E5B" w:rsidRPr="00436360" w:rsidRDefault="00445E5B" w:rsidP="0055037C">
      <w:pPr>
        <w:pStyle w:val="ListParagraph"/>
        <w:numPr>
          <w:ilvl w:val="0"/>
          <w:numId w:val="37"/>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Poly(lactic-co-glycolic acid) (PLGA) – </w:t>
      </w:r>
    </w:p>
    <w:p w14:paraId="7725BF8E" w14:textId="45DE8992" w:rsidR="00B658EE" w:rsidRPr="00436360" w:rsidRDefault="00B658EE"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PLGA is a polylactic acid (PLA) and polyglycolic acid (PGA) copolymer with high biocompatibility, controlled biodegradability, and mechanical qualities. Because PLGA is moderately hydrophilic, it can be used to create gingival scaffolds. PLGA scaffolds enhance the growth of human </w:t>
      </w:r>
      <w:r w:rsidR="00287B8E" w:rsidRPr="00436360">
        <w:rPr>
          <w:rFonts w:ascii="Times New Roman" w:hAnsi="Times New Roman" w:cs="Times New Roman"/>
          <w:sz w:val="20"/>
          <w:szCs w:val="20"/>
        </w:rPr>
        <w:t>PDL cells</w:t>
      </w:r>
      <w:r w:rsidRPr="00436360">
        <w:rPr>
          <w:rFonts w:ascii="Times New Roman" w:hAnsi="Times New Roman" w:cs="Times New Roman"/>
          <w:sz w:val="20"/>
          <w:szCs w:val="20"/>
        </w:rPr>
        <w:t xml:space="preserve"> in gingival tissues. Because of the good biocompati</w:t>
      </w:r>
      <w:r w:rsidR="005C5EEC" w:rsidRPr="00436360">
        <w:rPr>
          <w:rFonts w:ascii="Times New Roman" w:hAnsi="Times New Roman" w:cs="Times New Roman"/>
          <w:sz w:val="20"/>
          <w:szCs w:val="20"/>
        </w:rPr>
        <w:t>bility, it spreads better on</w:t>
      </w:r>
      <w:r w:rsidRPr="00436360">
        <w:rPr>
          <w:rFonts w:ascii="Times New Roman" w:hAnsi="Times New Roman" w:cs="Times New Roman"/>
          <w:sz w:val="20"/>
          <w:szCs w:val="20"/>
        </w:rPr>
        <w:t xml:space="preserve"> </w:t>
      </w:r>
      <w:r w:rsidR="00826A14" w:rsidRPr="00436360">
        <w:rPr>
          <w:rFonts w:ascii="Times New Roman" w:hAnsi="Times New Roman" w:cs="Times New Roman"/>
          <w:sz w:val="20"/>
          <w:szCs w:val="20"/>
        </w:rPr>
        <w:t xml:space="preserve">a </w:t>
      </w:r>
      <w:r w:rsidRPr="00436360">
        <w:rPr>
          <w:rFonts w:ascii="Times New Roman" w:hAnsi="Times New Roman" w:cs="Times New Roman"/>
          <w:sz w:val="20"/>
          <w:szCs w:val="20"/>
        </w:rPr>
        <w:t xml:space="preserve">collagen-coated scaffold than on the uncoated </w:t>
      </w:r>
      <w:r w:rsidR="00287B8E" w:rsidRPr="00436360">
        <w:rPr>
          <w:rFonts w:ascii="Times New Roman" w:hAnsi="Times New Roman" w:cs="Times New Roman"/>
          <w:sz w:val="20"/>
          <w:szCs w:val="20"/>
        </w:rPr>
        <w:t>one</w:t>
      </w:r>
      <w:r w:rsidR="00826A14" w:rsidRPr="00436360">
        <w:rPr>
          <w:rFonts w:ascii="Times New Roman" w:hAnsi="Times New Roman" w:cs="Times New Roman"/>
          <w:sz w:val="20"/>
          <w:szCs w:val="20"/>
        </w:rPr>
        <w:t xml:space="preserve"> as shown by </w:t>
      </w:r>
      <w:r w:rsidR="00826A14" w:rsidRPr="00436360">
        <w:rPr>
          <w:rFonts w:ascii="Times New Roman" w:hAnsi="Times New Roman" w:cs="Times New Roman"/>
          <w:b/>
          <w:i/>
          <w:sz w:val="20"/>
          <w:szCs w:val="20"/>
        </w:rPr>
        <w:t>Sadeghi et al,</w:t>
      </w:r>
      <w:r w:rsidR="00826A14" w:rsidRPr="00436360">
        <w:rPr>
          <w:rFonts w:ascii="Times New Roman" w:hAnsi="Times New Roman" w:cs="Times New Roman"/>
          <w:b/>
          <w:i/>
          <w:sz w:val="20"/>
          <w:szCs w:val="20"/>
          <w:vertAlign w:val="superscript"/>
        </w:rPr>
        <w:t>25</w:t>
      </w:r>
      <w:r w:rsidR="00826A14" w:rsidRPr="00436360">
        <w:rPr>
          <w:rFonts w:ascii="Times New Roman" w:hAnsi="Times New Roman" w:cs="Times New Roman"/>
          <w:b/>
          <w:i/>
          <w:sz w:val="20"/>
          <w:szCs w:val="20"/>
        </w:rPr>
        <w:t>.</w:t>
      </w:r>
    </w:p>
    <w:p w14:paraId="55C45A09" w14:textId="5987D512" w:rsidR="00826A14" w:rsidRPr="00436360" w:rsidRDefault="00445E5B"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PLGA </w:t>
      </w:r>
      <w:r w:rsidR="00A860A3" w:rsidRPr="00436360">
        <w:rPr>
          <w:rFonts w:ascii="Times New Roman" w:hAnsi="Times New Roman" w:cs="Times New Roman"/>
          <w:sz w:val="20"/>
          <w:szCs w:val="20"/>
        </w:rPr>
        <w:t>encourages</w:t>
      </w:r>
      <w:r w:rsidRPr="00436360">
        <w:rPr>
          <w:rFonts w:ascii="Times New Roman" w:hAnsi="Times New Roman" w:cs="Times New Roman"/>
          <w:sz w:val="20"/>
          <w:szCs w:val="20"/>
        </w:rPr>
        <w:t xml:space="preserve"> osteogeni</w:t>
      </w:r>
      <w:r w:rsidR="0015288C" w:rsidRPr="00436360">
        <w:rPr>
          <w:rFonts w:ascii="Times New Roman" w:hAnsi="Times New Roman" w:cs="Times New Roman"/>
          <w:sz w:val="20"/>
          <w:szCs w:val="20"/>
        </w:rPr>
        <w:t xml:space="preserve">c differentiation of PDL cells. </w:t>
      </w:r>
      <w:r w:rsidR="00826A14" w:rsidRPr="00436360">
        <w:rPr>
          <w:rFonts w:ascii="Times New Roman" w:hAnsi="Times New Roman" w:cs="Times New Roman"/>
          <w:sz w:val="20"/>
          <w:szCs w:val="20"/>
        </w:rPr>
        <w:t>The proportion of degradation of PLGA can be controlled by altering its lactic acid</w:t>
      </w:r>
      <w:r w:rsidR="00713102" w:rsidRPr="00436360">
        <w:rPr>
          <w:rFonts w:ascii="Times New Roman" w:hAnsi="Times New Roman" w:cs="Times New Roman"/>
          <w:sz w:val="20"/>
          <w:szCs w:val="20"/>
        </w:rPr>
        <w:t xml:space="preserve"> </w:t>
      </w:r>
      <w:r w:rsidR="00826A14" w:rsidRPr="00436360">
        <w:rPr>
          <w:rFonts w:ascii="Times New Roman" w:hAnsi="Times New Roman" w:cs="Times New Roman"/>
          <w:sz w:val="20"/>
          <w:szCs w:val="20"/>
        </w:rPr>
        <w:t>(LA) to glycolide (GA)</w:t>
      </w:r>
      <w:r w:rsidR="00404C37" w:rsidRPr="00436360">
        <w:rPr>
          <w:rFonts w:ascii="Times New Roman" w:hAnsi="Times New Roman" w:cs="Times New Roman"/>
          <w:sz w:val="20"/>
          <w:szCs w:val="20"/>
        </w:rPr>
        <w:t xml:space="preserve"> </w:t>
      </w:r>
      <w:r w:rsidR="00826A14" w:rsidRPr="00436360">
        <w:rPr>
          <w:rFonts w:ascii="Times New Roman" w:hAnsi="Times New Roman" w:cs="Times New Roman"/>
          <w:sz w:val="20"/>
          <w:szCs w:val="20"/>
        </w:rPr>
        <w:t>ratio.</w:t>
      </w:r>
      <w:r w:rsidR="00404C37" w:rsidRPr="00436360">
        <w:rPr>
          <w:rFonts w:ascii="Times New Roman" w:hAnsi="Times New Roman" w:cs="Times New Roman"/>
          <w:sz w:val="20"/>
          <w:szCs w:val="20"/>
        </w:rPr>
        <w:t xml:space="preserve"> Furthermore, properties like biocompati</w:t>
      </w:r>
      <w:r w:rsidR="00713102" w:rsidRPr="00436360">
        <w:rPr>
          <w:rFonts w:ascii="Times New Roman" w:hAnsi="Times New Roman" w:cs="Times New Roman"/>
          <w:sz w:val="20"/>
          <w:szCs w:val="20"/>
        </w:rPr>
        <w:t>bility, biodegradability and</w:t>
      </w:r>
      <w:r w:rsidR="00404C37" w:rsidRPr="00436360">
        <w:rPr>
          <w:rFonts w:ascii="Times New Roman" w:hAnsi="Times New Roman" w:cs="Times New Roman"/>
          <w:sz w:val="20"/>
          <w:szCs w:val="20"/>
        </w:rPr>
        <w:t xml:space="preserve"> ease of manipulation make the PLGA suitable for periodontal GTR.</w:t>
      </w:r>
    </w:p>
    <w:p w14:paraId="6CBB6B26" w14:textId="77777777" w:rsidR="00713102" w:rsidRPr="00436360" w:rsidRDefault="00713102" w:rsidP="0055037C">
      <w:pPr>
        <w:spacing w:after="0" w:line="240" w:lineRule="auto"/>
        <w:ind w:firstLine="720"/>
        <w:jc w:val="both"/>
        <w:rPr>
          <w:rFonts w:ascii="Times New Roman" w:hAnsi="Times New Roman" w:cs="Times New Roman"/>
          <w:sz w:val="20"/>
          <w:szCs w:val="20"/>
        </w:rPr>
      </w:pPr>
    </w:p>
    <w:p w14:paraId="754841BC" w14:textId="77777777" w:rsidR="00445E5B" w:rsidRPr="00436360" w:rsidRDefault="00445E5B" w:rsidP="0055037C">
      <w:pPr>
        <w:pStyle w:val="ListParagraph"/>
        <w:numPr>
          <w:ilvl w:val="0"/>
          <w:numId w:val="37"/>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Oxidized cellulose mesh barriers – </w:t>
      </w:r>
    </w:p>
    <w:p w14:paraId="700EC5C0" w14:textId="706A2C58" w:rsidR="00B658EE"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 </w:t>
      </w:r>
      <w:r w:rsidRPr="00436360">
        <w:rPr>
          <w:rFonts w:ascii="Times New Roman" w:hAnsi="Times New Roman" w:cs="Times New Roman"/>
          <w:sz w:val="20"/>
          <w:szCs w:val="20"/>
        </w:rPr>
        <w:tab/>
      </w:r>
      <w:r w:rsidR="00A860A3" w:rsidRPr="00436360">
        <w:rPr>
          <w:rFonts w:ascii="Times New Roman" w:hAnsi="Times New Roman" w:cs="Times New Roman"/>
          <w:sz w:val="20"/>
          <w:szCs w:val="20"/>
        </w:rPr>
        <w:t>These belong to the group of</w:t>
      </w:r>
      <w:r w:rsidR="00B658EE" w:rsidRPr="00436360">
        <w:rPr>
          <w:rFonts w:ascii="Times New Roman" w:hAnsi="Times New Roman" w:cs="Times New Roman"/>
          <w:sz w:val="20"/>
          <w:szCs w:val="20"/>
        </w:rPr>
        <w:t xml:space="preserve"> resorbable hemostatic </w:t>
      </w:r>
      <w:r w:rsidR="00404C37" w:rsidRPr="00436360">
        <w:rPr>
          <w:rFonts w:ascii="Times New Roman" w:hAnsi="Times New Roman" w:cs="Times New Roman"/>
          <w:sz w:val="20"/>
          <w:szCs w:val="20"/>
        </w:rPr>
        <w:t>materials</w:t>
      </w:r>
      <w:r w:rsidR="00A860A3" w:rsidRPr="00436360">
        <w:rPr>
          <w:rFonts w:ascii="Times New Roman" w:hAnsi="Times New Roman" w:cs="Times New Roman"/>
          <w:sz w:val="20"/>
          <w:szCs w:val="20"/>
        </w:rPr>
        <w:t xml:space="preserve">. Their </w:t>
      </w:r>
      <w:r w:rsidR="00B658EE" w:rsidRPr="00436360">
        <w:rPr>
          <w:rFonts w:ascii="Times New Roman" w:hAnsi="Times New Roman" w:cs="Times New Roman"/>
          <w:sz w:val="20"/>
          <w:szCs w:val="20"/>
        </w:rPr>
        <w:t>acidic compo</w:t>
      </w:r>
      <w:r w:rsidR="00A860A3" w:rsidRPr="00436360">
        <w:rPr>
          <w:rFonts w:ascii="Times New Roman" w:hAnsi="Times New Roman" w:cs="Times New Roman"/>
          <w:sz w:val="20"/>
          <w:szCs w:val="20"/>
        </w:rPr>
        <w:t>sition</w:t>
      </w:r>
      <w:r w:rsidR="00713102" w:rsidRPr="00436360">
        <w:rPr>
          <w:rFonts w:ascii="Times New Roman" w:hAnsi="Times New Roman" w:cs="Times New Roman"/>
          <w:sz w:val="20"/>
          <w:szCs w:val="20"/>
        </w:rPr>
        <w:t xml:space="preserve"> is beneficial in</w:t>
      </w:r>
      <w:r w:rsidR="00B658EE" w:rsidRPr="00436360">
        <w:rPr>
          <w:rFonts w:ascii="Times New Roman" w:hAnsi="Times New Roman" w:cs="Times New Roman"/>
          <w:sz w:val="20"/>
          <w:szCs w:val="20"/>
        </w:rPr>
        <w:t xml:space="preserve"> GTR process. The oxidized substance transforms into a gelatinous </w:t>
      </w:r>
      <w:r w:rsidR="00540B0D" w:rsidRPr="00436360">
        <w:rPr>
          <w:rFonts w:ascii="Times New Roman" w:hAnsi="Times New Roman" w:cs="Times New Roman"/>
          <w:sz w:val="20"/>
          <w:szCs w:val="20"/>
        </w:rPr>
        <w:t>form</w:t>
      </w:r>
      <w:r w:rsidR="00B658EE" w:rsidRPr="00436360">
        <w:rPr>
          <w:rFonts w:ascii="Times New Roman" w:hAnsi="Times New Roman" w:cs="Times New Roman"/>
          <w:sz w:val="20"/>
          <w:szCs w:val="20"/>
        </w:rPr>
        <w:t xml:space="preserve"> and combines with the blood clot </w:t>
      </w:r>
      <w:r w:rsidR="00540B0D" w:rsidRPr="00436360">
        <w:rPr>
          <w:rFonts w:ascii="Times New Roman" w:hAnsi="Times New Roman" w:cs="Times New Roman"/>
          <w:sz w:val="20"/>
          <w:szCs w:val="20"/>
        </w:rPr>
        <w:t>resulting in</w:t>
      </w:r>
      <w:r w:rsidR="00B658EE" w:rsidRPr="00436360">
        <w:rPr>
          <w:rFonts w:ascii="Times New Roman" w:hAnsi="Times New Roman" w:cs="Times New Roman"/>
          <w:sz w:val="20"/>
          <w:szCs w:val="20"/>
        </w:rPr>
        <w:t xml:space="preserve"> a scaffold</w:t>
      </w:r>
      <w:r w:rsidR="00406749" w:rsidRPr="00436360">
        <w:rPr>
          <w:rFonts w:ascii="Times New Roman" w:hAnsi="Times New Roman" w:cs="Times New Roman"/>
          <w:sz w:val="20"/>
          <w:szCs w:val="20"/>
        </w:rPr>
        <w:t>,</w:t>
      </w:r>
      <w:r w:rsidR="00B658EE" w:rsidRPr="00436360">
        <w:rPr>
          <w:rFonts w:ascii="Times New Roman" w:hAnsi="Times New Roman" w:cs="Times New Roman"/>
          <w:sz w:val="20"/>
          <w:szCs w:val="20"/>
        </w:rPr>
        <w:t xml:space="preserve"> majority of </w:t>
      </w:r>
      <w:r w:rsidR="00406749" w:rsidRPr="00436360">
        <w:rPr>
          <w:rFonts w:ascii="Times New Roman" w:hAnsi="Times New Roman" w:cs="Times New Roman"/>
          <w:sz w:val="20"/>
          <w:szCs w:val="20"/>
        </w:rPr>
        <w:t>which</w:t>
      </w:r>
      <w:r w:rsidR="00B658EE" w:rsidRPr="00436360">
        <w:rPr>
          <w:rFonts w:ascii="Times New Roman" w:hAnsi="Times New Roman" w:cs="Times New Roman"/>
          <w:sz w:val="20"/>
          <w:szCs w:val="20"/>
        </w:rPr>
        <w:t xml:space="preserve"> is absorbed within one week</w:t>
      </w:r>
      <w:r w:rsidR="00050731" w:rsidRPr="00436360">
        <w:rPr>
          <w:rFonts w:ascii="Times New Roman" w:hAnsi="Times New Roman" w:cs="Times New Roman"/>
          <w:sz w:val="20"/>
          <w:szCs w:val="20"/>
        </w:rPr>
        <w:t xml:space="preserve"> after the procedure.</w:t>
      </w:r>
    </w:p>
    <w:p w14:paraId="01C54BB8" w14:textId="77777777"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Disadvantages – </w:t>
      </w:r>
    </w:p>
    <w:p w14:paraId="08F673CA" w14:textId="3F3136E2"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Limited wound space and delayed healing</w:t>
      </w:r>
      <w:r w:rsidR="00113BBE" w:rsidRPr="00436360">
        <w:rPr>
          <w:rFonts w:ascii="Times New Roman" w:hAnsi="Times New Roman" w:cs="Times New Roman"/>
          <w:sz w:val="20"/>
          <w:szCs w:val="20"/>
        </w:rPr>
        <w:t>.</w:t>
      </w:r>
    </w:p>
    <w:p w14:paraId="6D0A8F95" w14:textId="77777777" w:rsidR="00713102" w:rsidRPr="00436360" w:rsidRDefault="00713102" w:rsidP="0055037C">
      <w:pPr>
        <w:spacing w:after="0" w:line="240" w:lineRule="auto"/>
        <w:jc w:val="both"/>
        <w:rPr>
          <w:rFonts w:ascii="Times New Roman" w:hAnsi="Times New Roman" w:cs="Times New Roman"/>
          <w:sz w:val="20"/>
          <w:szCs w:val="20"/>
        </w:rPr>
      </w:pPr>
    </w:p>
    <w:p w14:paraId="71C4CAB9" w14:textId="77777777" w:rsidR="00445E5B" w:rsidRPr="00436360" w:rsidRDefault="00445E5B" w:rsidP="0055037C">
      <w:pPr>
        <w:pStyle w:val="ListParagraph"/>
        <w:numPr>
          <w:ilvl w:val="0"/>
          <w:numId w:val="37"/>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Chitosan – </w:t>
      </w:r>
    </w:p>
    <w:p w14:paraId="25A210D6" w14:textId="2E111B80"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 </w:t>
      </w:r>
      <w:r w:rsidR="0011253F" w:rsidRPr="00436360">
        <w:rPr>
          <w:rFonts w:ascii="Times New Roman" w:hAnsi="Times New Roman" w:cs="Times New Roman"/>
          <w:sz w:val="20"/>
          <w:szCs w:val="20"/>
        </w:rPr>
        <w:tab/>
      </w:r>
      <w:r w:rsidR="00B658EE" w:rsidRPr="00436360">
        <w:rPr>
          <w:rFonts w:ascii="Times New Roman" w:hAnsi="Times New Roman" w:cs="Times New Roman"/>
          <w:sz w:val="20"/>
          <w:szCs w:val="20"/>
        </w:rPr>
        <w:t xml:space="preserve">Deacetylation of chitin, a polysaccharide, produces this widely utilized biomaterial in tissue engineering. Chitosan is both osteocompatible and osteoconductive. </w:t>
      </w:r>
      <w:r w:rsidR="00CF69D7" w:rsidRPr="00436360">
        <w:rPr>
          <w:rFonts w:ascii="Times New Roman" w:hAnsi="Times New Roman" w:cs="Times New Roman"/>
          <w:sz w:val="20"/>
          <w:szCs w:val="20"/>
        </w:rPr>
        <w:t>It</w:t>
      </w:r>
      <w:r w:rsidR="00B658EE" w:rsidRPr="00436360">
        <w:rPr>
          <w:rFonts w:ascii="Times New Roman" w:hAnsi="Times New Roman" w:cs="Times New Roman"/>
          <w:sz w:val="20"/>
          <w:szCs w:val="20"/>
        </w:rPr>
        <w:t xml:space="preserve"> possesses antibacterial characteristics, hemostatic qualities, </w:t>
      </w:r>
      <w:r w:rsidR="00F56B32" w:rsidRPr="00436360">
        <w:rPr>
          <w:rFonts w:ascii="Times New Roman" w:hAnsi="Times New Roman" w:cs="Times New Roman"/>
          <w:sz w:val="20"/>
          <w:szCs w:val="20"/>
        </w:rPr>
        <w:t>wound-healing</w:t>
      </w:r>
      <w:r w:rsidR="00B658EE" w:rsidRPr="00436360">
        <w:rPr>
          <w:rFonts w:ascii="Times New Roman" w:hAnsi="Times New Roman" w:cs="Times New Roman"/>
          <w:sz w:val="20"/>
          <w:szCs w:val="20"/>
        </w:rPr>
        <w:t xml:space="preserve"> capacity, and biocompatibility. </w:t>
      </w:r>
      <w:r w:rsidRPr="00436360">
        <w:rPr>
          <w:rFonts w:ascii="Times New Roman" w:hAnsi="Times New Roman" w:cs="Times New Roman"/>
          <w:sz w:val="20"/>
          <w:szCs w:val="20"/>
        </w:rPr>
        <w:t xml:space="preserve">Studies conducted by </w:t>
      </w:r>
      <w:r w:rsidR="00371965" w:rsidRPr="00436360">
        <w:rPr>
          <w:rFonts w:ascii="Times New Roman" w:hAnsi="Times New Roman" w:cs="Times New Roman"/>
          <w:b/>
          <w:i/>
          <w:sz w:val="20"/>
          <w:szCs w:val="20"/>
        </w:rPr>
        <w:t>Qasim et al.</w:t>
      </w:r>
      <w:r w:rsidR="00C768CB" w:rsidRPr="00436360">
        <w:rPr>
          <w:rFonts w:ascii="Times New Roman" w:hAnsi="Times New Roman" w:cs="Times New Roman"/>
          <w:b/>
          <w:i/>
          <w:sz w:val="20"/>
          <w:szCs w:val="20"/>
        </w:rPr>
        <w:t>,</w:t>
      </w:r>
      <w:r w:rsidR="006E5282" w:rsidRPr="00436360">
        <w:rPr>
          <w:rFonts w:ascii="Times New Roman" w:hAnsi="Times New Roman" w:cs="Times New Roman"/>
          <w:b/>
          <w:i/>
          <w:sz w:val="20"/>
          <w:szCs w:val="20"/>
          <w:vertAlign w:val="superscript"/>
        </w:rPr>
        <w:t>26</w:t>
      </w:r>
      <w:r w:rsidR="005C5EEC" w:rsidRPr="00436360">
        <w:rPr>
          <w:rFonts w:ascii="Times New Roman" w:hAnsi="Times New Roman" w:cs="Times New Roman"/>
          <w:b/>
          <w:i/>
          <w:sz w:val="20"/>
          <w:szCs w:val="20"/>
        </w:rPr>
        <w:t xml:space="preserve"> </w:t>
      </w:r>
      <w:r w:rsidR="00A860A3" w:rsidRPr="00436360">
        <w:rPr>
          <w:rFonts w:ascii="Times New Roman" w:hAnsi="Times New Roman" w:cs="Times New Roman"/>
          <w:sz w:val="20"/>
          <w:szCs w:val="20"/>
        </w:rPr>
        <w:t>had</w:t>
      </w:r>
      <w:r w:rsidR="00A860A3" w:rsidRPr="00436360">
        <w:rPr>
          <w:rFonts w:ascii="Times New Roman" w:hAnsi="Times New Roman" w:cs="Times New Roman"/>
          <w:b/>
          <w:i/>
          <w:sz w:val="20"/>
          <w:szCs w:val="20"/>
        </w:rPr>
        <w:t xml:space="preserve"> </w:t>
      </w:r>
      <w:r w:rsidRPr="00436360">
        <w:rPr>
          <w:rFonts w:ascii="Times New Roman" w:hAnsi="Times New Roman" w:cs="Times New Roman"/>
          <w:sz w:val="20"/>
          <w:szCs w:val="20"/>
        </w:rPr>
        <w:t>show</w:t>
      </w:r>
      <w:r w:rsidR="00A860A3" w:rsidRPr="00436360">
        <w:rPr>
          <w:rFonts w:ascii="Times New Roman" w:hAnsi="Times New Roman" w:cs="Times New Roman"/>
          <w:sz w:val="20"/>
          <w:szCs w:val="20"/>
        </w:rPr>
        <w:t>n</w:t>
      </w:r>
      <w:r w:rsidR="00F56B32" w:rsidRPr="00436360">
        <w:rPr>
          <w:rFonts w:ascii="Times New Roman" w:hAnsi="Times New Roman" w:cs="Times New Roman"/>
          <w:sz w:val="20"/>
          <w:szCs w:val="20"/>
        </w:rPr>
        <w:t xml:space="preserve"> that Chitosan and hyaluronic acid synthetic scaffolds have promi</w:t>
      </w:r>
      <w:r w:rsidR="00A860A3" w:rsidRPr="00436360">
        <w:rPr>
          <w:rFonts w:ascii="Times New Roman" w:hAnsi="Times New Roman" w:cs="Times New Roman"/>
          <w:sz w:val="20"/>
          <w:szCs w:val="20"/>
        </w:rPr>
        <w:t>sing applications in</w:t>
      </w:r>
      <w:r w:rsidR="00F56B32" w:rsidRPr="00436360">
        <w:rPr>
          <w:rFonts w:ascii="Times New Roman" w:hAnsi="Times New Roman" w:cs="Times New Roman"/>
          <w:sz w:val="20"/>
          <w:szCs w:val="20"/>
        </w:rPr>
        <w:t xml:space="preserve"> regeneration</w:t>
      </w:r>
      <w:r w:rsidR="00A860A3" w:rsidRPr="00436360">
        <w:rPr>
          <w:rFonts w:ascii="Times New Roman" w:hAnsi="Times New Roman" w:cs="Times New Roman"/>
          <w:sz w:val="20"/>
          <w:szCs w:val="20"/>
        </w:rPr>
        <w:t xml:space="preserve"> of periodontium</w:t>
      </w:r>
      <w:r w:rsidR="00F56B32" w:rsidRPr="00436360">
        <w:rPr>
          <w:rFonts w:ascii="Times New Roman" w:hAnsi="Times New Roman" w:cs="Times New Roman"/>
          <w:sz w:val="20"/>
          <w:szCs w:val="20"/>
        </w:rPr>
        <w:t>.</w:t>
      </w:r>
    </w:p>
    <w:p w14:paraId="3FEB58AE" w14:textId="77777777" w:rsidR="00713102" w:rsidRPr="00436360" w:rsidRDefault="00713102" w:rsidP="0055037C">
      <w:pPr>
        <w:spacing w:after="0" w:line="240" w:lineRule="auto"/>
        <w:jc w:val="both"/>
        <w:rPr>
          <w:rFonts w:ascii="Times New Roman" w:hAnsi="Times New Roman" w:cs="Times New Roman"/>
          <w:sz w:val="20"/>
          <w:szCs w:val="20"/>
        </w:rPr>
      </w:pPr>
    </w:p>
    <w:p w14:paraId="556CB330" w14:textId="77777777" w:rsidR="00445E5B" w:rsidRPr="00436360" w:rsidRDefault="00445E5B" w:rsidP="0055037C">
      <w:pPr>
        <w:pStyle w:val="ListParagraph"/>
        <w:numPr>
          <w:ilvl w:val="0"/>
          <w:numId w:val="37"/>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Alginate – </w:t>
      </w:r>
    </w:p>
    <w:p w14:paraId="46232349" w14:textId="787D8FDD" w:rsidR="00B658EE"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 </w:t>
      </w:r>
      <w:r w:rsidRPr="00436360">
        <w:rPr>
          <w:rFonts w:ascii="Times New Roman" w:hAnsi="Times New Roman" w:cs="Times New Roman"/>
          <w:sz w:val="20"/>
          <w:szCs w:val="20"/>
        </w:rPr>
        <w:tab/>
      </w:r>
      <w:r w:rsidR="00B658EE" w:rsidRPr="00436360">
        <w:rPr>
          <w:rFonts w:ascii="Times New Roman" w:hAnsi="Times New Roman" w:cs="Times New Roman"/>
          <w:sz w:val="20"/>
          <w:szCs w:val="20"/>
        </w:rPr>
        <w:t xml:space="preserve">This natural polysaccharide derived extracts of brown algae (Phaeophyceae) is frequently employed in gingival tissue engineering. To precipitate alginate, the extracted substance is filtered and </w:t>
      </w:r>
      <w:r w:rsidR="00B8775F" w:rsidRPr="00436360">
        <w:rPr>
          <w:rFonts w:ascii="Times New Roman" w:hAnsi="Times New Roman" w:cs="Times New Roman"/>
          <w:sz w:val="20"/>
          <w:szCs w:val="20"/>
        </w:rPr>
        <w:t xml:space="preserve">combined with </w:t>
      </w:r>
      <w:r w:rsidR="00B658EE" w:rsidRPr="00436360">
        <w:rPr>
          <w:rFonts w:ascii="Times New Roman" w:hAnsi="Times New Roman" w:cs="Times New Roman"/>
          <w:sz w:val="20"/>
          <w:szCs w:val="20"/>
        </w:rPr>
        <w:t>calcium chloride</w:t>
      </w:r>
      <w:r w:rsidR="00B8775F" w:rsidRPr="00436360">
        <w:rPr>
          <w:rFonts w:ascii="Times New Roman" w:hAnsi="Times New Roman" w:cs="Times New Roman"/>
          <w:sz w:val="20"/>
          <w:szCs w:val="20"/>
        </w:rPr>
        <w:t xml:space="preserve">. </w:t>
      </w:r>
      <w:r w:rsidR="00B658EE" w:rsidRPr="00436360">
        <w:rPr>
          <w:rFonts w:ascii="Times New Roman" w:hAnsi="Times New Roman" w:cs="Times New Roman"/>
          <w:sz w:val="20"/>
          <w:szCs w:val="20"/>
        </w:rPr>
        <w:t xml:space="preserve">The </w:t>
      </w:r>
      <w:r w:rsidR="00126F01" w:rsidRPr="00436360">
        <w:rPr>
          <w:rFonts w:ascii="Times New Roman" w:hAnsi="Times New Roman" w:cs="Times New Roman"/>
          <w:sz w:val="20"/>
          <w:szCs w:val="20"/>
        </w:rPr>
        <w:t>properties</w:t>
      </w:r>
      <w:r w:rsidR="00B658EE" w:rsidRPr="00436360">
        <w:rPr>
          <w:rFonts w:ascii="Times New Roman" w:hAnsi="Times New Roman" w:cs="Times New Roman"/>
          <w:sz w:val="20"/>
          <w:szCs w:val="20"/>
        </w:rPr>
        <w:t xml:space="preserve"> of alginate </w:t>
      </w:r>
      <w:r w:rsidR="005C5EEC" w:rsidRPr="00436360">
        <w:rPr>
          <w:rFonts w:ascii="Times New Roman" w:hAnsi="Times New Roman" w:cs="Times New Roman"/>
          <w:sz w:val="20"/>
          <w:szCs w:val="20"/>
        </w:rPr>
        <w:t>have</w:t>
      </w:r>
      <w:r w:rsidR="00B658EE" w:rsidRPr="00436360">
        <w:rPr>
          <w:rFonts w:ascii="Times New Roman" w:hAnsi="Times New Roman" w:cs="Times New Roman"/>
          <w:sz w:val="20"/>
          <w:szCs w:val="20"/>
        </w:rPr>
        <w:t xml:space="preserve"> greatest impact on mechanical strength, biocompatibility, adherence of cells, proliferation, and osteogenic differentiation. Alginate is non-toxic and hence physiologically friendly, making it appropriate for a variety of biomedical applications.</w:t>
      </w:r>
    </w:p>
    <w:p w14:paraId="42B5D28B" w14:textId="77777777" w:rsidR="00713102" w:rsidRPr="00436360" w:rsidRDefault="00713102" w:rsidP="0055037C">
      <w:pPr>
        <w:spacing w:after="0" w:line="240" w:lineRule="auto"/>
        <w:jc w:val="both"/>
        <w:rPr>
          <w:rFonts w:ascii="Times New Roman" w:hAnsi="Times New Roman" w:cs="Times New Roman"/>
          <w:sz w:val="20"/>
          <w:szCs w:val="20"/>
        </w:rPr>
      </w:pPr>
    </w:p>
    <w:p w14:paraId="4D0D821B" w14:textId="77777777" w:rsidR="00445E5B" w:rsidRPr="00436360" w:rsidRDefault="00445E5B" w:rsidP="0055037C">
      <w:pPr>
        <w:pStyle w:val="ListParagraph"/>
        <w:numPr>
          <w:ilvl w:val="0"/>
          <w:numId w:val="37"/>
        </w:num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Fibrin – </w:t>
      </w:r>
    </w:p>
    <w:p w14:paraId="1A4536CE" w14:textId="0D42BF61" w:rsidR="00962ACA" w:rsidRPr="00436360" w:rsidRDefault="00962ACA"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Natural biomaterial extracted from a patient's blood. Fibrin scaffolds have the ability to create an angiogenesis-friendly environment. They are biodegradable and biocompatible. Other advantages include excellent seeding effectiveness, homogenous cell dispersion, and adhesion capacity. Fibrin hydrogels are fibrin scaffold subtypes utilized in </w:t>
      </w:r>
      <w:r w:rsidR="00B8775F" w:rsidRPr="00436360">
        <w:rPr>
          <w:rFonts w:ascii="Times New Roman" w:hAnsi="Times New Roman" w:cs="Times New Roman"/>
          <w:sz w:val="20"/>
          <w:szCs w:val="20"/>
        </w:rPr>
        <w:t>TE</w:t>
      </w:r>
      <w:r w:rsidRPr="00436360">
        <w:rPr>
          <w:rFonts w:ascii="Times New Roman" w:hAnsi="Times New Roman" w:cs="Times New Roman"/>
          <w:sz w:val="20"/>
          <w:szCs w:val="20"/>
        </w:rPr>
        <w:t xml:space="preserve"> of the </w:t>
      </w:r>
      <w:r w:rsidR="005F3082" w:rsidRPr="00436360">
        <w:rPr>
          <w:rFonts w:ascii="Times New Roman" w:hAnsi="Times New Roman" w:cs="Times New Roman"/>
          <w:sz w:val="20"/>
          <w:szCs w:val="20"/>
        </w:rPr>
        <w:t>hepatic, integumentary, cardiovascular and osseous tissues.</w:t>
      </w:r>
      <w:r w:rsidRPr="00436360">
        <w:rPr>
          <w:rFonts w:ascii="Times New Roman" w:hAnsi="Times New Roman" w:cs="Times New Roman"/>
          <w:sz w:val="20"/>
          <w:szCs w:val="20"/>
        </w:rPr>
        <w:t xml:space="preserve"> Low mechanical characteristics, rapid deterioration, and gel shrinkage are </w:t>
      </w:r>
      <w:r w:rsidR="006144AB" w:rsidRPr="00436360">
        <w:rPr>
          <w:rFonts w:ascii="Times New Roman" w:hAnsi="Times New Roman" w:cs="Times New Roman"/>
          <w:sz w:val="20"/>
          <w:szCs w:val="20"/>
        </w:rPr>
        <w:t>a few</w:t>
      </w:r>
      <w:r w:rsidRPr="00436360">
        <w:rPr>
          <w:rFonts w:ascii="Times New Roman" w:hAnsi="Times New Roman" w:cs="Times New Roman"/>
          <w:sz w:val="20"/>
          <w:szCs w:val="20"/>
        </w:rPr>
        <w:t xml:space="preserve"> drawbacks.</w:t>
      </w:r>
    </w:p>
    <w:p w14:paraId="6C542D03" w14:textId="1C758F9C" w:rsidR="00962ACA" w:rsidRPr="00436360" w:rsidRDefault="00962ACA"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lastRenderedPageBreak/>
        <w:tab/>
      </w:r>
      <w:r w:rsidRPr="00436360">
        <w:rPr>
          <w:rFonts w:ascii="Times New Roman" w:hAnsi="Times New Roman" w:cs="Times New Roman"/>
          <w:sz w:val="20"/>
          <w:szCs w:val="20"/>
        </w:rPr>
        <w:t>Fibrin glue is made from pure fibrinogen and thrombin</w:t>
      </w:r>
      <w:r w:rsidR="007861D5" w:rsidRPr="00436360">
        <w:rPr>
          <w:rFonts w:ascii="Times New Roman" w:hAnsi="Times New Roman" w:cs="Times New Roman"/>
          <w:sz w:val="20"/>
          <w:szCs w:val="20"/>
        </w:rPr>
        <w:t>. This</w:t>
      </w:r>
      <w:r w:rsidRPr="00436360">
        <w:rPr>
          <w:rFonts w:ascii="Times New Roman" w:hAnsi="Times New Roman" w:cs="Times New Roman"/>
          <w:sz w:val="20"/>
          <w:szCs w:val="20"/>
        </w:rPr>
        <w:t xml:space="preserve"> serves as a </w:t>
      </w:r>
      <w:r w:rsidR="007861D5" w:rsidRPr="00436360">
        <w:rPr>
          <w:rFonts w:ascii="Times New Roman" w:hAnsi="Times New Roman" w:cs="Times New Roman"/>
          <w:sz w:val="20"/>
          <w:szCs w:val="20"/>
        </w:rPr>
        <w:t>transport</w:t>
      </w:r>
      <w:r w:rsidRPr="00436360">
        <w:rPr>
          <w:rFonts w:ascii="Times New Roman" w:hAnsi="Times New Roman" w:cs="Times New Roman"/>
          <w:sz w:val="20"/>
          <w:szCs w:val="20"/>
        </w:rPr>
        <w:t xml:space="preserve"> vehicle </w:t>
      </w:r>
      <w:r w:rsidR="007861D5" w:rsidRPr="00436360">
        <w:rPr>
          <w:rFonts w:ascii="Times New Roman" w:hAnsi="Times New Roman" w:cs="Times New Roman"/>
          <w:sz w:val="20"/>
          <w:szCs w:val="20"/>
        </w:rPr>
        <w:t>and</w:t>
      </w:r>
      <w:r w:rsidRPr="00436360">
        <w:rPr>
          <w:rFonts w:ascii="Times New Roman" w:hAnsi="Times New Roman" w:cs="Times New Roman"/>
          <w:sz w:val="20"/>
          <w:szCs w:val="20"/>
        </w:rPr>
        <w:t xml:space="preserve"> scaffolding matrix in </w:t>
      </w:r>
      <w:r w:rsidR="007861D5" w:rsidRPr="00436360">
        <w:rPr>
          <w:rFonts w:ascii="Times New Roman" w:hAnsi="Times New Roman" w:cs="Times New Roman"/>
          <w:sz w:val="20"/>
          <w:szCs w:val="20"/>
        </w:rPr>
        <w:t>TE</w:t>
      </w:r>
      <w:r w:rsidR="00C33196" w:rsidRPr="00436360">
        <w:rPr>
          <w:rFonts w:ascii="Times New Roman" w:hAnsi="Times New Roman" w:cs="Times New Roman"/>
          <w:sz w:val="20"/>
          <w:szCs w:val="20"/>
        </w:rPr>
        <w:t>. It was</w:t>
      </w:r>
      <w:r w:rsidRPr="00436360">
        <w:rPr>
          <w:rFonts w:ascii="Times New Roman" w:hAnsi="Times New Roman" w:cs="Times New Roman"/>
          <w:sz w:val="20"/>
          <w:szCs w:val="20"/>
        </w:rPr>
        <w:t xml:space="preserve"> employed in </w:t>
      </w:r>
      <w:r w:rsidR="008F7AB6" w:rsidRPr="00436360">
        <w:rPr>
          <w:rFonts w:ascii="Times New Roman" w:hAnsi="Times New Roman" w:cs="Times New Roman"/>
          <w:sz w:val="20"/>
          <w:szCs w:val="20"/>
        </w:rPr>
        <w:t>maxilla-</w:t>
      </w:r>
      <w:r w:rsidRPr="00436360">
        <w:rPr>
          <w:rFonts w:ascii="Times New Roman" w:hAnsi="Times New Roman" w:cs="Times New Roman"/>
          <w:sz w:val="20"/>
          <w:szCs w:val="20"/>
        </w:rPr>
        <w:t>facial bo</w:t>
      </w:r>
      <w:r w:rsidR="005C5EEC" w:rsidRPr="00436360">
        <w:rPr>
          <w:rFonts w:ascii="Times New Roman" w:hAnsi="Times New Roman" w:cs="Times New Roman"/>
          <w:sz w:val="20"/>
          <w:szCs w:val="20"/>
        </w:rPr>
        <w:t xml:space="preserve">ne and periodontal </w:t>
      </w:r>
      <w:r w:rsidR="004C43E7" w:rsidRPr="00436360">
        <w:rPr>
          <w:rFonts w:ascii="Times New Roman" w:hAnsi="Times New Roman" w:cs="Times New Roman"/>
          <w:sz w:val="20"/>
          <w:szCs w:val="20"/>
        </w:rPr>
        <w:t>TE</w:t>
      </w:r>
      <w:r w:rsidRPr="00436360">
        <w:rPr>
          <w:rFonts w:ascii="Times New Roman" w:hAnsi="Times New Roman" w:cs="Times New Roman"/>
          <w:sz w:val="20"/>
          <w:szCs w:val="20"/>
        </w:rPr>
        <w:t>. Fibrin glue can be modified mechanically by including polymers such as gelatin, hyaluronic acid, and chondroitin 6 sulfate.</w:t>
      </w:r>
    </w:p>
    <w:p w14:paraId="545AF556" w14:textId="77777777" w:rsidR="00713102" w:rsidRPr="00436360" w:rsidRDefault="00713102" w:rsidP="0055037C">
      <w:pPr>
        <w:spacing w:after="0" w:line="240" w:lineRule="auto"/>
        <w:jc w:val="both"/>
        <w:rPr>
          <w:rFonts w:ascii="Times New Roman" w:hAnsi="Times New Roman" w:cs="Times New Roman"/>
          <w:sz w:val="20"/>
          <w:szCs w:val="20"/>
        </w:rPr>
      </w:pPr>
    </w:p>
    <w:p w14:paraId="744FC46C"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Scaffolds that promote enamel mineralisation</w:t>
      </w:r>
    </w:p>
    <w:p w14:paraId="332F58A6" w14:textId="272FEBBB" w:rsidR="00985389"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ab/>
      </w:r>
      <w:r w:rsidR="00985389" w:rsidRPr="00436360">
        <w:rPr>
          <w:rFonts w:ascii="Times New Roman" w:hAnsi="Times New Roman" w:cs="Times New Roman"/>
          <w:sz w:val="20"/>
          <w:szCs w:val="20"/>
        </w:rPr>
        <w:t>Enamel is the outcome of a very sophisticated, organized, and unique natural process, and the enamel organ</w:t>
      </w:r>
      <w:r w:rsidR="00F64850" w:rsidRPr="00436360">
        <w:rPr>
          <w:rFonts w:ascii="Times New Roman" w:hAnsi="Times New Roman" w:cs="Times New Roman"/>
          <w:sz w:val="20"/>
          <w:szCs w:val="20"/>
        </w:rPr>
        <w:t xml:space="preserve"> leads the entire process in</w:t>
      </w:r>
      <w:r w:rsidR="00985389" w:rsidRPr="00436360">
        <w:rPr>
          <w:rFonts w:ascii="Times New Roman" w:hAnsi="Times New Roman" w:cs="Times New Roman"/>
          <w:sz w:val="20"/>
          <w:szCs w:val="20"/>
        </w:rPr>
        <w:t xml:space="preserve"> early stages. Mature enamel </w:t>
      </w:r>
      <w:r w:rsidR="0082664D" w:rsidRPr="00436360">
        <w:rPr>
          <w:rFonts w:ascii="Times New Roman" w:hAnsi="Times New Roman" w:cs="Times New Roman"/>
          <w:sz w:val="20"/>
          <w:szCs w:val="20"/>
        </w:rPr>
        <w:t xml:space="preserve">has </w:t>
      </w:r>
      <w:r w:rsidR="00C33196" w:rsidRPr="00436360">
        <w:rPr>
          <w:rFonts w:ascii="Times New Roman" w:hAnsi="Times New Roman" w:cs="Times New Roman"/>
          <w:sz w:val="20"/>
          <w:szCs w:val="20"/>
        </w:rPr>
        <w:t xml:space="preserve">both </w:t>
      </w:r>
      <w:r w:rsidR="0082664D" w:rsidRPr="00436360">
        <w:rPr>
          <w:rFonts w:ascii="Times New Roman" w:hAnsi="Times New Roman" w:cs="Times New Roman"/>
          <w:sz w:val="20"/>
          <w:szCs w:val="20"/>
        </w:rPr>
        <w:t>organic and inorganic components.</w:t>
      </w:r>
      <w:r w:rsidR="00985389" w:rsidRPr="00436360">
        <w:rPr>
          <w:rFonts w:ascii="Times New Roman" w:hAnsi="Times New Roman" w:cs="Times New Roman"/>
          <w:sz w:val="20"/>
          <w:szCs w:val="20"/>
        </w:rPr>
        <w:t xml:space="preserve"> It is feasible to identify 25%-30% protein in the early stages. Proteins are very likely to have a key function in </w:t>
      </w:r>
      <w:r w:rsidR="00AE2E4F" w:rsidRPr="00436360">
        <w:rPr>
          <w:rFonts w:ascii="Times New Roman" w:hAnsi="Times New Roman" w:cs="Times New Roman"/>
          <w:sz w:val="20"/>
          <w:szCs w:val="20"/>
        </w:rPr>
        <w:t>enamel</w:t>
      </w:r>
      <w:r w:rsidR="00985389" w:rsidRPr="00436360">
        <w:rPr>
          <w:rFonts w:ascii="Times New Roman" w:hAnsi="Times New Roman" w:cs="Times New Roman"/>
          <w:sz w:val="20"/>
          <w:szCs w:val="20"/>
        </w:rPr>
        <w:t xml:space="preserve"> mineralization</w:t>
      </w:r>
      <w:r w:rsidR="00C33196" w:rsidRPr="00436360">
        <w:rPr>
          <w:rFonts w:ascii="Times New Roman" w:hAnsi="Times New Roman" w:cs="Times New Roman"/>
          <w:sz w:val="20"/>
          <w:szCs w:val="20"/>
        </w:rPr>
        <w:t xml:space="preserve"> and maturation</w:t>
      </w:r>
      <w:r w:rsidR="00985389" w:rsidRPr="00436360">
        <w:rPr>
          <w:rFonts w:ascii="Times New Roman" w:hAnsi="Times New Roman" w:cs="Times New Roman"/>
          <w:sz w:val="20"/>
          <w:szCs w:val="20"/>
        </w:rPr>
        <w:t>. Amelogenin and enamelin are the tw</w:t>
      </w:r>
      <w:r w:rsidR="005C5EEC" w:rsidRPr="00436360">
        <w:rPr>
          <w:rFonts w:ascii="Times New Roman" w:hAnsi="Times New Roman" w:cs="Times New Roman"/>
          <w:sz w:val="20"/>
          <w:szCs w:val="20"/>
        </w:rPr>
        <w:t>o main proteins found in developing</w:t>
      </w:r>
      <w:r w:rsidR="00985389" w:rsidRPr="00436360">
        <w:rPr>
          <w:rFonts w:ascii="Times New Roman" w:hAnsi="Times New Roman" w:cs="Times New Roman"/>
          <w:sz w:val="20"/>
          <w:szCs w:val="20"/>
        </w:rPr>
        <w:t xml:space="preserve"> enamel. </w:t>
      </w:r>
      <w:r w:rsidR="001B7730" w:rsidRPr="00436360">
        <w:rPr>
          <w:rFonts w:ascii="Times New Roman" w:hAnsi="Times New Roman" w:cs="Times New Roman"/>
          <w:sz w:val="20"/>
          <w:szCs w:val="20"/>
        </w:rPr>
        <w:t xml:space="preserve">HA </w:t>
      </w:r>
      <w:r w:rsidR="00985389" w:rsidRPr="00436360">
        <w:rPr>
          <w:rFonts w:ascii="Times New Roman" w:hAnsi="Times New Roman" w:cs="Times New Roman"/>
          <w:sz w:val="20"/>
          <w:szCs w:val="20"/>
        </w:rPr>
        <w:t xml:space="preserve">is a component of mature enamel. </w:t>
      </w:r>
      <w:r w:rsidR="00AE2E4F" w:rsidRPr="00436360">
        <w:rPr>
          <w:rFonts w:ascii="Times New Roman" w:hAnsi="Times New Roman" w:cs="Times New Roman"/>
          <w:sz w:val="20"/>
          <w:szCs w:val="20"/>
        </w:rPr>
        <w:t xml:space="preserve">The other </w:t>
      </w:r>
      <w:r w:rsidR="008063AC" w:rsidRPr="00436360">
        <w:rPr>
          <w:rFonts w:ascii="Times New Roman" w:hAnsi="Times New Roman" w:cs="Times New Roman"/>
          <w:sz w:val="20"/>
          <w:szCs w:val="20"/>
        </w:rPr>
        <w:t>constituents</w:t>
      </w:r>
      <w:r w:rsidR="00AE2E4F" w:rsidRPr="00436360">
        <w:rPr>
          <w:rFonts w:ascii="Times New Roman" w:hAnsi="Times New Roman" w:cs="Times New Roman"/>
          <w:sz w:val="20"/>
          <w:szCs w:val="20"/>
        </w:rPr>
        <w:t xml:space="preserve"> include proteins and peptides (&lt; 0.1%) along with very minimal amounts of l</w:t>
      </w:r>
      <w:r w:rsidR="00985389" w:rsidRPr="00436360">
        <w:rPr>
          <w:rFonts w:ascii="Times New Roman" w:hAnsi="Times New Roman" w:cs="Times New Roman"/>
          <w:sz w:val="20"/>
          <w:szCs w:val="20"/>
        </w:rPr>
        <w:t xml:space="preserve">actic </w:t>
      </w:r>
      <w:r w:rsidR="00C33196" w:rsidRPr="00436360">
        <w:rPr>
          <w:rFonts w:ascii="Times New Roman" w:hAnsi="Times New Roman" w:cs="Times New Roman"/>
          <w:sz w:val="20"/>
          <w:szCs w:val="20"/>
        </w:rPr>
        <w:t>acid, citric acid</w:t>
      </w:r>
      <w:r w:rsidR="00985389" w:rsidRPr="00436360">
        <w:rPr>
          <w:rFonts w:ascii="Times New Roman" w:hAnsi="Times New Roman" w:cs="Times New Roman"/>
          <w:sz w:val="20"/>
          <w:szCs w:val="20"/>
        </w:rPr>
        <w:t xml:space="preserve">, and </w:t>
      </w:r>
      <w:r w:rsidR="00AE2E4F" w:rsidRPr="00436360">
        <w:rPr>
          <w:rFonts w:ascii="Times New Roman" w:hAnsi="Times New Roman" w:cs="Times New Roman"/>
          <w:sz w:val="20"/>
          <w:szCs w:val="20"/>
        </w:rPr>
        <w:t>phospholipids.</w:t>
      </w:r>
    </w:p>
    <w:p w14:paraId="3A68A40F" w14:textId="02FA1217" w:rsidR="00985389"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ab/>
      </w:r>
      <w:r w:rsidR="00985389" w:rsidRPr="00436360">
        <w:rPr>
          <w:rFonts w:ascii="Times New Roman" w:hAnsi="Times New Roman" w:cs="Times New Roman"/>
          <w:sz w:val="20"/>
          <w:szCs w:val="20"/>
        </w:rPr>
        <w:t>Commonly used materials for repairing faulty enamel include amalgam, composite resin, and ceramics</w:t>
      </w:r>
      <w:r w:rsidR="008063AC" w:rsidRPr="00436360">
        <w:rPr>
          <w:rFonts w:ascii="Times New Roman" w:hAnsi="Times New Roman" w:cs="Times New Roman"/>
          <w:sz w:val="20"/>
          <w:szCs w:val="20"/>
        </w:rPr>
        <w:t xml:space="preserve">. These lack the qualities of natural enamel which results in significant </w:t>
      </w:r>
      <w:r w:rsidR="00985389" w:rsidRPr="00436360">
        <w:rPr>
          <w:rFonts w:ascii="Times New Roman" w:hAnsi="Times New Roman" w:cs="Times New Roman"/>
          <w:sz w:val="20"/>
          <w:szCs w:val="20"/>
        </w:rPr>
        <w:t>disparity, the efficiency of reparative materials is often inferior to that of natural enamel. Due to the great specificity of enamel, it is evidently difficult to discover a viable approach to enhance artificial manufacture of this substance. Polymeric hydroxyapatite composites are more</w:t>
      </w:r>
      <w:r w:rsidR="00C33196" w:rsidRPr="00436360">
        <w:rPr>
          <w:rFonts w:ascii="Times New Roman" w:hAnsi="Times New Roman" w:cs="Times New Roman"/>
          <w:sz w:val="20"/>
          <w:szCs w:val="20"/>
        </w:rPr>
        <w:t xml:space="preserve"> typically employed</w:t>
      </w:r>
      <w:r w:rsidR="00985389" w:rsidRPr="00436360">
        <w:rPr>
          <w:rFonts w:ascii="Times New Roman" w:hAnsi="Times New Roman" w:cs="Times New Roman"/>
          <w:sz w:val="20"/>
          <w:szCs w:val="20"/>
        </w:rPr>
        <w:t xml:space="preserve"> for enamel biomimetic constructions.</w:t>
      </w:r>
    </w:p>
    <w:p w14:paraId="5B6A9F6D" w14:textId="394CCE80"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 xml:space="preserve">The </w:t>
      </w:r>
      <w:r w:rsidR="008063AC" w:rsidRPr="00436360">
        <w:rPr>
          <w:rFonts w:ascii="Times New Roman" w:hAnsi="Times New Roman" w:cs="Times New Roman"/>
          <w:sz w:val="20"/>
          <w:szCs w:val="20"/>
        </w:rPr>
        <w:t>primary</w:t>
      </w:r>
      <w:r w:rsidR="00C33196" w:rsidRPr="00436360">
        <w:rPr>
          <w:rFonts w:ascii="Times New Roman" w:hAnsi="Times New Roman" w:cs="Times New Roman"/>
          <w:sz w:val="20"/>
          <w:szCs w:val="20"/>
        </w:rPr>
        <w:t xml:space="preserve"> biomaterials used as</w:t>
      </w:r>
      <w:r w:rsidRPr="00436360">
        <w:rPr>
          <w:rFonts w:ascii="Times New Roman" w:hAnsi="Times New Roman" w:cs="Times New Roman"/>
          <w:sz w:val="20"/>
          <w:szCs w:val="20"/>
        </w:rPr>
        <w:t xml:space="preserve"> enamel scaffolds are:</w:t>
      </w:r>
    </w:p>
    <w:p w14:paraId="2472F97B" w14:textId="77777777" w:rsidR="00445E5B" w:rsidRPr="00436360" w:rsidRDefault="00445E5B" w:rsidP="0055037C">
      <w:pPr>
        <w:numPr>
          <w:ilvl w:val="0"/>
          <w:numId w:val="14"/>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Decellularized tooth bud</w:t>
      </w:r>
    </w:p>
    <w:p w14:paraId="69D9B833" w14:textId="05D2B759" w:rsidR="00445E5B" w:rsidRPr="00436360" w:rsidRDefault="00445E5B" w:rsidP="0055037C">
      <w:pPr>
        <w:numPr>
          <w:ilvl w:val="0"/>
          <w:numId w:val="14"/>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Nano</w:t>
      </w:r>
      <w:r w:rsidR="008063AC" w:rsidRPr="00436360">
        <w:rPr>
          <w:rFonts w:ascii="Times New Roman" w:hAnsi="Times New Roman" w:cs="Times New Roman"/>
          <w:sz w:val="20"/>
          <w:szCs w:val="20"/>
        </w:rPr>
        <w:t xml:space="preserve"> HA</w:t>
      </w:r>
    </w:p>
    <w:p w14:paraId="607C7888" w14:textId="486404B4" w:rsidR="00445E5B" w:rsidRPr="00436360" w:rsidRDefault="00445E5B" w:rsidP="0055037C">
      <w:pPr>
        <w:numPr>
          <w:ilvl w:val="0"/>
          <w:numId w:val="14"/>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Polymers/</w:t>
      </w:r>
      <w:r w:rsidR="00A92902" w:rsidRPr="00436360">
        <w:rPr>
          <w:rFonts w:ascii="Times New Roman" w:hAnsi="Times New Roman" w:cs="Times New Roman"/>
          <w:sz w:val="20"/>
          <w:szCs w:val="20"/>
        </w:rPr>
        <w:t>HA</w:t>
      </w:r>
      <w:r w:rsidRPr="00436360">
        <w:rPr>
          <w:rFonts w:ascii="Times New Roman" w:hAnsi="Times New Roman" w:cs="Times New Roman"/>
          <w:sz w:val="20"/>
          <w:szCs w:val="20"/>
        </w:rPr>
        <w:t xml:space="preserve"> composites</w:t>
      </w:r>
      <w:r w:rsidR="007C20E1" w:rsidRPr="00436360">
        <w:rPr>
          <w:rFonts w:ascii="Times New Roman" w:hAnsi="Times New Roman" w:cs="Times New Roman"/>
          <w:sz w:val="20"/>
          <w:szCs w:val="20"/>
        </w:rPr>
        <w:t xml:space="preserve"> like PLLA, PGA, PLGA, PEG and PLC.</w:t>
      </w:r>
    </w:p>
    <w:p w14:paraId="2228EADA" w14:textId="77777777" w:rsidR="00445E5B" w:rsidRPr="00436360" w:rsidRDefault="00445E5B" w:rsidP="0055037C">
      <w:pPr>
        <w:numPr>
          <w:ilvl w:val="0"/>
          <w:numId w:val="14"/>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Collagen/apatite</w:t>
      </w:r>
    </w:p>
    <w:p w14:paraId="16C660D3" w14:textId="77777777" w:rsidR="00445E5B" w:rsidRPr="00436360" w:rsidRDefault="00445E5B" w:rsidP="0055037C">
      <w:pPr>
        <w:numPr>
          <w:ilvl w:val="0"/>
          <w:numId w:val="14"/>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Silk</w:t>
      </w:r>
    </w:p>
    <w:p w14:paraId="537D37E6" w14:textId="19055F3A" w:rsidR="00445E5B" w:rsidRPr="00436360" w:rsidRDefault="00445E5B" w:rsidP="0055037C">
      <w:pPr>
        <w:numPr>
          <w:ilvl w:val="0"/>
          <w:numId w:val="14"/>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Polysaccharides</w:t>
      </w:r>
      <w:r w:rsidR="00E83C2B" w:rsidRPr="00436360">
        <w:rPr>
          <w:rFonts w:ascii="Times New Roman" w:hAnsi="Times New Roman" w:cs="Times New Roman"/>
          <w:sz w:val="20"/>
          <w:szCs w:val="20"/>
        </w:rPr>
        <w:t>.</w:t>
      </w:r>
    </w:p>
    <w:p w14:paraId="05D643B5" w14:textId="77777777" w:rsidR="00445E5B" w:rsidRPr="00436360" w:rsidRDefault="00445E5B" w:rsidP="0055037C">
      <w:pPr>
        <w:numPr>
          <w:ilvl w:val="0"/>
          <w:numId w:val="14"/>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Gelatin</w:t>
      </w:r>
      <w:r w:rsidR="006E5282" w:rsidRPr="00436360">
        <w:rPr>
          <w:rFonts w:ascii="Times New Roman" w:hAnsi="Times New Roman" w:cs="Times New Roman"/>
          <w:sz w:val="20"/>
          <w:szCs w:val="20"/>
          <w:vertAlign w:val="superscript"/>
        </w:rPr>
        <w:t>19</w:t>
      </w:r>
    </w:p>
    <w:p w14:paraId="55967DCD" w14:textId="77777777" w:rsidR="00F64850" w:rsidRPr="00436360" w:rsidRDefault="00F64850" w:rsidP="00F64850">
      <w:pPr>
        <w:spacing w:after="0" w:line="240" w:lineRule="auto"/>
        <w:ind w:left="720"/>
        <w:jc w:val="both"/>
        <w:rPr>
          <w:rFonts w:ascii="Times New Roman" w:hAnsi="Times New Roman" w:cs="Times New Roman"/>
          <w:sz w:val="20"/>
          <w:szCs w:val="20"/>
        </w:rPr>
      </w:pPr>
    </w:p>
    <w:p w14:paraId="07F01F5E" w14:textId="77777777" w:rsidR="00445E5B" w:rsidRPr="00436360" w:rsidRDefault="00445E5B" w:rsidP="0055037C">
      <w:pPr>
        <w:spacing w:after="0" w:line="240" w:lineRule="auto"/>
        <w:jc w:val="both"/>
        <w:rPr>
          <w:rFonts w:ascii="Times New Roman" w:hAnsi="Times New Roman" w:cs="Times New Roman"/>
          <w:b/>
          <w:bCs/>
          <w:iCs/>
          <w:sz w:val="20"/>
          <w:szCs w:val="20"/>
        </w:rPr>
      </w:pPr>
      <w:r w:rsidRPr="00436360">
        <w:rPr>
          <w:rFonts w:ascii="Times New Roman" w:hAnsi="Times New Roman" w:cs="Times New Roman"/>
          <w:b/>
          <w:bCs/>
          <w:iCs/>
          <w:sz w:val="20"/>
          <w:szCs w:val="20"/>
        </w:rPr>
        <w:t>Biomimetic methods</w:t>
      </w:r>
    </w:p>
    <w:p w14:paraId="21F01DDC" w14:textId="57B413CD" w:rsidR="00985389" w:rsidRPr="00436360" w:rsidRDefault="00985389"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The scaffold in this process is built fir</w:t>
      </w:r>
      <w:r w:rsidR="001A4B0C" w:rsidRPr="00436360">
        <w:rPr>
          <w:rFonts w:ascii="Times New Roman" w:hAnsi="Times New Roman" w:cs="Times New Roman"/>
          <w:sz w:val="20"/>
          <w:szCs w:val="20"/>
        </w:rPr>
        <w:t>st by natural enamel and then with</w:t>
      </w:r>
      <w:r w:rsidRPr="00436360">
        <w:rPr>
          <w:rFonts w:ascii="Times New Roman" w:hAnsi="Times New Roman" w:cs="Times New Roman"/>
          <w:sz w:val="20"/>
          <w:szCs w:val="20"/>
        </w:rPr>
        <w:t xml:space="preserve"> freshly synthesized </w:t>
      </w:r>
      <w:r w:rsidR="00BF00B4" w:rsidRPr="00436360">
        <w:rPr>
          <w:rFonts w:ascii="Times New Roman" w:hAnsi="Times New Roman" w:cs="Times New Roman"/>
          <w:sz w:val="20"/>
          <w:szCs w:val="20"/>
        </w:rPr>
        <w:t>HA</w:t>
      </w:r>
      <w:r w:rsidRPr="00436360">
        <w:rPr>
          <w:rFonts w:ascii="Times New Roman" w:hAnsi="Times New Roman" w:cs="Times New Roman"/>
          <w:sz w:val="20"/>
          <w:szCs w:val="20"/>
        </w:rPr>
        <w:t xml:space="preserve">. This appears to be a quasi-bidimensional dynamic scaffold. Biomaterials for biomimetic operations are created in the lab under extremely similar physiological microenvironment circumstances to those found in ECM. To induce mineralization, the system should be designed with a unique membrane that permits </w:t>
      </w:r>
      <w:r w:rsidR="00020C1B" w:rsidRPr="00436360">
        <w:rPr>
          <w:rFonts w:ascii="Times New Roman" w:hAnsi="Times New Roman" w:cs="Times New Roman"/>
          <w:sz w:val="20"/>
          <w:szCs w:val="20"/>
        </w:rPr>
        <w:t>unidirectional flow of Ca</w:t>
      </w:r>
      <w:r w:rsidR="00020C1B" w:rsidRPr="00436360">
        <w:rPr>
          <w:rFonts w:ascii="Times New Roman" w:hAnsi="Times New Roman" w:cs="Times New Roman"/>
          <w:sz w:val="20"/>
          <w:szCs w:val="20"/>
          <w:vertAlign w:val="superscript"/>
        </w:rPr>
        <w:t xml:space="preserve">+ </w:t>
      </w:r>
      <w:r w:rsidR="00020C1B" w:rsidRPr="00436360">
        <w:rPr>
          <w:rFonts w:ascii="Times New Roman" w:hAnsi="Times New Roman" w:cs="Times New Roman"/>
          <w:sz w:val="20"/>
          <w:szCs w:val="20"/>
        </w:rPr>
        <w:t>ions</w:t>
      </w:r>
      <w:r w:rsidRPr="00436360">
        <w:rPr>
          <w:rFonts w:ascii="Times New Roman" w:hAnsi="Times New Roman" w:cs="Times New Roman"/>
          <w:sz w:val="20"/>
          <w:szCs w:val="20"/>
        </w:rPr>
        <w:t xml:space="preserve"> and </w:t>
      </w:r>
      <w:r w:rsidR="00020C1B" w:rsidRPr="00436360">
        <w:rPr>
          <w:rFonts w:ascii="Times New Roman" w:hAnsi="Times New Roman" w:cs="Times New Roman"/>
          <w:sz w:val="20"/>
          <w:szCs w:val="20"/>
        </w:rPr>
        <w:t xml:space="preserve">traps </w:t>
      </w:r>
      <w:r w:rsidRPr="00436360">
        <w:rPr>
          <w:rFonts w:ascii="Times New Roman" w:hAnsi="Times New Roman" w:cs="Times New Roman"/>
          <w:sz w:val="20"/>
          <w:szCs w:val="20"/>
        </w:rPr>
        <w:t>synthetic amelogenin protein or ECM between the two</w:t>
      </w:r>
      <w:r w:rsidR="00225967" w:rsidRPr="00436360">
        <w:rPr>
          <w:rFonts w:ascii="Times New Roman" w:hAnsi="Times New Roman" w:cs="Times New Roman"/>
          <w:sz w:val="20"/>
          <w:szCs w:val="20"/>
        </w:rPr>
        <w:t xml:space="preserve"> </w:t>
      </w:r>
      <w:r w:rsidR="00020C1B" w:rsidRPr="00436360">
        <w:rPr>
          <w:rFonts w:ascii="Times New Roman" w:hAnsi="Times New Roman" w:cs="Times New Roman"/>
          <w:sz w:val="20"/>
          <w:szCs w:val="20"/>
        </w:rPr>
        <w:t xml:space="preserve">membrane </w:t>
      </w:r>
      <w:r w:rsidR="00225967" w:rsidRPr="00436360">
        <w:rPr>
          <w:rFonts w:ascii="Times New Roman" w:hAnsi="Times New Roman" w:cs="Times New Roman"/>
          <w:sz w:val="20"/>
          <w:szCs w:val="20"/>
        </w:rPr>
        <w:t xml:space="preserve">layers. Amelogenin derivates or its </w:t>
      </w:r>
      <w:r w:rsidR="007B5358" w:rsidRPr="00436360">
        <w:rPr>
          <w:rFonts w:ascii="Times New Roman" w:hAnsi="Times New Roman" w:cs="Times New Roman"/>
          <w:sz w:val="20"/>
          <w:szCs w:val="20"/>
        </w:rPr>
        <w:t>constituents</w:t>
      </w:r>
      <w:r w:rsidRPr="00436360">
        <w:rPr>
          <w:rFonts w:ascii="Times New Roman" w:hAnsi="Times New Roman" w:cs="Times New Roman"/>
          <w:sz w:val="20"/>
          <w:szCs w:val="20"/>
        </w:rPr>
        <w:t xml:space="preserve"> must be applied to the eroded enamel surface and allowed to generate </w:t>
      </w:r>
      <w:r w:rsidR="0049626A" w:rsidRPr="00436360">
        <w:rPr>
          <w:rFonts w:ascii="Times New Roman" w:hAnsi="Times New Roman" w:cs="Times New Roman"/>
          <w:sz w:val="20"/>
          <w:szCs w:val="20"/>
        </w:rPr>
        <w:t>HA</w:t>
      </w:r>
      <w:r w:rsidRPr="00436360">
        <w:rPr>
          <w:rFonts w:ascii="Times New Roman" w:hAnsi="Times New Roman" w:cs="Times New Roman"/>
          <w:sz w:val="20"/>
          <w:szCs w:val="20"/>
        </w:rPr>
        <w:t xml:space="preserve"> for a period of time.</w:t>
      </w:r>
    </w:p>
    <w:p w14:paraId="13B64A0E" w14:textId="3D5164F9" w:rsidR="00445E5B" w:rsidRPr="00436360" w:rsidRDefault="00445E5B"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b/>
          <w:i/>
          <w:sz w:val="20"/>
          <w:szCs w:val="20"/>
        </w:rPr>
        <w:t>Chung</w:t>
      </w:r>
      <w:r w:rsidR="006E5282" w:rsidRPr="00436360">
        <w:rPr>
          <w:rFonts w:ascii="Times New Roman" w:hAnsi="Times New Roman" w:cs="Times New Roman"/>
          <w:b/>
          <w:i/>
          <w:sz w:val="20"/>
          <w:szCs w:val="20"/>
          <w:vertAlign w:val="superscript"/>
        </w:rPr>
        <w:t>27</w:t>
      </w:r>
      <w:r w:rsidRPr="00436360">
        <w:rPr>
          <w:rFonts w:ascii="Times New Roman" w:hAnsi="Times New Roman" w:cs="Times New Roman"/>
          <w:sz w:val="20"/>
          <w:szCs w:val="20"/>
        </w:rPr>
        <w:t xml:space="preserve"> used triplet repeats of asparagine–serine–serine peptide (3NSS) to </w:t>
      </w:r>
      <w:r w:rsidR="007B5358" w:rsidRPr="00436360">
        <w:rPr>
          <w:rFonts w:ascii="Times New Roman" w:hAnsi="Times New Roman" w:cs="Times New Roman"/>
          <w:sz w:val="20"/>
          <w:szCs w:val="20"/>
        </w:rPr>
        <w:t>control</w:t>
      </w:r>
      <w:r w:rsidRPr="00436360">
        <w:rPr>
          <w:rFonts w:ascii="Times New Roman" w:hAnsi="Times New Roman" w:cs="Times New Roman"/>
          <w:sz w:val="20"/>
          <w:szCs w:val="20"/>
        </w:rPr>
        <w:t xml:space="preserve"> enamel remineralization. The process provides </w:t>
      </w:r>
      <w:r w:rsidR="007B5358" w:rsidRPr="00436360">
        <w:rPr>
          <w:rFonts w:ascii="Times New Roman" w:hAnsi="Times New Roman" w:cs="Times New Roman"/>
          <w:sz w:val="20"/>
          <w:szCs w:val="20"/>
        </w:rPr>
        <w:t>HA</w:t>
      </w:r>
      <w:r w:rsidRPr="00436360">
        <w:rPr>
          <w:rFonts w:ascii="Times New Roman" w:hAnsi="Times New Roman" w:cs="Times New Roman"/>
          <w:sz w:val="20"/>
          <w:szCs w:val="20"/>
        </w:rPr>
        <w:t xml:space="preserve"> recrystallization and </w:t>
      </w:r>
      <w:r w:rsidR="00143CE7" w:rsidRPr="00436360">
        <w:rPr>
          <w:rFonts w:ascii="Times New Roman" w:hAnsi="Times New Roman" w:cs="Times New Roman"/>
          <w:sz w:val="20"/>
          <w:szCs w:val="20"/>
        </w:rPr>
        <w:t xml:space="preserve">significantly </w:t>
      </w:r>
      <w:r w:rsidRPr="00436360">
        <w:rPr>
          <w:rFonts w:ascii="Times New Roman" w:hAnsi="Times New Roman" w:cs="Times New Roman"/>
          <w:sz w:val="20"/>
          <w:szCs w:val="20"/>
        </w:rPr>
        <w:t xml:space="preserve">enhances nanohardness and elastic modulus in treated lesions. </w:t>
      </w:r>
      <w:r w:rsidR="0015288C" w:rsidRPr="00436360">
        <w:rPr>
          <w:rFonts w:ascii="Times New Roman" w:hAnsi="Times New Roman" w:cs="Times New Roman"/>
          <w:b/>
          <w:i/>
          <w:sz w:val="20"/>
          <w:szCs w:val="20"/>
        </w:rPr>
        <w:t>Zhou et al</w:t>
      </w:r>
      <w:r w:rsidR="006E5282" w:rsidRPr="00436360">
        <w:rPr>
          <w:rFonts w:ascii="Times New Roman" w:hAnsi="Times New Roman" w:cs="Times New Roman"/>
          <w:b/>
          <w:i/>
          <w:sz w:val="20"/>
          <w:szCs w:val="20"/>
        </w:rPr>
        <w:t>.</w:t>
      </w:r>
      <w:r w:rsidR="006E5282" w:rsidRPr="00436360">
        <w:rPr>
          <w:rFonts w:ascii="Times New Roman" w:hAnsi="Times New Roman" w:cs="Times New Roman"/>
          <w:b/>
          <w:i/>
          <w:sz w:val="20"/>
          <w:szCs w:val="20"/>
          <w:vertAlign w:val="superscript"/>
        </w:rPr>
        <w:t>28</w:t>
      </w:r>
      <w:r w:rsidRPr="00436360">
        <w:rPr>
          <w:rFonts w:ascii="Times New Roman" w:hAnsi="Times New Roman" w:cs="Times New Roman"/>
          <w:sz w:val="20"/>
          <w:szCs w:val="20"/>
        </w:rPr>
        <w:t xml:space="preserve"> developed an elastin-like polypeptide (ELP)–assisted process for </w:t>
      </w:r>
      <w:r w:rsidRPr="00436360">
        <w:rPr>
          <w:rFonts w:ascii="Times New Roman" w:hAnsi="Times New Roman" w:cs="Times New Roman"/>
          <w:i/>
          <w:sz w:val="20"/>
          <w:szCs w:val="20"/>
        </w:rPr>
        <w:t>insitu</w:t>
      </w:r>
      <w:r w:rsidRPr="00436360">
        <w:rPr>
          <w:rFonts w:ascii="Times New Roman" w:hAnsi="Times New Roman" w:cs="Times New Roman"/>
          <w:sz w:val="20"/>
          <w:szCs w:val="20"/>
        </w:rPr>
        <w:t xml:space="preserve"> synthesis of artificial enamel in simulated oral fluid.</w:t>
      </w:r>
    </w:p>
    <w:p w14:paraId="5DF1D51A" w14:textId="232F24BA" w:rsidR="003C6041" w:rsidRPr="00436360" w:rsidRDefault="00445E5B"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b/>
          <w:i/>
          <w:sz w:val="20"/>
          <w:szCs w:val="20"/>
        </w:rPr>
        <w:t>Mukherjee</w:t>
      </w:r>
      <w:r w:rsidR="006E5282" w:rsidRPr="00436360">
        <w:rPr>
          <w:rFonts w:ascii="Times New Roman" w:hAnsi="Times New Roman" w:cs="Times New Roman"/>
          <w:b/>
          <w:i/>
          <w:sz w:val="20"/>
          <w:szCs w:val="20"/>
          <w:vertAlign w:val="superscript"/>
        </w:rPr>
        <w:t>29</w:t>
      </w:r>
      <w:r w:rsidR="00546AE3" w:rsidRPr="00436360">
        <w:rPr>
          <w:rFonts w:ascii="Times New Roman" w:hAnsi="Times New Roman" w:cs="Times New Roman"/>
          <w:sz w:val="20"/>
          <w:szCs w:val="20"/>
        </w:rPr>
        <w:t xml:space="preserve"> used</w:t>
      </w:r>
      <w:r w:rsidRPr="00436360">
        <w:rPr>
          <w:rFonts w:ascii="Times New Roman" w:hAnsi="Times New Roman" w:cs="Times New Roman"/>
          <w:sz w:val="20"/>
          <w:szCs w:val="20"/>
        </w:rPr>
        <w:t xml:space="preserve"> full-length amelogenin (rP172) and leucine-rich amelogenin peptide (LRAP) to promote remineralization of enamel</w:t>
      </w:r>
      <w:r w:rsidR="00546AE3" w:rsidRPr="00436360">
        <w:rPr>
          <w:rFonts w:ascii="Times New Roman" w:hAnsi="Times New Roman" w:cs="Times New Roman"/>
          <w:sz w:val="20"/>
          <w:szCs w:val="20"/>
        </w:rPr>
        <w:t>,</w:t>
      </w:r>
      <w:r w:rsidRPr="00436360">
        <w:rPr>
          <w:rFonts w:ascii="Times New Roman" w:hAnsi="Times New Roman" w:cs="Times New Roman"/>
          <w:sz w:val="20"/>
          <w:szCs w:val="20"/>
        </w:rPr>
        <w:t xml:space="preserve"> improve biointegration and mechanical strength. </w:t>
      </w:r>
      <w:r w:rsidRPr="00436360">
        <w:rPr>
          <w:rFonts w:ascii="Times New Roman" w:hAnsi="Times New Roman" w:cs="Times New Roman"/>
          <w:b/>
          <w:i/>
          <w:sz w:val="20"/>
          <w:szCs w:val="20"/>
        </w:rPr>
        <w:t>Dogan et al.</w:t>
      </w:r>
      <w:r w:rsidR="006E5282" w:rsidRPr="00436360">
        <w:rPr>
          <w:rFonts w:ascii="Times New Roman" w:hAnsi="Times New Roman" w:cs="Times New Roman"/>
          <w:b/>
          <w:i/>
          <w:sz w:val="20"/>
          <w:szCs w:val="20"/>
          <w:vertAlign w:val="superscript"/>
        </w:rPr>
        <w:t>30</w:t>
      </w:r>
      <w:r w:rsidR="0015288C" w:rsidRPr="00436360">
        <w:rPr>
          <w:rFonts w:ascii="Times New Roman" w:hAnsi="Times New Roman" w:cs="Times New Roman"/>
          <w:sz w:val="20"/>
          <w:szCs w:val="20"/>
        </w:rPr>
        <w:t xml:space="preserve"> </w:t>
      </w:r>
      <w:r w:rsidRPr="00436360">
        <w:rPr>
          <w:rFonts w:ascii="Times New Roman" w:hAnsi="Times New Roman" w:cs="Times New Roman"/>
          <w:sz w:val="20"/>
          <w:szCs w:val="20"/>
        </w:rPr>
        <w:t>worked with shADP5, a 15-amino acid-long amelogenin-derived peptide</w:t>
      </w:r>
      <w:r w:rsidR="00143CE7" w:rsidRPr="00436360">
        <w:rPr>
          <w:rFonts w:ascii="Times New Roman" w:hAnsi="Times New Roman" w:cs="Times New Roman"/>
          <w:sz w:val="20"/>
          <w:szCs w:val="20"/>
        </w:rPr>
        <w:t xml:space="preserve"> </w:t>
      </w:r>
      <w:r w:rsidR="003C6041" w:rsidRPr="00436360">
        <w:rPr>
          <w:rFonts w:ascii="Times New Roman" w:hAnsi="Times New Roman" w:cs="Times New Roman"/>
          <w:sz w:val="20"/>
          <w:szCs w:val="20"/>
        </w:rPr>
        <w:t>and reported high peptide-guided remineralization of white spot lesions in the enamel from human teeth samples.</w:t>
      </w:r>
    </w:p>
    <w:p w14:paraId="096516AA" w14:textId="77777777" w:rsidR="00F64850" w:rsidRPr="00436360" w:rsidRDefault="00F64850" w:rsidP="0055037C">
      <w:pPr>
        <w:spacing w:after="0" w:line="240" w:lineRule="auto"/>
        <w:ind w:firstLine="720"/>
        <w:jc w:val="both"/>
        <w:rPr>
          <w:rFonts w:ascii="Times New Roman" w:hAnsi="Times New Roman" w:cs="Times New Roman"/>
          <w:sz w:val="20"/>
          <w:szCs w:val="20"/>
        </w:rPr>
      </w:pPr>
    </w:p>
    <w:p w14:paraId="682A895C" w14:textId="77777777"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bCs/>
          <w:iCs/>
          <w:sz w:val="20"/>
          <w:szCs w:val="20"/>
        </w:rPr>
        <w:t>Self-assembling peptide methods</w:t>
      </w:r>
    </w:p>
    <w:p w14:paraId="42E47C31" w14:textId="2827B49B" w:rsidR="00445E5B" w:rsidRPr="00436360" w:rsidRDefault="003C6041"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Researchers at the</w:t>
      </w:r>
      <w:r w:rsidR="00445E5B" w:rsidRPr="00436360">
        <w:rPr>
          <w:rFonts w:ascii="Times New Roman" w:hAnsi="Times New Roman" w:cs="Times New Roman"/>
          <w:sz w:val="20"/>
          <w:szCs w:val="20"/>
        </w:rPr>
        <w:t xml:space="preserve"> University of Leeds develop</w:t>
      </w:r>
      <w:r w:rsidR="00985389" w:rsidRPr="00436360">
        <w:rPr>
          <w:rFonts w:ascii="Times New Roman" w:hAnsi="Times New Roman" w:cs="Times New Roman"/>
          <w:sz w:val="20"/>
          <w:szCs w:val="20"/>
        </w:rPr>
        <w:t>ed a procedure</w:t>
      </w:r>
      <w:r w:rsidR="00445E5B" w:rsidRPr="00436360">
        <w:rPr>
          <w:rFonts w:ascii="Times New Roman" w:hAnsi="Times New Roman" w:cs="Times New Roman"/>
          <w:sz w:val="20"/>
          <w:szCs w:val="20"/>
        </w:rPr>
        <w:t xml:space="preserve"> </w:t>
      </w:r>
      <w:r w:rsidR="00985389" w:rsidRPr="00436360">
        <w:rPr>
          <w:rFonts w:ascii="Times New Roman" w:hAnsi="Times New Roman" w:cs="Times New Roman"/>
          <w:sz w:val="20"/>
          <w:szCs w:val="20"/>
        </w:rPr>
        <w:t xml:space="preserve">in which self-assembling peptides were used to replicate the enamel matrix inside enamel lesions. These substances have an effect on the spontaneous bending of </w:t>
      </w:r>
      <w:r w:rsidR="00F64850" w:rsidRPr="00436360">
        <w:rPr>
          <w:rFonts w:ascii="Times New Roman" w:hAnsi="Times New Roman" w:cs="Times New Roman"/>
          <w:sz w:val="20"/>
          <w:szCs w:val="20"/>
        </w:rPr>
        <w:t>proteins and</w:t>
      </w:r>
      <w:r w:rsidR="00985389" w:rsidRPr="00436360">
        <w:rPr>
          <w:rFonts w:ascii="Times New Roman" w:hAnsi="Times New Roman" w:cs="Times New Roman"/>
          <w:sz w:val="20"/>
          <w:szCs w:val="20"/>
        </w:rPr>
        <w:t xml:space="preserve"> creation of DNA double helixes. </w:t>
      </w:r>
      <w:r w:rsidR="00143CE7" w:rsidRPr="00436360">
        <w:rPr>
          <w:rFonts w:ascii="Times New Roman" w:hAnsi="Times New Roman" w:cs="Times New Roman"/>
          <w:sz w:val="20"/>
          <w:szCs w:val="20"/>
        </w:rPr>
        <w:t>Here,</w:t>
      </w:r>
      <w:r w:rsidR="00985389" w:rsidRPr="00436360">
        <w:rPr>
          <w:rFonts w:ascii="Times New Roman" w:hAnsi="Times New Roman" w:cs="Times New Roman"/>
          <w:sz w:val="20"/>
          <w:szCs w:val="20"/>
        </w:rPr>
        <w:t xml:space="preserve"> eroded enamel is infused with monomeric </w:t>
      </w:r>
      <w:r w:rsidR="00F64850" w:rsidRPr="00436360">
        <w:rPr>
          <w:rFonts w:ascii="Times New Roman" w:hAnsi="Times New Roman" w:cs="Times New Roman"/>
          <w:sz w:val="20"/>
          <w:szCs w:val="20"/>
        </w:rPr>
        <w:t>P114 that</w:t>
      </w:r>
      <w:r w:rsidR="00985389" w:rsidRPr="00436360">
        <w:rPr>
          <w:rFonts w:ascii="Times New Roman" w:hAnsi="Times New Roman" w:cs="Times New Roman"/>
          <w:sz w:val="20"/>
          <w:szCs w:val="20"/>
        </w:rPr>
        <w:t xml:space="preserve"> diffuses into the underlying lesion body through the pores of hypermineralized plate</w:t>
      </w:r>
      <w:r w:rsidR="000C5FE1" w:rsidRPr="00436360">
        <w:rPr>
          <w:rFonts w:ascii="Times New Roman" w:hAnsi="Times New Roman" w:cs="Times New Roman"/>
          <w:sz w:val="20"/>
          <w:szCs w:val="20"/>
        </w:rPr>
        <w:t xml:space="preserve"> which then forms </w:t>
      </w:r>
      <w:r w:rsidR="00985389" w:rsidRPr="00436360">
        <w:rPr>
          <w:rFonts w:ascii="Times New Roman" w:hAnsi="Times New Roman" w:cs="Times New Roman"/>
          <w:sz w:val="20"/>
          <w:szCs w:val="20"/>
        </w:rPr>
        <w:t xml:space="preserve">a 3D matrix spontaneously via </w:t>
      </w:r>
      <w:r w:rsidR="000C5FE1" w:rsidRPr="00436360">
        <w:rPr>
          <w:rFonts w:ascii="Times New Roman" w:hAnsi="Times New Roman" w:cs="Times New Roman"/>
          <w:sz w:val="20"/>
          <w:szCs w:val="20"/>
        </w:rPr>
        <w:t>H</w:t>
      </w:r>
      <w:r w:rsidR="000C5FE1" w:rsidRPr="00436360">
        <w:rPr>
          <w:rFonts w:ascii="Times New Roman" w:hAnsi="Times New Roman" w:cs="Times New Roman"/>
          <w:sz w:val="20"/>
          <w:szCs w:val="20"/>
          <w:vertAlign w:val="subscript"/>
        </w:rPr>
        <w:t>2</w:t>
      </w:r>
      <w:r w:rsidR="00985389" w:rsidRPr="00436360">
        <w:rPr>
          <w:rFonts w:ascii="Times New Roman" w:hAnsi="Times New Roman" w:cs="Times New Roman"/>
          <w:sz w:val="20"/>
          <w:szCs w:val="20"/>
        </w:rPr>
        <w:t xml:space="preserve"> bonding. </w:t>
      </w:r>
      <w:r w:rsidR="006D59B1" w:rsidRPr="00436360">
        <w:rPr>
          <w:rFonts w:ascii="Times New Roman" w:hAnsi="Times New Roman" w:cs="Times New Roman"/>
          <w:sz w:val="20"/>
          <w:szCs w:val="20"/>
        </w:rPr>
        <w:t>Then</w:t>
      </w:r>
      <w:r w:rsidR="00985389" w:rsidRPr="00436360">
        <w:rPr>
          <w:rFonts w:ascii="Times New Roman" w:hAnsi="Times New Roman" w:cs="Times New Roman"/>
          <w:sz w:val="20"/>
          <w:szCs w:val="20"/>
        </w:rPr>
        <w:t xml:space="preserve"> crystallization begins </w:t>
      </w:r>
      <w:r w:rsidR="006D59B1" w:rsidRPr="00436360">
        <w:rPr>
          <w:rFonts w:ascii="Times New Roman" w:hAnsi="Times New Roman" w:cs="Times New Roman"/>
          <w:sz w:val="20"/>
          <w:szCs w:val="20"/>
        </w:rPr>
        <w:t xml:space="preserve">and the salivary </w:t>
      </w:r>
      <w:r w:rsidR="006D59B1" w:rsidRPr="00436360">
        <w:rPr>
          <w:rFonts w:ascii="Times New Roman" w:hAnsi="Times New Roman" w:cs="Times New Roman"/>
          <w:bCs/>
          <w:iCs/>
          <w:sz w:val="20"/>
          <w:szCs w:val="20"/>
        </w:rPr>
        <w:t>Ca</w:t>
      </w:r>
      <w:r w:rsidR="006D59B1" w:rsidRPr="00436360">
        <w:rPr>
          <w:rFonts w:ascii="Times New Roman" w:hAnsi="Times New Roman" w:cs="Times New Roman"/>
          <w:bCs/>
          <w:iCs/>
          <w:sz w:val="20"/>
          <w:szCs w:val="20"/>
          <w:vertAlign w:val="subscript"/>
        </w:rPr>
        <w:t>3</w:t>
      </w:r>
      <w:r w:rsidR="006D59B1" w:rsidRPr="00436360">
        <w:rPr>
          <w:rFonts w:ascii="Times New Roman" w:hAnsi="Times New Roman" w:cs="Times New Roman"/>
          <w:bCs/>
          <w:iCs/>
          <w:sz w:val="20"/>
          <w:szCs w:val="20"/>
        </w:rPr>
        <w:t>(PO</w:t>
      </w:r>
      <w:r w:rsidR="006D59B1" w:rsidRPr="00436360">
        <w:rPr>
          <w:rFonts w:ascii="Times New Roman" w:hAnsi="Times New Roman" w:cs="Times New Roman"/>
          <w:bCs/>
          <w:iCs/>
          <w:sz w:val="20"/>
          <w:szCs w:val="20"/>
          <w:vertAlign w:val="subscript"/>
        </w:rPr>
        <w:t>4</w:t>
      </w:r>
      <w:r w:rsidR="006D59B1" w:rsidRPr="00436360">
        <w:rPr>
          <w:rFonts w:ascii="Times New Roman" w:hAnsi="Times New Roman" w:cs="Times New Roman"/>
          <w:bCs/>
          <w:iCs/>
          <w:sz w:val="20"/>
          <w:szCs w:val="20"/>
        </w:rPr>
        <w:t>)</w:t>
      </w:r>
      <w:r w:rsidR="006D59B1" w:rsidRPr="00436360">
        <w:rPr>
          <w:rFonts w:ascii="Times New Roman" w:hAnsi="Times New Roman" w:cs="Times New Roman"/>
          <w:bCs/>
          <w:iCs/>
          <w:sz w:val="20"/>
          <w:szCs w:val="20"/>
          <w:vertAlign w:val="subscript"/>
        </w:rPr>
        <w:t>2</w:t>
      </w:r>
      <w:r w:rsidR="006D59B1" w:rsidRPr="00436360">
        <w:rPr>
          <w:rFonts w:ascii="Times New Roman" w:hAnsi="Times New Roman" w:cs="Times New Roman"/>
          <w:sz w:val="20"/>
          <w:szCs w:val="20"/>
        </w:rPr>
        <w:t xml:space="preserve"> </w:t>
      </w:r>
      <w:r w:rsidR="00985389" w:rsidRPr="00436360">
        <w:rPr>
          <w:rFonts w:ascii="Times New Roman" w:hAnsi="Times New Roman" w:cs="Times New Roman"/>
          <w:sz w:val="20"/>
          <w:szCs w:val="20"/>
        </w:rPr>
        <w:t>crystallizes across the matrix, producing new enamel.</w:t>
      </w:r>
      <w:r w:rsidR="001A4B0C" w:rsidRPr="00436360">
        <w:rPr>
          <w:rFonts w:ascii="Times New Roman" w:hAnsi="Times New Roman" w:cs="Times New Roman"/>
          <w:sz w:val="20"/>
          <w:szCs w:val="20"/>
        </w:rPr>
        <w:t xml:space="preserve"> The procedure filling is critical because high efficiency remineralisation requires reaching the bottom of an eroded hole.</w:t>
      </w:r>
    </w:p>
    <w:p w14:paraId="06232E89" w14:textId="77777777" w:rsidR="00F64850" w:rsidRPr="00436360" w:rsidRDefault="00F64850" w:rsidP="0055037C">
      <w:pPr>
        <w:spacing w:after="0" w:line="240" w:lineRule="auto"/>
        <w:ind w:firstLine="720"/>
        <w:jc w:val="both"/>
        <w:rPr>
          <w:rFonts w:ascii="Times New Roman" w:hAnsi="Times New Roman" w:cs="Times New Roman"/>
          <w:sz w:val="20"/>
          <w:szCs w:val="20"/>
        </w:rPr>
      </w:pPr>
    </w:p>
    <w:p w14:paraId="527D419C" w14:textId="418876C3"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bCs/>
          <w:iCs/>
          <w:sz w:val="20"/>
          <w:szCs w:val="20"/>
        </w:rPr>
        <w:t xml:space="preserve">Regeneration of enamel using </w:t>
      </w:r>
      <w:r w:rsidR="0049626A" w:rsidRPr="00436360">
        <w:rPr>
          <w:rFonts w:ascii="Times New Roman" w:hAnsi="Times New Roman" w:cs="Times New Roman"/>
          <w:b/>
          <w:bCs/>
          <w:iCs/>
          <w:sz w:val="20"/>
          <w:szCs w:val="20"/>
        </w:rPr>
        <w:t>HA</w:t>
      </w:r>
      <w:r w:rsidR="00B4540A" w:rsidRPr="00436360">
        <w:rPr>
          <w:rFonts w:ascii="Times New Roman" w:hAnsi="Times New Roman" w:cs="Times New Roman"/>
          <w:b/>
          <w:bCs/>
          <w:iCs/>
          <w:sz w:val="20"/>
          <w:szCs w:val="20"/>
        </w:rPr>
        <w:t xml:space="preserve"> </w:t>
      </w:r>
      <w:r w:rsidRPr="00436360">
        <w:rPr>
          <w:rFonts w:ascii="Times New Roman" w:hAnsi="Times New Roman" w:cs="Times New Roman"/>
          <w:b/>
          <w:bCs/>
          <w:iCs/>
          <w:sz w:val="20"/>
          <w:szCs w:val="20"/>
        </w:rPr>
        <w:t>as</w:t>
      </w:r>
      <w:r w:rsidRPr="00436360">
        <w:rPr>
          <w:rFonts w:ascii="Times New Roman" w:hAnsi="Times New Roman" w:cs="Times New Roman"/>
          <w:b/>
          <w:sz w:val="20"/>
          <w:szCs w:val="20"/>
        </w:rPr>
        <w:t xml:space="preserve"> </w:t>
      </w:r>
      <w:r w:rsidRPr="00436360">
        <w:rPr>
          <w:rFonts w:ascii="Times New Roman" w:hAnsi="Times New Roman" w:cs="Times New Roman"/>
          <w:b/>
          <w:bCs/>
          <w:iCs/>
          <w:sz w:val="20"/>
          <w:szCs w:val="20"/>
        </w:rPr>
        <w:t>basement method</w:t>
      </w:r>
    </w:p>
    <w:p w14:paraId="2A4AE766" w14:textId="06AE339A" w:rsidR="00985389" w:rsidRPr="00436360" w:rsidRDefault="00985389" w:rsidP="0055037C">
      <w:pPr>
        <w:spacing w:after="0" w:line="240" w:lineRule="auto"/>
        <w:jc w:val="both"/>
        <w:rPr>
          <w:rFonts w:ascii="Times New Roman" w:hAnsi="Times New Roman" w:cs="Times New Roman"/>
          <w:bCs/>
          <w:iCs/>
          <w:sz w:val="20"/>
          <w:szCs w:val="20"/>
        </w:rPr>
      </w:pPr>
      <w:r w:rsidRPr="00436360">
        <w:rPr>
          <w:rFonts w:ascii="Times New Roman" w:hAnsi="Times New Roman" w:cs="Times New Roman"/>
          <w:b/>
          <w:bCs/>
          <w:iCs/>
          <w:sz w:val="20"/>
          <w:szCs w:val="20"/>
        </w:rPr>
        <w:tab/>
      </w:r>
      <w:r w:rsidRPr="00436360">
        <w:rPr>
          <w:rFonts w:ascii="Times New Roman" w:hAnsi="Times New Roman" w:cs="Times New Roman"/>
          <w:bCs/>
          <w:iCs/>
          <w:sz w:val="20"/>
          <w:szCs w:val="20"/>
        </w:rPr>
        <w:t xml:space="preserve">This approach employs </w:t>
      </w:r>
      <w:r w:rsidR="00143CE7" w:rsidRPr="00436360">
        <w:rPr>
          <w:rFonts w:ascii="Times New Roman" w:hAnsi="Times New Roman" w:cs="Times New Roman"/>
          <w:bCs/>
          <w:iCs/>
          <w:sz w:val="20"/>
          <w:szCs w:val="20"/>
        </w:rPr>
        <w:t>HA</w:t>
      </w:r>
      <w:r w:rsidRPr="00436360">
        <w:rPr>
          <w:rFonts w:ascii="Times New Roman" w:hAnsi="Times New Roman" w:cs="Times New Roman"/>
          <w:bCs/>
          <w:iCs/>
          <w:sz w:val="20"/>
          <w:szCs w:val="20"/>
        </w:rPr>
        <w:t xml:space="preserve"> nanoparticles, </w:t>
      </w:r>
      <w:r w:rsidR="00143CE7" w:rsidRPr="00436360">
        <w:rPr>
          <w:rFonts w:ascii="Times New Roman" w:hAnsi="Times New Roman" w:cs="Times New Roman"/>
          <w:bCs/>
          <w:iCs/>
          <w:sz w:val="20"/>
          <w:szCs w:val="20"/>
        </w:rPr>
        <w:t>HA</w:t>
      </w:r>
      <w:r w:rsidRPr="00436360">
        <w:rPr>
          <w:rFonts w:ascii="Times New Roman" w:hAnsi="Times New Roman" w:cs="Times New Roman"/>
          <w:bCs/>
          <w:iCs/>
          <w:sz w:val="20"/>
          <w:szCs w:val="20"/>
        </w:rPr>
        <w:t xml:space="preserve"> </w:t>
      </w:r>
      <w:r w:rsidR="00143CE7" w:rsidRPr="00436360">
        <w:rPr>
          <w:rFonts w:ascii="Times New Roman" w:hAnsi="Times New Roman" w:cs="Times New Roman"/>
          <w:bCs/>
          <w:iCs/>
          <w:sz w:val="20"/>
          <w:szCs w:val="20"/>
        </w:rPr>
        <w:t>nano compounds</w:t>
      </w:r>
      <w:r w:rsidRPr="00436360">
        <w:rPr>
          <w:rFonts w:ascii="Times New Roman" w:hAnsi="Times New Roman" w:cs="Times New Roman"/>
          <w:bCs/>
          <w:iCs/>
          <w:sz w:val="20"/>
          <w:szCs w:val="20"/>
        </w:rPr>
        <w:t xml:space="preserve">, </w:t>
      </w:r>
      <w:r w:rsidR="00143CE7" w:rsidRPr="00436360">
        <w:rPr>
          <w:rFonts w:ascii="Times New Roman" w:hAnsi="Times New Roman" w:cs="Times New Roman"/>
          <w:bCs/>
          <w:iCs/>
          <w:sz w:val="20"/>
          <w:szCs w:val="20"/>
        </w:rPr>
        <w:t>Ca</w:t>
      </w:r>
      <w:r w:rsidR="00143CE7" w:rsidRPr="00436360">
        <w:rPr>
          <w:rFonts w:ascii="Times New Roman" w:hAnsi="Times New Roman" w:cs="Times New Roman"/>
          <w:bCs/>
          <w:iCs/>
          <w:sz w:val="20"/>
          <w:szCs w:val="20"/>
          <w:vertAlign w:val="subscript"/>
        </w:rPr>
        <w:t>3</w:t>
      </w:r>
      <w:r w:rsidR="00143CE7" w:rsidRPr="00436360">
        <w:rPr>
          <w:rFonts w:ascii="Times New Roman" w:hAnsi="Times New Roman" w:cs="Times New Roman"/>
          <w:bCs/>
          <w:iCs/>
          <w:sz w:val="20"/>
          <w:szCs w:val="20"/>
        </w:rPr>
        <w:t>(PO</w:t>
      </w:r>
      <w:r w:rsidR="00143CE7" w:rsidRPr="00436360">
        <w:rPr>
          <w:rFonts w:ascii="Times New Roman" w:hAnsi="Times New Roman" w:cs="Times New Roman"/>
          <w:bCs/>
          <w:iCs/>
          <w:sz w:val="20"/>
          <w:szCs w:val="20"/>
          <w:vertAlign w:val="subscript"/>
        </w:rPr>
        <w:t>4</w:t>
      </w:r>
      <w:r w:rsidR="00143CE7" w:rsidRPr="00436360">
        <w:rPr>
          <w:rFonts w:ascii="Times New Roman" w:hAnsi="Times New Roman" w:cs="Times New Roman"/>
          <w:bCs/>
          <w:iCs/>
          <w:sz w:val="20"/>
          <w:szCs w:val="20"/>
        </w:rPr>
        <w:t>)</w:t>
      </w:r>
      <w:r w:rsidR="00143CE7" w:rsidRPr="00436360">
        <w:rPr>
          <w:rFonts w:ascii="Times New Roman" w:hAnsi="Times New Roman" w:cs="Times New Roman"/>
          <w:bCs/>
          <w:iCs/>
          <w:sz w:val="20"/>
          <w:szCs w:val="20"/>
          <w:vertAlign w:val="subscript"/>
        </w:rPr>
        <w:t>2</w:t>
      </w:r>
      <w:r w:rsidRPr="00436360">
        <w:rPr>
          <w:rFonts w:ascii="Times New Roman" w:hAnsi="Times New Roman" w:cs="Times New Roman"/>
          <w:bCs/>
          <w:iCs/>
          <w:sz w:val="20"/>
          <w:szCs w:val="20"/>
        </w:rPr>
        <w:t xml:space="preserve">, </w:t>
      </w:r>
      <w:r w:rsidR="001C1810" w:rsidRPr="00436360">
        <w:rPr>
          <w:rFonts w:ascii="Times New Roman" w:hAnsi="Times New Roman" w:cs="Times New Roman"/>
          <w:bCs/>
          <w:iCs/>
          <w:sz w:val="20"/>
          <w:szCs w:val="20"/>
        </w:rPr>
        <w:t>etc., to</w:t>
      </w:r>
      <w:r w:rsidRPr="00436360">
        <w:rPr>
          <w:rFonts w:ascii="Times New Roman" w:hAnsi="Times New Roman" w:cs="Times New Roman"/>
          <w:bCs/>
          <w:iCs/>
          <w:sz w:val="20"/>
          <w:szCs w:val="20"/>
        </w:rPr>
        <w:t xml:space="preserve"> plughole</w:t>
      </w:r>
      <w:r w:rsidR="001C1810" w:rsidRPr="00436360">
        <w:rPr>
          <w:rFonts w:ascii="Times New Roman" w:hAnsi="Times New Roman" w:cs="Times New Roman"/>
          <w:bCs/>
          <w:iCs/>
          <w:sz w:val="20"/>
          <w:szCs w:val="20"/>
        </w:rPr>
        <w:t xml:space="preserve"> </w:t>
      </w:r>
      <w:r w:rsidRPr="00436360">
        <w:rPr>
          <w:rFonts w:ascii="Times New Roman" w:hAnsi="Times New Roman" w:cs="Times New Roman"/>
          <w:bCs/>
          <w:iCs/>
          <w:sz w:val="20"/>
          <w:szCs w:val="20"/>
        </w:rPr>
        <w:t>damaged enamel. The primary</w:t>
      </w:r>
      <w:r w:rsidR="001C1810" w:rsidRPr="00436360">
        <w:rPr>
          <w:rFonts w:ascii="Times New Roman" w:hAnsi="Times New Roman" w:cs="Times New Roman"/>
          <w:bCs/>
          <w:iCs/>
          <w:sz w:val="20"/>
          <w:szCs w:val="20"/>
        </w:rPr>
        <w:t xml:space="preserve"> vehicle</w:t>
      </w:r>
      <w:r w:rsidRPr="00436360">
        <w:rPr>
          <w:rFonts w:ascii="Times New Roman" w:hAnsi="Times New Roman" w:cs="Times New Roman"/>
          <w:bCs/>
          <w:iCs/>
          <w:sz w:val="20"/>
          <w:szCs w:val="20"/>
        </w:rPr>
        <w:t xml:space="preserve"> is toothpaste with a concentration of </w:t>
      </w:r>
      <w:r w:rsidR="001C1810" w:rsidRPr="00436360">
        <w:rPr>
          <w:rFonts w:ascii="Times New Roman" w:hAnsi="Times New Roman" w:cs="Times New Roman"/>
          <w:bCs/>
          <w:iCs/>
          <w:sz w:val="20"/>
          <w:szCs w:val="20"/>
        </w:rPr>
        <w:t>approximately</w:t>
      </w:r>
      <w:r w:rsidRPr="00436360">
        <w:rPr>
          <w:rFonts w:ascii="Times New Roman" w:hAnsi="Times New Roman" w:cs="Times New Roman"/>
          <w:bCs/>
          <w:iCs/>
          <w:sz w:val="20"/>
          <w:szCs w:val="20"/>
        </w:rPr>
        <w:t xml:space="preserve"> 5%.</w:t>
      </w:r>
    </w:p>
    <w:p w14:paraId="0EBCE8C8" w14:textId="77777777" w:rsidR="00F64850" w:rsidRPr="00436360" w:rsidRDefault="00F64850" w:rsidP="0055037C">
      <w:pPr>
        <w:spacing w:after="0" w:line="240" w:lineRule="auto"/>
        <w:jc w:val="both"/>
        <w:rPr>
          <w:rFonts w:ascii="Times New Roman" w:hAnsi="Times New Roman" w:cs="Times New Roman"/>
          <w:bCs/>
          <w:iCs/>
          <w:sz w:val="20"/>
          <w:szCs w:val="20"/>
        </w:rPr>
      </w:pPr>
    </w:p>
    <w:p w14:paraId="169BF2D9" w14:textId="77777777" w:rsidR="00445E5B" w:rsidRPr="00436360" w:rsidRDefault="00445E5B" w:rsidP="0055037C">
      <w:pPr>
        <w:spacing w:after="0" w:line="240" w:lineRule="auto"/>
        <w:jc w:val="both"/>
        <w:rPr>
          <w:rFonts w:ascii="Times New Roman" w:hAnsi="Times New Roman" w:cs="Times New Roman"/>
          <w:b/>
          <w:bCs/>
          <w:iCs/>
          <w:sz w:val="20"/>
          <w:szCs w:val="20"/>
        </w:rPr>
      </w:pPr>
      <w:r w:rsidRPr="00436360">
        <w:rPr>
          <w:rFonts w:ascii="Times New Roman" w:hAnsi="Times New Roman" w:cs="Times New Roman"/>
          <w:b/>
          <w:bCs/>
          <w:iCs/>
          <w:sz w:val="20"/>
          <w:szCs w:val="20"/>
        </w:rPr>
        <w:t>Natural or semisynthetic scaffold with stem cell methodology</w:t>
      </w:r>
    </w:p>
    <w:p w14:paraId="77C02A8C" w14:textId="4E1B37DF" w:rsidR="00985389" w:rsidRPr="00436360" w:rsidRDefault="00985389" w:rsidP="0055037C">
      <w:pPr>
        <w:spacing w:after="0" w:line="240" w:lineRule="auto"/>
        <w:jc w:val="both"/>
        <w:rPr>
          <w:rFonts w:ascii="Times New Roman" w:hAnsi="Times New Roman" w:cs="Times New Roman"/>
          <w:bCs/>
          <w:iCs/>
          <w:sz w:val="20"/>
          <w:szCs w:val="20"/>
        </w:rPr>
      </w:pPr>
      <w:r w:rsidRPr="00436360">
        <w:rPr>
          <w:rFonts w:ascii="Times New Roman" w:hAnsi="Times New Roman" w:cs="Times New Roman"/>
          <w:b/>
          <w:bCs/>
          <w:iCs/>
          <w:sz w:val="20"/>
          <w:szCs w:val="20"/>
        </w:rPr>
        <w:tab/>
      </w:r>
      <w:r w:rsidRPr="00436360">
        <w:rPr>
          <w:rFonts w:ascii="Times New Roman" w:hAnsi="Times New Roman" w:cs="Times New Roman"/>
          <w:bCs/>
          <w:iCs/>
          <w:sz w:val="20"/>
          <w:szCs w:val="20"/>
        </w:rPr>
        <w:t xml:space="preserve">When using natural scaffold with stem cells, an enamel matrix derivative (EMD) is always required to facilitate reseeding and differentiation. The procedure begins with stimulating cell proliferation and ligament creation. The </w:t>
      </w:r>
      <w:r w:rsidR="001C1810" w:rsidRPr="00436360">
        <w:rPr>
          <w:rFonts w:ascii="Times New Roman" w:hAnsi="Times New Roman" w:cs="Times New Roman"/>
          <w:bCs/>
          <w:iCs/>
          <w:sz w:val="20"/>
          <w:szCs w:val="20"/>
        </w:rPr>
        <w:t>physicochemical</w:t>
      </w:r>
      <w:r w:rsidRPr="00436360">
        <w:rPr>
          <w:rFonts w:ascii="Times New Roman" w:hAnsi="Times New Roman" w:cs="Times New Roman"/>
          <w:bCs/>
          <w:iCs/>
          <w:sz w:val="20"/>
          <w:szCs w:val="20"/>
        </w:rPr>
        <w:t xml:space="preserve"> properties of the </w:t>
      </w:r>
      <w:r w:rsidR="00CE2EF1" w:rsidRPr="00436360">
        <w:rPr>
          <w:rFonts w:ascii="Times New Roman" w:hAnsi="Times New Roman" w:cs="Times New Roman"/>
          <w:bCs/>
          <w:iCs/>
          <w:sz w:val="20"/>
          <w:szCs w:val="20"/>
        </w:rPr>
        <w:t>substance</w:t>
      </w:r>
      <w:r w:rsidRPr="00436360">
        <w:rPr>
          <w:rFonts w:ascii="Times New Roman" w:hAnsi="Times New Roman" w:cs="Times New Roman"/>
          <w:bCs/>
          <w:iCs/>
          <w:sz w:val="20"/>
          <w:szCs w:val="20"/>
        </w:rPr>
        <w:t xml:space="preserve"> utilized scaffolds control EMD protein precipitation. Furthermore, the temperature sho</w:t>
      </w:r>
      <w:r w:rsidR="00F64850" w:rsidRPr="00436360">
        <w:rPr>
          <w:rFonts w:ascii="Times New Roman" w:hAnsi="Times New Roman" w:cs="Times New Roman"/>
          <w:bCs/>
          <w:iCs/>
          <w:sz w:val="20"/>
          <w:szCs w:val="20"/>
        </w:rPr>
        <w:t>uld be adjusted at 37°C, and</w:t>
      </w:r>
      <w:r w:rsidRPr="00436360">
        <w:rPr>
          <w:rFonts w:ascii="Times New Roman" w:hAnsi="Times New Roman" w:cs="Times New Roman"/>
          <w:bCs/>
          <w:iCs/>
          <w:sz w:val="20"/>
          <w:szCs w:val="20"/>
        </w:rPr>
        <w:t xml:space="preserve"> optimal pH should be between 3.9 and 4.2.</w:t>
      </w:r>
    </w:p>
    <w:p w14:paraId="1294C2EC" w14:textId="77777777" w:rsidR="00F64850" w:rsidRPr="00436360" w:rsidRDefault="00F64850" w:rsidP="0055037C">
      <w:pPr>
        <w:spacing w:after="0" w:line="240" w:lineRule="auto"/>
        <w:jc w:val="both"/>
        <w:rPr>
          <w:rFonts w:ascii="Times New Roman" w:hAnsi="Times New Roman" w:cs="Times New Roman"/>
          <w:bCs/>
          <w:iCs/>
          <w:sz w:val="20"/>
          <w:szCs w:val="20"/>
        </w:rPr>
      </w:pPr>
    </w:p>
    <w:p w14:paraId="003AFE2D" w14:textId="7235BCB1" w:rsidR="00F64850" w:rsidRPr="00436360" w:rsidRDefault="00445E5B" w:rsidP="0055037C">
      <w:pPr>
        <w:spacing w:after="0" w:line="240" w:lineRule="auto"/>
        <w:jc w:val="both"/>
        <w:rPr>
          <w:rFonts w:ascii="Times New Roman" w:hAnsi="Times New Roman" w:cs="Times New Roman"/>
          <w:b/>
          <w:bCs/>
          <w:iCs/>
          <w:sz w:val="20"/>
          <w:szCs w:val="20"/>
        </w:rPr>
      </w:pPr>
      <w:r w:rsidRPr="00436360">
        <w:rPr>
          <w:rFonts w:ascii="Times New Roman" w:hAnsi="Times New Roman" w:cs="Times New Roman"/>
          <w:b/>
          <w:bCs/>
          <w:iCs/>
          <w:sz w:val="20"/>
          <w:szCs w:val="20"/>
        </w:rPr>
        <w:lastRenderedPageBreak/>
        <w:t>Synthetic scaffolds</w:t>
      </w:r>
    </w:p>
    <w:p w14:paraId="3B364FE0" w14:textId="0E2F868E" w:rsidR="00445E5B" w:rsidRPr="00436360" w:rsidRDefault="00EB5B96" w:rsidP="00EB5B96">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These require natural remineralization of HA from saliva to achieve enamel repair. </w:t>
      </w:r>
      <w:r w:rsidR="00DD5170" w:rsidRPr="00436360">
        <w:rPr>
          <w:rFonts w:ascii="Times New Roman" w:hAnsi="Times New Roman" w:cs="Times New Roman"/>
          <w:sz w:val="20"/>
          <w:szCs w:val="20"/>
        </w:rPr>
        <w:t xml:space="preserve">The main issue with this technology is its inherent restricted adsorption of scaffolds and the </w:t>
      </w:r>
      <w:r w:rsidR="0024006F" w:rsidRPr="00436360">
        <w:rPr>
          <w:rFonts w:ascii="Times New Roman" w:hAnsi="Times New Roman" w:cs="Times New Roman"/>
          <w:sz w:val="20"/>
          <w:szCs w:val="20"/>
        </w:rPr>
        <w:t>challenging</w:t>
      </w:r>
      <w:r w:rsidR="00DD5170" w:rsidRPr="00436360">
        <w:rPr>
          <w:rFonts w:ascii="Times New Roman" w:hAnsi="Times New Roman" w:cs="Times New Roman"/>
          <w:sz w:val="20"/>
          <w:szCs w:val="20"/>
        </w:rPr>
        <w:t xml:space="preserve"> toxicity analysis due to freshly generated compounds; also, the </w:t>
      </w:r>
      <w:r w:rsidR="003B504C" w:rsidRPr="00436360">
        <w:rPr>
          <w:rFonts w:ascii="Times New Roman" w:hAnsi="Times New Roman" w:cs="Times New Roman"/>
          <w:sz w:val="20"/>
          <w:szCs w:val="20"/>
        </w:rPr>
        <w:t>procedure</w:t>
      </w:r>
      <w:r w:rsidR="00DD5170" w:rsidRPr="00436360">
        <w:rPr>
          <w:rFonts w:ascii="Times New Roman" w:hAnsi="Times New Roman" w:cs="Times New Roman"/>
          <w:sz w:val="20"/>
          <w:szCs w:val="20"/>
        </w:rPr>
        <w:t xml:space="preserve"> is extremely </w:t>
      </w:r>
      <w:r w:rsidR="001D7F24" w:rsidRPr="00436360">
        <w:rPr>
          <w:rFonts w:ascii="Times New Roman" w:hAnsi="Times New Roman" w:cs="Times New Roman"/>
          <w:sz w:val="20"/>
          <w:szCs w:val="20"/>
        </w:rPr>
        <w:t>time-dependent.</w:t>
      </w:r>
    </w:p>
    <w:p w14:paraId="700699E5" w14:textId="77777777" w:rsidR="00F64850" w:rsidRPr="00436360" w:rsidRDefault="00F64850" w:rsidP="0055037C">
      <w:pPr>
        <w:spacing w:after="0" w:line="240" w:lineRule="auto"/>
        <w:ind w:firstLine="720"/>
        <w:jc w:val="both"/>
        <w:rPr>
          <w:rFonts w:ascii="Times New Roman" w:hAnsi="Times New Roman" w:cs="Times New Roman"/>
          <w:sz w:val="20"/>
          <w:szCs w:val="20"/>
        </w:rPr>
      </w:pPr>
    </w:p>
    <w:p w14:paraId="2DA31573" w14:textId="77777777"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t xml:space="preserve">Scaffolds for dental cementum </w:t>
      </w:r>
    </w:p>
    <w:p w14:paraId="647AA4C8" w14:textId="4D4DA777" w:rsidR="00DD5170" w:rsidRPr="00436360" w:rsidRDefault="00DD5170"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ab/>
        <w:t>Cementum is an important component of the tooth, si</w:t>
      </w:r>
      <w:r w:rsidR="00F64850" w:rsidRPr="00436360">
        <w:rPr>
          <w:rFonts w:ascii="Times New Roman" w:hAnsi="Times New Roman" w:cs="Times New Roman"/>
          <w:sz w:val="20"/>
          <w:szCs w:val="20"/>
        </w:rPr>
        <w:t>nce it connects the tooth to</w:t>
      </w:r>
      <w:r w:rsidRPr="00436360">
        <w:rPr>
          <w:rFonts w:ascii="Times New Roman" w:hAnsi="Times New Roman" w:cs="Times New Roman"/>
          <w:sz w:val="20"/>
          <w:szCs w:val="20"/>
        </w:rPr>
        <w:t xml:space="preserve"> surrounding bone and repairs small root injury. Because the cementum</w:t>
      </w:r>
      <w:r w:rsidR="002D76F1" w:rsidRPr="00436360">
        <w:rPr>
          <w:rFonts w:ascii="Times New Roman" w:hAnsi="Times New Roman" w:cs="Times New Roman"/>
          <w:sz w:val="20"/>
          <w:szCs w:val="20"/>
        </w:rPr>
        <w:t xml:space="preserve"> lies</w:t>
      </w:r>
      <w:r w:rsidRPr="00436360">
        <w:rPr>
          <w:rFonts w:ascii="Times New Roman" w:hAnsi="Times New Roman" w:cs="Times New Roman"/>
          <w:sz w:val="20"/>
          <w:szCs w:val="20"/>
        </w:rPr>
        <w:t xml:space="preserve"> beneath the gingival tissue, total healing of cemental </w:t>
      </w:r>
      <w:r w:rsidR="00F64850" w:rsidRPr="00436360">
        <w:rPr>
          <w:rFonts w:ascii="Times New Roman" w:hAnsi="Times New Roman" w:cs="Times New Roman"/>
          <w:sz w:val="20"/>
          <w:szCs w:val="20"/>
        </w:rPr>
        <w:t>defects</w:t>
      </w:r>
      <w:r w:rsidRPr="00436360">
        <w:rPr>
          <w:rFonts w:ascii="Times New Roman" w:hAnsi="Times New Roman" w:cs="Times New Roman"/>
          <w:sz w:val="20"/>
          <w:szCs w:val="20"/>
        </w:rPr>
        <w:t xml:space="preserve"> is impossible. As a result, substantial research is being conducted to develop appropriate approaches for dental repair utilizing </w:t>
      </w:r>
      <w:r w:rsidR="00B1464D" w:rsidRPr="00436360">
        <w:rPr>
          <w:rFonts w:ascii="Times New Roman" w:hAnsi="Times New Roman" w:cs="Times New Roman"/>
          <w:sz w:val="20"/>
          <w:szCs w:val="20"/>
        </w:rPr>
        <w:t>TE</w:t>
      </w:r>
      <w:r w:rsidRPr="00436360">
        <w:rPr>
          <w:rFonts w:ascii="Times New Roman" w:hAnsi="Times New Roman" w:cs="Times New Roman"/>
          <w:sz w:val="20"/>
          <w:szCs w:val="20"/>
        </w:rPr>
        <w:t xml:space="preserve"> scaffolding. The difficulty is to create a biomaterial that allows for high porosity, mechanical strength, and cell proliferation inside the scaffold, </w:t>
      </w:r>
      <w:r w:rsidR="00D52E76" w:rsidRPr="00436360">
        <w:rPr>
          <w:rFonts w:ascii="Times New Roman" w:hAnsi="Times New Roman" w:cs="Times New Roman"/>
          <w:sz w:val="20"/>
          <w:szCs w:val="20"/>
        </w:rPr>
        <w:t>and also</w:t>
      </w:r>
      <w:r w:rsidRPr="00436360">
        <w:rPr>
          <w:rFonts w:ascii="Times New Roman" w:hAnsi="Times New Roman" w:cs="Times New Roman"/>
          <w:sz w:val="20"/>
          <w:szCs w:val="20"/>
        </w:rPr>
        <w:t xml:space="preserve"> </w:t>
      </w:r>
      <w:r w:rsidR="00D764D0" w:rsidRPr="00436360">
        <w:rPr>
          <w:rFonts w:ascii="Times New Roman" w:hAnsi="Times New Roman" w:cs="Times New Roman"/>
          <w:sz w:val="20"/>
          <w:szCs w:val="20"/>
        </w:rPr>
        <w:t>assures</w:t>
      </w:r>
      <w:r w:rsidRPr="00436360">
        <w:rPr>
          <w:rFonts w:ascii="Times New Roman" w:hAnsi="Times New Roman" w:cs="Times New Roman"/>
          <w:sz w:val="20"/>
          <w:szCs w:val="20"/>
        </w:rPr>
        <w:t xml:space="preserve"> biological compatibility and doesn't get rejected by the body, producing unpleasant effects.</w:t>
      </w:r>
    </w:p>
    <w:p w14:paraId="2866C3E4" w14:textId="77777777" w:rsidR="00F64850" w:rsidRPr="00436360" w:rsidRDefault="00F64850" w:rsidP="0055037C">
      <w:pPr>
        <w:spacing w:after="0" w:line="240" w:lineRule="auto"/>
        <w:jc w:val="both"/>
        <w:rPr>
          <w:rFonts w:ascii="Times New Roman" w:hAnsi="Times New Roman" w:cs="Times New Roman"/>
          <w:sz w:val="20"/>
          <w:szCs w:val="20"/>
        </w:rPr>
      </w:pPr>
    </w:p>
    <w:p w14:paraId="50107BD9" w14:textId="77777777" w:rsidR="00445E5B" w:rsidRPr="00436360" w:rsidRDefault="00445E5B" w:rsidP="0055037C">
      <w:pPr>
        <w:spacing w:after="0" w:line="240" w:lineRule="auto"/>
        <w:jc w:val="both"/>
        <w:rPr>
          <w:rFonts w:ascii="Times New Roman" w:hAnsi="Times New Roman" w:cs="Times New Roman"/>
          <w:b/>
          <w:sz w:val="20"/>
          <w:szCs w:val="20"/>
          <w:u w:val="single"/>
        </w:rPr>
      </w:pPr>
      <w:r w:rsidRPr="00436360">
        <w:rPr>
          <w:rFonts w:ascii="Times New Roman" w:hAnsi="Times New Roman" w:cs="Times New Roman"/>
          <w:b/>
          <w:sz w:val="20"/>
          <w:szCs w:val="20"/>
          <w:u w:val="single"/>
        </w:rPr>
        <w:t xml:space="preserve">Various biomaterials used for cementum scaffolds </w:t>
      </w:r>
    </w:p>
    <w:p w14:paraId="236C22F4" w14:textId="77777777" w:rsidR="00445E5B" w:rsidRPr="00436360" w:rsidRDefault="00445E5B" w:rsidP="0055037C">
      <w:pPr>
        <w:spacing w:after="0" w:line="240" w:lineRule="auto"/>
        <w:jc w:val="both"/>
        <w:rPr>
          <w:rFonts w:ascii="Times New Roman" w:hAnsi="Times New Roman" w:cs="Times New Roman"/>
          <w:b/>
          <w:bCs/>
          <w:sz w:val="20"/>
          <w:szCs w:val="20"/>
          <w:u w:val="single"/>
        </w:rPr>
      </w:pPr>
      <w:r w:rsidRPr="00436360">
        <w:rPr>
          <w:rFonts w:ascii="Times New Roman" w:hAnsi="Times New Roman" w:cs="Times New Roman"/>
          <w:b/>
          <w:bCs/>
          <w:sz w:val="20"/>
          <w:szCs w:val="20"/>
          <w:u w:val="single"/>
        </w:rPr>
        <w:t>Nonrigid biomaterials</w:t>
      </w:r>
    </w:p>
    <w:p w14:paraId="1A96FFC8" w14:textId="5744D656" w:rsidR="009B7A65" w:rsidRPr="00436360" w:rsidRDefault="00DD5170"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tab/>
      </w:r>
      <w:r w:rsidRPr="00436360">
        <w:rPr>
          <w:rFonts w:ascii="Times New Roman" w:hAnsi="Times New Roman" w:cs="Times New Roman"/>
          <w:sz w:val="20"/>
          <w:szCs w:val="20"/>
        </w:rPr>
        <w:t xml:space="preserve">Because these biomaterials may dissolve in water, they must be combined with additional materials, such as HA or CaP, to produce a </w:t>
      </w:r>
      <w:r w:rsidR="00D764D0" w:rsidRPr="00436360">
        <w:rPr>
          <w:rFonts w:ascii="Times New Roman" w:hAnsi="Times New Roman" w:cs="Times New Roman"/>
          <w:sz w:val="20"/>
          <w:szCs w:val="20"/>
        </w:rPr>
        <w:t>3D</w:t>
      </w:r>
      <w:r w:rsidRPr="00436360">
        <w:rPr>
          <w:rFonts w:ascii="Times New Roman" w:hAnsi="Times New Roman" w:cs="Times New Roman"/>
          <w:sz w:val="20"/>
          <w:szCs w:val="20"/>
        </w:rPr>
        <w:t xml:space="preserve"> structure. Non-rigid </w:t>
      </w:r>
      <w:r w:rsidR="00013F5C" w:rsidRPr="00436360">
        <w:rPr>
          <w:rFonts w:ascii="Times New Roman" w:hAnsi="Times New Roman" w:cs="Times New Roman"/>
          <w:sz w:val="20"/>
          <w:szCs w:val="20"/>
        </w:rPr>
        <w:t>materials</w:t>
      </w:r>
      <w:r w:rsidRPr="00436360">
        <w:rPr>
          <w:rFonts w:ascii="Times New Roman" w:hAnsi="Times New Roman" w:cs="Times New Roman"/>
          <w:sz w:val="20"/>
          <w:szCs w:val="20"/>
        </w:rPr>
        <w:t xml:space="preserve"> are com</w:t>
      </w:r>
      <w:r w:rsidR="00F64850" w:rsidRPr="00436360">
        <w:rPr>
          <w:rFonts w:ascii="Times New Roman" w:hAnsi="Times New Roman" w:cs="Times New Roman"/>
          <w:sz w:val="20"/>
          <w:szCs w:val="20"/>
        </w:rPr>
        <w:t xml:space="preserve">monly in the form of hydrogels, </w:t>
      </w:r>
      <w:r w:rsidRPr="00436360">
        <w:rPr>
          <w:rFonts w:ascii="Times New Roman" w:hAnsi="Times New Roman" w:cs="Times New Roman"/>
          <w:sz w:val="20"/>
          <w:szCs w:val="20"/>
        </w:rPr>
        <w:t xml:space="preserve">that can be infused rather than implanted into tissue. </w:t>
      </w:r>
      <w:r w:rsidR="009B7A65" w:rsidRPr="00436360">
        <w:rPr>
          <w:rFonts w:ascii="Times New Roman" w:hAnsi="Times New Roman" w:cs="Times New Roman"/>
          <w:sz w:val="20"/>
          <w:szCs w:val="20"/>
        </w:rPr>
        <w:t xml:space="preserve">Hydrogels are ideal for injecting into tooth cementum where they transform into gel state and envelop adjacent tissues. </w:t>
      </w:r>
    </w:p>
    <w:p w14:paraId="7ACAF562" w14:textId="77777777" w:rsidR="00F64850" w:rsidRPr="00436360" w:rsidRDefault="00F64850" w:rsidP="0055037C">
      <w:pPr>
        <w:spacing w:after="0" w:line="240" w:lineRule="auto"/>
        <w:jc w:val="both"/>
        <w:rPr>
          <w:rFonts w:ascii="Times New Roman" w:hAnsi="Times New Roman" w:cs="Times New Roman"/>
          <w:sz w:val="20"/>
          <w:szCs w:val="20"/>
        </w:rPr>
      </w:pPr>
    </w:p>
    <w:p w14:paraId="5134BDDE"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Poly ethylene glycol (PEG) </w:t>
      </w:r>
    </w:p>
    <w:p w14:paraId="6F64D98B" w14:textId="0D3B9BC3" w:rsidR="00DD5170" w:rsidRPr="00436360" w:rsidRDefault="00DD5170"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tab/>
      </w:r>
      <w:r w:rsidRPr="00436360">
        <w:rPr>
          <w:rFonts w:ascii="Times New Roman" w:hAnsi="Times New Roman" w:cs="Times New Roman"/>
          <w:sz w:val="20"/>
          <w:szCs w:val="20"/>
        </w:rPr>
        <w:t xml:space="preserve">PEG </w:t>
      </w:r>
      <w:r w:rsidR="00D93B63" w:rsidRPr="00436360">
        <w:rPr>
          <w:rFonts w:ascii="Times New Roman" w:hAnsi="Times New Roman" w:cs="Times New Roman"/>
          <w:sz w:val="20"/>
          <w:szCs w:val="20"/>
        </w:rPr>
        <w:t>has</w:t>
      </w:r>
      <w:r w:rsidRPr="00436360">
        <w:rPr>
          <w:rFonts w:ascii="Times New Roman" w:hAnsi="Times New Roman" w:cs="Times New Roman"/>
          <w:sz w:val="20"/>
          <w:szCs w:val="20"/>
        </w:rPr>
        <w:t xml:space="preserve"> a continuous or branched chain framework</w:t>
      </w:r>
      <w:r w:rsidR="00A01A84" w:rsidRPr="00436360">
        <w:rPr>
          <w:rFonts w:ascii="Times New Roman" w:hAnsi="Times New Roman" w:cs="Times New Roman"/>
          <w:sz w:val="20"/>
          <w:szCs w:val="20"/>
        </w:rPr>
        <w:t>. F</w:t>
      </w:r>
      <w:r w:rsidR="00662FAF" w:rsidRPr="00436360">
        <w:rPr>
          <w:rFonts w:ascii="Times New Roman" w:hAnsi="Times New Roman" w:cs="Times New Roman"/>
          <w:sz w:val="20"/>
          <w:szCs w:val="20"/>
        </w:rPr>
        <w:t>l</w:t>
      </w:r>
      <w:r w:rsidR="00A01A84" w:rsidRPr="00436360">
        <w:rPr>
          <w:rFonts w:ascii="Times New Roman" w:hAnsi="Times New Roman" w:cs="Times New Roman"/>
          <w:sz w:val="20"/>
          <w:szCs w:val="20"/>
        </w:rPr>
        <w:t xml:space="preserve">exibility can be modified by modifying its cross-linking properties which makes it ideal for tissue development and cell envelopment. </w:t>
      </w:r>
      <w:r w:rsidRPr="00436360">
        <w:rPr>
          <w:rFonts w:ascii="Times New Roman" w:hAnsi="Times New Roman" w:cs="Times New Roman"/>
          <w:sz w:val="20"/>
          <w:szCs w:val="20"/>
        </w:rPr>
        <w:t xml:space="preserve"> </w:t>
      </w:r>
      <w:r w:rsidR="00B3652B" w:rsidRPr="00436360">
        <w:rPr>
          <w:rFonts w:ascii="Times New Roman" w:hAnsi="Times New Roman" w:cs="Times New Roman"/>
          <w:sz w:val="20"/>
          <w:szCs w:val="20"/>
        </w:rPr>
        <w:t>It</w:t>
      </w:r>
      <w:r w:rsidRPr="00436360">
        <w:rPr>
          <w:rFonts w:ascii="Times New Roman" w:hAnsi="Times New Roman" w:cs="Times New Roman"/>
          <w:sz w:val="20"/>
          <w:szCs w:val="20"/>
        </w:rPr>
        <w:t xml:space="preserve"> may be linked together with covalent PEGs, resulting in a </w:t>
      </w:r>
      <w:r w:rsidR="00B3652B" w:rsidRPr="00436360">
        <w:rPr>
          <w:rFonts w:ascii="Times New Roman" w:hAnsi="Times New Roman" w:cs="Times New Roman"/>
          <w:sz w:val="20"/>
          <w:szCs w:val="20"/>
        </w:rPr>
        <w:t>greater H</w:t>
      </w:r>
      <w:r w:rsidR="00B3652B" w:rsidRPr="00436360">
        <w:rPr>
          <w:rFonts w:ascii="Times New Roman" w:hAnsi="Times New Roman" w:cs="Times New Roman"/>
          <w:sz w:val="20"/>
          <w:szCs w:val="20"/>
          <w:vertAlign w:val="subscript"/>
        </w:rPr>
        <w:t>2</w:t>
      </w:r>
      <w:r w:rsidR="00B3652B" w:rsidRPr="00436360">
        <w:rPr>
          <w:rFonts w:ascii="Times New Roman" w:hAnsi="Times New Roman" w:cs="Times New Roman"/>
          <w:sz w:val="20"/>
          <w:szCs w:val="20"/>
        </w:rPr>
        <w:t>O</w:t>
      </w:r>
      <w:r w:rsidRPr="00436360">
        <w:rPr>
          <w:rFonts w:ascii="Times New Roman" w:hAnsi="Times New Roman" w:cs="Times New Roman"/>
          <w:sz w:val="20"/>
          <w:szCs w:val="20"/>
        </w:rPr>
        <w:t xml:space="preserve"> content and the production of hydrogels. PEG does not cause an immunological reaction in the body and is biocompatible. </w:t>
      </w:r>
    </w:p>
    <w:p w14:paraId="57349FCB" w14:textId="77777777" w:rsidR="00F64850" w:rsidRPr="00436360" w:rsidRDefault="00F64850" w:rsidP="0055037C">
      <w:pPr>
        <w:spacing w:after="0" w:line="240" w:lineRule="auto"/>
        <w:jc w:val="both"/>
        <w:rPr>
          <w:rFonts w:ascii="Times New Roman" w:hAnsi="Times New Roman" w:cs="Times New Roman"/>
          <w:sz w:val="20"/>
          <w:szCs w:val="20"/>
        </w:rPr>
      </w:pPr>
    </w:p>
    <w:p w14:paraId="0AFA98EB"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Hyaluronic acid</w:t>
      </w:r>
    </w:p>
    <w:p w14:paraId="4AC926BE" w14:textId="3C9F5413" w:rsidR="00871509" w:rsidRPr="00436360" w:rsidRDefault="00871509"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tab/>
      </w:r>
      <w:r w:rsidR="005F7A1F" w:rsidRPr="00436360">
        <w:rPr>
          <w:rFonts w:ascii="Times New Roman" w:hAnsi="Times New Roman" w:cs="Times New Roman"/>
          <w:sz w:val="20"/>
          <w:szCs w:val="20"/>
        </w:rPr>
        <w:t>This</w:t>
      </w:r>
      <w:r w:rsidRPr="00436360">
        <w:rPr>
          <w:rFonts w:ascii="Times New Roman" w:hAnsi="Times New Roman" w:cs="Times New Roman"/>
          <w:sz w:val="20"/>
          <w:szCs w:val="20"/>
        </w:rPr>
        <w:t xml:space="preserve"> is a linear polymer of glycosaminoglycan present in the ECM of most ma</w:t>
      </w:r>
      <w:r w:rsidR="00662FAF" w:rsidRPr="00436360">
        <w:rPr>
          <w:rFonts w:ascii="Times New Roman" w:hAnsi="Times New Roman" w:cs="Times New Roman"/>
          <w:sz w:val="20"/>
          <w:szCs w:val="20"/>
        </w:rPr>
        <w:t xml:space="preserve">mmals and in trace levels in </w:t>
      </w:r>
      <w:r w:rsidRPr="00436360">
        <w:rPr>
          <w:rFonts w:ascii="Times New Roman" w:hAnsi="Times New Roman" w:cs="Times New Roman"/>
          <w:sz w:val="20"/>
          <w:szCs w:val="20"/>
        </w:rPr>
        <w:t xml:space="preserve">cementum. </w:t>
      </w:r>
      <w:r w:rsidR="002F54D8" w:rsidRPr="00436360">
        <w:rPr>
          <w:rFonts w:ascii="Times New Roman" w:hAnsi="Times New Roman" w:cs="Times New Roman"/>
          <w:sz w:val="20"/>
          <w:szCs w:val="20"/>
        </w:rPr>
        <w:t>It</w:t>
      </w:r>
      <w:r w:rsidRPr="00436360">
        <w:rPr>
          <w:rFonts w:ascii="Times New Roman" w:hAnsi="Times New Roman" w:cs="Times New Roman"/>
          <w:sz w:val="20"/>
          <w:szCs w:val="20"/>
        </w:rPr>
        <w:t xml:space="preserve"> binds with </w:t>
      </w:r>
      <w:r w:rsidR="002F54D8" w:rsidRPr="00436360">
        <w:rPr>
          <w:rFonts w:ascii="Times New Roman" w:hAnsi="Times New Roman" w:cs="Times New Roman"/>
          <w:sz w:val="20"/>
          <w:szCs w:val="20"/>
        </w:rPr>
        <w:t>GFs</w:t>
      </w:r>
      <w:r w:rsidRPr="00436360">
        <w:rPr>
          <w:rFonts w:ascii="Times New Roman" w:hAnsi="Times New Roman" w:cs="Times New Roman"/>
          <w:sz w:val="20"/>
          <w:szCs w:val="20"/>
        </w:rPr>
        <w:t xml:space="preserve"> as well as cellular and extracellular components, assisting the tissue in maintaining structure and homogeneity. It is biocompatible and seldom causes an immune response; nonetheless, it degrades quickly and has little mechanical strength. Adding hydrophobic group to the chemical group of hyaluronic acid reduces degradation and boosts the structural integrity of scaffolds.</w:t>
      </w:r>
    </w:p>
    <w:p w14:paraId="18E31DDE" w14:textId="77777777" w:rsidR="00F64850" w:rsidRPr="00436360" w:rsidRDefault="00F64850" w:rsidP="0055037C">
      <w:pPr>
        <w:spacing w:after="0" w:line="240" w:lineRule="auto"/>
        <w:jc w:val="both"/>
        <w:rPr>
          <w:rFonts w:ascii="Times New Roman" w:hAnsi="Times New Roman" w:cs="Times New Roman"/>
          <w:sz w:val="20"/>
          <w:szCs w:val="20"/>
        </w:rPr>
      </w:pPr>
    </w:p>
    <w:p w14:paraId="21E029C8" w14:textId="77777777"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t xml:space="preserve">Chitosan </w:t>
      </w:r>
    </w:p>
    <w:p w14:paraId="2FAFA092" w14:textId="47ADCA4A" w:rsidR="00871509" w:rsidRPr="00436360" w:rsidRDefault="00871509"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tab/>
      </w:r>
      <w:r w:rsidR="00F33CD3" w:rsidRPr="00436360">
        <w:rPr>
          <w:rFonts w:ascii="Times New Roman" w:hAnsi="Times New Roman" w:cs="Times New Roman"/>
          <w:sz w:val="20"/>
          <w:szCs w:val="20"/>
        </w:rPr>
        <w:t>This</w:t>
      </w:r>
      <w:r w:rsidRPr="00436360">
        <w:rPr>
          <w:rFonts w:ascii="Times New Roman" w:hAnsi="Times New Roman" w:cs="Times New Roman"/>
          <w:sz w:val="20"/>
          <w:szCs w:val="20"/>
        </w:rPr>
        <w:t xml:space="preserve"> is a biodegradable </w:t>
      </w:r>
      <w:r w:rsidR="00662FAF" w:rsidRPr="00436360">
        <w:rPr>
          <w:rFonts w:ascii="Times New Roman" w:hAnsi="Times New Roman" w:cs="Times New Roman"/>
          <w:sz w:val="20"/>
          <w:szCs w:val="20"/>
        </w:rPr>
        <w:t>and biocompatible</w:t>
      </w:r>
      <w:r w:rsidRPr="00436360">
        <w:rPr>
          <w:rFonts w:ascii="Times New Roman" w:hAnsi="Times New Roman" w:cs="Times New Roman"/>
          <w:sz w:val="20"/>
          <w:szCs w:val="20"/>
        </w:rPr>
        <w:t xml:space="preserve"> polysaccharide that serves as an excellent biomaterial that is unlikely to c</w:t>
      </w:r>
      <w:r w:rsidR="00662FAF" w:rsidRPr="00436360">
        <w:rPr>
          <w:rFonts w:ascii="Times New Roman" w:hAnsi="Times New Roman" w:cs="Times New Roman"/>
          <w:sz w:val="20"/>
          <w:szCs w:val="20"/>
        </w:rPr>
        <w:t>ause the human body to reject</w:t>
      </w:r>
      <w:r w:rsidRPr="00436360">
        <w:rPr>
          <w:rFonts w:ascii="Times New Roman" w:hAnsi="Times New Roman" w:cs="Times New Roman"/>
          <w:sz w:val="20"/>
          <w:szCs w:val="20"/>
        </w:rPr>
        <w:t xml:space="preserve"> or have a cytotoxic reaction. Chitosan is a versatile material that may be shaped into hydrogels, nanofibers, sponges, and bead-like scaffolds. Collagen type 1 was employed in conjunction with chitosan, seeding epithelial-mesenchymal cells into its mat</w:t>
      </w:r>
      <w:r w:rsidR="002D76F1" w:rsidRPr="00436360">
        <w:rPr>
          <w:rFonts w:ascii="Times New Roman" w:hAnsi="Times New Roman" w:cs="Times New Roman"/>
          <w:sz w:val="20"/>
          <w:szCs w:val="20"/>
        </w:rPr>
        <w:t>rix, concluding</w:t>
      </w:r>
      <w:r w:rsidRPr="00436360">
        <w:rPr>
          <w:rFonts w:ascii="Times New Roman" w:hAnsi="Times New Roman" w:cs="Times New Roman"/>
          <w:sz w:val="20"/>
          <w:szCs w:val="20"/>
        </w:rPr>
        <w:t xml:space="preserve"> that </w:t>
      </w:r>
      <w:r w:rsidR="00393344" w:rsidRPr="00436360">
        <w:rPr>
          <w:rFonts w:ascii="Times New Roman" w:hAnsi="Times New Roman" w:cs="Times New Roman"/>
          <w:sz w:val="20"/>
          <w:szCs w:val="20"/>
        </w:rPr>
        <w:t>this</w:t>
      </w:r>
      <w:r w:rsidRPr="00436360">
        <w:rPr>
          <w:rFonts w:ascii="Times New Roman" w:hAnsi="Times New Roman" w:cs="Times New Roman"/>
          <w:sz w:val="20"/>
          <w:szCs w:val="20"/>
        </w:rPr>
        <w:t xml:space="preserve"> combination enabled mesenchymal-derived dental pulp stem cells and HAT-7 epithelial cells to relocate and evolve. </w:t>
      </w:r>
      <w:r w:rsidR="00393344" w:rsidRPr="00436360">
        <w:rPr>
          <w:rFonts w:ascii="Times New Roman" w:hAnsi="Times New Roman" w:cs="Times New Roman"/>
          <w:sz w:val="20"/>
          <w:szCs w:val="20"/>
        </w:rPr>
        <w:t>Its non-solvent nature minimises its use as a scaffold without chemical alteration.</w:t>
      </w:r>
    </w:p>
    <w:p w14:paraId="5BFD8F6F" w14:textId="77777777" w:rsidR="00F64850" w:rsidRPr="00436360" w:rsidRDefault="00F64850" w:rsidP="0055037C">
      <w:pPr>
        <w:spacing w:after="0" w:line="240" w:lineRule="auto"/>
        <w:jc w:val="both"/>
        <w:rPr>
          <w:rFonts w:ascii="Times New Roman" w:hAnsi="Times New Roman" w:cs="Times New Roman"/>
          <w:sz w:val="20"/>
          <w:szCs w:val="20"/>
        </w:rPr>
      </w:pPr>
    </w:p>
    <w:p w14:paraId="7FAFBC61"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Silk </w:t>
      </w:r>
    </w:p>
    <w:p w14:paraId="13DAD00C" w14:textId="1EFDB77A" w:rsidR="00871509" w:rsidRPr="00436360" w:rsidRDefault="00871509"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ab/>
        <w:t xml:space="preserve">Silk protein molecules </w:t>
      </w:r>
      <w:r w:rsidR="004A4839" w:rsidRPr="00436360">
        <w:rPr>
          <w:rFonts w:ascii="Times New Roman" w:hAnsi="Times New Roman" w:cs="Times New Roman"/>
          <w:sz w:val="20"/>
          <w:szCs w:val="20"/>
        </w:rPr>
        <w:t>have</w:t>
      </w:r>
      <w:r w:rsidRPr="00436360">
        <w:rPr>
          <w:rFonts w:ascii="Times New Roman" w:hAnsi="Times New Roman" w:cs="Times New Roman"/>
          <w:sz w:val="20"/>
          <w:szCs w:val="20"/>
        </w:rPr>
        <w:t xml:space="preserve"> strong cellular biocom</w:t>
      </w:r>
      <w:r w:rsidR="00F64850" w:rsidRPr="00436360">
        <w:rPr>
          <w:rFonts w:ascii="Times New Roman" w:hAnsi="Times New Roman" w:cs="Times New Roman"/>
          <w:sz w:val="20"/>
          <w:szCs w:val="20"/>
        </w:rPr>
        <w:t xml:space="preserve">patibility and biodegradability. </w:t>
      </w:r>
      <w:r w:rsidR="00662FAF" w:rsidRPr="00436360">
        <w:rPr>
          <w:rFonts w:ascii="Times New Roman" w:hAnsi="Times New Roman" w:cs="Times New Roman"/>
          <w:sz w:val="20"/>
          <w:szCs w:val="20"/>
        </w:rPr>
        <w:t>Conversely</w:t>
      </w:r>
      <w:r w:rsidRPr="00436360">
        <w:rPr>
          <w:rFonts w:ascii="Times New Roman" w:hAnsi="Times New Roman" w:cs="Times New Roman"/>
          <w:sz w:val="20"/>
          <w:szCs w:val="20"/>
        </w:rPr>
        <w:t xml:space="preserve"> they have a tiny pore size and strong mech</w:t>
      </w:r>
      <w:r w:rsidR="00662FAF" w:rsidRPr="00436360">
        <w:rPr>
          <w:rFonts w:ascii="Times New Roman" w:hAnsi="Times New Roman" w:cs="Times New Roman"/>
          <w:sz w:val="20"/>
          <w:szCs w:val="20"/>
        </w:rPr>
        <w:t>anical control. Furthermore,</w:t>
      </w:r>
      <w:r w:rsidRPr="00436360">
        <w:rPr>
          <w:rFonts w:ascii="Times New Roman" w:hAnsi="Times New Roman" w:cs="Times New Roman"/>
          <w:sz w:val="20"/>
          <w:szCs w:val="20"/>
        </w:rPr>
        <w:t xml:space="preserve"> primary portions of natural Bombyx mori silk fibroin (heavy chain and light chain) exhibit varying physical and mechanical characteristics and may be separated using formic acid to facilitate additional scaffold </w:t>
      </w:r>
      <w:r w:rsidR="00662FAF" w:rsidRPr="00436360">
        <w:rPr>
          <w:rFonts w:ascii="Times New Roman" w:hAnsi="Times New Roman" w:cs="Times New Roman"/>
          <w:sz w:val="20"/>
          <w:szCs w:val="20"/>
        </w:rPr>
        <w:t>production. Such</w:t>
      </w:r>
      <w:r w:rsidRPr="00436360">
        <w:rPr>
          <w:rFonts w:ascii="Times New Roman" w:hAnsi="Times New Roman" w:cs="Times New Roman"/>
          <w:sz w:val="20"/>
          <w:szCs w:val="20"/>
        </w:rPr>
        <w:t xml:space="preserve"> scaffolds were evaluated using EMD and/or iPSCs to see how well they might heal a periodontal lesion. Silk-fibroin scaffolds with CaP coating demonstrated great porosity, good biodegradability, and increased bone contact, allowing bone MSC stimulation, with the combination of iPSCs and EMD</w:t>
      </w:r>
      <w:r w:rsidR="00662FAF" w:rsidRPr="00436360">
        <w:rPr>
          <w:rFonts w:ascii="Times New Roman" w:hAnsi="Times New Roman" w:cs="Times New Roman"/>
          <w:sz w:val="20"/>
          <w:szCs w:val="20"/>
        </w:rPr>
        <w:t xml:space="preserve"> stimulating formation of cementum</w:t>
      </w:r>
      <w:r w:rsidRPr="00436360">
        <w:rPr>
          <w:rFonts w:ascii="Times New Roman" w:hAnsi="Times New Roman" w:cs="Times New Roman"/>
          <w:sz w:val="20"/>
          <w:szCs w:val="20"/>
        </w:rPr>
        <w:t>, alveolar bone, and PDL.</w:t>
      </w:r>
    </w:p>
    <w:p w14:paraId="29748199" w14:textId="77777777" w:rsidR="00F64850" w:rsidRPr="00436360" w:rsidRDefault="00F64850" w:rsidP="0055037C">
      <w:pPr>
        <w:spacing w:after="0" w:line="240" w:lineRule="auto"/>
        <w:jc w:val="both"/>
        <w:rPr>
          <w:rFonts w:ascii="Times New Roman" w:hAnsi="Times New Roman" w:cs="Times New Roman"/>
          <w:sz w:val="20"/>
          <w:szCs w:val="20"/>
        </w:rPr>
      </w:pPr>
    </w:p>
    <w:p w14:paraId="4C6C2B1C" w14:textId="77777777" w:rsidR="00445E5B" w:rsidRPr="00436360" w:rsidRDefault="00445E5B" w:rsidP="0055037C">
      <w:pPr>
        <w:spacing w:after="0" w:line="240" w:lineRule="auto"/>
        <w:jc w:val="both"/>
        <w:rPr>
          <w:rFonts w:ascii="Times New Roman" w:hAnsi="Times New Roman" w:cs="Times New Roman"/>
          <w:b/>
          <w:sz w:val="20"/>
          <w:szCs w:val="20"/>
          <w:u w:val="single"/>
        </w:rPr>
      </w:pPr>
      <w:r w:rsidRPr="00436360">
        <w:rPr>
          <w:rFonts w:ascii="Times New Roman" w:hAnsi="Times New Roman" w:cs="Times New Roman"/>
          <w:b/>
          <w:sz w:val="20"/>
          <w:szCs w:val="20"/>
          <w:u w:val="single"/>
        </w:rPr>
        <w:t xml:space="preserve">Rigid biomaterials </w:t>
      </w:r>
    </w:p>
    <w:p w14:paraId="6CBEA756" w14:textId="444CE3B6" w:rsidR="00871509"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tab/>
      </w:r>
      <w:r w:rsidR="00871509" w:rsidRPr="00436360">
        <w:rPr>
          <w:rFonts w:ascii="Times New Roman" w:hAnsi="Times New Roman" w:cs="Times New Roman"/>
          <w:sz w:val="20"/>
          <w:szCs w:val="20"/>
        </w:rPr>
        <w:t>Rigid biomaterials can operate as structural substitutes to bear stresses from tooth movement; however, a firm biomaterial may not be essential since it is too rigid to enabl</w:t>
      </w:r>
      <w:r w:rsidR="002D76F1" w:rsidRPr="00436360">
        <w:rPr>
          <w:rFonts w:ascii="Times New Roman" w:hAnsi="Times New Roman" w:cs="Times New Roman"/>
          <w:sz w:val="20"/>
          <w:szCs w:val="20"/>
        </w:rPr>
        <w:t xml:space="preserve">e </w:t>
      </w:r>
      <w:r w:rsidR="00090622" w:rsidRPr="00436360">
        <w:rPr>
          <w:rFonts w:ascii="Times New Roman" w:hAnsi="Times New Roman" w:cs="Times New Roman"/>
          <w:sz w:val="20"/>
          <w:szCs w:val="20"/>
        </w:rPr>
        <w:t>bonding</w:t>
      </w:r>
      <w:r w:rsidR="002D76F1" w:rsidRPr="00436360">
        <w:rPr>
          <w:rFonts w:ascii="Times New Roman" w:hAnsi="Times New Roman" w:cs="Times New Roman"/>
          <w:sz w:val="20"/>
          <w:szCs w:val="20"/>
        </w:rPr>
        <w:t xml:space="preserve"> to</w:t>
      </w:r>
      <w:r w:rsidR="00871509" w:rsidRPr="00436360">
        <w:rPr>
          <w:rFonts w:ascii="Times New Roman" w:hAnsi="Times New Roman" w:cs="Times New Roman"/>
          <w:sz w:val="20"/>
          <w:szCs w:val="20"/>
        </w:rPr>
        <w:t xml:space="preserve"> natural</w:t>
      </w:r>
      <w:r w:rsidR="00831B2F" w:rsidRPr="00436360">
        <w:rPr>
          <w:rFonts w:ascii="Times New Roman" w:hAnsi="Times New Roman" w:cs="Times New Roman"/>
          <w:sz w:val="20"/>
          <w:szCs w:val="20"/>
        </w:rPr>
        <w:t xml:space="preserve"> tooth</w:t>
      </w:r>
      <w:r w:rsidR="00871509" w:rsidRPr="00436360">
        <w:rPr>
          <w:rFonts w:ascii="Times New Roman" w:hAnsi="Times New Roman" w:cs="Times New Roman"/>
          <w:sz w:val="20"/>
          <w:szCs w:val="20"/>
        </w:rPr>
        <w:t xml:space="preserve"> cementum. </w:t>
      </w:r>
      <w:r w:rsidR="00831B2F" w:rsidRPr="00436360">
        <w:rPr>
          <w:rFonts w:ascii="Times New Roman" w:hAnsi="Times New Roman" w:cs="Times New Roman"/>
          <w:sz w:val="20"/>
          <w:szCs w:val="20"/>
        </w:rPr>
        <w:t>Structure rebuilding at a defect location with both cementum and alveolar bone requires a stiff scaffold material.</w:t>
      </w:r>
    </w:p>
    <w:p w14:paraId="759C901D" w14:textId="77777777" w:rsidR="00F64850" w:rsidRPr="00436360" w:rsidRDefault="00F64850" w:rsidP="0055037C">
      <w:pPr>
        <w:spacing w:after="0" w:line="240" w:lineRule="auto"/>
        <w:jc w:val="both"/>
        <w:rPr>
          <w:rFonts w:ascii="Times New Roman" w:hAnsi="Times New Roman" w:cs="Times New Roman"/>
          <w:sz w:val="20"/>
          <w:szCs w:val="20"/>
        </w:rPr>
      </w:pPr>
    </w:p>
    <w:p w14:paraId="69268A19"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Polylactic acid (PLA)</w:t>
      </w:r>
    </w:p>
    <w:p w14:paraId="068CC4AA" w14:textId="2AFE3DD5" w:rsidR="00871509" w:rsidRPr="00436360" w:rsidRDefault="00871509"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ab/>
        <w:t xml:space="preserve">PLA is a synthetic polymer that is both biocompatible and biodegradable. When PLA degrades </w:t>
      </w:r>
      <w:r w:rsidRPr="00436360">
        <w:rPr>
          <w:rFonts w:ascii="Times New Roman" w:hAnsi="Times New Roman" w:cs="Times New Roman"/>
          <w:i/>
          <w:sz w:val="20"/>
          <w:szCs w:val="20"/>
        </w:rPr>
        <w:t>in vivo</w:t>
      </w:r>
      <w:r w:rsidRPr="00436360">
        <w:rPr>
          <w:rFonts w:ascii="Times New Roman" w:hAnsi="Times New Roman" w:cs="Times New Roman"/>
          <w:sz w:val="20"/>
          <w:szCs w:val="20"/>
        </w:rPr>
        <w:t xml:space="preserve">, it produces lactic acid, which is normally eliminated by metabolic activity. PLA is hydrolyzed without the need of enzymes. </w:t>
      </w:r>
      <w:r w:rsidR="003C6A51" w:rsidRPr="00436360">
        <w:rPr>
          <w:rFonts w:ascii="Times New Roman" w:hAnsi="Times New Roman" w:cs="Times New Roman"/>
          <w:sz w:val="20"/>
          <w:szCs w:val="20"/>
        </w:rPr>
        <w:t xml:space="preserve">The </w:t>
      </w:r>
      <w:r w:rsidR="008570B1" w:rsidRPr="00436360">
        <w:rPr>
          <w:rFonts w:ascii="Times New Roman" w:hAnsi="Times New Roman" w:cs="Times New Roman"/>
          <w:sz w:val="20"/>
          <w:szCs w:val="20"/>
        </w:rPr>
        <w:t>primary</w:t>
      </w:r>
      <w:r w:rsidRPr="00436360">
        <w:rPr>
          <w:rFonts w:ascii="Times New Roman" w:hAnsi="Times New Roman" w:cs="Times New Roman"/>
          <w:sz w:val="20"/>
          <w:szCs w:val="20"/>
        </w:rPr>
        <w:t xml:space="preserve"> component of PLA</w:t>
      </w:r>
      <w:r w:rsidR="003C6A51" w:rsidRPr="00436360">
        <w:rPr>
          <w:rFonts w:ascii="Times New Roman" w:hAnsi="Times New Roman" w:cs="Times New Roman"/>
          <w:sz w:val="20"/>
          <w:szCs w:val="20"/>
        </w:rPr>
        <w:t xml:space="preserve"> (lactic acid)</w:t>
      </w:r>
      <w:r w:rsidRPr="00436360">
        <w:rPr>
          <w:rFonts w:ascii="Times New Roman" w:hAnsi="Times New Roman" w:cs="Times New Roman"/>
          <w:sz w:val="20"/>
          <w:szCs w:val="20"/>
        </w:rPr>
        <w:t xml:space="preserve">, is easily </w:t>
      </w:r>
      <w:r w:rsidR="00574C1A" w:rsidRPr="00436360">
        <w:rPr>
          <w:rFonts w:ascii="Times New Roman" w:hAnsi="Times New Roman" w:cs="Times New Roman"/>
          <w:sz w:val="20"/>
          <w:szCs w:val="20"/>
        </w:rPr>
        <w:t>available in nature and can be</w:t>
      </w:r>
      <w:r w:rsidRPr="00436360">
        <w:rPr>
          <w:rFonts w:ascii="Times New Roman" w:hAnsi="Times New Roman" w:cs="Times New Roman"/>
          <w:sz w:val="20"/>
          <w:szCs w:val="20"/>
        </w:rPr>
        <w:t xml:space="preserve"> manufacture</w:t>
      </w:r>
      <w:r w:rsidR="00574C1A" w:rsidRPr="00436360">
        <w:rPr>
          <w:rFonts w:ascii="Times New Roman" w:hAnsi="Times New Roman" w:cs="Times New Roman"/>
          <w:sz w:val="20"/>
          <w:szCs w:val="20"/>
        </w:rPr>
        <w:t>d</w:t>
      </w:r>
      <w:r w:rsidRPr="00436360">
        <w:rPr>
          <w:rFonts w:ascii="Times New Roman" w:hAnsi="Times New Roman" w:cs="Times New Roman"/>
          <w:sz w:val="20"/>
          <w:szCs w:val="20"/>
        </w:rPr>
        <w:t xml:space="preserve"> by ferment</w:t>
      </w:r>
      <w:r w:rsidR="00827101" w:rsidRPr="00436360">
        <w:rPr>
          <w:rFonts w:ascii="Times New Roman" w:hAnsi="Times New Roman" w:cs="Times New Roman"/>
          <w:sz w:val="20"/>
          <w:szCs w:val="20"/>
        </w:rPr>
        <w:t>ing</w:t>
      </w:r>
      <w:r w:rsidRPr="00436360">
        <w:rPr>
          <w:rFonts w:ascii="Times New Roman" w:hAnsi="Times New Roman" w:cs="Times New Roman"/>
          <w:sz w:val="20"/>
          <w:szCs w:val="20"/>
        </w:rPr>
        <w:t xml:space="preserve"> sugar cane.</w:t>
      </w:r>
    </w:p>
    <w:p w14:paraId="125197F5" w14:textId="77777777" w:rsidR="00F64850" w:rsidRPr="00436360" w:rsidRDefault="00F64850" w:rsidP="0055037C">
      <w:pPr>
        <w:spacing w:after="0" w:line="240" w:lineRule="auto"/>
        <w:jc w:val="both"/>
        <w:rPr>
          <w:rFonts w:ascii="Times New Roman" w:hAnsi="Times New Roman" w:cs="Times New Roman"/>
          <w:sz w:val="20"/>
          <w:szCs w:val="20"/>
        </w:rPr>
      </w:pPr>
    </w:p>
    <w:p w14:paraId="61617098"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Polylactic-coglycolide (PLGA)</w:t>
      </w:r>
    </w:p>
    <w:p w14:paraId="2A39CA32" w14:textId="6B04A355" w:rsidR="000A2914" w:rsidRPr="00436360" w:rsidRDefault="009B0C69" w:rsidP="005F537A">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It</w:t>
      </w:r>
      <w:r w:rsidR="00871509" w:rsidRPr="00436360">
        <w:rPr>
          <w:rFonts w:ascii="Times New Roman" w:hAnsi="Times New Roman" w:cs="Times New Roman"/>
          <w:sz w:val="20"/>
          <w:szCs w:val="20"/>
        </w:rPr>
        <w:t xml:space="preserve"> is a synthetic polymer created by ester bonding from </w:t>
      </w:r>
      <w:r w:rsidR="00957D29" w:rsidRPr="00436360">
        <w:rPr>
          <w:rFonts w:ascii="Times New Roman" w:hAnsi="Times New Roman" w:cs="Times New Roman"/>
          <w:sz w:val="20"/>
          <w:szCs w:val="20"/>
        </w:rPr>
        <w:t>a</w:t>
      </w:r>
      <w:r w:rsidR="00871509" w:rsidRPr="00436360">
        <w:rPr>
          <w:rFonts w:ascii="Times New Roman" w:hAnsi="Times New Roman" w:cs="Times New Roman"/>
          <w:sz w:val="20"/>
          <w:szCs w:val="20"/>
        </w:rPr>
        <w:t xml:space="preserve"> mixture of PLA and PGA.  </w:t>
      </w:r>
      <w:r w:rsidR="007B5F66" w:rsidRPr="00436360">
        <w:rPr>
          <w:rFonts w:ascii="Times New Roman" w:hAnsi="Times New Roman" w:cs="Times New Roman"/>
          <w:sz w:val="20"/>
          <w:szCs w:val="20"/>
        </w:rPr>
        <w:t>Individually, the mechanical properties of these materials are weak. They quickly degrade and may lead to structural collapse. When used as a mixture, t</w:t>
      </w:r>
      <w:r w:rsidR="00871509" w:rsidRPr="00436360">
        <w:rPr>
          <w:rFonts w:ascii="Times New Roman" w:hAnsi="Times New Roman" w:cs="Times New Roman"/>
          <w:sz w:val="20"/>
          <w:szCs w:val="20"/>
        </w:rPr>
        <w:t xml:space="preserve">he PLA/PGA ratio may be </w:t>
      </w:r>
      <w:r w:rsidR="007B5F66" w:rsidRPr="00436360">
        <w:rPr>
          <w:rFonts w:ascii="Times New Roman" w:hAnsi="Times New Roman" w:cs="Times New Roman"/>
          <w:sz w:val="20"/>
          <w:szCs w:val="20"/>
        </w:rPr>
        <w:t>modified to enhance or reduce</w:t>
      </w:r>
      <w:r w:rsidR="00871509" w:rsidRPr="00436360">
        <w:rPr>
          <w:rFonts w:ascii="Times New Roman" w:hAnsi="Times New Roman" w:cs="Times New Roman"/>
          <w:sz w:val="20"/>
          <w:szCs w:val="20"/>
        </w:rPr>
        <w:t xml:space="preserve"> degradation rates.</w:t>
      </w:r>
      <w:r w:rsidR="007B5F66" w:rsidRPr="00436360">
        <w:rPr>
          <w:rFonts w:ascii="Times New Roman" w:hAnsi="Times New Roman" w:cs="Times New Roman"/>
          <w:sz w:val="20"/>
          <w:szCs w:val="20"/>
        </w:rPr>
        <w:t xml:space="preserve"> A combination of PLGA and CaP has been used to minimise inflammation during scaffold implantation</w:t>
      </w:r>
      <w:r w:rsidR="007B5F66" w:rsidRPr="00436360">
        <w:rPr>
          <w:rFonts w:ascii="Times New Roman" w:hAnsi="Times New Roman" w:cs="Times New Roman"/>
          <w:b/>
          <w:i/>
          <w:sz w:val="20"/>
          <w:szCs w:val="20"/>
          <w:vertAlign w:val="superscript"/>
        </w:rPr>
        <w:t>31</w:t>
      </w:r>
      <w:r w:rsidR="007B5F66" w:rsidRPr="00436360">
        <w:rPr>
          <w:rFonts w:ascii="Times New Roman" w:hAnsi="Times New Roman" w:cs="Times New Roman"/>
          <w:sz w:val="20"/>
          <w:szCs w:val="20"/>
        </w:rPr>
        <w:t xml:space="preserve">. </w:t>
      </w:r>
    </w:p>
    <w:p w14:paraId="7BBB0449" w14:textId="77777777" w:rsidR="000A2914" w:rsidRPr="00436360" w:rsidRDefault="000A2914" w:rsidP="000A2914">
      <w:pPr>
        <w:spacing w:after="0" w:line="240" w:lineRule="auto"/>
        <w:ind w:firstLine="720"/>
        <w:jc w:val="both"/>
        <w:rPr>
          <w:rFonts w:ascii="Times New Roman" w:hAnsi="Times New Roman" w:cs="Times New Roman"/>
          <w:sz w:val="20"/>
          <w:szCs w:val="20"/>
        </w:rPr>
      </w:pPr>
    </w:p>
    <w:p w14:paraId="3639FC92" w14:textId="77777777"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t>Polyglycolic acid (PGA)</w:t>
      </w:r>
    </w:p>
    <w:p w14:paraId="42938EF8" w14:textId="0AE40EA6" w:rsidR="0036740D" w:rsidRPr="00436360" w:rsidRDefault="00871509" w:rsidP="005C0CC1">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PGA is a synthetic biomaterial with poor mechanical strength that degrades fast, is hydrophilic, and extremely crystalline. When glycolic acid degrades, the metabolic processes eliminate it, result</w:t>
      </w:r>
      <w:r w:rsidR="002D76F1" w:rsidRPr="00436360">
        <w:rPr>
          <w:rFonts w:ascii="Times New Roman" w:hAnsi="Times New Roman" w:cs="Times New Roman"/>
          <w:sz w:val="20"/>
          <w:szCs w:val="20"/>
        </w:rPr>
        <w:t>ing in its excretion through</w:t>
      </w:r>
      <w:r w:rsidRPr="00436360">
        <w:rPr>
          <w:rFonts w:ascii="Times New Roman" w:hAnsi="Times New Roman" w:cs="Times New Roman"/>
          <w:sz w:val="20"/>
          <w:szCs w:val="20"/>
        </w:rPr>
        <w:t xml:space="preserve"> urine. </w:t>
      </w:r>
      <w:r w:rsidR="00CA1B34" w:rsidRPr="00436360">
        <w:rPr>
          <w:rFonts w:ascii="Times New Roman" w:hAnsi="Times New Roman" w:cs="Times New Roman"/>
          <w:sz w:val="20"/>
          <w:szCs w:val="20"/>
        </w:rPr>
        <w:t>It</w:t>
      </w:r>
      <w:r w:rsidR="0036740D" w:rsidRPr="00436360">
        <w:rPr>
          <w:rFonts w:ascii="Times New Roman" w:hAnsi="Times New Roman" w:cs="Times New Roman"/>
          <w:sz w:val="20"/>
          <w:szCs w:val="20"/>
        </w:rPr>
        <w:t xml:space="preserve"> is a superior material to culture DPSCs and provides tissue of greater density and enhanced collagen deposition.</w:t>
      </w:r>
    </w:p>
    <w:p w14:paraId="50A05CDB" w14:textId="77777777" w:rsidR="000A2914" w:rsidRPr="00436360" w:rsidRDefault="000A2914" w:rsidP="0055037C">
      <w:pPr>
        <w:spacing w:after="0" w:line="240" w:lineRule="auto"/>
        <w:ind w:firstLine="720"/>
        <w:jc w:val="both"/>
        <w:rPr>
          <w:rFonts w:ascii="Times New Roman" w:hAnsi="Times New Roman" w:cs="Times New Roman"/>
          <w:sz w:val="20"/>
          <w:szCs w:val="20"/>
        </w:rPr>
      </w:pPr>
    </w:p>
    <w:p w14:paraId="03460B12"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Scaffolds for engineering tooth – ligament interfaces </w:t>
      </w:r>
    </w:p>
    <w:p w14:paraId="6E97A92C" w14:textId="5507AC9C" w:rsidR="002336CA" w:rsidRPr="00436360" w:rsidRDefault="00871509" w:rsidP="00662FAF">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The periodontium complex is anatomically unique</w:t>
      </w:r>
      <w:r w:rsidR="0044140C" w:rsidRPr="00436360">
        <w:rPr>
          <w:rFonts w:ascii="Times New Roman" w:hAnsi="Times New Roman" w:cs="Times New Roman"/>
          <w:sz w:val="20"/>
          <w:szCs w:val="20"/>
        </w:rPr>
        <w:t>. It interconnects hard and soft tissues of teeth to the surrounding alveolar bone.</w:t>
      </w:r>
      <w:r w:rsidR="00662FAF" w:rsidRPr="00436360">
        <w:rPr>
          <w:rFonts w:ascii="Times New Roman" w:hAnsi="Times New Roman" w:cs="Times New Roman"/>
          <w:sz w:val="20"/>
          <w:szCs w:val="20"/>
        </w:rPr>
        <w:t xml:space="preserve"> </w:t>
      </w:r>
      <w:r w:rsidR="009E15C6" w:rsidRPr="00436360">
        <w:rPr>
          <w:rFonts w:ascii="Times New Roman" w:hAnsi="Times New Roman" w:cs="Times New Roman"/>
          <w:sz w:val="20"/>
          <w:szCs w:val="20"/>
        </w:rPr>
        <w:t xml:space="preserve">Periodontitis is an inflammatory condition caused by bacterial invasion that results in the annihilation of soft and hard tissue. Current </w:t>
      </w:r>
      <w:r w:rsidR="00227B62" w:rsidRPr="00436360">
        <w:rPr>
          <w:rFonts w:ascii="Times New Roman" w:hAnsi="Times New Roman" w:cs="Times New Roman"/>
          <w:sz w:val="20"/>
          <w:szCs w:val="20"/>
        </w:rPr>
        <w:t xml:space="preserve">clinical </w:t>
      </w:r>
      <w:r w:rsidR="0044140C" w:rsidRPr="00436360">
        <w:rPr>
          <w:rFonts w:ascii="Times New Roman" w:hAnsi="Times New Roman" w:cs="Times New Roman"/>
          <w:sz w:val="20"/>
          <w:szCs w:val="20"/>
        </w:rPr>
        <w:t xml:space="preserve">plaque control </w:t>
      </w:r>
      <w:r w:rsidR="009E15C6" w:rsidRPr="00436360">
        <w:rPr>
          <w:rFonts w:ascii="Times New Roman" w:hAnsi="Times New Roman" w:cs="Times New Roman"/>
          <w:sz w:val="20"/>
          <w:szCs w:val="20"/>
        </w:rPr>
        <w:t xml:space="preserve">methods </w:t>
      </w:r>
      <w:r w:rsidR="0044140C" w:rsidRPr="00436360">
        <w:rPr>
          <w:rFonts w:ascii="Times New Roman" w:hAnsi="Times New Roman" w:cs="Times New Roman"/>
          <w:sz w:val="20"/>
          <w:szCs w:val="20"/>
        </w:rPr>
        <w:t>are limited by partial tissue reattachment without actual renewal of PDL attachment.</w:t>
      </w:r>
      <w:r w:rsidR="007A5436" w:rsidRPr="00436360">
        <w:rPr>
          <w:rFonts w:ascii="Times New Roman" w:hAnsi="Times New Roman" w:cs="Times New Roman"/>
          <w:sz w:val="20"/>
          <w:szCs w:val="20"/>
        </w:rPr>
        <w:t xml:space="preserve"> </w:t>
      </w:r>
      <w:r w:rsidR="002D76F1" w:rsidRPr="00436360">
        <w:rPr>
          <w:rFonts w:ascii="Times New Roman" w:hAnsi="Times New Roman" w:cs="Times New Roman"/>
          <w:sz w:val="20"/>
          <w:szCs w:val="20"/>
        </w:rPr>
        <w:t xml:space="preserve">Hence, </w:t>
      </w:r>
      <w:r w:rsidR="00994501" w:rsidRPr="00436360">
        <w:rPr>
          <w:rFonts w:ascii="Times New Roman" w:hAnsi="Times New Roman" w:cs="Times New Roman"/>
          <w:sz w:val="20"/>
          <w:szCs w:val="20"/>
        </w:rPr>
        <w:t>a novel</w:t>
      </w:r>
      <w:r w:rsidR="00445E5B" w:rsidRPr="00436360">
        <w:rPr>
          <w:rFonts w:ascii="Times New Roman" w:hAnsi="Times New Roman" w:cs="Times New Roman"/>
          <w:sz w:val="20"/>
          <w:szCs w:val="20"/>
        </w:rPr>
        <w:t xml:space="preserve"> </w:t>
      </w:r>
      <w:r w:rsidR="00994501" w:rsidRPr="00436360">
        <w:rPr>
          <w:rFonts w:ascii="Times New Roman" w:hAnsi="Times New Roman" w:cs="Times New Roman"/>
          <w:sz w:val="20"/>
          <w:szCs w:val="20"/>
        </w:rPr>
        <w:t>idea</w:t>
      </w:r>
      <w:r w:rsidR="00445E5B" w:rsidRPr="00436360">
        <w:rPr>
          <w:rFonts w:ascii="Times New Roman" w:hAnsi="Times New Roman" w:cs="Times New Roman"/>
          <w:sz w:val="20"/>
          <w:szCs w:val="20"/>
        </w:rPr>
        <w:t xml:space="preserve"> </w:t>
      </w:r>
      <w:r w:rsidR="00994501" w:rsidRPr="00436360">
        <w:rPr>
          <w:rFonts w:ascii="Times New Roman" w:hAnsi="Times New Roman" w:cs="Times New Roman"/>
          <w:sz w:val="20"/>
          <w:szCs w:val="20"/>
        </w:rPr>
        <w:t>known as</w:t>
      </w:r>
      <w:r w:rsidR="00445E5B" w:rsidRPr="00436360">
        <w:rPr>
          <w:rFonts w:ascii="Times New Roman" w:hAnsi="Times New Roman" w:cs="Times New Roman" w:hint="eastAsia"/>
          <w:b/>
          <w:sz w:val="20"/>
          <w:szCs w:val="20"/>
        </w:rPr>
        <w:t>“</w:t>
      </w:r>
      <w:r w:rsidR="00445E5B" w:rsidRPr="00436360">
        <w:rPr>
          <w:rFonts w:ascii="Times New Roman" w:hAnsi="Times New Roman" w:cs="Times New Roman"/>
          <w:bCs/>
          <w:sz w:val="20"/>
          <w:szCs w:val="20"/>
        </w:rPr>
        <w:t>Guided</w:t>
      </w:r>
      <w:r w:rsidR="00445E5B" w:rsidRPr="00436360">
        <w:rPr>
          <w:rFonts w:ascii="Times New Roman" w:hAnsi="Times New Roman" w:cs="Times New Roman"/>
          <w:b/>
          <w:sz w:val="20"/>
          <w:szCs w:val="20"/>
        </w:rPr>
        <w:t xml:space="preserve"> </w:t>
      </w:r>
      <w:r w:rsidR="00445E5B" w:rsidRPr="00436360">
        <w:rPr>
          <w:rFonts w:ascii="Times New Roman" w:hAnsi="Times New Roman" w:cs="Times New Roman"/>
          <w:bCs/>
          <w:sz w:val="20"/>
          <w:szCs w:val="20"/>
        </w:rPr>
        <w:t>Tissue</w:t>
      </w:r>
      <w:r w:rsidR="00445E5B" w:rsidRPr="00436360">
        <w:rPr>
          <w:rFonts w:ascii="Times New Roman" w:hAnsi="Times New Roman" w:cs="Times New Roman"/>
          <w:b/>
          <w:sz w:val="20"/>
          <w:szCs w:val="20"/>
        </w:rPr>
        <w:t xml:space="preserve"> </w:t>
      </w:r>
      <w:r w:rsidR="00445E5B" w:rsidRPr="00436360">
        <w:rPr>
          <w:rFonts w:ascii="Times New Roman" w:hAnsi="Times New Roman" w:cs="Times New Roman"/>
          <w:bCs/>
          <w:sz w:val="20"/>
          <w:szCs w:val="20"/>
        </w:rPr>
        <w:t>Regeneration</w:t>
      </w:r>
      <w:r w:rsidR="000A2914" w:rsidRPr="00436360">
        <w:rPr>
          <w:rFonts w:ascii="Times New Roman" w:hAnsi="Times New Roman" w:cs="Times New Roman"/>
          <w:b/>
          <w:sz w:val="20"/>
          <w:szCs w:val="20"/>
        </w:rPr>
        <w:t>”</w:t>
      </w:r>
      <w:r w:rsidR="00445E5B" w:rsidRPr="00436360">
        <w:rPr>
          <w:rFonts w:ascii="Times New Roman" w:hAnsi="Times New Roman" w:cs="Times New Roman" w:hint="eastAsia"/>
          <w:b/>
          <w:sz w:val="20"/>
          <w:szCs w:val="20"/>
        </w:rPr>
        <w:t xml:space="preserve"> </w:t>
      </w:r>
      <w:r w:rsidR="00445E5B" w:rsidRPr="00436360">
        <w:rPr>
          <w:rFonts w:ascii="Times New Roman" w:hAnsi="Times New Roman" w:cs="Times New Roman"/>
          <w:b/>
          <w:sz w:val="20"/>
          <w:szCs w:val="20"/>
        </w:rPr>
        <w:t>(</w:t>
      </w:r>
      <w:r w:rsidR="00445E5B" w:rsidRPr="00436360">
        <w:rPr>
          <w:rFonts w:ascii="Times New Roman" w:hAnsi="Times New Roman" w:cs="Times New Roman"/>
          <w:bCs/>
          <w:sz w:val="20"/>
          <w:szCs w:val="20"/>
        </w:rPr>
        <w:t>GTR</w:t>
      </w:r>
      <w:r w:rsidR="00445E5B" w:rsidRPr="00436360">
        <w:rPr>
          <w:rFonts w:ascii="Times New Roman" w:hAnsi="Times New Roman" w:cs="Times New Roman"/>
          <w:b/>
          <w:sz w:val="20"/>
          <w:szCs w:val="20"/>
        </w:rPr>
        <w:t>)</w:t>
      </w:r>
      <w:r w:rsidR="0044423C" w:rsidRPr="00436360">
        <w:rPr>
          <w:rFonts w:ascii="Times New Roman" w:hAnsi="Times New Roman" w:cs="Times New Roman"/>
          <w:b/>
          <w:sz w:val="20"/>
          <w:szCs w:val="20"/>
        </w:rPr>
        <w:t xml:space="preserve"> </w:t>
      </w:r>
      <w:r w:rsidR="0044423C" w:rsidRPr="00436360">
        <w:rPr>
          <w:rFonts w:ascii="Times New Roman" w:hAnsi="Times New Roman" w:cs="Times New Roman"/>
          <w:bCs/>
          <w:sz w:val="20"/>
          <w:szCs w:val="20"/>
        </w:rPr>
        <w:t xml:space="preserve">was introduced. </w:t>
      </w:r>
      <w:r w:rsidR="00EE3E32" w:rsidRPr="00436360">
        <w:rPr>
          <w:rFonts w:ascii="Times New Roman" w:hAnsi="Times New Roman" w:cs="Times New Roman"/>
          <w:bCs/>
          <w:sz w:val="20"/>
          <w:szCs w:val="20"/>
        </w:rPr>
        <w:t xml:space="preserve">Following root debridement, a barrier membrane was placed over defective root tissue which allowed selective precursor cells into the defects and limits invasion of gingival epithelial cells. This </w:t>
      </w:r>
      <w:r w:rsidR="009E15C6" w:rsidRPr="00436360">
        <w:rPr>
          <w:rFonts w:ascii="Times New Roman" w:hAnsi="Times New Roman" w:cs="Times New Roman"/>
          <w:sz w:val="20"/>
          <w:szCs w:val="20"/>
        </w:rPr>
        <w:t xml:space="preserve">technique has several limitations </w:t>
      </w:r>
      <w:r w:rsidR="00994501" w:rsidRPr="00436360">
        <w:rPr>
          <w:rFonts w:ascii="Times New Roman" w:hAnsi="Times New Roman" w:cs="Times New Roman"/>
          <w:sz w:val="20"/>
          <w:szCs w:val="20"/>
        </w:rPr>
        <w:t>leading to</w:t>
      </w:r>
      <w:r w:rsidR="009E15C6" w:rsidRPr="00436360">
        <w:rPr>
          <w:rFonts w:ascii="Times New Roman" w:hAnsi="Times New Roman" w:cs="Times New Roman"/>
          <w:sz w:val="20"/>
          <w:szCs w:val="20"/>
        </w:rPr>
        <w:t xml:space="preserve"> poor clinical repeatability, predictability, and the absence of completely functional regeneration. </w:t>
      </w:r>
      <w:r w:rsidR="00EE3E32" w:rsidRPr="00436360">
        <w:rPr>
          <w:rFonts w:ascii="Times New Roman" w:hAnsi="Times New Roman" w:cs="Times New Roman"/>
          <w:sz w:val="20"/>
          <w:szCs w:val="20"/>
        </w:rPr>
        <w:t>Furthermore,</w:t>
      </w:r>
      <w:r w:rsidR="009E15C6" w:rsidRPr="00436360">
        <w:rPr>
          <w:rFonts w:ascii="Times New Roman" w:hAnsi="Times New Roman" w:cs="Times New Roman"/>
          <w:sz w:val="20"/>
          <w:szCs w:val="20"/>
        </w:rPr>
        <w:t xml:space="preserve"> reliable periodontal regeneration remains uncertain. </w:t>
      </w:r>
      <w:r w:rsidR="00994501" w:rsidRPr="00436360">
        <w:rPr>
          <w:rFonts w:ascii="Times New Roman" w:hAnsi="Times New Roman" w:cs="Times New Roman"/>
          <w:sz w:val="20"/>
          <w:szCs w:val="20"/>
        </w:rPr>
        <w:t>The current</w:t>
      </w:r>
      <w:r w:rsidR="009E15C6" w:rsidRPr="00436360">
        <w:rPr>
          <w:rFonts w:ascii="Times New Roman" w:hAnsi="Times New Roman" w:cs="Times New Roman"/>
          <w:sz w:val="20"/>
          <w:szCs w:val="20"/>
        </w:rPr>
        <w:t xml:space="preserve"> advances in t</w:t>
      </w:r>
      <w:r w:rsidR="002D76F1" w:rsidRPr="00436360">
        <w:rPr>
          <w:rFonts w:ascii="Times New Roman" w:hAnsi="Times New Roman" w:cs="Times New Roman"/>
          <w:sz w:val="20"/>
          <w:szCs w:val="20"/>
        </w:rPr>
        <w:t>his</w:t>
      </w:r>
      <w:r w:rsidR="009E15C6" w:rsidRPr="00436360">
        <w:rPr>
          <w:rFonts w:ascii="Times New Roman" w:hAnsi="Times New Roman" w:cs="Times New Roman"/>
          <w:sz w:val="20"/>
          <w:szCs w:val="20"/>
        </w:rPr>
        <w:t xml:space="preserve"> area have pushed for the use of </w:t>
      </w:r>
      <w:r w:rsidR="00991422" w:rsidRPr="00436360">
        <w:rPr>
          <w:rFonts w:ascii="Times New Roman" w:hAnsi="Times New Roman" w:cs="Times New Roman"/>
          <w:sz w:val="20"/>
          <w:szCs w:val="20"/>
        </w:rPr>
        <w:t>tissue-engineered</w:t>
      </w:r>
      <w:r w:rsidR="009E15C6" w:rsidRPr="00436360">
        <w:rPr>
          <w:rFonts w:ascii="Times New Roman" w:hAnsi="Times New Roman" w:cs="Times New Roman"/>
          <w:sz w:val="20"/>
          <w:szCs w:val="20"/>
        </w:rPr>
        <w:t xml:space="preserve"> concepts, which may be able to overcome the </w:t>
      </w:r>
      <w:r w:rsidR="00307393" w:rsidRPr="00436360">
        <w:rPr>
          <w:rFonts w:ascii="Times New Roman" w:hAnsi="Times New Roman" w:cs="Times New Roman"/>
          <w:sz w:val="20"/>
          <w:szCs w:val="20"/>
        </w:rPr>
        <w:t>limitations</w:t>
      </w:r>
      <w:r w:rsidR="009E15C6" w:rsidRPr="00436360">
        <w:rPr>
          <w:rFonts w:ascii="Times New Roman" w:hAnsi="Times New Roman" w:cs="Times New Roman"/>
          <w:sz w:val="20"/>
          <w:szCs w:val="20"/>
        </w:rPr>
        <w:t xml:space="preserve"> of GTR and accomplish proper periodontal regeneration</w:t>
      </w:r>
      <w:r w:rsidR="00693101" w:rsidRPr="00436360">
        <w:rPr>
          <w:rFonts w:ascii="Times New Roman" w:hAnsi="Times New Roman" w:cs="Times New Roman"/>
          <w:sz w:val="20"/>
          <w:szCs w:val="20"/>
          <w:vertAlign w:val="superscript"/>
        </w:rPr>
        <w:t>19</w:t>
      </w:r>
      <w:r w:rsidR="00445E5B" w:rsidRPr="00436360">
        <w:rPr>
          <w:rFonts w:ascii="Times New Roman" w:hAnsi="Times New Roman" w:cs="Times New Roman"/>
          <w:sz w:val="20"/>
          <w:szCs w:val="20"/>
        </w:rPr>
        <w:t>.</w:t>
      </w:r>
    </w:p>
    <w:p w14:paraId="0264772D" w14:textId="77777777" w:rsidR="00BA4854" w:rsidRPr="00436360" w:rsidRDefault="00BA4854" w:rsidP="0055037C">
      <w:pPr>
        <w:spacing w:after="0" w:line="240" w:lineRule="auto"/>
        <w:jc w:val="both"/>
        <w:rPr>
          <w:rFonts w:ascii="Times New Roman" w:hAnsi="Times New Roman" w:cs="Times New Roman"/>
          <w:sz w:val="20"/>
          <w:szCs w:val="20"/>
        </w:rPr>
      </w:pPr>
    </w:p>
    <w:p w14:paraId="3B730504" w14:textId="142CCFC9" w:rsidR="002336CA"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Scaffolds for periodontal regeneration:</w:t>
      </w:r>
    </w:p>
    <w:p w14:paraId="46943C6D" w14:textId="77777777" w:rsidR="00445E5B" w:rsidRPr="00436360" w:rsidRDefault="00445E5B" w:rsidP="0055037C">
      <w:pPr>
        <w:spacing w:after="0" w:line="240" w:lineRule="auto"/>
        <w:jc w:val="both"/>
        <w:rPr>
          <w:rFonts w:ascii="Times New Roman" w:hAnsi="Times New Roman" w:cs="Times New Roman"/>
          <w:b/>
          <w:bCs/>
          <w:iCs/>
          <w:sz w:val="20"/>
          <w:szCs w:val="20"/>
        </w:rPr>
      </w:pPr>
      <w:r w:rsidRPr="00436360">
        <w:rPr>
          <w:rFonts w:ascii="Times New Roman" w:hAnsi="Times New Roman" w:cs="Times New Roman"/>
          <w:b/>
          <w:bCs/>
          <w:iCs/>
          <w:sz w:val="20"/>
          <w:szCs w:val="20"/>
        </w:rPr>
        <w:t>Monophasic scaffolds</w:t>
      </w:r>
    </w:p>
    <w:p w14:paraId="3FDEF07F" w14:textId="6BA50BE6" w:rsidR="009E15C6" w:rsidRPr="00436360" w:rsidRDefault="009E15C6" w:rsidP="007D3D1F">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The most fundamental use of </w:t>
      </w:r>
      <w:r w:rsidR="00991422" w:rsidRPr="00436360">
        <w:rPr>
          <w:rFonts w:ascii="Times New Roman" w:hAnsi="Times New Roman" w:cs="Times New Roman"/>
          <w:sz w:val="20"/>
          <w:szCs w:val="20"/>
        </w:rPr>
        <w:t>TE</w:t>
      </w:r>
      <w:r w:rsidRPr="00436360">
        <w:rPr>
          <w:rFonts w:ascii="Times New Roman" w:hAnsi="Times New Roman" w:cs="Times New Roman"/>
          <w:sz w:val="20"/>
          <w:szCs w:val="20"/>
        </w:rPr>
        <w:t xml:space="preserve"> technology toward periodontal regeneration is monophasic scaffolds. A unique</w:t>
      </w:r>
      <w:r w:rsidR="002F6FD6" w:rsidRPr="00436360">
        <w:rPr>
          <w:rFonts w:ascii="Times New Roman" w:hAnsi="Times New Roman" w:cs="Times New Roman"/>
          <w:sz w:val="20"/>
          <w:szCs w:val="20"/>
        </w:rPr>
        <w:t xml:space="preserve">, </w:t>
      </w:r>
      <w:r w:rsidRPr="00436360">
        <w:rPr>
          <w:rFonts w:ascii="Times New Roman" w:hAnsi="Times New Roman" w:cs="Times New Roman"/>
          <w:sz w:val="20"/>
          <w:szCs w:val="20"/>
        </w:rPr>
        <w:t>accurate</w:t>
      </w:r>
      <w:r w:rsidR="002F6FD6" w:rsidRPr="00436360">
        <w:rPr>
          <w:rFonts w:ascii="Times New Roman" w:hAnsi="Times New Roman" w:cs="Times New Roman"/>
          <w:sz w:val="20"/>
          <w:szCs w:val="20"/>
        </w:rPr>
        <w:t>,</w:t>
      </w:r>
      <w:r w:rsidRPr="00436360">
        <w:rPr>
          <w:rFonts w:ascii="Times New Roman" w:hAnsi="Times New Roman" w:cs="Times New Roman"/>
          <w:sz w:val="20"/>
          <w:szCs w:val="20"/>
        </w:rPr>
        <w:t xml:space="preserve"> </w:t>
      </w:r>
      <w:r w:rsidR="002F6FD6" w:rsidRPr="00436360">
        <w:rPr>
          <w:rFonts w:ascii="Times New Roman" w:hAnsi="Times New Roman" w:cs="Times New Roman"/>
          <w:sz w:val="20"/>
          <w:szCs w:val="20"/>
        </w:rPr>
        <w:t xml:space="preserve">and customizable shape, </w:t>
      </w:r>
      <w:r w:rsidR="003108E4" w:rsidRPr="00436360">
        <w:rPr>
          <w:rFonts w:ascii="Times New Roman" w:hAnsi="Times New Roman" w:cs="Times New Roman"/>
          <w:sz w:val="20"/>
          <w:szCs w:val="20"/>
        </w:rPr>
        <w:t xml:space="preserve">possible </w:t>
      </w:r>
      <w:r w:rsidR="00F67039" w:rsidRPr="00436360">
        <w:rPr>
          <w:rFonts w:ascii="Times New Roman" w:hAnsi="Times New Roman" w:cs="Times New Roman"/>
          <w:sz w:val="20"/>
          <w:szCs w:val="20"/>
        </w:rPr>
        <w:t>cellular</w:t>
      </w:r>
      <w:r w:rsidR="003108E4" w:rsidRPr="00436360">
        <w:rPr>
          <w:rFonts w:ascii="Times New Roman" w:hAnsi="Times New Roman" w:cs="Times New Roman"/>
          <w:sz w:val="20"/>
          <w:szCs w:val="20"/>
        </w:rPr>
        <w:t xml:space="preserve"> and GF transport, ability to</w:t>
      </w:r>
      <w:r w:rsidR="007C39C1" w:rsidRPr="00436360">
        <w:rPr>
          <w:rFonts w:ascii="Times New Roman" w:hAnsi="Times New Roman" w:cs="Times New Roman"/>
          <w:sz w:val="20"/>
          <w:szCs w:val="20"/>
        </w:rPr>
        <w:t xml:space="preserve"> from</w:t>
      </w:r>
      <w:r w:rsidR="003108E4" w:rsidRPr="00436360">
        <w:rPr>
          <w:rFonts w:ascii="Times New Roman" w:hAnsi="Times New Roman" w:cs="Times New Roman"/>
          <w:sz w:val="20"/>
          <w:szCs w:val="20"/>
        </w:rPr>
        <w:t xml:space="preserve"> ECM, blood circulation</w:t>
      </w:r>
      <w:r w:rsidR="00F67039" w:rsidRPr="00436360">
        <w:rPr>
          <w:rFonts w:ascii="Times New Roman" w:hAnsi="Times New Roman" w:cs="Times New Roman"/>
          <w:sz w:val="20"/>
          <w:szCs w:val="20"/>
        </w:rPr>
        <w:t xml:space="preserve"> along with prompt breakdown are all necessary for adequate scaffold application. </w:t>
      </w:r>
    </w:p>
    <w:p w14:paraId="1A27D520" w14:textId="72D1776A" w:rsidR="00A96A48" w:rsidRPr="00436360" w:rsidRDefault="009E15C6" w:rsidP="00CF04D7">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The great majority of tissue engineering techniques targeting periodontal regeneration that use monophasic scaffolds </w:t>
      </w:r>
      <w:r w:rsidR="007D3D1F" w:rsidRPr="00436360">
        <w:rPr>
          <w:rFonts w:ascii="Times New Roman" w:hAnsi="Times New Roman" w:cs="Times New Roman"/>
          <w:sz w:val="20"/>
          <w:szCs w:val="20"/>
        </w:rPr>
        <w:t>have evolved from</w:t>
      </w:r>
      <w:r w:rsidRPr="00436360">
        <w:rPr>
          <w:rFonts w:ascii="Times New Roman" w:hAnsi="Times New Roman" w:cs="Times New Roman"/>
          <w:sz w:val="20"/>
          <w:szCs w:val="20"/>
        </w:rPr>
        <w:t xml:space="preserve"> GTR</w:t>
      </w:r>
      <w:r w:rsidR="007D3D1F" w:rsidRPr="00436360">
        <w:rPr>
          <w:rFonts w:ascii="Times New Roman" w:hAnsi="Times New Roman" w:cs="Times New Roman"/>
          <w:sz w:val="20"/>
          <w:szCs w:val="20"/>
        </w:rPr>
        <w:t xml:space="preserve">. Therefore, scaffolds are fabricated to retain space and the entire extent of the defect while concomitantly </w:t>
      </w:r>
      <w:r w:rsidR="00E3473B" w:rsidRPr="00436360">
        <w:rPr>
          <w:rFonts w:ascii="Times New Roman" w:hAnsi="Times New Roman" w:cs="Times New Roman"/>
          <w:sz w:val="20"/>
          <w:szCs w:val="20"/>
        </w:rPr>
        <w:t>facilitating</w:t>
      </w:r>
      <w:r w:rsidR="007D3D1F" w:rsidRPr="00436360">
        <w:rPr>
          <w:rFonts w:ascii="Times New Roman" w:hAnsi="Times New Roman" w:cs="Times New Roman"/>
          <w:sz w:val="20"/>
          <w:szCs w:val="20"/>
        </w:rPr>
        <w:t xml:space="preserve"> cellular proliferation. </w:t>
      </w:r>
      <w:r w:rsidRPr="00436360">
        <w:rPr>
          <w:rFonts w:ascii="Times New Roman" w:hAnsi="Times New Roman" w:cs="Times New Roman"/>
          <w:sz w:val="20"/>
          <w:szCs w:val="20"/>
        </w:rPr>
        <w:t>Although monophasic scaffold</w:t>
      </w:r>
      <w:r w:rsidR="00A96A48" w:rsidRPr="00436360">
        <w:rPr>
          <w:rFonts w:ascii="Times New Roman" w:hAnsi="Times New Roman" w:cs="Times New Roman"/>
          <w:sz w:val="20"/>
          <w:szCs w:val="20"/>
        </w:rPr>
        <w:t xml:space="preserve">s are efficient, comprehensive functionality requires a complicated regeneration process necessitating a multiphasic fabrication method. </w:t>
      </w:r>
    </w:p>
    <w:p w14:paraId="2687CB48" w14:textId="77777777" w:rsidR="000A2914" w:rsidRPr="00436360" w:rsidRDefault="000A2914" w:rsidP="0055037C">
      <w:pPr>
        <w:spacing w:after="0" w:line="240" w:lineRule="auto"/>
        <w:ind w:firstLine="720"/>
        <w:jc w:val="both"/>
        <w:rPr>
          <w:rFonts w:ascii="Times New Roman" w:hAnsi="Times New Roman" w:cs="Times New Roman"/>
          <w:sz w:val="20"/>
          <w:szCs w:val="20"/>
        </w:rPr>
      </w:pPr>
    </w:p>
    <w:p w14:paraId="7FF143C5"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Multiphasic scaffolds</w:t>
      </w:r>
    </w:p>
    <w:p w14:paraId="65C1E72F" w14:textId="74A174BA" w:rsidR="009E15C6" w:rsidRPr="00436360" w:rsidRDefault="009E15C6" w:rsidP="008C3B09">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The </w:t>
      </w:r>
      <w:r w:rsidR="00A96A48" w:rsidRPr="00436360">
        <w:rPr>
          <w:rFonts w:ascii="Times New Roman" w:hAnsi="Times New Roman" w:cs="Times New Roman"/>
          <w:sz w:val="20"/>
          <w:szCs w:val="20"/>
        </w:rPr>
        <w:t>advent</w:t>
      </w:r>
      <w:r w:rsidRPr="00436360">
        <w:rPr>
          <w:rFonts w:ascii="Times New Roman" w:hAnsi="Times New Roman" w:cs="Times New Roman"/>
          <w:sz w:val="20"/>
          <w:szCs w:val="20"/>
        </w:rPr>
        <w:t xml:space="preserve"> of additive biomanufacturing using 3D printing</w:t>
      </w:r>
      <w:r w:rsidR="005777EF"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ushered in a new era of scaffold </w:t>
      </w:r>
      <w:r w:rsidR="005777EF" w:rsidRPr="00436360">
        <w:rPr>
          <w:rFonts w:ascii="Times New Roman" w:hAnsi="Times New Roman" w:cs="Times New Roman"/>
          <w:sz w:val="20"/>
          <w:szCs w:val="20"/>
        </w:rPr>
        <w:t>fabrication.</w:t>
      </w:r>
      <w:r w:rsidRPr="00436360">
        <w:rPr>
          <w:rFonts w:ascii="Times New Roman" w:hAnsi="Times New Roman" w:cs="Times New Roman"/>
          <w:sz w:val="20"/>
          <w:szCs w:val="20"/>
        </w:rPr>
        <w:t xml:space="preserve"> </w:t>
      </w:r>
      <w:r w:rsidR="005777EF" w:rsidRPr="00436360">
        <w:rPr>
          <w:rFonts w:ascii="Times New Roman" w:hAnsi="Times New Roman" w:cs="Times New Roman"/>
          <w:sz w:val="20"/>
          <w:szCs w:val="20"/>
        </w:rPr>
        <w:t xml:space="preserve">Combining </w:t>
      </w:r>
      <w:r w:rsidR="000952BF" w:rsidRPr="00436360">
        <w:rPr>
          <w:rFonts w:ascii="Times New Roman" w:hAnsi="Times New Roman" w:cs="Times New Roman"/>
          <w:sz w:val="20"/>
          <w:szCs w:val="20"/>
        </w:rPr>
        <w:t>these</w:t>
      </w:r>
      <w:r w:rsidR="005777EF" w:rsidRPr="00436360">
        <w:rPr>
          <w:rFonts w:ascii="Times New Roman" w:hAnsi="Times New Roman" w:cs="Times New Roman"/>
          <w:sz w:val="20"/>
          <w:szCs w:val="20"/>
        </w:rPr>
        <w:t xml:space="preserve"> with Computer-aided designing (CAD) methods enabled the creation of scaffolds with changeable structures at the micro- and mesoscale. </w:t>
      </w:r>
      <w:r w:rsidR="008C3B09" w:rsidRPr="00436360">
        <w:rPr>
          <w:rFonts w:ascii="Times New Roman" w:hAnsi="Times New Roman" w:cs="Times New Roman"/>
          <w:sz w:val="20"/>
          <w:szCs w:val="20"/>
        </w:rPr>
        <w:t xml:space="preserve">Such multicomponent constructions are seen as a remedy to several shortcomings of previous techniques. </w:t>
      </w:r>
      <w:r w:rsidRPr="00436360">
        <w:rPr>
          <w:rFonts w:ascii="Times New Roman" w:hAnsi="Times New Roman" w:cs="Times New Roman"/>
          <w:sz w:val="20"/>
          <w:szCs w:val="20"/>
        </w:rPr>
        <w:t>Greater structural control permitted mimicking of periodontal seg</w:t>
      </w:r>
      <w:r w:rsidR="002D76F1" w:rsidRPr="00436360">
        <w:rPr>
          <w:rFonts w:ascii="Times New Roman" w:hAnsi="Times New Roman" w:cs="Times New Roman"/>
          <w:sz w:val="20"/>
          <w:szCs w:val="20"/>
        </w:rPr>
        <w:t xml:space="preserve">mented tissues, </w:t>
      </w:r>
      <w:r w:rsidR="005777EF" w:rsidRPr="00436360">
        <w:rPr>
          <w:rFonts w:ascii="Times New Roman" w:hAnsi="Times New Roman" w:cs="Times New Roman"/>
          <w:sz w:val="20"/>
          <w:szCs w:val="20"/>
        </w:rPr>
        <w:t>giving rise to</w:t>
      </w:r>
      <w:r w:rsidRPr="00436360">
        <w:rPr>
          <w:rFonts w:ascii="Times New Roman" w:hAnsi="Times New Roman" w:cs="Times New Roman"/>
          <w:sz w:val="20"/>
          <w:szCs w:val="20"/>
        </w:rPr>
        <w:t xml:space="preserve"> a new generation of "multiphasic scaffolds"</w:t>
      </w:r>
      <w:r w:rsidR="00597539" w:rsidRPr="00436360">
        <w:rPr>
          <w:rFonts w:ascii="Times New Roman" w:hAnsi="Times New Roman" w:cs="Times New Roman"/>
          <w:sz w:val="20"/>
          <w:szCs w:val="20"/>
        </w:rPr>
        <w:t xml:space="preserve"> </w:t>
      </w:r>
      <w:r w:rsidR="000C3968" w:rsidRPr="00436360">
        <w:rPr>
          <w:rFonts w:ascii="Times New Roman" w:hAnsi="Times New Roman" w:cs="Times New Roman"/>
          <w:sz w:val="20"/>
          <w:szCs w:val="20"/>
        </w:rPr>
        <w:t>which</w:t>
      </w:r>
      <w:r w:rsidR="00597539" w:rsidRPr="00436360">
        <w:rPr>
          <w:rFonts w:ascii="Times New Roman" w:hAnsi="Times New Roman" w:cs="Times New Roman"/>
          <w:sz w:val="20"/>
          <w:szCs w:val="20"/>
        </w:rPr>
        <w:t xml:space="preserve"> can be categorized as:</w:t>
      </w:r>
    </w:p>
    <w:p w14:paraId="170C0CF5" w14:textId="5DE33CCF" w:rsidR="00597539" w:rsidRPr="00436360" w:rsidRDefault="00597539" w:rsidP="0055037C">
      <w:pPr>
        <w:pStyle w:val="ListParagraph"/>
        <w:numPr>
          <w:ilvl w:val="0"/>
          <w:numId w:val="33"/>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Biphasic – PDL and alveolar bone</w:t>
      </w:r>
    </w:p>
    <w:p w14:paraId="74685192" w14:textId="36FD758C" w:rsidR="00597539" w:rsidRPr="00436360" w:rsidRDefault="00597539" w:rsidP="0055037C">
      <w:pPr>
        <w:pStyle w:val="ListParagraph"/>
        <w:numPr>
          <w:ilvl w:val="0"/>
          <w:numId w:val="33"/>
        </w:num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Triphasic – PDL, alveolar bone and cementum</w:t>
      </w:r>
    </w:p>
    <w:p w14:paraId="428E519D" w14:textId="77777777" w:rsidR="000A2914" w:rsidRPr="00436360" w:rsidRDefault="000A2914" w:rsidP="0055037C">
      <w:pPr>
        <w:spacing w:after="0" w:line="240" w:lineRule="auto"/>
        <w:ind w:firstLine="720"/>
        <w:jc w:val="both"/>
        <w:rPr>
          <w:rFonts w:ascii="Times New Roman" w:hAnsi="Times New Roman" w:cs="Times New Roman"/>
          <w:sz w:val="20"/>
          <w:szCs w:val="20"/>
        </w:rPr>
      </w:pPr>
    </w:p>
    <w:p w14:paraId="4B449318"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 xml:space="preserve">Tissue engineered alloplastic scaffolds for reconstruction of alveolar defects </w:t>
      </w:r>
    </w:p>
    <w:p w14:paraId="467A5F3A" w14:textId="6156CAC7" w:rsidR="002336CA" w:rsidRPr="00436360" w:rsidRDefault="00E670F3" w:rsidP="00A37DCE">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Alveolar bone deficiencies can be caused by a variety of factors</w:t>
      </w:r>
      <w:r w:rsidR="00D947A5"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The craniofacial area accounts for approximately </w:t>
      </w:r>
      <w:r w:rsidR="00407A64" w:rsidRPr="00436360">
        <w:rPr>
          <w:rFonts w:ascii="Times New Roman" w:hAnsi="Times New Roman" w:cs="Times New Roman"/>
          <w:sz w:val="20"/>
          <w:szCs w:val="20"/>
        </w:rPr>
        <w:t>1/3</w:t>
      </w:r>
      <w:r w:rsidR="00407A64" w:rsidRPr="00436360">
        <w:rPr>
          <w:rFonts w:ascii="Times New Roman" w:hAnsi="Times New Roman" w:cs="Times New Roman"/>
          <w:sz w:val="20"/>
          <w:szCs w:val="20"/>
          <w:vertAlign w:val="superscript"/>
        </w:rPr>
        <w:t>rd</w:t>
      </w:r>
      <w:r w:rsidRPr="00436360">
        <w:rPr>
          <w:rFonts w:ascii="Times New Roman" w:hAnsi="Times New Roman" w:cs="Times New Roman"/>
          <w:sz w:val="20"/>
          <w:szCs w:val="20"/>
        </w:rPr>
        <w:t xml:space="preserve"> of all birth abnormalities. </w:t>
      </w:r>
      <w:r w:rsidR="00340461" w:rsidRPr="00436360">
        <w:rPr>
          <w:rFonts w:ascii="Times New Roman" w:hAnsi="Times New Roman" w:cs="Times New Roman"/>
          <w:sz w:val="20"/>
          <w:szCs w:val="20"/>
        </w:rPr>
        <w:t xml:space="preserve">Extensive alveolar abnormalities can cause substantial quality-of-life concerns, such as social stigma, nutritional inadequacy, and speech difficulties. </w:t>
      </w:r>
      <w:r w:rsidR="00494C23" w:rsidRPr="00436360">
        <w:rPr>
          <w:rFonts w:ascii="Times New Roman" w:hAnsi="Times New Roman" w:cs="Times New Roman"/>
          <w:sz w:val="20"/>
          <w:szCs w:val="20"/>
        </w:rPr>
        <w:t>Alveolar bone loss</w:t>
      </w:r>
      <w:r w:rsidRPr="00436360">
        <w:rPr>
          <w:rFonts w:ascii="Times New Roman" w:hAnsi="Times New Roman" w:cs="Times New Roman"/>
          <w:sz w:val="20"/>
          <w:szCs w:val="20"/>
        </w:rPr>
        <w:t xml:space="preserve"> </w:t>
      </w:r>
      <w:r w:rsidR="00A37DCE" w:rsidRPr="00436360">
        <w:rPr>
          <w:rFonts w:ascii="Times New Roman" w:hAnsi="Times New Roman" w:cs="Times New Roman"/>
          <w:sz w:val="20"/>
          <w:szCs w:val="20"/>
        </w:rPr>
        <w:t>typically results in a defect in any one dimension or a combination of the three dimensions. Therefore, r</w:t>
      </w:r>
      <w:r w:rsidR="00211C79" w:rsidRPr="00436360">
        <w:rPr>
          <w:rFonts w:ascii="Times New Roman" w:hAnsi="Times New Roman" w:cs="Times New Roman"/>
          <w:sz w:val="20"/>
          <w:szCs w:val="20"/>
        </w:rPr>
        <w:t xml:space="preserve">econstruction should be accomplished in all three dimensions to restore masticatory function via </w:t>
      </w:r>
      <w:r w:rsidRPr="00436360">
        <w:rPr>
          <w:rFonts w:ascii="Times New Roman" w:hAnsi="Times New Roman" w:cs="Times New Roman"/>
          <w:sz w:val="20"/>
          <w:szCs w:val="20"/>
        </w:rPr>
        <w:t>dental implants</w:t>
      </w:r>
      <w:r w:rsidRPr="00436360">
        <w:rPr>
          <w:rFonts w:ascii="Times New Roman" w:hAnsi="Times New Roman" w:cs="Times New Roman"/>
          <w:sz w:val="20"/>
          <w:szCs w:val="20"/>
          <w:vertAlign w:val="superscript"/>
        </w:rPr>
        <w:t>.</w:t>
      </w:r>
      <w:r w:rsidR="00693101" w:rsidRPr="00436360">
        <w:rPr>
          <w:rFonts w:ascii="Times New Roman" w:hAnsi="Times New Roman" w:cs="Times New Roman"/>
          <w:sz w:val="20"/>
          <w:szCs w:val="20"/>
          <w:vertAlign w:val="superscript"/>
        </w:rPr>
        <w:t>19</w:t>
      </w:r>
      <w:r w:rsidR="00445E5B" w:rsidRPr="00436360">
        <w:rPr>
          <w:rFonts w:ascii="Times New Roman" w:hAnsi="Times New Roman" w:cs="Times New Roman"/>
          <w:sz w:val="20"/>
          <w:szCs w:val="20"/>
        </w:rPr>
        <w:t xml:space="preserve">. </w:t>
      </w:r>
    </w:p>
    <w:p w14:paraId="1E279375" w14:textId="77777777" w:rsidR="000A2914" w:rsidRPr="00436360" w:rsidRDefault="000A2914" w:rsidP="0055037C">
      <w:pPr>
        <w:spacing w:after="0" w:line="240" w:lineRule="auto"/>
        <w:ind w:firstLine="720"/>
        <w:jc w:val="both"/>
        <w:rPr>
          <w:rFonts w:ascii="Times New Roman" w:hAnsi="Times New Roman" w:cs="Times New Roman"/>
          <w:sz w:val="20"/>
          <w:szCs w:val="20"/>
        </w:rPr>
      </w:pPr>
    </w:p>
    <w:p w14:paraId="5FA4061D"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Additive manufacturing of synthetic biomaterials for alveolar bone regeneration</w:t>
      </w:r>
    </w:p>
    <w:p w14:paraId="753D14BB" w14:textId="471C4D02" w:rsidR="00AA3B54" w:rsidRPr="00436360" w:rsidRDefault="00AA3B54"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While several alternative biomaterials may be used for bone TE, bioactive </w:t>
      </w:r>
      <w:r w:rsidRPr="00436360">
        <w:rPr>
          <w:rFonts w:ascii="Times New Roman" w:hAnsi="Times New Roman" w:cs="Times New Roman"/>
          <w:bCs/>
          <w:iCs/>
          <w:sz w:val="20"/>
          <w:szCs w:val="20"/>
        </w:rPr>
        <w:t>Ca</w:t>
      </w:r>
      <w:r w:rsidRPr="00436360">
        <w:rPr>
          <w:rFonts w:ascii="Times New Roman" w:hAnsi="Times New Roman" w:cs="Times New Roman"/>
          <w:bCs/>
          <w:iCs/>
          <w:sz w:val="20"/>
          <w:szCs w:val="20"/>
          <w:vertAlign w:val="subscript"/>
        </w:rPr>
        <w:t>3</w:t>
      </w:r>
      <w:r w:rsidRPr="00436360">
        <w:rPr>
          <w:rFonts w:ascii="Times New Roman" w:hAnsi="Times New Roman" w:cs="Times New Roman"/>
          <w:bCs/>
          <w:iCs/>
          <w:sz w:val="20"/>
          <w:szCs w:val="20"/>
        </w:rPr>
        <w:t>(PO</w:t>
      </w:r>
      <w:r w:rsidRPr="00436360">
        <w:rPr>
          <w:rFonts w:ascii="Times New Roman" w:hAnsi="Times New Roman" w:cs="Times New Roman"/>
          <w:bCs/>
          <w:iCs/>
          <w:sz w:val="20"/>
          <w:szCs w:val="20"/>
          <w:vertAlign w:val="subscript"/>
        </w:rPr>
        <w:t>4</w:t>
      </w:r>
      <w:r w:rsidRPr="00436360">
        <w:rPr>
          <w:rFonts w:ascii="Times New Roman" w:hAnsi="Times New Roman" w:cs="Times New Roman"/>
          <w:bCs/>
          <w:iCs/>
          <w:sz w:val="20"/>
          <w:szCs w:val="20"/>
        </w:rPr>
        <w:t>)</w:t>
      </w:r>
      <w:r w:rsidRPr="00436360">
        <w:rPr>
          <w:rFonts w:ascii="Times New Roman" w:hAnsi="Times New Roman" w:cs="Times New Roman"/>
          <w:bCs/>
          <w:iCs/>
          <w:sz w:val="20"/>
          <w:szCs w:val="20"/>
          <w:vertAlign w:val="subscript"/>
        </w:rPr>
        <w:t xml:space="preserve">2 </w:t>
      </w:r>
      <w:r w:rsidR="00371A05" w:rsidRPr="00436360">
        <w:rPr>
          <w:rFonts w:ascii="Times New Roman" w:hAnsi="Times New Roman" w:cs="Times New Roman"/>
          <w:bCs/>
          <w:iCs/>
          <w:sz w:val="20"/>
          <w:szCs w:val="20"/>
        </w:rPr>
        <w:t xml:space="preserve">is biocompatible and has widespread applications. Its compounds have been used as substitutes to autogenous osseous transplants. </w:t>
      </w:r>
      <w:r w:rsidR="00AD1171" w:rsidRPr="00436360">
        <w:rPr>
          <w:rFonts w:ascii="Times New Roman" w:hAnsi="Times New Roman" w:cs="Times New Roman"/>
          <w:sz w:val="20"/>
          <w:szCs w:val="20"/>
        </w:rPr>
        <w:t xml:space="preserve">Till recent times, HA is the most often used substance for osseous replacement. Ceramics have had poor results in bone replacement and their massive prefabricated forms render them difficult to use in small areas such as periodontal osseous defects. However, 3D printing enables creation of tailor-made fabrications of desired dimensions. </w:t>
      </w:r>
    </w:p>
    <w:p w14:paraId="6F50B389" w14:textId="77777777" w:rsidR="000A2914" w:rsidRPr="00436360" w:rsidRDefault="000A2914" w:rsidP="00280B47">
      <w:pPr>
        <w:spacing w:after="0" w:line="240" w:lineRule="auto"/>
        <w:jc w:val="both"/>
        <w:rPr>
          <w:rFonts w:ascii="Times New Roman" w:hAnsi="Times New Roman" w:cs="Times New Roman"/>
          <w:sz w:val="20"/>
          <w:szCs w:val="20"/>
        </w:rPr>
      </w:pPr>
    </w:p>
    <w:p w14:paraId="0F24EA8C"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lastRenderedPageBreak/>
        <w:t>Pediatric alveolar cleft defect regeneration</w:t>
      </w:r>
    </w:p>
    <w:p w14:paraId="71F70A11" w14:textId="5F436D83" w:rsidR="00CB3752"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tab/>
      </w:r>
      <w:r w:rsidR="00280B47" w:rsidRPr="00436360">
        <w:rPr>
          <w:rFonts w:ascii="Times New Roman" w:hAnsi="Times New Roman" w:cs="Times New Roman"/>
          <w:sz w:val="20"/>
          <w:szCs w:val="20"/>
        </w:rPr>
        <w:t xml:space="preserve">An estimated 75% of </w:t>
      </w:r>
      <w:r w:rsidR="00E670F3" w:rsidRPr="00436360">
        <w:rPr>
          <w:rFonts w:ascii="Times New Roman" w:hAnsi="Times New Roman" w:cs="Times New Roman"/>
          <w:sz w:val="20"/>
          <w:szCs w:val="20"/>
        </w:rPr>
        <w:t xml:space="preserve">patients with cleft lip and palate have an </w:t>
      </w:r>
      <w:r w:rsidR="00280B47" w:rsidRPr="00436360">
        <w:rPr>
          <w:rFonts w:ascii="Times New Roman" w:hAnsi="Times New Roman" w:cs="Times New Roman"/>
          <w:sz w:val="20"/>
          <w:szCs w:val="20"/>
        </w:rPr>
        <w:t xml:space="preserve">osseous </w:t>
      </w:r>
      <w:r w:rsidR="00A45C44" w:rsidRPr="00436360">
        <w:rPr>
          <w:rFonts w:ascii="Times New Roman" w:hAnsi="Times New Roman" w:cs="Times New Roman"/>
          <w:sz w:val="20"/>
          <w:szCs w:val="20"/>
        </w:rPr>
        <w:t>imperfection</w:t>
      </w:r>
      <w:r w:rsidR="00280B47" w:rsidRPr="00436360">
        <w:rPr>
          <w:rFonts w:ascii="Times New Roman" w:hAnsi="Times New Roman" w:cs="Times New Roman"/>
          <w:sz w:val="20"/>
          <w:szCs w:val="20"/>
        </w:rPr>
        <w:t xml:space="preserve"> due</w:t>
      </w:r>
      <w:r w:rsidR="00977CA9" w:rsidRPr="00436360">
        <w:rPr>
          <w:rFonts w:ascii="Times New Roman" w:hAnsi="Times New Roman" w:cs="Times New Roman"/>
          <w:sz w:val="20"/>
          <w:szCs w:val="20"/>
        </w:rPr>
        <w:t xml:space="preserve"> to which they have</w:t>
      </w:r>
      <w:r w:rsidR="00E670F3" w:rsidRPr="00436360">
        <w:rPr>
          <w:rFonts w:ascii="Times New Roman" w:hAnsi="Times New Roman" w:cs="Times New Roman"/>
          <w:sz w:val="20"/>
          <w:szCs w:val="20"/>
        </w:rPr>
        <w:t xml:space="preserve"> </w:t>
      </w:r>
      <w:r w:rsidR="00340461" w:rsidRPr="00436360">
        <w:rPr>
          <w:rFonts w:ascii="Times New Roman" w:hAnsi="Times New Roman" w:cs="Times New Roman"/>
          <w:sz w:val="20"/>
          <w:szCs w:val="20"/>
        </w:rPr>
        <w:t xml:space="preserve">nasal regurgitation via a nasolabial fistula, </w:t>
      </w:r>
      <w:r w:rsidR="00E670F3" w:rsidRPr="00436360">
        <w:rPr>
          <w:rFonts w:ascii="Times New Roman" w:hAnsi="Times New Roman" w:cs="Times New Roman"/>
          <w:sz w:val="20"/>
          <w:szCs w:val="20"/>
        </w:rPr>
        <w:t>insufficient</w:t>
      </w:r>
      <w:r w:rsidR="00340461" w:rsidRPr="00436360">
        <w:rPr>
          <w:rFonts w:ascii="Times New Roman" w:hAnsi="Times New Roman" w:cs="Times New Roman"/>
          <w:sz w:val="20"/>
          <w:szCs w:val="20"/>
        </w:rPr>
        <w:t xml:space="preserve"> osseous support for the teeth,</w:t>
      </w:r>
      <w:r w:rsidR="00E670F3" w:rsidRPr="00436360">
        <w:rPr>
          <w:rFonts w:ascii="Times New Roman" w:hAnsi="Times New Roman" w:cs="Times New Roman"/>
          <w:sz w:val="20"/>
          <w:szCs w:val="20"/>
        </w:rPr>
        <w:t xml:space="preserve"> and facial asymmetry. Autogenous bone grafting </w:t>
      </w:r>
      <w:r w:rsidR="00A45C44" w:rsidRPr="00436360">
        <w:rPr>
          <w:rFonts w:ascii="Times New Roman" w:hAnsi="Times New Roman" w:cs="Times New Roman"/>
          <w:sz w:val="20"/>
          <w:szCs w:val="20"/>
        </w:rPr>
        <w:t>manages</w:t>
      </w:r>
      <w:r w:rsidR="006A1F6E" w:rsidRPr="00436360">
        <w:rPr>
          <w:rFonts w:ascii="Times New Roman" w:hAnsi="Times New Roman" w:cs="Times New Roman"/>
          <w:sz w:val="20"/>
          <w:szCs w:val="20"/>
        </w:rPr>
        <w:t xml:space="preserve"> such defects</w:t>
      </w:r>
      <w:r w:rsidR="00E670F3" w:rsidRPr="00436360">
        <w:rPr>
          <w:rFonts w:ascii="Times New Roman" w:hAnsi="Times New Roman" w:cs="Times New Roman"/>
          <w:sz w:val="20"/>
          <w:szCs w:val="20"/>
        </w:rPr>
        <w:t xml:space="preserve"> and is frequently done during the mixed dentition period (6-11 years of age).</w:t>
      </w:r>
      <w:r w:rsidR="00691403" w:rsidRPr="00436360">
        <w:rPr>
          <w:rFonts w:ascii="Times New Roman" w:hAnsi="Times New Roman" w:cs="Times New Roman"/>
          <w:sz w:val="20"/>
          <w:szCs w:val="20"/>
        </w:rPr>
        <w:t xml:space="preserve"> S</w:t>
      </w:r>
      <w:r w:rsidR="00E670F3" w:rsidRPr="00436360">
        <w:rPr>
          <w:rFonts w:ascii="Times New Roman" w:hAnsi="Times New Roman" w:cs="Times New Roman"/>
          <w:sz w:val="20"/>
          <w:szCs w:val="20"/>
        </w:rPr>
        <w:t xml:space="preserve">uccessful </w:t>
      </w:r>
      <w:r w:rsidR="00691403" w:rsidRPr="00436360">
        <w:rPr>
          <w:rFonts w:ascii="Times New Roman" w:hAnsi="Times New Roman" w:cs="Times New Roman"/>
          <w:sz w:val="20"/>
          <w:szCs w:val="20"/>
        </w:rPr>
        <w:t>interventions result in</w:t>
      </w:r>
      <w:r w:rsidR="00E670F3" w:rsidRPr="00436360">
        <w:rPr>
          <w:rFonts w:ascii="Times New Roman" w:hAnsi="Times New Roman" w:cs="Times New Roman"/>
          <w:sz w:val="20"/>
          <w:szCs w:val="20"/>
        </w:rPr>
        <w:t xml:space="preserve"> structural support for tooth eruption, closure of the nasolabial fistula, better speaking capacity, and augmentation of the dental arch for improved esthetic </w:t>
      </w:r>
      <w:r w:rsidR="00CB3752" w:rsidRPr="00436360">
        <w:rPr>
          <w:rFonts w:ascii="Times New Roman" w:hAnsi="Times New Roman" w:cs="Times New Roman"/>
          <w:sz w:val="20"/>
          <w:szCs w:val="20"/>
        </w:rPr>
        <w:t>results</w:t>
      </w:r>
      <w:r w:rsidR="00E670F3" w:rsidRPr="00436360">
        <w:rPr>
          <w:rFonts w:ascii="Times New Roman" w:hAnsi="Times New Roman" w:cs="Times New Roman"/>
          <w:sz w:val="20"/>
          <w:szCs w:val="20"/>
        </w:rPr>
        <w:t xml:space="preserve">. </w:t>
      </w:r>
      <w:r w:rsidR="00691403" w:rsidRPr="00436360">
        <w:rPr>
          <w:rFonts w:ascii="Times New Roman" w:hAnsi="Times New Roman" w:cs="Times New Roman"/>
          <w:sz w:val="20"/>
          <w:szCs w:val="20"/>
        </w:rPr>
        <w:t>In spite of</w:t>
      </w:r>
      <w:r w:rsidR="00E670F3" w:rsidRPr="00436360">
        <w:rPr>
          <w:rFonts w:ascii="Times New Roman" w:hAnsi="Times New Roman" w:cs="Times New Roman"/>
          <w:sz w:val="20"/>
          <w:szCs w:val="20"/>
        </w:rPr>
        <w:t xml:space="preserve"> outstanding long-term results in certain cases, this treatment is accompanied </w:t>
      </w:r>
      <w:r w:rsidR="00CB3752" w:rsidRPr="00436360">
        <w:rPr>
          <w:rFonts w:ascii="Times New Roman" w:hAnsi="Times New Roman" w:cs="Times New Roman"/>
          <w:sz w:val="20"/>
          <w:szCs w:val="20"/>
        </w:rPr>
        <w:t>by</w:t>
      </w:r>
      <w:r w:rsidR="00E670F3" w:rsidRPr="00436360">
        <w:rPr>
          <w:rFonts w:ascii="Times New Roman" w:hAnsi="Times New Roman" w:cs="Times New Roman"/>
          <w:sz w:val="20"/>
          <w:szCs w:val="20"/>
        </w:rPr>
        <w:t xml:space="preserve"> </w:t>
      </w:r>
      <w:r w:rsidR="00CB3752" w:rsidRPr="00436360">
        <w:rPr>
          <w:rFonts w:ascii="Times New Roman" w:hAnsi="Times New Roman" w:cs="Times New Roman"/>
          <w:sz w:val="20"/>
          <w:szCs w:val="20"/>
        </w:rPr>
        <w:t>donor-site</w:t>
      </w:r>
      <w:r w:rsidR="00E670F3" w:rsidRPr="00436360">
        <w:rPr>
          <w:rFonts w:ascii="Times New Roman" w:hAnsi="Times New Roman" w:cs="Times New Roman"/>
          <w:sz w:val="20"/>
          <w:szCs w:val="20"/>
        </w:rPr>
        <w:t xml:space="preserve"> morbidity. </w:t>
      </w:r>
      <w:r w:rsidR="00CB3752" w:rsidRPr="00436360">
        <w:rPr>
          <w:rFonts w:ascii="Times New Roman" w:hAnsi="Times New Roman" w:cs="Times New Roman"/>
          <w:sz w:val="20"/>
          <w:szCs w:val="20"/>
        </w:rPr>
        <w:t>Graft resorption necessitates re-surgery in about 12-40% of individuals. Additionally, larger clefts have worse outcomes.</w:t>
      </w:r>
    </w:p>
    <w:p w14:paraId="33C783CF" w14:textId="3C27833D" w:rsidR="00E670F3" w:rsidRPr="00436360" w:rsidRDefault="00445E5B" w:rsidP="00E82A71">
      <w:pPr>
        <w:spacing w:after="0" w:line="240" w:lineRule="auto"/>
        <w:jc w:val="both"/>
        <w:rPr>
          <w:rFonts w:ascii="Times New Roman" w:hAnsi="Times New Roman" w:cs="Times New Roman"/>
          <w:sz w:val="20"/>
          <w:szCs w:val="20"/>
        </w:rPr>
      </w:pPr>
      <w:r w:rsidRPr="00436360">
        <w:rPr>
          <w:rFonts w:ascii="Times New Roman" w:hAnsi="Times New Roman" w:cs="Times New Roman"/>
          <w:sz w:val="20"/>
          <w:szCs w:val="20"/>
        </w:rPr>
        <w:tab/>
      </w:r>
      <w:r w:rsidR="00E670F3" w:rsidRPr="00436360">
        <w:rPr>
          <w:rFonts w:ascii="Times New Roman" w:hAnsi="Times New Roman" w:cs="Times New Roman"/>
          <w:sz w:val="20"/>
          <w:szCs w:val="20"/>
        </w:rPr>
        <w:t xml:space="preserve">Based on encouraging preclinical results in research </w:t>
      </w:r>
      <w:r w:rsidR="00340461" w:rsidRPr="00436360">
        <w:rPr>
          <w:rFonts w:ascii="Times New Roman" w:hAnsi="Times New Roman" w:cs="Times New Roman"/>
          <w:sz w:val="20"/>
          <w:szCs w:val="20"/>
        </w:rPr>
        <w:t xml:space="preserve">for </w:t>
      </w:r>
      <w:r w:rsidR="00E670F3" w:rsidRPr="00436360">
        <w:rPr>
          <w:rFonts w:ascii="Times New Roman" w:hAnsi="Times New Roman" w:cs="Times New Roman"/>
          <w:sz w:val="20"/>
          <w:szCs w:val="20"/>
        </w:rPr>
        <w:t>reconstructi</w:t>
      </w:r>
      <w:r w:rsidR="00340461" w:rsidRPr="00436360">
        <w:rPr>
          <w:rFonts w:ascii="Times New Roman" w:hAnsi="Times New Roman" w:cs="Times New Roman"/>
          <w:sz w:val="20"/>
          <w:szCs w:val="20"/>
        </w:rPr>
        <w:t>ng mandibular abnormalities,</w:t>
      </w:r>
      <w:r w:rsidR="00E670F3" w:rsidRPr="00436360">
        <w:rPr>
          <w:rFonts w:ascii="Times New Roman" w:hAnsi="Times New Roman" w:cs="Times New Roman"/>
          <w:sz w:val="20"/>
          <w:szCs w:val="20"/>
        </w:rPr>
        <w:t xml:space="preserve"> use of dipyridamole-</w:t>
      </w:r>
      <w:r w:rsidR="002213AA" w:rsidRPr="00436360">
        <w:rPr>
          <w:rFonts w:ascii="Times New Roman" w:hAnsi="Times New Roman" w:cs="Times New Roman"/>
          <w:sz w:val="20"/>
          <w:szCs w:val="20"/>
        </w:rPr>
        <w:t xml:space="preserve">loaded bioceramic scaffolds for </w:t>
      </w:r>
      <w:r w:rsidR="00E670F3" w:rsidRPr="00436360">
        <w:rPr>
          <w:rFonts w:ascii="Times New Roman" w:hAnsi="Times New Roman" w:cs="Times New Roman"/>
          <w:sz w:val="20"/>
          <w:szCs w:val="20"/>
        </w:rPr>
        <w:t xml:space="preserve">alveolar defects in translational skeletally </w:t>
      </w:r>
      <w:r w:rsidR="002213AA" w:rsidRPr="00436360">
        <w:rPr>
          <w:rFonts w:ascii="Times New Roman" w:hAnsi="Times New Roman" w:cs="Times New Roman"/>
          <w:sz w:val="20"/>
          <w:szCs w:val="20"/>
        </w:rPr>
        <w:t>undeveloped</w:t>
      </w:r>
      <w:r w:rsidR="00E670F3" w:rsidRPr="00436360">
        <w:rPr>
          <w:rFonts w:ascii="Times New Roman" w:hAnsi="Times New Roman" w:cs="Times New Roman"/>
          <w:sz w:val="20"/>
          <w:szCs w:val="20"/>
        </w:rPr>
        <w:t xml:space="preserve"> rabbit models has been studied. The </w:t>
      </w:r>
      <w:r w:rsidR="002213AA" w:rsidRPr="00436360">
        <w:rPr>
          <w:rFonts w:ascii="Times New Roman" w:hAnsi="Times New Roman" w:cs="Times New Roman"/>
          <w:sz w:val="20"/>
          <w:szCs w:val="20"/>
        </w:rPr>
        <w:t>reformative</w:t>
      </w:r>
      <w:r w:rsidR="00E670F3" w:rsidRPr="00436360">
        <w:rPr>
          <w:rFonts w:ascii="Times New Roman" w:hAnsi="Times New Roman" w:cs="Times New Roman"/>
          <w:sz w:val="20"/>
          <w:szCs w:val="20"/>
        </w:rPr>
        <w:t xml:space="preserve"> characteristics of 3D-printed scaffolds containing dipyridamole to stimulate dose-dependent bone formation in rabbit alveolar bone were established in this investigation. Furthermore, bone growth </w:t>
      </w:r>
      <w:r w:rsidR="00340461" w:rsidRPr="00436360">
        <w:rPr>
          <w:rFonts w:ascii="Times New Roman" w:hAnsi="Times New Roman" w:cs="Times New Roman"/>
          <w:sz w:val="20"/>
          <w:szCs w:val="20"/>
        </w:rPr>
        <w:t>extended the whole length of</w:t>
      </w:r>
      <w:r w:rsidR="00E670F3" w:rsidRPr="00436360">
        <w:rPr>
          <w:rFonts w:ascii="Times New Roman" w:hAnsi="Times New Roman" w:cs="Times New Roman"/>
          <w:sz w:val="20"/>
          <w:szCs w:val="20"/>
        </w:rPr>
        <w:t xml:space="preserve"> </w:t>
      </w:r>
      <w:r w:rsidR="002213AA" w:rsidRPr="00436360">
        <w:rPr>
          <w:rFonts w:ascii="Times New Roman" w:hAnsi="Times New Roman" w:cs="Times New Roman"/>
          <w:sz w:val="20"/>
          <w:szCs w:val="20"/>
        </w:rPr>
        <w:t>previously formed</w:t>
      </w:r>
      <w:r w:rsidR="00E670F3" w:rsidRPr="00436360">
        <w:rPr>
          <w:rFonts w:ascii="Times New Roman" w:hAnsi="Times New Roman" w:cs="Times New Roman"/>
          <w:sz w:val="20"/>
          <w:szCs w:val="20"/>
        </w:rPr>
        <w:t xml:space="preserve"> defect. </w:t>
      </w:r>
    </w:p>
    <w:p w14:paraId="08186269" w14:textId="2A8E975F" w:rsidR="00E670F3" w:rsidRPr="00436360" w:rsidRDefault="00E670F3"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Nano-indentation </w:t>
      </w:r>
      <w:r w:rsidR="002213AA" w:rsidRPr="00436360">
        <w:rPr>
          <w:rFonts w:ascii="Times New Roman" w:hAnsi="Times New Roman" w:cs="Times New Roman"/>
          <w:sz w:val="20"/>
          <w:szCs w:val="20"/>
        </w:rPr>
        <w:t>examination of bone quality</w:t>
      </w:r>
      <w:r w:rsidRPr="00436360">
        <w:rPr>
          <w:rFonts w:ascii="Times New Roman" w:hAnsi="Times New Roman" w:cs="Times New Roman"/>
          <w:sz w:val="20"/>
          <w:szCs w:val="20"/>
        </w:rPr>
        <w:t xml:space="preserve"> exhibited improved bone healing compared to bone grafts, with new bone present both inside the scaffold and at the junction between osteotomy</w:t>
      </w:r>
      <w:r w:rsidR="00340461" w:rsidRPr="00436360">
        <w:rPr>
          <w:rFonts w:ascii="Times New Roman" w:hAnsi="Times New Roman" w:cs="Times New Roman"/>
          <w:sz w:val="20"/>
          <w:szCs w:val="20"/>
        </w:rPr>
        <w:t xml:space="preserve"> and construct. In addition,</w:t>
      </w:r>
      <w:r w:rsidR="002213AA" w:rsidRPr="00436360">
        <w:rPr>
          <w:rFonts w:ascii="Times New Roman" w:hAnsi="Times New Roman" w:cs="Times New Roman"/>
          <w:sz w:val="20"/>
          <w:szCs w:val="20"/>
        </w:rPr>
        <w:t xml:space="preserve"> this newly formed</w:t>
      </w:r>
      <w:r w:rsidRPr="00436360">
        <w:rPr>
          <w:rFonts w:ascii="Times New Roman" w:hAnsi="Times New Roman" w:cs="Times New Roman"/>
          <w:sz w:val="20"/>
          <w:szCs w:val="20"/>
        </w:rPr>
        <w:t xml:space="preserve"> bone was exceptionally cell-rich an</w:t>
      </w:r>
      <w:r w:rsidR="00340461" w:rsidRPr="00436360">
        <w:rPr>
          <w:rFonts w:ascii="Times New Roman" w:hAnsi="Times New Roman" w:cs="Times New Roman"/>
          <w:sz w:val="20"/>
          <w:szCs w:val="20"/>
        </w:rPr>
        <w:t xml:space="preserve">d vascularized. </w:t>
      </w:r>
      <w:r w:rsidR="002213AA" w:rsidRPr="00436360">
        <w:rPr>
          <w:rFonts w:ascii="Times New Roman" w:hAnsi="Times New Roman" w:cs="Times New Roman"/>
          <w:sz w:val="20"/>
          <w:szCs w:val="20"/>
        </w:rPr>
        <w:t>Additionally</w:t>
      </w:r>
      <w:r w:rsidR="00340461" w:rsidRPr="00436360">
        <w:rPr>
          <w:rFonts w:ascii="Times New Roman" w:hAnsi="Times New Roman" w:cs="Times New Roman"/>
          <w:sz w:val="20"/>
          <w:szCs w:val="20"/>
        </w:rPr>
        <w:t>,</w:t>
      </w:r>
      <w:r w:rsidRPr="00436360">
        <w:rPr>
          <w:rFonts w:ascii="Times New Roman" w:hAnsi="Times New Roman" w:cs="Times New Roman"/>
          <w:sz w:val="20"/>
          <w:szCs w:val="20"/>
        </w:rPr>
        <w:t xml:space="preserve"> </w:t>
      </w:r>
      <w:r w:rsidR="00655A01" w:rsidRPr="00436360">
        <w:rPr>
          <w:rFonts w:ascii="Times New Roman" w:hAnsi="Times New Roman" w:cs="Times New Roman"/>
          <w:sz w:val="20"/>
          <w:szCs w:val="20"/>
        </w:rPr>
        <w:t xml:space="preserve">these </w:t>
      </w:r>
      <w:r w:rsidRPr="00436360">
        <w:rPr>
          <w:rFonts w:ascii="Times New Roman" w:hAnsi="Times New Roman" w:cs="Times New Roman"/>
          <w:sz w:val="20"/>
          <w:szCs w:val="20"/>
        </w:rPr>
        <w:t xml:space="preserve">results indicated that the scaffold's intrinsic osseoconductivity was successful and was aided by dipyridamole's local impacts, but was not swamped by dipyridamole's osteogenic potential. </w:t>
      </w:r>
    </w:p>
    <w:p w14:paraId="2A841131" w14:textId="2536F228" w:rsidR="00E670F3" w:rsidRPr="00436360" w:rsidRDefault="00E670F3"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The premaxillary-maxillary suture remained patent even at dosages one to two logarithmic increments higher than those required to stimulate bone formation in young patients. This is in stark contrast to substances like rhBMP-2, which produce a wide range of side effects, including premature suture closure, and are hence contraindicated in young patients according to FDA recommendations. Long-term studies have since been carried out to evaluate results </w:t>
      </w:r>
      <w:r w:rsidR="00655A01" w:rsidRPr="00436360">
        <w:rPr>
          <w:rFonts w:ascii="Times New Roman" w:hAnsi="Times New Roman" w:cs="Times New Roman"/>
          <w:sz w:val="20"/>
          <w:szCs w:val="20"/>
        </w:rPr>
        <w:t>of subsequent</w:t>
      </w:r>
      <w:r w:rsidRPr="00436360">
        <w:rPr>
          <w:rFonts w:ascii="Times New Roman" w:hAnsi="Times New Roman" w:cs="Times New Roman"/>
          <w:sz w:val="20"/>
          <w:szCs w:val="20"/>
        </w:rPr>
        <w:t xml:space="preserve"> scaffold implantation. </w:t>
      </w:r>
    </w:p>
    <w:p w14:paraId="7D0344AB" w14:textId="2DFC97CB" w:rsidR="002336CA" w:rsidRPr="00436360" w:rsidRDefault="00E670F3"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The first results of a </w:t>
      </w:r>
      <w:r w:rsidR="00D63C1B" w:rsidRPr="00436360">
        <w:rPr>
          <w:rFonts w:ascii="Times New Roman" w:hAnsi="Times New Roman" w:cs="Times New Roman"/>
          <w:sz w:val="20"/>
          <w:szCs w:val="20"/>
        </w:rPr>
        <w:t>six-months</w:t>
      </w:r>
      <w:r w:rsidRPr="00436360">
        <w:rPr>
          <w:rFonts w:ascii="Times New Roman" w:hAnsi="Times New Roman" w:cs="Times New Roman"/>
          <w:sz w:val="20"/>
          <w:szCs w:val="20"/>
        </w:rPr>
        <w:t xml:space="preserve"> study comparing DIPY-coated 3D-printed -TCP to autologous bone transplant </w:t>
      </w:r>
      <w:r w:rsidR="00D63C1B" w:rsidRPr="00436360">
        <w:rPr>
          <w:rFonts w:ascii="Times New Roman" w:hAnsi="Times New Roman" w:cs="Times New Roman"/>
          <w:sz w:val="20"/>
          <w:szCs w:val="20"/>
        </w:rPr>
        <w:t>were found to be</w:t>
      </w:r>
      <w:r w:rsidRPr="00436360">
        <w:rPr>
          <w:rFonts w:ascii="Times New Roman" w:hAnsi="Times New Roman" w:cs="Times New Roman"/>
          <w:sz w:val="20"/>
          <w:szCs w:val="20"/>
        </w:rPr>
        <w:t xml:space="preserve"> promising. </w:t>
      </w:r>
      <w:r w:rsidR="00E47747" w:rsidRPr="00436360">
        <w:rPr>
          <w:rFonts w:ascii="Times New Roman" w:hAnsi="Times New Roman" w:cs="Times New Roman"/>
          <w:sz w:val="20"/>
          <w:szCs w:val="20"/>
        </w:rPr>
        <w:t>Bidirectional</w:t>
      </w:r>
      <w:r w:rsidRPr="00436360">
        <w:rPr>
          <w:rFonts w:ascii="Times New Roman" w:hAnsi="Times New Roman" w:cs="Times New Roman"/>
          <w:sz w:val="20"/>
          <w:szCs w:val="20"/>
        </w:rPr>
        <w:t xml:space="preserve"> augmentation were visible at 6 months, with significant scaffold degradation compared to 8 weeks. The repair of bone was comparable in experimental and control animals </w:t>
      </w:r>
      <w:r w:rsidR="00340461" w:rsidRPr="00436360">
        <w:rPr>
          <w:rFonts w:ascii="Times New Roman" w:hAnsi="Times New Roman" w:cs="Times New Roman"/>
          <w:sz w:val="20"/>
          <w:szCs w:val="20"/>
        </w:rPr>
        <w:t xml:space="preserve">that </w:t>
      </w:r>
      <w:r w:rsidRPr="00436360">
        <w:rPr>
          <w:rFonts w:ascii="Times New Roman" w:hAnsi="Times New Roman" w:cs="Times New Roman"/>
          <w:sz w:val="20"/>
          <w:szCs w:val="20"/>
        </w:rPr>
        <w:t>received an autologous bone transplant. Importantly, craniofacial growth was equivalent between 3D-printed -TCP scaffold and autologous bone graft control animals</w:t>
      </w:r>
      <w:r w:rsidR="00693101" w:rsidRPr="00436360">
        <w:rPr>
          <w:rFonts w:ascii="Times New Roman" w:hAnsi="Times New Roman" w:cs="Times New Roman"/>
          <w:sz w:val="20"/>
          <w:szCs w:val="20"/>
          <w:vertAlign w:val="superscript"/>
        </w:rPr>
        <w:t>19</w:t>
      </w:r>
      <w:r w:rsidR="00445E5B" w:rsidRPr="00436360">
        <w:rPr>
          <w:rFonts w:ascii="Times New Roman" w:hAnsi="Times New Roman" w:cs="Times New Roman"/>
          <w:sz w:val="20"/>
          <w:szCs w:val="20"/>
        </w:rPr>
        <w:t>.</w:t>
      </w:r>
    </w:p>
    <w:p w14:paraId="06048C47" w14:textId="77777777" w:rsidR="000A2914" w:rsidRPr="00436360" w:rsidRDefault="000A2914" w:rsidP="0055037C">
      <w:pPr>
        <w:spacing w:after="0" w:line="240" w:lineRule="auto"/>
        <w:ind w:firstLine="720"/>
        <w:jc w:val="both"/>
        <w:rPr>
          <w:rFonts w:ascii="Times New Roman" w:hAnsi="Times New Roman" w:cs="Times New Roman"/>
          <w:sz w:val="20"/>
          <w:szCs w:val="20"/>
        </w:rPr>
      </w:pPr>
    </w:p>
    <w:p w14:paraId="016E4830" w14:textId="77777777" w:rsidR="00445E5B" w:rsidRPr="00436360" w:rsidRDefault="00445E5B"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Whole tooth reconstruction</w:t>
      </w:r>
    </w:p>
    <w:p w14:paraId="7ED41AD9" w14:textId="18A11754" w:rsidR="00E670F3" w:rsidRPr="00436360" w:rsidRDefault="00E670F3"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Tissue engineering has mostly been involved with regeneration of tooth-ligament-bone interactions in periodontics. However, much study has been undertaken on the exciting concept of bioengin</w:t>
      </w:r>
      <w:r w:rsidR="008B58DA" w:rsidRPr="00436360">
        <w:rPr>
          <w:rFonts w:ascii="Times New Roman" w:hAnsi="Times New Roman" w:cs="Times New Roman"/>
          <w:sz w:val="20"/>
          <w:szCs w:val="20"/>
        </w:rPr>
        <w:t xml:space="preserve">eered teeth. </w:t>
      </w:r>
      <w:r w:rsidR="002213AA" w:rsidRPr="00436360">
        <w:rPr>
          <w:rFonts w:ascii="Times New Roman" w:hAnsi="Times New Roman" w:cs="Times New Roman"/>
          <w:sz w:val="20"/>
          <w:szCs w:val="20"/>
        </w:rPr>
        <w:t>Whole tooth TE</w:t>
      </w:r>
      <w:r w:rsidRPr="00436360">
        <w:rPr>
          <w:rFonts w:ascii="Times New Roman" w:hAnsi="Times New Roman" w:cs="Times New Roman"/>
          <w:sz w:val="20"/>
          <w:szCs w:val="20"/>
        </w:rPr>
        <w:t xml:space="preserve"> is based on recapitulating complex</w:t>
      </w:r>
      <w:r w:rsidR="004449D5" w:rsidRPr="00436360">
        <w:rPr>
          <w:rFonts w:ascii="Times New Roman" w:hAnsi="Times New Roman" w:cs="Times New Roman"/>
          <w:sz w:val="20"/>
          <w:szCs w:val="20"/>
        </w:rPr>
        <w:t xml:space="preserve">, </w:t>
      </w:r>
      <w:r w:rsidRPr="00436360">
        <w:rPr>
          <w:rFonts w:ascii="Times New Roman" w:hAnsi="Times New Roman" w:cs="Times New Roman"/>
          <w:sz w:val="20"/>
          <w:szCs w:val="20"/>
        </w:rPr>
        <w:t xml:space="preserve">integrated </w:t>
      </w:r>
      <w:r w:rsidR="002213AA" w:rsidRPr="00436360">
        <w:rPr>
          <w:rFonts w:ascii="Times New Roman" w:hAnsi="Times New Roman" w:cs="Times New Roman"/>
          <w:sz w:val="20"/>
          <w:szCs w:val="20"/>
        </w:rPr>
        <w:t>natural events that occur during tooth development</w:t>
      </w:r>
      <w:r w:rsidRPr="00436360">
        <w:rPr>
          <w:rFonts w:ascii="Times New Roman" w:hAnsi="Times New Roman" w:cs="Times New Roman"/>
          <w:sz w:val="20"/>
          <w:szCs w:val="20"/>
        </w:rPr>
        <w:t xml:space="preserve">. The essential prerequisites </w:t>
      </w:r>
      <w:r w:rsidR="007070A3" w:rsidRPr="00436360">
        <w:rPr>
          <w:rFonts w:ascii="Times New Roman" w:hAnsi="Times New Roman" w:cs="Times New Roman"/>
          <w:sz w:val="20"/>
          <w:szCs w:val="20"/>
        </w:rPr>
        <w:t>of</w:t>
      </w:r>
      <w:r w:rsidRPr="00436360">
        <w:rPr>
          <w:rFonts w:ascii="Times New Roman" w:hAnsi="Times New Roman" w:cs="Times New Roman"/>
          <w:sz w:val="20"/>
          <w:szCs w:val="20"/>
        </w:rPr>
        <w:t xml:space="preserve"> dental </w:t>
      </w:r>
      <w:r w:rsidR="00415137" w:rsidRPr="00436360">
        <w:rPr>
          <w:rFonts w:ascii="Times New Roman" w:hAnsi="Times New Roman" w:cs="Times New Roman"/>
          <w:sz w:val="20"/>
          <w:szCs w:val="20"/>
        </w:rPr>
        <w:t>TE</w:t>
      </w:r>
      <w:r w:rsidRPr="00436360">
        <w:rPr>
          <w:rFonts w:ascii="Times New Roman" w:hAnsi="Times New Roman" w:cs="Times New Roman"/>
          <w:sz w:val="20"/>
          <w:szCs w:val="20"/>
        </w:rPr>
        <w:t xml:space="preserve"> are the same as for other organ engineering, which entails the f</w:t>
      </w:r>
      <w:r w:rsidR="00340461" w:rsidRPr="00436360">
        <w:rPr>
          <w:rFonts w:ascii="Times New Roman" w:hAnsi="Times New Roman" w:cs="Times New Roman"/>
          <w:sz w:val="20"/>
          <w:szCs w:val="20"/>
        </w:rPr>
        <w:t>abrication of scaffolds,</w:t>
      </w:r>
      <w:r w:rsidRPr="00436360">
        <w:rPr>
          <w:rFonts w:ascii="Times New Roman" w:hAnsi="Times New Roman" w:cs="Times New Roman"/>
          <w:sz w:val="20"/>
          <w:szCs w:val="20"/>
        </w:rPr>
        <w:t xml:space="preserve"> insertion of cells and/or </w:t>
      </w:r>
      <w:r w:rsidR="00C24AEB" w:rsidRPr="00436360">
        <w:rPr>
          <w:rFonts w:ascii="Times New Roman" w:hAnsi="Times New Roman" w:cs="Times New Roman"/>
          <w:sz w:val="20"/>
          <w:szCs w:val="20"/>
        </w:rPr>
        <w:t>GFs</w:t>
      </w:r>
      <w:r w:rsidRPr="00436360">
        <w:rPr>
          <w:rFonts w:ascii="Times New Roman" w:hAnsi="Times New Roman" w:cs="Times New Roman"/>
          <w:sz w:val="20"/>
          <w:szCs w:val="20"/>
        </w:rPr>
        <w:t xml:space="preserve">, and implantation in a human host. </w:t>
      </w:r>
    </w:p>
    <w:p w14:paraId="4C2795A1" w14:textId="5774B054" w:rsidR="008F524F" w:rsidRPr="00436360" w:rsidRDefault="00E670F3" w:rsidP="00E33748">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Whole-tooth regeneration entails completel</w:t>
      </w:r>
      <w:r w:rsidR="00340461" w:rsidRPr="00436360">
        <w:rPr>
          <w:rFonts w:ascii="Times New Roman" w:hAnsi="Times New Roman" w:cs="Times New Roman"/>
          <w:sz w:val="20"/>
          <w:szCs w:val="20"/>
        </w:rPr>
        <w:t>y reconstructing the function</w:t>
      </w:r>
      <w:r w:rsidRPr="00436360">
        <w:rPr>
          <w:rFonts w:ascii="Times New Roman" w:hAnsi="Times New Roman" w:cs="Times New Roman"/>
          <w:sz w:val="20"/>
          <w:szCs w:val="20"/>
        </w:rPr>
        <w:t xml:space="preserve"> and morphology of the tooth. </w:t>
      </w:r>
      <w:r w:rsidR="00E33748" w:rsidRPr="00436360">
        <w:rPr>
          <w:rFonts w:ascii="Times New Roman" w:hAnsi="Times New Roman" w:cs="Times New Roman"/>
          <w:sz w:val="20"/>
          <w:szCs w:val="20"/>
        </w:rPr>
        <w:t xml:space="preserve">A </w:t>
      </w:r>
      <w:r w:rsidRPr="00436360">
        <w:rPr>
          <w:rFonts w:ascii="Times New Roman" w:hAnsi="Times New Roman" w:cs="Times New Roman"/>
          <w:sz w:val="20"/>
          <w:szCs w:val="20"/>
        </w:rPr>
        <w:t>mature PDL fiber attachment is also required</w:t>
      </w:r>
      <w:r w:rsidR="002213AA" w:rsidRPr="00436360">
        <w:rPr>
          <w:rFonts w:ascii="Times New Roman" w:hAnsi="Times New Roman" w:cs="Times New Roman"/>
          <w:sz w:val="20"/>
          <w:szCs w:val="20"/>
        </w:rPr>
        <w:t xml:space="preserve"> to incorporate the resulting tissue into the mandible</w:t>
      </w:r>
      <w:r w:rsidRPr="00436360">
        <w:rPr>
          <w:rFonts w:ascii="Times New Roman" w:hAnsi="Times New Roman" w:cs="Times New Roman"/>
          <w:sz w:val="20"/>
          <w:szCs w:val="20"/>
        </w:rPr>
        <w:t>.</w:t>
      </w:r>
      <w:r w:rsidR="00E33748" w:rsidRPr="00436360">
        <w:rPr>
          <w:rFonts w:ascii="Times New Roman" w:hAnsi="Times New Roman" w:cs="Times New Roman"/>
          <w:sz w:val="20"/>
          <w:szCs w:val="20"/>
        </w:rPr>
        <w:t xml:space="preserve"> </w:t>
      </w:r>
      <w:r w:rsidR="008F524F" w:rsidRPr="00436360">
        <w:rPr>
          <w:rFonts w:ascii="Times New Roman" w:hAnsi="Times New Roman" w:cs="Times New Roman"/>
          <w:sz w:val="20"/>
          <w:szCs w:val="20"/>
        </w:rPr>
        <w:t xml:space="preserve">Whole tooth regeneration was first attempted by </w:t>
      </w:r>
      <w:r w:rsidR="008F524F" w:rsidRPr="00436360">
        <w:rPr>
          <w:rFonts w:ascii="Times New Roman" w:hAnsi="Times New Roman" w:cs="Times New Roman"/>
          <w:b/>
          <w:i/>
          <w:sz w:val="20"/>
          <w:szCs w:val="20"/>
        </w:rPr>
        <w:t>Young et al,.</w:t>
      </w:r>
      <w:r w:rsidR="008F524F" w:rsidRPr="00436360">
        <w:rPr>
          <w:rFonts w:ascii="Times New Roman" w:hAnsi="Times New Roman" w:cs="Times New Roman"/>
          <w:b/>
          <w:i/>
          <w:sz w:val="20"/>
          <w:szCs w:val="20"/>
          <w:vertAlign w:val="superscript"/>
        </w:rPr>
        <w:t>32</w:t>
      </w:r>
      <w:r w:rsidR="008F524F" w:rsidRPr="00436360">
        <w:rPr>
          <w:rFonts w:ascii="Times New Roman" w:hAnsi="Times New Roman" w:cs="Times New Roman"/>
          <w:sz w:val="20"/>
          <w:szCs w:val="20"/>
        </w:rPr>
        <w:t xml:space="preserve"> via seeding a PLLA monophasic scaffold with dissociated tooth bud cells of porcine origin in a single-cell suspension. </w:t>
      </w:r>
      <w:r w:rsidR="004C3C9E" w:rsidRPr="00436360">
        <w:rPr>
          <w:rFonts w:ascii="Times New Roman" w:hAnsi="Times New Roman" w:cs="Times New Roman"/>
          <w:sz w:val="20"/>
          <w:szCs w:val="20"/>
        </w:rPr>
        <w:t xml:space="preserve">They succeeded in generating several small tooth-like structures that had dentine and enamel-specific proteins. Though this attempt could not successfully fabricate </w:t>
      </w:r>
      <w:r w:rsidR="00BA5AB9" w:rsidRPr="00436360">
        <w:rPr>
          <w:rFonts w:ascii="Times New Roman" w:hAnsi="Times New Roman" w:cs="Times New Roman"/>
          <w:sz w:val="20"/>
          <w:szCs w:val="20"/>
        </w:rPr>
        <w:t xml:space="preserve">a complete viable tooth, it </w:t>
      </w:r>
      <w:r w:rsidR="00682009" w:rsidRPr="00436360">
        <w:rPr>
          <w:rFonts w:ascii="Times New Roman" w:hAnsi="Times New Roman" w:cs="Times New Roman"/>
          <w:sz w:val="20"/>
          <w:szCs w:val="20"/>
        </w:rPr>
        <w:t xml:space="preserve">was the first true example of tissue-engineered tooth-like structures being generated under </w:t>
      </w:r>
      <w:r w:rsidR="00682009" w:rsidRPr="00436360">
        <w:rPr>
          <w:rFonts w:ascii="Times New Roman" w:hAnsi="Times New Roman" w:cs="Times New Roman"/>
          <w:i/>
          <w:sz w:val="20"/>
          <w:szCs w:val="20"/>
        </w:rPr>
        <w:t xml:space="preserve">in vivo </w:t>
      </w:r>
      <w:r w:rsidR="00682009" w:rsidRPr="00436360">
        <w:rPr>
          <w:rFonts w:ascii="Times New Roman" w:hAnsi="Times New Roman" w:cs="Times New Roman"/>
          <w:iCs/>
          <w:sz w:val="20"/>
          <w:szCs w:val="20"/>
        </w:rPr>
        <w:t>conditions</w:t>
      </w:r>
      <w:r w:rsidR="00682009" w:rsidRPr="00436360">
        <w:rPr>
          <w:rFonts w:ascii="Times New Roman" w:hAnsi="Times New Roman" w:cs="Times New Roman"/>
          <w:sz w:val="20"/>
          <w:szCs w:val="20"/>
        </w:rPr>
        <w:t>.</w:t>
      </w:r>
      <w:r w:rsidR="00FA62FA" w:rsidRPr="00436360">
        <w:rPr>
          <w:rFonts w:ascii="Times New Roman" w:hAnsi="Times New Roman" w:cs="Times New Roman"/>
          <w:sz w:val="20"/>
          <w:szCs w:val="20"/>
        </w:rPr>
        <w:t xml:space="preserve"> These researchers further</w:t>
      </w:r>
      <w:r w:rsidR="00ED782C" w:rsidRPr="00436360">
        <w:rPr>
          <w:rFonts w:ascii="Times New Roman" w:hAnsi="Times New Roman" w:cs="Times New Roman"/>
          <w:sz w:val="20"/>
          <w:szCs w:val="20"/>
        </w:rPr>
        <w:t xml:space="preserve"> improved their attempt by merging the </w:t>
      </w:r>
      <w:r w:rsidR="00ED782C" w:rsidRPr="00436360">
        <w:rPr>
          <w:rFonts w:ascii="Times New Roman" w:hAnsi="Times New Roman" w:cs="Times New Roman"/>
          <w:i/>
          <w:sz w:val="20"/>
          <w:szCs w:val="20"/>
        </w:rPr>
        <w:t>in vivo</w:t>
      </w:r>
      <w:r w:rsidR="00ED782C" w:rsidRPr="00436360">
        <w:rPr>
          <w:rFonts w:ascii="Times New Roman" w:hAnsi="Times New Roman" w:cs="Times New Roman"/>
          <w:sz w:val="20"/>
          <w:szCs w:val="20"/>
        </w:rPr>
        <w:t xml:space="preserve"> and </w:t>
      </w:r>
      <w:r w:rsidR="00ED782C" w:rsidRPr="00436360">
        <w:rPr>
          <w:rFonts w:ascii="Times New Roman" w:hAnsi="Times New Roman" w:cs="Times New Roman"/>
          <w:i/>
          <w:sz w:val="20"/>
          <w:szCs w:val="20"/>
        </w:rPr>
        <w:t>in vitro</w:t>
      </w:r>
      <w:r w:rsidR="00ED782C" w:rsidRPr="00436360">
        <w:rPr>
          <w:rFonts w:ascii="Times New Roman" w:hAnsi="Times New Roman" w:cs="Times New Roman"/>
          <w:sz w:val="20"/>
          <w:szCs w:val="20"/>
        </w:rPr>
        <w:t xml:space="preserve"> techniques to develop a PGAPLGA hybrid tooth-bone scaffold by integrating osteoblasts and tooth bud cells. This was then combined with the osteoblast-seeded scaffold and implanted. They </w:t>
      </w:r>
      <w:r w:rsidR="000F7780" w:rsidRPr="00436360">
        <w:rPr>
          <w:rFonts w:ascii="Times New Roman" w:hAnsi="Times New Roman" w:cs="Times New Roman"/>
          <w:sz w:val="20"/>
          <w:szCs w:val="20"/>
        </w:rPr>
        <w:t xml:space="preserve">succeeded in developing </w:t>
      </w:r>
      <w:r w:rsidR="00EF6E6A" w:rsidRPr="00436360">
        <w:rPr>
          <w:rFonts w:ascii="Times New Roman" w:hAnsi="Times New Roman" w:cs="Times New Roman"/>
          <w:sz w:val="20"/>
          <w:szCs w:val="20"/>
        </w:rPr>
        <w:t>tooth-like structures with</w:t>
      </w:r>
      <w:r w:rsidR="00ED782C" w:rsidRPr="00436360">
        <w:rPr>
          <w:rFonts w:ascii="Times New Roman" w:hAnsi="Times New Roman" w:cs="Times New Roman"/>
          <w:sz w:val="20"/>
          <w:szCs w:val="20"/>
        </w:rPr>
        <w:t xml:space="preserve"> histologically validated </w:t>
      </w:r>
      <w:r w:rsidR="00EF6E6A" w:rsidRPr="00436360">
        <w:rPr>
          <w:rFonts w:ascii="Times New Roman" w:hAnsi="Times New Roman" w:cs="Times New Roman"/>
          <w:sz w:val="20"/>
          <w:szCs w:val="20"/>
        </w:rPr>
        <w:t>enam</w:t>
      </w:r>
      <w:r w:rsidR="00ED782C" w:rsidRPr="00436360">
        <w:rPr>
          <w:rFonts w:ascii="Times New Roman" w:hAnsi="Times New Roman" w:cs="Times New Roman"/>
          <w:sz w:val="20"/>
          <w:szCs w:val="20"/>
        </w:rPr>
        <w:t>el and dentine</w:t>
      </w:r>
      <w:r w:rsidR="000F7780" w:rsidRPr="00436360">
        <w:rPr>
          <w:rFonts w:ascii="Times New Roman" w:hAnsi="Times New Roman" w:cs="Times New Roman"/>
          <w:sz w:val="20"/>
          <w:szCs w:val="20"/>
        </w:rPr>
        <w:t xml:space="preserve"> along with type III collagen betw</w:t>
      </w:r>
      <w:r w:rsidR="002213AA" w:rsidRPr="00436360">
        <w:rPr>
          <w:rFonts w:ascii="Times New Roman" w:hAnsi="Times New Roman" w:cs="Times New Roman"/>
          <w:sz w:val="20"/>
          <w:szCs w:val="20"/>
        </w:rPr>
        <w:t>een the fabricated tooth and</w:t>
      </w:r>
      <w:r w:rsidR="000F7780" w:rsidRPr="00436360">
        <w:rPr>
          <w:rFonts w:ascii="Times New Roman" w:hAnsi="Times New Roman" w:cs="Times New Roman"/>
          <w:sz w:val="20"/>
          <w:szCs w:val="20"/>
        </w:rPr>
        <w:t xml:space="preserve"> bone</w:t>
      </w:r>
      <w:r w:rsidR="000F7780" w:rsidRPr="00436360">
        <w:rPr>
          <w:rFonts w:ascii="Times New Roman" w:hAnsi="Times New Roman" w:cs="Times New Roman"/>
          <w:sz w:val="20"/>
          <w:szCs w:val="20"/>
          <w:vertAlign w:val="superscript"/>
        </w:rPr>
        <w:t>32</w:t>
      </w:r>
      <w:r w:rsidR="000F7780" w:rsidRPr="00436360">
        <w:rPr>
          <w:rFonts w:ascii="Times New Roman" w:hAnsi="Times New Roman" w:cs="Times New Roman"/>
          <w:sz w:val="20"/>
          <w:szCs w:val="20"/>
        </w:rPr>
        <w:t>.</w:t>
      </w:r>
    </w:p>
    <w:p w14:paraId="46D6708B" w14:textId="08FA1D49" w:rsidR="002E185B" w:rsidRPr="00436360" w:rsidRDefault="002E185B"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b/>
          <w:i/>
          <w:sz w:val="20"/>
          <w:szCs w:val="20"/>
        </w:rPr>
        <w:t>Honda et al,.</w:t>
      </w:r>
      <w:r w:rsidRPr="00436360">
        <w:rPr>
          <w:rFonts w:ascii="Times New Roman" w:hAnsi="Times New Roman" w:cs="Times New Roman"/>
          <w:b/>
          <w:i/>
          <w:sz w:val="20"/>
          <w:szCs w:val="20"/>
          <w:vertAlign w:val="superscript"/>
        </w:rPr>
        <w:t>33</w:t>
      </w:r>
      <w:r w:rsidRPr="00436360">
        <w:rPr>
          <w:rFonts w:ascii="Times New Roman" w:hAnsi="Times New Roman" w:cs="Times New Roman"/>
          <w:bCs/>
          <w:iCs/>
          <w:sz w:val="20"/>
          <w:szCs w:val="20"/>
        </w:rPr>
        <w:t xml:space="preserve"> pioneered single tooth germ regeneration</w:t>
      </w:r>
      <w:r w:rsidR="00FA329D" w:rsidRPr="00436360">
        <w:rPr>
          <w:rFonts w:ascii="Times New Roman" w:hAnsi="Times New Roman" w:cs="Times New Roman"/>
          <w:bCs/>
          <w:iCs/>
          <w:sz w:val="20"/>
          <w:szCs w:val="20"/>
        </w:rPr>
        <w:t xml:space="preserve">. They established a method to regulate the interaction between cells via </w:t>
      </w:r>
      <w:r w:rsidR="00FA329D" w:rsidRPr="00436360">
        <w:rPr>
          <w:rFonts w:ascii="Times New Roman" w:hAnsi="Times New Roman" w:cs="Times New Roman"/>
          <w:sz w:val="20"/>
          <w:szCs w:val="20"/>
        </w:rPr>
        <w:t>seeding of mesenchymal and epithelial cells in a collagen scaffold</w:t>
      </w:r>
      <w:r w:rsidR="00D002E7" w:rsidRPr="00436360">
        <w:rPr>
          <w:rFonts w:ascii="Times New Roman" w:hAnsi="Times New Roman" w:cs="Times New Roman"/>
          <w:sz w:val="20"/>
          <w:szCs w:val="20"/>
        </w:rPr>
        <w:t xml:space="preserve"> which </w:t>
      </w:r>
      <w:r w:rsidR="00095F8B" w:rsidRPr="00436360">
        <w:rPr>
          <w:rFonts w:ascii="Times New Roman" w:hAnsi="Times New Roman" w:cs="Times New Roman"/>
          <w:sz w:val="20"/>
          <w:szCs w:val="20"/>
        </w:rPr>
        <w:t>led</w:t>
      </w:r>
      <w:r w:rsidR="00D002E7" w:rsidRPr="00436360">
        <w:rPr>
          <w:rFonts w:ascii="Times New Roman" w:hAnsi="Times New Roman" w:cs="Times New Roman"/>
          <w:sz w:val="20"/>
          <w:szCs w:val="20"/>
        </w:rPr>
        <w:t xml:space="preserve"> to the formation of enamel-dentine complex. The entire process took significantly lesser time (about five weeks lesser) then the earlier techniques. Additionally, the resultant fabrications closely resembled the original teeth.</w:t>
      </w:r>
    </w:p>
    <w:p w14:paraId="7E8922F6" w14:textId="77777777" w:rsidR="00AA3F98" w:rsidRPr="00436360" w:rsidRDefault="00AA3F98" w:rsidP="0055037C">
      <w:pPr>
        <w:spacing w:after="0" w:line="240" w:lineRule="auto"/>
        <w:ind w:firstLine="720"/>
        <w:jc w:val="both"/>
        <w:rPr>
          <w:rFonts w:ascii="Times New Roman" w:hAnsi="Times New Roman" w:cs="Times New Roman"/>
          <w:bCs/>
          <w:iCs/>
          <w:sz w:val="20"/>
          <w:szCs w:val="20"/>
        </w:rPr>
      </w:pPr>
    </w:p>
    <w:p w14:paraId="70707685" w14:textId="48763A1D" w:rsidR="00445E5B" w:rsidRPr="00436360" w:rsidRDefault="00445E5B" w:rsidP="0055037C">
      <w:pPr>
        <w:spacing w:after="0" w:line="240" w:lineRule="auto"/>
        <w:jc w:val="both"/>
        <w:rPr>
          <w:rFonts w:ascii="Times New Roman" w:hAnsi="Times New Roman" w:cs="Times New Roman"/>
          <w:sz w:val="20"/>
          <w:szCs w:val="20"/>
        </w:rPr>
      </w:pPr>
      <w:r w:rsidRPr="00436360">
        <w:rPr>
          <w:rFonts w:ascii="Times New Roman" w:hAnsi="Times New Roman" w:cs="Times New Roman"/>
          <w:b/>
          <w:sz w:val="20"/>
          <w:szCs w:val="20"/>
        </w:rPr>
        <w:t xml:space="preserve">Teeth as natural scaffolds for </w:t>
      </w:r>
      <w:r w:rsidR="00E33748" w:rsidRPr="00436360">
        <w:rPr>
          <w:rFonts w:ascii="Times New Roman" w:hAnsi="Times New Roman" w:cs="Times New Roman"/>
          <w:b/>
          <w:sz w:val="20"/>
          <w:szCs w:val="20"/>
        </w:rPr>
        <w:t>TE</w:t>
      </w:r>
    </w:p>
    <w:p w14:paraId="257FBFC8" w14:textId="594FE2B2" w:rsidR="00445E5B" w:rsidRPr="00436360" w:rsidRDefault="00E82A71" w:rsidP="0055037C">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D</w:t>
      </w:r>
      <w:r w:rsidR="0038133C" w:rsidRPr="00436360">
        <w:rPr>
          <w:rFonts w:ascii="Times New Roman" w:hAnsi="Times New Roman" w:cs="Times New Roman"/>
          <w:sz w:val="20"/>
          <w:szCs w:val="20"/>
        </w:rPr>
        <w:t>ecellularized scaffolds retain i</w:t>
      </w:r>
      <w:r w:rsidR="00AA3F98" w:rsidRPr="00436360">
        <w:rPr>
          <w:rFonts w:ascii="Times New Roman" w:hAnsi="Times New Roman" w:cs="Times New Roman"/>
          <w:sz w:val="20"/>
          <w:szCs w:val="20"/>
        </w:rPr>
        <w:t>nternal form, structure, and</w:t>
      </w:r>
      <w:r w:rsidR="0038133C" w:rsidRPr="00436360">
        <w:rPr>
          <w:rFonts w:ascii="Times New Roman" w:hAnsi="Times New Roman" w:cs="Times New Roman"/>
          <w:sz w:val="20"/>
          <w:szCs w:val="20"/>
        </w:rPr>
        <w:t xml:space="preserve"> biochemical make up of the natural tissue</w:t>
      </w:r>
      <w:r w:rsidR="00F169E9" w:rsidRPr="00436360">
        <w:rPr>
          <w:rFonts w:ascii="Times New Roman" w:hAnsi="Times New Roman" w:cs="Times New Roman"/>
          <w:sz w:val="20"/>
          <w:szCs w:val="20"/>
        </w:rPr>
        <w:t xml:space="preserve"> </w:t>
      </w:r>
      <w:r w:rsidR="000E75A2" w:rsidRPr="00436360">
        <w:rPr>
          <w:rFonts w:ascii="Times New Roman" w:hAnsi="Times New Roman" w:cs="Times New Roman"/>
          <w:sz w:val="20"/>
          <w:szCs w:val="20"/>
        </w:rPr>
        <w:t>along with the</w:t>
      </w:r>
      <w:r w:rsidR="0038133C" w:rsidRPr="00436360">
        <w:rPr>
          <w:rFonts w:ascii="Times New Roman" w:hAnsi="Times New Roman" w:cs="Times New Roman"/>
          <w:sz w:val="20"/>
          <w:szCs w:val="20"/>
        </w:rPr>
        <w:t xml:space="preserve"> eliminat</w:t>
      </w:r>
      <w:r w:rsidR="00F466D3" w:rsidRPr="00436360">
        <w:rPr>
          <w:rFonts w:ascii="Times New Roman" w:hAnsi="Times New Roman" w:cs="Times New Roman"/>
          <w:sz w:val="20"/>
          <w:szCs w:val="20"/>
        </w:rPr>
        <w:t>ion</w:t>
      </w:r>
      <w:r w:rsidR="00B4027E" w:rsidRPr="00436360">
        <w:rPr>
          <w:rFonts w:ascii="Times New Roman" w:hAnsi="Times New Roman" w:cs="Times New Roman"/>
          <w:sz w:val="20"/>
          <w:szCs w:val="20"/>
        </w:rPr>
        <w:t xml:space="preserve"> of</w:t>
      </w:r>
      <w:r w:rsidR="0038133C" w:rsidRPr="00436360">
        <w:rPr>
          <w:rFonts w:ascii="Times New Roman" w:hAnsi="Times New Roman" w:cs="Times New Roman"/>
          <w:sz w:val="20"/>
          <w:szCs w:val="20"/>
        </w:rPr>
        <w:t xml:space="preserve"> </w:t>
      </w:r>
      <w:r w:rsidR="00F169E9" w:rsidRPr="00436360">
        <w:rPr>
          <w:rFonts w:ascii="Times New Roman" w:hAnsi="Times New Roman" w:cs="Times New Roman"/>
          <w:sz w:val="20"/>
          <w:szCs w:val="20"/>
        </w:rPr>
        <w:t>cellular components which reduces immune-rejection.</w:t>
      </w:r>
      <w:r w:rsidR="002A72C6" w:rsidRPr="00436360">
        <w:rPr>
          <w:rFonts w:ascii="Times New Roman" w:hAnsi="Times New Roman" w:cs="Times New Roman"/>
          <w:sz w:val="20"/>
          <w:szCs w:val="20"/>
        </w:rPr>
        <w:t xml:space="preserve"> </w:t>
      </w:r>
      <w:r w:rsidR="00D93FC2" w:rsidRPr="00436360">
        <w:rPr>
          <w:rFonts w:ascii="Times New Roman" w:hAnsi="Times New Roman" w:cs="Times New Roman"/>
          <w:sz w:val="20"/>
          <w:szCs w:val="20"/>
        </w:rPr>
        <w:t>D</w:t>
      </w:r>
      <w:r w:rsidR="00445E5B" w:rsidRPr="00436360">
        <w:rPr>
          <w:rFonts w:ascii="Times New Roman" w:hAnsi="Times New Roman" w:cs="Times New Roman"/>
          <w:sz w:val="20"/>
          <w:szCs w:val="20"/>
        </w:rPr>
        <w:t xml:space="preserve">ecellularized teeth </w:t>
      </w:r>
      <w:r w:rsidR="00D93FC2" w:rsidRPr="00436360">
        <w:rPr>
          <w:rFonts w:ascii="Times New Roman" w:hAnsi="Times New Roman" w:cs="Times New Roman"/>
          <w:sz w:val="20"/>
          <w:szCs w:val="20"/>
        </w:rPr>
        <w:t xml:space="preserve">have been used </w:t>
      </w:r>
      <w:r w:rsidR="00445E5B" w:rsidRPr="00436360">
        <w:rPr>
          <w:rFonts w:ascii="Times New Roman" w:hAnsi="Times New Roman" w:cs="Times New Roman"/>
          <w:sz w:val="20"/>
          <w:szCs w:val="20"/>
        </w:rPr>
        <w:t>as a bioactive 3D ECM scaffold</w:t>
      </w:r>
      <w:r w:rsidR="00F34326" w:rsidRPr="00436360">
        <w:rPr>
          <w:rFonts w:ascii="Times New Roman" w:hAnsi="Times New Roman" w:cs="Times New Roman"/>
          <w:sz w:val="20"/>
          <w:szCs w:val="20"/>
        </w:rPr>
        <w:t xml:space="preserve"> </w:t>
      </w:r>
      <w:r w:rsidR="00D93FC2" w:rsidRPr="00436360">
        <w:rPr>
          <w:rFonts w:ascii="Times New Roman" w:hAnsi="Times New Roman" w:cs="Times New Roman"/>
          <w:sz w:val="20"/>
          <w:szCs w:val="20"/>
        </w:rPr>
        <w:t xml:space="preserve">and resulted in </w:t>
      </w:r>
      <w:r w:rsidR="00445E5B" w:rsidRPr="00436360">
        <w:rPr>
          <w:rFonts w:ascii="Times New Roman" w:hAnsi="Times New Roman" w:cs="Times New Roman"/>
          <w:sz w:val="20"/>
          <w:szCs w:val="20"/>
        </w:rPr>
        <w:t>odontogenic differen</w:t>
      </w:r>
      <w:r w:rsidR="002213AA" w:rsidRPr="00436360">
        <w:rPr>
          <w:rFonts w:ascii="Times New Roman" w:hAnsi="Times New Roman" w:cs="Times New Roman"/>
          <w:sz w:val="20"/>
          <w:szCs w:val="20"/>
        </w:rPr>
        <w:t xml:space="preserve">tiation in hPDL stem cells and  </w:t>
      </w:r>
      <w:r w:rsidR="00F34326" w:rsidRPr="00436360">
        <w:rPr>
          <w:rFonts w:ascii="Times New Roman" w:hAnsi="Times New Roman" w:cs="Times New Roman"/>
          <w:sz w:val="20"/>
          <w:szCs w:val="20"/>
        </w:rPr>
        <w:t>hDPSC</w:t>
      </w:r>
      <w:r w:rsidR="000B4752" w:rsidRPr="00436360">
        <w:rPr>
          <w:rFonts w:ascii="Times New Roman" w:hAnsi="Times New Roman" w:cs="Times New Roman"/>
          <w:sz w:val="20"/>
          <w:szCs w:val="20"/>
        </w:rPr>
        <w:t>s</w:t>
      </w:r>
      <w:r w:rsidR="00976E37" w:rsidRPr="00436360">
        <w:rPr>
          <w:rFonts w:ascii="Times New Roman" w:hAnsi="Times New Roman" w:cs="Times New Roman"/>
          <w:bCs/>
          <w:iCs/>
          <w:sz w:val="20"/>
          <w:szCs w:val="20"/>
          <w:vertAlign w:val="superscript"/>
        </w:rPr>
        <w:t>34</w:t>
      </w:r>
      <w:r w:rsidR="005407FA" w:rsidRPr="00436360">
        <w:rPr>
          <w:rFonts w:ascii="Times New Roman" w:hAnsi="Times New Roman" w:cs="Times New Roman"/>
          <w:sz w:val="20"/>
          <w:szCs w:val="20"/>
        </w:rPr>
        <w:t>.</w:t>
      </w:r>
    </w:p>
    <w:p w14:paraId="30ED320D" w14:textId="4F5247DF" w:rsidR="00C74746" w:rsidRPr="00436360" w:rsidRDefault="00BA674B" w:rsidP="00D93FC2">
      <w:pPr>
        <w:spacing w:after="0" w:line="240" w:lineRule="auto"/>
        <w:ind w:firstLine="720"/>
        <w:jc w:val="both"/>
        <w:rPr>
          <w:rFonts w:ascii="Times New Roman" w:hAnsi="Times New Roman" w:cs="Times New Roman"/>
          <w:sz w:val="20"/>
          <w:szCs w:val="20"/>
        </w:rPr>
      </w:pPr>
      <w:r w:rsidRPr="00436360">
        <w:rPr>
          <w:rFonts w:ascii="Times New Roman" w:hAnsi="Times New Roman" w:cs="Times New Roman"/>
          <w:sz w:val="20"/>
          <w:szCs w:val="20"/>
        </w:rPr>
        <w:t xml:space="preserve">To identify the optimum cell mix for entire teeth bioengineering, </w:t>
      </w:r>
      <w:r w:rsidRPr="00436360">
        <w:rPr>
          <w:rFonts w:ascii="Times New Roman" w:hAnsi="Times New Roman" w:cs="Times New Roman"/>
          <w:b/>
          <w:i/>
          <w:sz w:val="20"/>
          <w:szCs w:val="20"/>
        </w:rPr>
        <w:t>Zhang et al</w:t>
      </w:r>
      <w:r w:rsidR="00FE775F" w:rsidRPr="00436360">
        <w:rPr>
          <w:rFonts w:ascii="Times New Roman" w:hAnsi="Times New Roman" w:cs="Times New Roman"/>
          <w:b/>
          <w:i/>
          <w:sz w:val="20"/>
          <w:szCs w:val="20"/>
        </w:rPr>
        <w:t>,</w:t>
      </w:r>
      <w:r w:rsidRPr="00436360">
        <w:rPr>
          <w:rFonts w:ascii="Times New Roman" w:hAnsi="Times New Roman" w:cs="Times New Roman"/>
          <w:b/>
          <w:i/>
          <w:sz w:val="20"/>
          <w:szCs w:val="20"/>
        </w:rPr>
        <w:t>.</w:t>
      </w:r>
      <w:r w:rsidRPr="00436360">
        <w:rPr>
          <w:rFonts w:ascii="Times New Roman" w:hAnsi="Times New Roman" w:cs="Times New Roman"/>
          <w:sz w:val="20"/>
          <w:szCs w:val="20"/>
          <w:vertAlign w:val="superscript"/>
        </w:rPr>
        <w:t>35</w:t>
      </w:r>
      <w:r w:rsidRPr="00436360">
        <w:rPr>
          <w:rFonts w:ascii="Times New Roman" w:hAnsi="Times New Roman" w:cs="Times New Roman"/>
          <w:sz w:val="20"/>
          <w:szCs w:val="20"/>
        </w:rPr>
        <w:t xml:space="preserve"> examined </w:t>
      </w:r>
      <w:r w:rsidRPr="00436360">
        <w:rPr>
          <w:rFonts w:ascii="Times New Roman" w:hAnsi="Times New Roman" w:cs="Times New Roman"/>
          <w:i/>
          <w:sz w:val="20"/>
          <w:szCs w:val="20"/>
        </w:rPr>
        <w:t>in vivo</w:t>
      </w:r>
      <w:r w:rsidRPr="00436360">
        <w:rPr>
          <w:rFonts w:ascii="Times New Roman" w:hAnsi="Times New Roman" w:cs="Times New Roman"/>
          <w:sz w:val="20"/>
          <w:szCs w:val="20"/>
        </w:rPr>
        <w:t xml:space="preserve"> decellularized tooth buds seeded with several cell types. After being seeded with human umbilical vein endothelial cells, pig dental epithelial cells, and human dental pulp cells, the recellularized tooth buds showed improved regeneration when compared to the experimental and control groups.</w:t>
      </w:r>
    </w:p>
    <w:p w14:paraId="16A5E0C3" w14:textId="77777777" w:rsidR="00BA674B" w:rsidRPr="00436360" w:rsidRDefault="00BA674B" w:rsidP="0055037C">
      <w:pPr>
        <w:spacing w:after="0" w:line="240" w:lineRule="auto"/>
        <w:ind w:firstLine="720"/>
        <w:jc w:val="both"/>
        <w:rPr>
          <w:rFonts w:ascii="Times New Roman" w:hAnsi="Times New Roman" w:cs="Times New Roman"/>
          <w:sz w:val="20"/>
          <w:szCs w:val="20"/>
        </w:rPr>
      </w:pPr>
    </w:p>
    <w:p w14:paraId="109115C2" w14:textId="6E1BC968" w:rsidR="00C74746" w:rsidRPr="00436360" w:rsidRDefault="00BA674B" w:rsidP="0044763F">
      <w:pPr>
        <w:pStyle w:val="ListParagraph"/>
        <w:numPr>
          <w:ilvl w:val="0"/>
          <w:numId w:val="30"/>
        </w:numPr>
        <w:spacing w:after="0" w:line="240" w:lineRule="auto"/>
        <w:jc w:val="center"/>
        <w:rPr>
          <w:rFonts w:ascii="Times New Roman" w:hAnsi="Times New Roman" w:cs="Times New Roman"/>
          <w:b/>
          <w:sz w:val="20"/>
          <w:szCs w:val="20"/>
        </w:rPr>
      </w:pPr>
      <w:r w:rsidRPr="00436360">
        <w:rPr>
          <w:rFonts w:ascii="Times New Roman" w:hAnsi="Times New Roman" w:cs="Times New Roman"/>
          <w:b/>
          <w:sz w:val="20"/>
          <w:szCs w:val="20"/>
        </w:rPr>
        <w:t>CONCLUSION</w:t>
      </w:r>
    </w:p>
    <w:p w14:paraId="28FC618F" w14:textId="22804C82" w:rsidR="00DB414C" w:rsidRPr="00436360" w:rsidRDefault="00DB414C" w:rsidP="0055037C">
      <w:pPr>
        <w:spacing w:after="0" w:line="240" w:lineRule="auto"/>
        <w:ind w:firstLine="360"/>
        <w:jc w:val="both"/>
        <w:rPr>
          <w:rFonts w:ascii="Times New Roman" w:hAnsi="Times New Roman" w:cs="Times New Roman"/>
          <w:sz w:val="20"/>
          <w:szCs w:val="20"/>
        </w:rPr>
      </w:pPr>
      <w:r w:rsidRPr="00436360">
        <w:rPr>
          <w:rFonts w:ascii="Times New Roman" w:hAnsi="Times New Roman" w:cs="Times New Roman"/>
          <w:sz w:val="20"/>
          <w:szCs w:val="20"/>
        </w:rPr>
        <w:t xml:space="preserve">The tooth is a </w:t>
      </w:r>
      <w:r w:rsidR="008E527C" w:rsidRPr="00436360">
        <w:rPr>
          <w:rFonts w:ascii="Times New Roman" w:hAnsi="Times New Roman" w:cs="Times New Roman"/>
          <w:sz w:val="20"/>
          <w:szCs w:val="20"/>
        </w:rPr>
        <w:t>complex</w:t>
      </w:r>
      <w:r w:rsidRPr="00436360">
        <w:rPr>
          <w:rFonts w:ascii="Times New Roman" w:hAnsi="Times New Roman" w:cs="Times New Roman"/>
          <w:sz w:val="20"/>
          <w:szCs w:val="20"/>
        </w:rPr>
        <w:t xml:space="preserve"> biological </w:t>
      </w:r>
      <w:r w:rsidR="00833581" w:rsidRPr="00436360">
        <w:rPr>
          <w:rFonts w:ascii="Times New Roman" w:hAnsi="Times New Roman" w:cs="Times New Roman"/>
          <w:sz w:val="20"/>
          <w:szCs w:val="20"/>
        </w:rPr>
        <w:t>structure</w:t>
      </w:r>
      <w:r w:rsidRPr="00436360">
        <w:rPr>
          <w:rFonts w:ascii="Times New Roman" w:hAnsi="Times New Roman" w:cs="Times New Roman"/>
          <w:sz w:val="20"/>
          <w:szCs w:val="20"/>
        </w:rPr>
        <w:t xml:space="preserve"> that </w:t>
      </w:r>
      <w:r w:rsidR="00833581" w:rsidRPr="00436360">
        <w:rPr>
          <w:rFonts w:ascii="Times New Roman" w:hAnsi="Times New Roman" w:cs="Times New Roman"/>
          <w:sz w:val="20"/>
          <w:szCs w:val="20"/>
        </w:rPr>
        <w:t>necessitates</w:t>
      </w:r>
      <w:r w:rsidRPr="00436360">
        <w:rPr>
          <w:rFonts w:ascii="Times New Roman" w:hAnsi="Times New Roman" w:cs="Times New Roman"/>
          <w:sz w:val="20"/>
          <w:szCs w:val="20"/>
        </w:rPr>
        <w:t xml:space="preserve"> a</w:t>
      </w:r>
      <w:r w:rsidR="008E527C" w:rsidRPr="00436360">
        <w:rPr>
          <w:rFonts w:ascii="Times New Roman" w:hAnsi="Times New Roman" w:cs="Times New Roman"/>
          <w:sz w:val="20"/>
          <w:szCs w:val="20"/>
        </w:rPr>
        <w:t>n</w:t>
      </w:r>
      <w:r w:rsidRPr="00436360">
        <w:rPr>
          <w:rFonts w:ascii="Times New Roman" w:hAnsi="Times New Roman" w:cs="Times New Roman"/>
          <w:sz w:val="20"/>
          <w:szCs w:val="20"/>
        </w:rPr>
        <w:t xml:space="preserve"> </w:t>
      </w:r>
      <w:r w:rsidR="008E527C" w:rsidRPr="00436360">
        <w:rPr>
          <w:rFonts w:ascii="Times New Roman" w:hAnsi="Times New Roman" w:cs="Times New Roman"/>
          <w:sz w:val="20"/>
          <w:szCs w:val="20"/>
        </w:rPr>
        <w:t>intricate</w:t>
      </w:r>
      <w:r w:rsidRPr="00436360">
        <w:rPr>
          <w:rFonts w:ascii="Times New Roman" w:hAnsi="Times New Roman" w:cs="Times New Roman"/>
          <w:sz w:val="20"/>
          <w:szCs w:val="20"/>
        </w:rPr>
        <w:t xml:space="preserve"> cascade of molecular signals and gene expression </w:t>
      </w:r>
      <w:r w:rsidR="00584BA4" w:rsidRPr="00436360">
        <w:rPr>
          <w:rFonts w:ascii="Times New Roman" w:hAnsi="Times New Roman" w:cs="Times New Roman"/>
          <w:sz w:val="20"/>
          <w:szCs w:val="20"/>
        </w:rPr>
        <w:t>for its growth and development</w:t>
      </w:r>
      <w:r w:rsidRPr="00436360">
        <w:rPr>
          <w:rFonts w:ascii="Times New Roman" w:hAnsi="Times New Roman" w:cs="Times New Roman"/>
          <w:sz w:val="20"/>
          <w:szCs w:val="20"/>
        </w:rPr>
        <w:t xml:space="preserve">. </w:t>
      </w:r>
      <w:r w:rsidR="00584BA4" w:rsidRPr="00436360">
        <w:rPr>
          <w:rFonts w:ascii="Times New Roman" w:hAnsi="Times New Roman" w:cs="Times New Roman"/>
          <w:sz w:val="20"/>
          <w:szCs w:val="20"/>
        </w:rPr>
        <w:t>Comprehending</w:t>
      </w:r>
      <w:r w:rsidRPr="00436360">
        <w:rPr>
          <w:rFonts w:ascii="Times New Roman" w:hAnsi="Times New Roman" w:cs="Times New Roman"/>
          <w:sz w:val="20"/>
          <w:szCs w:val="20"/>
        </w:rPr>
        <w:t xml:space="preserve"> the molecular mechanisms and combinations of different growth factors and gene expression that </w:t>
      </w:r>
      <w:r w:rsidR="008F3587" w:rsidRPr="00436360">
        <w:rPr>
          <w:rFonts w:ascii="Times New Roman" w:hAnsi="Times New Roman" w:cs="Times New Roman"/>
          <w:sz w:val="20"/>
          <w:szCs w:val="20"/>
        </w:rPr>
        <w:t>reinforce</w:t>
      </w:r>
      <w:r w:rsidRPr="00436360">
        <w:rPr>
          <w:rFonts w:ascii="Times New Roman" w:hAnsi="Times New Roman" w:cs="Times New Roman"/>
          <w:sz w:val="20"/>
          <w:szCs w:val="20"/>
        </w:rPr>
        <w:t xml:space="preserve"> </w:t>
      </w:r>
      <w:r w:rsidR="008F3587" w:rsidRPr="00436360">
        <w:rPr>
          <w:rFonts w:ascii="Times New Roman" w:hAnsi="Times New Roman" w:cs="Times New Roman"/>
          <w:sz w:val="20"/>
          <w:szCs w:val="20"/>
        </w:rPr>
        <w:t>this process</w:t>
      </w:r>
      <w:r w:rsidRPr="00436360">
        <w:rPr>
          <w:rFonts w:ascii="Times New Roman" w:hAnsi="Times New Roman" w:cs="Times New Roman"/>
          <w:sz w:val="20"/>
          <w:szCs w:val="20"/>
        </w:rPr>
        <w:t xml:space="preserve"> is crucial for tooth regeneration. Importantly, one of the major hurdles in stem cell research is successfully differentiating dental stem cells into particular lineages. Tissue</w:t>
      </w:r>
      <w:r w:rsidR="002213AA" w:rsidRPr="00436360">
        <w:rPr>
          <w:rFonts w:ascii="Times New Roman" w:hAnsi="Times New Roman" w:cs="Times New Roman"/>
          <w:sz w:val="20"/>
          <w:szCs w:val="20"/>
        </w:rPr>
        <w:t xml:space="preserve"> engineering based on SCs</w:t>
      </w:r>
      <w:r w:rsidRPr="00436360">
        <w:rPr>
          <w:rFonts w:ascii="Times New Roman" w:hAnsi="Times New Roman" w:cs="Times New Roman"/>
          <w:sz w:val="20"/>
          <w:szCs w:val="20"/>
        </w:rPr>
        <w:t xml:space="preserve"> is a potential strategy for repairing dental and maxillofacial structural integrity. Tissue engineering advancements may potentially aid physicians in the restoration of injured tooth structures with </w:t>
      </w:r>
      <w:r w:rsidR="00F27FF1" w:rsidRPr="00436360">
        <w:rPr>
          <w:rFonts w:ascii="Times New Roman" w:hAnsi="Times New Roman" w:cs="Times New Roman"/>
          <w:sz w:val="20"/>
          <w:szCs w:val="20"/>
        </w:rPr>
        <w:t>tissue-engineered</w:t>
      </w:r>
      <w:r w:rsidRPr="00436360">
        <w:rPr>
          <w:rFonts w:ascii="Times New Roman" w:hAnsi="Times New Roman" w:cs="Times New Roman"/>
          <w:sz w:val="20"/>
          <w:szCs w:val="20"/>
        </w:rPr>
        <w:t xml:space="preserve"> scaffolds in the future, rather than replacing these structures with acellular lumps of restorative material </w:t>
      </w:r>
      <w:r w:rsidR="006B24F3" w:rsidRPr="00436360">
        <w:rPr>
          <w:rFonts w:ascii="Times New Roman" w:hAnsi="Times New Roman" w:cs="Times New Roman"/>
          <w:sz w:val="20"/>
          <w:szCs w:val="20"/>
        </w:rPr>
        <w:t>that have no inherent healing capabilities whatsoever.</w:t>
      </w:r>
    </w:p>
    <w:p w14:paraId="7537799F" w14:textId="77777777" w:rsidR="00DB414C" w:rsidRPr="00436360" w:rsidRDefault="00DB414C" w:rsidP="0055037C">
      <w:pPr>
        <w:spacing w:after="0" w:line="240" w:lineRule="auto"/>
        <w:ind w:left="360"/>
        <w:jc w:val="both"/>
        <w:rPr>
          <w:rFonts w:ascii="Times New Roman" w:hAnsi="Times New Roman" w:cs="Times New Roman"/>
          <w:sz w:val="20"/>
          <w:szCs w:val="20"/>
        </w:rPr>
      </w:pPr>
    </w:p>
    <w:p w14:paraId="6C41BE52" w14:textId="77777777" w:rsidR="00DB414C" w:rsidRPr="00436360" w:rsidRDefault="00DB414C" w:rsidP="0055037C">
      <w:pPr>
        <w:spacing w:after="0" w:line="240" w:lineRule="auto"/>
        <w:ind w:left="360"/>
        <w:jc w:val="both"/>
        <w:rPr>
          <w:rFonts w:ascii="Times New Roman" w:hAnsi="Times New Roman" w:cs="Times New Roman"/>
          <w:sz w:val="20"/>
          <w:szCs w:val="20"/>
        </w:rPr>
      </w:pPr>
    </w:p>
    <w:p w14:paraId="7F16D546" w14:textId="3B0A8D1F" w:rsidR="001E3CBD" w:rsidRPr="00436360" w:rsidRDefault="001D3F6D" w:rsidP="0055037C">
      <w:pPr>
        <w:spacing w:after="0" w:line="240" w:lineRule="auto"/>
        <w:jc w:val="both"/>
        <w:rPr>
          <w:rFonts w:ascii="Times New Roman" w:hAnsi="Times New Roman" w:cs="Times New Roman"/>
          <w:b/>
          <w:sz w:val="20"/>
          <w:szCs w:val="20"/>
        </w:rPr>
      </w:pPr>
      <w:r w:rsidRPr="00436360">
        <w:rPr>
          <w:rFonts w:ascii="Times New Roman" w:hAnsi="Times New Roman" w:cs="Times New Roman"/>
          <w:b/>
          <w:sz w:val="20"/>
          <w:szCs w:val="20"/>
        </w:rPr>
        <w:t>REFERENCES</w:t>
      </w:r>
    </w:p>
    <w:p w14:paraId="2A00ED65"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Matichescu A, Ardelean LC, Rusu LC, Craciun D, Bratu EA, Babucea M, Leretter M. Advanced Biomaterials and Techniques for Oral Tissue Engineering and Regeneration-A Review. Materials (Basel). 2020 Nov 23;13(22):5303. doi: 10.3390/ma13225303.</w:t>
      </w:r>
    </w:p>
    <w:p w14:paraId="00A0050D"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Granz CL, Gorji A. Dental stem cell</w:t>
      </w:r>
      <w:r w:rsidR="00604B45" w:rsidRPr="00436360">
        <w:rPr>
          <w:rFonts w:ascii="Times New Roman" w:hAnsi="Times New Roman" w:cs="Times New Roman"/>
          <w:sz w:val="16"/>
          <w:szCs w:val="16"/>
        </w:rPr>
        <w:t xml:space="preserve">s: The role of biomaterials and </w:t>
      </w:r>
      <w:r w:rsidRPr="00436360">
        <w:rPr>
          <w:rFonts w:ascii="Times New Roman" w:hAnsi="Times New Roman" w:cs="Times New Roman"/>
          <w:sz w:val="16"/>
          <w:szCs w:val="16"/>
        </w:rPr>
        <w:t>scaffolds in developing novel thera</w:t>
      </w:r>
      <w:r w:rsidR="00604B45" w:rsidRPr="00436360">
        <w:rPr>
          <w:rFonts w:ascii="Times New Roman" w:hAnsi="Times New Roman" w:cs="Times New Roman"/>
          <w:sz w:val="16"/>
          <w:szCs w:val="16"/>
        </w:rPr>
        <w:t xml:space="preserve">peutic strategies. World J Stem </w:t>
      </w:r>
      <w:r w:rsidRPr="00436360">
        <w:rPr>
          <w:rFonts w:ascii="Times New Roman" w:hAnsi="Times New Roman" w:cs="Times New Roman"/>
          <w:sz w:val="16"/>
          <w:szCs w:val="16"/>
        </w:rPr>
        <w:t>Cells. 2020 Sep 26;12(9):897-921. doi: 10.4252/wjsc.v12.i9.897.</w:t>
      </w:r>
    </w:p>
    <w:p w14:paraId="15EE7088"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Shao Z, Lyu C, Teng L, Xie X, Sun J, Zo</w:t>
      </w:r>
      <w:r w:rsidR="00604B45" w:rsidRPr="00436360">
        <w:rPr>
          <w:rFonts w:ascii="Times New Roman" w:hAnsi="Times New Roman" w:cs="Times New Roman"/>
          <w:sz w:val="16"/>
          <w:szCs w:val="16"/>
        </w:rPr>
        <w:t xml:space="preserve">u D, Lu J. An Injectable Fibrin </w:t>
      </w:r>
      <w:r w:rsidRPr="00436360">
        <w:rPr>
          <w:rFonts w:ascii="Times New Roman" w:hAnsi="Times New Roman" w:cs="Times New Roman"/>
          <w:sz w:val="16"/>
          <w:szCs w:val="16"/>
        </w:rPr>
        <w:t xml:space="preserve">Scaffold </w:t>
      </w:r>
      <w:r w:rsidR="00604B45" w:rsidRPr="00436360">
        <w:rPr>
          <w:rFonts w:ascii="Times New Roman" w:hAnsi="Times New Roman" w:cs="Times New Roman"/>
          <w:sz w:val="16"/>
          <w:szCs w:val="16"/>
        </w:rPr>
        <w:t xml:space="preserve">Rich in Growth Factors for Skin </w:t>
      </w:r>
      <w:r w:rsidRPr="00436360">
        <w:rPr>
          <w:rFonts w:ascii="Times New Roman" w:hAnsi="Times New Roman" w:cs="Times New Roman"/>
          <w:sz w:val="16"/>
          <w:szCs w:val="16"/>
        </w:rPr>
        <w:t>Re</w:t>
      </w:r>
      <w:r w:rsidR="00604B45" w:rsidRPr="00436360">
        <w:rPr>
          <w:rFonts w:ascii="Times New Roman" w:hAnsi="Times New Roman" w:cs="Times New Roman"/>
          <w:sz w:val="16"/>
          <w:szCs w:val="16"/>
        </w:rPr>
        <w:t xml:space="preserve">pair. Biomed Res Int. 2021 </w:t>
      </w:r>
      <w:r w:rsidRPr="00436360">
        <w:rPr>
          <w:rFonts w:ascii="Times New Roman" w:hAnsi="Times New Roman" w:cs="Times New Roman"/>
          <w:sz w:val="16"/>
          <w:szCs w:val="16"/>
        </w:rPr>
        <w:t>Feb 8;2021:. doi: 10.1155/2021/8094932.</w:t>
      </w:r>
    </w:p>
    <w:p w14:paraId="775FDCB5"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Sakiyama-Elbert SE, Hubbell JA. Develo</w:t>
      </w:r>
      <w:r w:rsidR="00604B45" w:rsidRPr="00436360">
        <w:rPr>
          <w:rFonts w:ascii="Times New Roman" w:hAnsi="Times New Roman" w:cs="Times New Roman"/>
          <w:sz w:val="16"/>
          <w:szCs w:val="16"/>
        </w:rPr>
        <w:t xml:space="preserve">pment of fibrin derivatives for </w:t>
      </w:r>
      <w:r w:rsidRPr="00436360">
        <w:rPr>
          <w:rFonts w:ascii="Times New Roman" w:hAnsi="Times New Roman" w:cs="Times New Roman"/>
          <w:sz w:val="16"/>
          <w:szCs w:val="16"/>
        </w:rPr>
        <w:t>controlled release of heparin-binding gro</w:t>
      </w:r>
      <w:r w:rsidR="00604B45" w:rsidRPr="00436360">
        <w:rPr>
          <w:rFonts w:ascii="Times New Roman" w:hAnsi="Times New Roman" w:cs="Times New Roman"/>
          <w:sz w:val="16"/>
          <w:szCs w:val="16"/>
        </w:rPr>
        <w:t xml:space="preserve">wth factors. J Control Release. </w:t>
      </w:r>
      <w:r w:rsidRPr="00436360">
        <w:rPr>
          <w:rFonts w:ascii="Times New Roman" w:hAnsi="Times New Roman" w:cs="Times New Roman"/>
          <w:sz w:val="16"/>
          <w:szCs w:val="16"/>
        </w:rPr>
        <w:t>2000 Apr 3;65(3):389-402. doi: 10.1016/s0168-3659(99)00221-7.</w:t>
      </w:r>
    </w:p>
    <w:p w14:paraId="33A30626"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Yang S, Leong KF, Du Z, Chua CK. The</w:t>
      </w:r>
      <w:r w:rsidR="00604B45" w:rsidRPr="00436360">
        <w:rPr>
          <w:rFonts w:ascii="Times New Roman" w:hAnsi="Times New Roman" w:cs="Times New Roman"/>
          <w:sz w:val="16"/>
          <w:szCs w:val="16"/>
        </w:rPr>
        <w:t xml:space="preserve"> design of scaffolds for use in </w:t>
      </w:r>
      <w:r w:rsidRPr="00436360">
        <w:rPr>
          <w:rFonts w:ascii="Times New Roman" w:hAnsi="Times New Roman" w:cs="Times New Roman"/>
          <w:sz w:val="16"/>
          <w:szCs w:val="16"/>
        </w:rPr>
        <w:t>tissue engineering. Part II. Rapid prot</w:t>
      </w:r>
      <w:r w:rsidR="00604B45" w:rsidRPr="00436360">
        <w:rPr>
          <w:rFonts w:ascii="Times New Roman" w:hAnsi="Times New Roman" w:cs="Times New Roman"/>
          <w:sz w:val="16"/>
          <w:szCs w:val="16"/>
        </w:rPr>
        <w:t xml:space="preserve">otyping techniques. Tissue Eng. </w:t>
      </w:r>
      <w:r w:rsidRPr="00436360">
        <w:rPr>
          <w:rFonts w:ascii="Times New Roman" w:hAnsi="Times New Roman" w:cs="Times New Roman"/>
          <w:sz w:val="16"/>
          <w:szCs w:val="16"/>
        </w:rPr>
        <w:t>2002 Feb;8(1):1-11. doi: 10.1089/107632702753503009.</w:t>
      </w:r>
    </w:p>
    <w:p w14:paraId="102FC1BD"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Monteiro N, Yelick PC. Advances a</w:t>
      </w:r>
      <w:r w:rsidR="00604B45" w:rsidRPr="00436360">
        <w:rPr>
          <w:rFonts w:ascii="Times New Roman" w:hAnsi="Times New Roman" w:cs="Times New Roman"/>
          <w:sz w:val="16"/>
          <w:szCs w:val="16"/>
        </w:rPr>
        <w:t xml:space="preserve">nd perspectives in tooth tissue </w:t>
      </w:r>
      <w:r w:rsidRPr="00436360">
        <w:rPr>
          <w:rFonts w:ascii="Times New Roman" w:hAnsi="Times New Roman" w:cs="Times New Roman"/>
          <w:sz w:val="16"/>
          <w:szCs w:val="16"/>
        </w:rPr>
        <w:t>engineering. J Tissue Eng Regen</w:t>
      </w:r>
      <w:r w:rsidR="00604B45" w:rsidRPr="00436360">
        <w:rPr>
          <w:rFonts w:ascii="Times New Roman" w:hAnsi="Times New Roman" w:cs="Times New Roman"/>
          <w:sz w:val="16"/>
          <w:szCs w:val="16"/>
        </w:rPr>
        <w:t xml:space="preserve"> Med. 2017 Sep;11(9):2443-2461. </w:t>
      </w:r>
      <w:r w:rsidRPr="00436360">
        <w:rPr>
          <w:rFonts w:ascii="Times New Roman" w:hAnsi="Times New Roman" w:cs="Times New Roman"/>
          <w:sz w:val="16"/>
          <w:szCs w:val="16"/>
        </w:rPr>
        <w:t>doi: 10.1002/term.2134.</w:t>
      </w:r>
    </w:p>
    <w:p w14:paraId="132832A6"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Abdalla Eltom, Gaoyan Z</w:t>
      </w:r>
      <w:r w:rsidR="00604B45" w:rsidRPr="00436360">
        <w:rPr>
          <w:rFonts w:ascii="Times New Roman" w:hAnsi="Times New Roman" w:cs="Times New Roman"/>
          <w:sz w:val="16"/>
          <w:szCs w:val="16"/>
        </w:rPr>
        <w:t xml:space="preserve">hong, Ameen Muhammad, "Scaffold </w:t>
      </w:r>
      <w:r w:rsidRPr="00436360">
        <w:rPr>
          <w:rFonts w:ascii="Times New Roman" w:hAnsi="Times New Roman" w:cs="Times New Roman"/>
          <w:sz w:val="16"/>
          <w:szCs w:val="16"/>
        </w:rPr>
        <w:t>Techniques and Designs in T</w:t>
      </w:r>
      <w:r w:rsidR="00604B45" w:rsidRPr="00436360">
        <w:rPr>
          <w:rFonts w:ascii="Times New Roman" w:hAnsi="Times New Roman" w:cs="Times New Roman"/>
          <w:sz w:val="16"/>
          <w:szCs w:val="16"/>
        </w:rPr>
        <w:t xml:space="preserve">issue Engineering Functions and </w:t>
      </w:r>
      <w:r w:rsidRPr="00436360">
        <w:rPr>
          <w:rFonts w:ascii="Times New Roman" w:hAnsi="Times New Roman" w:cs="Times New Roman"/>
          <w:sz w:val="16"/>
          <w:szCs w:val="16"/>
        </w:rPr>
        <w:t>Purposes: A Review", A</w:t>
      </w:r>
      <w:r w:rsidR="00604B45" w:rsidRPr="00436360">
        <w:rPr>
          <w:rFonts w:ascii="Times New Roman" w:hAnsi="Times New Roman" w:cs="Times New Roman"/>
          <w:sz w:val="16"/>
          <w:szCs w:val="16"/>
        </w:rPr>
        <w:t xml:space="preserve">dvances in Material Science and </w:t>
      </w:r>
      <w:r w:rsidRPr="00436360">
        <w:rPr>
          <w:rFonts w:ascii="Times New Roman" w:hAnsi="Times New Roman" w:cs="Times New Roman"/>
          <w:sz w:val="16"/>
          <w:szCs w:val="16"/>
        </w:rPr>
        <w:t>Engineering, vol. 2019, 13 pages, 2019.</w:t>
      </w:r>
      <w:r w:rsidR="00604B45" w:rsidRPr="00436360">
        <w:rPr>
          <w:rFonts w:ascii="Times New Roman" w:hAnsi="Times New Roman" w:cs="Times New Roman"/>
          <w:sz w:val="16"/>
          <w:szCs w:val="16"/>
        </w:rPr>
        <w:t xml:space="preserve"> https://doi.org/10.1155/2019/3</w:t>
      </w:r>
      <w:r w:rsidRPr="00436360">
        <w:rPr>
          <w:rFonts w:ascii="Times New Roman" w:hAnsi="Times New Roman" w:cs="Times New Roman"/>
          <w:sz w:val="16"/>
          <w:szCs w:val="16"/>
        </w:rPr>
        <w:t>429527</w:t>
      </w:r>
    </w:p>
    <w:p w14:paraId="082BCC9F"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Turnbull G, Clarke J, Picard F, Riches P</w:t>
      </w:r>
      <w:r w:rsidR="00604B45" w:rsidRPr="00436360">
        <w:rPr>
          <w:rFonts w:ascii="Times New Roman" w:hAnsi="Times New Roman" w:cs="Times New Roman"/>
          <w:sz w:val="16"/>
          <w:szCs w:val="16"/>
        </w:rPr>
        <w:t xml:space="preserve">, Jia L, Han F, Li B, Shu W. 3D </w:t>
      </w:r>
      <w:r w:rsidRPr="00436360">
        <w:rPr>
          <w:rFonts w:ascii="Times New Roman" w:hAnsi="Times New Roman" w:cs="Times New Roman"/>
          <w:sz w:val="16"/>
          <w:szCs w:val="16"/>
        </w:rPr>
        <w:t xml:space="preserve">bioactive composite scaffolds for </w:t>
      </w:r>
      <w:r w:rsidR="00604B45" w:rsidRPr="00436360">
        <w:rPr>
          <w:rFonts w:ascii="Times New Roman" w:hAnsi="Times New Roman" w:cs="Times New Roman"/>
          <w:sz w:val="16"/>
          <w:szCs w:val="16"/>
        </w:rPr>
        <w:t xml:space="preserve">bone tissue engineering. Bioact </w:t>
      </w:r>
      <w:r w:rsidRPr="00436360">
        <w:rPr>
          <w:rFonts w:ascii="Times New Roman" w:hAnsi="Times New Roman" w:cs="Times New Roman"/>
          <w:sz w:val="16"/>
          <w:szCs w:val="16"/>
        </w:rPr>
        <w:t>Mater. 2017 Dec 1;3(3):278-314. doi: 10.1016/j.bioactmat.2017.10.001.</w:t>
      </w:r>
    </w:p>
    <w:p w14:paraId="135599BA"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Nuge, Tamrin, Ziqian Liu, Xiaoling Li</w:t>
      </w:r>
      <w:r w:rsidR="00604B45" w:rsidRPr="00436360">
        <w:rPr>
          <w:rFonts w:ascii="Times New Roman" w:hAnsi="Times New Roman" w:cs="Times New Roman"/>
          <w:sz w:val="16"/>
          <w:szCs w:val="16"/>
        </w:rPr>
        <w:t xml:space="preserve">u, Bee C. Ang, Andri Andriyana, </w:t>
      </w:r>
      <w:r w:rsidRPr="00436360">
        <w:rPr>
          <w:rFonts w:ascii="Times New Roman" w:hAnsi="Times New Roman" w:cs="Times New Roman"/>
          <w:sz w:val="16"/>
          <w:szCs w:val="16"/>
        </w:rPr>
        <w:t>Hendrik S.C. Metselaar, and M</w:t>
      </w:r>
      <w:r w:rsidR="00604B45" w:rsidRPr="00436360">
        <w:rPr>
          <w:rFonts w:ascii="Times New Roman" w:hAnsi="Times New Roman" w:cs="Times New Roman"/>
          <w:sz w:val="16"/>
          <w:szCs w:val="16"/>
        </w:rPr>
        <w:t xml:space="preserve">d E. Hoque. "Recent Advances in </w:t>
      </w:r>
      <w:r w:rsidRPr="00436360">
        <w:rPr>
          <w:rFonts w:ascii="Times New Roman" w:hAnsi="Times New Roman" w:cs="Times New Roman"/>
          <w:sz w:val="16"/>
          <w:szCs w:val="16"/>
        </w:rPr>
        <w:t>Scaffolding from Natural-Based</w:t>
      </w:r>
      <w:r w:rsidR="00604B45" w:rsidRPr="00436360">
        <w:rPr>
          <w:rFonts w:ascii="Times New Roman" w:hAnsi="Times New Roman" w:cs="Times New Roman"/>
          <w:sz w:val="16"/>
          <w:szCs w:val="16"/>
        </w:rPr>
        <w:t xml:space="preserve"> Polymers for Volumetric Muscle </w:t>
      </w:r>
      <w:r w:rsidRPr="00436360">
        <w:rPr>
          <w:rFonts w:ascii="Times New Roman" w:hAnsi="Times New Roman" w:cs="Times New Roman"/>
          <w:sz w:val="16"/>
          <w:szCs w:val="16"/>
        </w:rPr>
        <w:t>Injury" Molecules 2021 Jan 26(3): 699.</w:t>
      </w:r>
    </w:p>
    <w:p w14:paraId="55F71D41"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Liu, J.; Yan, C. 3D Printing of Scaffold</w:t>
      </w:r>
      <w:r w:rsidR="00604B45" w:rsidRPr="00436360">
        <w:rPr>
          <w:rFonts w:ascii="Times New Roman" w:hAnsi="Times New Roman" w:cs="Times New Roman"/>
          <w:sz w:val="16"/>
          <w:szCs w:val="16"/>
        </w:rPr>
        <w:t xml:space="preserve">s for Tissue Engineering. In 3D </w:t>
      </w:r>
      <w:r w:rsidRPr="00436360">
        <w:rPr>
          <w:rFonts w:ascii="Times New Roman" w:hAnsi="Times New Roman" w:cs="Times New Roman"/>
          <w:sz w:val="16"/>
          <w:szCs w:val="16"/>
        </w:rPr>
        <w:t>Printing; IntechOpen: London, UK, 2018 Oct . DOI: 10.5772</w:t>
      </w:r>
    </w:p>
    <w:p w14:paraId="042A38A8"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Garg T, Bilandi A, Kapoor B, Kum</w:t>
      </w:r>
      <w:r w:rsidR="00604B45" w:rsidRPr="00436360">
        <w:rPr>
          <w:rFonts w:ascii="Times New Roman" w:hAnsi="Times New Roman" w:cs="Times New Roman"/>
          <w:sz w:val="16"/>
          <w:szCs w:val="16"/>
        </w:rPr>
        <w:t xml:space="preserve">ar S, Joshi R. Scaffold: Tissue </w:t>
      </w:r>
      <w:r w:rsidRPr="00436360">
        <w:rPr>
          <w:rFonts w:ascii="Times New Roman" w:hAnsi="Times New Roman" w:cs="Times New Roman"/>
          <w:sz w:val="16"/>
          <w:szCs w:val="16"/>
        </w:rPr>
        <w:t xml:space="preserve">engineering and regenerative </w:t>
      </w:r>
      <w:r w:rsidR="00604B45" w:rsidRPr="00436360">
        <w:rPr>
          <w:rFonts w:ascii="Times New Roman" w:hAnsi="Times New Roman" w:cs="Times New Roman"/>
          <w:sz w:val="16"/>
          <w:szCs w:val="16"/>
        </w:rPr>
        <w:t>medicine. Int Res J Pharm 2011;</w:t>
      </w:r>
      <w:r w:rsidRPr="00436360">
        <w:rPr>
          <w:rFonts w:ascii="Times New Roman" w:hAnsi="Times New Roman" w:cs="Times New Roman"/>
          <w:sz w:val="16"/>
          <w:szCs w:val="16"/>
        </w:rPr>
        <w:t>2(12):37-42.</w:t>
      </w:r>
    </w:p>
    <w:p w14:paraId="62CC4A0A"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Tamunonengiofori Banigo, A., Chidi Iw</w:t>
      </w:r>
      <w:r w:rsidR="00604B45" w:rsidRPr="00436360">
        <w:rPr>
          <w:rFonts w:ascii="Times New Roman" w:hAnsi="Times New Roman" w:cs="Times New Roman"/>
          <w:sz w:val="16"/>
          <w:szCs w:val="16"/>
        </w:rPr>
        <w:t xml:space="preserve">uji, S., and Chibuike Iheaturu, </w:t>
      </w:r>
      <w:r w:rsidRPr="00436360">
        <w:rPr>
          <w:rFonts w:ascii="Times New Roman" w:hAnsi="Times New Roman" w:cs="Times New Roman"/>
          <w:sz w:val="16"/>
          <w:szCs w:val="16"/>
        </w:rPr>
        <w:t>N.Application of biomaterials in tissue engineering: a review. J. Chem.Pharm. Res.2019:11, 1–16</w:t>
      </w:r>
    </w:p>
    <w:p w14:paraId="524146A3"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Demirbag B, Huri PY, Kose GT, Buy</w:t>
      </w:r>
      <w:r w:rsidR="00604B45" w:rsidRPr="00436360">
        <w:rPr>
          <w:rFonts w:ascii="Times New Roman" w:hAnsi="Times New Roman" w:cs="Times New Roman"/>
          <w:sz w:val="16"/>
          <w:szCs w:val="16"/>
        </w:rPr>
        <w:t xml:space="preserve">uksungur A, Hasirci V. Advanced </w:t>
      </w:r>
      <w:r w:rsidRPr="00436360">
        <w:rPr>
          <w:rFonts w:ascii="Times New Roman" w:hAnsi="Times New Roman" w:cs="Times New Roman"/>
          <w:sz w:val="16"/>
          <w:szCs w:val="16"/>
        </w:rPr>
        <w:t>cell therapies with and withou</w:t>
      </w:r>
      <w:r w:rsidR="00604B45" w:rsidRPr="00436360">
        <w:rPr>
          <w:rFonts w:ascii="Times New Roman" w:hAnsi="Times New Roman" w:cs="Times New Roman"/>
          <w:sz w:val="16"/>
          <w:szCs w:val="16"/>
        </w:rPr>
        <w:t xml:space="preserve">t scaffolds. Biotechnol J. 2011 </w:t>
      </w:r>
      <w:r w:rsidRPr="00436360">
        <w:rPr>
          <w:rFonts w:ascii="Times New Roman" w:hAnsi="Times New Roman" w:cs="Times New Roman"/>
          <w:sz w:val="16"/>
          <w:szCs w:val="16"/>
        </w:rPr>
        <w:t>Dec;6(12):1437-53. doi: 10.1002/biot.201100261.</w:t>
      </w:r>
    </w:p>
    <w:p w14:paraId="2D3FAF5C"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Kose, G.T., Korkusuz, F., Ozkul, A., So</w:t>
      </w:r>
      <w:r w:rsidR="00604B45" w:rsidRPr="00436360">
        <w:rPr>
          <w:rFonts w:ascii="Times New Roman" w:hAnsi="Times New Roman" w:cs="Times New Roman"/>
          <w:sz w:val="16"/>
          <w:szCs w:val="16"/>
        </w:rPr>
        <w:t xml:space="preserve">ysal,Y. et al,Tissue engineered </w:t>
      </w:r>
      <w:r w:rsidRPr="00436360">
        <w:rPr>
          <w:rFonts w:ascii="Times New Roman" w:hAnsi="Times New Roman" w:cs="Times New Roman"/>
          <w:sz w:val="16"/>
          <w:szCs w:val="16"/>
        </w:rPr>
        <w:t>cartilage on collagen and PHBV m</w:t>
      </w:r>
      <w:r w:rsidR="00604B45" w:rsidRPr="00436360">
        <w:rPr>
          <w:rFonts w:ascii="Times New Roman" w:hAnsi="Times New Roman" w:cs="Times New Roman"/>
          <w:sz w:val="16"/>
          <w:szCs w:val="16"/>
        </w:rPr>
        <w:t xml:space="preserve">atrices. Biomaterials 2005, 26, </w:t>
      </w:r>
      <w:r w:rsidRPr="00436360">
        <w:rPr>
          <w:rFonts w:ascii="Times New Roman" w:hAnsi="Times New Roman" w:cs="Times New Roman"/>
          <w:sz w:val="16"/>
          <w:szCs w:val="16"/>
        </w:rPr>
        <w:t>5187–5197.</w:t>
      </w:r>
    </w:p>
    <w:p w14:paraId="7F373595"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Svensson, A., Nicklasson, E., Harrah, T., P</w:t>
      </w:r>
      <w:r w:rsidR="00604B45" w:rsidRPr="00436360">
        <w:rPr>
          <w:rFonts w:ascii="Times New Roman" w:hAnsi="Times New Roman" w:cs="Times New Roman"/>
          <w:sz w:val="16"/>
          <w:szCs w:val="16"/>
        </w:rPr>
        <w:t xml:space="preserve">anilaitis, B. et al., Bacterial </w:t>
      </w:r>
      <w:r w:rsidRPr="00436360">
        <w:rPr>
          <w:rFonts w:ascii="Times New Roman" w:hAnsi="Times New Roman" w:cs="Times New Roman"/>
          <w:sz w:val="16"/>
          <w:szCs w:val="16"/>
        </w:rPr>
        <w:t>cellulose as a potential scaffold for t</w:t>
      </w:r>
      <w:r w:rsidR="00604B45" w:rsidRPr="00436360">
        <w:rPr>
          <w:rFonts w:ascii="Times New Roman" w:hAnsi="Times New Roman" w:cs="Times New Roman"/>
          <w:sz w:val="16"/>
          <w:szCs w:val="16"/>
        </w:rPr>
        <w:t xml:space="preserve">issue engineering of cartilage. </w:t>
      </w:r>
      <w:r w:rsidRPr="00436360">
        <w:rPr>
          <w:rFonts w:ascii="Times New Roman" w:hAnsi="Times New Roman" w:cs="Times New Roman"/>
          <w:sz w:val="16"/>
          <w:szCs w:val="16"/>
        </w:rPr>
        <w:t>Biomaterials 2005, 26, 419–431.</w:t>
      </w:r>
    </w:p>
    <w:p w14:paraId="040F9B2E"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Janoušková O. Synthetic polymer scaffol</w:t>
      </w:r>
      <w:r w:rsidR="00604B45" w:rsidRPr="00436360">
        <w:rPr>
          <w:rFonts w:ascii="Times New Roman" w:hAnsi="Times New Roman" w:cs="Times New Roman"/>
          <w:sz w:val="16"/>
          <w:szCs w:val="16"/>
        </w:rPr>
        <w:t xml:space="preserve">ds for soft tissue engineering. </w:t>
      </w:r>
      <w:r w:rsidRPr="00436360">
        <w:rPr>
          <w:rFonts w:ascii="Times New Roman" w:hAnsi="Times New Roman" w:cs="Times New Roman"/>
          <w:sz w:val="16"/>
          <w:szCs w:val="16"/>
        </w:rPr>
        <w:t>Physiol Res. 2018 Oct</w:t>
      </w:r>
      <w:r w:rsidR="00604B45" w:rsidRPr="00436360">
        <w:rPr>
          <w:rFonts w:ascii="Times New Roman" w:hAnsi="Times New Roman" w:cs="Times New Roman"/>
          <w:sz w:val="16"/>
          <w:szCs w:val="16"/>
        </w:rPr>
        <w:t xml:space="preserve"> 30;67(Suppl 2):S335-S348. doi: </w:t>
      </w:r>
      <w:r w:rsidRPr="00436360">
        <w:rPr>
          <w:rFonts w:ascii="Times New Roman" w:hAnsi="Times New Roman" w:cs="Times New Roman"/>
          <w:sz w:val="16"/>
          <w:szCs w:val="16"/>
        </w:rPr>
        <w:t>10.33549/physiolres.933983.</w:t>
      </w:r>
    </w:p>
    <w:p w14:paraId="65C0E589" w14:textId="77777777" w:rsidR="00FA4986" w:rsidRPr="00436360" w:rsidRDefault="00FA4986"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E. Battistella, S. Mele, and L. Rimondin</w:t>
      </w:r>
      <w:r w:rsidR="00604B45" w:rsidRPr="00436360">
        <w:rPr>
          <w:rFonts w:ascii="Times New Roman" w:hAnsi="Times New Roman" w:cs="Times New Roman"/>
          <w:sz w:val="16"/>
          <w:szCs w:val="16"/>
        </w:rPr>
        <w:t xml:space="preserve">i. Dental tissue engineering: a </w:t>
      </w:r>
      <w:r w:rsidRPr="00436360">
        <w:rPr>
          <w:rFonts w:ascii="Times New Roman" w:hAnsi="Times New Roman" w:cs="Times New Roman"/>
          <w:sz w:val="16"/>
          <w:szCs w:val="16"/>
        </w:rPr>
        <w:t>new approach to dental tissue recon</w:t>
      </w:r>
      <w:r w:rsidR="00604B45" w:rsidRPr="00436360">
        <w:rPr>
          <w:rFonts w:ascii="Times New Roman" w:hAnsi="Times New Roman" w:cs="Times New Roman"/>
          <w:sz w:val="16"/>
          <w:szCs w:val="16"/>
        </w:rPr>
        <w:t xml:space="preserve">struction. Biomimetics Learning </w:t>
      </w:r>
      <w:r w:rsidRPr="00436360">
        <w:rPr>
          <w:rFonts w:ascii="Times New Roman" w:hAnsi="Times New Roman" w:cs="Times New Roman"/>
          <w:sz w:val="16"/>
          <w:szCs w:val="16"/>
        </w:rPr>
        <w:t>from Nature., InTech, Open Access Book, 2010.</w:t>
      </w:r>
    </w:p>
    <w:p w14:paraId="3432B0F5"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Han J, Kim DS, Jang H, Kim HR, Kang HW. Bioprinting of threedimensional dentin-pulp complex with local differentiation of human dental pulp stem cells. J Tissue Eng. 2019 May 19. doi: 10.1177/2041731419845849.</w:t>
      </w:r>
    </w:p>
    <w:p w14:paraId="17BB67F8"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Masoud Mozafari, Farshid Sefat, Anthony Atala ; Handbook of tissue engineering scaffolds, Volume one.</w:t>
      </w:r>
    </w:p>
    <w:p w14:paraId="0B905B15" w14:textId="77777777" w:rsidR="00FA4986"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He L, Zhong J, Gong Q, et al. Regenerative Endodontics by Cell Homing. Dent Clin North Am. 2017;61(1):143-159. doi:10.1016/j.cden. 2016.08.010</w:t>
      </w:r>
    </w:p>
    <w:p w14:paraId="3C02DAC5"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Kim SG, Zheng Y, Zhou J, et al. Dentin and dental pulp regeneration by the patient's endogenous cells. Endod Topics. 2013;28(1):106-117. doi:10.1111/etp.12037</w:t>
      </w:r>
    </w:p>
    <w:p w14:paraId="548F7C80"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Kim, J. Y., Xin, X., Moioli, E. K., Chung, J., Lee, C. H., Chen, M., Fu, S. Y., Koch, P. D., &amp; Mao, J. J. Regeneration of dental-pulp-like tissue by chemotaxis-induced cell homing. Tissue engineering. Part A, 2010:16(10), 3023–3031.</w:t>
      </w:r>
    </w:p>
    <w:p w14:paraId="1FA8188A"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Wang X, Wu X, Xing H, et al. Porous Nanohydroxyapatite/Collagen Scaffolds Loading Insulin PLGA Particles for Restoration of Critical Size Bone Defect. ACS Appl Mater Interfaces. 2017;9(13):11380- 11391. doi:10.1021/acsami.6b13566</w:t>
      </w:r>
    </w:p>
    <w:p w14:paraId="0EC2180A"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Kozłowska J, Sionkowska A. Effects of different crosslinking methods on the properties of collagen-calcium phosphate composite materials. Int J Biol Macromol. 2015;74:397-403. doi:10.1016/j.ijbiomac.2014.12.023</w:t>
      </w:r>
    </w:p>
    <w:p w14:paraId="4720EA0F"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Sadeghi AR, Nokhasteh S, Molavi AM, Khorsand-Ghayeni M, Naderi- Meshkin H, Mahdizadeh A. Surface modification of electrospun PLGA scaffold with collagen for bioengineered skin substitutes [published correction appears in Mater Sci Eng C Mater Biol Appl. 2016 Nov 1;68:995]. Mater Sci Eng C Mater Biol Appl. 2016;66:130-137. doi:10.1016/j.msec.2016.04.073</w:t>
      </w:r>
    </w:p>
    <w:p w14:paraId="54C024A7"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Qasim SB, Delaine-Smith RM, Fey T, Rawlinson A, Rehman IU. Freeze gelated porous membranes for periodontal tissue regeneration. Acta Biomater. 2015;23:317-328. doi:10.1016/j.actbio.2015.05.001</w:t>
      </w:r>
    </w:p>
    <w:p w14:paraId="6A4B0763"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Chung H-Y, Li C-C. Asparagine–serine–serine peptide regulates enamel remineralization in vitro. J of Mater Research. Cambridge University Press; 2013;28(20):2890–6.</w:t>
      </w:r>
    </w:p>
    <w:p w14:paraId="5B67504F"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Zhou Y , Zhou Y , Gao L , Wu C , Chang J . Synthesis of artificial dental enamel by an elastin-like polypeptide assisted biomimetic approach. J Mater Chem B. 2018;6(5):844-853. doi:10.1039/c7tb02576a</w:t>
      </w:r>
    </w:p>
    <w:p w14:paraId="2580BD65"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Mukherjee K, Ruan Q, Nutt S, Tao J, De Yoreo JJ, Moradian-Oldak J. Peptide-Based Bioinspired Approach to Regrowing Multilayered Aprismatic Enamel. ACS Omega. 2018;3(3):2546-2557. doi:10.1021/acsomega.7b02004</w:t>
      </w:r>
    </w:p>
    <w:p w14:paraId="56EE853C"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lastRenderedPageBreak/>
        <w:t>Dogan S, Fong H, Yucesoy DT, et al. Biomimetic Tooth Repair: Amelogenin-Derived Peptide Enables in Vitro Remineralization of Human Enamel. ACS Biomater Sci Eng. 2018;4(5):1788-1796. doi:10.1021/acsbiomaterials.7b00959</w:t>
      </w:r>
    </w:p>
    <w:p w14:paraId="177A3BD2"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Tanataweethum N, Liu WC, Goebel WS, Li D, Chu TM. Fabrication of Poly-l-lactic Acid/Dicalcium Phosphate Dihydrate Composite Scaffolds with High Mechanical Strength-Implications for Bone Tissue Engineering. J Funct Biomater. 2015;6(4):1036-1053. Published 2015 Nov 4. doi:10.3390/jfb6041036</w:t>
      </w:r>
    </w:p>
    <w:p w14:paraId="4755A5C7"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Young CS, Terada S, Vacanti JP, Honda M, Bartlett JD, Yelick PC. Tissue engineering of complex tooth structures on biodegradable polymer scaffolds. J Dent Res. 2002 Oct;81(10):695-700. doi:10.1177/154405910208101008.</w:t>
      </w:r>
    </w:p>
    <w:p w14:paraId="3BC5AFDD"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Honda MJ, Tsuchiya S, Sumita Y, Sagara H, Ueda M. The sequential seeding of epithelial and mesenchymal cells for tissue-engineered tooth regeneration. Biomaterials. 2007 Feb;28(4):680-9. doi:10.1016/j.biomaterials.2006.09.039.</w:t>
      </w:r>
    </w:p>
    <w:p w14:paraId="29F892B2"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Ravindran S, Zhang Y, Huang CC, George A. Odontogenic induction of dental stem cells by extracellular matrix-inspired three-dimensional scaffold. Tissue Eng Part A. 2014 Jan;20(1-2):92-102. doi:10.1089/ten.TEA.2013.0192.</w:t>
      </w:r>
    </w:p>
    <w:p w14:paraId="40206F3C" w14:textId="77777777" w:rsidR="00604B45" w:rsidRPr="00436360" w:rsidRDefault="00604B45" w:rsidP="0055037C">
      <w:pPr>
        <w:pStyle w:val="ListParagraph"/>
        <w:numPr>
          <w:ilvl w:val="0"/>
          <w:numId w:val="21"/>
        </w:numPr>
        <w:spacing w:after="0" w:line="240" w:lineRule="auto"/>
        <w:jc w:val="both"/>
        <w:rPr>
          <w:rFonts w:ascii="Times New Roman" w:hAnsi="Times New Roman" w:cs="Times New Roman"/>
          <w:sz w:val="16"/>
          <w:szCs w:val="16"/>
        </w:rPr>
      </w:pPr>
      <w:r w:rsidRPr="00436360">
        <w:rPr>
          <w:rFonts w:ascii="Times New Roman" w:hAnsi="Times New Roman" w:cs="Times New Roman"/>
          <w:sz w:val="16"/>
          <w:szCs w:val="16"/>
        </w:rPr>
        <w:t>Zhang W, Vazquez B, Oreadi D, Yelick PC. Decellularized Tooth Bud Scaffolds for Tooth Regeneration. J Dent Res. 2017 May;96(5):516- 523. doi: 10.1177/0022034516689082.</w:t>
      </w:r>
    </w:p>
    <w:p w14:paraId="37582FF5" w14:textId="77777777" w:rsidR="00445E5B" w:rsidRPr="00436360" w:rsidRDefault="00445E5B" w:rsidP="0055037C">
      <w:pPr>
        <w:spacing w:after="0" w:line="240" w:lineRule="auto"/>
        <w:ind w:firstLine="720"/>
        <w:jc w:val="both"/>
        <w:rPr>
          <w:rFonts w:ascii="Times New Roman" w:hAnsi="Times New Roman" w:cs="Times New Roman"/>
          <w:sz w:val="20"/>
          <w:szCs w:val="20"/>
        </w:rPr>
      </w:pPr>
    </w:p>
    <w:p w14:paraId="4D3497B4" w14:textId="77777777" w:rsidR="00445E5B" w:rsidRPr="00436360" w:rsidRDefault="00445E5B" w:rsidP="0055037C">
      <w:pPr>
        <w:spacing w:after="0" w:line="240" w:lineRule="auto"/>
        <w:ind w:firstLine="720"/>
        <w:jc w:val="both"/>
        <w:rPr>
          <w:rFonts w:ascii="Times New Roman" w:hAnsi="Times New Roman" w:cs="Times New Roman"/>
          <w:sz w:val="20"/>
          <w:szCs w:val="20"/>
        </w:rPr>
      </w:pPr>
    </w:p>
    <w:sectPr w:rsidR="00445E5B" w:rsidRPr="00436360" w:rsidSect="00D347ED">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AB945" w14:textId="77777777" w:rsidR="008B1D27" w:rsidRDefault="008B1D27" w:rsidP="006E185B">
      <w:pPr>
        <w:spacing w:after="0" w:line="240" w:lineRule="auto"/>
      </w:pPr>
      <w:r>
        <w:separator/>
      </w:r>
    </w:p>
  </w:endnote>
  <w:endnote w:type="continuationSeparator" w:id="0">
    <w:p w14:paraId="2DD64B4D" w14:textId="77777777" w:rsidR="008B1D27" w:rsidRDefault="008B1D27" w:rsidP="006E1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32F61" w14:textId="77777777" w:rsidR="008B1D27" w:rsidRDefault="008B1D27" w:rsidP="006E185B">
      <w:pPr>
        <w:spacing w:after="0" w:line="240" w:lineRule="auto"/>
      </w:pPr>
      <w:r>
        <w:separator/>
      </w:r>
    </w:p>
  </w:footnote>
  <w:footnote w:type="continuationSeparator" w:id="0">
    <w:p w14:paraId="385C8CA0" w14:textId="77777777" w:rsidR="008B1D27" w:rsidRDefault="008B1D27" w:rsidP="006E18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C34AC"/>
    <w:multiLevelType w:val="hybridMultilevel"/>
    <w:tmpl w:val="CFAA5C6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24376CD"/>
    <w:multiLevelType w:val="hybridMultilevel"/>
    <w:tmpl w:val="B5D06666"/>
    <w:lvl w:ilvl="0" w:tplc="19AA08B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CBD52DA"/>
    <w:multiLevelType w:val="hybridMultilevel"/>
    <w:tmpl w:val="C0D2CF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CC17422"/>
    <w:multiLevelType w:val="hybridMultilevel"/>
    <w:tmpl w:val="A5DA460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EB27F7D"/>
    <w:multiLevelType w:val="hybridMultilevel"/>
    <w:tmpl w:val="04BE55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2852BB1"/>
    <w:multiLevelType w:val="hybridMultilevel"/>
    <w:tmpl w:val="90127906"/>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14437687"/>
    <w:multiLevelType w:val="hybridMultilevel"/>
    <w:tmpl w:val="5EDCA4C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17F82BEA"/>
    <w:multiLevelType w:val="hybridMultilevel"/>
    <w:tmpl w:val="2EC6C072"/>
    <w:lvl w:ilvl="0" w:tplc="221278B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89F3F49"/>
    <w:multiLevelType w:val="hybridMultilevel"/>
    <w:tmpl w:val="C8D40936"/>
    <w:lvl w:ilvl="0" w:tplc="062634D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8B51D48"/>
    <w:multiLevelType w:val="hybridMultilevel"/>
    <w:tmpl w:val="FC8669E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226968"/>
    <w:multiLevelType w:val="hybridMultilevel"/>
    <w:tmpl w:val="DCB24508"/>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194C3D61"/>
    <w:multiLevelType w:val="hybridMultilevel"/>
    <w:tmpl w:val="D9EAA6D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68C7785"/>
    <w:multiLevelType w:val="hybridMultilevel"/>
    <w:tmpl w:val="1282486E"/>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81020D5"/>
    <w:multiLevelType w:val="hybridMultilevel"/>
    <w:tmpl w:val="732A7BA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A9A241D"/>
    <w:multiLevelType w:val="hybridMultilevel"/>
    <w:tmpl w:val="B8B8FBDA"/>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2EE94C40"/>
    <w:multiLevelType w:val="hybridMultilevel"/>
    <w:tmpl w:val="7DFCBABC"/>
    <w:lvl w:ilvl="0" w:tplc="40090015">
      <w:start w:val="1"/>
      <w:numFmt w:val="upperLetter"/>
      <w:lvlText w:val="%1."/>
      <w:lvlJc w:val="left"/>
      <w:pPr>
        <w:ind w:left="360" w:hanging="360"/>
      </w:pPr>
      <w:rPr>
        <w:rFonts w:hint="default"/>
      </w:rPr>
    </w:lvl>
    <w:lvl w:ilvl="1" w:tplc="335CA15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2F672ECE"/>
    <w:multiLevelType w:val="hybridMultilevel"/>
    <w:tmpl w:val="BBB0F6D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F731B17"/>
    <w:multiLevelType w:val="hybridMultilevel"/>
    <w:tmpl w:val="C402FC32"/>
    <w:lvl w:ilvl="0" w:tplc="0CB49BF0">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30E87DAB"/>
    <w:multiLevelType w:val="hybridMultilevel"/>
    <w:tmpl w:val="C43227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1B408A2"/>
    <w:multiLevelType w:val="hybridMultilevel"/>
    <w:tmpl w:val="B3F6842A"/>
    <w:lvl w:ilvl="0" w:tplc="40090015">
      <w:start w:val="2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977CF5"/>
    <w:multiLevelType w:val="hybridMultilevel"/>
    <w:tmpl w:val="08B68C8A"/>
    <w:lvl w:ilvl="0" w:tplc="1A78C7D6">
      <w:start w:val="1"/>
      <w:numFmt w:val="upperLetter"/>
      <w:lvlText w:val="(%1)"/>
      <w:lvlJc w:val="left"/>
      <w:pPr>
        <w:ind w:left="810" w:hanging="45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5A10F9F"/>
    <w:multiLevelType w:val="hybridMultilevel"/>
    <w:tmpl w:val="13E47136"/>
    <w:lvl w:ilvl="0" w:tplc="2F3ECF44">
      <w:start w:val="6"/>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5B34CB1"/>
    <w:multiLevelType w:val="hybridMultilevel"/>
    <w:tmpl w:val="AEDA54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C4023A9"/>
    <w:multiLevelType w:val="hybridMultilevel"/>
    <w:tmpl w:val="D362EDD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nsid w:val="42BB3FFC"/>
    <w:multiLevelType w:val="hybridMultilevel"/>
    <w:tmpl w:val="D18A4BCE"/>
    <w:lvl w:ilvl="0" w:tplc="9FCCE5C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4618428C"/>
    <w:multiLevelType w:val="hybridMultilevel"/>
    <w:tmpl w:val="6BD0767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nsid w:val="47F00907"/>
    <w:multiLevelType w:val="hybridMultilevel"/>
    <w:tmpl w:val="D40ED85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EE441E0"/>
    <w:multiLevelType w:val="hybridMultilevel"/>
    <w:tmpl w:val="7D1C125A"/>
    <w:lvl w:ilvl="0" w:tplc="40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nsid w:val="53076ADE"/>
    <w:multiLevelType w:val="hybridMultilevel"/>
    <w:tmpl w:val="47A62532"/>
    <w:lvl w:ilvl="0" w:tplc="40090011">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31232EF"/>
    <w:multiLevelType w:val="hybridMultilevel"/>
    <w:tmpl w:val="EB8AA78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573F52EB"/>
    <w:multiLevelType w:val="hybridMultilevel"/>
    <w:tmpl w:val="B0AC512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nsid w:val="6DE3610E"/>
    <w:multiLevelType w:val="hybridMultilevel"/>
    <w:tmpl w:val="88B87AC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F677F61"/>
    <w:multiLevelType w:val="hybridMultilevel"/>
    <w:tmpl w:val="F9D2A692"/>
    <w:lvl w:ilvl="0" w:tplc="4009000F">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73EA1A26"/>
    <w:multiLevelType w:val="hybridMultilevel"/>
    <w:tmpl w:val="D20211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0821BE"/>
    <w:multiLevelType w:val="hybridMultilevel"/>
    <w:tmpl w:val="BBB0F6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C575D68"/>
    <w:multiLevelType w:val="hybridMultilevel"/>
    <w:tmpl w:val="A0EE35C2"/>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7CEF2B0B"/>
    <w:multiLevelType w:val="hybridMultilevel"/>
    <w:tmpl w:val="2BDE4B4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29"/>
  </w:num>
  <w:num w:numId="2">
    <w:abstractNumId w:val="36"/>
  </w:num>
  <w:num w:numId="3">
    <w:abstractNumId w:val="23"/>
  </w:num>
  <w:num w:numId="4">
    <w:abstractNumId w:val="25"/>
  </w:num>
  <w:num w:numId="5">
    <w:abstractNumId w:val="5"/>
  </w:num>
  <w:num w:numId="6">
    <w:abstractNumId w:val="26"/>
  </w:num>
  <w:num w:numId="7">
    <w:abstractNumId w:val="6"/>
  </w:num>
  <w:num w:numId="8">
    <w:abstractNumId w:val="1"/>
  </w:num>
  <w:num w:numId="9">
    <w:abstractNumId w:val="8"/>
  </w:num>
  <w:num w:numId="10">
    <w:abstractNumId w:val="17"/>
  </w:num>
  <w:num w:numId="11">
    <w:abstractNumId w:val="15"/>
  </w:num>
  <w:num w:numId="12">
    <w:abstractNumId w:val="10"/>
  </w:num>
  <w:num w:numId="13">
    <w:abstractNumId w:val="12"/>
  </w:num>
  <w:num w:numId="14">
    <w:abstractNumId w:val="22"/>
  </w:num>
  <w:num w:numId="15">
    <w:abstractNumId w:val="4"/>
  </w:num>
  <w:num w:numId="16">
    <w:abstractNumId w:val="2"/>
  </w:num>
  <w:num w:numId="17">
    <w:abstractNumId w:val="18"/>
  </w:num>
  <w:num w:numId="18">
    <w:abstractNumId w:val="24"/>
  </w:num>
  <w:num w:numId="19">
    <w:abstractNumId w:val="20"/>
  </w:num>
  <w:num w:numId="20">
    <w:abstractNumId w:val="28"/>
  </w:num>
  <w:num w:numId="21">
    <w:abstractNumId w:val="33"/>
  </w:num>
  <w:num w:numId="22">
    <w:abstractNumId w:val="7"/>
  </w:num>
  <w:num w:numId="23">
    <w:abstractNumId w:val="31"/>
  </w:num>
  <w:num w:numId="24">
    <w:abstractNumId w:val="13"/>
  </w:num>
  <w:num w:numId="25">
    <w:abstractNumId w:val="14"/>
  </w:num>
  <w:num w:numId="26">
    <w:abstractNumId w:val="9"/>
  </w:num>
  <w:num w:numId="27">
    <w:abstractNumId w:val="11"/>
  </w:num>
  <w:num w:numId="28">
    <w:abstractNumId w:val="19"/>
  </w:num>
  <w:num w:numId="29">
    <w:abstractNumId w:val="0"/>
  </w:num>
  <w:num w:numId="30">
    <w:abstractNumId w:val="21"/>
  </w:num>
  <w:num w:numId="31">
    <w:abstractNumId w:val="35"/>
  </w:num>
  <w:num w:numId="32">
    <w:abstractNumId w:val="32"/>
  </w:num>
  <w:num w:numId="33">
    <w:abstractNumId w:val="30"/>
  </w:num>
  <w:num w:numId="34">
    <w:abstractNumId w:val="16"/>
  </w:num>
  <w:num w:numId="35">
    <w:abstractNumId w:val="27"/>
  </w:num>
  <w:num w:numId="36">
    <w:abstractNumId w:val="3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S1tDAwNDC0NDI3NDRX0lEKTi0uzszPAykwqQUAZ6EQJywAAAA="/>
  </w:docVars>
  <w:rsids>
    <w:rsidRoot w:val="003E4A5A"/>
    <w:rsid w:val="000018C9"/>
    <w:rsid w:val="00005D95"/>
    <w:rsid w:val="0000603B"/>
    <w:rsid w:val="0000756A"/>
    <w:rsid w:val="000100C7"/>
    <w:rsid w:val="000112FC"/>
    <w:rsid w:val="00013814"/>
    <w:rsid w:val="00013F5C"/>
    <w:rsid w:val="000170DD"/>
    <w:rsid w:val="000173D1"/>
    <w:rsid w:val="00017AD9"/>
    <w:rsid w:val="00020C1B"/>
    <w:rsid w:val="00021788"/>
    <w:rsid w:val="00023B46"/>
    <w:rsid w:val="00033B7A"/>
    <w:rsid w:val="00035332"/>
    <w:rsid w:val="00036799"/>
    <w:rsid w:val="00041850"/>
    <w:rsid w:val="00050731"/>
    <w:rsid w:val="000600D4"/>
    <w:rsid w:val="00064272"/>
    <w:rsid w:val="00067640"/>
    <w:rsid w:val="00070714"/>
    <w:rsid w:val="00071A44"/>
    <w:rsid w:val="0007394C"/>
    <w:rsid w:val="000759AA"/>
    <w:rsid w:val="00081125"/>
    <w:rsid w:val="00081A21"/>
    <w:rsid w:val="00083E04"/>
    <w:rsid w:val="000876D4"/>
    <w:rsid w:val="00090622"/>
    <w:rsid w:val="000952BF"/>
    <w:rsid w:val="00095F8B"/>
    <w:rsid w:val="00096B48"/>
    <w:rsid w:val="000A176A"/>
    <w:rsid w:val="000A2914"/>
    <w:rsid w:val="000A352C"/>
    <w:rsid w:val="000A35D4"/>
    <w:rsid w:val="000A59EA"/>
    <w:rsid w:val="000B4752"/>
    <w:rsid w:val="000B4B21"/>
    <w:rsid w:val="000C1264"/>
    <w:rsid w:val="000C3968"/>
    <w:rsid w:val="000C5571"/>
    <w:rsid w:val="000C5573"/>
    <w:rsid w:val="000C5FE1"/>
    <w:rsid w:val="000D561E"/>
    <w:rsid w:val="000D7C3A"/>
    <w:rsid w:val="000E0C96"/>
    <w:rsid w:val="000E75A2"/>
    <w:rsid w:val="000F6913"/>
    <w:rsid w:val="000F7780"/>
    <w:rsid w:val="0010439E"/>
    <w:rsid w:val="001100F7"/>
    <w:rsid w:val="0011253F"/>
    <w:rsid w:val="00113BBE"/>
    <w:rsid w:val="00120EF2"/>
    <w:rsid w:val="00124FFA"/>
    <w:rsid w:val="00126F01"/>
    <w:rsid w:val="001273F6"/>
    <w:rsid w:val="00132189"/>
    <w:rsid w:val="0013277E"/>
    <w:rsid w:val="001351BC"/>
    <w:rsid w:val="00135BB8"/>
    <w:rsid w:val="00141798"/>
    <w:rsid w:val="00143CE7"/>
    <w:rsid w:val="001445B9"/>
    <w:rsid w:val="00145726"/>
    <w:rsid w:val="001505BB"/>
    <w:rsid w:val="001525E2"/>
    <w:rsid w:val="0015288C"/>
    <w:rsid w:val="001676A8"/>
    <w:rsid w:val="00170286"/>
    <w:rsid w:val="00170743"/>
    <w:rsid w:val="0017552B"/>
    <w:rsid w:val="0018155E"/>
    <w:rsid w:val="00182AD0"/>
    <w:rsid w:val="00184B11"/>
    <w:rsid w:val="001A2548"/>
    <w:rsid w:val="001A3CAC"/>
    <w:rsid w:val="001A4B0C"/>
    <w:rsid w:val="001B4489"/>
    <w:rsid w:val="001B7730"/>
    <w:rsid w:val="001C16E3"/>
    <w:rsid w:val="001C1810"/>
    <w:rsid w:val="001C26F5"/>
    <w:rsid w:val="001C3883"/>
    <w:rsid w:val="001D3F6D"/>
    <w:rsid w:val="001D4C85"/>
    <w:rsid w:val="001D7F24"/>
    <w:rsid w:val="001E3CBD"/>
    <w:rsid w:val="00200BA3"/>
    <w:rsid w:val="00201EE5"/>
    <w:rsid w:val="002042F3"/>
    <w:rsid w:val="00206AEA"/>
    <w:rsid w:val="002075E1"/>
    <w:rsid w:val="002113B8"/>
    <w:rsid w:val="00211C79"/>
    <w:rsid w:val="0021429E"/>
    <w:rsid w:val="00215492"/>
    <w:rsid w:val="002213AA"/>
    <w:rsid w:val="00223DFA"/>
    <w:rsid w:val="0022450E"/>
    <w:rsid w:val="00225967"/>
    <w:rsid w:val="00227B62"/>
    <w:rsid w:val="002336CA"/>
    <w:rsid w:val="0024006F"/>
    <w:rsid w:val="00240E80"/>
    <w:rsid w:val="00241180"/>
    <w:rsid w:val="002648DA"/>
    <w:rsid w:val="0026647D"/>
    <w:rsid w:val="0026778E"/>
    <w:rsid w:val="002715FB"/>
    <w:rsid w:val="00271F2E"/>
    <w:rsid w:val="002723BA"/>
    <w:rsid w:val="00276C74"/>
    <w:rsid w:val="00280B47"/>
    <w:rsid w:val="0028641F"/>
    <w:rsid w:val="00287B8E"/>
    <w:rsid w:val="002A2F68"/>
    <w:rsid w:val="002A40A7"/>
    <w:rsid w:val="002A5D85"/>
    <w:rsid w:val="002A72C6"/>
    <w:rsid w:val="002A7411"/>
    <w:rsid w:val="002B016D"/>
    <w:rsid w:val="002B681A"/>
    <w:rsid w:val="002B7622"/>
    <w:rsid w:val="002C49DF"/>
    <w:rsid w:val="002C7CBE"/>
    <w:rsid w:val="002D0C80"/>
    <w:rsid w:val="002D21C8"/>
    <w:rsid w:val="002D366C"/>
    <w:rsid w:val="002D76F1"/>
    <w:rsid w:val="002E185B"/>
    <w:rsid w:val="002E2387"/>
    <w:rsid w:val="002E4898"/>
    <w:rsid w:val="002F0587"/>
    <w:rsid w:val="002F3B9E"/>
    <w:rsid w:val="002F5101"/>
    <w:rsid w:val="002F54D8"/>
    <w:rsid w:val="002F6FD6"/>
    <w:rsid w:val="00300712"/>
    <w:rsid w:val="00302DC5"/>
    <w:rsid w:val="0030356C"/>
    <w:rsid w:val="00307393"/>
    <w:rsid w:val="003108E4"/>
    <w:rsid w:val="003114A2"/>
    <w:rsid w:val="00322B09"/>
    <w:rsid w:val="00331C18"/>
    <w:rsid w:val="00331D66"/>
    <w:rsid w:val="00340461"/>
    <w:rsid w:val="00347413"/>
    <w:rsid w:val="003475B4"/>
    <w:rsid w:val="00356AE2"/>
    <w:rsid w:val="00366F10"/>
    <w:rsid w:val="0036740D"/>
    <w:rsid w:val="003703B7"/>
    <w:rsid w:val="0037047E"/>
    <w:rsid w:val="00371965"/>
    <w:rsid w:val="00371A05"/>
    <w:rsid w:val="003766A9"/>
    <w:rsid w:val="0038133C"/>
    <w:rsid w:val="00382E01"/>
    <w:rsid w:val="003847E2"/>
    <w:rsid w:val="0039181B"/>
    <w:rsid w:val="00393344"/>
    <w:rsid w:val="00397288"/>
    <w:rsid w:val="003A54F4"/>
    <w:rsid w:val="003A6862"/>
    <w:rsid w:val="003B504C"/>
    <w:rsid w:val="003B7C59"/>
    <w:rsid w:val="003B7E50"/>
    <w:rsid w:val="003C2C3D"/>
    <w:rsid w:val="003C6041"/>
    <w:rsid w:val="003C6A51"/>
    <w:rsid w:val="003D3EA7"/>
    <w:rsid w:val="003D6C99"/>
    <w:rsid w:val="003E3DA4"/>
    <w:rsid w:val="003E4A5A"/>
    <w:rsid w:val="003E5005"/>
    <w:rsid w:val="003F0BAF"/>
    <w:rsid w:val="003F281F"/>
    <w:rsid w:val="003F7418"/>
    <w:rsid w:val="00400FAB"/>
    <w:rsid w:val="00402DA7"/>
    <w:rsid w:val="00403151"/>
    <w:rsid w:val="0040326B"/>
    <w:rsid w:val="004037B8"/>
    <w:rsid w:val="00404C37"/>
    <w:rsid w:val="00406749"/>
    <w:rsid w:val="00407A64"/>
    <w:rsid w:val="00414753"/>
    <w:rsid w:val="00415137"/>
    <w:rsid w:val="00415D79"/>
    <w:rsid w:val="0041752F"/>
    <w:rsid w:val="00431587"/>
    <w:rsid w:val="00431EC4"/>
    <w:rsid w:val="00436360"/>
    <w:rsid w:val="0044140C"/>
    <w:rsid w:val="0044423C"/>
    <w:rsid w:val="004449D5"/>
    <w:rsid w:val="00445E5B"/>
    <w:rsid w:val="0044763F"/>
    <w:rsid w:val="00450687"/>
    <w:rsid w:val="00450D7D"/>
    <w:rsid w:val="00454E0B"/>
    <w:rsid w:val="00456F50"/>
    <w:rsid w:val="00457755"/>
    <w:rsid w:val="00457F07"/>
    <w:rsid w:val="0046237B"/>
    <w:rsid w:val="00462B26"/>
    <w:rsid w:val="00466F7A"/>
    <w:rsid w:val="004725B7"/>
    <w:rsid w:val="004841E7"/>
    <w:rsid w:val="004868EA"/>
    <w:rsid w:val="00490983"/>
    <w:rsid w:val="00494C23"/>
    <w:rsid w:val="0049626A"/>
    <w:rsid w:val="004A1044"/>
    <w:rsid w:val="004A37D8"/>
    <w:rsid w:val="004A4839"/>
    <w:rsid w:val="004A5062"/>
    <w:rsid w:val="004A6FCC"/>
    <w:rsid w:val="004B07B6"/>
    <w:rsid w:val="004B09BF"/>
    <w:rsid w:val="004B4A38"/>
    <w:rsid w:val="004C3C9E"/>
    <w:rsid w:val="004C43E7"/>
    <w:rsid w:val="004C5F4E"/>
    <w:rsid w:val="004E1EEA"/>
    <w:rsid w:val="004E227D"/>
    <w:rsid w:val="004E3810"/>
    <w:rsid w:val="004F07BE"/>
    <w:rsid w:val="004F75F1"/>
    <w:rsid w:val="00505CC2"/>
    <w:rsid w:val="005204B9"/>
    <w:rsid w:val="005269EC"/>
    <w:rsid w:val="00527AC6"/>
    <w:rsid w:val="00540607"/>
    <w:rsid w:val="005407FA"/>
    <w:rsid w:val="00540B0D"/>
    <w:rsid w:val="00541F44"/>
    <w:rsid w:val="00546AE3"/>
    <w:rsid w:val="0055010B"/>
    <w:rsid w:val="0055037C"/>
    <w:rsid w:val="00554955"/>
    <w:rsid w:val="00557575"/>
    <w:rsid w:val="00560EC5"/>
    <w:rsid w:val="00564E4B"/>
    <w:rsid w:val="00570AD8"/>
    <w:rsid w:val="00572423"/>
    <w:rsid w:val="00573C8A"/>
    <w:rsid w:val="00574C1A"/>
    <w:rsid w:val="005777EF"/>
    <w:rsid w:val="00580754"/>
    <w:rsid w:val="0058196C"/>
    <w:rsid w:val="00584BA4"/>
    <w:rsid w:val="00586E4B"/>
    <w:rsid w:val="00597539"/>
    <w:rsid w:val="005A3E69"/>
    <w:rsid w:val="005B03C9"/>
    <w:rsid w:val="005B1AF6"/>
    <w:rsid w:val="005B37BA"/>
    <w:rsid w:val="005B6B2C"/>
    <w:rsid w:val="005C0CC1"/>
    <w:rsid w:val="005C1680"/>
    <w:rsid w:val="005C5265"/>
    <w:rsid w:val="005C5EEC"/>
    <w:rsid w:val="005D02A5"/>
    <w:rsid w:val="005D211A"/>
    <w:rsid w:val="005E068E"/>
    <w:rsid w:val="005E29AE"/>
    <w:rsid w:val="005E75E0"/>
    <w:rsid w:val="005F2687"/>
    <w:rsid w:val="005F3082"/>
    <w:rsid w:val="005F32D1"/>
    <w:rsid w:val="005F479F"/>
    <w:rsid w:val="005F537A"/>
    <w:rsid w:val="005F7A1F"/>
    <w:rsid w:val="00600EB5"/>
    <w:rsid w:val="00604B45"/>
    <w:rsid w:val="0060625F"/>
    <w:rsid w:val="0060655C"/>
    <w:rsid w:val="006144AB"/>
    <w:rsid w:val="00616262"/>
    <w:rsid w:val="00616933"/>
    <w:rsid w:val="006172C3"/>
    <w:rsid w:val="0062192C"/>
    <w:rsid w:val="00621E71"/>
    <w:rsid w:val="00623E0D"/>
    <w:rsid w:val="0063752B"/>
    <w:rsid w:val="00645427"/>
    <w:rsid w:val="00650047"/>
    <w:rsid w:val="00654935"/>
    <w:rsid w:val="00655A01"/>
    <w:rsid w:val="00661DB4"/>
    <w:rsid w:val="00662FAF"/>
    <w:rsid w:val="00682009"/>
    <w:rsid w:val="00691403"/>
    <w:rsid w:val="006914F9"/>
    <w:rsid w:val="00693101"/>
    <w:rsid w:val="006945B6"/>
    <w:rsid w:val="006A1F6E"/>
    <w:rsid w:val="006A6FF9"/>
    <w:rsid w:val="006B24F3"/>
    <w:rsid w:val="006C1DE2"/>
    <w:rsid w:val="006C2302"/>
    <w:rsid w:val="006C34B2"/>
    <w:rsid w:val="006C663E"/>
    <w:rsid w:val="006D13DB"/>
    <w:rsid w:val="006D50BD"/>
    <w:rsid w:val="006D514A"/>
    <w:rsid w:val="006D59B1"/>
    <w:rsid w:val="006D67F2"/>
    <w:rsid w:val="006E185B"/>
    <w:rsid w:val="006E1861"/>
    <w:rsid w:val="006E5282"/>
    <w:rsid w:val="006E72F7"/>
    <w:rsid w:val="006F6DB8"/>
    <w:rsid w:val="006F72B0"/>
    <w:rsid w:val="00700F97"/>
    <w:rsid w:val="007070A3"/>
    <w:rsid w:val="0071128B"/>
    <w:rsid w:val="007119FB"/>
    <w:rsid w:val="00713102"/>
    <w:rsid w:val="0072106E"/>
    <w:rsid w:val="00721E92"/>
    <w:rsid w:val="00722D48"/>
    <w:rsid w:val="0072696D"/>
    <w:rsid w:val="00727941"/>
    <w:rsid w:val="00730168"/>
    <w:rsid w:val="00734D12"/>
    <w:rsid w:val="0073640A"/>
    <w:rsid w:val="0074115D"/>
    <w:rsid w:val="00744CB9"/>
    <w:rsid w:val="00747233"/>
    <w:rsid w:val="00756CCF"/>
    <w:rsid w:val="00760C46"/>
    <w:rsid w:val="0077144B"/>
    <w:rsid w:val="007716C5"/>
    <w:rsid w:val="00771E13"/>
    <w:rsid w:val="00775C70"/>
    <w:rsid w:val="00776025"/>
    <w:rsid w:val="00784338"/>
    <w:rsid w:val="007854E6"/>
    <w:rsid w:val="007861D5"/>
    <w:rsid w:val="00792121"/>
    <w:rsid w:val="00793056"/>
    <w:rsid w:val="007946EA"/>
    <w:rsid w:val="007A5436"/>
    <w:rsid w:val="007A7BB9"/>
    <w:rsid w:val="007B5358"/>
    <w:rsid w:val="007B5804"/>
    <w:rsid w:val="007B5F66"/>
    <w:rsid w:val="007B6A71"/>
    <w:rsid w:val="007C15A8"/>
    <w:rsid w:val="007C20E1"/>
    <w:rsid w:val="007C39C1"/>
    <w:rsid w:val="007D0002"/>
    <w:rsid w:val="007D3D1F"/>
    <w:rsid w:val="007D443F"/>
    <w:rsid w:val="007D6FD1"/>
    <w:rsid w:val="007E2DB0"/>
    <w:rsid w:val="007F1180"/>
    <w:rsid w:val="007F4FD2"/>
    <w:rsid w:val="008063AC"/>
    <w:rsid w:val="0081320D"/>
    <w:rsid w:val="00814467"/>
    <w:rsid w:val="00814B61"/>
    <w:rsid w:val="00821259"/>
    <w:rsid w:val="0082664D"/>
    <w:rsid w:val="00826A14"/>
    <w:rsid w:val="00827101"/>
    <w:rsid w:val="00831948"/>
    <w:rsid w:val="00831B2F"/>
    <w:rsid w:val="00833581"/>
    <w:rsid w:val="008350A4"/>
    <w:rsid w:val="00835FED"/>
    <w:rsid w:val="00842C1B"/>
    <w:rsid w:val="00843C0D"/>
    <w:rsid w:val="00843F27"/>
    <w:rsid w:val="008477B3"/>
    <w:rsid w:val="00851157"/>
    <w:rsid w:val="00851DAA"/>
    <w:rsid w:val="00855896"/>
    <w:rsid w:val="008570B1"/>
    <w:rsid w:val="008572BF"/>
    <w:rsid w:val="00871509"/>
    <w:rsid w:val="00871F1C"/>
    <w:rsid w:val="00875EB8"/>
    <w:rsid w:val="00882284"/>
    <w:rsid w:val="00884189"/>
    <w:rsid w:val="00893D53"/>
    <w:rsid w:val="008A59A9"/>
    <w:rsid w:val="008B1042"/>
    <w:rsid w:val="008B1D27"/>
    <w:rsid w:val="008B1D85"/>
    <w:rsid w:val="008B35FE"/>
    <w:rsid w:val="008B52CC"/>
    <w:rsid w:val="008B58DA"/>
    <w:rsid w:val="008C1C94"/>
    <w:rsid w:val="008C3B09"/>
    <w:rsid w:val="008C4119"/>
    <w:rsid w:val="008C7011"/>
    <w:rsid w:val="008D170A"/>
    <w:rsid w:val="008D329A"/>
    <w:rsid w:val="008E2606"/>
    <w:rsid w:val="008E527C"/>
    <w:rsid w:val="008F3587"/>
    <w:rsid w:val="008F524F"/>
    <w:rsid w:val="008F7AB6"/>
    <w:rsid w:val="00912249"/>
    <w:rsid w:val="00914317"/>
    <w:rsid w:val="00933642"/>
    <w:rsid w:val="00935BE5"/>
    <w:rsid w:val="0094735E"/>
    <w:rsid w:val="00950444"/>
    <w:rsid w:val="00951D60"/>
    <w:rsid w:val="00957C19"/>
    <w:rsid w:val="00957D29"/>
    <w:rsid w:val="0096024C"/>
    <w:rsid w:val="00962ACA"/>
    <w:rsid w:val="00972C1F"/>
    <w:rsid w:val="0097368B"/>
    <w:rsid w:val="00973C6F"/>
    <w:rsid w:val="009749F8"/>
    <w:rsid w:val="00974DEE"/>
    <w:rsid w:val="00976E37"/>
    <w:rsid w:val="00977CA9"/>
    <w:rsid w:val="00981A61"/>
    <w:rsid w:val="00984100"/>
    <w:rsid w:val="00985389"/>
    <w:rsid w:val="00991422"/>
    <w:rsid w:val="00994501"/>
    <w:rsid w:val="009968A7"/>
    <w:rsid w:val="00996A3B"/>
    <w:rsid w:val="009A092F"/>
    <w:rsid w:val="009A62E0"/>
    <w:rsid w:val="009B0C69"/>
    <w:rsid w:val="009B2591"/>
    <w:rsid w:val="009B4697"/>
    <w:rsid w:val="009B7A65"/>
    <w:rsid w:val="009C2CCA"/>
    <w:rsid w:val="009C2CFE"/>
    <w:rsid w:val="009C46F7"/>
    <w:rsid w:val="009D0305"/>
    <w:rsid w:val="009E15C6"/>
    <w:rsid w:val="009E17B6"/>
    <w:rsid w:val="009E4DEA"/>
    <w:rsid w:val="00A01355"/>
    <w:rsid w:val="00A01A84"/>
    <w:rsid w:val="00A136CD"/>
    <w:rsid w:val="00A252E3"/>
    <w:rsid w:val="00A34093"/>
    <w:rsid w:val="00A34294"/>
    <w:rsid w:val="00A37DCE"/>
    <w:rsid w:val="00A44585"/>
    <w:rsid w:val="00A45C44"/>
    <w:rsid w:val="00A468D9"/>
    <w:rsid w:val="00A47310"/>
    <w:rsid w:val="00A5202A"/>
    <w:rsid w:val="00A5296E"/>
    <w:rsid w:val="00A539B0"/>
    <w:rsid w:val="00A53D2E"/>
    <w:rsid w:val="00A56CFE"/>
    <w:rsid w:val="00A57832"/>
    <w:rsid w:val="00A63A47"/>
    <w:rsid w:val="00A66E01"/>
    <w:rsid w:val="00A73551"/>
    <w:rsid w:val="00A825F2"/>
    <w:rsid w:val="00A82F20"/>
    <w:rsid w:val="00A8410C"/>
    <w:rsid w:val="00A860A3"/>
    <w:rsid w:val="00A861BE"/>
    <w:rsid w:val="00A92902"/>
    <w:rsid w:val="00A93338"/>
    <w:rsid w:val="00A94172"/>
    <w:rsid w:val="00A96A48"/>
    <w:rsid w:val="00AA3B54"/>
    <w:rsid w:val="00AA3F98"/>
    <w:rsid w:val="00AA737F"/>
    <w:rsid w:val="00AA7A24"/>
    <w:rsid w:val="00AC220B"/>
    <w:rsid w:val="00AC5A7E"/>
    <w:rsid w:val="00AC6356"/>
    <w:rsid w:val="00AC7A4D"/>
    <w:rsid w:val="00AD1171"/>
    <w:rsid w:val="00AD25A8"/>
    <w:rsid w:val="00AD7FCA"/>
    <w:rsid w:val="00AE245D"/>
    <w:rsid w:val="00AE2E4F"/>
    <w:rsid w:val="00AF2DCE"/>
    <w:rsid w:val="00AF356C"/>
    <w:rsid w:val="00AF4281"/>
    <w:rsid w:val="00AF430A"/>
    <w:rsid w:val="00B0015C"/>
    <w:rsid w:val="00B1306E"/>
    <w:rsid w:val="00B1464D"/>
    <w:rsid w:val="00B262C6"/>
    <w:rsid w:val="00B3652B"/>
    <w:rsid w:val="00B378D8"/>
    <w:rsid w:val="00B4027E"/>
    <w:rsid w:val="00B4207E"/>
    <w:rsid w:val="00B42700"/>
    <w:rsid w:val="00B4540A"/>
    <w:rsid w:val="00B47D75"/>
    <w:rsid w:val="00B51486"/>
    <w:rsid w:val="00B515FC"/>
    <w:rsid w:val="00B55F28"/>
    <w:rsid w:val="00B631B7"/>
    <w:rsid w:val="00B6370A"/>
    <w:rsid w:val="00B658EE"/>
    <w:rsid w:val="00B71F71"/>
    <w:rsid w:val="00B80D43"/>
    <w:rsid w:val="00B8173D"/>
    <w:rsid w:val="00B85E6E"/>
    <w:rsid w:val="00B8775F"/>
    <w:rsid w:val="00B93B99"/>
    <w:rsid w:val="00BA484E"/>
    <w:rsid w:val="00BA4854"/>
    <w:rsid w:val="00BA5AB9"/>
    <w:rsid w:val="00BA65FE"/>
    <w:rsid w:val="00BA674B"/>
    <w:rsid w:val="00BC4B62"/>
    <w:rsid w:val="00BC5E8D"/>
    <w:rsid w:val="00BC7AD9"/>
    <w:rsid w:val="00BD0F05"/>
    <w:rsid w:val="00BD70A0"/>
    <w:rsid w:val="00BE044D"/>
    <w:rsid w:val="00BE0BDA"/>
    <w:rsid w:val="00BE1518"/>
    <w:rsid w:val="00BE2EC9"/>
    <w:rsid w:val="00BE3191"/>
    <w:rsid w:val="00BE3AC6"/>
    <w:rsid w:val="00BE7ABC"/>
    <w:rsid w:val="00BF00B4"/>
    <w:rsid w:val="00BF2B9E"/>
    <w:rsid w:val="00BF7567"/>
    <w:rsid w:val="00BF7761"/>
    <w:rsid w:val="00C0036F"/>
    <w:rsid w:val="00C0729B"/>
    <w:rsid w:val="00C11916"/>
    <w:rsid w:val="00C166A0"/>
    <w:rsid w:val="00C2026D"/>
    <w:rsid w:val="00C20CAD"/>
    <w:rsid w:val="00C23D3A"/>
    <w:rsid w:val="00C24AEB"/>
    <w:rsid w:val="00C33196"/>
    <w:rsid w:val="00C43AA8"/>
    <w:rsid w:val="00C45C52"/>
    <w:rsid w:val="00C545AC"/>
    <w:rsid w:val="00C6150C"/>
    <w:rsid w:val="00C619DA"/>
    <w:rsid w:val="00C66B06"/>
    <w:rsid w:val="00C72C83"/>
    <w:rsid w:val="00C74746"/>
    <w:rsid w:val="00C768CB"/>
    <w:rsid w:val="00C82BD9"/>
    <w:rsid w:val="00C842FC"/>
    <w:rsid w:val="00C847AD"/>
    <w:rsid w:val="00C85812"/>
    <w:rsid w:val="00C90B91"/>
    <w:rsid w:val="00CA1B34"/>
    <w:rsid w:val="00CA2B74"/>
    <w:rsid w:val="00CA3D5C"/>
    <w:rsid w:val="00CA4519"/>
    <w:rsid w:val="00CA464E"/>
    <w:rsid w:val="00CA508B"/>
    <w:rsid w:val="00CB2B51"/>
    <w:rsid w:val="00CB3752"/>
    <w:rsid w:val="00CC2E85"/>
    <w:rsid w:val="00CD5BC0"/>
    <w:rsid w:val="00CE2EF1"/>
    <w:rsid w:val="00CF03D2"/>
    <w:rsid w:val="00CF04D7"/>
    <w:rsid w:val="00CF4971"/>
    <w:rsid w:val="00CF6545"/>
    <w:rsid w:val="00CF69D7"/>
    <w:rsid w:val="00D002E7"/>
    <w:rsid w:val="00D029C1"/>
    <w:rsid w:val="00D313E5"/>
    <w:rsid w:val="00D347ED"/>
    <w:rsid w:val="00D357B4"/>
    <w:rsid w:val="00D3594B"/>
    <w:rsid w:val="00D42229"/>
    <w:rsid w:val="00D52E76"/>
    <w:rsid w:val="00D619C4"/>
    <w:rsid w:val="00D61C48"/>
    <w:rsid w:val="00D61E42"/>
    <w:rsid w:val="00D63C1B"/>
    <w:rsid w:val="00D71C96"/>
    <w:rsid w:val="00D722D7"/>
    <w:rsid w:val="00D762CD"/>
    <w:rsid w:val="00D764D0"/>
    <w:rsid w:val="00D82963"/>
    <w:rsid w:val="00D82CC3"/>
    <w:rsid w:val="00D84BED"/>
    <w:rsid w:val="00D91D6F"/>
    <w:rsid w:val="00D93B63"/>
    <w:rsid w:val="00D93FC2"/>
    <w:rsid w:val="00D947A5"/>
    <w:rsid w:val="00DB414C"/>
    <w:rsid w:val="00DB41B2"/>
    <w:rsid w:val="00DB756E"/>
    <w:rsid w:val="00DC1918"/>
    <w:rsid w:val="00DC1E30"/>
    <w:rsid w:val="00DC2D64"/>
    <w:rsid w:val="00DC5BC2"/>
    <w:rsid w:val="00DC633D"/>
    <w:rsid w:val="00DD5170"/>
    <w:rsid w:val="00DF076F"/>
    <w:rsid w:val="00E07557"/>
    <w:rsid w:val="00E14C1E"/>
    <w:rsid w:val="00E248EF"/>
    <w:rsid w:val="00E25B7D"/>
    <w:rsid w:val="00E33748"/>
    <w:rsid w:val="00E3473B"/>
    <w:rsid w:val="00E35EF5"/>
    <w:rsid w:val="00E41BE7"/>
    <w:rsid w:val="00E43F32"/>
    <w:rsid w:val="00E44CBB"/>
    <w:rsid w:val="00E463DA"/>
    <w:rsid w:val="00E47747"/>
    <w:rsid w:val="00E4792E"/>
    <w:rsid w:val="00E53C24"/>
    <w:rsid w:val="00E56AC4"/>
    <w:rsid w:val="00E578E8"/>
    <w:rsid w:val="00E60FF8"/>
    <w:rsid w:val="00E6234F"/>
    <w:rsid w:val="00E670F3"/>
    <w:rsid w:val="00E75D35"/>
    <w:rsid w:val="00E80242"/>
    <w:rsid w:val="00E82A71"/>
    <w:rsid w:val="00E83027"/>
    <w:rsid w:val="00E83C2B"/>
    <w:rsid w:val="00E9284B"/>
    <w:rsid w:val="00EA3AEB"/>
    <w:rsid w:val="00EA7AE4"/>
    <w:rsid w:val="00EB15F8"/>
    <w:rsid w:val="00EB1D16"/>
    <w:rsid w:val="00EB5B96"/>
    <w:rsid w:val="00EB6FEE"/>
    <w:rsid w:val="00ED0492"/>
    <w:rsid w:val="00ED782C"/>
    <w:rsid w:val="00EE123C"/>
    <w:rsid w:val="00EE3E32"/>
    <w:rsid w:val="00EE675D"/>
    <w:rsid w:val="00EF2B95"/>
    <w:rsid w:val="00EF6E6A"/>
    <w:rsid w:val="00F06E74"/>
    <w:rsid w:val="00F1003F"/>
    <w:rsid w:val="00F169E9"/>
    <w:rsid w:val="00F277A8"/>
    <w:rsid w:val="00F27FF1"/>
    <w:rsid w:val="00F33CD3"/>
    <w:rsid w:val="00F33F43"/>
    <w:rsid w:val="00F34326"/>
    <w:rsid w:val="00F344FF"/>
    <w:rsid w:val="00F35192"/>
    <w:rsid w:val="00F458D1"/>
    <w:rsid w:val="00F466D3"/>
    <w:rsid w:val="00F46A52"/>
    <w:rsid w:val="00F52F63"/>
    <w:rsid w:val="00F56B32"/>
    <w:rsid w:val="00F64850"/>
    <w:rsid w:val="00F67039"/>
    <w:rsid w:val="00F7413A"/>
    <w:rsid w:val="00F76361"/>
    <w:rsid w:val="00F85CB3"/>
    <w:rsid w:val="00F87DB9"/>
    <w:rsid w:val="00F91392"/>
    <w:rsid w:val="00F95359"/>
    <w:rsid w:val="00FA2AED"/>
    <w:rsid w:val="00FA329D"/>
    <w:rsid w:val="00FA3A0B"/>
    <w:rsid w:val="00FA4986"/>
    <w:rsid w:val="00FA62FA"/>
    <w:rsid w:val="00FB1421"/>
    <w:rsid w:val="00FB3285"/>
    <w:rsid w:val="00FB605E"/>
    <w:rsid w:val="00FC048E"/>
    <w:rsid w:val="00FD1122"/>
    <w:rsid w:val="00FD5E55"/>
    <w:rsid w:val="00FE63C0"/>
    <w:rsid w:val="00FE6D33"/>
    <w:rsid w:val="00FE77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90DFA"/>
  <w15:chartTrackingRefBased/>
  <w15:docId w15:val="{E7C20E98-5039-4A14-ADA7-C45A5BEEF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E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0A7"/>
    <w:pPr>
      <w:ind w:left="720"/>
      <w:contextualSpacing/>
    </w:pPr>
  </w:style>
  <w:style w:type="paragraph" w:styleId="Header">
    <w:name w:val="header"/>
    <w:basedOn w:val="Normal"/>
    <w:link w:val="HeaderChar"/>
    <w:uiPriority w:val="99"/>
    <w:unhideWhenUsed/>
    <w:rsid w:val="00445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E5B"/>
  </w:style>
  <w:style w:type="paragraph" w:styleId="Footer">
    <w:name w:val="footer"/>
    <w:basedOn w:val="Normal"/>
    <w:link w:val="FooterChar"/>
    <w:uiPriority w:val="99"/>
    <w:unhideWhenUsed/>
    <w:rsid w:val="00445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E5B"/>
  </w:style>
  <w:style w:type="paragraph" w:styleId="BalloonText">
    <w:name w:val="Balloon Text"/>
    <w:basedOn w:val="Normal"/>
    <w:link w:val="BalloonTextChar"/>
    <w:uiPriority w:val="99"/>
    <w:semiHidden/>
    <w:unhideWhenUsed/>
    <w:rsid w:val="00445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E5B"/>
    <w:rPr>
      <w:rFonts w:ascii="Tahoma" w:hAnsi="Tahoma" w:cs="Tahoma"/>
      <w:sz w:val="16"/>
      <w:szCs w:val="16"/>
    </w:rPr>
  </w:style>
  <w:style w:type="table" w:styleId="TableGrid">
    <w:name w:val="Table Grid"/>
    <w:basedOn w:val="TableNormal"/>
    <w:uiPriority w:val="39"/>
    <w:rsid w:val="003F0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138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137206">
      <w:bodyDiv w:val="1"/>
      <w:marLeft w:val="0"/>
      <w:marRight w:val="0"/>
      <w:marTop w:val="0"/>
      <w:marBottom w:val="0"/>
      <w:divBdr>
        <w:top w:val="none" w:sz="0" w:space="0" w:color="auto"/>
        <w:left w:val="none" w:sz="0" w:space="0" w:color="auto"/>
        <w:bottom w:val="none" w:sz="0" w:space="0" w:color="auto"/>
        <w:right w:val="none" w:sz="0" w:space="0" w:color="auto"/>
      </w:divBdr>
    </w:div>
    <w:div w:id="730888536">
      <w:bodyDiv w:val="1"/>
      <w:marLeft w:val="0"/>
      <w:marRight w:val="0"/>
      <w:marTop w:val="0"/>
      <w:marBottom w:val="0"/>
      <w:divBdr>
        <w:top w:val="none" w:sz="0" w:space="0" w:color="auto"/>
        <w:left w:val="none" w:sz="0" w:space="0" w:color="auto"/>
        <w:bottom w:val="none" w:sz="0" w:space="0" w:color="auto"/>
        <w:right w:val="none" w:sz="0" w:space="0" w:color="auto"/>
      </w:divBdr>
    </w:div>
    <w:div w:id="1053384602">
      <w:bodyDiv w:val="1"/>
      <w:marLeft w:val="0"/>
      <w:marRight w:val="0"/>
      <w:marTop w:val="0"/>
      <w:marBottom w:val="0"/>
      <w:divBdr>
        <w:top w:val="none" w:sz="0" w:space="0" w:color="auto"/>
        <w:left w:val="none" w:sz="0" w:space="0" w:color="auto"/>
        <w:bottom w:val="none" w:sz="0" w:space="0" w:color="auto"/>
        <w:right w:val="none" w:sz="0" w:space="0" w:color="auto"/>
      </w:divBdr>
    </w:div>
    <w:div w:id="109092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ikirankillada@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anjushadumpala@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54160-5627-409A-A344-2415597E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17</Pages>
  <Words>10723</Words>
  <Characters>61126</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praveen</dc:creator>
  <cp:keywords/>
  <dc:description/>
  <cp:lastModifiedBy>D praveen</cp:lastModifiedBy>
  <cp:revision>174</cp:revision>
  <dcterms:created xsi:type="dcterms:W3CDTF">2023-09-21T08:03:00Z</dcterms:created>
  <dcterms:modified xsi:type="dcterms:W3CDTF">2023-09-25T04:25:00Z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4b1a3060f4d8e79e91c9437f1913bb8dae5572a345a80c7f6937ac90495bd3c9</vt:lpwstr>
  </property>
</Properties>
</file>