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CA32B" w14:textId="5AF0EADE" w:rsidR="00550B73" w:rsidRPr="00550B73" w:rsidRDefault="00550B73" w:rsidP="00550B73">
      <w:pPr>
        <w:pStyle w:val="Heading1"/>
        <w:spacing w:line="360" w:lineRule="auto"/>
        <w:ind w:firstLine="0"/>
        <w:jc w:val="center"/>
        <w:rPr>
          <w:b w:val="0"/>
          <w:sz w:val="28"/>
          <w:szCs w:val="28"/>
        </w:rPr>
      </w:pPr>
      <w:r w:rsidRPr="00550B73">
        <w:rPr>
          <w:sz w:val="28"/>
          <w:szCs w:val="28"/>
        </w:rPr>
        <w:t xml:space="preserve">The Socio-Economic Status among Gujjar and </w:t>
      </w:r>
      <w:proofErr w:type="spellStart"/>
      <w:r w:rsidRPr="00550B73">
        <w:rPr>
          <w:sz w:val="28"/>
          <w:szCs w:val="28"/>
        </w:rPr>
        <w:t>Bakarwal</w:t>
      </w:r>
      <w:proofErr w:type="spellEnd"/>
      <w:r w:rsidRPr="00550B73">
        <w:rPr>
          <w:sz w:val="28"/>
          <w:szCs w:val="28"/>
        </w:rPr>
        <w:t xml:space="preserve"> Tribe: An Analytical Study </w:t>
      </w:r>
    </w:p>
    <w:p w14:paraId="598C94AB" w14:textId="77777777" w:rsidR="00550B73" w:rsidRPr="00E2716F" w:rsidRDefault="00550B73" w:rsidP="00550B73">
      <w:pPr>
        <w:pStyle w:val="Default"/>
        <w:spacing w:line="360" w:lineRule="auto"/>
        <w:jc w:val="center"/>
        <w:rPr>
          <w:b/>
        </w:rPr>
      </w:pPr>
    </w:p>
    <w:p w14:paraId="01303B1E" w14:textId="77777777" w:rsidR="00550B73" w:rsidRPr="00E2716F" w:rsidRDefault="00550B73" w:rsidP="00A52FD6">
      <w:pPr>
        <w:pStyle w:val="Default"/>
        <w:jc w:val="center"/>
        <w:rPr>
          <w:b/>
        </w:rPr>
      </w:pPr>
    </w:p>
    <w:p w14:paraId="32589CF4" w14:textId="4531540B" w:rsidR="00550B73" w:rsidRPr="00550B73" w:rsidRDefault="00550B73" w:rsidP="00A52FD6">
      <w:pPr>
        <w:pStyle w:val="Default"/>
        <w:jc w:val="center"/>
        <w:rPr>
          <w:sz w:val="20"/>
          <w:szCs w:val="20"/>
        </w:rPr>
      </w:pPr>
      <w:bookmarkStart w:id="0" w:name="_Hlk143603926"/>
      <w:r w:rsidRPr="00550B73">
        <w:rPr>
          <w:b/>
          <w:sz w:val="20"/>
          <w:szCs w:val="20"/>
        </w:rPr>
        <w:t xml:space="preserve">Research Scholar Nargis </w:t>
      </w:r>
      <w:r w:rsidR="00AA129E">
        <w:rPr>
          <w:b/>
          <w:sz w:val="20"/>
          <w:szCs w:val="20"/>
        </w:rPr>
        <w:t xml:space="preserve">Ali </w:t>
      </w:r>
      <w:r w:rsidRPr="00550B73">
        <w:rPr>
          <w:b/>
          <w:sz w:val="20"/>
          <w:szCs w:val="20"/>
        </w:rPr>
        <w:t xml:space="preserve">Khatoon                                                                                                                                                   </w:t>
      </w:r>
      <w:r w:rsidRPr="00550B73">
        <w:rPr>
          <w:sz w:val="20"/>
          <w:szCs w:val="20"/>
        </w:rPr>
        <w:t>Department of Sociology, Lovely Professional University, Phagwara Punjab-144411                                                                                          Email Id: Khatoonnargisali124@gmail.com</w:t>
      </w:r>
    </w:p>
    <w:bookmarkEnd w:id="0"/>
    <w:p w14:paraId="0C8A192F" w14:textId="77777777" w:rsidR="00550B73" w:rsidRPr="00550B73" w:rsidRDefault="00550B73" w:rsidP="00A52FD6">
      <w:pPr>
        <w:pStyle w:val="Default"/>
        <w:jc w:val="center"/>
        <w:rPr>
          <w:sz w:val="20"/>
          <w:szCs w:val="20"/>
        </w:rPr>
      </w:pPr>
      <w:r w:rsidRPr="00550B73">
        <w:rPr>
          <w:b/>
          <w:sz w:val="20"/>
          <w:szCs w:val="20"/>
        </w:rPr>
        <w:t xml:space="preserve">Research Scholar Bushra Nizami                                                                                                                                                   </w:t>
      </w:r>
      <w:r w:rsidRPr="00550B73">
        <w:rPr>
          <w:sz w:val="20"/>
          <w:szCs w:val="20"/>
        </w:rPr>
        <w:t>Department of Sociology, Lovely Professional University, Phagwara Punjab-144411                                                                                          Email Id: bushranizami1464@gmail.com</w:t>
      </w:r>
    </w:p>
    <w:p w14:paraId="28F4C534" w14:textId="56AEABFB" w:rsidR="00550B73" w:rsidRPr="00550B73" w:rsidRDefault="00550B73" w:rsidP="00A52FD6">
      <w:pPr>
        <w:pStyle w:val="Default"/>
        <w:jc w:val="center"/>
        <w:rPr>
          <w:sz w:val="20"/>
          <w:szCs w:val="20"/>
        </w:rPr>
      </w:pPr>
      <w:r w:rsidRPr="00550B73">
        <w:rPr>
          <w:b/>
          <w:sz w:val="20"/>
          <w:szCs w:val="20"/>
        </w:rPr>
        <w:t>Dr</w:t>
      </w:r>
      <w:r w:rsidR="00C93102">
        <w:rPr>
          <w:b/>
          <w:sz w:val="20"/>
          <w:szCs w:val="20"/>
        </w:rPr>
        <w:t>.</w:t>
      </w:r>
      <w:r w:rsidRPr="00550B73">
        <w:rPr>
          <w:b/>
          <w:sz w:val="20"/>
          <w:szCs w:val="20"/>
        </w:rPr>
        <w:t xml:space="preserve"> </w:t>
      </w:r>
      <w:proofErr w:type="spellStart"/>
      <w:r w:rsidRPr="00550B73">
        <w:rPr>
          <w:b/>
          <w:sz w:val="20"/>
          <w:szCs w:val="20"/>
        </w:rPr>
        <w:t>Keshlata</w:t>
      </w:r>
      <w:proofErr w:type="spellEnd"/>
      <w:r w:rsidRPr="00550B73">
        <w:rPr>
          <w:b/>
          <w:sz w:val="20"/>
          <w:szCs w:val="20"/>
        </w:rPr>
        <w:t xml:space="preserve">                                                                                                                                                                                   </w:t>
      </w:r>
      <w:r w:rsidRPr="00550B73">
        <w:rPr>
          <w:sz w:val="20"/>
          <w:szCs w:val="20"/>
        </w:rPr>
        <w:t>Department of Sociology, Lovely Professional University, Phagwara Punjab-144411                                                                                          Email Id: keshlata.26708@lpu.co.in</w:t>
      </w:r>
    </w:p>
    <w:p w14:paraId="513E22A9" w14:textId="77777777" w:rsidR="00550B73" w:rsidRPr="00E2716F" w:rsidRDefault="00550B73" w:rsidP="00550B73">
      <w:pPr>
        <w:tabs>
          <w:tab w:val="left" w:pos="2892"/>
        </w:tabs>
        <w:spacing w:before="105" w:line="360" w:lineRule="auto"/>
        <w:ind w:left="828" w:right="180"/>
        <w:jc w:val="both"/>
        <w:rPr>
          <w:b/>
          <w:sz w:val="24"/>
          <w:szCs w:val="24"/>
        </w:rPr>
      </w:pPr>
    </w:p>
    <w:p w14:paraId="57C48985" w14:textId="77777777" w:rsidR="00550B73" w:rsidRPr="00E2716F" w:rsidRDefault="00550B73" w:rsidP="00550B73">
      <w:pPr>
        <w:spacing w:before="105" w:line="360" w:lineRule="auto"/>
        <w:ind w:left="828" w:right="180"/>
        <w:jc w:val="both"/>
        <w:rPr>
          <w:b/>
          <w:sz w:val="24"/>
          <w:szCs w:val="24"/>
        </w:rPr>
      </w:pPr>
    </w:p>
    <w:p w14:paraId="29DC867D" w14:textId="77777777" w:rsidR="00550B73" w:rsidRPr="00E2716F" w:rsidRDefault="00550B73" w:rsidP="00550B73">
      <w:pPr>
        <w:pStyle w:val="BodyText"/>
        <w:spacing w:before="6" w:line="360" w:lineRule="auto"/>
        <w:ind w:right="180" w:firstLine="426"/>
        <w:jc w:val="both"/>
        <w:rPr>
          <w:b/>
          <w:sz w:val="24"/>
          <w:szCs w:val="24"/>
        </w:rPr>
      </w:pPr>
    </w:p>
    <w:p w14:paraId="0C2034B7" w14:textId="3B9DE2EB" w:rsidR="00550B73" w:rsidRPr="00E2716F" w:rsidRDefault="00F0679D" w:rsidP="00550B73">
      <w:pPr>
        <w:spacing w:line="360" w:lineRule="auto"/>
        <w:ind w:right="180"/>
        <w:jc w:val="both"/>
        <w:rPr>
          <w:b/>
          <w:iCs/>
          <w:sz w:val="24"/>
          <w:szCs w:val="24"/>
        </w:rPr>
      </w:pPr>
      <w:r w:rsidRPr="00E2716F">
        <w:rPr>
          <w:b/>
          <w:iCs/>
          <w:sz w:val="24"/>
          <w:szCs w:val="24"/>
        </w:rPr>
        <w:t>ABSTRACT</w:t>
      </w:r>
    </w:p>
    <w:p w14:paraId="4A931903" w14:textId="0128D15C" w:rsidR="00550B73" w:rsidRPr="00B56FEC" w:rsidRDefault="000E2C28" w:rsidP="00550B73">
      <w:pPr>
        <w:spacing w:line="360" w:lineRule="auto"/>
        <w:ind w:right="180"/>
        <w:jc w:val="both"/>
        <w:rPr>
          <w:b/>
          <w:i/>
          <w:sz w:val="24"/>
          <w:szCs w:val="24"/>
        </w:rPr>
      </w:pPr>
      <w:r w:rsidRPr="000E2C28">
        <w:rPr>
          <w:i/>
          <w:sz w:val="24"/>
          <w:szCs w:val="24"/>
        </w:rPr>
        <w:t xml:space="preserve">The majority of Gujjars and </w:t>
      </w:r>
      <w:proofErr w:type="spellStart"/>
      <w:r w:rsidRPr="000E2C28">
        <w:rPr>
          <w:i/>
          <w:sz w:val="24"/>
          <w:szCs w:val="24"/>
        </w:rPr>
        <w:t>Bakarwals</w:t>
      </w:r>
      <w:proofErr w:type="spellEnd"/>
      <w:r w:rsidRPr="000E2C28">
        <w:rPr>
          <w:i/>
          <w:sz w:val="24"/>
          <w:szCs w:val="24"/>
        </w:rPr>
        <w:t xml:space="preserve"> dwell in the state, performing in greater numbers than other community subgroups. Actually, the districts of Rajouri, Paunch, </w:t>
      </w:r>
      <w:proofErr w:type="spellStart"/>
      <w:r w:rsidRPr="000E2C28">
        <w:rPr>
          <w:i/>
          <w:sz w:val="24"/>
          <w:szCs w:val="24"/>
        </w:rPr>
        <w:t>Khistawar</w:t>
      </w:r>
      <w:proofErr w:type="spellEnd"/>
      <w:r w:rsidRPr="000E2C28">
        <w:rPr>
          <w:i/>
          <w:sz w:val="24"/>
          <w:szCs w:val="24"/>
        </w:rPr>
        <w:t xml:space="preserve">, Doda, Kupwara, and Baramulla </w:t>
      </w:r>
      <w:r w:rsidRPr="000E2C28">
        <w:rPr>
          <w:i/>
          <w:sz w:val="24"/>
          <w:szCs w:val="24"/>
        </w:rPr>
        <w:t>is</w:t>
      </w:r>
      <w:r w:rsidRPr="000E2C28">
        <w:rPr>
          <w:i/>
          <w:sz w:val="24"/>
          <w:szCs w:val="24"/>
        </w:rPr>
        <w:t xml:space="preserve"> home to the largest populations of Muslim tribal communities. According to the 2011 Census, Gujjar and </w:t>
      </w:r>
      <w:proofErr w:type="spellStart"/>
      <w:r w:rsidRPr="000E2C28">
        <w:rPr>
          <w:i/>
          <w:sz w:val="24"/>
          <w:szCs w:val="24"/>
        </w:rPr>
        <w:t>Bakarwal</w:t>
      </w:r>
      <w:proofErr w:type="spellEnd"/>
      <w:r w:rsidRPr="000E2C28">
        <w:rPr>
          <w:i/>
          <w:sz w:val="24"/>
          <w:szCs w:val="24"/>
        </w:rPr>
        <w:t xml:space="preserve"> are the third-largest ethnic group in Jammu and Kashmir, making up more than 11.9% of the state's total population. The only community in the state that has preserved its culture and history over the years and calls the state's lush forested regions home are these tribes. However, they are also backward, but they live in Jammu and Kashmir's forested regions, where the materials are more advanced economically.</w:t>
      </w:r>
      <w:r>
        <w:rPr>
          <w:i/>
          <w:sz w:val="24"/>
          <w:szCs w:val="24"/>
        </w:rPr>
        <w:t xml:space="preserve"> </w:t>
      </w:r>
      <w:r w:rsidR="00550B73" w:rsidRPr="00B56FEC">
        <w:rPr>
          <w:i/>
          <w:sz w:val="24"/>
          <w:szCs w:val="24"/>
        </w:rPr>
        <w:t xml:space="preserve">In this analytical study, the researcher has tried to pen the socio-economic and educational status of </w:t>
      </w:r>
      <w:r w:rsidR="00550B73" w:rsidRPr="00B56FEC">
        <w:rPr>
          <w:i/>
          <w:spacing w:val="13"/>
          <w:sz w:val="24"/>
          <w:szCs w:val="24"/>
        </w:rPr>
        <w:t xml:space="preserve">Schedule Tribes of Jammu and Kashmir especially Gujjar and </w:t>
      </w:r>
      <w:proofErr w:type="spellStart"/>
      <w:r w:rsidR="00550B73" w:rsidRPr="00B56FEC">
        <w:rPr>
          <w:i/>
          <w:spacing w:val="13"/>
          <w:sz w:val="24"/>
          <w:szCs w:val="24"/>
        </w:rPr>
        <w:t>Bakrwals</w:t>
      </w:r>
      <w:proofErr w:type="spellEnd"/>
      <w:r w:rsidR="00550B73" w:rsidRPr="00B56FEC">
        <w:rPr>
          <w:i/>
          <w:spacing w:val="13"/>
          <w:sz w:val="24"/>
          <w:szCs w:val="24"/>
        </w:rPr>
        <w:t xml:space="preserve"> tribes through s</w:t>
      </w:r>
      <w:r w:rsidR="00550B73" w:rsidRPr="00B56FEC">
        <w:rPr>
          <w:i/>
          <w:sz w:val="24"/>
          <w:szCs w:val="24"/>
        </w:rPr>
        <w:t>econdary</w:t>
      </w:r>
      <w:r w:rsidR="00B56FEC">
        <w:rPr>
          <w:i/>
          <w:sz w:val="24"/>
          <w:szCs w:val="24"/>
        </w:rPr>
        <w:t xml:space="preserve"> data</w:t>
      </w:r>
      <w:r w:rsidR="00550B73" w:rsidRPr="00B56FEC">
        <w:rPr>
          <w:i/>
          <w:sz w:val="24"/>
          <w:szCs w:val="24"/>
        </w:rPr>
        <w:t xml:space="preserve"> sources.</w:t>
      </w:r>
    </w:p>
    <w:p w14:paraId="08335B57" w14:textId="77777777" w:rsidR="00550B73" w:rsidRPr="00E2716F" w:rsidRDefault="00550B73" w:rsidP="00550B73">
      <w:pPr>
        <w:spacing w:line="360" w:lineRule="auto"/>
        <w:ind w:right="180"/>
        <w:jc w:val="both"/>
        <w:rPr>
          <w:b/>
          <w:i/>
          <w:sz w:val="24"/>
          <w:szCs w:val="24"/>
        </w:rPr>
      </w:pPr>
    </w:p>
    <w:p w14:paraId="3543C484" w14:textId="6490CDF9" w:rsidR="00550B73" w:rsidRDefault="00550B73" w:rsidP="00C544A5">
      <w:pPr>
        <w:spacing w:line="360" w:lineRule="auto"/>
        <w:ind w:right="180"/>
        <w:jc w:val="center"/>
        <w:rPr>
          <w:i/>
          <w:sz w:val="24"/>
          <w:szCs w:val="24"/>
        </w:rPr>
      </w:pPr>
      <w:r w:rsidRPr="00E2716F">
        <w:rPr>
          <w:b/>
          <w:i/>
          <w:sz w:val="24"/>
          <w:szCs w:val="24"/>
        </w:rPr>
        <w:t xml:space="preserve">Keywords: </w:t>
      </w:r>
      <w:proofErr w:type="spellStart"/>
      <w:r w:rsidRPr="00E2716F">
        <w:rPr>
          <w:i/>
          <w:sz w:val="24"/>
          <w:szCs w:val="24"/>
        </w:rPr>
        <w:t>Bakarwal</w:t>
      </w:r>
      <w:proofErr w:type="spellEnd"/>
      <w:r w:rsidRPr="00E2716F">
        <w:rPr>
          <w:i/>
          <w:sz w:val="24"/>
          <w:szCs w:val="24"/>
        </w:rPr>
        <w:t xml:space="preserve">, Culture, Education, Gujjar, </w:t>
      </w:r>
      <w:r w:rsidRPr="00E2716F">
        <w:rPr>
          <w:i/>
          <w:spacing w:val="-1"/>
          <w:sz w:val="24"/>
          <w:szCs w:val="24"/>
        </w:rPr>
        <w:t>Socio-</w:t>
      </w:r>
      <w:r w:rsidRPr="00E2716F">
        <w:rPr>
          <w:i/>
          <w:sz w:val="24"/>
          <w:szCs w:val="24"/>
        </w:rPr>
        <w:t>Economic Status, Trib</w:t>
      </w:r>
      <w:r>
        <w:rPr>
          <w:i/>
          <w:sz w:val="24"/>
          <w:szCs w:val="24"/>
        </w:rPr>
        <w:t>es</w:t>
      </w:r>
    </w:p>
    <w:p w14:paraId="71ECEAE5" w14:textId="77777777" w:rsidR="00550B73" w:rsidRDefault="00550B73" w:rsidP="00550B73">
      <w:pPr>
        <w:spacing w:line="360" w:lineRule="auto"/>
        <w:ind w:right="180"/>
        <w:jc w:val="both"/>
        <w:rPr>
          <w:i/>
          <w:sz w:val="24"/>
          <w:szCs w:val="24"/>
        </w:rPr>
      </w:pPr>
    </w:p>
    <w:p w14:paraId="6ECB2CE4" w14:textId="77777777" w:rsidR="00550B73" w:rsidRDefault="00550B73" w:rsidP="00550B73">
      <w:pPr>
        <w:spacing w:line="360" w:lineRule="auto"/>
        <w:ind w:right="180"/>
        <w:jc w:val="both"/>
        <w:rPr>
          <w:i/>
          <w:sz w:val="24"/>
          <w:szCs w:val="24"/>
        </w:rPr>
      </w:pPr>
    </w:p>
    <w:p w14:paraId="4D54C710" w14:textId="77777777" w:rsidR="00550B73" w:rsidRDefault="00550B73" w:rsidP="00550B73">
      <w:pPr>
        <w:spacing w:line="360" w:lineRule="auto"/>
        <w:ind w:right="180"/>
        <w:jc w:val="both"/>
        <w:rPr>
          <w:i/>
          <w:sz w:val="24"/>
          <w:szCs w:val="24"/>
        </w:rPr>
      </w:pPr>
    </w:p>
    <w:p w14:paraId="7B68101F" w14:textId="77777777" w:rsidR="00550B73" w:rsidRDefault="00550B73" w:rsidP="00550B73">
      <w:pPr>
        <w:spacing w:line="360" w:lineRule="auto"/>
        <w:ind w:right="180"/>
        <w:jc w:val="both"/>
        <w:rPr>
          <w:i/>
          <w:sz w:val="24"/>
          <w:szCs w:val="24"/>
        </w:rPr>
      </w:pPr>
    </w:p>
    <w:p w14:paraId="386D2A8C" w14:textId="77777777" w:rsidR="00A52FD6" w:rsidRDefault="00A52FD6" w:rsidP="00550B73">
      <w:pPr>
        <w:spacing w:line="360" w:lineRule="auto"/>
        <w:ind w:right="180"/>
        <w:jc w:val="both"/>
        <w:rPr>
          <w:i/>
          <w:sz w:val="24"/>
          <w:szCs w:val="24"/>
        </w:rPr>
      </w:pPr>
    </w:p>
    <w:p w14:paraId="38709963" w14:textId="77777777" w:rsidR="00A52FD6" w:rsidRDefault="00A52FD6" w:rsidP="00550B73">
      <w:pPr>
        <w:spacing w:line="360" w:lineRule="auto"/>
        <w:ind w:right="180"/>
        <w:jc w:val="both"/>
        <w:rPr>
          <w:i/>
          <w:sz w:val="24"/>
          <w:szCs w:val="24"/>
        </w:rPr>
      </w:pPr>
    </w:p>
    <w:p w14:paraId="050EFE3F" w14:textId="51E63E9D" w:rsidR="00550B73" w:rsidRPr="00E2716F" w:rsidRDefault="00F0679D" w:rsidP="00C544A5">
      <w:pPr>
        <w:pStyle w:val="Heading1"/>
        <w:tabs>
          <w:tab w:val="left" w:pos="427"/>
        </w:tabs>
        <w:spacing w:before="345" w:line="360" w:lineRule="auto"/>
        <w:ind w:left="0" w:right="180" w:firstLine="0"/>
        <w:jc w:val="center"/>
        <w:rPr>
          <w:sz w:val="24"/>
          <w:szCs w:val="24"/>
        </w:rPr>
      </w:pPr>
      <w:r w:rsidRPr="00E2716F">
        <w:rPr>
          <w:sz w:val="24"/>
          <w:szCs w:val="24"/>
        </w:rPr>
        <w:lastRenderedPageBreak/>
        <w:t>INTRODUCTION</w:t>
      </w:r>
    </w:p>
    <w:p w14:paraId="2B3C74DB" w14:textId="222A73BF" w:rsidR="00550B73" w:rsidRPr="00E2716F" w:rsidRDefault="00FE4EA6" w:rsidP="00550B73">
      <w:pPr>
        <w:pStyle w:val="BodyText"/>
        <w:spacing w:line="360" w:lineRule="auto"/>
        <w:ind w:right="180"/>
        <w:jc w:val="both"/>
        <w:rPr>
          <w:sz w:val="24"/>
          <w:szCs w:val="24"/>
        </w:rPr>
      </w:pPr>
      <w:r w:rsidRPr="00FE4EA6">
        <w:rPr>
          <w:sz w:val="24"/>
          <w:szCs w:val="24"/>
        </w:rPr>
        <w:t>A tribe is a group of individuals who have a similar history, culture, language, or religion. Each tribe is distinct from the others and frequently has its own customs, many of which are different.</w:t>
      </w:r>
      <w:r w:rsidR="00954A4E" w:rsidRPr="00954A4E">
        <w:t xml:space="preserve"> </w:t>
      </w:r>
      <w:r w:rsidR="00954A4E" w:rsidRPr="00954A4E">
        <w:rPr>
          <w:sz w:val="24"/>
          <w:szCs w:val="24"/>
        </w:rPr>
        <w:t xml:space="preserve">In anthropology, a tribe is a hypothetical form of human social </w:t>
      </w:r>
      <w:r w:rsidR="00954A4E" w:rsidRPr="00954A4E">
        <w:rPr>
          <w:sz w:val="24"/>
          <w:szCs w:val="24"/>
        </w:rPr>
        <w:t>organization</w:t>
      </w:r>
      <w:r w:rsidR="00954A4E" w:rsidRPr="00954A4E">
        <w:rPr>
          <w:sz w:val="24"/>
          <w:szCs w:val="24"/>
        </w:rPr>
        <w:t xml:space="preserve"> made up of several smaller groups (referred to as bands), with temporary or permanent political integration, and </w:t>
      </w:r>
      <w:r w:rsidR="00954A4E" w:rsidRPr="00954A4E">
        <w:rPr>
          <w:sz w:val="24"/>
          <w:szCs w:val="24"/>
        </w:rPr>
        <w:t>characterized</w:t>
      </w:r>
      <w:r w:rsidR="00954A4E" w:rsidRPr="00954A4E">
        <w:rPr>
          <w:sz w:val="24"/>
          <w:szCs w:val="24"/>
        </w:rPr>
        <w:t xml:space="preserve"> by customs of shared ancestry, language, culture, and ideology.</w:t>
      </w:r>
      <w:r w:rsidR="00954A4E">
        <w:rPr>
          <w:sz w:val="24"/>
          <w:szCs w:val="24"/>
        </w:rPr>
        <w:t xml:space="preserve"> </w:t>
      </w:r>
      <w:r w:rsidR="00954A4E" w:rsidRPr="00954A4E">
        <w:rPr>
          <w:sz w:val="24"/>
          <w:szCs w:val="24"/>
        </w:rPr>
        <w:t>The word "</w:t>
      </w:r>
      <w:proofErr w:type="spellStart"/>
      <w:r w:rsidR="00954A4E" w:rsidRPr="00954A4E">
        <w:rPr>
          <w:sz w:val="24"/>
          <w:szCs w:val="24"/>
        </w:rPr>
        <w:t>tribus</w:t>
      </w:r>
      <w:proofErr w:type="spellEnd"/>
      <w:r w:rsidR="00954A4E" w:rsidRPr="00954A4E">
        <w:rPr>
          <w:sz w:val="24"/>
          <w:szCs w:val="24"/>
        </w:rPr>
        <w:t xml:space="preserve">" was used to describe a division inside the state in ancient Rome, where the phrase first appeared. Later, it was used to </w:t>
      </w:r>
      <w:r w:rsidR="00954A4E" w:rsidRPr="00954A4E">
        <w:rPr>
          <w:sz w:val="24"/>
          <w:szCs w:val="24"/>
        </w:rPr>
        <w:t>characterize</w:t>
      </w:r>
      <w:r w:rsidR="00954A4E" w:rsidRPr="00954A4E">
        <w:rPr>
          <w:sz w:val="24"/>
          <w:szCs w:val="24"/>
        </w:rPr>
        <w:t xml:space="preserve"> the cultures that European explorers met. By the middle of the 19th century, the term, along with band, chiefdom, and state, were widely used by anthropologists and other academics to designate specific stages in unilineal cultural history.</w:t>
      </w:r>
      <w:r w:rsidR="00954A4E">
        <w:rPr>
          <w:sz w:val="24"/>
          <w:szCs w:val="24"/>
        </w:rPr>
        <w:t xml:space="preserve"> </w:t>
      </w:r>
      <w:r w:rsidR="007E00BD" w:rsidRPr="00E2716F">
        <w:rPr>
          <w:sz w:val="24"/>
          <w:szCs w:val="24"/>
        </w:rPr>
        <w:t>According to ILO Convention 107 (1957), the tribals or aboriginals have been defined as the tribals or semi-tribal groups of the independent countries deprived socially or economically and having their customary laws/conventions (Majumdar,1958).</w:t>
      </w:r>
      <w:r w:rsidR="007E00BD">
        <w:rPr>
          <w:sz w:val="24"/>
          <w:szCs w:val="24"/>
        </w:rPr>
        <w:t xml:space="preserve"> </w:t>
      </w:r>
      <w:r w:rsidR="00550B73" w:rsidRPr="00E2716F">
        <w:rPr>
          <w:sz w:val="24"/>
          <w:szCs w:val="24"/>
        </w:rPr>
        <w:t>Oxford Dictionary</w:t>
      </w:r>
      <w:r w:rsidR="007E00BD">
        <w:rPr>
          <w:sz w:val="24"/>
          <w:szCs w:val="24"/>
        </w:rPr>
        <w:t xml:space="preserve"> defines</w:t>
      </w:r>
      <w:r w:rsidR="00550B73" w:rsidRPr="00E2716F">
        <w:rPr>
          <w:sz w:val="24"/>
          <w:szCs w:val="24"/>
        </w:rPr>
        <w:t>, “tribe is a group of people in the primitive or barbarous stage of development acknowledging the authority of a chief and usually regarding themselves as having a common ancestor”. For Verrier Elwin, the word ‘tribe’ has been derived from the Latin root, the middle English term “</w:t>
      </w:r>
      <w:proofErr w:type="spellStart"/>
      <w:r w:rsidR="00550B73" w:rsidRPr="00E2716F">
        <w:rPr>
          <w:sz w:val="24"/>
          <w:szCs w:val="24"/>
        </w:rPr>
        <w:t>Tribuz</w:t>
      </w:r>
      <w:proofErr w:type="spellEnd"/>
      <w:r w:rsidR="00550B73" w:rsidRPr="00E2716F">
        <w:rPr>
          <w:sz w:val="24"/>
          <w:szCs w:val="24"/>
        </w:rPr>
        <w:t xml:space="preserve">” meaning the three divisions into which the early Romans were grouped, came to evolve into the modern English tribe (Singh, 1959). Different Anthropologists, Sociologists, economists and administrators defined the term tribe in their particular way. Bardhan defined the tribes as a “course of socio-cultural entity at a definite historical stage of development. It is a single, endogamous community, with a cultural and psychological makeup going back into a distinct historical past. Mujumdar defines the tribe as “a collection of families or common groups bearing a common name, the members of which occupy the same territory, speak the same language and observe certain taboos regarding marriage, profession/occupation and have developed a well-assured system of reciprocity and mutuality of obligations”. </w:t>
      </w:r>
      <w:r w:rsidR="00501AFC" w:rsidRPr="00501AFC">
        <w:rPr>
          <w:sz w:val="24"/>
          <w:szCs w:val="24"/>
        </w:rPr>
        <w:t>In this analytical study, we aim to provide a detailed description of each</w:t>
      </w:r>
      <w:r w:rsidR="00501AFC">
        <w:rPr>
          <w:sz w:val="24"/>
          <w:szCs w:val="24"/>
        </w:rPr>
        <w:t xml:space="preserve"> i</w:t>
      </w:r>
      <w:r w:rsidR="00501AFC" w:rsidRPr="00501AFC">
        <w:rPr>
          <w:sz w:val="24"/>
          <w:szCs w:val="24"/>
        </w:rPr>
        <w:t>n this analytical investigation, we want to provide a thorough description of each.</w:t>
      </w:r>
    </w:p>
    <w:p w14:paraId="495BB15A" w14:textId="77777777" w:rsidR="00550B73" w:rsidRPr="00E2716F" w:rsidRDefault="00550B73" w:rsidP="00550B73">
      <w:pPr>
        <w:pStyle w:val="ListParagraph"/>
        <w:numPr>
          <w:ilvl w:val="0"/>
          <w:numId w:val="7"/>
        </w:numPr>
        <w:tabs>
          <w:tab w:val="left" w:pos="576"/>
        </w:tabs>
        <w:spacing w:line="360" w:lineRule="auto"/>
        <w:ind w:right="180" w:firstLine="0"/>
        <w:jc w:val="both"/>
        <w:rPr>
          <w:i/>
          <w:sz w:val="24"/>
          <w:szCs w:val="24"/>
        </w:rPr>
      </w:pPr>
      <w:r w:rsidRPr="00E2716F">
        <w:rPr>
          <w:i/>
          <w:sz w:val="24"/>
          <w:szCs w:val="24"/>
        </w:rPr>
        <w:t>Gujjar</w:t>
      </w:r>
    </w:p>
    <w:p w14:paraId="5DAFA196" w14:textId="7160E31D" w:rsidR="00550B73" w:rsidRDefault="007E00BD" w:rsidP="00550B73">
      <w:pPr>
        <w:pStyle w:val="BodyText"/>
        <w:spacing w:before="1" w:line="360" w:lineRule="auto"/>
        <w:ind w:right="180"/>
        <w:jc w:val="both"/>
        <w:rPr>
          <w:sz w:val="24"/>
          <w:szCs w:val="24"/>
        </w:rPr>
      </w:pPr>
      <w:r w:rsidRPr="007E00BD">
        <w:rPr>
          <w:sz w:val="24"/>
          <w:szCs w:val="24"/>
        </w:rPr>
        <w:t xml:space="preserve">The Gujjars also go by the names </w:t>
      </w:r>
      <w:proofErr w:type="spellStart"/>
      <w:r w:rsidRPr="007E00BD">
        <w:rPr>
          <w:sz w:val="24"/>
          <w:szCs w:val="24"/>
        </w:rPr>
        <w:t>Goojar</w:t>
      </w:r>
      <w:proofErr w:type="spellEnd"/>
      <w:r w:rsidRPr="007E00BD">
        <w:rPr>
          <w:sz w:val="24"/>
          <w:szCs w:val="24"/>
        </w:rPr>
        <w:t xml:space="preserve">, Gujar, and </w:t>
      </w:r>
      <w:proofErr w:type="spellStart"/>
      <w:r w:rsidRPr="007E00BD">
        <w:rPr>
          <w:sz w:val="24"/>
          <w:szCs w:val="24"/>
        </w:rPr>
        <w:t>Gurjara</w:t>
      </w:r>
      <w:proofErr w:type="spellEnd"/>
      <w:r w:rsidRPr="007E00BD">
        <w:rPr>
          <w:sz w:val="24"/>
          <w:szCs w:val="24"/>
        </w:rPr>
        <w:t xml:space="preserve">. The history of this tribe is highly intriguing; it is believed that during the Hunas' invasion, the </w:t>
      </w:r>
      <w:proofErr w:type="spellStart"/>
      <w:r w:rsidRPr="007E00BD">
        <w:rPr>
          <w:sz w:val="24"/>
          <w:szCs w:val="24"/>
        </w:rPr>
        <w:t>Gurjara</w:t>
      </w:r>
      <w:proofErr w:type="spellEnd"/>
      <w:r w:rsidRPr="007E00BD">
        <w:rPr>
          <w:sz w:val="24"/>
          <w:szCs w:val="24"/>
        </w:rPr>
        <w:t xml:space="preserve"> tribes travelled into Himachal Pradesh and northern India. The Gujjar tribe is thought to have descended from the Khazar tribes. Gujjar is a term that has Khazar roots. Gujjar populations can be </w:t>
      </w:r>
      <w:r w:rsidRPr="007E00BD">
        <w:rPr>
          <w:sz w:val="24"/>
          <w:szCs w:val="24"/>
        </w:rPr>
        <w:lastRenderedPageBreak/>
        <w:t xml:space="preserve">found primarily in Delhi, western Uttar Pradesh, Jammu &amp; Kashmir, Punjab, Himachal Pradesh, and Haryana in India. In the states of Jammu &amp; Kashmir, Himachal Pradesh, and northwest Uttar Pradesh, there are semi-nomadic Gujjar people. Gujarat derives its name from the word </w:t>
      </w:r>
      <w:r>
        <w:rPr>
          <w:sz w:val="24"/>
          <w:szCs w:val="24"/>
        </w:rPr>
        <w:t>‘</w:t>
      </w:r>
      <w:r w:rsidRPr="007E00BD">
        <w:rPr>
          <w:sz w:val="24"/>
          <w:szCs w:val="24"/>
        </w:rPr>
        <w:t>Gurjar</w:t>
      </w:r>
      <w:r>
        <w:rPr>
          <w:sz w:val="24"/>
          <w:szCs w:val="24"/>
        </w:rPr>
        <w:t>’.</w:t>
      </w:r>
      <w:r w:rsidRPr="007E00BD">
        <w:t xml:space="preserve"> </w:t>
      </w:r>
      <w:r w:rsidRPr="007E00BD">
        <w:rPr>
          <w:sz w:val="24"/>
          <w:szCs w:val="24"/>
        </w:rPr>
        <w:t xml:space="preserve">Gujjar's cultural heritage is extensive. They speak GOJRI, a branch of the Indo-Aryan language, and have unique rituals, eating and living habits, as well as </w:t>
      </w:r>
      <w:proofErr w:type="spellStart"/>
      <w:r w:rsidRPr="007E00BD">
        <w:rPr>
          <w:sz w:val="24"/>
          <w:szCs w:val="24"/>
        </w:rPr>
        <w:t>specialities</w:t>
      </w:r>
      <w:proofErr w:type="spellEnd"/>
      <w:r w:rsidRPr="007E00BD">
        <w:rPr>
          <w:sz w:val="24"/>
          <w:szCs w:val="24"/>
        </w:rPr>
        <w:t xml:space="preserve"> in their craft and workmanship</w:t>
      </w:r>
      <w:r w:rsidR="00550B73" w:rsidRPr="00E2716F">
        <w:rPr>
          <w:sz w:val="24"/>
          <w:szCs w:val="24"/>
        </w:rPr>
        <w:t xml:space="preserve"> (Farhat,2012).</w:t>
      </w:r>
    </w:p>
    <w:p w14:paraId="0D885749" w14:textId="77777777" w:rsidR="00550B73" w:rsidRPr="00E2716F" w:rsidRDefault="00550B73" w:rsidP="00550B73">
      <w:pPr>
        <w:pStyle w:val="ListParagraph"/>
        <w:numPr>
          <w:ilvl w:val="0"/>
          <w:numId w:val="7"/>
        </w:numPr>
        <w:tabs>
          <w:tab w:val="left" w:pos="571"/>
        </w:tabs>
        <w:spacing w:line="360" w:lineRule="auto"/>
        <w:ind w:right="180" w:firstLine="0"/>
        <w:jc w:val="both"/>
        <w:rPr>
          <w:i/>
          <w:sz w:val="24"/>
          <w:szCs w:val="24"/>
        </w:rPr>
      </w:pPr>
      <w:proofErr w:type="spellStart"/>
      <w:r w:rsidRPr="00E2716F">
        <w:rPr>
          <w:i/>
          <w:sz w:val="24"/>
          <w:szCs w:val="24"/>
        </w:rPr>
        <w:t>Bakarwal</w:t>
      </w:r>
      <w:proofErr w:type="spellEnd"/>
    </w:p>
    <w:p w14:paraId="6CEEE461" w14:textId="558D3EC6" w:rsidR="00960A6E" w:rsidRDefault="00773237" w:rsidP="00550B73">
      <w:pPr>
        <w:pStyle w:val="BodyText"/>
        <w:spacing w:line="360" w:lineRule="auto"/>
        <w:ind w:right="180"/>
        <w:jc w:val="both"/>
        <w:rPr>
          <w:sz w:val="24"/>
          <w:szCs w:val="24"/>
          <w:highlight w:val="yellow"/>
        </w:rPr>
      </w:pPr>
      <w:r w:rsidRPr="00773237">
        <w:rPr>
          <w:sz w:val="24"/>
          <w:szCs w:val="24"/>
        </w:rPr>
        <w:t xml:space="preserve">The nomadic </w:t>
      </w:r>
      <w:proofErr w:type="spellStart"/>
      <w:r w:rsidRPr="00773237">
        <w:rPr>
          <w:sz w:val="24"/>
          <w:szCs w:val="24"/>
        </w:rPr>
        <w:t>Bakarwal</w:t>
      </w:r>
      <w:proofErr w:type="spellEnd"/>
      <w:r w:rsidRPr="00773237">
        <w:rPr>
          <w:sz w:val="24"/>
          <w:szCs w:val="24"/>
        </w:rPr>
        <w:t xml:space="preserve"> (also known as </w:t>
      </w:r>
      <w:proofErr w:type="spellStart"/>
      <w:r w:rsidRPr="00773237">
        <w:rPr>
          <w:sz w:val="24"/>
          <w:szCs w:val="24"/>
        </w:rPr>
        <w:t>Bakkarwal</w:t>
      </w:r>
      <w:proofErr w:type="spellEnd"/>
      <w:r w:rsidRPr="00773237">
        <w:rPr>
          <w:sz w:val="24"/>
          <w:szCs w:val="24"/>
        </w:rPr>
        <w:t xml:space="preserve">, </w:t>
      </w:r>
      <w:proofErr w:type="spellStart"/>
      <w:r w:rsidRPr="00773237">
        <w:rPr>
          <w:sz w:val="24"/>
          <w:szCs w:val="24"/>
        </w:rPr>
        <w:t>Bakharwal</w:t>
      </w:r>
      <w:proofErr w:type="spellEnd"/>
      <w:r w:rsidRPr="00773237">
        <w:rPr>
          <w:sz w:val="24"/>
          <w:szCs w:val="24"/>
        </w:rPr>
        <w:t xml:space="preserve">, </w:t>
      </w:r>
      <w:proofErr w:type="spellStart"/>
      <w:r w:rsidRPr="00773237">
        <w:rPr>
          <w:sz w:val="24"/>
          <w:szCs w:val="24"/>
        </w:rPr>
        <w:t>Bakrawala</w:t>
      </w:r>
      <w:proofErr w:type="spellEnd"/>
      <w:r w:rsidRPr="00773237">
        <w:rPr>
          <w:sz w:val="24"/>
          <w:szCs w:val="24"/>
        </w:rPr>
        <w:t xml:space="preserve">, and </w:t>
      </w:r>
      <w:proofErr w:type="spellStart"/>
      <w:r w:rsidRPr="00773237">
        <w:rPr>
          <w:sz w:val="24"/>
          <w:szCs w:val="24"/>
        </w:rPr>
        <w:t>Bakerwal</w:t>
      </w:r>
      <w:proofErr w:type="spellEnd"/>
      <w:r w:rsidRPr="00773237">
        <w:rPr>
          <w:sz w:val="24"/>
          <w:szCs w:val="24"/>
        </w:rPr>
        <w:t xml:space="preserve">) and Gujjars have been listed as Scheduled Tribes since 1991 in the Indian Union Territories of Jammu and Kashmir and Ladakh. The Gujjar </w:t>
      </w:r>
      <w:proofErr w:type="spellStart"/>
      <w:r w:rsidRPr="00773237">
        <w:rPr>
          <w:sz w:val="24"/>
          <w:szCs w:val="24"/>
        </w:rPr>
        <w:t>Bakerwal</w:t>
      </w:r>
      <w:proofErr w:type="spellEnd"/>
      <w:r w:rsidRPr="00773237">
        <w:rPr>
          <w:sz w:val="24"/>
          <w:szCs w:val="24"/>
        </w:rPr>
        <w:t xml:space="preserve"> are the largest Muslim tribe in all of India and the third-largest ethnic group in the Indian part of Jammu &amp; Kashmir.</w:t>
      </w:r>
      <w:r w:rsidRPr="00773237">
        <w:t xml:space="preserve"> </w:t>
      </w:r>
      <w:r w:rsidRPr="00773237">
        <w:rPr>
          <w:sz w:val="24"/>
          <w:szCs w:val="24"/>
        </w:rPr>
        <w:t xml:space="preserve">The Gujjars and </w:t>
      </w:r>
      <w:proofErr w:type="spellStart"/>
      <w:r w:rsidRPr="00773237">
        <w:rPr>
          <w:sz w:val="24"/>
          <w:szCs w:val="24"/>
        </w:rPr>
        <w:t>Bakarwals</w:t>
      </w:r>
      <w:proofErr w:type="spellEnd"/>
      <w:r w:rsidRPr="00773237">
        <w:rPr>
          <w:sz w:val="24"/>
          <w:szCs w:val="24"/>
        </w:rPr>
        <w:t xml:space="preserve"> both claim common ancestry. Numerous names have been given to the Gujjars, including </w:t>
      </w:r>
      <w:proofErr w:type="spellStart"/>
      <w:r w:rsidRPr="00773237">
        <w:rPr>
          <w:sz w:val="24"/>
          <w:szCs w:val="24"/>
        </w:rPr>
        <w:t>Ajjadh</w:t>
      </w:r>
      <w:proofErr w:type="spellEnd"/>
      <w:r w:rsidRPr="00773237">
        <w:rPr>
          <w:sz w:val="24"/>
          <w:szCs w:val="24"/>
        </w:rPr>
        <w:t xml:space="preserve">, </w:t>
      </w:r>
      <w:proofErr w:type="spellStart"/>
      <w:r w:rsidRPr="00773237">
        <w:rPr>
          <w:sz w:val="24"/>
          <w:szCs w:val="24"/>
        </w:rPr>
        <w:t>Dohdhi</w:t>
      </w:r>
      <w:proofErr w:type="spellEnd"/>
      <w:r w:rsidRPr="00773237">
        <w:rPr>
          <w:sz w:val="24"/>
          <w:szCs w:val="24"/>
        </w:rPr>
        <w:t xml:space="preserve"> Gujjars, </w:t>
      </w:r>
      <w:proofErr w:type="spellStart"/>
      <w:r w:rsidRPr="00773237">
        <w:rPr>
          <w:sz w:val="24"/>
          <w:szCs w:val="24"/>
        </w:rPr>
        <w:t>Banhara</w:t>
      </w:r>
      <w:proofErr w:type="spellEnd"/>
      <w:r w:rsidRPr="00773237">
        <w:rPr>
          <w:sz w:val="24"/>
          <w:szCs w:val="24"/>
        </w:rPr>
        <w:t xml:space="preserve"> Gujjars, and Van-Gujjars. The Gujjar term for those who raise sheep and goats is "</w:t>
      </w:r>
      <w:proofErr w:type="spellStart"/>
      <w:r w:rsidRPr="00773237">
        <w:rPr>
          <w:sz w:val="24"/>
          <w:szCs w:val="24"/>
        </w:rPr>
        <w:t>Bakarwal</w:t>
      </w:r>
      <w:proofErr w:type="spellEnd"/>
      <w:r w:rsidRPr="00773237">
        <w:rPr>
          <w:sz w:val="24"/>
          <w:szCs w:val="24"/>
        </w:rPr>
        <w:t xml:space="preserve">." The history, culture, language, sub-caste, and racial identity of Gujjars and </w:t>
      </w:r>
      <w:proofErr w:type="spellStart"/>
      <w:r w:rsidRPr="00773237">
        <w:rPr>
          <w:sz w:val="24"/>
          <w:szCs w:val="24"/>
        </w:rPr>
        <w:t>Bakarwals</w:t>
      </w:r>
      <w:proofErr w:type="spellEnd"/>
      <w:r w:rsidRPr="00773237">
        <w:rPr>
          <w:sz w:val="24"/>
          <w:szCs w:val="24"/>
        </w:rPr>
        <w:t xml:space="preserve"> are the same. They assert that anthropological and genetic research on </w:t>
      </w:r>
      <w:proofErr w:type="spellStart"/>
      <w:r w:rsidRPr="00773237">
        <w:rPr>
          <w:sz w:val="24"/>
          <w:szCs w:val="24"/>
        </w:rPr>
        <w:t>Bakarwals</w:t>
      </w:r>
      <w:proofErr w:type="spellEnd"/>
      <w:r w:rsidRPr="00773237">
        <w:rPr>
          <w:sz w:val="24"/>
          <w:szCs w:val="24"/>
        </w:rPr>
        <w:t xml:space="preserve"> and Gujjars has reached the conclusion that they are not, in any way, distinct identities. The Indian government accorded the Gujjar-</w:t>
      </w:r>
      <w:proofErr w:type="spellStart"/>
      <w:r w:rsidRPr="00773237">
        <w:rPr>
          <w:sz w:val="24"/>
          <w:szCs w:val="24"/>
        </w:rPr>
        <w:t>Bakarwals</w:t>
      </w:r>
      <w:proofErr w:type="spellEnd"/>
      <w:r w:rsidRPr="00773237">
        <w:rPr>
          <w:sz w:val="24"/>
          <w:szCs w:val="24"/>
        </w:rPr>
        <w:t xml:space="preserve"> tribal designation in Jammu and Kashmir in 1991 following a thorough investigation. According to the study, </w:t>
      </w:r>
      <w:proofErr w:type="spellStart"/>
      <w:r w:rsidRPr="00773237">
        <w:rPr>
          <w:sz w:val="24"/>
          <w:szCs w:val="24"/>
        </w:rPr>
        <w:t>Bakarwal</w:t>
      </w:r>
      <w:proofErr w:type="spellEnd"/>
      <w:r w:rsidRPr="00773237">
        <w:rPr>
          <w:sz w:val="24"/>
          <w:szCs w:val="24"/>
        </w:rPr>
        <w:t xml:space="preserve"> is another term for Gujjar, and as a result, they were recorded in revenue records under a different tribal category in accordance with the Indian Constitution</w:t>
      </w:r>
      <w:r>
        <w:rPr>
          <w:sz w:val="24"/>
          <w:szCs w:val="24"/>
        </w:rPr>
        <w:t>.</w:t>
      </w:r>
      <w:r w:rsidR="008A0283" w:rsidRPr="008A0283">
        <w:t xml:space="preserve"> </w:t>
      </w:r>
      <w:r w:rsidR="008A0283" w:rsidRPr="008A0283">
        <w:rPr>
          <w:sz w:val="24"/>
          <w:szCs w:val="24"/>
        </w:rPr>
        <w:t xml:space="preserve">The Gujjars and </w:t>
      </w:r>
      <w:proofErr w:type="spellStart"/>
      <w:r w:rsidR="008A0283" w:rsidRPr="008A0283">
        <w:rPr>
          <w:sz w:val="24"/>
          <w:szCs w:val="24"/>
        </w:rPr>
        <w:t>Bakarwals</w:t>
      </w:r>
      <w:proofErr w:type="spellEnd"/>
      <w:r w:rsidR="008A0283" w:rsidRPr="008A0283">
        <w:rPr>
          <w:sz w:val="24"/>
          <w:szCs w:val="24"/>
        </w:rPr>
        <w:t xml:space="preserve"> share a same ancestry, and they are both open to intertribal unions.</w:t>
      </w:r>
    </w:p>
    <w:p w14:paraId="28CF10F4" w14:textId="77777777" w:rsidR="00550B73" w:rsidRPr="00E2716F" w:rsidRDefault="00550B73" w:rsidP="00550B73">
      <w:pPr>
        <w:pStyle w:val="BodyText"/>
        <w:spacing w:line="360" w:lineRule="auto"/>
        <w:ind w:right="180"/>
        <w:jc w:val="both"/>
        <w:rPr>
          <w:sz w:val="24"/>
          <w:szCs w:val="24"/>
        </w:rPr>
      </w:pPr>
      <w:r w:rsidRPr="00E2716F">
        <w:rPr>
          <w:sz w:val="24"/>
          <w:szCs w:val="24"/>
        </w:rPr>
        <w:t xml:space="preserve">The available literature on tribal’s socio-economic education status in Jammu and Kashmir reiterates that their status is not satisfactory as compared to other sections of the society Suri (2014), shows in her study that the socio-economic and educational status of Gujjar and </w:t>
      </w:r>
      <w:proofErr w:type="spellStart"/>
      <w:r w:rsidRPr="00E2716F">
        <w:rPr>
          <w:sz w:val="24"/>
          <w:szCs w:val="24"/>
        </w:rPr>
        <w:t>Bakarwal</w:t>
      </w:r>
      <w:proofErr w:type="spellEnd"/>
      <w:r w:rsidRPr="00E2716F">
        <w:rPr>
          <w:sz w:val="24"/>
          <w:szCs w:val="24"/>
        </w:rPr>
        <w:t xml:space="preserve"> is not satisfactory as compared to other sections of society. She further states that educational backwardness amongst Gujjars and </w:t>
      </w:r>
      <w:proofErr w:type="spellStart"/>
      <w:r w:rsidRPr="00E2716F">
        <w:rPr>
          <w:sz w:val="24"/>
          <w:szCs w:val="24"/>
        </w:rPr>
        <w:t>Bakarwals</w:t>
      </w:r>
      <w:proofErr w:type="spellEnd"/>
      <w:r w:rsidRPr="00E2716F">
        <w:rPr>
          <w:sz w:val="24"/>
          <w:szCs w:val="24"/>
        </w:rPr>
        <w:t xml:space="preserve"> is one of the key factors for their poverty, ignorance and overall backwardness. N. K. </w:t>
      </w:r>
      <w:proofErr w:type="spellStart"/>
      <w:r w:rsidRPr="00E2716F">
        <w:rPr>
          <w:sz w:val="24"/>
          <w:szCs w:val="24"/>
        </w:rPr>
        <w:t>Ambasht</w:t>
      </w:r>
      <w:proofErr w:type="spellEnd"/>
      <w:r w:rsidRPr="00E2716F">
        <w:rPr>
          <w:sz w:val="24"/>
          <w:szCs w:val="24"/>
        </w:rPr>
        <w:t xml:space="preserve">, (1970) mention in his study that the main cause of illiteracy among Gujjar and </w:t>
      </w:r>
      <w:proofErr w:type="spellStart"/>
      <w:r w:rsidRPr="00E2716F">
        <w:rPr>
          <w:sz w:val="24"/>
          <w:szCs w:val="24"/>
        </w:rPr>
        <w:t>Bakarwal</w:t>
      </w:r>
      <w:proofErr w:type="spellEnd"/>
      <w:r w:rsidRPr="00E2716F">
        <w:rPr>
          <w:sz w:val="24"/>
          <w:szCs w:val="24"/>
        </w:rPr>
        <w:t xml:space="preserve"> social distance between the teacher and the pupil in the tribal areas. S. M. Dubey, (1972) conducted a study on education, social change and political consciousness among tribal community of northeast India and concluded that tribes are backward, illiterate and there is a need of creating political consciousness among them. R. P. </w:t>
      </w:r>
      <w:proofErr w:type="spellStart"/>
      <w:r w:rsidRPr="00E2716F">
        <w:rPr>
          <w:sz w:val="24"/>
          <w:szCs w:val="24"/>
        </w:rPr>
        <w:t>Khatana</w:t>
      </w:r>
      <w:proofErr w:type="spellEnd"/>
      <w:r w:rsidRPr="00E2716F">
        <w:rPr>
          <w:sz w:val="24"/>
          <w:szCs w:val="24"/>
        </w:rPr>
        <w:t xml:space="preserve">, (1976) studied marriages and kinship among Gujjar and </w:t>
      </w:r>
      <w:proofErr w:type="spellStart"/>
      <w:r w:rsidRPr="00E2716F">
        <w:rPr>
          <w:sz w:val="24"/>
          <w:szCs w:val="24"/>
        </w:rPr>
        <w:t>Bakerwals</w:t>
      </w:r>
      <w:proofErr w:type="spellEnd"/>
      <w:r w:rsidRPr="00E2716F">
        <w:rPr>
          <w:sz w:val="24"/>
          <w:szCs w:val="24"/>
        </w:rPr>
        <w:t xml:space="preserve"> in Jammu and Kashmir and concluded that these scheduled </w:t>
      </w:r>
      <w:r w:rsidRPr="00E2716F">
        <w:rPr>
          <w:sz w:val="24"/>
          <w:szCs w:val="24"/>
        </w:rPr>
        <w:lastRenderedPageBreak/>
        <w:t>tribes' marriages within the community and the clan strictly and also studied some aspects of transhumance in mountainous traits during the year 1976. K. S. Chalam, (1993) studied educational policy for human resource development, and concluded that there is a need for educational reforms for the development of scheduled tribes. P.C. Mehta (2000) presents an overall review of the tribal development measures adopted in the 20</w:t>
      </w:r>
      <w:r w:rsidRPr="00E2716F">
        <w:rPr>
          <w:sz w:val="24"/>
          <w:szCs w:val="24"/>
          <w:vertAlign w:val="superscript"/>
        </w:rPr>
        <w:t>th</w:t>
      </w:r>
      <w:r w:rsidRPr="00E2716F">
        <w:rPr>
          <w:sz w:val="24"/>
          <w:szCs w:val="24"/>
        </w:rPr>
        <w:t xml:space="preserve"> century. He further states that their socio-economic and educational status is not satisfactory; they are lagging in every aspect of social life.</w:t>
      </w:r>
    </w:p>
    <w:p w14:paraId="2ACA2B45" w14:textId="77777777" w:rsidR="00550B73" w:rsidRPr="00E2716F" w:rsidRDefault="00550B73" w:rsidP="00550B73">
      <w:pPr>
        <w:pStyle w:val="ListParagraph"/>
        <w:numPr>
          <w:ilvl w:val="0"/>
          <w:numId w:val="7"/>
        </w:numPr>
        <w:tabs>
          <w:tab w:val="left" w:pos="571"/>
        </w:tabs>
        <w:spacing w:line="360" w:lineRule="auto"/>
        <w:ind w:right="180" w:firstLine="0"/>
        <w:jc w:val="both"/>
        <w:rPr>
          <w:i/>
          <w:sz w:val="24"/>
          <w:szCs w:val="24"/>
        </w:rPr>
      </w:pPr>
      <w:r w:rsidRPr="00E2716F">
        <w:rPr>
          <w:i/>
          <w:sz w:val="24"/>
          <w:szCs w:val="24"/>
        </w:rPr>
        <w:t>Education</w:t>
      </w:r>
    </w:p>
    <w:p w14:paraId="28EACC9C" w14:textId="31E6F65A" w:rsidR="00550B73" w:rsidRPr="00E2716F" w:rsidRDefault="00550B73" w:rsidP="00550B73">
      <w:pPr>
        <w:pStyle w:val="BodyText"/>
        <w:spacing w:before="1" w:line="360" w:lineRule="auto"/>
        <w:ind w:right="180"/>
        <w:jc w:val="both"/>
        <w:rPr>
          <w:sz w:val="24"/>
          <w:szCs w:val="24"/>
        </w:rPr>
      </w:pPr>
      <w:r w:rsidRPr="00E2716F">
        <w:rPr>
          <w:sz w:val="24"/>
          <w:szCs w:val="24"/>
        </w:rPr>
        <w:t xml:space="preserve">Educationists are viewed as standouts amongst the most essential and potential instruments for the advancement of a country. Contemporary society can't perform its attempt at economic development, technological improvement and social movement without completely exploiting the capacities of its nationals. Educationists thus make every effort to develop fully the intellectual potential of the students and make efforts to see that their potentialities are fully acknowledged and channelized for the benefit of the individual in general and that of society in particular (Sameena, 2015). Education is a basic human right and an important factor in the development of children, communities, and countries. Opening classroom doors to all children, especially girls, will help break the intergenerational chains of poverty because education is intrinsically linked to all development goals, such as supporting gender empowerment, improving child health and maternal health, reducing hunger, fighting the spread of HIV and diseases of poverty, spurring economic growth, and building peace. Educational level among the Gujjars and </w:t>
      </w:r>
      <w:proofErr w:type="spellStart"/>
      <w:r w:rsidRPr="00E2716F">
        <w:rPr>
          <w:sz w:val="24"/>
          <w:szCs w:val="24"/>
        </w:rPr>
        <w:t>Bakarwals</w:t>
      </w:r>
      <w:proofErr w:type="spellEnd"/>
      <w:r w:rsidRPr="00E2716F">
        <w:rPr>
          <w:sz w:val="24"/>
          <w:szCs w:val="24"/>
        </w:rPr>
        <w:t xml:space="preserve"> is too low as compared to other inhabitants of the state. These tribal communities are already lagging behind the rest of the tribes and population of the trouble region. Some of the challenges in the provision of educational services to transhumanist areas are similar to those faced by other rural and marginalized households in the region, although often more severe. These include nomadism, militancy, lack of teachers willing to work in the conflict situations found in these areas, poor infrastructure as well as poorly motivated teachers, a household economy dependent on livestock, with children pending long periods away from their homes and schools and transhumant mobility (Suri,201</w:t>
      </w:r>
      <w:r w:rsidR="00953B48">
        <w:rPr>
          <w:sz w:val="24"/>
          <w:szCs w:val="24"/>
        </w:rPr>
        <w:t>0)</w:t>
      </w:r>
    </w:p>
    <w:p w14:paraId="5AB52932" w14:textId="77777777" w:rsidR="008A0283" w:rsidRDefault="008A0283" w:rsidP="008A0283">
      <w:pPr>
        <w:spacing w:line="360" w:lineRule="auto"/>
        <w:ind w:right="180"/>
        <w:jc w:val="center"/>
        <w:rPr>
          <w:b/>
          <w:i/>
          <w:sz w:val="24"/>
          <w:szCs w:val="24"/>
        </w:rPr>
      </w:pPr>
      <w:r w:rsidRPr="008A0283">
        <w:rPr>
          <w:b/>
          <w:i/>
          <w:sz w:val="24"/>
          <w:szCs w:val="24"/>
        </w:rPr>
        <w:t xml:space="preserve">Table 1 shows the percentage of Gujjars and </w:t>
      </w:r>
      <w:proofErr w:type="spellStart"/>
      <w:r w:rsidRPr="008A0283">
        <w:rPr>
          <w:b/>
          <w:i/>
          <w:sz w:val="24"/>
          <w:szCs w:val="24"/>
        </w:rPr>
        <w:t>Bakarwals</w:t>
      </w:r>
      <w:proofErr w:type="spellEnd"/>
      <w:r w:rsidRPr="008A0283">
        <w:rPr>
          <w:b/>
          <w:i/>
          <w:sz w:val="24"/>
          <w:szCs w:val="24"/>
        </w:rPr>
        <w:t xml:space="preserve"> and the general population in Jammu &amp; Kashmir who are literate.</w:t>
      </w:r>
    </w:p>
    <w:p w14:paraId="7C8C4AFE" w14:textId="77777777" w:rsidR="00C544A5" w:rsidRDefault="00C544A5" w:rsidP="00550B73">
      <w:pPr>
        <w:spacing w:line="360" w:lineRule="auto"/>
        <w:ind w:right="180"/>
        <w:jc w:val="both"/>
        <w:rPr>
          <w:b/>
          <w:i/>
          <w:sz w:val="24"/>
          <w:szCs w:val="24"/>
        </w:rPr>
      </w:pPr>
    </w:p>
    <w:p w14:paraId="24863C0D" w14:textId="77777777" w:rsidR="00C544A5" w:rsidRDefault="00C544A5" w:rsidP="00550B73">
      <w:pPr>
        <w:spacing w:line="360" w:lineRule="auto"/>
        <w:ind w:right="180"/>
        <w:jc w:val="both"/>
        <w:rPr>
          <w:b/>
          <w:i/>
          <w:sz w:val="24"/>
          <w:szCs w:val="24"/>
        </w:rPr>
      </w:pPr>
    </w:p>
    <w:p w14:paraId="2AAA1E72" w14:textId="77777777" w:rsidR="00C544A5" w:rsidRDefault="00C544A5" w:rsidP="00550B73">
      <w:pPr>
        <w:spacing w:line="360" w:lineRule="auto"/>
        <w:ind w:right="180"/>
        <w:jc w:val="both"/>
        <w:rPr>
          <w:b/>
          <w:i/>
          <w:sz w:val="24"/>
          <w:szCs w:val="24"/>
        </w:rPr>
      </w:pPr>
    </w:p>
    <w:tbl>
      <w:tblPr>
        <w:tblW w:w="87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02"/>
        <w:gridCol w:w="2594"/>
        <w:gridCol w:w="2594"/>
        <w:gridCol w:w="1440"/>
      </w:tblGrid>
      <w:tr w:rsidR="00550B73" w:rsidRPr="00E2716F" w14:paraId="60AA1AE5" w14:textId="77777777" w:rsidTr="00550B73">
        <w:trPr>
          <w:trHeight w:val="241"/>
        </w:trPr>
        <w:tc>
          <w:tcPr>
            <w:tcW w:w="715" w:type="dxa"/>
          </w:tcPr>
          <w:p w14:paraId="03ADDED8" w14:textId="77777777" w:rsidR="00550B73" w:rsidRPr="00E2716F" w:rsidRDefault="00550B73" w:rsidP="004A53CC">
            <w:pPr>
              <w:pStyle w:val="TableParagraph"/>
              <w:spacing w:line="360" w:lineRule="auto"/>
              <w:ind w:left="153" w:right="180"/>
              <w:jc w:val="both"/>
              <w:rPr>
                <w:b/>
                <w:sz w:val="24"/>
                <w:szCs w:val="24"/>
              </w:rPr>
            </w:pPr>
            <w:proofErr w:type="spellStart"/>
            <w:proofErr w:type="gramStart"/>
            <w:r w:rsidRPr="00E2716F">
              <w:rPr>
                <w:b/>
                <w:sz w:val="24"/>
                <w:szCs w:val="24"/>
              </w:rPr>
              <w:lastRenderedPageBreak/>
              <w:t>S.No</w:t>
            </w:r>
            <w:proofErr w:type="spellEnd"/>
            <w:proofErr w:type="gramEnd"/>
          </w:p>
        </w:tc>
        <w:tc>
          <w:tcPr>
            <w:tcW w:w="1402" w:type="dxa"/>
          </w:tcPr>
          <w:p w14:paraId="404AC236" w14:textId="77777777" w:rsidR="00550B73" w:rsidRPr="00E2716F" w:rsidRDefault="00550B73" w:rsidP="004A53CC">
            <w:pPr>
              <w:pStyle w:val="TableParagraph"/>
              <w:spacing w:line="360" w:lineRule="auto"/>
              <w:ind w:left="0" w:right="180"/>
              <w:jc w:val="both"/>
              <w:rPr>
                <w:b/>
                <w:sz w:val="24"/>
                <w:szCs w:val="24"/>
              </w:rPr>
            </w:pPr>
            <w:r w:rsidRPr="00E2716F">
              <w:rPr>
                <w:b/>
                <w:sz w:val="24"/>
                <w:szCs w:val="24"/>
              </w:rPr>
              <w:t>Districts</w:t>
            </w:r>
          </w:p>
        </w:tc>
        <w:tc>
          <w:tcPr>
            <w:tcW w:w="2594" w:type="dxa"/>
          </w:tcPr>
          <w:p w14:paraId="0F095EDF" w14:textId="77777777" w:rsidR="00550B73" w:rsidRPr="00E2716F" w:rsidRDefault="00550B73" w:rsidP="004A53CC">
            <w:pPr>
              <w:pStyle w:val="TableParagraph"/>
              <w:spacing w:line="360" w:lineRule="auto"/>
              <w:ind w:left="499" w:right="180"/>
              <w:jc w:val="both"/>
              <w:rPr>
                <w:b/>
                <w:sz w:val="24"/>
                <w:szCs w:val="24"/>
              </w:rPr>
            </w:pPr>
            <w:r w:rsidRPr="00E2716F">
              <w:rPr>
                <w:b/>
                <w:sz w:val="24"/>
                <w:szCs w:val="24"/>
              </w:rPr>
              <w:t>Total lit. population</w:t>
            </w:r>
          </w:p>
        </w:tc>
        <w:tc>
          <w:tcPr>
            <w:tcW w:w="2594" w:type="dxa"/>
          </w:tcPr>
          <w:p w14:paraId="75894EE6" w14:textId="77777777" w:rsidR="00550B73" w:rsidRPr="00E2716F" w:rsidRDefault="00550B73" w:rsidP="004A53CC">
            <w:pPr>
              <w:pStyle w:val="TableParagraph"/>
              <w:spacing w:line="360" w:lineRule="auto"/>
              <w:ind w:left="489" w:right="180"/>
              <w:jc w:val="both"/>
              <w:rPr>
                <w:b/>
                <w:sz w:val="24"/>
                <w:szCs w:val="24"/>
              </w:rPr>
            </w:pPr>
            <w:r w:rsidRPr="00E2716F">
              <w:rPr>
                <w:b/>
                <w:sz w:val="24"/>
                <w:szCs w:val="24"/>
              </w:rPr>
              <w:t>Gujjars</w:t>
            </w:r>
          </w:p>
        </w:tc>
        <w:tc>
          <w:tcPr>
            <w:tcW w:w="1440" w:type="dxa"/>
          </w:tcPr>
          <w:p w14:paraId="2FA4CF1B" w14:textId="77777777" w:rsidR="00550B73" w:rsidRPr="00E2716F" w:rsidRDefault="00550B73" w:rsidP="004A53CC">
            <w:pPr>
              <w:pStyle w:val="TableParagraph"/>
              <w:spacing w:line="360" w:lineRule="auto"/>
              <w:ind w:left="285" w:right="180"/>
              <w:jc w:val="both"/>
              <w:rPr>
                <w:b/>
                <w:sz w:val="24"/>
                <w:szCs w:val="24"/>
              </w:rPr>
            </w:pPr>
            <w:proofErr w:type="spellStart"/>
            <w:r w:rsidRPr="00E2716F">
              <w:rPr>
                <w:b/>
                <w:sz w:val="24"/>
                <w:szCs w:val="24"/>
              </w:rPr>
              <w:t>Bakarwals</w:t>
            </w:r>
            <w:proofErr w:type="spellEnd"/>
          </w:p>
        </w:tc>
      </w:tr>
      <w:tr w:rsidR="00550B73" w:rsidRPr="00E2716F" w14:paraId="566F254B" w14:textId="77777777" w:rsidTr="00550B73">
        <w:trPr>
          <w:trHeight w:val="241"/>
        </w:trPr>
        <w:tc>
          <w:tcPr>
            <w:tcW w:w="715" w:type="dxa"/>
          </w:tcPr>
          <w:p w14:paraId="78D6A618"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1</w:t>
            </w:r>
          </w:p>
        </w:tc>
        <w:tc>
          <w:tcPr>
            <w:tcW w:w="1402" w:type="dxa"/>
          </w:tcPr>
          <w:p w14:paraId="5DAEDDEE" w14:textId="77777777" w:rsidR="00550B73" w:rsidRPr="00E2716F" w:rsidRDefault="00550B73" w:rsidP="004A53CC">
            <w:pPr>
              <w:pStyle w:val="TableParagraph"/>
              <w:spacing w:line="360" w:lineRule="auto"/>
              <w:ind w:left="436" w:right="180"/>
              <w:jc w:val="both"/>
              <w:rPr>
                <w:sz w:val="24"/>
                <w:szCs w:val="24"/>
              </w:rPr>
            </w:pPr>
            <w:r w:rsidRPr="00E2716F">
              <w:rPr>
                <w:sz w:val="24"/>
                <w:szCs w:val="24"/>
              </w:rPr>
              <w:t>Poonch</w:t>
            </w:r>
          </w:p>
        </w:tc>
        <w:tc>
          <w:tcPr>
            <w:tcW w:w="2594" w:type="dxa"/>
          </w:tcPr>
          <w:p w14:paraId="1884CD01"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156,398</w:t>
            </w:r>
          </w:p>
        </w:tc>
        <w:tc>
          <w:tcPr>
            <w:tcW w:w="2594" w:type="dxa"/>
          </w:tcPr>
          <w:p w14:paraId="39B9552A"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34.6</w:t>
            </w:r>
          </w:p>
        </w:tc>
        <w:tc>
          <w:tcPr>
            <w:tcW w:w="1440" w:type="dxa"/>
          </w:tcPr>
          <w:p w14:paraId="1604EFC5"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30.8</w:t>
            </w:r>
          </w:p>
        </w:tc>
      </w:tr>
      <w:tr w:rsidR="00550B73" w:rsidRPr="00E2716F" w14:paraId="01B49798" w14:textId="77777777" w:rsidTr="00550B73">
        <w:trPr>
          <w:trHeight w:val="241"/>
        </w:trPr>
        <w:tc>
          <w:tcPr>
            <w:tcW w:w="715" w:type="dxa"/>
          </w:tcPr>
          <w:p w14:paraId="00F68817"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2</w:t>
            </w:r>
          </w:p>
        </w:tc>
        <w:tc>
          <w:tcPr>
            <w:tcW w:w="1402" w:type="dxa"/>
          </w:tcPr>
          <w:p w14:paraId="0CCF85AB" w14:textId="77777777" w:rsidR="00550B73" w:rsidRPr="00E2716F" w:rsidRDefault="00550B73" w:rsidP="004A53CC">
            <w:pPr>
              <w:pStyle w:val="TableParagraph"/>
              <w:spacing w:line="360" w:lineRule="auto"/>
              <w:ind w:left="436" w:right="180"/>
              <w:jc w:val="both"/>
              <w:rPr>
                <w:sz w:val="24"/>
                <w:szCs w:val="24"/>
              </w:rPr>
            </w:pPr>
            <w:r w:rsidRPr="00E2716F">
              <w:rPr>
                <w:sz w:val="24"/>
                <w:szCs w:val="24"/>
              </w:rPr>
              <w:t>Rajouri</w:t>
            </w:r>
          </w:p>
        </w:tc>
        <w:tc>
          <w:tcPr>
            <w:tcW w:w="2594" w:type="dxa"/>
          </w:tcPr>
          <w:p w14:paraId="1047A427"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234,228</w:t>
            </w:r>
          </w:p>
        </w:tc>
        <w:tc>
          <w:tcPr>
            <w:tcW w:w="2594" w:type="dxa"/>
          </w:tcPr>
          <w:p w14:paraId="27711F88"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32.9</w:t>
            </w:r>
          </w:p>
        </w:tc>
        <w:tc>
          <w:tcPr>
            <w:tcW w:w="1440" w:type="dxa"/>
          </w:tcPr>
          <w:p w14:paraId="39D37ECF"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20.5</w:t>
            </w:r>
          </w:p>
        </w:tc>
      </w:tr>
      <w:tr w:rsidR="00550B73" w:rsidRPr="00E2716F" w14:paraId="059C6941" w14:textId="77777777" w:rsidTr="00550B73">
        <w:trPr>
          <w:trHeight w:val="241"/>
        </w:trPr>
        <w:tc>
          <w:tcPr>
            <w:tcW w:w="715" w:type="dxa"/>
          </w:tcPr>
          <w:p w14:paraId="0828497C"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3</w:t>
            </w:r>
          </w:p>
        </w:tc>
        <w:tc>
          <w:tcPr>
            <w:tcW w:w="1402" w:type="dxa"/>
          </w:tcPr>
          <w:p w14:paraId="0C97D46C" w14:textId="77777777" w:rsidR="00550B73" w:rsidRPr="00E2716F" w:rsidRDefault="00550B73" w:rsidP="004A53CC">
            <w:pPr>
              <w:pStyle w:val="TableParagraph"/>
              <w:spacing w:line="360" w:lineRule="auto"/>
              <w:ind w:left="451" w:right="180"/>
              <w:jc w:val="both"/>
              <w:rPr>
                <w:sz w:val="24"/>
                <w:szCs w:val="24"/>
              </w:rPr>
            </w:pPr>
            <w:r w:rsidRPr="00E2716F">
              <w:rPr>
                <w:sz w:val="24"/>
                <w:szCs w:val="24"/>
              </w:rPr>
              <w:t>Jammu</w:t>
            </w:r>
          </w:p>
        </w:tc>
        <w:tc>
          <w:tcPr>
            <w:tcW w:w="2594" w:type="dxa"/>
          </w:tcPr>
          <w:p w14:paraId="37BCEA73"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1,070,574</w:t>
            </w:r>
          </w:p>
        </w:tc>
        <w:tc>
          <w:tcPr>
            <w:tcW w:w="2594" w:type="dxa"/>
          </w:tcPr>
          <w:p w14:paraId="657B0356"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39.0</w:t>
            </w:r>
          </w:p>
        </w:tc>
        <w:tc>
          <w:tcPr>
            <w:tcW w:w="1440" w:type="dxa"/>
          </w:tcPr>
          <w:p w14:paraId="3B3BF114"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23.5</w:t>
            </w:r>
          </w:p>
        </w:tc>
      </w:tr>
      <w:tr w:rsidR="00550B73" w:rsidRPr="00E2716F" w14:paraId="0FEFEFAB" w14:textId="77777777" w:rsidTr="00550B73">
        <w:trPr>
          <w:trHeight w:val="241"/>
        </w:trPr>
        <w:tc>
          <w:tcPr>
            <w:tcW w:w="715" w:type="dxa"/>
          </w:tcPr>
          <w:p w14:paraId="5C7EA60C"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4</w:t>
            </w:r>
          </w:p>
        </w:tc>
        <w:tc>
          <w:tcPr>
            <w:tcW w:w="1402" w:type="dxa"/>
          </w:tcPr>
          <w:p w14:paraId="01B5067C" w14:textId="77777777" w:rsidR="00550B73" w:rsidRPr="00E2716F" w:rsidRDefault="00550B73" w:rsidP="004A53CC">
            <w:pPr>
              <w:pStyle w:val="TableParagraph"/>
              <w:spacing w:line="360" w:lineRule="auto"/>
              <w:ind w:left="451" w:right="180"/>
              <w:jc w:val="both"/>
              <w:rPr>
                <w:sz w:val="24"/>
                <w:szCs w:val="24"/>
              </w:rPr>
            </w:pPr>
            <w:r w:rsidRPr="00E2716F">
              <w:rPr>
                <w:sz w:val="24"/>
                <w:szCs w:val="24"/>
              </w:rPr>
              <w:t>Kathua</w:t>
            </w:r>
          </w:p>
        </w:tc>
        <w:tc>
          <w:tcPr>
            <w:tcW w:w="2594" w:type="dxa"/>
          </w:tcPr>
          <w:p w14:paraId="18C67AA5"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307,370</w:t>
            </w:r>
          </w:p>
        </w:tc>
        <w:tc>
          <w:tcPr>
            <w:tcW w:w="2594" w:type="dxa"/>
          </w:tcPr>
          <w:p w14:paraId="115BDD3E"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19.3</w:t>
            </w:r>
          </w:p>
        </w:tc>
        <w:tc>
          <w:tcPr>
            <w:tcW w:w="1440" w:type="dxa"/>
          </w:tcPr>
          <w:p w14:paraId="0C436114"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18.8</w:t>
            </w:r>
          </w:p>
        </w:tc>
      </w:tr>
      <w:tr w:rsidR="00550B73" w:rsidRPr="00E2716F" w14:paraId="661E0E14" w14:textId="77777777" w:rsidTr="00550B73">
        <w:trPr>
          <w:trHeight w:val="241"/>
        </w:trPr>
        <w:tc>
          <w:tcPr>
            <w:tcW w:w="715" w:type="dxa"/>
          </w:tcPr>
          <w:p w14:paraId="02CA3DD4"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5</w:t>
            </w:r>
          </w:p>
        </w:tc>
        <w:tc>
          <w:tcPr>
            <w:tcW w:w="1402" w:type="dxa"/>
          </w:tcPr>
          <w:p w14:paraId="23B2A52A"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Kupwara</w:t>
            </w:r>
          </w:p>
        </w:tc>
        <w:tc>
          <w:tcPr>
            <w:tcW w:w="2594" w:type="dxa"/>
          </w:tcPr>
          <w:p w14:paraId="17770A1D"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232,557</w:t>
            </w:r>
          </w:p>
        </w:tc>
        <w:tc>
          <w:tcPr>
            <w:tcW w:w="2594" w:type="dxa"/>
          </w:tcPr>
          <w:p w14:paraId="4CCBBA73"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16.9</w:t>
            </w:r>
          </w:p>
        </w:tc>
        <w:tc>
          <w:tcPr>
            <w:tcW w:w="1440" w:type="dxa"/>
          </w:tcPr>
          <w:p w14:paraId="3EBCA54B"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20.4</w:t>
            </w:r>
          </w:p>
        </w:tc>
      </w:tr>
      <w:tr w:rsidR="00550B73" w:rsidRPr="00E2716F" w14:paraId="3D3DBEC0" w14:textId="77777777" w:rsidTr="00550B73">
        <w:trPr>
          <w:trHeight w:val="241"/>
        </w:trPr>
        <w:tc>
          <w:tcPr>
            <w:tcW w:w="715" w:type="dxa"/>
          </w:tcPr>
          <w:p w14:paraId="2A0EFB52"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6</w:t>
            </w:r>
          </w:p>
        </w:tc>
        <w:tc>
          <w:tcPr>
            <w:tcW w:w="1402" w:type="dxa"/>
          </w:tcPr>
          <w:p w14:paraId="1BCC3B67"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Baramulla</w:t>
            </w:r>
          </w:p>
        </w:tc>
        <w:tc>
          <w:tcPr>
            <w:tcW w:w="2594" w:type="dxa"/>
          </w:tcPr>
          <w:p w14:paraId="050FA441"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447,075</w:t>
            </w:r>
          </w:p>
        </w:tc>
        <w:tc>
          <w:tcPr>
            <w:tcW w:w="2594" w:type="dxa"/>
          </w:tcPr>
          <w:p w14:paraId="441D102E"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19.7</w:t>
            </w:r>
          </w:p>
        </w:tc>
        <w:tc>
          <w:tcPr>
            <w:tcW w:w="1440" w:type="dxa"/>
          </w:tcPr>
          <w:p w14:paraId="2A0281E4"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19.3</w:t>
            </w:r>
          </w:p>
        </w:tc>
      </w:tr>
      <w:tr w:rsidR="00550B73" w:rsidRPr="00E2716F" w14:paraId="644A39F7" w14:textId="77777777" w:rsidTr="00550B73">
        <w:trPr>
          <w:trHeight w:val="241"/>
        </w:trPr>
        <w:tc>
          <w:tcPr>
            <w:tcW w:w="715" w:type="dxa"/>
          </w:tcPr>
          <w:p w14:paraId="04CBAB10"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7</w:t>
            </w:r>
          </w:p>
        </w:tc>
        <w:tc>
          <w:tcPr>
            <w:tcW w:w="1402" w:type="dxa"/>
          </w:tcPr>
          <w:p w14:paraId="146E3A17"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Srinagar</w:t>
            </w:r>
          </w:p>
        </w:tc>
        <w:tc>
          <w:tcPr>
            <w:tcW w:w="2594" w:type="dxa"/>
          </w:tcPr>
          <w:p w14:paraId="63B73D73"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641,267</w:t>
            </w:r>
          </w:p>
        </w:tc>
        <w:tc>
          <w:tcPr>
            <w:tcW w:w="2594" w:type="dxa"/>
          </w:tcPr>
          <w:p w14:paraId="07BD4E5B"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16.3</w:t>
            </w:r>
          </w:p>
        </w:tc>
        <w:tc>
          <w:tcPr>
            <w:tcW w:w="1440" w:type="dxa"/>
          </w:tcPr>
          <w:p w14:paraId="0473A9EA"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15.6</w:t>
            </w:r>
          </w:p>
        </w:tc>
      </w:tr>
      <w:tr w:rsidR="00550B73" w:rsidRPr="00E2716F" w14:paraId="5C06F756" w14:textId="77777777" w:rsidTr="00550B73">
        <w:trPr>
          <w:trHeight w:val="241"/>
        </w:trPr>
        <w:tc>
          <w:tcPr>
            <w:tcW w:w="715" w:type="dxa"/>
          </w:tcPr>
          <w:p w14:paraId="0E9EAF45"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8</w:t>
            </w:r>
          </w:p>
        </w:tc>
        <w:tc>
          <w:tcPr>
            <w:tcW w:w="1402" w:type="dxa"/>
          </w:tcPr>
          <w:p w14:paraId="78B6AB2D"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Badgam</w:t>
            </w:r>
          </w:p>
        </w:tc>
        <w:tc>
          <w:tcPr>
            <w:tcW w:w="2594" w:type="dxa"/>
          </w:tcPr>
          <w:p w14:paraId="12D1D7A2"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226,167</w:t>
            </w:r>
          </w:p>
        </w:tc>
        <w:tc>
          <w:tcPr>
            <w:tcW w:w="2594" w:type="dxa"/>
          </w:tcPr>
          <w:p w14:paraId="174A261D"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21.7</w:t>
            </w:r>
          </w:p>
        </w:tc>
        <w:tc>
          <w:tcPr>
            <w:tcW w:w="1440" w:type="dxa"/>
          </w:tcPr>
          <w:p w14:paraId="12A4EC39"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18.3</w:t>
            </w:r>
          </w:p>
        </w:tc>
      </w:tr>
      <w:tr w:rsidR="00550B73" w:rsidRPr="00E2716F" w14:paraId="59AB0036" w14:textId="77777777" w:rsidTr="00550B73">
        <w:trPr>
          <w:trHeight w:val="241"/>
        </w:trPr>
        <w:tc>
          <w:tcPr>
            <w:tcW w:w="715" w:type="dxa"/>
          </w:tcPr>
          <w:p w14:paraId="124B73AA" w14:textId="77777777" w:rsidR="00550B73" w:rsidRPr="00E2716F" w:rsidRDefault="00550B73" w:rsidP="004A53CC">
            <w:pPr>
              <w:pStyle w:val="TableParagraph"/>
              <w:spacing w:line="360" w:lineRule="auto"/>
              <w:ind w:left="14" w:right="180"/>
              <w:jc w:val="both"/>
              <w:rPr>
                <w:sz w:val="24"/>
                <w:szCs w:val="24"/>
              </w:rPr>
            </w:pPr>
            <w:r w:rsidRPr="00E2716F">
              <w:rPr>
                <w:sz w:val="24"/>
                <w:szCs w:val="24"/>
              </w:rPr>
              <w:t>9</w:t>
            </w:r>
          </w:p>
        </w:tc>
        <w:tc>
          <w:tcPr>
            <w:tcW w:w="1402" w:type="dxa"/>
          </w:tcPr>
          <w:p w14:paraId="73A0F6EE"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Pulwama</w:t>
            </w:r>
          </w:p>
        </w:tc>
        <w:tc>
          <w:tcPr>
            <w:tcW w:w="2594" w:type="dxa"/>
          </w:tcPr>
          <w:p w14:paraId="012DEED1"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281,518</w:t>
            </w:r>
          </w:p>
        </w:tc>
        <w:tc>
          <w:tcPr>
            <w:tcW w:w="2594" w:type="dxa"/>
          </w:tcPr>
          <w:p w14:paraId="5A2F8032"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17.4</w:t>
            </w:r>
          </w:p>
        </w:tc>
        <w:tc>
          <w:tcPr>
            <w:tcW w:w="1440" w:type="dxa"/>
          </w:tcPr>
          <w:p w14:paraId="6B55E7D0"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20.1</w:t>
            </w:r>
          </w:p>
        </w:tc>
      </w:tr>
      <w:tr w:rsidR="00550B73" w:rsidRPr="00E2716F" w14:paraId="4D4218B5" w14:textId="77777777" w:rsidTr="00550B73">
        <w:trPr>
          <w:trHeight w:val="241"/>
        </w:trPr>
        <w:tc>
          <w:tcPr>
            <w:tcW w:w="715" w:type="dxa"/>
          </w:tcPr>
          <w:p w14:paraId="1033F5F5" w14:textId="77777777" w:rsidR="00550B73" w:rsidRPr="00E2716F" w:rsidRDefault="00550B73" w:rsidP="004A53CC">
            <w:pPr>
              <w:pStyle w:val="TableParagraph"/>
              <w:spacing w:line="360" w:lineRule="auto"/>
              <w:ind w:left="258" w:right="180"/>
              <w:jc w:val="both"/>
              <w:rPr>
                <w:sz w:val="24"/>
                <w:szCs w:val="24"/>
              </w:rPr>
            </w:pPr>
            <w:r w:rsidRPr="00E2716F">
              <w:rPr>
                <w:sz w:val="24"/>
                <w:szCs w:val="24"/>
              </w:rPr>
              <w:t>10</w:t>
            </w:r>
          </w:p>
        </w:tc>
        <w:tc>
          <w:tcPr>
            <w:tcW w:w="1402" w:type="dxa"/>
          </w:tcPr>
          <w:p w14:paraId="346F5F6B"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Anantnag</w:t>
            </w:r>
          </w:p>
        </w:tc>
        <w:tc>
          <w:tcPr>
            <w:tcW w:w="2594" w:type="dxa"/>
          </w:tcPr>
          <w:p w14:paraId="2FAC542E"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463,197</w:t>
            </w:r>
          </w:p>
        </w:tc>
        <w:tc>
          <w:tcPr>
            <w:tcW w:w="2594" w:type="dxa"/>
          </w:tcPr>
          <w:p w14:paraId="0126270E"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15.5</w:t>
            </w:r>
          </w:p>
        </w:tc>
        <w:tc>
          <w:tcPr>
            <w:tcW w:w="1440" w:type="dxa"/>
          </w:tcPr>
          <w:p w14:paraId="2FB4FC5C"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14.6</w:t>
            </w:r>
          </w:p>
        </w:tc>
      </w:tr>
      <w:tr w:rsidR="00550B73" w:rsidRPr="00E2716F" w14:paraId="24BAB11F" w14:textId="77777777" w:rsidTr="00550B73">
        <w:trPr>
          <w:trHeight w:val="241"/>
        </w:trPr>
        <w:tc>
          <w:tcPr>
            <w:tcW w:w="715" w:type="dxa"/>
          </w:tcPr>
          <w:p w14:paraId="7BBAC170" w14:textId="77777777" w:rsidR="00550B73" w:rsidRPr="00E2716F" w:rsidRDefault="00550B73" w:rsidP="004A53CC">
            <w:pPr>
              <w:pStyle w:val="TableParagraph"/>
              <w:spacing w:line="360" w:lineRule="auto"/>
              <w:ind w:left="258" w:right="180"/>
              <w:jc w:val="both"/>
              <w:rPr>
                <w:sz w:val="24"/>
                <w:szCs w:val="24"/>
              </w:rPr>
            </w:pPr>
            <w:r w:rsidRPr="00E2716F">
              <w:rPr>
                <w:sz w:val="24"/>
                <w:szCs w:val="24"/>
              </w:rPr>
              <w:t>11</w:t>
            </w:r>
          </w:p>
        </w:tc>
        <w:tc>
          <w:tcPr>
            <w:tcW w:w="1402" w:type="dxa"/>
          </w:tcPr>
          <w:p w14:paraId="469BDA93" w14:textId="77777777" w:rsidR="00550B73" w:rsidRPr="00E2716F" w:rsidRDefault="00550B73" w:rsidP="004A53CC">
            <w:pPr>
              <w:pStyle w:val="TableParagraph"/>
              <w:spacing w:line="360" w:lineRule="auto"/>
              <w:ind w:left="497" w:right="180"/>
              <w:jc w:val="both"/>
              <w:rPr>
                <w:sz w:val="24"/>
                <w:szCs w:val="24"/>
              </w:rPr>
            </w:pPr>
            <w:r w:rsidRPr="00E2716F">
              <w:rPr>
                <w:sz w:val="24"/>
                <w:szCs w:val="24"/>
              </w:rPr>
              <w:t>Leh</w:t>
            </w:r>
          </w:p>
        </w:tc>
        <w:tc>
          <w:tcPr>
            <w:tcW w:w="2594" w:type="dxa"/>
          </w:tcPr>
          <w:p w14:paraId="641D2107"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68,278</w:t>
            </w:r>
          </w:p>
        </w:tc>
        <w:tc>
          <w:tcPr>
            <w:tcW w:w="2594" w:type="dxa"/>
          </w:tcPr>
          <w:p w14:paraId="4C88EB66"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88.2</w:t>
            </w:r>
          </w:p>
        </w:tc>
        <w:tc>
          <w:tcPr>
            <w:tcW w:w="1440" w:type="dxa"/>
          </w:tcPr>
          <w:p w14:paraId="3BBB8A70" w14:textId="77777777" w:rsidR="00550B73" w:rsidRPr="00E2716F" w:rsidRDefault="00550B73" w:rsidP="004A53CC">
            <w:pPr>
              <w:pStyle w:val="TableParagraph"/>
              <w:spacing w:line="360" w:lineRule="auto"/>
              <w:ind w:left="283" w:right="180"/>
              <w:jc w:val="both"/>
              <w:rPr>
                <w:sz w:val="24"/>
                <w:szCs w:val="24"/>
              </w:rPr>
            </w:pPr>
            <w:r w:rsidRPr="00E2716F">
              <w:rPr>
                <w:sz w:val="24"/>
                <w:szCs w:val="24"/>
              </w:rPr>
              <w:t>100.0</w:t>
            </w:r>
          </w:p>
        </w:tc>
      </w:tr>
      <w:tr w:rsidR="00550B73" w:rsidRPr="00E2716F" w14:paraId="29E2816D" w14:textId="77777777" w:rsidTr="00550B73">
        <w:trPr>
          <w:trHeight w:val="241"/>
        </w:trPr>
        <w:tc>
          <w:tcPr>
            <w:tcW w:w="715" w:type="dxa"/>
          </w:tcPr>
          <w:p w14:paraId="2929C236" w14:textId="77777777" w:rsidR="00550B73" w:rsidRPr="00E2716F" w:rsidRDefault="00550B73" w:rsidP="004A53CC">
            <w:pPr>
              <w:pStyle w:val="TableParagraph"/>
              <w:spacing w:line="360" w:lineRule="auto"/>
              <w:ind w:left="258" w:right="180"/>
              <w:jc w:val="both"/>
              <w:rPr>
                <w:sz w:val="24"/>
                <w:szCs w:val="24"/>
              </w:rPr>
            </w:pPr>
            <w:r w:rsidRPr="00E2716F">
              <w:rPr>
                <w:sz w:val="24"/>
                <w:szCs w:val="24"/>
              </w:rPr>
              <w:t>12</w:t>
            </w:r>
          </w:p>
        </w:tc>
        <w:tc>
          <w:tcPr>
            <w:tcW w:w="1402" w:type="dxa"/>
          </w:tcPr>
          <w:p w14:paraId="420C6430" w14:textId="77777777" w:rsidR="00550B73" w:rsidRPr="00E2716F" w:rsidRDefault="00550B73" w:rsidP="004A53CC">
            <w:pPr>
              <w:pStyle w:val="TableParagraph"/>
              <w:spacing w:line="360" w:lineRule="auto"/>
              <w:ind w:left="485" w:right="180"/>
              <w:jc w:val="both"/>
              <w:rPr>
                <w:sz w:val="24"/>
                <w:szCs w:val="24"/>
              </w:rPr>
            </w:pPr>
            <w:r w:rsidRPr="00E2716F">
              <w:rPr>
                <w:sz w:val="24"/>
                <w:szCs w:val="24"/>
              </w:rPr>
              <w:t>Kargil</w:t>
            </w:r>
          </w:p>
        </w:tc>
        <w:tc>
          <w:tcPr>
            <w:tcW w:w="2594" w:type="dxa"/>
          </w:tcPr>
          <w:p w14:paraId="706C65B8"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60,803</w:t>
            </w:r>
          </w:p>
        </w:tc>
        <w:tc>
          <w:tcPr>
            <w:tcW w:w="2594" w:type="dxa"/>
          </w:tcPr>
          <w:p w14:paraId="09872D59"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50.7</w:t>
            </w:r>
          </w:p>
        </w:tc>
        <w:tc>
          <w:tcPr>
            <w:tcW w:w="1440" w:type="dxa"/>
          </w:tcPr>
          <w:p w14:paraId="21E35938"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17.4</w:t>
            </w:r>
          </w:p>
        </w:tc>
      </w:tr>
      <w:tr w:rsidR="00550B73" w:rsidRPr="00E2716F" w14:paraId="53BEB33A" w14:textId="77777777" w:rsidTr="00550B73">
        <w:trPr>
          <w:trHeight w:val="241"/>
        </w:trPr>
        <w:tc>
          <w:tcPr>
            <w:tcW w:w="715" w:type="dxa"/>
          </w:tcPr>
          <w:p w14:paraId="718C0265" w14:textId="77777777" w:rsidR="00550B73" w:rsidRPr="00E2716F" w:rsidRDefault="00550B73" w:rsidP="004A53CC">
            <w:pPr>
              <w:pStyle w:val="TableParagraph"/>
              <w:spacing w:line="360" w:lineRule="auto"/>
              <w:ind w:left="258" w:right="180"/>
              <w:jc w:val="both"/>
              <w:rPr>
                <w:sz w:val="24"/>
                <w:szCs w:val="24"/>
              </w:rPr>
            </w:pPr>
            <w:r w:rsidRPr="00E2716F">
              <w:rPr>
                <w:sz w:val="24"/>
                <w:szCs w:val="24"/>
              </w:rPr>
              <w:t>13</w:t>
            </w:r>
          </w:p>
        </w:tc>
        <w:tc>
          <w:tcPr>
            <w:tcW w:w="1402" w:type="dxa"/>
          </w:tcPr>
          <w:p w14:paraId="2344C7B1" w14:textId="77777777" w:rsidR="00550B73" w:rsidRPr="00E2716F" w:rsidRDefault="00550B73" w:rsidP="004A53CC">
            <w:pPr>
              <w:pStyle w:val="TableParagraph"/>
              <w:spacing w:line="360" w:lineRule="auto"/>
              <w:ind w:left="501" w:right="180"/>
              <w:jc w:val="both"/>
              <w:rPr>
                <w:sz w:val="24"/>
                <w:szCs w:val="24"/>
              </w:rPr>
            </w:pPr>
            <w:r w:rsidRPr="00E2716F">
              <w:rPr>
                <w:sz w:val="24"/>
                <w:szCs w:val="24"/>
              </w:rPr>
              <w:t>Doda</w:t>
            </w:r>
          </w:p>
        </w:tc>
        <w:tc>
          <w:tcPr>
            <w:tcW w:w="2594" w:type="dxa"/>
          </w:tcPr>
          <w:p w14:paraId="20AD9377"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274,425</w:t>
            </w:r>
          </w:p>
        </w:tc>
        <w:tc>
          <w:tcPr>
            <w:tcW w:w="2594" w:type="dxa"/>
          </w:tcPr>
          <w:p w14:paraId="3DFEFE9E"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16.8</w:t>
            </w:r>
          </w:p>
        </w:tc>
        <w:tc>
          <w:tcPr>
            <w:tcW w:w="1440" w:type="dxa"/>
          </w:tcPr>
          <w:p w14:paraId="7A7ACAB0"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15.6</w:t>
            </w:r>
          </w:p>
        </w:tc>
      </w:tr>
      <w:tr w:rsidR="00550B73" w:rsidRPr="00E2716F" w14:paraId="36C3DF06" w14:textId="77777777" w:rsidTr="00550B73">
        <w:trPr>
          <w:trHeight w:val="241"/>
        </w:trPr>
        <w:tc>
          <w:tcPr>
            <w:tcW w:w="715" w:type="dxa"/>
          </w:tcPr>
          <w:p w14:paraId="55EEAA7C" w14:textId="77777777" w:rsidR="00550B73" w:rsidRPr="00E2716F" w:rsidRDefault="00550B73" w:rsidP="004A53CC">
            <w:pPr>
              <w:pStyle w:val="TableParagraph"/>
              <w:spacing w:line="360" w:lineRule="auto"/>
              <w:ind w:left="258" w:right="180"/>
              <w:jc w:val="both"/>
              <w:rPr>
                <w:sz w:val="24"/>
                <w:szCs w:val="24"/>
              </w:rPr>
            </w:pPr>
            <w:r w:rsidRPr="00E2716F">
              <w:rPr>
                <w:sz w:val="24"/>
                <w:szCs w:val="24"/>
              </w:rPr>
              <w:t>14</w:t>
            </w:r>
          </w:p>
        </w:tc>
        <w:tc>
          <w:tcPr>
            <w:tcW w:w="1402" w:type="dxa"/>
          </w:tcPr>
          <w:p w14:paraId="400F3EE6"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Udhampur</w:t>
            </w:r>
          </w:p>
        </w:tc>
        <w:tc>
          <w:tcPr>
            <w:tcW w:w="2594" w:type="dxa"/>
          </w:tcPr>
          <w:p w14:paraId="23ECCDF4"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343,429</w:t>
            </w:r>
          </w:p>
        </w:tc>
        <w:tc>
          <w:tcPr>
            <w:tcW w:w="2594" w:type="dxa"/>
          </w:tcPr>
          <w:p w14:paraId="4EA5DFA8" w14:textId="77777777" w:rsidR="00550B73" w:rsidRPr="00E2716F" w:rsidRDefault="00550B73" w:rsidP="004A53CC">
            <w:pPr>
              <w:pStyle w:val="TableParagraph"/>
              <w:spacing w:line="360" w:lineRule="auto"/>
              <w:ind w:left="492" w:right="180"/>
              <w:jc w:val="both"/>
              <w:rPr>
                <w:sz w:val="24"/>
                <w:szCs w:val="24"/>
              </w:rPr>
            </w:pPr>
            <w:r w:rsidRPr="00E2716F">
              <w:rPr>
                <w:sz w:val="24"/>
                <w:szCs w:val="24"/>
              </w:rPr>
              <w:t>21.3</w:t>
            </w:r>
          </w:p>
        </w:tc>
        <w:tc>
          <w:tcPr>
            <w:tcW w:w="1440" w:type="dxa"/>
          </w:tcPr>
          <w:p w14:paraId="4C821DF3" w14:textId="77777777" w:rsidR="00550B73" w:rsidRPr="00E2716F" w:rsidRDefault="00550B73" w:rsidP="004A53CC">
            <w:pPr>
              <w:pStyle w:val="TableParagraph"/>
              <w:spacing w:line="360" w:lineRule="auto"/>
              <w:ind w:left="279" w:right="180"/>
              <w:jc w:val="both"/>
              <w:rPr>
                <w:sz w:val="24"/>
                <w:szCs w:val="24"/>
              </w:rPr>
            </w:pPr>
            <w:r w:rsidRPr="00E2716F">
              <w:rPr>
                <w:sz w:val="24"/>
                <w:szCs w:val="24"/>
              </w:rPr>
              <w:t>19.3</w:t>
            </w:r>
          </w:p>
        </w:tc>
      </w:tr>
      <w:tr w:rsidR="00550B73" w:rsidRPr="00E2716F" w14:paraId="6AD91ED9" w14:textId="77777777" w:rsidTr="00550B73">
        <w:trPr>
          <w:trHeight w:val="241"/>
        </w:trPr>
        <w:tc>
          <w:tcPr>
            <w:tcW w:w="715" w:type="dxa"/>
          </w:tcPr>
          <w:p w14:paraId="134FCAAA" w14:textId="77777777" w:rsidR="00550B73" w:rsidRPr="00E2716F" w:rsidRDefault="00550B73" w:rsidP="004A53CC">
            <w:pPr>
              <w:pStyle w:val="TableParagraph"/>
              <w:spacing w:line="360" w:lineRule="auto"/>
              <w:ind w:left="0" w:right="180"/>
              <w:jc w:val="both"/>
              <w:rPr>
                <w:sz w:val="24"/>
                <w:szCs w:val="24"/>
              </w:rPr>
            </w:pPr>
          </w:p>
        </w:tc>
        <w:tc>
          <w:tcPr>
            <w:tcW w:w="1402" w:type="dxa"/>
          </w:tcPr>
          <w:p w14:paraId="771E9B4B" w14:textId="77777777" w:rsidR="00550B73" w:rsidRPr="00E2716F" w:rsidRDefault="00550B73" w:rsidP="004A53CC">
            <w:pPr>
              <w:pStyle w:val="TableParagraph"/>
              <w:spacing w:line="360" w:lineRule="auto"/>
              <w:ind w:left="501" w:right="180"/>
              <w:jc w:val="both"/>
              <w:rPr>
                <w:sz w:val="24"/>
                <w:szCs w:val="24"/>
              </w:rPr>
            </w:pPr>
            <w:r w:rsidRPr="00E2716F">
              <w:rPr>
                <w:sz w:val="24"/>
                <w:szCs w:val="24"/>
              </w:rPr>
              <w:t>Total</w:t>
            </w:r>
          </w:p>
        </w:tc>
        <w:tc>
          <w:tcPr>
            <w:tcW w:w="2594" w:type="dxa"/>
          </w:tcPr>
          <w:p w14:paraId="6C388DA5" w14:textId="77777777" w:rsidR="00550B73" w:rsidRPr="00E2716F" w:rsidRDefault="00550B73" w:rsidP="004A53CC">
            <w:pPr>
              <w:pStyle w:val="TableParagraph"/>
              <w:spacing w:line="360" w:lineRule="auto"/>
              <w:ind w:left="499" w:right="180"/>
              <w:jc w:val="both"/>
              <w:rPr>
                <w:sz w:val="24"/>
                <w:szCs w:val="24"/>
              </w:rPr>
            </w:pPr>
            <w:r w:rsidRPr="00E2716F">
              <w:rPr>
                <w:sz w:val="24"/>
                <w:szCs w:val="24"/>
              </w:rPr>
              <w:t>48,07,286</w:t>
            </w:r>
          </w:p>
        </w:tc>
        <w:tc>
          <w:tcPr>
            <w:tcW w:w="2594" w:type="dxa"/>
          </w:tcPr>
          <w:p w14:paraId="509EE774" w14:textId="77777777" w:rsidR="00550B73" w:rsidRPr="00E2716F" w:rsidRDefault="00550B73" w:rsidP="004A53CC">
            <w:pPr>
              <w:pStyle w:val="TableParagraph"/>
              <w:spacing w:line="360" w:lineRule="auto"/>
              <w:ind w:left="497" w:right="180"/>
              <w:jc w:val="both"/>
              <w:rPr>
                <w:sz w:val="24"/>
                <w:szCs w:val="24"/>
              </w:rPr>
            </w:pPr>
            <w:r w:rsidRPr="00E2716F">
              <w:rPr>
                <w:sz w:val="24"/>
                <w:szCs w:val="24"/>
              </w:rPr>
              <w:t>31.65</w:t>
            </w:r>
          </w:p>
        </w:tc>
        <w:tc>
          <w:tcPr>
            <w:tcW w:w="1440" w:type="dxa"/>
          </w:tcPr>
          <w:p w14:paraId="7B22385C" w14:textId="77777777" w:rsidR="00550B73" w:rsidRPr="00E2716F" w:rsidRDefault="00550B73" w:rsidP="004A53CC">
            <w:pPr>
              <w:pStyle w:val="TableParagraph"/>
              <w:spacing w:line="360" w:lineRule="auto"/>
              <w:ind w:left="283" w:right="180"/>
              <w:jc w:val="both"/>
              <w:rPr>
                <w:sz w:val="24"/>
                <w:szCs w:val="24"/>
              </w:rPr>
            </w:pPr>
            <w:r w:rsidRPr="00E2716F">
              <w:rPr>
                <w:sz w:val="24"/>
                <w:szCs w:val="24"/>
              </w:rPr>
              <w:t>22.51</w:t>
            </w:r>
          </w:p>
        </w:tc>
      </w:tr>
    </w:tbl>
    <w:p w14:paraId="26816DBC" w14:textId="77777777" w:rsidR="00550B73" w:rsidRPr="00E2716F" w:rsidRDefault="00550B73" w:rsidP="00F0679D">
      <w:pPr>
        <w:spacing w:line="360" w:lineRule="auto"/>
        <w:ind w:right="180"/>
        <w:jc w:val="center"/>
        <w:rPr>
          <w:b/>
          <w:bCs/>
          <w:i/>
          <w:sz w:val="24"/>
          <w:szCs w:val="24"/>
        </w:rPr>
      </w:pPr>
      <w:bookmarkStart w:id="1" w:name="_Hlk143607393"/>
      <w:r w:rsidRPr="00E2716F">
        <w:rPr>
          <w:b/>
          <w:bCs/>
          <w:i/>
          <w:sz w:val="24"/>
          <w:szCs w:val="24"/>
        </w:rPr>
        <w:t>Source:2001Census</w:t>
      </w:r>
    </w:p>
    <w:bookmarkEnd w:id="1"/>
    <w:p w14:paraId="4E5B855C" w14:textId="262B0489" w:rsidR="00550B73" w:rsidRPr="00E2716F" w:rsidRDefault="00550B73" w:rsidP="00550B73">
      <w:pPr>
        <w:pStyle w:val="BodyText"/>
        <w:spacing w:line="360" w:lineRule="auto"/>
        <w:ind w:right="180"/>
        <w:jc w:val="both"/>
        <w:rPr>
          <w:sz w:val="24"/>
          <w:szCs w:val="24"/>
        </w:rPr>
      </w:pPr>
      <w:r w:rsidRPr="00E2716F">
        <w:rPr>
          <w:sz w:val="24"/>
          <w:szCs w:val="24"/>
        </w:rPr>
        <w:t xml:space="preserve">District-wise distribution of literacy among Gujjar and </w:t>
      </w:r>
      <w:proofErr w:type="spellStart"/>
      <w:r w:rsidRPr="00E2716F">
        <w:rPr>
          <w:sz w:val="24"/>
          <w:szCs w:val="24"/>
        </w:rPr>
        <w:t>Bakarwals</w:t>
      </w:r>
      <w:proofErr w:type="spellEnd"/>
      <w:r w:rsidRPr="00E2716F">
        <w:rPr>
          <w:sz w:val="24"/>
          <w:szCs w:val="24"/>
        </w:rPr>
        <w:t xml:space="preserve"> in the above table shows that high literacy is found among the </w:t>
      </w:r>
      <w:proofErr w:type="spellStart"/>
      <w:r w:rsidRPr="00E2716F">
        <w:rPr>
          <w:sz w:val="24"/>
          <w:szCs w:val="24"/>
        </w:rPr>
        <w:t>Bakarwals</w:t>
      </w:r>
      <w:proofErr w:type="spellEnd"/>
      <w:r w:rsidRPr="00E2716F">
        <w:rPr>
          <w:sz w:val="24"/>
          <w:szCs w:val="24"/>
        </w:rPr>
        <w:t xml:space="preserve"> population in the districts of Poonch, Rajouri and Jammu which has 30.8, 20.5 and 23.5 percent education respectively. Whereas among the Gujjars Jammu has 39.00, Poonch 34.60 and Rajouri 32.94 percent literate population. These are the most literate districts as far as literacy among the Gujjars is concerned. Among the general population, all the districts have more number educated people than the Gujjars and </w:t>
      </w:r>
      <w:proofErr w:type="spellStart"/>
      <w:r w:rsidRPr="00E2716F">
        <w:rPr>
          <w:sz w:val="24"/>
          <w:szCs w:val="24"/>
        </w:rPr>
        <w:t>Bakarwals</w:t>
      </w:r>
      <w:proofErr w:type="spellEnd"/>
      <w:r w:rsidRPr="00E2716F">
        <w:rPr>
          <w:sz w:val="24"/>
          <w:szCs w:val="24"/>
        </w:rPr>
        <w:t xml:space="preserve">. Gujjar and </w:t>
      </w:r>
      <w:proofErr w:type="spellStart"/>
      <w:r w:rsidRPr="00E2716F">
        <w:rPr>
          <w:sz w:val="24"/>
          <w:szCs w:val="24"/>
        </w:rPr>
        <w:t>Bakarwals</w:t>
      </w:r>
      <w:proofErr w:type="spellEnd"/>
      <w:r w:rsidRPr="00E2716F">
        <w:rPr>
          <w:sz w:val="24"/>
          <w:szCs w:val="24"/>
        </w:rPr>
        <w:t xml:space="preserve"> are highly marginalized and illiterate in comparison to General Population of the state. Gujjars and </w:t>
      </w:r>
      <w:proofErr w:type="spellStart"/>
      <w:r w:rsidRPr="00E2716F">
        <w:rPr>
          <w:sz w:val="24"/>
          <w:szCs w:val="24"/>
        </w:rPr>
        <w:t>Bakarwals</w:t>
      </w:r>
      <w:proofErr w:type="spellEnd"/>
      <w:r w:rsidRPr="00E2716F">
        <w:rPr>
          <w:sz w:val="24"/>
          <w:szCs w:val="24"/>
        </w:rPr>
        <w:t xml:space="preserve"> are a tribe which has the lowest enrolment in school education in Jammu and Kashmir.</w:t>
      </w:r>
      <w:r>
        <w:rPr>
          <w:sz w:val="24"/>
          <w:szCs w:val="24"/>
        </w:rPr>
        <w:t xml:space="preserve"> </w:t>
      </w:r>
      <w:r w:rsidRPr="00E2716F">
        <w:rPr>
          <w:sz w:val="24"/>
          <w:szCs w:val="24"/>
        </w:rPr>
        <w:t xml:space="preserve">In many Gujjar and </w:t>
      </w:r>
      <w:proofErr w:type="spellStart"/>
      <w:r w:rsidRPr="00E2716F">
        <w:rPr>
          <w:sz w:val="24"/>
          <w:szCs w:val="24"/>
        </w:rPr>
        <w:t>Bakarwal</w:t>
      </w:r>
      <w:proofErr w:type="spellEnd"/>
      <w:r w:rsidRPr="00E2716F">
        <w:rPr>
          <w:sz w:val="24"/>
          <w:szCs w:val="24"/>
        </w:rPr>
        <w:t xml:space="preserve"> areas, there is no school available at all, and in other areas, enrolment is only 20 to 30 percent. Education is the Myth to decentralization or the permanent settlement of the nomads, their education problem is due to the transhumance practice and these problems will disappear shortly when they will be settled permanently (Tufail,2014). It is evident from the table given above that the educational level among the Gujjars and </w:t>
      </w:r>
      <w:proofErr w:type="spellStart"/>
      <w:r w:rsidRPr="00E2716F">
        <w:rPr>
          <w:sz w:val="24"/>
          <w:szCs w:val="24"/>
        </w:rPr>
        <w:t>Bakarwals</w:t>
      </w:r>
      <w:proofErr w:type="spellEnd"/>
      <w:r w:rsidRPr="00E2716F">
        <w:rPr>
          <w:sz w:val="24"/>
          <w:szCs w:val="24"/>
        </w:rPr>
        <w:t xml:space="preserve"> is not satisfactory. The analysis shows that the majority of the population is </w:t>
      </w:r>
      <w:r w:rsidRPr="00E2716F">
        <w:rPr>
          <w:sz w:val="24"/>
          <w:szCs w:val="24"/>
        </w:rPr>
        <w:lastRenderedPageBreak/>
        <w:t xml:space="preserve">illiterate, in total 31.65 percent of the population is literate in the Gujjars community, and 22.51 per cent were literate among the </w:t>
      </w:r>
      <w:proofErr w:type="spellStart"/>
      <w:r w:rsidRPr="00E2716F">
        <w:rPr>
          <w:sz w:val="24"/>
          <w:szCs w:val="24"/>
        </w:rPr>
        <w:t>Bakarwals</w:t>
      </w:r>
      <w:proofErr w:type="spellEnd"/>
      <w:r w:rsidRPr="00E2716F">
        <w:rPr>
          <w:sz w:val="24"/>
          <w:szCs w:val="24"/>
        </w:rPr>
        <w:t xml:space="preserve">. If we compare it to the General population, the general population has a 55.52 percent of the literacy rate. In all the district’s General population has the highest literacy rate in comparison to the Gujjars and </w:t>
      </w:r>
      <w:proofErr w:type="spellStart"/>
      <w:r w:rsidRPr="00E2716F">
        <w:rPr>
          <w:sz w:val="24"/>
          <w:szCs w:val="24"/>
        </w:rPr>
        <w:t>Bakarwals</w:t>
      </w:r>
      <w:proofErr w:type="spellEnd"/>
      <w:r w:rsidRPr="00E2716F">
        <w:rPr>
          <w:sz w:val="24"/>
          <w:szCs w:val="24"/>
        </w:rPr>
        <w:t xml:space="preserve">, because Gujjars and </w:t>
      </w:r>
      <w:proofErr w:type="spellStart"/>
      <w:r w:rsidRPr="00E2716F">
        <w:rPr>
          <w:sz w:val="24"/>
          <w:szCs w:val="24"/>
        </w:rPr>
        <w:t>Bakarwals</w:t>
      </w:r>
      <w:proofErr w:type="spellEnd"/>
      <w:r w:rsidRPr="00E2716F">
        <w:rPr>
          <w:sz w:val="24"/>
          <w:szCs w:val="24"/>
        </w:rPr>
        <w:t xml:space="preserve"> do not have a fixed place and they keep moving all around the year so they get fewer opportunities for educating their children as compared to the settled general population (Tufail, 2014). The level of literacy among the Gujjar is low, particularly for young Girls. The Gujjar in the prosperous conditions of Punjab and Haryana and Delhi have entry to government advancement plans for better well-being, power, watering system, drinking water and bank credits. A few segments of the Gujjar are receptive to family welfare and family arranging projects. Be that as it may, the nomadic Gujjar of Uttarakhand, Uttar Pradesh and Jammu &amp; Kashmir don't have fundamental offices. The Jammu and Kashmir government opened mobile schools in 1970 and Sarva Shiksha Abhiyaan under which education is being provided to the children of nomadic ST communities by setting up educational facilities in the form of “Seasonal schooling camps” in the upper reaches of the Pir </w:t>
      </w:r>
      <w:proofErr w:type="spellStart"/>
      <w:r w:rsidRPr="00E2716F">
        <w:rPr>
          <w:sz w:val="24"/>
          <w:szCs w:val="24"/>
        </w:rPr>
        <w:t>Panjal</w:t>
      </w:r>
      <w:proofErr w:type="spellEnd"/>
      <w:r w:rsidRPr="00E2716F">
        <w:rPr>
          <w:sz w:val="24"/>
          <w:szCs w:val="24"/>
        </w:rPr>
        <w:t xml:space="preserve"> range of mountains. The main purpose of these schemes was to fulfil the educational needs of the nomadic population (Suri, 2014). Despite good constitutional provisions, policies and </w:t>
      </w:r>
      <w:proofErr w:type="spellStart"/>
      <w:r w:rsidRPr="00E2716F">
        <w:rPr>
          <w:sz w:val="24"/>
          <w:szCs w:val="24"/>
        </w:rPr>
        <w:t>programmes</w:t>
      </w:r>
      <w:proofErr w:type="spellEnd"/>
      <w:r w:rsidRPr="00E2716F">
        <w:rPr>
          <w:sz w:val="24"/>
          <w:szCs w:val="24"/>
        </w:rPr>
        <w:t xml:space="preserve"> their educational level is still low when compared to other sections of society because they are not fully aware from the policies and </w:t>
      </w:r>
      <w:proofErr w:type="spellStart"/>
      <w:r w:rsidRPr="00E2716F">
        <w:rPr>
          <w:sz w:val="24"/>
          <w:szCs w:val="24"/>
        </w:rPr>
        <w:t>programmes</w:t>
      </w:r>
      <w:proofErr w:type="spellEnd"/>
      <w:r w:rsidRPr="00E2716F">
        <w:rPr>
          <w:sz w:val="24"/>
          <w:szCs w:val="24"/>
        </w:rPr>
        <w:t xml:space="preserve"> initiated by the Government.</w:t>
      </w:r>
    </w:p>
    <w:p w14:paraId="2817FFE0" w14:textId="77777777" w:rsidR="00550B73" w:rsidRPr="00E2716F" w:rsidRDefault="00550B73" w:rsidP="00550B73">
      <w:pPr>
        <w:pStyle w:val="ListParagraph"/>
        <w:numPr>
          <w:ilvl w:val="0"/>
          <w:numId w:val="7"/>
        </w:numPr>
        <w:tabs>
          <w:tab w:val="left" w:pos="571"/>
        </w:tabs>
        <w:spacing w:line="360" w:lineRule="auto"/>
        <w:ind w:right="180" w:firstLine="0"/>
        <w:jc w:val="both"/>
        <w:rPr>
          <w:i/>
          <w:sz w:val="24"/>
          <w:szCs w:val="24"/>
        </w:rPr>
      </w:pPr>
      <w:r w:rsidRPr="00E2716F">
        <w:rPr>
          <w:i/>
          <w:sz w:val="24"/>
          <w:szCs w:val="24"/>
        </w:rPr>
        <w:t>Economy</w:t>
      </w:r>
    </w:p>
    <w:p w14:paraId="3BC00BF7" w14:textId="77777777" w:rsidR="00550B73" w:rsidRPr="00E2716F" w:rsidRDefault="00550B73" w:rsidP="00550B73">
      <w:pPr>
        <w:pStyle w:val="BodyText"/>
        <w:spacing w:line="360" w:lineRule="auto"/>
        <w:ind w:right="180"/>
        <w:jc w:val="both"/>
        <w:rPr>
          <w:sz w:val="24"/>
          <w:szCs w:val="24"/>
        </w:rPr>
      </w:pPr>
      <w:r w:rsidRPr="00E2716F">
        <w:rPr>
          <w:sz w:val="24"/>
          <w:szCs w:val="24"/>
        </w:rPr>
        <w:t xml:space="preserve">The Gujjars and </w:t>
      </w:r>
      <w:proofErr w:type="spellStart"/>
      <w:r w:rsidRPr="00E2716F">
        <w:rPr>
          <w:sz w:val="24"/>
          <w:szCs w:val="24"/>
        </w:rPr>
        <w:t>Bakarwals</w:t>
      </w:r>
      <w:proofErr w:type="spellEnd"/>
      <w:r w:rsidRPr="00E2716F">
        <w:rPr>
          <w:sz w:val="24"/>
          <w:szCs w:val="24"/>
        </w:rPr>
        <w:t xml:space="preserve"> have been a roaming tribe of J&amp;K state, their economy is generally focused around cultivation. They herd animals like sheep, goats and buffaloes. However, few of them get to be inactive and own cultivable grounds yet have a couple of buffaloes and other animals (VIRENDER-2014) Bulk of the Gujjars and </w:t>
      </w:r>
      <w:proofErr w:type="spellStart"/>
      <w:r w:rsidRPr="00E2716F">
        <w:rPr>
          <w:sz w:val="24"/>
          <w:szCs w:val="24"/>
        </w:rPr>
        <w:t>Bakarwals</w:t>
      </w:r>
      <w:proofErr w:type="spellEnd"/>
      <w:r w:rsidRPr="00E2716F">
        <w:rPr>
          <w:sz w:val="24"/>
          <w:szCs w:val="24"/>
        </w:rPr>
        <w:t xml:space="preserve"> rear cattle for a variety of purposes but when people breed and rear cattle for commercial purposes and makes it the source of livelihood, they may be said to be living under pastoral economy. The pastoralists usually do not lead a settled life and become wanderers and nomads only under the pressure of changing weather. The pastoral tribes who inhibit mountainous regions migrate to the plains along with their cattle during severe winters but go back to their permanent abode at the advent of summer (Ruhi, 2014). The Gujjars deal in milk production, residing mostly in the subtropical zone (Jammu region). As per the estimates of the Integrated Sample Survey (ISS) of major livestock products, the production of milk in Jammu and Kashmir state for the year 2007-08 was estimated at 1515.29 </w:t>
      </w:r>
      <w:r w:rsidRPr="00E2716F">
        <w:rPr>
          <w:sz w:val="24"/>
          <w:szCs w:val="24"/>
        </w:rPr>
        <w:lastRenderedPageBreak/>
        <w:t xml:space="preserve">thousand metric </w:t>
      </w:r>
      <w:proofErr w:type="spellStart"/>
      <w:r w:rsidRPr="00E2716F">
        <w:rPr>
          <w:sz w:val="24"/>
          <w:szCs w:val="24"/>
        </w:rPr>
        <w:t>tonnes</w:t>
      </w:r>
      <w:proofErr w:type="spellEnd"/>
      <w:r w:rsidRPr="00E2716F">
        <w:rPr>
          <w:sz w:val="24"/>
          <w:szCs w:val="24"/>
        </w:rPr>
        <w:t xml:space="preserve">. Presently the per capita availability of milk is about 341 grams per day (Anonymous, 2009). In the Jammu region, the major milk producer is Gujjars (Singh,2012). A major proportion of the Gujjars and </w:t>
      </w:r>
      <w:proofErr w:type="spellStart"/>
      <w:r w:rsidRPr="00E2716F">
        <w:rPr>
          <w:sz w:val="24"/>
          <w:szCs w:val="24"/>
        </w:rPr>
        <w:t>Bakarwals</w:t>
      </w:r>
      <w:proofErr w:type="spellEnd"/>
      <w:r w:rsidRPr="00E2716F">
        <w:rPr>
          <w:sz w:val="24"/>
          <w:szCs w:val="24"/>
        </w:rPr>
        <w:t xml:space="preserve"> of Jammu and Kashmir depend on animal husbandry for their livelihood in lower, middle and higher mountain regions. Animals like sheep, cows, and goats are kept for commercial purposes. The Jammu and Kashmir economy is heavily dependent on animal husbandry. One of the prominent economic sectors of the state, Jammu and Kashmir animal husbandry has contributed immensely to the financial improvement of the state. The distribution of livestock across the district wise in Jammu and Kashmir is shown in table</w:t>
      </w:r>
      <w:r>
        <w:rPr>
          <w:sz w:val="24"/>
          <w:szCs w:val="24"/>
        </w:rPr>
        <w:t xml:space="preserve"> below</w:t>
      </w:r>
      <w:r w:rsidRPr="00E2716F">
        <w:rPr>
          <w:sz w:val="24"/>
          <w:szCs w:val="24"/>
        </w:rPr>
        <w:t>:</w:t>
      </w:r>
    </w:p>
    <w:p w14:paraId="5197E988" w14:textId="536DAF81" w:rsidR="00550B73" w:rsidRPr="00E2716F" w:rsidRDefault="008A0283" w:rsidP="008A0283">
      <w:pPr>
        <w:spacing w:line="360" w:lineRule="auto"/>
        <w:ind w:right="180"/>
        <w:jc w:val="center"/>
        <w:rPr>
          <w:b/>
          <w:i/>
          <w:sz w:val="24"/>
          <w:szCs w:val="24"/>
        </w:rPr>
      </w:pPr>
      <w:r w:rsidRPr="008A0283">
        <w:rPr>
          <w:b/>
          <w:i/>
          <w:sz w:val="24"/>
          <w:szCs w:val="24"/>
        </w:rPr>
        <w:t xml:space="preserve">Table 2 shows the district-level concentration of Gujjar and </w:t>
      </w:r>
      <w:proofErr w:type="spellStart"/>
      <w:r w:rsidRPr="008A0283">
        <w:rPr>
          <w:b/>
          <w:i/>
          <w:sz w:val="24"/>
          <w:szCs w:val="24"/>
        </w:rPr>
        <w:t>Bakarwal</w:t>
      </w:r>
      <w:proofErr w:type="spellEnd"/>
      <w:r w:rsidRPr="008A0283">
        <w:rPr>
          <w:b/>
          <w:i/>
          <w:sz w:val="24"/>
          <w:szCs w:val="24"/>
        </w:rPr>
        <w:t xml:space="preserve"> livestock (sheep and goats) in Jammu and Kashmir (in percent). Jammu &amp; Kashmir's 1992, 2003, and 2007 livestock census.</w:t>
      </w:r>
    </w:p>
    <w:tbl>
      <w:tblPr>
        <w:tblW w:w="83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028"/>
        <w:gridCol w:w="2115"/>
        <w:gridCol w:w="2117"/>
        <w:gridCol w:w="2116"/>
      </w:tblGrid>
      <w:tr w:rsidR="00550B73" w:rsidRPr="00E2716F" w14:paraId="574876ED" w14:textId="77777777" w:rsidTr="00550B73">
        <w:trPr>
          <w:trHeight w:val="242"/>
          <w:jc w:val="center"/>
        </w:trPr>
        <w:tc>
          <w:tcPr>
            <w:tcW w:w="0" w:type="auto"/>
          </w:tcPr>
          <w:p w14:paraId="4BE6E856" w14:textId="77777777" w:rsidR="00550B73" w:rsidRPr="00E2716F" w:rsidRDefault="00550B73" w:rsidP="004A53CC">
            <w:pPr>
              <w:pStyle w:val="TableParagraph"/>
              <w:spacing w:line="360" w:lineRule="auto"/>
              <w:ind w:left="0" w:right="180"/>
              <w:jc w:val="both"/>
              <w:rPr>
                <w:b/>
                <w:sz w:val="24"/>
                <w:szCs w:val="24"/>
              </w:rPr>
            </w:pPr>
            <w:r w:rsidRPr="00E2716F">
              <w:rPr>
                <w:b/>
                <w:sz w:val="24"/>
                <w:szCs w:val="24"/>
              </w:rPr>
              <w:t>Districts</w:t>
            </w:r>
          </w:p>
        </w:tc>
        <w:tc>
          <w:tcPr>
            <w:tcW w:w="0" w:type="auto"/>
          </w:tcPr>
          <w:p w14:paraId="746C1497" w14:textId="77777777" w:rsidR="00550B73" w:rsidRPr="00E2716F" w:rsidRDefault="00550B73" w:rsidP="004A53CC">
            <w:pPr>
              <w:pStyle w:val="TableParagraph"/>
              <w:spacing w:line="360" w:lineRule="auto"/>
              <w:ind w:left="730" w:right="180"/>
              <w:jc w:val="both"/>
              <w:rPr>
                <w:b/>
                <w:sz w:val="24"/>
                <w:szCs w:val="24"/>
              </w:rPr>
            </w:pPr>
            <w:r w:rsidRPr="00E2716F">
              <w:rPr>
                <w:b/>
                <w:sz w:val="24"/>
                <w:szCs w:val="24"/>
              </w:rPr>
              <w:t>1992</w:t>
            </w:r>
          </w:p>
        </w:tc>
        <w:tc>
          <w:tcPr>
            <w:tcW w:w="0" w:type="auto"/>
          </w:tcPr>
          <w:p w14:paraId="715ECD87" w14:textId="77777777" w:rsidR="00550B73" w:rsidRPr="00E2716F" w:rsidRDefault="00550B73" w:rsidP="004A53CC">
            <w:pPr>
              <w:pStyle w:val="TableParagraph"/>
              <w:spacing w:line="360" w:lineRule="auto"/>
              <w:ind w:right="180"/>
              <w:jc w:val="both"/>
              <w:rPr>
                <w:b/>
                <w:sz w:val="24"/>
                <w:szCs w:val="24"/>
              </w:rPr>
            </w:pPr>
            <w:r w:rsidRPr="00E2716F">
              <w:rPr>
                <w:b/>
                <w:sz w:val="24"/>
                <w:szCs w:val="24"/>
              </w:rPr>
              <w:t>2003</w:t>
            </w:r>
          </w:p>
        </w:tc>
        <w:tc>
          <w:tcPr>
            <w:tcW w:w="2116" w:type="dxa"/>
          </w:tcPr>
          <w:p w14:paraId="5CFFAACE" w14:textId="77777777" w:rsidR="00550B73" w:rsidRPr="00E2716F" w:rsidRDefault="00550B73" w:rsidP="004A53CC">
            <w:pPr>
              <w:pStyle w:val="TableParagraph"/>
              <w:spacing w:line="360" w:lineRule="auto"/>
              <w:ind w:right="180"/>
              <w:jc w:val="both"/>
              <w:rPr>
                <w:b/>
                <w:sz w:val="24"/>
                <w:szCs w:val="24"/>
              </w:rPr>
            </w:pPr>
            <w:r w:rsidRPr="00E2716F">
              <w:rPr>
                <w:b/>
                <w:sz w:val="24"/>
                <w:szCs w:val="24"/>
              </w:rPr>
              <w:t>2007</w:t>
            </w:r>
          </w:p>
        </w:tc>
      </w:tr>
      <w:tr w:rsidR="00550B73" w:rsidRPr="00E2716F" w14:paraId="102981D9" w14:textId="77777777" w:rsidTr="00550B73">
        <w:trPr>
          <w:trHeight w:val="242"/>
          <w:jc w:val="center"/>
        </w:trPr>
        <w:tc>
          <w:tcPr>
            <w:tcW w:w="0" w:type="auto"/>
          </w:tcPr>
          <w:p w14:paraId="120756FD" w14:textId="77777777" w:rsidR="00550B73" w:rsidRPr="00E2716F" w:rsidRDefault="00550B73" w:rsidP="004A53CC">
            <w:pPr>
              <w:pStyle w:val="TableParagraph"/>
              <w:spacing w:line="360" w:lineRule="auto"/>
              <w:ind w:left="793" w:right="180"/>
              <w:jc w:val="both"/>
              <w:rPr>
                <w:sz w:val="24"/>
                <w:szCs w:val="24"/>
              </w:rPr>
            </w:pPr>
            <w:r w:rsidRPr="00E2716F">
              <w:rPr>
                <w:sz w:val="24"/>
                <w:szCs w:val="24"/>
              </w:rPr>
              <w:t>Punch</w:t>
            </w:r>
          </w:p>
        </w:tc>
        <w:tc>
          <w:tcPr>
            <w:tcW w:w="0" w:type="auto"/>
          </w:tcPr>
          <w:p w14:paraId="3EA0E92C" w14:textId="77777777" w:rsidR="00550B73" w:rsidRPr="00E2716F" w:rsidRDefault="00550B73" w:rsidP="004A53CC">
            <w:pPr>
              <w:pStyle w:val="TableParagraph"/>
              <w:spacing w:line="360" w:lineRule="auto"/>
              <w:ind w:left="730" w:right="180"/>
              <w:jc w:val="both"/>
              <w:rPr>
                <w:sz w:val="24"/>
                <w:szCs w:val="24"/>
              </w:rPr>
            </w:pPr>
            <w:r w:rsidRPr="00E2716F">
              <w:rPr>
                <w:sz w:val="24"/>
                <w:szCs w:val="24"/>
              </w:rPr>
              <w:t>15.1</w:t>
            </w:r>
          </w:p>
        </w:tc>
        <w:tc>
          <w:tcPr>
            <w:tcW w:w="0" w:type="auto"/>
          </w:tcPr>
          <w:p w14:paraId="3E1E1ED7" w14:textId="77777777" w:rsidR="00550B73" w:rsidRPr="00E2716F" w:rsidRDefault="00550B73" w:rsidP="004A53CC">
            <w:pPr>
              <w:pStyle w:val="TableParagraph"/>
              <w:spacing w:line="360" w:lineRule="auto"/>
              <w:ind w:right="180"/>
              <w:jc w:val="both"/>
              <w:rPr>
                <w:sz w:val="24"/>
                <w:szCs w:val="24"/>
              </w:rPr>
            </w:pPr>
            <w:r w:rsidRPr="00E2716F">
              <w:rPr>
                <w:sz w:val="24"/>
                <w:szCs w:val="24"/>
              </w:rPr>
              <w:t>16.2</w:t>
            </w:r>
          </w:p>
        </w:tc>
        <w:tc>
          <w:tcPr>
            <w:tcW w:w="2116" w:type="dxa"/>
          </w:tcPr>
          <w:p w14:paraId="2492007D" w14:textId="77777777" w:rsidR="00550B73" w:rsidRPr="00E2716F" w:rsidRDefault="00550B73" w:rsidP="004A53CC">
            <w:pPr>
              <w:pStyle w:val="TableParagraph"/>
              <w:spacing w:line="360" w:lineRule="auto"/>
              <w:ind w:right="180"/>
              <w:jc w:val="both"/>
              <w:rPr>
                <w:sz w:val="24"/>
                <w:szCs w:val="24"/>
              </w:rPr>
            </w:pPr>
            <w:r w:rsidRPr="00E2716F">
              <w:rPr>
                <w:sz w:val="24"/>
                <w:szCs w:val="24"/>
              </w:rPr>
              <w:t>15.9</w:t>
            </w:r>
          </w:p>
        </w:tc>
      </w:tr>
      <w:tr w:rsidR="00550B73" w:rsidRPr="00E2716F" w14:paraId="4F80707C" w14:textId="77777777" w:rsidTr="00550B73">
        <w:trPr>
          <w:trHeight w:val="242"/>
          <w:jc w:val="center"/>
        </w:trPr>
        <w:tc>
          <w:tcPr>
            <w:tcW w:w="0" w:type="auto"/>
          </w:tcPr>
          <w:p w14:paraId="23670B6B" w14:textId="77777777" w:rsidR="00550B73" w:rsidRPr="00E2716F" w:rsidRDefault="00550B73" w:rsidP="004A53CC">
            <w:pPr>
              <w:pStyle w:val="TableParagraph"/>
              <w:spacing w:line="360" w:lineRule="auto"/>
              <w:ind w:left="799" w:right="180"/>
              <w:jc w:val="both"/>
              <w:rPr>
                <w:sz w:val="24"/>
                <w:szCs w:val="24"/>
              </w:rPr>
            </w:pPr>
            <w:r w:rsidRPr="00E2716F">
              <w:rPr>
                <w:sz w:val="24"/>
                <w:szCs w:val="24"/>
              </w:rPr>
              <w:t>Rajouri</w:t>
            </w:r>
          </w:p>
        </w:tc>
        <w:tc>
          <w:tcPr>
            <w:tcW w:w="0" w:type="auto"/>
          </w:tcPr>
          <w:p w14:paraId="432DDA71" w14:textId="77777777" w:rsidR="00550B73" w:rsidRPr="00E2716F" w:rsidRDefault="00550B73" w:rsidP="004A53CC">
            <w:pPr>
              <w:pStyle w:val="TableParagraph"/>
              <w:spacing w:line="360" w:lineRule="auto"/>
              <w:ind w:left="730" w:right="180"/>
              <w:jc w:val="both"/>
              <w:rPr>
                <w:sz w:val="24"/>
                <w:szCs w:val="24"/>
              </w:rPr>
            </w:pPr>
            <w:r w:rsidRPr="00E2716F">
              <w:rPr>
                <w:sz w:val="24"/>
                <w:szCs w:val="24"/>
              </w:rPr>
              <w:t>20.6</w:t>
            </w:r>
          </w:p>
        </w:tc>
        <w:tc>
          <w:tcPr>
            <w:tcW w:w="0" w:type="auto"/>
          </w:tcPr>
          <w:p w14:paraId="51220155" w14:textId="77777777" w:rsidR="00550B73" w:rsidRPr="00E2716F" w:rsidRDefault="00550B73" w:rsidP="004A53CC">
            <w:pPr>
              <w:pStyle w:val="TableParagraph"/>
              <w:spacing w:line="360" w:lineRule="auto"/>
              <w:ind w:right="180"/>
              <w:jc w:val="both"/>
              <w:rPr>
                <w:sz w:val="24"/>
                <w:szCs w:val="24"/>
              </w:rPr>
            </w:pPr>
            <w:r w:rsidRPr="00E2716F">
              <w:rPr>
                <w:sz w:val="24"/>
                <w:szCs w:val="24"/>
              </w:rPr>
              <w:t>18.3</w:t>
            </w:r>
          </w:p>
        </w:tc>
        <w:tc>
          <w:tcPr>
            <w:tcW w:w="2116" w:type="dxa"/>
          </w:tcPr>
          <w:p w14:paraId="209A0361" w14:textId="77777777" w:rsidR="00550B73" w:rsidRPr="00E2716F" w:rsidRDefault="00550B73" w:rsidP="004A53CC">
            <w:pPr>
              <w:pStyle w:val="TableParagraph"/>
              <w:spacing w:line="360" w:lineRule="auto"/>
              <w:ind w:right="180"/>
              <w:jc w:val="both"/>
              <w:rPr>
                <w:sz w:val="24"/>
                <w:szCs w:val="24"/>
              </w:rPr>
            </w:pPr>
            <w:r w:rsidRPr="00E2716F">
              <w:rPr>
                <w:sz w:val="24"/>
                <w:szCs w:val="24"/>
              </w:rPr>
              <w:t>19.6</w:t>
            </w:r>
          </w:p>
        </w:tc>
      </w:tr>
      <w:tr w:rsidR="00550B73" w:rsidRPr="00E2716F" w14:paraId="2B6A357F" w14:textId="77777777" w:rsidTr="00550B73">
        <w:trPr>
          <w:trHeight w:val="242"/>
          <w:jc w:val="center"/>
        </w:trPr>
        <w:tc>
          <w:tcPr>
            <w:tcW w:w="0" w:type="auto"/>
          </w:tcPr>
          <w:p w14:paraId="0D68337F" w14:textId="77777777" w:rsidR="00550B73" w:rsidRPr="00E2716F" w:rsidRDefault="00550B73" w:rsidP="004A53CC">
            <w:pPr>
              <w:pStyle w:val="TableParagraph"/>
              <w:spacing w:line="360" w:lineRule="auto"/>
              <w:ind w:left="798" w:right="180"/>
              <w:jc w:val="both"/>
              <w:rPr>
                <w:sz w:val="24"/>
                <w:szCs w:val="24"/>
              </w:rPr>
            </w:pPr>
            <w:r w:rsidRPr="00E2716F">
              <w:rPr>
                <w:sz w:val="24"/>
                <w:szCs w:val="24"/>
              </w:rPr>
              <w:t>Jammu</w:t>
            </w:r>
          </w:p>
        </w:tc>
        <w:tc>
          <w:tcPr>
            <w:tcW w:w="0" w:type="auto"/>
          </w:tcPr>
          <w:p w14:paraId="718C3892" w14:textId="77777777" w:rsidR="00550B73" w:rsidRPr="00E2716F" w:rsidRDefault="00550B73" w:rsidP="004A53CC">
            <w:pPr>
              <w:pStyle w:val="TableParagraph"/>
              <w:spacing w:line="360" w:lineRule="auto"/>
              <w:ind w:right="180"/>
              <w:jc w:val="both"/>
              <w:rPr>
                <w:sz w:val="24"/>
                <w:szCs w:val="24"/>
              </w:rPr>
            </w:pPr>
            <w:r w:rsidRPr="00E2716F">
              <w:rPr>
                <w:sz w:val="24"/>
                <w:szCs w:val="24"/>
              </w:rPr>
              <w:t>7.4</w:t>
            </w:r>
          </w:p>
        </w:tc>
        <w:tc>
          <w:tcPr>
            <w:tcW w:w="0" w:type="auto"/>
          </w:tcPr>
          <w:p w14:paraId="2B63240A" w14:textId="77777777" w:rsidR="00550B73" w:rsidRPr="00E2716F" w:rsidRDefault="00550B73" w:rsidP="004A53CC">
            <w:pPr>
              <w:pStyle w:val="TableParagraph"/>
              <w:spacing w:line="360" w:lineRule="auto"/>
              <w:ind w:right="180"/>
              <w:jc w:val="both"/>
              <w:rPr>
                <w:sz w:val="24"/>
                <w:szCs w:val="24"/>
              </w:rPr>
            </w:pPr>
            <w:r w:rsidRPr="00E2716F">
              <w:rPr>
                <w:sz w:val="24"/>
                <w:szCs w:val="24"/>
              </w:rPr>
              <w:t>7.4</w:t>
            </w:r>
          </w:p>
        </w:tc>
        <w:tc>
          <w:tcPr>
            <w:tcW w:w="2116" w:type="dxa"/>
          </w:tcPr>
          <w:p w14:paraId="156A55CC" w14:textId="77777777" w:rsidR="00550B73" w:rsidRPr="00E2716F" w:rsidRDefault="00550B73" w:rsidP="004A53CC">
            <w:pPr>
              <w:pStyle w:val="TableParagraph"/>
              <w:spacing w:line="360" w:lineRule="auto"/>
              <w:ind w:right="180"/>
              <w:jc w:val="both"/>
              <w:rPr>
                <w:sz w:val="24"/>
                <w:szCs w:val="24"/>
              </w:rPr>
            </w:pPr>
            <w:r w:rsidRPr="00E2716F">
              <w:rPr>
                <w:sz w:val="24"/>
                <w:szCs w:val="24"/>
              </w:rPr>
              <w:t>6.7</w:t>
            </w:r>
          </w:p>
        </w:tc>
      </w:tr>
      <w:tr w:rsidR="00550B73" w:rsidRPr="00E2716F" w14:paraId="1A69D842" w14:textId="77777777" w:rsidTr="00550B73">
        <w:trPr>
          <w:trHeight w:val="242"/>
          <w:jc w:val="center"/>
        </w:trPr>
        <w:tc>
          <w:tcPr>
            <w:tcW w:w="0" w:type="auto"/>
          </w:tcPr>
          <w:p w14:paraId="2493206E" w14:textId="77777777" w:rsidR="00550B73" w:rsidRPr="00E2716F" w:rsidRDefault="00550B73" w:rsidP="004A53CC">
            <w:pPr>
              <w:pStyle w:val="TableParagraph"/>
              <w:spacing w:line="360" w:lineRule="auto"/>
              <w:ind w:left="797" w:right="180"/>
              <w:jc w:val="both"/>
              <w:rPr>
                <w:sz w:val="24"/>
                <w:szCs w:val="24"/>
              </w:rPr>
            </w:pPr>
            <w:r w:rsidRPr="00E2716F">
              <w:rPr>
                <w:sz w:val="24"/>
                <w:szCs w:val="24"/>
              </w:rPr>
              <w:t>Kathua</w:t>
            </w:r>
          </w:p>
        </w:tc>
        <w:tc>
          <w:tcPr>
            <w:tcW w:w="0" w:type="auto"/>
          </w:tcPr>
          <w:p w14:paraId="3B4FE6E4" w14:textId="77777777" w:rsidR="00550B73" w:rsidRPr="00E2716F" w:rsidRDefault="00550B73" w:rsidP="004A53CC">
            <w:pPr>
              <w:pStyle w:val="TableParagraph"/>
              <w:spacing w:line="360" w:lineRule="auto"/>
              <w:ind w:left="730" w:right="180"/>
              <w:jc w:val="both"/>
              <w:rPr>
                <w:sz w:val="24"/>
                <w:szCs w:val="24"/>
              </w:rPr>
            </w:pPr>
            <w:r w:rsidRPr="00E2716F">
              <w:rPr>
                <w:sz w:val="24"/>
                <w:szCs w:val="24"/>
              </w:rPr>
              <w:t>13.1</w:t>
            </w:r>
          </w:p>
        </w:tc>
        <w:tc>
          <w:tcPr>
            <w:tcW w:w="0" w:type="auto"/>
          </w:tcPr>
          <w:p w14:paraId="035984E2" w14:textId="77777777" w:rsidR="00550B73" w:rsidRPr="00E2716F" w:rsidRDefault="00550B73" w:rsidP="004A53CC">
            <w:pPr>
              <w:pStyle w:val="TableParagraph"/>
              <w:spacing w:line="360" w:lineRule="auto"/>
              <w:ind w:right="180"/>
              <w:jc w:val="both"/>
              <w:rPr>
                <w:sz w:val="24"/>
                <w:szCs w:val="24"/>
              </w:rPr>
            </w:pPr>
            <w:r w:rsidRPr="00E2716F">
              <w:rPr>
                <w:sz w:val="24"/>
                <w:szCs w:val="24"/>
              </w:rPr>
              <w:t>14.2</w:t>
            </w:r>
          </w:p>
        </w:tc>
        <w:tc>
          <w:tcPr>
            <w:tcW w:w="2116" w:type="dxa"/>
          </w:tcPr>
          <w:p w14:paraId="1C4B9397" w14:textId="77777777" w:rsidR="00550B73" w:rsidRPr="00E2716F" w:rsidRDefault="00550B73" w:rsidP="004A53CC">
            <w:pPr>
              <w:pStyle w:val="TableParagraph"/>
              <w:spacing w:line="360" w:lineRule="auto"/>
              <w:ind w:right="180"/>
              <w:jc w:val="both"/>
              <w:rPr>
                <w:sz w:val="24"/>
                <w:szCs w:val="24"/>
              </w:rPr>
            </w:pPr>
            <w:r w:rsidRPr="00E2716F">
              <w:rPr>
                <w:sz w:val="24"/>
                <w:szCs w:val="24"/>
              </w:rPr>
              <w:t>12.3</w:t>
            </w:r>
          </w:p>
        </w:tc>
      </w:tr>
      <w:tr w:rsidR="00550B73" w:rsidRPr="00E2716F" w14:paraId="09C7B096" w14:textId="77777777" w:rsidTr="00550B73">
        <w:trPr>
          <w:trHeight w:val="242"/>
          <w:jc w:val="center"/>
        </w:trPr>
        <w:tc>
          <w:tcPr>
            <w:tcW w:w="0" w:type="auto"/>
          </w:tcPr>
          <w:p w14:paraId="699A0BA1"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Anantnag</w:t>
            </w:r>
          </w:p>
        </w:tc>
        <w:tc>
          <w:tcPr>
            <w:tcW w:w="0" w:type="auto"/>
          </w:tcPr>
          <w:p w14:paraId="55BD0D68" w14:textId="77777777" w:rsidR="00550B73" w:rsidRPr="00E2716F" w:rsidRDefault="00550B73" w:rsidP="004A53CC">
            <w:pPr>
              <w:pStyle w:val="TableParagraph"/>
              <w:spacing w:line="360" w:lineRule="auto"/>
              <w:ind w:right="180"/>
              <w:jc w:val="both"/>
              <w:rPr>
                <w:sz w:val="24"/>
                <w:szCs w:val="24"/>
              </w:rPr>
            </w:pPr>
            <w:r w:rsidRPr="00E2716F">
              <w:rPr>
                <w:sz w:val="24"/>
                <w:szCs w:val="24"/>
              </w:rPr>
              <w:t>8.6</w:t>
            </w:r>
          </w:p>
        </w:tc>
        <w:tc>
          <w:tcPr>
            <w:tcW w:w="0" w:type="auto"/>
          </w:tcPr>
          <w:p w14:paraId="50B83A87" w14:textId="77777777" w:rsidR="00550B73" w:rsidRPr="00E2716F" w:rsidRDefault="00550B73" w:rsidP="004A53CC">
            <w:pPr>
              <w:pStyle w:val="TableParagraph"/>
              <w:spacing w:line="360" w:lineRule="auto"/>
              <w:ind w:right="180"/>
              <w:jc w:val="both"/>
              <w:rPr>
                <w:sz w:val="24"/>
                <w:szCs w:val="24"/>
              </w:rPr>
            </w:pPr>
            <w:r w:rsidRPr="00E2716F">
              <w:rPr>
                <w:sz w:val="24"/>
                <w:szCs w:val="24"/>
              </w:rPr>
              <w:t>7.4</w:t>
            </w:r>
          </w:p>
        </w:tc>
        <w:tc>
          <w:tcPr>
            <w:tcW w:w="2116" w:type="dxa"/>
          </w:tcPr>
          <w:p w14:paraId="46AA2E86" w14:textId="77777777" w:rsidR="00550B73" w:rsidRPr="00E2716F" w:rsidRDefault="00550B73" w:rsidP="004A53CC">
            <w:pPr>
              <w:pStyle w:val="TableParagraph"/>
              <w:spacing w:line="360" w:lineRule="auto"/>
              <w:ind w:right="180"/>
              <w:jc w:val="both"/>
              <w:rPr>
                <w:sz w:val="24"/>
                <w:szCs w:val="24"/>
              </w:rPr>
            </w:pPr>
            <w:r w:rsidRPr="00E2716F">
              <w:rPr>
                <w:sz w:val="24"/>
                <w:szCs w:val="24"/>
              </w:rPr>
              <w:t>6.3</w:t>
            </w:r>
          </w:p>
        </w:tc>
      </w:tr>
      <w:tr w:rsidR="00550B73" w:rsidRPr="00E2716F" w14:paraId="27B70413" w14:textId="77777777" w:rsidTr="00550B73">
        <w:trPr>
          <w:trHeight w:val="242"/>
          <w:jc w:val="center"/>
        </w:trPr>
        <w:tc>
          <w:tcPr>
            <w:tcW w:w="0" w:type="auto"/>
          </w:tcPr>
          <w:p w14:paraId="4CCE1F2B" w14:textId="77777777" w:rsidR="00550B73" w:rsidRPr="00E2716F" w:rsidRDefault="00550B73" w:rsidP="004A53CC">
            <w:pPr>
              <w:pStyle w:val="TableParagraph"/>
              <w:spacing w:line="360" w:lineRule="auto"/>
              <w:ind w:left="798" w:right="180"/>
              <w:jc w:val="both"/>
              <w:rPr>
                <w:sz w:val="24"/>
                <w:szCs w:val="24"/>
              </w:rPr>
            </w:pPr>
            <w:r w:rsidRPr="00E2716F">
              <w:rPr>
                <w:sz w:val="24"/>
                <w:szCs w:val="24"/>
              </w:rPr>
              <w:t>Srinagar</w:t>
            </w:r>
          </w:p>
        </w:tc>
        <w:tc>
          <w:tcPr>
            <w:tcW w:w="0" w:type="auto"/>
          </w:tcPr>
          <w:p w14:paraId="1A8E82B3" w14:textId="77777777" w:rsidR="00550B73" w:rsidRPr="00E2716F" w:rsidRDefault="00550B73" w:rsidP="004A53CC">
            <w:pPr>
              <w:pStyle w:val="TableParagraph"/>
              <w:spacing w:line="360" w:lineRule="auto"/>
              <w:ind w:right="180"/>
              <w:jc w:val="both"/>
              <w:rPr>
                <w:sz w:val="24"/>
                <w:szCs w:val="24"/>
              </w:rPr>
            </w:pPr>
            <w:r w:rsidRPr="00E2716F">
              <w:rPr>
                <w:sz w:val="24"/>
                <w:szCs w:val="24"/>
              </w:rPr>
              <w:t>1.4</w:t>
            </w:r>
          </w:p>
        </w:tc>
        <w:tc>
          <w:tcPr>
            <w:tcW w:w="0" w:type="auto"/>
          </w:tcPr>
          <w:p w14:paraId="6838CAD7" w14:textId="77777777" w:rsidR="00550B73" w:rsidRPr="00E2716F" w:rsidRDefault="00550B73" w:rsidP="004A53CC">
            <w:pPr>
              <w:pStyle w:val="TableParagraph"/>
              <w:spacing w:line="360" w:lineRule="auto"/>
              <w:ind w:right="180"/>
              <w:jc w:val="both"/>
              <w:rPr>
                <w:sz w:val="24"/>
                <w:szCs w:val="24"/>
              </w:rPr>
            </w:pPr>
            <w:r w:rsidRPr="00E2716F">
              <w:rPr>
                <w:sz w:val="24"/>
                <w:szCs w:val="24"/>
              </w:rPr>
              <w:t>1.7</w:t>
            </w:r>
          </w:p>
        </w:tc>
        <w:tc>
          <w:tcPr>
            <w:tcW w:w="2116" w:type="dxa"/>
          </w:tcPr>
          <w:p w14:paraId="65CA94B0" w14:textId="77777777" w:rsidR="00550B73" w:rsidRPr="00E2716F" w:rsidRDefault="00550B73" w:rsidP="004A53CC">
            <w:pPr>
              <w:pStyle w:val="TableParagraph"/>
              <w:spacing w:line="360" w:lineRule="auto"/>
              <w:ind w:right="180"/>
              <w:jc w:val="both"/>
              <w:rPr>
                <w:sz w:val="24"/>
                <w:szCs w:val="24"/>
              </w:rPr>
            </w:pPr>
            <w:r w:rsidRPr="00E2716F">
              <w:rPr>
                <w:sz w:val="24"/>
                <w:szCs w:val="24"/>
              </w:rPr>
              <w:t>2.9</w:t>
            </w:r>
          </w:p>
        </w:tc>
      </w:tr>
      <w:tr w:rsidR="00550B73" w:rsidRPr="00E2716F" w14:paraId="49F2FE60" w14:textId="77777777" w:rsidTr="00550B73">
        <w:trPr>
          <w:trHeight w:val="242"/>
          <w:jc w:val="center"/>
        </w:trPr>
        <w:tc>
          <w:tcPr>
            <w:tcW w:w="0" w:type="auto"/>
          </w:tcPr>
          <w:p w14:paraId="3324021A"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Kupwara</w:t>
            </w:r>
          </w:p>
        </w:tc>
        <w:tc>
          <w:tcPr>
            <w:tcW w:w="0" w:type="auto"/>
          </w:tcPr>
          <w:p w14:paraId="077177F0" w14:textId="77777777" w:rsidR="00550B73" w:rsidRPr="00E2716F" w:rsidRDefault="00550B73" w:rsidP="004A53CC">
            <w:pPr>
              <w:pStyle w:val="TableParagraph"/>
              <w:spacing w:line="360" w:lineRule="auto"/>
              <w:ind w:right="180"/>
              <w:jc w:val="both"/>
              <w:rPr>
                <w:sz w:val="24"/>
                <w:szCs w:val="24"/>
              </w:rPr>
            </w:pPr>
            <w:r w:rsidRPr="00E2716F">
              <w:rPr>
                <w:sz w:val="24"/>
                <w:szCs w:val="24"/>
              </w:rPr>
              <w:t>1.3</w:t>
            </w:r>
          </w:p>
        </w:tc>
        <w:tc>
          <w:tcPr>
            <w:tcW w:w="0" w:type="auto"/>
          </w:tcPr>
          <w:p w14:paraId="2712F985" w14:textId="77777777" w:rsidR="00550B73" w:rsidRPr="00E2716F" w:rsidRDefault="00550B73" w:rsidP="004A53CC">
            <w:pPr>
              <w:pStyle w:val="TableParagraph"/>
              <w:spacing w:line="360" w:lineRule="auto"/>
              <w:ind w:right="180"/>
              <w:jc w:val="both"/>
              <w:rPr>
                <w:sz w:val="24"/>
                <w:szCs w:val="24"/>
              </w:rPr>
            </w:pPr>
            <w:r w:rsidRPr="00E2716F">
              <w:rPr>
                <w:sz w:val="24"/>
                <w:szCs w:val="24"/>
              </w:rPr>
              <w:t>1.9</w:t>
            </w:r>
          </w:p>
        </w:tc>
        <w:tc>
          <w:tcPr>
            <w:tcW w:w="2116" w:type="dxa"/>
          </w:tcPr>
          <w:p w14:paraId="1DFB3A29" w14:textId="77777777" w:rsidR="00550B73" w:rsidRPr="00E2716F" w:rsidRDefault="00550B73" w:rsidP="004A53CC">
            <w:pPr>
              <w:pStyle w:val="TableParagraph"/>
              <w:spacing w:line="360" w:lineRule="auto"/>
              <w:ind w:right="180"/>
              <w:jc w:val="both"/>
              <w:rPr>
                <w:sz w:val="24"/>
                <w:szCs w:val="24"/>
              </w:rPr>
            </w:pPr>
            <w:r w:rsidRPr="00E2716F">
              <w:rPr>
                <w:sz w:val="24"/>
                <w:szCs w:val="24"/>
              </w:rPr>
              <w:t>2.1</w:t>
            </w:r>
          </w:p>
        </w:tc>
      </w:tr>
      <w:tr w:rsidR="00550B73" w:rsidRPr="00E2716F" w14:paraId="25995AD9" w14:textId="77777777" w:rsidTr="00550B73">
        <w:trPr>
          <w:trHeight w:val="242"/>
          <w:jc w:val="center"/>
        </w:trPr>
        <w:tc>
          <w:tcPr>
            <w:tcW w:w="0" w:type="auto"/>
          </w:tcPr>
          <w:p w14:paraId="0A158DA8"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Baramulla</w:t>
            </w:r>
          </w:p>
        </w:tc>
        <w:tc>
          <w:tcPr>
            <w:tcW w:w="0" w:type="auto"/>
          </w:tcPr>
          <w:p w14:paraId="77E82545" w14:textId="77777777" w:rsidR="00550B73" w:rsidRPr="00E2716F" w:rsidRDefault="00550B73" w:rsidP="004A53CC">
            <w:pPr>
              <w:pStyle w:val="TableParagraph"/>
              <w:spacing w:line="360" w:lineRule="auto"/>
              <w:ind w:right="180"/>
              <w:jc w:val="both"/>
              <w:rPr>
                <w:sz w:val="24"/>
                <w:szCs w:val="24"/>
              </w:rPr>
            </w:pPr>
            <w:r w:rsidRPr="00E2716F">
              <w:rPr>
                <w:sz w:val="24"/>
                <w:szCs w:val="24"/>
              </w:rPr>
              <w:t>6.3</w:t>
            </w:r>
          </w:p>
        </w:tc>
        <w:tc>
          <w:tcPr>
            <w:tcW w:w="0" w:type="auto"/>
          </w:tcPr>
          <w:p w14:paraId="1FEAAD99" w14:textId="77777777" w:rsidR="00550B73" w:rsidRPr="00E2716F" w:rsidRDefault="00550B73" w:rsidP="004A53CC">
            <w:pPr>
              <w:pStyle w:val="TableParagraph"/>
              <w:spacing w:line="360" w:lineRule="auto"/>
              <w:ind w:right="180"/>
              <w:jc w:val="both"/>
              <w:rPr>
                <w:sz w:val="24"/>
                <w:szCs w:val="24"/>
              </w:rPr>
            </w:pPr>
            <w:r w:rsidRPr="00E2716F">
              <w:rPr>
                <w:sz w:val="24"/>
                <w:szCs w:val="24"/>
              </w:rPr>
              <w:t>5.5</w:t>
            </w:r>
          </w:p>
        </w:tc>
        <w:tc>
          <w:tcPr>
            <w:tcW w:w="2116" w:type="dxa"/>
          </w:tcPr>
          <w:p w14:paraId="09127EDB" w14:textId="77777777" w:rsidR="00550B73" w:rsidRPr="00E2716F" w:rsidRDefault="00550B73" w:rsidP="004A53CC">
            <w:pPr>
              <w:pStyle w:val="TableParagraph"/>
              <w:spacing w:line="360" w:lineRule="auto"/>
              <w:ind w:right="180"/>
              <w:jc w:val="both"/>
              <w:rPr>
                <w:sz w:val="24"/>
                <w:szCs w:val="24"/>
              </w:rPr>
            </w:pPr>
            <w:r w:rsidRPr="00E2716F">
              <w:rPr>
                <w:sz w:val="24"/>
                <w:szCs w:val="24"/>
              </w:rPr>
              <w:t>5.1</w:t>
            </w:r>
          </w:p>
        </w:tc>
      </w:tr>
      <w:tr w:rsidR="00550B73" w:rsidRPr="00E2716F" w14:paraId="34C82D99" w14:textId="77777777" w:rsidTr="00550B73">
        <w:trPr>
          <w:trHeight w:val="242"/>
          <w:jc w:val="center"/>
        </w:trPr>
        <w:tc>
          <w:tcPr>
            <w:tcW w:w="0" w:type="auto"/>
          </w:tcPr>
          <w:p w14:paraId="073EEEA8" w14:textId="77777777" w:rsidR="00550B73" w:rsidRPr="00E2716F" w:rsidRDefault="00550B73" w:rsidP="004A53CC">
            <w:pPr>
              <w:pStyle w:val="TableParagraph"/>
              <w:spacing w:line="360" w:lineRule="auto"/>
              <w:ind w:left="799" w:right="180"/>
              <w:jc w:val="both"/>
              <w:rPr>
                <w:sz w:val="24"/>
                <w:szCs w:val="24"/>
              </w:rPr>
            </w:pPr>
            <w:r w:rsidRPr="00E2716F">
              <w:rPr>
                <w:sz w:val="24"/>
                <w:szCs w:val="24"/>
              </w:rPr>
              <w:t>Budgam</w:t>
            </w:r>
          </w:p>
        </w:tc>
        <w:tc>
          <w:tcPr>
            <w:tcW w:w="0" w:type="auto"/>
          </w:tcPr>
          <w:p w14:paraId="145662E0" w14:textId="77777777" w:rsidR="00550B73" w:rsidRPr="00E2716F" w:rsidRDefault="00550B73" w:rsidP="004A53CC">
            <w:pPr>
              <w:pStyle w:val="TableParagraph"/>
              <w:spacing w:line="360" w:lineRule="auto"/>
              <w:ind w:right="180"/>
              <w:jc w:val="both"/>
              <w:rPr>
                <w:sz w:val="24"/>
                <w:szCs w:val="24"/>
              </w:rPr>
            </w:pPr>
            <w:r w:rsidRPr="00E2716F">
              <w:rPr>
                <w:sz w:val="24"/>
                <w:szCs w:val="24"/>
              </w:rPr>
              <w:t>1.6</w:t>
            </w:r>
          </w:p>
        </w:tc>
        <w:tc>
          <w:tcPr>
            <w:tcW w:w="0" w:type="auto"/>
          </w:tcPr>
          <w:p w14:paraId="511BD58F" w14:textId="77777777" w:rsidR="00550B73" w:rsidRPr="00E2716F" w:rsidRDefault="00550B73" w:rsidP="004A53CC">
            <w:pPr>
              <w:pStyle w:val="TableParagraph"/>
              <w:spacing w:line="360" w:lineRule="auto"/>
              <w:ind w:right="180"/>
              <w:jc w:val="both"/>
              <w:rPr>
                <w:sz w:val="24"/>
                <w:szCs w:val="24"/>
              </w:rPr>
            </w:pPr>
            <w:r w:rsidRPr="00E2716F">
              <w:rPr>
                <w:sz w:val="24"/>
                <w:szCs w:val="24"/>
              </w:rPr>
              <w:t>1.6</w:t>
            </w:r>
          </w:p>
        </w:tc>
        <w:tc>
          <w:tcPr>
            <w:tcW w:w="2116" w:type="dxa"/>
          </w:tcPr>
          <w:p w14:paraId="33DCB2E8" w14:textId="77777777" w:rsidR="00550B73" w:rsidRPr="00E2716F" w:rsidRDefault="00550B73" w:rsidP="004A53CC">
            <w:pPr>
              <w:pStyle w:val="TableParagraph"/>
              <w:spacing w:line="360" w:lineRule="auto"/>
              <w:ind w:right="180"/>
              <w:jc w:val="both"/>
              <w:rPr>
                <w:sz w:val="24"/>
                <w:szCs w:val="24"/>
              </w:rPr>
            </w:pPr>
            <w:r w:rsidRPr="00E2716F">
              <w:rPr>
                <w:sz w:val="24"/>
                <w:szCs w:val="24"/>
              </w:rPr>
              <w:t>1.5</w:t>
            </w:r>
          </w:p>
        </w:tc>
      </w:tr>
      <w:tr w:rsidR="00550B73" w:rsidRPr="00E2716F" w14:paraId="04AD62B8" w14:textId="77777777" w:rsidTr="00550B73">
        <w:trPr>
          <w:trHeight w:val="242"/>
          <w:jc w:val="center"/>
        </w:trPr>
        <w:tc>
          <w:tcPr>
            <w:tcW w:w="0" w:type="auto"/>
          </w:tcPr>
          <w:p w14:paraId="7E8A0CB6"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Pulwama</w:t>
            </w:r>
          </w:p>
        </w:tc>
        <w:tc>
          <w:tcPr>
            <w:tcW w:w="0" w:type="auto"/>
          </w:tcPr>
          <w:p w14:paraId="1116A2EC" w14:textId="77777777" w:rsidR="00550B73" w:rsidRPr="00E2716F" w:rsidRDefault="00550B73" w:rsidP="004A53CC">
            <w:pPr>
              <w:pStyle w:val="TableParagraph"/>
              <w:spacing w:line="360" w:lineRule="auto"/>
              <w:ind w:right="180"/>
              <w:jc w:val="both"/>
              <w:rPr>
                <w:sz w:val="24"/>
                <w:szCs w:val="24"/>
              </w:rPr>
            </w:pPr>
            <w:r w:rsidRPr="00E2716F">
              <w:rPr>
                <w:sz w:val="24"/>
                <w:szCs w:val="24"/>
              </w:rPr>
              <w:t>3.8</w:t>
            </w:r>
          </w:p>
        </w:tc>
        <w:tc>
          <w:tcPr>
            <w:tcW w:w="0" w:type="auto"/>
          </w:tcPr>
          <w:p w14:paraId="2C74F481" w14:textId="77777777" w:rsidR="00550B73" w:rsidRPr="00E2716F" w:rsidRDefault="00550B73" w:rsidP="004A53CC">
            <w:pPr>
              <w:pStyle w:val="TableParagraph"/>
              <w:spacing w:line="360" w:lineRule="auto"/>
              <w:ind w:right="180"/>
              <w:jc w:val="both"/>
              <w:rPr>
                <w:sz w:val="24"/>
                <w:szCs w:val="24"/>
              </w:rPr>
            </w:pPr>
            <w:r w:rsidRPr="00E2716F">
              <w:rPr>
                <w:sz w:val="24"/>
                <w:szCs w:val="24"/>
              </w:rPr>
              <w:t>4.1</w:t>
            </w:r>
          </w:p>
        </w:tc>
        <w:tc>
          <w:tcPr>
            <w:tcW w:w="2116" w:type="dxa"/>
          </w:tcPr>
          <w:p w14:paraId="1DD4B841" w14:textId="77777777" w:rsidR="00550B73" w:rsidRPr="00E2716F" w:rsidRDefault="00550B73" w:rsidP="004A53CC">
            <w:pPr>
              <w:pStyle w:val="TableParagraph"/>
              <w:spacing w:line="360" w:lineRule="auto"/>
              <w:ind w:right="180"/>
              <w:jc w:val="both"/>
              <w:rPr>
                <w:sz w:val="24"/>
                <w:szCs w:val="24"/>
              </w:rPr>
            </w:pPr>
            <w:r w:rsidRPr="00E2716F">
              <w:rPr>
                <w:sz w:val="24"/>
                <w:szCs w:val="24"/>
              </w:rPr>
              <w:t>4.3</w:t>
            </w:r>
          </w:p>
        </w:tc>
      </w:tr>
      <w:tr w:rsidR="00550B73" w:rsidRPr="00E2716F" w14:paraId="30B4E54D" w14:textId="77777777" w:rsidTr="00550B73">
        <w:trPr>
          <w:trHeight w:val="242"/>
          <w:jc w:val="center"/>
        </w:trPr>
        <w:tc>
          <w:tcPr>
            <w:tcW w:w="0" w:type="auto"/>
          </w:tcPr>
          <w:p w14:paraId="0AB0DCCD" w14:textId="77777777" w:rsidR="00550B73" w:rsidRPr="00E2716F" w:rsidRDefault="00550B73" w:rsidP="004A53CC">
            <w:pPr>
              <w:pStyle w:val="TableParagraph"/>
              <w:spacing w:line="360" w:lineRule="auto"/>
              <w:ind w:left="799" w:right="180"/>
              <w:jc w:val="both"/>
              <w:rPr>
                <w:sz w:val="24"/>
                <w:szCs w:val="24"/>
              </w:rPr>
            </w:pPr>
            <w:proofErr w:type="spellStart"/>
            <w:r w:rsidRPr="00E2716F">
              <w:rPr>
                <w:sz w:val="24"/>
                <w:szCs w:val="24"/>
              </w:rPr>
              <w:t>kargil</w:t>
            </w:r>
            <w:proofErr w:type="spellEnd"/>
          </w:p>
        </w:tc>
        <w:tc>
          <w:tcPr>
            <w:tcW w:w="0" w:type="auto"/>
          </w:tcPr>
          <w:p w14:paraId="3E13618A" w14:textId="77777777" w:rsidR="00550B73" w:rsidRPr="00E2716F" w:rsidRDefault="00550B73" w:rsidP="004A53CC">
            <w:pPr>
              <w:pStyle w:val="TableParagraph"/>
              <w:spacing w:line="360" w:lineRule="auto"/>
              <w:ind w:right="180"/>
              <w:jc w:val="both"/>
              <w:rPr>
                <w:sz w:val="24"/>
                <w:szCs w:val="24"/>
              </w:rPr>
            </w:pPr>
            <w:r w:rsidRPr="00E2716F">
              <w:rPr>
                <w:sz w:val="24"/>
                <w:szCs w:val="24"/>
              </w:rPr>
              <w:t>1.2</w:t>
            </w:r>
          </w:p>
        </w:tc>
        <w:tc>
          <w:tcPr>
            <w:tcW w:w="0" w:type="auto"/>
          </w:tcPr>
          <w:p w14:paraId="0891C666" w14:textId="77777777" w:rsidR="00550B73" w:rsidRPr="00E2716F" w:rsidRDefault="00550B73" w:rsidP="004A53CC">
            <w:pPr>
              <w:pStyle w:val="TableParagraph"/>
              <w:spacing w:line="360" w:lineRule="auto"/>
              <w:ind w:right="180"/>
              <w:jc w:val="both"/>
              <w:rPr>
                <w:sz w:val="24"/>
                <w:szCs w:val="24"/>
              </w:rPr>
            </w:pPr>
            <w:r w:rsidRPr="00E2716F">
              <w:rPr>
                <w:sz w:val="24"/>
                <w:szCs w:val="24"/>
              </w:rPr>
              <w:t>2.1</w:t>
            </w:r>
          </w:p>
        </w:tc>
        <w:tc>
          <w:tcPr>
            <w:tcW w:w="2116" w:type="dxa"/>
          </w:tcPr>
          <w:p w14:paraId="5B74F3AC" w14:textId="77777777" w:rsidR="00550B73" w:rsidRPr="00E2716F" w:rsidRDefault="00550B73" w:rsidP="004A53CC">
            <w:pPr>
              <w:pStyle w:val="TableParagraph"/>
              <w:spacing w:line="360" w:lineRule="auto"/>
              <w:ind w:right="180"/>
              <w:jc w:val="both"/>
              <w:rPr>
                <w:sz w:val="24"/>
                <w:szCs w:val="24"/>
              </w:rPr>
            </w:pPr>
            <w:r w:rsidRPr="00E2716F">
              <w:rPr>
                <w:sz w:val="24"/>
                <w:szCs w:val="24"/>
              </w:rPr>
              <w:t>3.1</w:t>
            </w:r>
          </w:p>
        </w:tc>
      </w:tr>
      <w:tr w:rsidR="00550B73" w:rsidRPr="00E2716F" w14:paraId="7958025E" w14:textId="77777777" w:rsidTr="00550B73">
        <w:trPr>
          <w:trHeight w:val="242"/>
          <w:jc w:val="center"/>
        </w:trPr>
        <w:tc>
          <w:tcPr>
            <w:tcW w:w="0" w:type="auto"/>
          </w:tcPr>
          <w:p w14:paraId="26CD9051" w14:textId="77777777" w:rsidR="00550B73" w:rsidRPr="00E2716F" w:rsidRDefault="00550B73" w:rsidP="004A53CC">
            <w:pPr>
              <w:pStyle w:val="TableParagraph"/>
              <w:spacing w:line="360" w:lineRule="auto"/>
              <w:ind w:left="794" w:right="180"/>
              <w:jc w:val="both"/>
              <w:rPr>
                <w:sz w:val="24"/>
                <w:szCs w:val="24"/>
              </w:rPr>
            </w:pPr>
            <w:r w:rsidRPr="00E2716F">
              <w:rPr>
                <w:sz w:val="24"/>
                <w:szCs w:val="24"/>
              </w:rPr>
              <w:t>Leh</w:t>
            </w:r>
          </w:p>
        </w:tc>
        <w:tc>
          <w:tcPr>
            <w:tcW w:w="0" w:type="auto"/>
          </w:tcPr>
          <w:p w14:paraId="372648FF" w14:textId="77777777" w:rsidR="00550B73" w:rsidRPr="00E2716F" w:rsidRDefault="00550B73" w:rsidP="004A53CC">
            <w:pPr>
              <w:pStyle w:val="TableParagraph"/>
              <w:spacing w:line="360" w:lineRule="auto"/>
              <w:ind w:right="180"/>
              <w:jc w:val="both"/>
              <w:rPr>
                <w:sz w:val="24"/>
                <w:szCs w:val="24"/>
              </w:rPr>
            </w:pPr>
            <w:r w:rsidRPr="00E2716F">
              <w:rPr>
                <w:sz w:val="24"/>
                <w:szCs w:val="24"/>
              </w:rPr>
              <w:t>3.2</w:t>
            </w:r>
          </w:p>
        </w:tc>
        <w:tc>
          <w:tcPr>
            <w:tcW w:w="0" w:type="auto"/>
          </w:tcPr>
          <w:p w14:paraId="52CB22BF" w14:textId="77777777" w:rsidR="00550B73" w:rsidRPr="00E2716F" w:rsidRDefault="00550B73" w:rsidP="004A53CC">
            <w:pPr>
              <w:pStyle w:val="TableParagraph"/>
              <w:spacing w:line="360" w:lineRule="auto"/>
              <w:ind w:right="180"/>
              <w:jc w:val="both"/>
              <w:rPr>
                <w:sz w:val="24"/>
                <w:szCs w:val="24"/>
              </w:rPr>
            </w:pPr>
            <w:r w:rsidRPr="00E2716F">
              <w:rPr>
                <w:sz w:val="24"/>
                <w:szCs w:val="24"/>
              </w:rPr>
              <w:t>4.1</w:t>
            </w:r>
          </w:p>
        </w:tc>
        <w:tc>
          <w:tcPr>
            <w:tcW w:w="2116" w:type="dxa"/>
          </w:tcPr>
          <w:p w14:paraId="5600D77F" w14:textId="77777777" w:rsidR="00550B73" w:rsidRPr="00E2716F" w:rsidRDefault="00550B73" w:rsidP="004A53CC">
            <w:pPr>
              <w:pStyle w:val="TableParagraph"/>
              <w:spacing w:line="360" w:lineRule="auto"/>
              <w:ind w:right="180"/>
              <w:jc w:val="both"/>
              <w:rPr>
                <w:sz w:val="24"/>
                <w:szCs w:val="24"/>
              </w:rPr>
            </w:pPr>
            <w:r w:rsidRPr="00E2716F">
              <w:rPr>
                <w:sz w:val="24"/>
                <w:szCs w:val="24"/>
              </w:rPr>
              <w:t>4.3</w:t>
            </w:r>
          </w:p>
        </w:tc>
      </w:tr>
      <w:tr w:rsidR="00550B73" w:rsidRPr="00E2716F" w14:paraId="20E0321F" w14:textId="77777777" w:rsidTr="00550B73">
        <w:trPr>
          <w:trHeight w:val="242"/>
          <w:jc w:val="center"/>
        </w:trPr>
        <w:tc>
          <w:tcPr>
            <w:tcW w:w="0" w:type="auto"/>
          </w:tcPr>
          <w:p w14:paraId="405FCB2E" w14:textId="77777777" w:rsidR="00550B73" w:rsidRPr="00E2716F" w:rsidRDefault="00550B73" w:rsidP="004A53CC">
            <w:pPr>
              <w:pStyle w:val="TableParagraph"/>
              <w:spacing w:line="360" w:lineRule="auto"/>
              <w:ind w:left="792" w:right="180"/>
              <w:jc w:val="both"/>
              <w:rPr>
                <w:sz w:val="24"/>
                <w:szCs w:val="24"/>
              </w:rPr>
            </w:pPr>
            <w:r w:rsidRPr="00E2716F">
              <w:rPr>
                <w:sz w:val="24"/>
                <w:szCs w:val="24"/>
              </w:rPr>
              <w:t>Doda</w:t>
            </w:r>
          </w:p>
        </w:tc>
        <w:tc>
          <w:tcPr>
            <w:tcW w:w="0" w:type="auto"/>
          </w:tcPr>
          <w:p w14:paraId="36028771" w14:textId="77777777" w:rsidR="00550B73" w:rsidRPr="00E2716F" w:rsidRDefault="00550B73" w:rsidP="004A53CC">
            <w:pPr>
              <w:pStyle w:val="TableParagraph"/>
              <w:spacing w:line="360" w:lineRule="auto"/>
              <w:ind w:right="180"/>
              <w:jc w:val="both"/>
              <w:rPr>
                <w:sz w:val="24"/>
                <w:szCs w:val="24"/>
              </w:rPr>
            </w:pPr>
            <w:r w:rsidRPr="00E2716F">
              <w:rPr>
                <w:sz w:val="24"/>
                <w:szCs w:val="24"/>
              </w:rPr>
              <w:t>7.3</w:t>
            </w:r>
          </w:p>
        </w:tc>
        <w:tc>
          <w:tcPr>
            <w:tcW w:w="0" w:type="auto"/>
          </w:tcPr>
          <w:p w14:paraId="1A12CAD3" w14:textId="77777777" w:rsidR="00550B73" w:rsidRPr="00E2716F" w:rsidRDefault="00550B73" w:rsidP="004A53CC">
            <w:pPr>
              <w:pStyle w:val="TableParagraph"/>
              <w:spacing w:line="360" w:lineRule="auto"/>
              <w:ind w:right="180"/>
              <w:jc w:val="both"/>
              <w:rPr>
                <w:sz w:val="24"/>
                <w:szCs w:val="24"/>
              </w:rPr>
            </w:pPr>
            <w:r w:rsidRPr="00E2716F">
              <w:rPr>
                <w:sz w:val="24"/>
                <w:szCs w:val="24"/>
              </w:rPr>
              <w:t>6.8</w:t>
            </w:r>
          </w:p>
        </w:tc>
        <w:tc>
          <w:tcPr>
            <w:tcW w:w="2116" w:type="dxa"/>
          </w:tcPr>
          <w:p w14:paraId="5DFBD326" w14:textId="77777777" w:rsidR="00550B73" w:rsidRPr="00E2716F" w:rsidRDefault="00550B73" w:rsidP="004A53CC">
            <w:pPr>
              <w:pStyle w:val="TableParagraph"/>
              <w:spacing w:line="360" w:lineRule="auto"/>
              <w:ind w:right="180"/>
              <w:jc w:val="both"/>
              <w:rPr>
                <w:sz w:val="24"/>
                <w:szCs w:val="24"/>
              </w:rPr>
            </w:pPr>
            <w:r w:rsidRPr="00E2716F">
              <w:rPr>
                <w:sz w:val="24"/>
                <w:szCs w:val="24"/>
              </w:rPr>
              <w:t>7.1</w:t>
            </w:r>
          </w:p>
        </w:tc>
      </w:tr>
      <w:tr w:rsidR="00550B73" w:rsidRPr="00E2716F" w14:paraId="48762F6A" w14:textId="77777777" w:rsidTr="00550B73">
        <w:trPr>
          <w:trHeight w:val="242"/>
          <w:jc w:val="center"/>
        </w:trPr>
        <w:tc>
          <w:tcPr>
            <w:tcW w:w="0" w:type="auto"/>
          </w:tcPr>
          <w:p w14:paraId="53EF9685" w14:textId="77777777" w:rsidR="00550B73" w:rsidRPr="00E2716F" w:rsidRDefault="00550B73" w:rsidP="004A53CC">
            <w:pPr>
              <w:pStyle w:val="TableParagraph"/>
              <w:spacing w:line="360" w:lineRule="auto"/>
              <w:ind w:left="0" w:right="180"/>
              <w:jc w:val="both"/>
              <w:rPr>
                <w:sz w:val="24"/>
                <w:szCs w:val="24"/>
              </w:rPr>
            </w:pPr>
            <w:r w:rsidRPr="00E2716F">
              <w:rPr>
                <w:sz w:val="24"/>
                <w:szCs w:val="24"/>
              </w:rPr>
              <w:t>Udhampur</w:t>
            </w:r>
          </w:p>
        </w:tc>
        <w:tc>
          <w:tcPr>
            <w:tcW w:w="0" w:type="auto"/>
          </w:tcPr>
          <w:p w14:paraId="296E3C31" w14:textId="77777777" w:rsidR="00550B73" w:rsidRPr="00E2716F" w:rsidRDefault="00550B73" w:rsidP="004A53CC">
            <w:pPr>
              <w:pStyle w:val="TableParagraph"/>
              <w:spacing w:line="360" w:lineRule="auto"/>
              <w:ind w:right="180"/>
              <w:jc w:val="both"/>
              <w:rPr>
                <w:sz w:val="24"/>
                <w:szCs w:val="24"/>
              </w:rPr>
            </w:pPr>
            <w:r w:rsidRPr="00E2716F">
              <w:rPr>
                <w:sz w:val="24"/>
                <w:szCs w:val="24"/>
              </w:rPr>
              <w:t>9.1</w:t>
            </w:r>
          </w:p>
        </w:tc>
        <w:tc>
          <w:tcPr>
            <w:tcW w:w="0" w:type="auto"/>
          </w:tcPr>
          <w:p w14:paraId="0507EF68" w14:textId="77777777" w:rsidR="00550B73" w:rsidRPr="00E2716F" w:rsidRDefault="00550B73" w:rsidP="004A53CC">
            <w:pPr>
              <w:pStyle w:val="TableParagraph"/>
              <w:spacing w:line="360" w:lineRule="auto"/>
              <w:ind w:right="180"/>
              <w:jc w:val="both"/>
              <w:rPr>
                <w:sz w:val="24"/>
                <w:szCs w:val="24"/>
              </w:rPr>
            </w:pPr>
            <w:r w:rsidRPr="00E2716F">
              <w:rPr>
                <w:sz w:val="24"/>
                <w:szCs w:val="24"/>
              </w:rPr>
              <w:t>8.7</w:t>
            </w:r>
          </w:p>
        </w:tc>
        <w:tc>
          <w:tcPr>
            <w:tcW w:w="2116" w:type="dxa"/>
          </w:tcPr>
          <w:p w14:paraId="1C7826D3" w14:textId="77777777" w:rsidR="00550B73" w:rsidRPr="00E2716F" w:rsidRDefault="00550B73" w:rsidP="004A53CC">
            <w:pPr>
              <w:pStyle w:val="TableParagraph"/>
              <w:spacing w:line="360" w:lineRule="auto"/>
              <w:ind w:right="180"/>
              <w:jc w:val="both"/>
              <w:rPr>
                <w:sz w:val="24"/>
                <w:szCs w:val="24"/>
              </w:rPr>
            </w:pPr>
            <w:r w:rsidRPr="00E2716F">
              <w:rPr>
                <w:sz w:val="24"/>
                <w:szCs w:val="24"/>
              </w:rPr>
              <w:t>8.8</w:t>
            </w:r>
          </w:p>
        </w:tc>
      </w:tr>
      <w:tr w:rsidR="00550B73" w:rsidRPr="00E2716F" w14:paraId="09848A3C" w14:textId="77777777" w:rsidTr="00550B73">
        <w:trPr>
          <w:trHeight w:val="242"/>
          <w:jc w:val="center"/>
        </w:trPr>
        <w:tc>
          <w:tcPr>
            <w:tcW w:w="0" w:type="auto"/>
          </w:tcPr>
          <w:p w14:paraId="7905C946" w14:textId="3D5D0A3C" w:rsidR="00550B73" w:rsidRPr="00E2716F" w:rsidRDefault="00EC5470" w:rsidP="004A53CC">
            <w:pPr>
              <w:pStyle w:val="TableParagraph"/>
              <w:spacing w:line="360" w:lineRule="auto"/>
              <w:ind w:left="792" w:right="180"/>
              <w:jc w:val="both"/>
              <w:rPr>
                <w:sz w:val="24"/>
                <w:szCs w:val="24"/>
              </w:rPr>
            </w:pPr>
            <w:r w:rsidRPr="00E2716F">
              <w:rPr>
                <w:sz w:val="24"/>
                <w:szCs w:val="24"/>
              </w:rPr>
              <w:t>Total</w:t>
            </w:r>
          </w:p>
        </w:tc>
        <w:tc>
          <w:tcPr>
            <w:tcW w:w="0" w:type="auto"/>
          </w:tcPr>
          <w:p w14:paraId="6E07857A" w14:textId="77777777" w:rsidR="00550B73" w:rsidRPr="00E2716F" w:rsidRDefault="00550B73" w:rsidP="004A53CC">
            <w:pPr>
              <w:pStyle w:val="TableParagraph"/>
              <w:spacing w:line="360" w:lineRule="auto"/>
              <w:ind w:left="730" w:right="180"/>
              <w:jc w:val="both"/>
              <w:rPr>
                <w:sz w:val="24"/>
                <w:szCs w:val="24"/>
              </w:rPr>
            </w:pPr>
            <w:r w:rsidRPr="00E2716F">
              <w:rPr>
                <w:sz w:val="24"/>
                <w:szCs w:val="24"/>
              </w:rPr>
              <w:t>36,87,937</w:t>
            </w:r>
          </w:p>
        </w:tc>
        <w:tc>
          <w:tcPr>
            <w:tcW w:w="0" w:type="auto"/>
          </w:tcPr>
          <w:p w14:paraId="31988DAF" w14:textId="77777777" w:rsidR="00550B73" w:rsidRPr="00E2716F" w:rsidRDefault="00550B73" w:rsidP="004A53CC">
            <w:pPr>
              <w:pStyle w:val="TableParagraph"/>
              <w:spacing w:line="360" w:lineRule="auto"/>
              <w:ind w:right="180"/>
              <w:jc w:val="both"/>
              <w:rPr>
                <w:sz w:val="24"/>
                <w:szCs w:val="24"/>
              </w:rPr>
            </w:pPr>
            <w:r w:rsidRPr="00E2716F">
              <w:rPr>
                <w:sz w:val="24"/>
                <w:szCs w:val="24"/>
              </w:rPr>
              <w:t>39,76,328</w:t>
            </w:r>
          </w:p>
        </w:tc>
        <w:tc>
          <w:tcPr>
            <w:tcW w:w="2116" w:type="dxa"/>
          </w:tcPr>
          <w:p w14:paraId="44804FDC" w14:textId="77777777" w:rsidR="00550B73" w:rsidRPr="00E2716F" w:rsidRDefault="00550B73" w:rsidP="004A53CC">
            <w:pPr>
              <w:pStyle w:val="TableParagraph"/>
              <w:spacing w:line="360" w:lineRule="auto"/>
              <w:ind w:right="180"/>
              <w:jc w:val="both"/>
              <w:rPr>
                <w:sz w:val="24"/>
                <w:szCs w:val="24"/>
              </w:rPr>
            </w:pPr>
            <w:r w:rsidRPr="00E2716F">
              <w:rPr>
                <w:sz w:val="24"/>
                <w:szCs w:val="24"/>
              </w:rPr>
              <w:t>32,08,734</w:t>
            </w:r>
          </w:p>
        </w:tc>
      </w:tr>
    </w:tbl>
    <w:p w14:paraId="3CB7D512" w14:textId="77777777" w:rsidR="00550B73" w:rsidRPr="00E2716F" w:rsidRDefault="00550B73" w:rsidP="00550B73">
      <w:pPr>
        <w:spacing w:line="360" w:lineRule="auto"/>
        <w:ind w:left="220" w:right="180"/>
        <w:jc w:val="center"/>
        <w:rPr>
          <w:b/>
          <w:bCs/>
          <w:i/>
          <w:sz w:val="24"/>
          <w:szCs w:val="24"/>
        </w:rPr>
      </w:pPr>
      <w:r w:rsidRPr="00E2716F">
        <w:rPr>
          <w:b/>
          <w:bCs/>
          <w:i/>
          <w:sz w:val="24"/>
          <w:szCs w:val="24"/>
        </w:rPr>
        <w:t xml:space="preserve">Source: </w:t>
      </w:r>
      <w:r w:rsidRPr="00E2716F">
        <w:rPr>
          <w:b/>
          <w:i/>
          <w:sz w:val="24"/>
          <w:szCs w:val="24"/>
        </w:rPr>
        <w:t xml:space="preserve"> Livestock Census of Jammu and Kashmir, 1992, 2003and2007</w:t>
      </w:r>
    </w:p>
    <w:p w14:paraId="7375F2FF" w14:textId="77777777" w:rsidR="00550B73" w:rsidRPr="00E2716F" w:rsidRDefault="00550B73" w:rsidP="00550B73">
      <w:pPr>
        <w:pStyle w:val="BodyText"/>
        <w:spacing w:line="360" w:lineRule="auto"/>
        <w:ind w:left="220" w:right="180"/>
        <w:jc w:val="both"/>
        <w:rPr>
          <w:sz w:val="24"/>
          <w:szCs w:val="24"/>
        </w:rPr>
      </w:pPr>
      <w:r w:rsidRPr="00E2716F">
        <w:rPr>
          <w:sz w:val="24"/>
          <w:szCs w:val="24"/>
        </w:rPr>
        <w:t xml:space="preserve">Barring a few exceptions, the share of each district in livestock has shown a significant change during the years 1992, 2003 and 2007, though variation in the concentration of livestock across various districts is visible (Tufail,2014). Both central and state governments launched various income-generating </w:t>
      </w:r>
      <w:proofErr w:type="spellStart"/>
      <w:r w:rsidRPr="00E2716F">
        <w:rPr>
          <w:sz w:val="24"/>
          <w:szCs w:val="24"/>
        </w:rPr>
        <w:t>programmes</w:t>
      </w:r>
      <w:proofErr w:type="spellEnd"/>
      <w:r w:rsidRPr="00E2716F">
        <w:rPr>
          <w:sz w:val="24"/>
          <w:szCs w:val="24"/>
        </w:rPr>
        <w:t xml:space="preserve"> for the rural and Tribal </w:t>
      </w:r>
      <w:r w:rsidRPr="00E2716F">
        <w:rPr>
          <w:sz w:val="24"/>
          <w:szCs w:val="24"/>
        </w:rPr>
        <w:lastRenderedPageBreak/>
        <w:t xml:space="preserve">people. These income-generation </w:t>
      </w:r>
      <w:proofErr w:type="spellStart"/>
      <w:r w:rsidRPr="00E2716F">
        <w:rPr>
          <w:sz w:val="24"/>
          <w:szCs w:val="24"/>
        </w:rPr>
        <w:t>programmes</w:t>
      </w:r>
      <w:proofErr w:type="spellEnd"/>
      <w:r w:rsidRPr="00E2716F">
        <w:rPr>
          <w:sz w:val="24"/>
          <w:szCs w:val="24"/>
        </w:rPr>
        <w:t xml:space="preserve"> are meant to enhance the income of the beneficiaries. The </w:t>
      </w:r>
      <w:proofErr w:type="spellStart"/>
      <w:r w:rsidRPr="00E2716F">
        <w:rPr>
          <w:sz w:val="24"/>
          <w:szCs w:val="24"/>
        </w:rPr>
        <w:t>programms</w:t>
      </w:r>
      <w:proofErr w:type="spellEnd"/>
      <w:r w:rsidRPr="00E2716F">
        <w:rPr>
          <w:sz w:val="24"/>
          <w:szCs w:val="24"/>
        </w:rPr>
        <w:t xml:space="preserve"> are planned keeping consonance with the existing income level of the beneficiaries. The </w:t>
      </w:r>
      <w:proofErr w:type="spellStart"/>
      <w:r w:rsidRPr="00E2716F">
        <w:rPr>
          <w:sz w:val="24"/>
          <w:szCs w:val="24"/>
        </w:rPr>
        <w:t>programms</w:t>
      </w:r>
      <w:proofErr w:type="spellEnd"/>
      <w:r w:rsidRPr="00E2716F">
        <w:rPr>
          <w:sz w:val="24"/>
          <w:szCs w:val="24"/>
        </w:rPr>
        <w:t xml:space="preserve"> are designed in such a manner that they provide a constant source of income to the beneficiaries (Ruhi, 2014).</w:t>
      </w:r>
    </w:p>
    <w:p w14:paraId="733D63BF" w14:textId="77777777" w:rsidR="00550B73" w:rsidRPr="00E2716F" w:rsidRDefault="00550B73" w:rsidP="00550B73">
      <w:pPr>
        <w:pStyle w:val="ListParagraph"/>
        <w:numPr>
          <w:ilvl w:val="0"/>
          <w:numId w:val="7"/>
        </w:numPr>
        <w:tabs>
          <w:tab w:val="left" w:pos="576"/>
        </w:tabs>
        <w:spacing w:line="360" w:lineRule="auto"/>
        <w:ind w:right="180" w:firstLine="0"/>
        <w:jc w:val="both"/>
        <w:rPr>
          <w:i/>
          <w:sz w:val="24"/>
          <w:szCs w:val="24"/>
        </w:rPr>
      </w:pPr>
      <w:r w:rsidRPr="00E2716F">
        <w:rPr>
          <w:i/>
          <w:sz w:val="24"/>
          <w:szCs w:val="24"/>
        </w:rPr>
        <w:t>Culture</w:t>
      </w:r>
    </w:p>
    <w:p w14:paraId="15287A45" w14:textId="5AD2F904" w:rsidR="00550B73" w:rsidRPr="00E2716F" w:rsidRDefault="00316DB1" w:rsidP="00550B73">
      <w:pPr>
        <w:pStyle w:val="BodyText"/>
        <w:spacing w:before="1" w:line="360" w:lineRule="auto"/>
        <w:ind w:right="180"/>
        <w:jc w:val="both"/>
        <w:rPr>
          <w:sz w:val="24"/>
          <w:szCs w:val="24"/>
        </w:rPr>
      </w:pPr>
      <w:r w:rsidRPr="00316DB1">
        <w:rPr>
          <w:sz w:val="24"/>
          <w:szCs w:val="24"/>
        </w:rPr>
        <w:t xml:space="preserve">Prior to discussing the Gujjar and </w:t>
      </w:r>
      <w:proofErr w:type="spellStart"/>
      <w:r w:rsidRPr="00316DB1">
        <w:rPr>
          <w:sz w:val="24"/>
          <w:szCs w:val="24"/>
        </w:rPr>
        <w:t>Bakarwal</w:t>
      </w:r>
      <w:proofErr w:type="spellEnd"/>
      <w:r w:rsidRPr="00316DB1">
        <w:rPr>
          <w:sz w:val="24"/>
          <w:szCs w:val="24"/>
        </w:rPr>
        <w:t xml:space="preserve"> cultures, it will be appropriate to grasp what culture is. </w:t>
      </w:r>
      <w:r w:rsidR="00B917BF" w:rsidRPr="00B917BF">
        <w:rPr>
          <w:sz w:val="24"/>
          <w:szCs w:val="24"/>
        </w:rPr>
        <w:t>Culture is "that complex whole which includes knowledge, belief, art, morality, laws, custom, and any other capabilities and habits as acquired by man as a member of society," according to E.B. Taylor.</w:t>
      </w:r>
      <w:r w:rsidR="00B917BF">
        <w:rPr>
          <w:sz w:val="24"/>
          <w:szCs w:val="24"/>
        </w:rPr>
        <w:t xml:space="preserve"> </w:t>
      </w:r>
      <w:r w:rsidRPr="00316DB1">
        <w:rPr>
          <w:sz w:val="24"/>
          <w:szCs w:val="24"/>
        </w:rPr>
        <w:t xml:space="preserve">The majority of Gujjars and </w:t>
      </w:r>
      <w:proofErr w:type="spellStart"/>
      <w:r w:rsidRPr="00316DB1">
        <w:rPr>
          <w:sz w:val="24"/>
          <w:szCs w:val="24"/>
        </w:rPr>
        <w:t>Bakarwals</w:t>
      </w:r>
      <w:proofErr w:type="spellEnd"/>
      <w:r w:rsidRPr="00316DB1">
        <w:rPr>
          <w:sz w:val="24"/>
          <w:szCs w:val="24"/>
        </w:rPr>
        <w:t xml:space="preserve"> adhere to folk culture in terms of their cultures. Gujjar and </w:t>
      </w:r>
      <w:proofErr w:type="spellStart"/>
      <w:r w:rsidRPr="00316DB1">
        <w:rPr>
          <w:sz w:val="24"/>
          <w:szCs w:val="24"/>
        </w:rPr>
        <w:t>Bakarwal</w:t>
      </w:r>
      <w:proofErr w:type="spellEnd"/>
      <w:r w:rsidRPr="00316DB1">
        <w:rPr>
          <w:sz w:val="24"/>
          <w:szCs w:val="24"/>
        </w:rPr>
        <w:t xml:space="preserve"> culture can be clearly seen in dancing, religious rites, and customs, among other things. The bulk of the tribal people in the state of Jammu &amp; Kashmir are Muslims. They are the tribes that faithfully adhere to </w:t>
      </w:r>
      <w:r w:rsidR="00B56FEC" w:rsidRPr="00316DB1">
        <w:rPr>
          <w:sz w:val="24"/>
          <w:szCs w:val="24"/>
        </w:rPr>
        <w:t>ancestral</w:t>
      </w:r>
      <w:r w:rsidRPr="00316DB1">
        <w:rPr>
          <w:sz w:val="24"/>
          <w:szCs w:val="24"/>
        </w:rPr>
        <w:t xml:space="preserve"> </w:t>
      </w:r>
      <w:r w:rsidR="00B56FEC" w:rsidRPr="00316DB1">
        <w:rPr>
          <w:sz w:val="24"/>
          <w:szCs w:val="24"/>
        </w:rPr>
        <w:t>practices</w:t>
      </w:r>
      <w:r w:rsidRPr="00316DB1">
        <w:rPr>
          <w:sz w:val="24"/>
          <w:szCs w:val="24"/>
        </w:rPr>
        <w:t xml:space="preserve"> and traditions. They adhere to the </w:t>
      </w:r>
      <w:r w:rsidR="00B56FEC" w:rsidRPr="00316DB1">
        <w:rPr>
          <w:sz w:val="24"/>
          <w:szCs w:val="24"/>
        </w:rPr>
        <w:t>practice</w:t>
      </w:r>
      <w:r w:rsidRPr="00316DB1">
        <w:rPr>
          <w:sz w:val="24"/>
          <w:szCs w:val="24"/>
        </w:rPr>
        <w:t xml:space="preserve"> of child weddings, in which guys marry at the age of 17 or 18 and girls marry at 14 or 15 years old </w:t>
      </w:r>
      <w:r w:rsidR="00550B73" w:rsidRPr="00E2716F">
        <w:rPr>
          <w:sz w:val="24"/>
          <w:szCs w:val="24"/>
        </w:rPr>
        <w:t>(</w:t>
      </w:r>
      <w:r w:rsidR="00550B73" w:rsidRPr="00E2716F">
        <w:rPr>
          <w:i/>
          <w:sz w:val="24"/>
          <w:szCs w:val="24"/>
        </w:rPr>
        <w:t>Farhat</w:t>
      </w:r>
      <w:r w:rsidR="00550B73" w:rsidRPr="00E2716F">
        <w:rPr>
          <w:sz w:val="24"/>
          <w:szCs w:val="24"/>
        </w:rPr>
        <w:t>,2012).</w:t>
      </w:r>
    </w:p>
    <w:p w14:paraId="322DE171" w14:textId="77777777" w:rsidR="00F0679D" w:rsidRPr="00E2716F" w:rsidRDefault="00F0679D" w:rsidP="00F0679D">
      <w:pPr>
        <w:pStyle w:val="ListParagraph"/>
        <w:numPr>
          <w:ilvl w:val="0"/>
          <w:numId w:val="7"/>
        </w:numPr>
        <w:tabs>
          <w:tab w:val="left" w:pos="576"/>
        </w:tabs>
        <w:spacing w:line="360" w:lineRule="auto"/>
        <w:ind w:right="180" w:firstLine="0"/>
        <w:jc w:val="both"/>
        <w:rPr>
          <w:i/>
          <w:sz w:val="24"/>
          <w:szCs w:val="24"/>
        </w:rPr>
      </w:pPr>
      <w:r w:rsidRPr="00E2716F">
        <w:rPr>
          <w:i/>
          <w:sz w:val="24"/>
          <w:szCs w:val="24"/>
        </w:rPr>
        <w:t>Festivals</w:t>
      </w:r>
    </w:p>
    <w:p w14:paraId="252E85F7" w14:textId="48A553D4" w:rsidR="00F0679D" w:rsidRPr="00E2716F" w:rsidRDefault="00316DB1" w:rsidP="00F0679D">
      <w:pPr>
        <w:pStyle w:val="BodyText"/>
        <w:spacing w:line="360" w:lineRule="auto"/>
        <w:ind w:right="180"/>
        <w:jc w:val="both"/>
        <w:rPr>
          <w:sz w:val="24"/>
          <w:szCs w:val="24"/>
        </w:rPr>
      </w:pPr>
      <w:r w:rsidRPr="00316DB1">
        <w:rPr>
          <w:sz w:val="24"/>
          <w:szCs w:val="24"/>
        </w:rPr>
        <w:t xml:space="preserve">The Tribal Group frequently has celebrations. All of the important national holidays, including as Eid, Holi, </w:t>
      </w:r>
      <w:proofErr w:type="spellStart"/>
      <w:r w:rsidRPr="00316DB1">
        <w:rPr>
          <w:sz w:val="24"/>
          <w:szCs w:val="24"/>
        </w:rPr>
        <w:t>Lohdi</w:t>
      </w:r>
      <w:proofErr w:type="spellEnd"/>
      <w:r w:rsidRPr="00316DB1">
        <w:rPr>
          <w:sz w:val="24"/>
          <w:szCs w:val="24"/>
        </w:rPr>
        <w:t xml:space="preserve"> (</w:t>
      </w:r>
      <w:proofErr w:type="spellStart"/>
      <w:r w:rsidRPr="00316DB1">
        <w:rPr>
          <w:sz w:val="24"/>
          <w:szCs w:val="24"/>
        </w:rPr>
        <w:t>Sagraand</w:t>
      </w:r>
      <w:proofErr w:type="spellEnd"/>
      <w:r w:rsidRPr="00316DB1">
        <w:rPr>
          <w:sz w:val="24"/>
          <w:szCs w:val="24"/>
        </w:rPr>
        <w:t xml:space="preserve">), and others, are celebrated by them. In addition to these, the tribes have firmly established their religious </w:t>
      </w:r>
      <w:proofErr w:type="spellStart"/>
      <w:r w:rsidRPr="00316DB1">
        <w:rPr>
          <w:sz w:val="24"/>
          <w:szCs w:val="24"/>
        </w:rPr>
        <w:t>practises</w:t>
      </w:r>
      <w:proofErr w:type="spellEnd"/>
      <w:r w:rsidRPr="00316DB1">
        <w:rPr>
          <w:sz w:val="24"/>
          <w:szCs w:val="24"/>
        </w:rPr>
        <w:t xml:space="preserve"> and traditions. They fervently and joyfully celebrate all of the holidays. They go well with distinctive music, food, customs, and society. People with varied levels of belief can assemble in these settings. Nearly all of the regional holidays and festivals are observed by the Gujjars and </w:t>
      </w:r>
      <w:proofErr w:type="spellStart"/>
      <w:r w:rsidRPr="00316DB1">
        <w:rPr>
          <w:sz w:val="24"/>
          <w:szCs w:val="24"/>
        </w:rPr>
        <w:t>Bakarwals</w:t>
      </w:r>
      <w:proofErr w:type="spellEnd"/>
      <w:r w:rsidRPr="00316DB1">
        <w:rPr>
          <w:sz w:val="24"/>
          <w:szCs w:val="24"/>
        </w:rPr>
        <w:t xml:space="preserve"> of Jammu and Kashmir, but they also add their own unique charm and perfection. </w:t>
      </w:r>
      <w:r w:rsidR="00F0679D" w:rsidRPr="00E2716F">
        <w:rPr>
          <w:sz w:val="24"/>
          <w:szCs w:val="24"/>
        </w:rPr>
        <w:t>(Gupta,2012).</w:t>
      </w:r>
    </w:p>
    <w:p w14:paraId="04D62D60" w14:textId="77777777" w:rsidR="00F0679D" w:rsidRPr="00E2716F" w:rsidRDefault="00F0679D" w:rsidP="00F0679D">
      <w:pPr>
        <w:pStyle w:val="ListParagraph"/>
        <w:numPr>
          <w:ilvl w:val="0"/>
          <w:numId w:val="7"/>
        </w:numPr>
        <w:tabs>
          <w:tab w:val="left" w:pos="576"/>
        </w:tabs>
        <w:spacing w:line="360" w:lineRule="auto"/>
        <w:ind w:right="180" w:firstLine="0"/>
        <w:jc w:val="both"/>
        <w:rPr>
          <w:i/>
          <w:sz w:val="24"/>
          <w:szCs w:val="24"/>
        </w:rPr>
      </w:pPr>
      <w:r w:rsidRPr="00E2716F">
        <w:rPr>
          <w:i/>
          <w:sz w:val="24"/>
          <w:szCs w:val="24"/>
        </w:rPr>
        <w:t>Customs and Rituals</w:t>
      </w:r>
    </w:p>
    <w:p w14:paraId="27976AC8" w14:textId="0371107B" w:rsidR="00F0679D" w:rsidRPr="00E2716F" w:rsidRDefault="00316DB1" w:rsidP="00F0679D">
      <w:pPr>
        <w:pStyle w:val="BodyText"/>
        <w:spacing w:line="360" w:lineRule="auto"/>
        <w:ind w:right="180"/>
        <w:jc w:val="both"/>
        <w:rPr>
          <w:sz w:val="24"/>
          <w:szCs w:val="24"/>
        </w:rPr>
      </w:pPr>
      <w:r w:rsidRPr="00316DB1">
        <w:rPr>
          <w:sz w:val="24"/>
          <w:szCs w:val="24"/>
        </w:rPr>
        <w:t xml:space="preserve">The customs and rituals of Gujjars and </w:t>
      </w:r>
      <w:proofErr w:type="spellStart"/>
      <w:r w:rsidRPr="00316DB1">
        <w:rPr>
          <w:sz w:val="24"/>
          <w:szCs w:val="24"/>
        </w:rPr>
        <w:t>Bakarwals</w:t>
      </w:r>
      <w:proofErr w:type="spellEnd"/>
      <w:r w:rsidRPr="00316DB1">
        <w:rPr>
          <w:sz w:val="24"/>
          <w:szCs w:val="24"/>
        </w:rPr>
        <w:t xml:space="preserve"> are an important component as well. Custom naturally develops. Davis claims that it alludes to traditions that have been handed down over many generations. Simply because they have been in the past, these procedures are being followed. Most Gujjars and </w:t>
      </w:r>
      <w:proofErr w:type="spellStart"/>
      <w:r w:rsidRPr="00316DB1">
        <w:rPr>
          <w:sz w:val="24"/>
          <w:szCs w:val="24"/>
        </w:rPr>
        <w:t>Bakarwals</w:t>
      </w:r>
      <w:proofErr w:type="spellEnd"/>
      <w:r w:rsidRPr="00316DB1">
        <w:rPr>
          <w:sz w:val="24"/>
          <w:szCs w:val="24"/>
        </w:rPr>
        <w:t xml:space="preserve"> adhered strictly to the community's customs and traditions. From birthing to funeral customs, the culture as a whole adheres to a set of traditions. It is obvious that Islamic rituals and </w:t>
      </w:r>
      <w:r w:rsidR="00953B48" w:rsidRPr="00316DB1">
        <w:rPr>
          <w:sz w:val="24"/>
          <w:szCs w:val="24"/>
        </w:rPr>
        <w:t>practices</w:t>
      </w:r>
      <w:r w:rsidRPr="00316DB1">
        <w:rPr>
          <w:sz w:val="24"/>
          <w:szCs w:val="24"/>
        </w:rPr>
        <w:t xml:space="preserve"> have a huge influence on how they live because this community is predominately Muslim. Some important Islamic customs include the circumcision of male infants, marriage ceremonies, and funeral rites. In times of sympathy, they deliver food and meals to the homes of the resentful. They also </w:t>
      </w:r>
      <w:r w:rsidRPr="00316DB1">
        <w:rPr>
          <w:sz w:val="24"/>
          <w:szCs w:val="24"/>
        </w:rPr>
        <w:lastRenderedPageBreak/>
        <w:t xml:space="preserve">supply other small things to aid the household </w:t>
      </w:r>
      <w:r w:rsidR="00F0679D" w:rsidRPr="00E2716F">
        <w:rPr>
          <w:sz w:val="24"/>
          <w:szCs w:val="24"/>
        </w:rPr>
        <w:t>(</w:t>
      </w:r>
      <w:proofErr w:type="spellStart"/>
      <w:r w:rsidR="00F0679D" w:rsidRPr="00E2716F">
        <w:rPr>
          <w:sz w:val="24"/>
          <w:szCs w:val="24"/>
        </w:rPr>
        <w:t>Khatana</w:t>
      </w:r>
      <w:proofErr w:type="spellEnd"/>
      <w:r w:rsidR="00F0679D" w:rsidRPr="00E2716F">
        <w:rPr>
          <w:sz w:val="24"/>
          <w:szCs w:val="24"/>
        </w:rPr>
        <w:t>, 1976).</w:t>
      </w:r>
    </w:p>
    <w:p w14:paraId="76E84941" w14:textId="77777777" w:rsidR="00F0679D" w:rsidRPr="00E2716F" w:rsidRDefault="00F0679D" w:rsidP="00F0679D">
      <w:pPr>
        <w:pStyle w:val="ListParagraph"/>
        <w:numPr>
          <w:ilvl w:val="0"/>
          <w:numId w:val="7"/>
        </w:numPr>
        <w:tabs>
          <w:tab w:val="left" w:pos="576"/>
        </w:tabs>
        <w:spacing w:line="360" w:lineRule="auto"/>
        <w:ind w:right="180" w:firstLine="0"/>
        <w:jc w:val="both"/>
        <w:rPr>
          <w:i/>
          <w:sz w:val="24"/>
          <w:szCs w:val="24"/>
        </w:rPr>
      </w:pPr>
      <w:r w:rsidRPr="00E2716F">
        <w:rPr>
          <w:i/>
          <w:sz w:val="24"/>
          <w:szCs w:val="24"/>
        </w:rPr>
        <w:t>Marriage Ceremonies</w:t>
      </w:r>
    </w:p>
    <w:p w14:paraId="484F3135" w14:textId="15A18BF0" w:rsidR="00F0679D" w:rsidRPr="00E2716F" w:rsidRDefault="005562C5" w:rsidP="00F0679D">
      <w:pPr>
        <w:pStyle w:val="BodyText"/>
        <w:spacing w:before="1" w:line="360" w:lineRule="auto"/>
        <w:ind w:right="180"/>
        <w:jc w:val="both"/>
        <w:rPr>
          <w:sz w:val="24"/>
          <w:szCs w:val="24"/>
        </w:rPr>
      </w:pPr>
      <w:r w:rsidRPr="005562C5">
        <w:rPr>
          <w:sz w:val="24"/>
          <w:szCs w:val="24"/>
        </w:rPr>
        <w:t xml:space="preserve">One of the basic social institutions is marriage. Human society established it as a means of policing and regulating men's sexual </w:t>
      </w:r>
      <w:proofErr w:type="spellStart"/>
      <w:r w:rsidRPr="005562C5">
        <w:rPr>
          <w:sz w:val="24"/>
          <w:szCs w:val="24"/>
        </w:rPr>
        <w:t>behaviour</w:t>
      </w:r>
      <w:proofErr w:type="spellEnd"/>
      <w:r w:rsidRPr="005562C5">
        <w:rPr>
          <w:sz w:val="24"/>
          <w:szCs w:val="24"/>
        </w:rPr>
        <w:t>. It has a close relationship to the institution of the family. In actuality, marriage and family are mutually beneficial. Marriage, according to Gillin &amp; Gillin, "is a socially sanctioned way of establishing a family of procreation."</w:t>
      </w:r>
      <w:r>
        <w:rPr>
          <w:sz w:val="24"/>
          <w:szCs w:val="24"/>
        </w:rPr>
        <w:t xml:space="preserve"> </w:t>
      </w:r>
      <w:r w:rsidR="00F0679D" w:rsidRPr="00E2716F">
        <w:rPr>
          <w:sz w:val="24"/>
          <w:szCs w:val="24"/>
        </w:rPr>
        <w:t xml:space="preserve">Marriages among Gujjars and </w:t>
      </w:r>
      <w:proofErr w:type="spellStart"/>
      <w:r w:rsidR="00F0679D" w:rsidRPr="00E2716F">
        <w:rPr>
          <w:sz w:val="24"/>
          <w:szCs w:val="24"/>
        </w:rPr>
        <w:t>Bakarwals</w:t>
      </w:r>
      <w:proofErr w:type="spellEnd"/>
      <w:r w:rsidR="00F0679D" w:rsidRPr="00E2716F">
        <w:rPr>
          <w:sz w:val="24"/>
          <w:szCs w:val="24"/>
        </w:rPr>
        <w:t xml:space="preserve"> are fixed in adulthood by negotiation and by the elder members of the family. The inheritance of the property is from father to son, who equally share it (</w:t>
      </w:r>
      <w:proofErr w:type="spellStart"/>
      <w:r w:rsidR="00F0679D" w:rsidRPr="00E2716F">
        <w:rPr>
          <w:sz w:val="24"/>
          <w:szCs w:val="24"/>
        </w:rPr>
        <w:t>Khatana</w:t>
      </w:r>
      <w:proofErr w:type="spellEnd"/>
      <w:r w:rsidR="00F0679D" w:rsidRPr="00E2716F">
        <w:rPr>
          <w:sz w:val="24"/>
          <w:szCs w:val="24"/>
        </w:rPr>
        <w:t xml:space="preserve">, 1976). </w:t>
      </w:r>
    </w:p>
    <w:p w14:paraId="211F9BFE" w14:textId="77777777" w:rsidR="00F0679D" w:rsidRPr="00E2716F" w:rsidRDefault="00F0679D" w:rsidP="00F0679D">
      <w:pPr>
        <w:pStyle w:val="ListParagraph"/>
        <w:numPr>
          <w:ilvl w:val="0"/>
          <w:numId w:val="7"/>
        </w:numPr>
        <w:tabs>
          <w:tab w:val="left" w:pos="576"/>
        </w:tabs>
        <w:spacing w:before="1" w:line="360" w:lineRule="auto"/>
        <w:ind w:right="180" w:firstLine="0"/>
        <w:jc w:val="both"/>
        <w:rPr>
          <w:i/>
          <w:sz w:val="24"/>
          <w:szCs w:val="24"/>
        </w:rPr>
      </w:pPr>
      <w:r w:rsidRPr="00E2716F">
        <w:rPr>
          <w:i/>
          <w:sz w:val="24"/>
          <w:szCs w:val="24"/>
        </w:rPr>
        <w:t>Folk Games</w:t>
      </w:r>
    </w:p>
    <w:p w14:paraId="54B01BAA" w14:textId="4B3327B6" w:rsidR="00F0679D" w:rsidRPr="00E2716F" w:rsidRDefault="00316DB1" w:rsidP="00F0679D">
      <w:pPr>
        <w:pStyle w:val="BodyText"/>
        <w:spacing w:line="360" w:lineRule="auto"/>
        <w:ind w:right="180"/>
        <w:jc w:val="both"/>
        <w:rPr>
          <w:sz w:val="24"/>
          <w:szCs w:val="24"/>
        </w:rPr>
      </w:pPr>
      <w:r w:rsidRPr="00316DB1">
        <w:rPr>
          <w:sz w:val="24"/>
          <w:szCs w:val="24"/>
        </w:rPr>
        <w:t xml:space="preserve">Despite leading busy lives, the people of Gujjar and </w:t>
      </w:r>
      <w:proofErr w:type="spellStart"/>
      <w:r w:rsidRPr="00316DB1">
        <w:rPr>
          <w:sz w:val="24"/>
          <w:szCs w:val="24"/>
        </w:rPr>
        <w:t>Bakarwal</w:t>
      </w:r>
      <w:proofErr w:type="spellEnd"/>
      <w:r w:rsidRPr="00316DB1">
        <w:rPr>
          <w:sz w:val="24"/>
          <w:szCs w:val="24"/>
        </w:rPr>
        <w:t xml:space="preserve"> schedule downtime for entertainment and leisure in their own unique ways. They participate in a variety of activities, such as Stone Lifting (</w:t>
      </w:r>
      <w:proofErr w:type="spellStart"/>
      <w:r w:rsidRPr="00316DB1">
        <w:rPr>
          <w:sz w:val="24"/>
          <w:szCs w:val="24"/>
        </w:rPr>
        <w:t>Bughdar</w:t>
      </w:r>
      <w:proofErr w:type="spellEnd"/>
      <w:r w:rsidRPr="00316DB1">
        <w:rPr>
          <w:sz w:val="24"/>
          <w:szCs w:val="24"/>
        </w:rPr>
        <w:t>), Arm Holding (</w:t>
      </w:r>
      <w:proofErr w:type="spellStart"/>
      <w:r w:rsidRPr="00316DB1">
        <w:rPr>
          <w:sz w:val="24"/>
          <w:szCs w:val="24"/>
        </w:rPr>
        <w:t>Beeni</w:t>
      </w:r>
      <w:proofErr w:type="spellEnd"/>
      <w:r w:rsidRPr="00316DB1">
        <w:rPr>
          <w:sz w:val="24"/>
          <w:szCs w:val="24"/>
        </w:rPr>
        <w:t xml:space="preserve"> Panjo), Chitto (often played by girls), </w:t>
      </w:r>
      <w:proofErr w:type="spellStart"/>
      <w:r w:rsidRPr="00316DB1">
        <w:rPr>
          <w:sz w:val="24"/>
          <w:szCs w:val="24"/>
        </w:rPr>
        <w:t>Panjgeet</w:t>
      </w:r>
      <w:proofErr w:type="spellEnd"/>
      <w:r w:rsidRPr="00316DB1">
        <w:rPr>
          <w:sz w:val="24"/>
          <w:szCs w:val="24"/>
        </w:rPr>
        <w:t xml:space="preserve"> (an indoor game with five tiny pieces of stone), and others.</w:t>
      </w:r>
    </w:p>
    <w:p w14:paraId="4CE7617D" w14:textId="77777777" w:rsidR="00550B73" w:rsidRPr="00E2716F" w:rsidRDefault="00550B73" w:rsidP="00550B73">
      <w:pPr>
        <w:pStyle w:val="ListParagraph"/>
        <w:numPr>
          <w:ilvl w:val="0"/>
          <w:numId w:val="7"/>
        </w:numPr>
        <w:tabs>
          <w:tab w:val="left" w:pos="576"/>
        </w:tabs>
        <w:spacing w:line="360" w:lineRule="auto"/>
        <w:ind w:right="180" w:firstLine="0"/>
        <w:jc w:val="both"/>
        <w:rPr>
          <w:i/>
          <w:sz w:val="24"/>
          <w:szCs w:val="24"/>
        </w:rPr>
      </w:pPr>
      <w:r w:rsidRPr="00E2716F">
        <w:rPr>
          <w:i/>
          <w:sz w:val="24"/>
          <w:szCs w:val="24"/>
        </w:rPr>
        <w:t>Language:</w:t>
      </w:r>
    </w:p>
    <w:p w14:paraId="6393C9A1" w14:textId="7EF74E7C" w:rsidR="00550B73" w:rsidRDefault="00316DB1" w:rsidP="00550B73">
      <w:pPr>
        <w:pStyle w:val="BodyText"/>
        <w:spacing w:line="360" w:lineRule="auto"/>
        <w:ind w:right="180"/>
        <w:jc w:val="both"/>
        <w:rPr>
          <w:sz w:val="24"/>
          <w:szCs w:val="24"/>
        </w:rPr>
      </w:pPr>
      <w:r w:rsidRPr="00316DB1">
        <w:rPr>
          <w:sz w:val="24"/>
          <w:szCs w:val="24"/>
        </w:rPr>
        <w:t xml:space="preserve">The beautiful Gujari language, also known as Gojri, is spoken by the Gujjar and </w:t>
      </w:r>
      <w:proofErr w:type="spellStart"/>
      <w:r w:rsidRPr="00316DB1">
        <w:rPr>
          <w:sz w:val="24"/>
          <w:szCs w:val="24"/>
        </w:rPr>
        <w:t>Bakarwal</w:t>
      </w:r>
      <w:proofErr w:type="spellEnd"/>
      <w:r w:rsidRPr="00316DB1">
        <w:rPr>
          <w:sz w:val="24"/>
          <w:szCs w:val="24"/>
        </w:rPr>
        <w:t xml:space="preserve"> communities. The Rajasthan language family is home to this tongue. Other languages including Punjabi, Urdu, Hindi, and Pahari languages like Kangri and Dogri have also become second nature to them. With the exception of Tehsil </w:t>
      </w:r>
      <w:proofErr w:type="spellStart"/>
      <w:r w:rsidRPr="00316DB1">
        <w:rPr>
          <w:sz w:val="24"/>
          <w:szCs w:val="24"/>
        </w:rPr>
        <w:t>Mendhar</w:t>
      </w:r>
      <w:proofErr w:type="spellEnd"/>
      <w:r w:rsidRPr="00316DB1">
        <w:rPr>
          <w:sz w:val="24"/>
          <w:szCs w:val="24"/>
        </w:rPr>
        <w:t xml:space="preserve">, where the </w:t>
      </w:r>
      <w:proofErr w:type="spellStart"/>
      <w:r w:rsidRPr="00316DB1">
        <w:rPr>
          <w:sz w:val="24"/>
          <w:szCs w:val="24"/>
        </w:rPr>
        <w:t>Bakarwals</w:t>
      </w:r>
      <w:proofErr w:type="spellEnd"/>
      <w:r w:rsidRPr="00316DB1">
        <w:rPr>
          <w:sz w:val="24"/>
          <w:szCs w:val="24"/>
        </w:rPr>
        <w:t xml:space="preserve"> have a slightly distinct pronunciation, the Gujjar and </w:t>
      </w:r>
      <w:proofErr w:type="spellStart"/>
      <w:r w:rsidRPr="00316DB1">
        <w:rPr>
          <w:sz w:val="24"/>
          <w:szCs w:val="24"/>
        </w:rPr>
        <w:t>Bakarwal</w:t>
      </w:r>
      <w:proofErr w:type="spellEnd"/>
      <w:r w:rsidRPr="00316DB1">
        <w:rPr>
          <w:sz w:val="24"/>
          <w:szCs w:val="24"/>
        </w:rPr>
        <w:t xml:space="preserve"> communities speak the same language. Another noteworthy point is that Gojri dialect is still quite active since Gujjar and </w:t>
      </w:r>
      <w:proofErr w:type="spellStart"/>
      <w:r w:rsidRPr="00316DB1">
        <w:rPr>
          <w:sz w:val="24"/>
          <w:szCs w:val="24"/>
        </w:rPr>
        <w:t>Bakarwals</w:t>
      </w:r>
      <w:proofErr w:type="spellEnd"/>
      <w:r w:rsidRPr="00316DB1">
        <w:rPr>
          <w:sz w:val="24"/>
          <w:szCs w:val="24"/>
        </w:rPr>
        <w:t xml:space="preserve"> frequently communicate with one another and even with members of other communities like the Pahari. When speakers of a language value and treat it with respect, the language as a whole survives and develops (Rahi, 2011).</w:t>
      </w:r>
    </w:p>
    <w:p w14:paraId="715C8BBF" w14:textId="1AF88742" w:rsidR="00550B73" w:rsidRPr="00E2716F" w:rsidRDefault="00F0679D" w:rsidP="00550B73">
      <w:pPr>
        <w:pStyle w:val="Heading1"/>
        <w:tabs>
          <w:tab w:val="left" w:pos="427"/>
        </w:tabs>
        <w:spacing w:line="360" w:lineRule="auto"/>
        <w:ind w:left="0" w:right="180" w:firstLine="0"/>
        <w:rPr>
          <w:sz w:val="24"/>
          <w:szCs w:val="24"/>
        </w:rPr>
      </w:pPr>
      <w:r w:rsidRPr="00E2716F">
        <w:rPr>
          <w:sz w:val="24"/>
          <w:szCs w:val="24"/>
        </w:rPr>
        <w:t>CONCLUSION</w:t>
      </w:r>
    </w:p>
    <w:p w14:paraId="72009FEF" w14:textId="1229893C" w:rsidR="00316DB1" w:rsidRPr="00316DB1" w:rsidRDefault="00316DB1" w:rsidP="00316DB1">
      <w:pPr>
        <w:spacing w:line="360" w:lineRule="auto"/>
        <w:jc w:val="both"/>
        <w:rPr>
          <w:sz w:val="24"/>
          <w:szCs w:val="24"/>
        </w:rPr>
      </w:pPr>
      <w:r w:rsidRPr="00316DB1">
        <w:rPr>
          <w:sz w:val="24"/>
          <w:szCs w:val="24"/>
        </w:rPr>
        <w:t xml:space="preserve">In order to draw a conclusion, it is stated that the socioeconomic and educational level of Gujjar and </w:t>
      </w:r>
      <w:proofErr w:type="spellStart"/>
      <w:r w:rsidRPr="00316DB1">
        <w:rPr>
          <w:sz w:val="24"/>
          <w:szCs w:val="24"/>
        </w:rPr>
        <w:t>Bakarwal</w:t>
      </w:r>
      <w:proofErr w:type="spellEnd"/>
      <w:r w:rsidRPr="00316DB1">
        <w:rPr>
          <w:sz w:val="24"/>
          <w:szCs w:val="24"/>
        </w:rPr>
        <w:t xml:space="preserve"> in the state of Jammu and Kashmir is not sufficient. While there are undoubtedly some families with successful educational records, the majority of tribal members continue to struggle owing to their illiteracy and poverty. The census report makes clear that the indigenous people are generally poor, illiterate, and backward. According to the 2001 census, the literacy rates for the Gujjar and </w:t>
      </w:r>
      <w:proofErr w:type="spellStart"/>
      <w:r w:rsidRPr="00316DB1">
        <w:rPr>
          <w:sz w:val="24"/>
          <w:szCs w:val="24"/>
        </w:rPr>
        <w:t>Bakarwal</w:t>
      </w:r>
      <w:proofErr w:type="spellEnd"/>
      <w:r w:rsidRPr="00316DB1">
        <w:rPr>
          <w:sz w:val="24"/>
          <w:szCs w:val="24"/>
        </w:rPr>
        <w:t xml:space="preserve"> communities respectively were 31.65 and 22.51 percent. If we compare it to the overall population, we find that their literacy rate is 55.52 percent.</w:t>
      </w:r>
      <w:r>
        <w:rPr>
          <w:sz w:val="24"/>
          <w:szCs w:val="24"/>
        </w:rPr>
        <w:t xml:space="preserve"> </w:t>
      </w:r>
      <w:r w:rsidRPr="00316DB1">
        <w:rPr>
          <w:sz w:val="24"/>
          <w:szCs w:val="24"/>
        </w:rPr>
        <w:t xml:space="preserve">In lower, middle, and upper mountain regions, the Gujjars and </w:t>
      </w:r>
      <w:proofErr w:type="spellStart"/>
      <w:r w:rsidRPr="00316DB1">
        <w:rPr>
          <w:sz w:val="24"/>
          <w:szCs w:val="24"/>
        </w:rPr>
        <w:lastRenderedPageBreak/>
        <w:t>Bakarwals</w:t>
      </w:r>
      <w:proofErr w:type="spellEnd"/>
      <w:r w:rsidRPr="00316DB1">
        <w:rPr>
          <w:sz w:val="24"/>
          <w:szCs w:val="24"/>
        </w:rPr>
        <w:t xml:space="preserve"> of Jammu and Kashmir rely mostly on their agricultural productivity and cattle for their subsistence. These include professors who lack motivation, inadequate infrastructure, and nomadism. As a result, the indigenous community lacks awareness. The involvement of tribal families, community leaders, and the media merits special consideration in this attempt to create educational awareness and attitude changes among the general population towards tribal. Government and civil society activities have made little progress in the area of tribal development, but greater advancement is needed.</w:t>
      </w:r>
    </w:p>
    <w:p w14:paraId="066A1839" w14:textId="1D04759C" w:rsidR="00550B73" w:rsidRPr="00E2716F" w:rsidRDefault="00550B73" w:rsidP="00316DB1">
      <w:pPr>
        <w:pStyle w:val="BodyText"/>
        <w:spacing w:line="360" w:lineRule="auto"/>
        <w:ind w:right="180"/>
        <w:jc w:val="both"/>
        <w:rPr>
          <w:sz w:val="24"/>
          <w:szCs w:val="24"/>
        </w:rPr>
      </w:pPr>
    </w:p>
    <w:p w14:paraId="3A99653C" w14:textId="2F47C547" w:rsidR="00550B73" w:rsidRPr="00E2716F" w:rsidRDefault="00F0679D" w:rsidP="00550B73">
      <w:pPr>
        <w:pStyle w:val="Heading1"/>
        <w:tabs>
          <w:tab w:val="left" w:pos="427"/>
        </w:tabs>
        <w:spacing w:before="1" w:line="360" w:lineRule="auto"/>
        <w:ind w:left="0" w:right="180" w:firstLine="0"/>
        <w:rPr>
          <w:sz w:val="24"/>
          <w:szCs w:val="24"/>
        </w:rPr>
      </w:pPr>
      <w:r w:rsidRPr="00E2716F">
        <w:rPr>
          <w:sz w:val="24"/>
          <w:szCs w:val="24"/>
        </w:rPr>
        <w:t>REFERENCES</w:t>
      </w:r>
    </w:p>
    <w:p w14:paraId="29CD87BD" w14:textId="77777777" w:rsidR="00550B73" w:rsidRPr="00E2716F" w:rsidRDefault="00550B73" w:rsidP="00E558E3">
      <w:pPr>
        <w:pStyle w:val="Heading1"/>
        <w:numPr>
          <w:ilvl w:val="0"/>
          <w:numId w:val="14"/>
        </w:numPr>
        <w:tabs>
          <w:tab w:val="left" w:pos="427"/>
        </w:tabs>
        <w:spacing w:before="1" w:line="360" w:lineRule="auto"/>
        <w:ind w:right="181" w:hanging="425"/>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Ahmed, D. I., &amp; Ahmed, J. (2015). Socio-economic and educational status of tribal (Gujjar and </w:t>
      </w:r>
      <w:proofErr w:type="spellStart"/>
      <w:r w:rsidRPr="00E2716F">
        <w:rPr>
          <w:b w:val="0"/>
          <w:bCs w:val="0"/>
          <w:color w:val="222222"/>
          <w:sz w:val="24"/>
          <w:szCs w:val="24"/>
          <w:shd w:val="clear" w:color="auto" w:fill="FFFFFF"/>
        </w:rPr>
        <w:t>Bakarwal</w:t>
      </w:r>
      <w:proofErr w:type="spellEnd"/>
      <w:r w:rsidRPr="00E2716F">
        <w:rPr>
          <w:b w:val="0"/>
          <w:bCs w:val="0"/>
          <w:color w:val="222222"/>
          <w:sz w:val="24"/>
          <w:szCs w:val="24"/>
          <w:shd w:val="clear" w:color="auto" w:fill="FFFFFF"/>
        </w:rPr>
        <w:t>) of Jammu and Kashmir: An overview. </w:t>
      </w:r>
      <w:r w:rsidRPr="00E2716F">
        <w:rPr>
          <w:b w:val="0"/>
          <w:bCs w:val="0"/>
          <w:i/>
          <w:iCs/>
          <w:color w:val="222222"/>
          <w:sz w:val="24"/>
          <w:szCs w:val="24"/>
          <w:shd w:val="clear" w:color="auto" w:fill="FFFFFF"/>
        </w:rPr>
        <w:t>Available at SSRN 3139413</w:t>
      </w:r>
      <w:r w:rsidRPr="00E2716F">
        <w:rPr>
          <w:b w:val="0"/>
          <w:bCs w:val="0"/>
          <w:color w:val="222222"/>
          <w:sz w:val="24"/>
          <w:szCs w:val="24"/>
          <w:shd w:val="clear" w:color="auto" w:fill="FFFFFF"/>
        </w:rPr>
        <w:t>.</w:t>
      </w:r>
    </w:p>
    <w:p w14:paraId="4CDD2870" w14:textId="77777777" w:rsidR="00550B73" w:rsidRPr="00E2716F" w:rsidRDefault="00550B73" w:rsidP="00E558E3">
      <w:pPr>
        <w:pStyle w:val="Heading1"/>
        <w:numPr>
          <w:ilvl w:val="0"/>
          <w:numId w:val="14"/>
        </w:numPr>
        <w:tabs>
          <w:tab w:val="left" w:pos="427"/>
        </w:tabs>
        <w:spacing w:before="1" w:line="360" w:lineRule="auto"/>
        <w:ind w:right="181" w:hanging="425"/>
        <w:contextualSpacing/>
        <w:rPr>
          <w:b w:val="0"/>
          <w:bCs w:val="0"/>
          <w:sz w:val="24"/>
          <w:szCs w:val="24"/>
        </w:rPr>
      </w:pPr>
      <w:r w:rsidRPr="00E2716F">
        <w:rPr>
          <w:b w:val="0"/>
          <w:bCs w:val="0"/>
          <w:color w:val="222222"/>
          <w:sz w:val="24"/>
          <w:szCs w:val="24"/>
          <w:shd w:val="clear" w:color="auto" w:fill="FFFFFF"/>
        </w:rPr>
        <w:t>Gupta, S., &amp; Beg, F. B. (2012). Socio-economic upliftment of Gujjar tribe in Jammu &amp; Kashmir. </w:t>
      </w:r>
      <w:r w:rsidRPr="00E2716F">
        <w:rPr>
          <w:b w:val="0"/>
          <w:bCs w:val="0"/>
          <w:i/>
          <w:iCs/>
          <w:color w:val="222222"/>
          <w:sz w:val="24"/>
          <w:szCs w:val="24"/>
          <w:shd w:val="clear" w:color="auto" w:fill="FFFFFF"/>
        </w:rPr>
        <w:t>International Journal of Research in Commerce, Economics &amp; Management. VOLUME</w:t>
      </w:r>
      <w:r w:rsidRPr="00E2716F">
        <w:rPr>
          <w:b w:val="0"/>
          <w:bCs w:val="0"/>
          <w:color w:val="222222"/>
          <w:sz w:val="24"/>
          <w:szCs w:val="24"/>
          <w:shd w:val="clear" w:color="auto" w:fill="FFFFFF"/>
        </w:rPr>
        <w:t>, (2).</w:t>
      </w:r>
    </w:p>
    <w:p w14:paraId="5B65352A" w14:textId="77777777" w:rsidR="00550B73" w:rsidRPr="00E2716F" w:rsidRDefault="00550B73" w:rsidP="00E558E3">
      <w:pPr>
        <w:pStyle w:val="Heading1"/>
        <w:numPr>
          <w:ilvl w:val="0"/>
          <w:numId w:val="14"/>
        </w:numPr>
        <w:tabs>
          <w:tab w:val="left" w:pos="427"/>
        </w:tabs>
        <w:spacing w:before="1" w:line="360" w:lineRule="auto"/>
        <w:ind w:right="181" w:hanging="425"/>
        <w:contextualSpacing/>
        <w:rPr>
          <w:b w:val="0"/>
          <w:bCs w:val="0"/>
          <w:color w:val="222222"/>
          <w:sz w:val="24"/>
          <w:szCs w:val="24"/>
          <w:shd w:val="clear" w:color="auto" w:fill="FFFFFF"/>
        </w:rPr>
      </w:pPr>
      <w:proofErr w:type="spellStart"/>
      <w:r w:rsidRPr="00E2716F">
        <w:rPr>
          <w:b w:val="0"/>
          <w:bCs w:val="0"/>
          <w:color w:val="222222"/>
          <w:sz w:val="24"/>
          <w:szCs w:val="24"/>
          <w:shd w:val="clear" w:color="auto" w:fill="FFFFFF"/>
        </w:rPr>
        <w:t>Kachroo</w:t>
      </w:r>
      <w:proofErr w:type="spellEnd"/>
      <w:r w:rsidRPr="00E2716F">
        <w:rPr>
          <w:b w:val="0"/>
          <w:bCs w:val="0"/>
          <w:color w:val="222222"/>
          <w:sz w:val="24"/>
          <w:szCs w:val="24"/>
          <w:shd w:val="clear" w:color="auto" w:fill="FFFFFF"/>
        </w:rPr>
        <w:t xml:space="preserve">, J. L., &amp; </w:t>
      </w:r>
      <w:proofErr w:type="spellStart"/>
      <w:r w:rsidRPr="00E2716F">
        <w:rPr>
          <w:b w:val="0"/>
          <w:bCs w:val="0"/>
          <w:color w:val="222222"/>
          <w:sz w:val="24"/>
          <w:szCs w:val="24"/>
          <w:shd w:val="clear" w:color="auto" w:fill="FFFFFF"/>
        </w:rPr>
        <w:t>Kachroo</w:t>
      </w:r>
      <w:proofErr w:type="spellEnd"/>
      <w:r w:rsidRPr="00E2716F">
        <w:rPr>
          <w:b w:val="0"/>
          <w:bCs w:val="0"/>
          <w:color w:val="222222"/>
          <w:sz w:val="24"/>
          <w:szCs w:val="24"/>
          <w:shd w:val="clear" w:color="auto" w:fill="FFFFFF"/>
        </w:rPr>
        <w:t>, V. (1997). Society in India. </w:t>
      </w:r>
      <w:r w:rsidRPr="00E2716F">
        <w:rPr>
          <w:b w:val="0"/>
          <w:bCs w:val="0"/>
          <w:i/>
          <w:iCs/>
          <w:color w:val="222222"/>
          <w:sz w:val="24"/>
          <w:szCs w:val="24"/>
          <w:shd w:val="clear" w:color="auto" w:fill="FFFFFF"/>
        </w:rPr>
        <w:t>Cosmos Book hives, Gurgaon Haryana</w:t>
      </w:r>
      <w:r w:rsidRPr="00E2716F">
        <w:rPr>
          <w:b w:val="0"/>
          <w:bCs w:val="0"/>
          <w:color w:val="222222"/>
          <w:sz w:val="24"/>
          <w:szCs w:val="24"/>
          <w:shd w:val="clear" w:color="auto" w:fill="FFFFFF"/>
        </w:rPr>
        <w:t>.</w:t>
      </w:r>
    </w:p>
    <w:p w14:paraId="54B57C59" w14:textId="77777777" w:rsidR="00550B73" w:rsidRPr="00E2716F" w:rsidRDefault="00550B73" w:rsidP="00E558E3">
      <w:pPr>
        <w:pStyle w:val="Heading1"/>
        <w:numPr>
          <w:ilvl w:val="0"/>
          <w:numId w:val="14"/>
        </w:numPr>
        <w:tabs>
          <w:tab w:val="left" w:pos="427"/>
        </w:tabs>
        <w:spacing w:before="1" w:line="360" w:lineRule="auto"/>
        <w:ind w:right="181" w:hanging="425"/>
        <w:contextualSpacing/>
        <w:rPr>
          <w:b w:val="0"/>
          <w:bCs w:val="0"/>
          <w:sz w:val="24"/>
          <w:szCs w:val="24"/>
        </w:rPr>
      </w:pPr>
      <w:r w:rsidRPr="00E2716F">
        <w:rPr>
          <w:b w:val="0"/>
          <w:bCs w:val="0"/>
          <w:color w:val="222222"/>
          <w:sz w:val="24"/>
          <w:szCs w:val="24"/>
          <w:shd w:val="clear" w:color="auto" w:fill="FFFFFF"/>
        </w:rPr>
        <w:t xml:space="preserve">Rahi, J. (2011). Tribal Research and Cultural Foundation a National Organization working on Gujjars 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xml:space="preserve"> in the Jammu and Kashmir.</w:t>
      </w:r>
    </w:p>
    <w:p w14:paraId="51705858" w14:textId="77777777" w:rsidR="00550B73" w:rsidRPr="00E2716F" w:rsidRDefault="00550B73" w:rsidP="00E558E3">
      <w:pPr>
        <w:pStyle w:val="Heading1"/>
        <w:numPr>
          <w:ilvl w:val="0"/>
          <w:numId w:val="14"/>
        </w:numPr>
        <w:tabs>
          <w:tab w:val="left" w:pos="427"/>
        </w:tabs>
        <w:spacing w:before="1" w:line="360" w:lineRule="auto"/>
        <w:ind w:right="181" w:hanging="425"/>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Sofi, U. J. (2013). Paradox of tribal development: A case of </w:t>
      </w:r>
      <w:proofErr w:type="spellStart"/>
      <w:r w:rsidRPr="00E2716F">
        <w:rPr>
          <w:b w:val="0"/>
          <w:bCs w:val="0"/>
          <w:color w:val="222222"/>
          <w:sz w:val="24"/>
          <w:szCs w:val="24"/>
          <w:shd w:val="clear" w:color="auto" w:fill="FFFFFF"/>
        </w:rPr>
        <w:t>Gujars</w:t>
      </w:r>
      <w:proofErr w:type="spellEnd"/>
      <w:r w:rsidRPr="00E2716F">
        <w:rPr>
          <w:b w:val="0"/>
          <w:bCs w:val="0"/>
          <w:color w:val="222222"/>
          <w:sz w:val="24"/>
          <w:szCs w:val="24"/>
          <w:shd w:val="clear" w:color="auto" w:fill="FFFFFF"/>
        </w:rPr>
        <w:t xml:space="preserve"> 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xml:space="preserve"> of Jammu &amp; Kashmir (India). </w:t>
      </w:r>
      <w:r w:rsidRPr="00E2716F">
        <w:rPr>
          <w:b w:val="0"/>
          <w:bCs w:val="0"/>
          <w:i/>
          <w:iCs/>
          <w:color w:val="222222"/>
          <w:sz w:val="24"/>
          <w:szCs w:val="24"/>
          <w:shd w:val="clear" w:color="auto" w:fill="FFFFFF"/>
        </w:rPr>
        <w:t>Journal of Sociology and Social Work</w:t>
      </w:r>
      <w:r w:rsidRPr="00E2716F">
        <w:rPr>
          <w:b w:val="0"/>
          <w:bCs w:val="0"/>
          <w:color w:val="222222"/>
          <w:sz w:val="24"/>
          <w:szCs w:val="24"/>
          <w:shd w:val="clear" w:color="auto" w:fill="FFFFFF"/>
        </w:rPr>
        <w:t>, </w:t>
      </w:r>
      <w:r w:rsidRPr="00E2716F">
        <w:rPr>
          <w:b w:val="0"/>
          <w:bCs w:val="0"/>
          <w:i/>
          <w:iCs/>
          <w:color w:val="222222"/>
          <w:sz w:val="24"/>
          <w:szCs w:val="24"/>
          <w:shd w:val="clear" w:color="auto" w:fill="FFFFFF"/>
        </w:rPr>
        <w:t>1</w:t>
      </w:r>
      <w:r w:rsidRPr="00E2716F">
        <w:rPr>
          <w:b w:val="0"/>
          <w:bCs w:val="0"/>
          <w:color w:val="222222"/>
          <w:sz w:val="24"/>
          <w:szCs w:val="24"/>
          <w:shd w:val="clear" w:color="auto" w:fill="FFFFFF"/>
        </w:rPr>
        <w:t>(1), 01-08.</w:t>
      </w:r>
    </w:p>
    <w:p w14:paraId="5DFA0507" w14:textId="1EA74EFC" w:rsidR="00550B73" w:rsidRPr="00E2716F" w:rsidRDefault="00550B73" w:rsidP="00E558E3">
      <w:pPr>
        <w:pStyle w:val="Heading1"/>
        <w:numPr>
          <w:ilvl w:val="0"/>
          <w:numId w:val="14"/>
        </w:numPr>
        <w:tabs>
          <w:tab w:val="left" w:pos="427"/>
        </w:tabs>
        <w:spacing w:before="1" w:line="360" w:lineRule="auto"/>
        <w:ind w:right="181" w:hanging="425"/>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Suri, K. (2014). Impact of armed conflict on the seasonal migratory practices of Gujjar and </w:t>
      </w:r>
      <w:proofErr w:type="spellStart"/>
      <w:r w:rsidRPr="00E2716F">
        <w:rPr>
          <w:b w:val="0"/>
          <w:bCs w:val="0"/>
          <w:color w:val="222222"/>
          <w:sz w:val="24"/>
          <w:szCs w:val="24"/>
          <w:shd w:val="clear" w:color="auto" w:fill="FFFFFF"/>
        </w:rPr>
        <w:t>Bakkarwal</w:t>
      </w:r>
      <w:proofErr w:type="spellEnd"/>
      <w:r w:rsidRPr="00E2716F">
        <w:rPr>
          <w:b w:val="0"/>
          <w:bCs w:val="0"/>
          <w:color w:val="222222"/>
          <w:sz w:val="24"/>
          <w:szCs w:val="24"/>
          <w:shd w:val="clear" w:color="auto" w:fill="FFFFFF"/>
        </w:rPr>
        <w:t xml:space="preserve"> tribes in Jammu and Kashmir. </w:t>
      </w:r>
      <w:r w:rsidRPr="00E2716F">
        <w:rPr>
          <w:b w:val="0"/>
          <w:bCs w:val="0"/>
          <w:i/>
          <w:iCs/>
          <w:color w:val="222222"/>
          <w:sz w:val="24"/>
          <w:szCs w:val="24"/>
          <w:shd w:val="clear" w:color="auto" w:fill="FFFFFF"/>
        </w:rPr>
        <w:t>IOSR Journal of Humanities and Social Science</w:t>
      </w:r>
      <w:r w:rsidRPr="00E2716F">
        <w:rPr>
          <w:b w:val="0"/>
          <w:bCs w:val="0"/>
          <w:color w:val="222222"/>
          <w:sz w:val="24"/>
          <w:szCs w:val="24"/>
          <w:shd w:val="clear" w:color="auto" w:fill="FFFFFF"/>
        </w:rPr>
        <w:t>, </w:t>
      </w:r>
      <w:r w:rsidRPr="00E2716F">
        <w:rPr>
          <w:b w:val="0"/>
          <w:bCs w:val="0"/>
          <w:i/>
          <w:iCs/>
          <w:color w:val="222222"/>
          <w:sz w:val="24"/>
          <w:szCs w:val="24"/>
          <w:shd w:val="clear" w:color="auto" w:fill="FFFFFF"/>
        </w:rPr>
        <w:t>19</w:t>
      </w:r>
      <w:r w:rsidRPr="00E2716F">
        <w:rPr>
          <w:b w:val="0"/>
          <w:bCs w:val="0"/>
          <w:color w:val="222222"/>
          <w:sz w:val="24"/>
          <w:szCs w:val="24"/>
          <w:shd w:val="clear" w:color="auto" w:fill="FFFFFF"/>
        </w:rPr>
        <w:t>(2), 54-62.</w:t>
      </w:r>
    </w:p>
    <w:p w14:paraId="38E7D38F" w14:textId="77777777" w:rsidR="00550B73" w:rsidRDefault="00550B73" w:rsidP="00E558E3">
      <w:pPr>
        <w:pStyle w:val="Heading1"/>
        <w:numPr>
          <w:ilvl w:val="0"/>
          <w:numId w:val="14"/>
        </w:numPr>
        <w:tabs>
          <w:tab w:val="left" w:pos="427"/>
        </w:tabs>
        <w:spacing w:before="1" w:line="360" w:lineRule="auto"/>
        <w:ind w:right="181" w:hanging="425"/>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Tufail, M. (2014). An Over View Of the Economic Characteristics of the Gujjars </w:t>
      </w:r>
    </w:p>
    <w:p w14:paraId="5B9FCE4F" w14:textId="29E45D9B" w:rsidR="00550B73" w:rsidRPr="00E2716F" w:rsidRDefault="00550B73" w:rsidP="00E558E3">
      <w:pPr>
        <w:pStyle w:val="Heading1"/>
        <w:tabs>
          <w:tab w:val="left" w:pos="427"/>
        </w:tabs>
        <w:spacing w:before="1" w:line="360" w:lineRule="auto"/>
        <w:ind w:left="941" w:right="181" w:hanging="425"/>
        <w:contextualSpacing/>
        <w:rPr>
          <w:b w:val="0"/>
          <w:bCs w:val="0"/>
          <w:color w:val="222222"/>
          <w:sz w:val="24"/>
          <w:szCs w:val="24"/>
          <w:shd w:val="clear" w:color="auto" w:fill="FFFFFF"/>
        </w:rPr>
      </w:pPr>
      <w:r w:rsidRPr="00E2716F">
        <w:rPr>
          <w:b w:val="0"/>
          <w:bCs w:val="0"/>
          <w:color w:val="222222"/>
          <w:sz w:val="24"/>
          <w:szCs w:val="24"/>
          <w:shd w:val="clear" w:color="auto" w:fill="FFFFFF"/>
        </w:rPr>
        <w:t xml:space="preserve">and </w:t>
      </w:r>
      <w:proofErr w:type="spellStart"/>
      <w:r w:rsidRPr="00E2716F">
        <w:rPr>
          <w:b w:val="0"/>
          <w:bCs w:val="0"/>
          <w:color w:val="222222"/>
          <w:sz w:val="24"/>
          <w:szCs w:val="24"/>
          <w:shd w:val="clear" w:color="auto" w:fill="FFFFFF"/>
        </w:rPr>
        <w:t>Bakarwals</w:t>
      </w:r>
      <w:proofErr w:type="spellEnd"/>
      <w:r w:rsidRPr="00E2716F">
        <w:rPr>
          <w:b w:val="0"/>
          <w:bCs w:val="0"/>
          <w:color w:val="222222"/>
          <w:sz w:val="24"/>
          <w:szCs w:val="24"/>
          <w:shd w:val="clear" w:color="auto" w:fill="FFFFFF"/>
        </w:rPr>
        <w:t>: A Case Study of the Jammu and Kashmir. </w:t>
      </w:r>
      <w:r w:rsidRPr="00E2716F">
        <w:rPr>
          <w:b w:val="0"/>
          <w:bCs w:val="0"/>
          <w:i/>
          <w:iCs/>
          <w:color w:val="222222"/>
          <w:sz w:val="24"/>
          <w:szCs w:val="24"/>
          <w:shd w:val="clear" w:color="auto" w:fill="FFFFFF"/>
        </w:rPr>
        <w:t>The Gujjars-Vol 04 (Gujjars History &amp; Culture) by Dr. Javaid Rahi</w:t>
      </w:r>
      <w:r w:rsidRPr="00E2716F">
        <w:rPr>
          <w:b w:val="0"/>
          <w:bCs w:val="0"/>
          <w:color w:val="222222"/>
          <w:sz w:val="24"/>
          <w:szCs w:val="24"/>
          <w:shd w:val="clear" w:color="auto" w:fill="FFFFFF"/>
        </w:rPr>
        <w:t>.</w:t>
      </w:r>
    </w:p>
    <w:p w14:paraId="71409B37" w14:textId="77777777" w:rsidR="00550B73" w:rsidRDefault="00550B73" w:rsidP="00E558E3">
      <w:pPr>
        <w:spacing w:line="360" w:lineRule="auto"/>
        <w:ind w:right="180" w:hanging="425"/>
        <w:jc w:val="both"/>
        <w:rPr>
          <w:i/>
          <w:sz w:val="24"/>
          <w:szCs w:val="24"/>
        </w:rPr>
      </w:pPr>
    </w:p>
    <w:p w14:paraId="5C6752F9" w14:textId="77777777" w:rsidR="00550B73" w:rsidRDefault="00550B73" w:rsidP="00550B73">
      <w:pPr>
        <w:spacing w:line="360" w:lineRule="auto"/>
        <w:ind w:right="180"/>
        <w:jc w:val="both"/>
        <w:rPr>
          <w:i/>
          <w:sz w:val="24"/>
          <w:szCs w:val="24"/>
        </w:rPr>
      </w:pPr>
    </w:p>
    <w:p w14:paraId="75DA03DE" w14:textId="77777777" w:rsidR="00550B73" w:rsidRDefault="00550B73" w:rsidP="00550B73">
      <w:pPr>
        <w:spacing w:line="360" w:lineRule="auto"/>
        <w:ind w:right="180"/>
        <w:jc w:val="both"/>
        <w:rPr>
          <w:i/>
          <w:sz w:val="24"/>
          <w:szCs w:val="24"/>
        </w:rPr>
      </w:pPr>
    </w:p>
    <w:p w14:paraId="104CDBE8" w14:textId="77777777" w:rsidR="00550B73" w:rsidRDefault="00550B73" w:rsidP="00550B73">
      <w:pPr>
        <w:spacing w:line="360" w:lineRule="auto"/>
        <w:ind w:right="180"/>
        <w:jc w:val="both"/>
        <w:rPr>
          <w:i/>
          <w:sz w:val="24"/>
          <w:szCs w:val="24"/>
        </w:rPr>
      </w:pPr>
    </w:p>
    <w:p w14:paraId="79ED460C" w14:textId="77777777" w:rsidR="00550B73" w:rsidRDefault="00550B73" w:rsidP="00550B73">
      <w:pPr>
        <w:spacing w:line="360" w:lineRule="auto"/>
        <w:ind w:right="180"/>
        <w:jc w:val="both"/>
        <w:rPr>
          <w:i/>
          <w:sz w:val="24"/>
          <w:szCs w:val="24"/>
        </w:rPr>
      </w:pPr>
    </w:p>
    <w:p w14:paraId="4015A27A" w14:textId="77777777" w:rsidR="00550B73" w:rsidRDefault="00550B73" w:rsidP="00550B73">
      <w:pPr>
        <w:spacing w:line="360" w:lineRule="auto"/>
        <w:ind w:right="180"/>
        <w:jc w:val="both"/>
        <w:rPr>
          <w:i/>
          <w:sz w:val="24"/>
          <w:szCs w:val="24"/>
        </w:rPr>
      </w:pPr>
    </w:p>
    <w:p w14:paraId="3E5787CC" w14:textId="77777777" w:rsidR="00550B73" w:rsidRDefault="00550B73" w:rsidP="00550B73">
      <w:pPr>
        <w:spacing w:line="360" w:lineRule="auto"/>
        <w:ind w:right="180"/>
        <w:jc w:val="both"/>
        <w:rPr>
          <w:i/>
          <w:sz w:val="24"/>
          <w:szCs w:val="24"/>
        </w:rPr>
      </w:pPr>
    </w:p>
    <w:p w14:paraId="34D00A60" w14:textId="77777777" w:rsidR="00550B73" w:rsidRDefault="00550B73" w:rsidP="00550B73">
      <w:pPr>
        <w:spacing w:line="360" w:lineRule="auto"/>
        <w:ind w:right="180"/>
        <w:jc w:val="both"/>
        <w:rPr>
          <w:i/>
          <w:sz w:val="24"/>
          <w:szCs w:val="24"/>
        </w:rPr>
      </w:pPr>
    </w:p>
    <w:p w14:paraId="018F9C99" w14:textId="77777777" w:rsidR="00550B73" w:rsidRDefault="00550B73" w:rsidP="00550B73">
      <w:pPr>
        <w:spacing w:line="360" w:lineRule="auto"/>
        <w:ind w:right="180"/>
        <w:jc w:val="both"/>
        <w:rPr>
          <w:i/>
          <w:sz w:val="24"/>
          <w:szCs w:val="24"/>
        </w:rPr>
      </w:pPr>
    </w:p>
    <w:p w14:paraId="668056DA" w14:textId="77777777" w:rsidR="00550B73" w:rsidRPr="00E2716F" w:rsidRDefault="00550B73" w:rsidP="00550B73">
      <w:pPr>
        <w:spacing w:line="360" w:lineRule="auto"/>
        <w:ind w:right="180"/>
        <w:jc w:val="both"/>
        <w:rPr>
          <w:i/>
          <w:sz w:val="24"/>
          <w:szCs w:val="24"/>
        </w:rPr>
      </w:pPr>
    </w:p>
    <w:p w14:paraId="3D58A506" w14:textId="77777777" w:rsidR="00E553A7" w:rsidRDefault="00E553A7"/>
    <w:sectPr w:rsidR="00E553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EF7322" w14:textId="77777777" w:rsidR="008B5C90" w:rsidRDefault="008B5C90" w:rsidP="005562C5">
      <w:r>
        <w:separator/>
      </w:r>
    </w:p>
  </w:endnote>
  <w:endnote w:type="continuationSeparator" w:id="0">
    <w:p w14:paraId="4CAC701E" w14:textId="77777777" w:rsidR="008B5C90" w:rsidRDefault="008B5C90" w:rsidP="0055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DE24D" w14:textId="77777777" w:rsidR="008B5C90" w:rsidRDefault="008B5C90" w:rsidP="005562C5">
      <w:r>
        <w:separator/>
      </w:r>
    </w:p>
  </w:footnote>
  <w:footnote w:type="continuationSeparator" w:id="0">
    <w:p w14:paraId="70F6B91D" w14:textId="77777777" w:rsidR="008B5C90" w:rsidRDefault="008B5C90" w:rsidP="005562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E00E732"/>
    <w:lvl w:ilvl="0" w:tplc="1338BCD2">
      <w:start w:val="1"/>
      <w:numFmt w:val="decimal"/>
      <w:lvlText w:val="%1."/>
      <w:lvlJc w:val="left"/>
      <w:pPr>
        <w:ind w:left="940" w:hanging="360"/>
      </w:pPr>
      <w:rPr>
        <w:rFonts w:ascii="Times New Roman" w:eastAsia="Times New Roman" w:hAnsi="Times New Roman" w:cs="Times New Roman" w:hint="default"/>
        <w:w w:val="100"/>
        <w:sz w:val="20"/>
        <w:szCs w:val="20"/>
        <w:lang w:val="en-US" w:eastAsia="en-US" w:bidi="ar-SA"/>
      </w:rPr>
    </w:lvl>
    <w:lvl w:ilvl="1" w:tplc="4B52F6B8">
      <w:start w:val="1"/>
      <w:numFmt w:val="bullet"/>
      <w:lvlText w:val="•"/>
      <w:lvlJc w:val="left"/>
      <w:pPr>
        <w:ind w:left="1970" w:hanging="360"/>
      </w:pPr>
      <w:rPr>
        <w:rFonts w:hint="default"/>
        <w:lang w:val="en-US" w:eastAsia="en-US" w:bidi="ar-SA"/>
      </w:rPr>
    </w:lvl>
    <w:lvl w:ilvl="2" w:tplc="B86CBA34">
      <w:start w:val="1"/>
      <w:numFmt w:val="bullet"/>
      <w:lvlText w:val="•"/>
      <w:lvlJc w:val="left"/>
      <w:pPr>
        <w:ind w:left="3000" w:hanging="360"/>
      </w:pPr>
      <w:rPr>
        <w:rFonts w:hint="default"/>
        <w:lang w:val="en-US" w:eastAsia="en-US" w:bidi="ar-SA"/>
      </w:rPr>
    </w:lvl>
    <w:lvl w:ilvl="3" w:tplc="D9925AC2">
      <w:start w:val="1"/>
      <w:numFmt w:val="bullet"/>
      <w:lvlText w:val="•"/>
      <w:lvlJc w:val="left"/>
      <w:pPr>
        <w:ind w:left="4030" w:hanging="360"/>
      </w:pPr>
      <w:rPr>
        <w:rFonts w:hint="default"/>
        <w:lang w:val="en-US" w:eastAsia="en-US" w:bidi="ar-SA"/>
      </w:rPr>
    </w:lvl>
    <w:lvl w:ilvl="4" w:tplc="4F8E83D4">
      <w:start w:val="1"/>
      <w:numFmt w:val="bullet"/>
      <w:lvlText w:val="•"/>
      <w:lvlJc w:val="left"/>
      <w:pPr>
        <w:ind w:left="5060" w:hanging="360"/>
      </w:pPr>
      <w:rPr>
        <w:rFonts w:hint="default"/>
        <w:lang w:val="en-US" w:eastAsia="en-US" w:bidi="ar-SA"/>
      </w:rPr>
    </w:lvl>
    <w:lvl w:ilvl="5" w:tplc="F906E804">
      <w:start w:val="1"/>
      <w:numFmt w:val="bullet"/>
      <w:lvlText w:val="•"/>
      <w:lvlJc w:val="left"/>
      <w:pPr>
        <w:ind w:left="6090" w:hanging="360"/>
      </w:pPr>
      <w:rPr>
        <w:rFonts w:hint="default"/>
        <w:lang w:val="en-US" w:eastAsia="en-US" w:bidi="ar-SA"/>
      </w:rPr>
    </w:lvl>
    <w:lvl w:ilvl="6" w:tplc="A594A4EA">
      <w:start w:val="1"/>
      <w:numFmt w:val="bullet"/>
      <w:lvlText w:val="•"/>
      <w:lvlJc w:val="left"/>
      <w:pPr>
        <w:ind w:left="7120" w:hanging="360"/>
      </w:pPr>
      <w:rPr>
        <w:rFonts w:hint="default"/>
        <w:lang w:val="en-US" w:eastAsia="en-US" w:bidi="ar-SA"/>
      </w:rPr>
    </w:lvl>
    <w:lvl w:ilvl="7" w:tplc="49DA924C">
      <w:start w:val="1"/>
      <w:numFmt w:val="bullet"/>
      <w:lvlText w:val="•"/>
      <w:lvlJc w:val="left"/>
      <w:pPr>
        <w:ind w:left="8150" w:hanging="360"/>
      </w:pPr>
      <w:rPr>
        <w:rFonts w:hint="default"/>
        <w:lang w:val="en-US" w:eastAsia="en-US" w:bidi="ar-SA"/>
      </w:rPr>
    </w:lvl>
    <w:lvl w:ilvl="8" w:tplc="04B60D00">
      <w:start w:val="1"/>
      <w:numFmt w:val="bullet"/>
      <w:lvlText w:val="•"/>
      <w:lvlJc w:val="left"/>
      <w:pPr>
        <w:ind w:left="9180" w:hanging="360"/>
      </w:pPr>
      <w:rPr>
        <w:rFonts w:hint="default"/>
        <w:lang w:val="en-US" w:eastAsia="en-US" w:bidi="ar-SA"/>
      </w:rPr>
    </w:lvl>
  </w:abstractNum>
  <w:abstractNum w:abstractNumId="1" w15:restartNumberingAfterBreak="0">
    <w:nsid w:val="00000002"/>
    <w:multiLevelType w:val="hybridMultilevel"/>
    <w:tmpl w:val="FCFAA80A"/>
    <w:lvl w:ilvl="0" w:tplc="3A6828D8">
      <w:start w:val="3"/>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tplc="68C4B196">
      <w:start w:val="1"/>
      <w:numFmt w:val="lowerRoman"/>
      <w:lvlText w:val="%2."/>
      <w:lvlJc w:val="left"/>
      <w:pPr>
        <w:ind w:left="940" w:hanging="284"/>
        <w:jc w:val="right"/>
      </w:pPr>
      <w:rPr>
        <w:rFonts w:ascii="Times New Roman" w:eastAsia="Times New Roman" w:hAnsi="Times New Roman" w:cs="Times New Roman" w:hint="default"/>
        <w:spacing w:val="0"/>
        <w:w w:val="100"/>
        <w:sz w:val="20"/>
        <w:szCs w:val="20"/>
        <w:lang w:val="en-US" w:eastAsia="en-US" w:bidi="ar-SA"/>
      </w:rPr>
    </w:lvl>
    <w:lvl w:ilvl="2" w:tplc="63F8AF36">
      <w:start w:val="1"/>
      <w:numFmt w:val="bullet"/>
      <w:lvlText w:val="•"/>
      <w:lvlJc w:val="left"/>
      <w:pPr>
        <w:ind w:left="2084" w:hanging="284"/>
      </w:pPr>
      <w:rPr>
        <w:rFonts w:hint="default"/>
        <w:lang w:val="en-US" w:eastAsia="en-US" w:bidi="ar-SA"/>
      </w:rPr>
    </w:lvl>
    <w:lvl w:ilvl="3" w:tplc="3C063E40">
      <w:start w:val="1"/>
      <w:numFmt w:val="bullet"/>
      <w:lvlText w:val="•"/>
      <w:lvlJc w:val="left"/>
      <w:pPr>
        <w:ind w:left="3228" w:hanging="284"/>
      </w:pPr>
      <w:rPr>
        <w:rFonts w:hint="default"/>
        <w:lang w:val="en-US" w:eastAsia="en-US" w:bidi="ar-SA"/>
      </w:rPr>
    </w:lvl>
    <w:lvl w:ilvl="4" w:tplc="8AB6E27E">
      <w:start w:val="1"/>
      <w:numFmt w:val="bullet"/>
      <w:lvlText w:val="•"/>
      <w:lvlJc w:val="left"/>
      <w:pPr>
        <w:ind w:left="4373" w:hanging="284"/>
      </w:pPr>
      <w:rPr>
        <w:rFonts w:hint="default"/>
        <w:lang w:val="en-US" w:eastAsia="en-US" w:bidi="ar-SA"/>
      </w:rPr>
    </w:lvl>
    <w:lvl w:ilvl="5" w:tplc="8BF25808">
      <w:start w:val="1"/>
      <w:numFmt w:val="bullet"/>
      <w:lvlText w:val="•"/>
      <w:lvlJc w:val="left"/>
      <w:pPr>
        <w:ind w:left="5517" w:hanging="284"/>
      </w:pPr>
      <w:rPr>
        <w:rFonts w:hint="default"/>
        <w:lang w:val="en-US" w:eastAsia="en-US" w:bidi="ar-SA"/>
      </w:rPr>
    </w:lvl>
    <w:lvl w:ilvl="6" w:tplc="98ACABEA">
      <w:start w:val="1"/>
      <w:numFmt w:val="bullet"/>
      <w:lvlText w:val="•"/>
      <w:lvlJc w:val="left"/>
      <w:pPr>
        <w:ind w:left="6662" w:hanging="284"/>
      </w:pPr>
      <w:rPr>
        <w:rFonts w:hint="default"/>
        <w:lang w:val="en-US" w:eastAsia="en-US" w:bidi="ar-SA"/>
      </w:rPr>
    </w:lvl>
    <w:lvl w:ilvl="7" w:tplc="DFD6BF9A">
      <w:start w:val="1"/>
      <w:numFmt w:val="bullet"/>
      <w:lvlText w:val="•"/>
      <w:lvlJc w:val="left"/>
      <w:pPr>
        <w:ind w:left="7806" w:hanging="284"/>
      </w:pPr>
      <w:rPr>
        <w:rFonts w:hint="default"/>
        <w:lang w:val="en-US" w:eastAsia="en-US" w:bidi="ar-SA"/>
      </w:rPr>
    </w:lvl>
    <w:lvl w:ilvl="8" w:tplc="16C851EE">
      <w:start w:val="1"/>
      <w:numFmt w:val="bullet"/>
      <w:lvlText w:val="•"/>
      <w:lvlJc w:val="left"/>
      <w:pPr>
        <w:ind w:left="8951" w:hanging="284"/>
      </w:pPr>
      <w:rPr>
        <w:rFonts w:hint="default"/>
        <w:lang w:val="en-US" w:eastAsia="en-US" w:bidi="ar-SA"/>
      </w:rPr>
    </w:lvl>
  </w:abstractNum>
  <w:abstractNum w:abstractNumId="2" w15:restartNumberingAfterBreak="0">
    <w:nsid w:val="00904B84"/>
    <w:multiLevelType w:val="hybridMultilevel"/>
    <w:tmpl w:val="1FA2E320"/>
    <w:lvl w:ilvl="0" w:tplc="4009000D">
      <w:start w:val="1"/>
      <w:numFmt w:val="bullet"/>
      <w:lvlText w:val=""/>
      <w:lvlJc w:val="left"/>
      <w:pPr>
        <w:ind w:left="940" w:hanging="360"/>
      </w:pPr>
      <w:rPr>
        <w:rFonts w:ascii="Wingdings" w:hAnsi="Wingdings" w:hint="default"/>
        <w:w w:val="100"/>
        <w:sz w:val="20"/>
        <w:szCs w:val="20"/>
        <w:lang w:val="en-US" w:eastAsia="en-US" w:bidi="ar-SA"/>
      </w:rPr>
    </w:lvl>
    <w:lvl w:ilvl="1" w:tplc="FFFFFFFF">
      <w:start w:val="1"/>
      <w:numFmt w:val="bullet"/>
      <w:lvlText w:val="•"/>
      <w:lvlJc w:val="left"/>
      <w:pPr>
        <w:ind w:left="1970" w:hanging="360"/>
      </w:pPr>
      <w:rPr>
        <w:rFonts w:hint="default"/>
        <w:lang w:val="en-US" w:eastAsia="en-US" w:bidi="ar-SA"/>
      </w:rPr>
    </w:lvl>
    <w:lvl w:ilvl="2" w:tplc="FFFFFFFF">
      <w:start w:val="1"/>
      <w:numFmt w:val="bullet"/>
      <w:lvlText w:val="•"/>
      <w:lvlJc w:val="left"/>
      <w:pPr>
        <w:ind w:left="3000" w:hanging="360"/>
      </w:pPr>
      <w:rPr>
        <w:rFonts w:hint="default"/>
        <w:lang w:val="en-US" w:eastAsia="en-US" w:bidi="ar-SA"/>
      </w:rPr>
    </w:lvl>
    <w:lvl w:ilvl="3" w:tplc="FFFFFFFF">
      <w:start w:val="1"/>
      <w:numFmt w:val="bullet"/>
      <w:lvlText w:val="•"/>
      <w:lvlJc w:val="left"/>
      <w:pPr>
        <w:ind w:left="4030" w:hanging="360"/>
      </w:pPr>
      <w:rPr>
        <w:rFonts w:hint="default"/>
        <w:lang w:val="en-US" w:eastAsia="en-US" w:bidi="ar-SA"/>
      </w:rPr>
    </w:lvl>
    <w:lvl w:ilvl="4" w:tplc="FFFFFFFF">
      <w:start w:val="1"/>
      <w:numFmt w:val="bullet"/>
      <w:lvlText w:val="•"/>
      <w:lvlJc w:val="left"/>
      <w:pPr>
        <w:ind w:left="5060" w:hanging="360"/>
      </w:pPr>
      <w:rPr>
        <w:rFonts w:hint="default"/>
        <w:lang w:val="en-US" w:eastAsia="en-US" w:bidi="ar-SA"/>
      </w:rPr>
    </w:lvl>
    <w:lvl w:ilvl="5" w:tplc="FFFFFFFF">
      <w:start w:val="1"/>
      <w:numFmt w:val="bullet"/>
      <w:lvlText w:val="•"/>
      <w:lvlJc w:val="left"/>
      <w:pPr>
        <w:ind w:left="6090" w:hanging="360"/>
      </w:pPr>
      <w:rPr>
        <w:rFonts w:hint="default"/>
        <w:lang w:val="en-US" w:eastAsia="en-US" w:bidi="ar-SA"/>
      </w:rPr>
    </w:lvl>
    <w:lvl w:ilvl="6" w:tplc="FFFFFFFF">
      <w:start w:val="1"/>
      <w:numFmt w:val="bullet"/>
      <w:lvlText w:val="•"/>
      <w:lvlJc w:val="left"/>
      <w:pPr>
        <w:ind w:left="7120" w:hanging="360"/>
      </w:pPr>
      <w:rPr>
        <w:rFonts w:hint="default"/>
        <w:lang w:val="en-US" w:eastAsia="en-US" w:bidi="ar-SA"/>
      </w:rPr>
    </w:lvl>
    <w:lvl w:ilvl="7" w:tplc="FFFFFFFF">
      <w:start w:val="1"/>
      <w:numFmt w:val="bullet"/>
      <w:lvlText w:val="•"/>
      <w:lvlJc w:val="left"/>
      <w:pPr>
        <w:ind w:left="8150" w:hanging="360"/>
      </w:pPr>
      <w:rPr>
        <w:rFonts w:hint="default"/>
        <w:lang w:val="en-US" w:eastAsia="en-US" w:bidi="ar-SA"/>
      </w:rPr>
    </w:lvl>
    <w:lvl w:ilvl="8" w:tplc="FFFFFFFF">
      <w:start w:val="1"/>
      <w:numFmt w:val="bullet"/>
      <w:lvlText w:val="•"/>
      <w:lvlJc w:val="left"/>
      <w:pPr>
        <w:ind w:left="9180" w:hanging="360"/>
      </w:pPr>
      <w:rPr>
        <w:rFonts w:hint="default"/>
        <w:lang w:val="en-US" w:eastAsia="en-US" w:bidi="ar-SA"/>
      </w:rPr>
    </w:lvl>
  </w:abstractNum>
  <w:abstractNum w:abstractNumId="3" w15:restartNumberingAfterBreak="0">
    <w:nsid w:val="19E51CEF"/>
    <w:multiLevelType w:val="hybridMultilevel"/>
    <w:tmpl w:val="9794B3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AE1779"/>
    <w:multiLevelType w:val="hybridMultilevel"/>
    <w:tmpl w:val="7862C9F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CD014EC"/>
    <w:multiLevelType w:val="hybridMultilevel"/>
    <w:tmpl w:val="9CA294E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6B5BFA"/>
    <w:multiLevelType w:val="hybridMultilevel"/>
    <w:tmpl w:val="BC8CC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A61AC"/>
    <w:multiLevelType w:val="multilevel"/>
    <w:tmpl w:val="28F45F0E"/>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start w:val="1"/>
      <w:numFmt w:val="decimal"/>
      <w:lvlText w:val="%3."/>
      <w:lvlJc w:val="left"/>
      <w:pPr>
        <w:ind w:left="940" w:hanging="360"/>
      </w:pPr>
      <w:rPr>
        <w:rFonts w:ascii="Times New Roman" w:eastAsia="Times New Roman" w:hAnsi="Times New Roman" w:cs="Times New Roman" w:hint="default"/>
        <w:w w:val="100"/>
        <w:sz w:val="20"/>
        <w:szCs w:val="20"/>
        <w:lang w:val="en-US" w:eastAsia="en-US" w:bidi="ar-SA"/>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8" w15:restartNumberingAfterBreak="0">
    <w:nsid w:val="35F24BBF"/>
    <w:multiLevelType w:val="hybridMultilevel"/>
    <w:tmpl w:val="EF6A4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E47E76"/>
    <w:multiLevelType w:val="multilevel"/>
    <w:tmpl w:val="A4D61AD0"/>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numFmt w:val="bullet"/>
      <w:lvlText w:val="•"/>
      <w:lvlJc w:val="left"/>
      <w:pPr>
        <w:ind w:left="940" w:hanging="360"/>
      </w:pPr>
      <w:rPr>
        <w:rFonts w:ascii="Arial" w:hAnsi="Arial" w:hint="default"/>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10" w15:restartNumberingAfterBreak="0">
    <w:nsid w:val="551D12A1"/>
    <w:multiLevelType w:val="multilevel"/>
    <w:tmpl w:val="54D631D4"/>
    <w:lvl w:ilvl="0">
      <w:start w:val="1"/>
      <w:numFmt w:val="decimal"/>
      <w:lvlText w:val="%1."/>
      <w:lvlJc w:val="left"/>
      <w:pPr>
        <w:ind w:left="426" w:hanging="207"/>
      </w:pPr>
      <w:rPr>
        <w:rFonts w:ascii="Times New Roman" w:eastAsia="Times New Roman" w:hAnsi="Times New Roman" w:cs="Times New Roman" w:hint="default"/>
        <w:b/>
        <w:bCs/>
        <w:w w:val="100"/>
        <w:sz w:val="20"/>
        <w:szCs w:val="20"/>
        <w:lang w:val="en-US" w:eastAsia="en-US" w:bidi="ar-SA"/>
      </w:rPr>
    </w:lvl>
    <w:lvl w:ilvl="1">
      <w:start w:val="1"/>
      <w:numFmt w:val="decimal"/>
      <w:lvlText w:val="%1.%2."/>
      <w:lvlJc w:val="left"/>
      <w:pPr>
        <w:ind w:left="498" w:hanging="356"/>
      </w:pPr>
      <w:rPr>
        <w:rFonts w:ascii="Times New Roman" w:eastAsia="Times New Roman" w:hAnsi="Times New Roman" w:cs="Times New Roman" w:hint="default"/>
        <w:i/>
        <w:iCs/>
        <w:spacing w:val="-5"/>
        <w:w w:val="100"/>
        <w:sz w:val="20"/>
        <w:szCs w:val="20"/>
        <w:lang w:val="en-US" w:eastAsia="en-US" w:bidi="ar-SA"/>
      </w:rPr>
    </w:lvl>
    <w:lvl w:ilvl="2">
      <w:start w:val="1"/>
      <w:numFmt w:val="bullet"/>
      <w:lvlText w:val=""/>
      <w:lvlJc w:val="left"/>
      <w:pPr>
        <w:ind w:left="940" w:hanging="360"/>
      </w:pPr>
      <w:rPr>
        <w:rFonts w:ascii="Wingdings" w:hAnsi="Wingdings" w:hint="default"/>
      </w:rPr>
    </w:lvl>
    <w:lvl w:ilvl="3">
      <w:start w:val="1"/>
      <w:numFmt w:val="bullet"/>
      <w:lvlText w:val="•"/>
      <w:lvlJc w:val="left"/>
      <w:pPr>
        <w:ind w:left="2227" w:hanging="360"/>
      </w:pPr>
      <w:rPr>
        <w:rFonts w:hint="default"/>
        <w:lang w:val="en-US" w:eastAsia="en-US" w:bidi="ar-SA"/>
      </w:rPr>
    </w:lvl>
    <w:lvl w:ilvl="4">
      <w:start w:val="1"/>
      <w:numFmt w:val="bullet"/>
      <w:lvlText w:val="•"/>
      <w:lvlJc w:val="left"/>
      <w:pPr>
        <w:ind w:left="3515" w:hanging="360"/>
      </w:pPr>
      <w:rPr>
        <w:rFonts w:hint="default"/>
        <w:lang w:val="en-US" w:eastAsia="en-US" w:bidi="ar-SA"/>
      </w:rPr>
    </w:lvl>
    <w:lvl w:ilvl="5">
      <w:start w:val="1"/>
      <w:numFmt w:val="bullet"/>
      <w:lvlText w:val="•"/>
      <w:lvlJc w:val="left"/>
      <w:pPr>
        <w:ind w:left="4802" w:hanging="360"/>
      </w:pPr>
      <w:rPr>
        <w:rFonts w:hint="default"/>
        <w:lang w:val="en-US" w:eastAsia="en-US" w:bidi="ar-SA"/>
      </w:rPr>
    </w:lvl>
    <w:lvl w:ilvl="6">
      <w:start w:val="1"/>
      <w:numFmt w:val="bullet"/>
      <w:lvlText w:val="•"/>
      <w:lvlJc w:val="left"/>
      <w:pPr>
        <w:ind w:left="6090" w:hanging="360"/>
      </w:pPr>
      <w:rPr>
        <w:rFonts w:hint="default"/>
        <w:lang w:val="en-US" w:eastAsia="en-US" w:bidi="ar-SA"/>
      </w:rPr>
    </w:lvl>
    <w:lvl w:ilvl="7">
      <w:start w:val="1"/>
      <w:numFmt w:val="bullet"/>
      <w:lvlText w:val="•"/>
      <w:lvlJc w:val="left"/>
      <w:pPr>
        <w:ind w:left="7377" w:hanging="360"/>
      </w:pPr>
      <w:rPr>
        <w:rFonts w:hint="default"/>
        <w:lang w:val="en-US" w:eastAsia="en-US" w:bidi="ar-SA"/>
      </w:rPr>
    </w:lvl>
    <w:lvl w:ilvl="8">
      <w:start w:val="1"/>
      <w:numFmt w:val="bullet"/>
      <w:lvlText w:val="•"/>
      <w:lvlJc w:val="left"/>
      <w:pPr>
        <w:ind w:left="8665" w:hanging="360"/>
      </w:pPr>
      <w:rPr>
        <w:rFonts w:hint="default"/>
        <w:lang w:val="en-US" w:eastAsia="en-US" w:bidi="ar-SA"/>
      </w:rPr>
    </w:lvl>
  </w:abstractNum>
  <w:abstractNum w:abstractNumId="11" w15:restartNumberingAfterBreak="0">
    <w:nsid w:val="563208F2"/>
    <w:multiLevelType w:val="hybridMultilevel"/>
    <w:tmpl w:val="99EEB4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F04216"/>
    <w:multiLevelType w:val="hybridMultilevel"/>
    <w:tmpl w:val="1FB825F4"/>
    <w:lvl w:ilvl="0" w:tplc="4009000F">
      <w:start w:val="1"/>
      <w:numFmt w:val="decimal"/>
      <w:lvlText w:val="%1."/>
      <w:lvlJc w:val="left"/>
      <w:pPr>
        <w:ind w:left="941" w:hanging="360"/>
      </w:pPr>
    </w:lvl>
    <w:lvl w:ilvl="1" w:tplc="40090019" w:tentative="1">
      <w:start w:val="1"/>
      <w:numFmt w:val="lowerLetter"/>
      <w:lvlText w:val="%2."/>
      <w:lvlJc w:val="left"/>
      <w:pPr>
        <w:ind w:left="1661" w:hanging="360"/>
      </w:pPr>
    </w:lvl>
    <w:lvl w:ilvl="2" w:tplc="4009001B" w:tentative="1">
      <w:start w:val="1"/>
      <w:numFmt w:val="lowerRoman"/>
      <w:lvlText w:val="%3."/>
      <w:lvlJc w:val="right"/>
      <w:pPr>
        <w:ind w:left="2381" w:hanging="180"/>
      </w:pPr>
    </w:lvl>
    <w:lvl w:ilvl="3" w:tplc="4009000F" w:tentative="1">
      <w:start w:val="1"/>
      <w:numFmt w:val="decimal"/>
      <w:lvlText w:val="%4."/>
      <w:lvlJc w:val="left"/>
      <w:pPr>
        <w:ind w:left="3101" w:hanging="360"/>
      </w:pPr>
    </w:lvl>
    <w:lvl w:ilvl="4" w:tplc="40090019" w:tentative="1">
      <w:start w:val="1"/>
      <w:numFmt w:val="lowerLetter"/>
      <w:lvlText w:val="%5."/>
      <w:lvlJc w:val="left"/>
      <w:pPr>
        <w:ind w:left="3821" w:hanging="360"/>
      </w:pPr>
    </w:lvl>
    <w:lvl w:ilvl="5" w:tplc="4009001B" w:tentative="1">
      <w:start w:val="1"/>
      <w:numFmt w:val="lowerRoman"/>
      <w:lvlText w:val="%6."/>
      <w:lvlJc w:val="right"/>
      <w:pPr>
        <w:ind w:left="4541" w:hanging="180"/>
      </w:pPr>
    </w:lvl>
    <w:lvl w:ilvl="6" w:tplc="4009000F" w:tentative="1">
      <w:start w:val="1"/>
      <w:numFmt w:val="decimal"/>
      <w:lvlText w:val="%7."/>
      <w:lvlJc w:val="left"/>
      <w:pPr>
        <w:ind w:left="5261" w:hanging="360"/>
      </w:pPr>
    </w:lvl>
    <w:lvl w:ilvl="7" w:tplc="40090019" w:tentative="1">
      <w:start w:val="1"/>
      <w:numFmt w:val="lowerLetter"/>
      <w:lvlText w:val="%8."/>
      <w:lvlJc w:val="left"/>
      <w:pPr>
        <w:ind w:left="5981" w:hanging="360"/>
      </w:pPr>
    </w:lvl>
    <w:lvl w:ilvl="8" w:tplc="4009001B" w:tentative="1">
      <w:start w:val="1"/>
      <w:numFmt w:val="lowerRoman"/>
      <w:lvlText w:val="%9."/>
      <w:lvlJc w:val="right"/>
      <w:pPr>
        <w:ind w:left="6701" w:hanging="180"/>
      </w:pPr>
    </w:lvl>
  </w:abstractNum>
  <w:abstractNum w:abstractNumId="13" w15:restartNumberingAfterBreak="0">
    <w:nsid w:val="70675EB4"/>
    <w:multiLevelType w:val="hybridMultilevel"/>
    <w:tmpl w:val="3A589198"/>
    <w:lvl w:ilvl="0" w:tplc="86C808AE">
      <w:numFmt w:val="bullet"/>
      <w:lvlText w:val="•"/>
      <w:lvlJc w:val="left"/>
      <w:pPr>
        <w:ind w:left="1659" w:hanging="360"/>
      </w:pPr>
      <w:rPr>
        <w:rFonts w:ascii="Arial" w:hAnsi="Arial" w:hint="default"/>
        <w:w w:val="100"/>
        <w:sz w:val="20"/>
        <w:szCs w:val="20"/>
        <w:lang w:val="en-US" w:eastAsia="en-US" w:bidi="ar-SA"/>
      </w:rPr>
    </w:lvl>
    <w:lvl w:ilvl="1" w:tplc="FFFFFFFF">
      <w:start w:val="1"/>
      <w:numFmt w:val="bullet"/>
      <w:lvlText w:val="•"/>
      <w:lvlJc w:val="left"/>
      <w:pPr>
        <w:ind w:left="2689" w:hanging="360"/>
      </w:pPr>
      <w:rPr>
        <w:rFonts w:hint="default"/>
        <w:lang w:val="en-US" w:eastAsia="en-US" w:bidi="ar-SA"/>
      </w:rPr>
    </w:lvl>
    <w:lvl w:ilvl="2" w:tplc="FFFFFFFF">
      <w:start w:val="1"/>
      <w:numFmt w:val="bullet"/>
      <w:lvlText w:val="•"/>
      <w:lvlJc w:val="left"/>
      <w:pPr>
        <w:ind w:left="3719" w:hanging="360"/>
      </w:pPr>
      <w:rPr>
        <w:rFonts w:hint="default"/>
        <w:lang w:val="en-US" w:eastAsia="en-US" w:bidi="ar-SA"/>
      </w:rPr>
    </w:lvl>
    <w:lvl w:ilvl="3" w:tplc="FFFFFFFF">
      <w:start w:val="1"/>
      <w:numFmt w:val="bullet"/>
      <w:lvlText w:val="•"/>
      <w:lvlJc w:val="left"/>
      <w:pPr>
        <w:ind w:left="4749" w:hanging="360"/>
      </w:pPr>
      <w:rPr>
        <w:rFonts w:hint="default"/>
        <w:lang w:val="en-US" w:eastAsia="en-US" w:bidi="ar-SA"/>
      </w:rPr>
    </w:lvl>
    <w:lvl w:ilvl="4" w:tplc="FFFFFFFF">
      <w:start w:val="1"/>
      <w:numFmt w:val="bullet"/>
      <w:lvlText w:val="•"/>
      <w:lvlJc w:val="left"/>
      <w:pPr>
        <w:ind w:left="5779" w:hanging="360"/>
      </w:pPr>
      <w:rPr>
        <w:rFonts w:hint="default"/>
        <w:lang w:val="en-US" w:eastAsia="en-US" w:bidi="ar-SA"/>
      </w:rPr>
    </w:lvl>
    <w:lvl w:ilvl="5" w:tplc="FFFFFFFF">
      <w:start w:val="1"/>
      <w:numFmt w:val="bullet"/>
      <w:lvlText w:val="•"/>
      <w:lvlJc w:val="left"/>
      <w:pPr>
        <w:ind w:left="6809" w:hanging="360"/>
      </w:pPr>
      <w:rPr>
        <w:rFonts w:hint="default"/>
        <w:lang w:val="en-US" w:eastAsia="en-US" w:bidi="ar-SA"/>
      </w:rPr>
    </w:lvl>
    <w:lvl w:ilvl="6" w:tplc="FFFFFFFF">
      <w:start w:val="1"/>
      <w:numFmt w:val="bullet"/>
      <w:lvlText w:val="•"/>
      <w:lvlJc w:val="left"/>
      <w:pPr>
        <w:ind w:left="7839" w:hanging="360"/>
      </w:pPr>
      <w:rPr>
        <w:rFonts w:hint="default"/>
        <w:lang w:val="en-US" w:eastAsia="en-US" w:bidi="ar-SA"/>
      </w:rPr>
    </w:lvl>
    <w:lvl w:ilvl="7" w:tplc="FFFFFFFF">
      <w:start w:val="1"/>
      <w:numFmt w:val="bullet"/>
      <w:lvlText w:val="•"/>
      <w:lvlJc w:val="left"/>
      <w:pPr>
        <w:ind w:left="8869" w:hanging="360"/>
      </w:pPr>
      <w:rPr>
        <w:rFonts w:hint="default"/>
        <w:lang w:val="en-US" w:eastAsia="en-US" w:bidi="ar-SA"/>
      </w:rPr>
    </w:lvl>
    <w:lvl w:ilvl="8" w:tplc="FFFFFFFF">
      <w:start w:val="1"/>
      <w:numFmt w:val="bullet"/>
      <w:lvlText w:val="•"/>
      <w:lvlJc w:val="left"/>
      <w:pPr>
        <w:ind w:left="9899" w:hanging="360"/>
      </w:pPr>
      <w:rPr>
        <w:rFonts w:hint="default"/>
        <w:lang w:val="en-US" w:eastAsia="en-US" w:bidi="ar-SA"/>
      </w:rPr>
    </w:lvl>
  </w:abstractNum>
  <w:num w:numId="1" w16cid:durableId="378432002">
    <w:abstractNumId w:val="7"/>
  </w:num>
  <w:num w:numId="2" w16cid:durableId="196894754">
    <w:abstractNumId w:val="1"/>
  </w:num>
  <w:num w:numId="3" w16cid:durableId="1130171988">
    <w:abstractNumId w:val="0"/>
  </w:num>
  <w:num w:numId="4" w16cid:durableId="1500272583">
    <w:abstractNumId w:val="5"/>
  </w:num>
  <w:num w:numId="5" w16cid:durableId="733048203">
    <w:abstractNumId w:val="6"/>
  </w:num>
  <w:num w:numId="6" w16cid:durableId="898246866">
    <w:abstractNumId w:val="11"/>
  </w:num>
  <w:num w:numId="7" w16cid:durableId="1163619210">
    <w:abstractNumId w:val="8"/>
  </w:num>
  <w:num w:numId="8" w16cid:durableId="1416173508">
    <w:abstractNumId w:val="10"/>
  </w:num>
  <w:num w:numId="9" w16cid:durableId="1780248935">
    <w:abstractNumId w:val="2"/>
  </w:num>
  <w:num w:numId="10" w16cid:durableId="1108702131">
    <w:abstractNumId w:val="3"/>
  </w:num>
  <w:num w:numId="11" w16cid:durableId="1559439753">
    <w:abstractNumId w:val="9"/>
  </w:num>
  <w:num w:numId="12" w16cid:durableId="437144170">
    <w:abstractNumId w:val="13"/>
  </w:num>
  <w:num w:numId="13" w16cid:durableId="563687697">
    <w:abstractNumId w:val="4"/>
  </w:num>
  <w:num w:numId="14" w16cid:durableId="18954623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0NzA1NzSxsDAwNDRS0lEKTi0uzszPAykwrAUAtQcACSwAAAA="/>
  </w:docVars>
  <w:rsids>
    <w:rsidRoot w:val="00550B73"/>
    <w:rsid w:val="000E2C28"/>
    <w:rsid w:val="00151B0E"/>
    <w:rsid w:val="001B204F"/>
    <w:rsid w:val="001F55CB"/>
    <w:rsid w:val="002B0C38"/>
    <w:rsid w:val="00316DB1"/>
    <w:rsid w:val="003D56FB"/>
    <w:rsid w:val="004A53CC"/>
    <w:rsid w:val="004D750C"/>
    <w:rsid w:val="00501AFC"/>
    <w:rsid w:val="00537A26"/>
    <w:rsid w:val="00550B73"/>
    <w:rsid w:val="005562C5"/>
    <w:rsid w:val="006716EE"/>
    <w:rsid w:val="006759B6"/>
    <w:rsid w:val="0072665D"/>
    <w:rsid w:val="00773237"/>
    <w:rsid w:val="007E00BD"/>
    <w:rsid w:val="008160EF"/>
    <w:rsid w:val="008476F5"/>
    <w:rsid w:val="008963CD"/>
    <w:rsid w:val="008A0283"/>
    <w:rsid w:val="008B5C90"/>
    <w:rsid w:val="00953B48"/>
    <w:rsid w:val="00954A4E"/>
    <w:rsid w:val="00960A6E"/>
    <w:rsid w:val="009D0C25"/>
    <w:rsid w:val="00A52FD6"/>
    <w:rsid w:val="00A95C11"/>
    <w:rsid w:val="00AA129E"/>
    <w:rsid w:val="00B56FEC"/>
    <w:rsid w:val="00B70A34"/>
    <w:rsid w:val="00B917BF"/>
    <w:rsid w:val="00BF1108"/>
    <w:rsid w:val="00C544A5"/>
    <w:rsid w:val="00C93102"/>
    <w:rsid w:val="00CE45C5"/>
    <w:rsid w:val="00D1383C"/>
    <w:rsid w:val="00E553A7"/>
    <w:rsid w:val="00E558E3"/>
    <w:rsid w:val="00EC5470"/>
    <w:rsid w:val="00F0679D"/>
    <w:rsid w:val="00F14804"/>
    <w:rsid w:val="00F517AD"/>
    <w:rsid w:val="00FA5556"/>
    <w:rsid w:val="00FE4E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B188A"/>
  <w15:docId w15:val="{DBDF819E-855C-4198-B881-18362BF37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50B7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1"/>
    <w:qFormat/>
    <w:rsid w:val="00550B73"/>
    <w:pPr>
      <w:spacing w:line="228" w:lineRule="exact"/>
      <w:ind w:left="426" w:hanging="207"/>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50B73"/>
    <w:rPr>
      <w:rFonts w:ascii="Times New Roman" w:eastAsia="Times New Roman" w:hAnsi="Times New Roman" w:cs="Times New Roman"/>
      <w:b/>
      <w:bCs/>
      <w:kern w:val="0"/>
      <w:sz w:val="20"/>
      <w:szCs w:val="20"/>
      <w:lang w:val="en-US"/>
      <w14:ligatures w14:val="none"/>
    </w:rPr>
  </w:style>
  <w:style w:type="paragraph" w:styleId="BodyText">
    <w:name w:val="Body Text"/>
    <w:basedOn w:val="Normal"/>
    <w:link w:val="BodyTextChar"/>
    <w:uiPriority w:val="1"/>
    <w:qFormat/>
    <w:rsid w:val="00550B73"/>
    <w:rPr>
      <w:sz w:val="20"/>
      <w:szCs w:val="20"/>
    </w:rPr>
  </w:style>
  <w:style w:type="character" w:customStyle="1" w:styleId="BodyTextChar">
    <w:name w:val="Body Text Char"/>
    <w:basedOn w:val="DefaultParagraphFont"/>
    <w:link w:val="BodyText"/>
    <w:uiPriority w:val="1"/>
    <w:rsid w:val="00550B73"/>
    <w:rPr>
      <w:rFonts w:ascii="Times New Roman" w:eastAsia="Times New Roman" w:hAnsi="Times New Roman" w:cs="Times New Roman"/>
      <w:kern w:val="0"/>
      <w:sz w:val="20"/>
      <w:szCs w:val="20"/>
      <w:lang w:val="en-US"/>
      <w14:ligatures w14:val="none"/>
    </w:rPr>
  </w:style>
  <w:style w:type="paragraph" w:customStyle="1" w:styleId="Default">
    <w:name w:val="Default"/>
    <w:rsid w:val="00550B7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1"/>
    <w:qFormat/>
    <w:rsid w:val="00550B73"/>
    <w:pPr>
      <w:ind w:left="940" w:hanging="360"/>
    </w:pPr>
  </w:style>
  <w:style w:type="paragraph" w:customStyle="1" w:styleId="TableParagraph">
    <w:name w:val="Table Paragraph"/>
    <w:basedOn w:val="Normal"/>
    <w:uiPriority w:val="1"/>
    <w:qFormat/>
    <w:rsid w:val="00550B73"/>
    <w:pPr>
      <w:spacing w:line="210" w:lineRule="exact"/>
      <w:ind w:left="731" w:right="488"/>
      <w:jc w:val="center"/>
    </w:pPr>
  </w:style>
  <w:style w:type="paragraph" w:styleId="Header">
    <w:name w:val="header"/>
    <w:basedOn w:val="Normal"/>
    <w:link w:val="HeaderChar"/>
    <w:uiPriority w:val="99"/>
    <w:rsid w:val="00550B73"/>
    <w:pPr>
      <w:tabs>
        <w:tab w:val="center" w:pos="4513"/>
        <w:tab w:val="right" w:pos="9026"/>
      </w:tabs>
    </w:pPr>
  </w:style>
  <w:style w:type="character" w:customStyle="1" w:styleId="HeaderChar">
    <w:name w:val="Header Char"/>
    <w:basedOn w:val="DefaultParagraphFont"/>
    <w:link w:val="Header"/>
    <w:uiPriority w:val="99"/>
    <w:rsid w:val="00550B73"/>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rsid w:val="00550B73"/>
    <w:pPr>
      <w:tabs>
        <w:tab w:val="center" w:pos="4513"/>
        <w:tab w:val="right" w:pos="9026"/>
      </w:tabs>
    </w:pPr>
  </w:style>
  <w:style w:type="character" w:customStyle="1" w:styleId="FooterChar">
    <w:name w:val="Footer Char"/>
    <w:basedOn w:val="DefaultParagraphFont"/>
    <w:link w:val="Footer"/>
    <w:uiPriority w:val="99"/>
    <w:rsid w:val="00550B73"/>
    <w:rPr>
      <w:rFonts w:ascii="Times New Roman" w:eastAsia="Times New Roman" w:hAnsi="Times New Roman" w:cs="Times New Roman"/>
      <w:kern w:val="0"/>
      <w:lang w:val="en-US"/>
      <w14:ligatures w14:val="none"/>
    </w:rPr>
  </w:style>
  <w:style w:type="paragraph" w:styleId="FootnoteText">
    <w:name w:val="footnote text"/>
    <w:basedOn w:val="Normal"/>
    <w:link w:val="FootnoteTextChar"/>
    <w:uiPriority w:val="99"/>
    <w:semiHidden/>
    <w:unhideWhenUsed/>
    <w:rsid w:val="005562C5"/>
    <w:rPr>
      <w:sz w:val="20"/>
      <w:szCs w:val="20"/>
    </w:rPr>
  </w:style>
  <w:style w:type="character" w:customStyle="1" w:styleId="FootnoteTextChar">
    <w:name w:val="Footnote Text Char"/>
    <w:basedOn w:val="DefaultParagraphFont"/>
    <w:link w:val="FootnoteText"/>
    <w:uiPriority w:val="99"/>
    <w:semiHidden/>
    <w:rsid w:val="005562C5"/>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5562C5"/>
    <w:rPr>
      <w:vertAlign w:val="superscript"/>
    </w:rPr>
  </w:style>
  <w:style w:type="paragraph" w:styleId="NormalWeb">
    <w:name w:val="Normal (Web)"/>
    <w:basedOn w:val="Normal"/>
    <w:uiPriority w:val="99"/>
    <w:semiHidden/>
    <w:unhideWhenUsed/>
    <w:rsid w:val="00773237"/>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597909">
      <w:bodyDiv w:val="1"/>
      <w:marLeft w:val="0"/>
      <w:marRight w:val="0"/>
      <w:marTop w:val="0"/>
      <w:marBottom w:val="0"/>
      <w:divBdr>
        <w:top w:val="none" w:sz="0" w:space="0" w:color="auto"/>
        <w:left w:val="none" w:sz="0" w:space="0" w:color="auto"/>
        <w:bottom w:val="none" w:sz="0" w:space="0" w:color="auto"/>
        <w:right w:val="none" w:sz="0" w:space="0" w:color="auto"/>
      </w:divBdr>
    </w:div>
    <w:div w:id="668483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97426-5A75-4039-9952-E2D885C86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Nelofar Ara</dc:creator>
  <cp:keywords/>
  <dc:description/>
  <cp:lastModifiedBy>Nelofar Ara</cp:lastModifiedBy>
  <cp:revision>2</cp:revision>
  <dcterms:created xsi:type="dcterms:W3CDTF">2023-10-13T08:05:00Z</dcterms:created>
  <dcterms:modified xsi:type="dcterms:W3CDTF">2023-10-13T08:05:00Z</dcterms:modified>
</cp:coreProperties>
</file>