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2C" w:rsidRDefault="00CD139B" w:rsidP="0037382C">
      <w:pPr>
        <w:jc w:val="center"/>
        <w:rPr>
          <w:rFonts w:ascii="Times New Roman" w:hAnsi="Times New Roman" w:cs="Times New Roman"/>
          <w:sz w:val="28"/>
          <w:szCs w:val="28"/>
        </w:rPr>
      </w:pPr>
      <w:r w:rsidRPr="00421FC9">
        <w:rPr>
          <w:rFonts w:ascii="Times New Roman" w:hAnsi="Times New Roman" w:cs="Times New Roman"/>
          <w:sz w:val="28"/>
          <w:szCs w:val="28"/>
        </w:rPr>
        <w:t>Numer</w:t>
      </w:r>
      <w:r w:rsidR="00DA0886">
        <w:rPr>
          <w:rFonts w:ascii="Times New Roman" w:hAnsi="Times New Roman" w:cs="Times New Roman"/>
          <w:sz w:val="28"/>
          <w:szCs w:val="28"/>
        </w:rPr>
        <w:t xml:space="preserve">ical analysis of ultrathin CIGS </w:t>
      </w:r>
      <w:r w:rsidR="00DA0886" w:rsidRPr="00421FC9">
        <w:rPr>
          <w:rFonts w:ascii="Times New Roman" w:hAnsi="Times New Roman" w:cs="Times New Roman"/>
          <w:sz w:val="28"/>
          <w:szCs w:val="28"/>
        </w:rPr>
        <w:t>with</w:t>
      </w:r>
      <w:r w:rsidRPr="00421FC9">
        <w:rPr>
          <w:rFonts w:ascii="Times New Roman" w:hAnsi="Times New Roman" w:cs="Times New Roman"/>
          <w:sz w:val="28"/>
          <w:szCs w:val="28"/>
        </w:rPr>
        <w:t xml:space="preserve"> Si as absorber layer</w:t>
      </w:r>
      <w:r w:rsidR="0023709E" w:rsidRPr="00421FC9">
        <w:rPr>
          <w:rFonts w:ascii="Times New Roman" w:hAnsi="Times New Roman" w:cs="Times New Roman"/>
          <w:sz w:val="28"/>
          <w:szCs w:val="28"/>
        </w:rPr>
        <w:t xml:space="preserve"> with SCAPS-1D simulator</w:t>
      </w:r>
    </w:p>
    <w:p w:rsidR="0037382C" w:rsidRDefault="0037382C" w:rsidP="0037382C">
      <w:pPr>
        <w:jc w:val="center"/>
        <w:rPr>
          <w:rFonts w:ascii="Times New Roman" w:hAnsi="Times New Roman" w:cs="Times New Roman"/>
          <w:sz w:val="28"/>
          <w:szCs w:val="28"/>
        </w:rPr>
      </w:pPr>
    </w:p>
    <w:p w:rsidR="00A86C0F" w:rsidRPr="0037382C" w:rsidRDefault="0037382C" w:rsidP="0037382C">
      <w:pPr>
        <w:rPr>
          <w:rFonts w:ascii="Times New Roman" w:hAnsi="Times New Roman" w:cs="Times New Roman"/>
          <w:sz w:val="28"/>
          <w:szCs w:val="28"/>
        </w:rPr>
      </w:pPr>
      <w:r>
        <w:rPr>
          <w:rFonts w:ascii="Times New Roman" w:hAnsi="Times New Roman" w:cs="Times New Roman"/>
          <w:bCs/>
          <w:sz w:val="28"/>
          <w:szCs w:val="28"/>
        </w:rPr>
        <w:t xml:space="preserve">                Virang Shukla                                          </w:t>
      </w:r>
      <w:r w:rsidR="00A86C0F" w:rsidRPr="00A86C0F">
        <w:rPr>
          <w:rFonts w:ascii="Times New Roman" w:hAnsi="Times New Roman" w:cs="Times New Roman"/>
          <w:bCs/>
          <w:sz w:val="28"/>
          <w:szCs w:val="28"/>
        </w:rPr>
        <w:t>Gopal Panda</w:t>
      </w:r>
    </w:p>
    <w:p w:rsidR="0037382C" w:rsidRDefault="0037382C" w:rsidP="0037382C">
      <w:pPr>
        <w:rPr>
          <w:rFonts w:ascii="Times New Roman" w:hAnsi="Times New Roman" w:cs="Times New Roman"/>
          <w:bCs/>
          <w:sz w:val="28"/>
          <w:szCs w:val="28"/>
        </w:rPr>
      </w:pPr>
      <w:r>
        <w:rPr>
          <w:rFonts w:ascii="Times New Roman" w:hAnsi="Times New Roman" w:cs="Times New Roman"/>
          <w:bCs/>
          <w:sz w:val="28"/>
          <w:szCs w:val="28"/>
        </w:rPr>
        <w:t>Sarvepalli Radhakrishnan University</w:t>
      </w:r>
      <w:r>
        <w:rPr>
          <w:rFonts w:ascii="Times New Roman" w:hAnsi="Times New Roman" w:cs="Times New Roman"/>
          <w:bCs/>
          <w:sz w:val="28"/>
          <w:szCs w:val="28"/>
        </w:rPr>
        <w:tab/>
      </w:r>
      <w:r w:rsidR="004100AE">
        <w:rPr>
          <w:rFonts w:ascii="Times New Roman" w:hAnsi="Times New Roman" w:cs="Times New Roman"/>
          <w:bCs/>
          <w:sz w:val="28"/>
          <w:szCs w:val="28"/>
        </w:rPr>
        <w:t xml:space="preserve">   </w:t>
      </w:r>
      <w:r>
        <w:rPr>
          <w:rFonts w:ascii="Times New Roman" w:hAnsi="Times New Roman" w:cs="Times New Roman"/>
          <w:bCs/>
          <w:sz w:val="28"/>
          <w:szCs w:val="28"/>
        </w:rPr>
        <w:t>Sarvepalli Radh</w:t>
      </w:r>
      <w:r>
        <w:rPr>
          <w:rFonts w:ascii="Times New Roman" w:hAnsi="Times New Roman" w:cs="Times New Roman"/>
          <w:bCs/>
          <w:sz w:val="28"/>
          <w:szCs w:val="28"/>
        </w:rPr>
        <w:t>akrishnan University</w:t>
      </w:r>
    </w:p>
    <w:p w:rsidR="0037382C" w:rsidRPr="006E45D5" w:rsidRDefault="004100AE" w:rsidP="0037382C">
      <w:pPr>
        <w:rPr>
          <w:rFonts w:ascii="Times New Roman" w:hAnsi="Times New Roman" w:cs="Times New Roman"/>
          <w:bCs/>
          <w:sz w:val="28"/>
          <w:szCs w:val="28"/>
        </w:rPr>
      </w:pPr>
      <w:r>
        <w:rPr>
          <w:rFonts w:ascii="Times New Roman" w:hAnsi="Times New Roman" w:cs="Times New Roman"/>
          <w:bCs/>
          <w:color w:val="000000" w:themeColor="text1"/>
          <w:sz w:val="28"/>
          <w:szCs w:val="28"/>
        </w:rPr>
        <w:t xml:space="preserve">   </w:t>
      </w:r>
      <w:hyperlink r:id="rId6" w:history="1">
        <w:r w:rsidR="006E45D5" w:rsidRPr="006E45D5">
          <w:rPr>
            <w:rStyle w:val="Hyperlink"/>
            <w:rFonts w:ascii="Times New Roman" w:hAnsi="Times New Roman" w:cs="Times New Roman"/>
            <w:bCs/>
            <w:color w:val="000000" w:themeColor="text1"/>
            <w:sz w:val="28"/>
            <w:szCs w:val="28"/>
            <w:u w:val="none"/>
          </w:rPr>
          <w:t>Virangshukla_1983@yahoo.co.in</w:t>
        </w:r>
      </w:hyperlink>
      <w:r w:rsidR="006E45D5" w:rsidRPr="006E45D5">
        <w:rPr>
          <w:rFonts w:ascii="Times New Roman" w:hAnsi="Times New Roman" w:cs="Times New Roman"/>
          <w:bCs/>
          <w:sz w:val="28"/>
          <w:szCs w:val="28"/>
        </w:rPr>
        <w:tab/>
      </w:r>
      <w:r>
        <w:rPr>
          <w:rFonts w:ascii="Times New Roman" w:hAnsi="Times New Roman" w:cs="Times New Roman"/>
          <w:bCs/>
          <w:sz w:val="28"/>
          <w:szCs w:val="28"/>
        </w:rPr>
        <w:t xml:space="preserve">         </w:t>
      </w:r>
      <w:r w:rsidR="006E45D5">
        <w:rPr>
          <w:rFonts w:ascii="Times New Roman" w:hAnsi="Times New Roman" w:cs="Times New Roman"/>
          <w:bCs/>
          <w:sz w:val="28"/>
          <w:szCs w:val="28"/>
        </w:rPr>
        <w:t>gopal_panda007@yahoo.com</w:t>
      </w:r>
    </w:p>
    <w:p w:rsidR="00557B97" w:rsidRPr="00421FC9" w:rsidRDefault="00557B97">
      <w:pPr>
        <w:rPr>
          <w:rFonts w:ascii="Times New Roman" w:hAnsi="Times New Roman" w:cs="Times New Roman"/>
        </w:rPr>
      </w:pPr>
    </w:p>
    <w:p w:rsidR="00940C0F" w:rsidRPr="00421FC9" w:rsidRDefault="00557B97" w:rsidP="004B351B">
      <w:pPr>
        <w:jc w:val="both"/>
        <w:rPr>
          <w:rFonts w:ascii="Times New Roman" w:hAnsi="Times New Roman" w:cs="Times New Roman"/>
        </w:rPr>
      </w:pPr>
      <w:r w:rsidRPr="00421FC9">
        <w:rPr>
          <w:rFonts w:ascii="Times New Roman" w:hAnsi="Times New Roman" w:cs="Times New Roman"/>
        </w:rPr>
        <w:t>Abstract: The paper reports on the per</w:t>
      </w:r>
      <w:r w:rsidR="000E56A0">
        <w:rPr>
          <w:rFonts w:ascii="Times New Roman" w:hAnsi="Times New Roman" w:cs="Times New Roman"/>
        </w:rPr>
        <w:t>formance of ultrathin CIGS photovoltaic</w:t>
      </w:r>
      <w:r w:rsidRPr="00421FC9">
        <w:rPr>
          <w:rFonts w:ascii="Times New Roman" w:hAnsi="Times New Roman" w:cs="Times New Roman"/>
        </w:rPr>
        <w:t xml:space="preserve"> cells. </w:t>
      </w:r>
      <w:r w:rsidR="000E56A0">
        <w:rPr>
          <w:rFonts w:ascii="Times New Roman" w:hAnsi="Times New Roman" w:cs="Times New Roman"/>
        </w:rPr>
        <w:t xml:space="preserve">New </w:t>
      </w:r>
      <w:r w:rsidR="000E56A0" w:rsidRPr="00421FC9">
        <w:rPr>
          <w:rFonts w:ascii="Times New Roman" w:hAnsi="Times New Roman" w:cs="Times New Roman"/>
        </w:rPr>
        <w:t>structure</w:t>
      </w:r>
      <w:r w:rsidRPr="00421FC9">
        <w:rPr>
          <w:rFonts w:ascii="Times New Roman" w:hAnsi="Times New Roman" w:cs="Times New Roman"/>
        </w:rPr>
        <w:t xml:space="preserve"> had been proposed with the help of SCAPS-1D simulator. The </w:t>
      </w:r>
      <w:r w:rsidR="000E56A0">
        <w:rPr>
          <w:rFonts w:ascii="Times New Roman" w:hAnsi="Times New Roman" w:cs="Times New Roman"/>
        </w:rPr>
        <w:t xml:space="preserve">prime aim </w:t>
      </w:r>
      <w:r w:rsidR="000E56A0" w:rsidRPr="00421FC9">
        <w:rPr>
          <w:rFonts w:ascii="Times New Roman" w:hAnsi="Times New Roman" w:cs="Times New Roman"/>
        </w:rPr>
        <w:t>of</w:t>
      </w:r>
      <w:r w:rsidRPr="00421FC9">
        <w:rPr>
          <w:rFonts w:ascii="Times New Roman" w:hAnsi="Times New Roman" w:cs="Times New Roman"/>
        </w:rPr>
        <w:t xml:space="preserve"> this analysis</w:t>
      </w:r>
      <w:r w:rsidR="000E56A0">
        <w:rPr>
          <w:rFonts w:ascii="Times New Roman" w:hAnsi="Times New Roman" w:cs="Times New Roman"/>
        </w:rPr>
        <w:t xml:space="preserve"> is to improve device performance </w:t>
      </w:r>
      <w:r w:rsidR="000E56A0" w:rsidRPr="00421FC9">
        <w:rPr>
          <w:rFonts w:ascii="Times New Roman" w:hAnsi="Times New Roman" w:cs="Times New Roman"/>
        </w:rPr>
        <w:t>and</w:t>
      </w:r>
      <w:r w:rsidRPr="00421FC9">
        <w:rPr>
          <w:rFonts w:ascii="Times New Roman" w:hAnsi="Times New Roman" w:cs="Times New Roman"/>
        </w:rPr>
        <w:t xml:space="preserve"> reduce material cost as compared to conventional CIGS solar cells. For this purpose p Si of 1um had been inserted. CIGS thickness was ranging from 0.1 um to 1</w:t>
      </w:r>
      <w:r w:rsidR="000E56A0">
        <w:rPr>
          <w:rFonts w:ascii="Times New Roman" w:hAnsi="Times New Roman" w:cs="Times New Roman"/>
        </w:rPr>
        <w:t xml:space="preserve">um. It could be verified with simulation result </w:t>
      </w:r>
      <w:r w:rsidR="000E56A0" w:rsidRPr="00421FC9">
        <w:rPr>
          <w:rFonts w:ascii="Times New Roman" w:hAnsi="Times New Roman" w:cs="Times New Roman"/>
        </w:rPr>
        <w:t>that</w:t>
      </w:r>
      <w:r w:rsidRPr="00421FC9">
        <w:rPr>
          <w:rFonts w:ascii="Times New Roman" w:hAnsi="Times New Roman" w:cs="Times New Roman"/>
        </w:rPr>
        <w:t xml:space="preserve"> with improvement of absorber layer thickness performance of cell also improved. The best</w:t>
      </w:r>
      <w:r w:rsidR="004D1A4B" w:rsidRPr="00421FC9">
        <w:rPr>
          <w:rFonts w:ascii="Times New Roman" w:hAnsi="Times New Roman" w:cs="Times New Roman"/>
        </w:rPr>
        <w:t xml:space="preserve"> conversion efficiency 19.56%</w:t>
      </w:r>
      <w:r w:rsidRPr="00421FC9">
        <w:rPr>
          <w:rFonts w:ascii="Times New Roman" w:hAnsi="Times New Roman" w:cs="Times New Roman"/>
        </w:rPr>
        <w:t xml:space="preserve"> obtained with </w:t>
      </w:r>
      <w:r w:rsidR="00CD139B" w:rsidRPr="00421FC9">
        <w:rPr>
          <w:rFonts w:ascii="Times New Roman" w:hAnsi="Times New Roman" w:cs="Times New Roman"/>
        </w:rPr>
        <w:t>ZnO of</w:t>
      </w:r>
      <w:r w:rsidRPr="00421FC9">
        <w:rPr>
          <w:rFonts w:ascii="Times New Roman" w:hAnsi="Times New Roman" w:cs="Times New Roman"/>
        </w:rPr>
        <w:t xml:space="preserve"> thickness 0.02um</w:t>
      </w:r>
      <w:r w:rsidR="00CD139B" w:rsidRPr="00421FC9">
        <w:rPr>
          <w:rFonts w:ascii="Times New Roman" w:hAnsi="Times New Roman" w:cs="Times New Roman"/>
        </w:rPr>
        <w:t>, CdS</w:t>
      </w:r>
      <w:r w:rsidRPr="00421FC9">
        <w:rPr>
          <w:rFonts w:ascii="Times New Roman" w:hAnsi="Times New Roman" w:cs="Times New Roman"/>
        </w:rPr>
        <w:t xml:space="preserve"> thickness of 0.05 um CIGS layer thickness of 1um and Si layer of thickness of 1um respectively.</w:t>
      </w:r>
    </w:p>
    <w:p w:rsidR="00940C0F" w:rsidRPr="00421FC9" w:rsidRDefault="00283467" w:rsidP="00283467">
      <w:pPr>
        <w:jc w:val="both"/>
        <w:rPr>
          <w:rFonts w:ascii="Times New Roman" w:hAnsi="Times New Roman" w:cs="Times New Roman"/>
        </w:rPr>
      </w:pPr>
      <w:r w:rsidRPr="00421FC9">
        <w:rPr>
          <w:rFonts w:ascii="Times New Roman" w:hAnsi="Times New Roman" w:cs="Times New Roman"/>
        </w:rPr>
        <w:t>Key words: CIGS, SCAPS-1D, ultrathin layer, Solar cell, simulation.</w:t>
      </w:r>
    </w:p>
    <w:p w:rsidR="00084D7C" w:rsidRPr="00950D57" w:rsidRDefault="00940C0F" w:rsidP="00950D57">
      <w:pPr>
        <w:pStyle w:val="ListParagraph"/>
        <w:numPr>
          <w:ilvl w:val="0"/>
          <w:numId w:val="1"/>
        </w:numPr>
        <w:ind w:left="90" w:hanging="180"/>
        <w:jc w:val="both"/>
        <w:rPr>
          <w:rFonts w:ascii="Times New Roman" w:hAnsi="Times New Roman" w:cs="Times New Roman"/>
        </w:rPr>
      </w:pPr>
      <w:r w:rsidRPr="00950D57">
        <w:rPr>
          <w:rFonts w:ascii="Times New Roman" w:hAnsi="Times New Roman" w:cs="Times New Roman"/>
        </w:rPr>
        <w:t xml:space="preserve">Introduction: </w:t>
      </w:r>
      <w:r w:rsidR="00366201">
        <w:rPr>
          <w:rFonts w:ascii="Times New Roman" w:hAnsi="Times New Roman" w:cs="Times New Roman"/>
        </w:rPr>
        <w:t xml:space="preserve">photovoltaic cells based on CIGS are promising materials because it has an advantage of covering wide range of solar radiation spectrum. This diminishes </w:t>
      </w:r>
      <w:r w:rsidR="00366201" w:rsidRPr="00950D57">
        <w:rPr>
          <w:rFonts w:ascii="Times New Roman" w:hAnsi="Times New Roman" w:cs="Times New Roman"/>
        </w:rPr>
        <w:t>the</w:t>
      </w:r>
      <w:r w:rsidRPr="00950D57">
        <w:rPr>
          <w:rFonts w:ascii="Times New Roman" w:hAnsi="Times New Roman" w:cs="Times New Roman"/>
        </w:rPr>
        <w:t xml:space="preserve"> material costs and shows excellent performance as compared to silicon based solar cells.</w:t>
      </w:r>
      <w:r w:rsidR="00316DE5" w:rsidRPr="00950D57">
        <w:rPr>
          <w:rFonts w:ascii="Times New Roman" w:hAnsi="Times New Roman" w:cs="Times New Roman"/>
        </w:rPr>
        <w:t xml:space="preserve"> </w:t>
      </w:r>
      <w:r w:rsidR="00A92DDB">
        <w:rPr>
          <w:rFonts w:ascii="Times New Roman" w:hAnsi="Times New Roman" w:cs="Times New Roman"/>
        </w:rPr>
        <w:t xml:space="preserve"> CIGS is very important material for thin film solar cell because of its many advantages such as high absorption coefficient and suitable band gap. Its efficiency had</w:t>
      </w:r>
      <w:r w:rsidR="00AF5771">
        <w:rPr>
          <w:rFonts w:ascii="Times New Roman" w:hAnsi="Times New Roman" w:cs="Times New Roman"/>
        </w:rPr>
        <w:t xml:space="preserve"> been reported 20.4% previously [8].</w:t>
      </w:r>
      <w:r w:rsidR="00A92DDB">
        <w:rPr>
          <w:rFonts w:ascii="Times New Roman" w:hAnsi="Times New Roman" w:cs="Times New Roman"/>
        </w:rPr>
        <w:t xml:space="preserve"> </w:t>
      </w:r>
      <w:r w:rsidR="008A46E1">
        <w:rPr>
          <w:rFonts w:ascii="Times New Roman" w:hAnsi="Times New Roman" w:cs="Times New Roman"/>
        </w:rPr>
        <w:t xml:space="preserve">The </w:t>
      </w:r>
      <w:r w:rsidR="00A739BF">
        <w:rPr>
          <w:rFonts w:ascii="Times New Roman" w:hAnsi="Times New Roman" w:cs="Times New Roman"/>
        </w:rPr>
        <w:t>only demerit</w:t>
      </w:r>
      <w:r w:rsidR="008A46E1">
        <w:rPr>
          <w:rFonts w:ascii="Times New Roman" w:hAnsi="Times New Roman" w:cs="Times New Roman"/>
        </w:rPr>
        <w:t xml:space="preserve"> is high cost of gallium and </w:t>
      </w:r>
      <w:r w:rsidR="00A739BF">
        <w:rPr>
          <w:rFonts w:ascii="Times New Roman" w:hAnsi="Times New Roman" w:cs="Times New Roman"/>
        </w:rPr>
        <w:t>indium.</w:t>
      </w:r>
      <w:r w:rsidR="00A739BF" w:rsidRPr="00950D57">
        <w:rPr>
          <w:rFonts w:ascii="Times New Roman" w:hAnsi="Times New Roman" w:cs="Times New Roman"/>
        </w:rPr>
        <w:t xml:space="preserve"> In</w:t>
      </w:r>
      <w:r w:rsidR="00C223C1" w:rsidRPr="00950D57">
        <w:rPr>
          <w:rFonts w:ascii="Times New Roman" w:hAnsi="Times New Roman" w:cs="Times New Roman"/>
        </w:rPr>
        <w:t xml:space="preserve"> order to overcome this </w:t>
      </w:r>
      <w:r w:rsidR="00072C68" w:rsidRPr="00950D57">
        <w:rPr>
          <w:rFonts w:ascii="Times New Roman" w:hAnsi="Times New Roman" w:cs="Times New Roman"/>
        </w:rPr>
        <w:t xml:space="preserve">shortcoming </w:t>
      </w:r>
      <w:r w:rsidR="00A739BF">
        <w:rPr>
          <w:rFonts w:ascii="Times New Roman" w:hAnsi="Times New Roman" w:cs="Times New Roman"/>
        </w:rPr>
        <w:t xml:space="preserve">it is necessary to bring down thickness of CIGS layer so the use of gallium and indium can be </w:t>
      </w:r>
      <w:r w:rsidR="00AF5771">
        <w:rPr>
          <w:rFonts w:ascii="Times New Roman" w:hAnsi="Times New Roman" w:cs="Times New Roman"/>
        </w:rPr>
        <w:t>reduced [8].</w:t>
      </w:r>
      <w:r w:rsidR="00A739BF" w:rsidRPr="00950D57">
        <w:rPr>
          <w:rFonts w:ascii="Times New Roman" w:hAnsi="Times New Roman" w:cs="Times New Roman"/>
        </w:rPr>
        <w:t xml:space="preserve"> In</w:t>
      </w:r>
      <w:r w:rsidR="00C223C1" w:rsidRPr="00950D57">
        <w:rPr>
          <w:rFonts w:ascii="Times New Roman" w:hAnsi="Times New Roman" w:cs="Times New Roman"/>
        </w:rPr>
        <w:t xml:space="preserve"> present work alternative CIGS structure was suggested. SCAPS-1D was used </w:t>
      </w:r>
      <w:r w:rsidR="00BC760C">
        <w:rPr>
          <w:rFonts w:ascii="Times New Roman" w:hAnsi="Times New Roman" w:cs="Times New Roman"/>
        </w:rPr>
        <w:t>to investigate the performance of new ultrathin CIGS solar cell.</w:t>
      </w:r>
      <w:r w:rsidR="00BC760C" w:rsidRPr="00950D57">
        <w:rPr>
          <w:rFonts w:ascii="Times New Roman" w:hAnsi="Times New Roman" w:cs="Times New Roman"/>
        </w:rPr>
        <w:t xml:space="preserve"> The</w:t>
      </w:r>
      <w:r w:rsidR="002C4F80" w:rsidRPr="00950D57">
        <w:rPr>
          <w:rFonts w:ascii="Times New Roman" w:hAnsi="Times New Roman" w:cs="Times New Roman"/>
        </w:rPr>
        <w:t xml:space="preserve"> performance of cell was observ</w:t>
      </w:r>
      <w:r w:rsidR="00BC760C">
        <w:rPr>
          <w:rFonts w:ascii="Times New Roman" w:hAnsi="Times New Roman" w:cs="Times New Roman"/>
        </w:rPr>
        <w:t>ed by inserting new absorber layer p-Si.</w:t>
      </w:r>
    </w:p>
    <w:p w:rsidR="00557B97" w:rsidRPr="00421FC9" w:rsidRDefault="00CF7A8F" w:rsidP="00084D7C">
      <w:pPr>
        <w:tabs>
          <w:tab w:val="left" w:pos="6030"/>
        </w:tabs>
        <w:rPr>
          <w:rFonts w:ascii="Times New Roman" w:hAnsi="Times New Roman" w:cs="Times New Roman"/>
        </w:rPr>
      </w:pPr>
      <w:r>
        <w:rPr>
          <w:rFonts w:ascii="Times New Roman" w:hAnsi="Times New Roman" w:cs="Times New Roman"/>
          <w:noProof/>
        </w:rPr>
        <w:drawing>
          <wp:inline distT="0" distB="0" distL="0" distR="0">
            <wp:extent cx="5731510" cy="2060464"/>
            <wp:effectExtent l="0" t="0" r="2540" b="0"/>
            <wp:docPr id="2" name="Picture 2" descr="C:\Users\Krishna\Desktop\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hna\Desktop\new.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060464"/>
                    </a:xfrm>
                    <a:prstGeom prst="rect">
                      <a:avLst/>
                    </a:prstGeom>
                    <a:noFill/>
                    <a:ln>
                      <a:noFill/>
                    </a:ln>
                  </pic:spPr>
                </pic:pic>
              </a:graphicData>
            </a:graphic>
          </wp:inline>
        </w:drawing>
      </w:r>
    </w:p>
    <w:p w:rsidR="00040E22" w:rsidRDefault="0089308B" w:rsidP="00141F12">
      <w:pPr>
        <w:jc w:val="both"/>
        <w:rPr>
          <w:rFonts w:ascii="Times New Roman" w:hAnsi="Times New Roman" w:cs="Times New Roman"/>
        </w:rPr>
      </w:pPr>
      <w:r>
        <w:rPr>
          <w:rFonts w:ascii="Times New Roman" w:hAnsi="Times New Roman" w:cs="Times New Roman"/>
        </w:rPr>
        <w:t xml:space="preserve">   Fig.1 (a) Reference structure of </w:t>
      </w:r>
      <w:r w:rsidR="00084D7C" w:rsidRPr="00421FC9">
        <w:rPr>
          <w:rFonts w:ascii="Times New Roman" w:hAnsi="Times New Roman" w:cs="Times New Roman"/>
        </w:rPr>
        <w:t>CIGS so</w:t>
      </w:r>
      <w:r>
        <w:rPr>
          <w:rFonts w:ascii="Times New Roman" w:hAnsi="Times New Roman" w:cs="Times New Roman"/>
        </w:rPr>
        <w:t xml:space="preserve">lar cells (b) Proposed structure of </w:t>
      </w:r>
      <w:r w:rsidRPr="00421FC9">
        <w:rPr>
          <w:rFonts w:ascii="Times New Roman" w:hAnsi="Times New Roman" w:cs="Times New Roman"/>
        </w:rPr>
        <w:t>CIGS</w:t>
      </w:r>
      <w:r w:rsidR="00084D7C" w:rsidRPr="00421FC9">
        <w:rPr>
          <w:rFonts w:ascii="Times New Roman" w:hAnsi="Times New Roman" w:cs="Times New Roman"/>
        </w:rPr>
        <w:t xml:space="preserve"> structure.</w:t>
      </w:r>
    </w:p>
    <w:p w:rsidR="00950D57" w:rsidRDefault="00950D57" w:rsidP="00141F12">
      <w:pPr>
        <w:jc w:val="both"/>
        <w:rPr>
          <w:rFonts w:ascii="Times New Roman" w:hAnsi="Times New Roman" w:cs="Times New Roman"/>
        </w:rPr>
      </w:pPr>
    </w:p>
    <w:p w:rsidR="0089308B" w:rsidRDefault="0089308B" w:rsidP="00141F12">
      <w:pPr>
        <w:jc w:val="both"/>
        <w:rPr>
          <w:rFonts w:ascii="Times New Roman" w:hAnsi="Times New Roman" w:cs="Times New Roman"/>
        </w:rPr>
      </w:pPr>
    </w:p>
    <w:p w:rsidR="0089308B" w:rsidRPr="00421FC9" w:rsidRDefault="0089308B" w:rsidP="00141F12">
      <w:pPr>
        <w:jc w:val="both"/>
        <w:rPr>
          <w:rFonts w:ascii="Times New Roman" w:hAnsi="Times New Roman" w:cs="Times New Roman"/>
        </w:rPr>
      </w:pPr>
    </w:p>
    <w:p w:rsidR="002C0276" w:rsidRPr="00950D57" w:rsidRDefault="002C0276" w:rsidP="00950D57">
      <w:pPr>
        <w:pStyle w:val="ListParagraph"/>
        <w:numPr>
          <w:ilvl w:val="0"/>
          <w:numId w:val="1"/>
        </w:numPr>
        <w:jc w:val="both"/>
        <w:rPr>
          <w:rFonts w:ascii="Times New Roman" w:hAnsi="Times New Roman" w:cs="Times New Roman"/>
        </w:rPr>
      </w:pPr>
      <w:r w:rsidRPr="00950D57">
        <w:rPr>
          <w:rFonts w:ascii="Times New Roman" w:hAnsi="Times New Roman" w:cs="Times New Roman"/>
        </w:rPr>
        <w:t>Device structure and simulation</w:t>
      </w:r>
    </w:p>
    <w:p w:rsidR="002C0276" w:rsidRPr="00421FC9" w:rsidRDefault="003E7C2B" w:rsidP="00141F12">
      <w:pPr>
        <w:jc w:val="both"/>
        <w:rPr>
          <w:rFonts w:ascii="Times New Roman" w:hAnsi="Times New Roman" w:cs="Times New Roman"/>
        </w:rPr>
      </w:pPr>
      <w:r>
        <w:rPr>
          <w:rFonts w:ascii="Times New Roman" w:hAnsi="Times New Roman" w:cs="Times New Roman"/>
        </w:rPr>
        <w:t xml:space="preserve">SCAPS-1D was developed at University of Gent, Belgium. The program was originally designed for CdTe and CuInSe2.In proposed structure additional </w:t>
      </w:r>
      <w:r w:rsidRPr="00421FC9">
        <w:rPr>
          <w:rFonts w:ascii="Times New Roman" w:hAnsi="Times New Roman" w:cs="Times New Roman"/>
        </w:rPr>
        <w:t>layer</w:t>
      </w:r>
      <w:r w:rsidR="002C0276" w:rsidRPr="00421FC9">
        <w:rPr>
          <w:rFonts w:ascii="Times New Roman" w:hAnsi="Times New Roman" w:cs="Times New Roman"/>
        </w:rPr>
        <w:t xml:space="preserve"> p-Si </w:t>
      </w:r>
      <w:r w:rsidR="000A4097" w:rsidRPr="00421FC9">
        <w:rPr>
          <w:rFonts w:ascii="Times New Roman" w:hAnsi="Times New Roman" w:cs="Times New Roman"/>
        </w:rPr>
        <w:t xml:space="preserve">was added which has a band </w:t>
      </w:r>
      <w:r>
        <w:rPr>
          <w:rFonts w:ascii="Times New Roman" w:hAnsi="Times New Roman" w:cs="Times New Roman"/>
        </w:rPr>
        <w:t xml:space="preserve">gap 1.12 e V. The performance of cell with new </w:t>
      </w:r>
      <w:r w:rsidR="000A4097" w:rsidRPr="00421FC9">
        <w:rPr>
          <w:rFonts w:ascii="Times New Roman" w:hAnsi="Times New Roman" w:cs="Times New Roman"/>
        </w:rPr>
        <w:t xml:space="preserve">absorber layer was observed using SCAPS-1D simulator. CIGS thickness was ranging from 1.10 to 2 um to investigate performance of ultrathin CIGS solar cell. The cell contains </w:t>
      </w:r>
      <w:r w:rsidR="00DB0721">
        <w:rPr>
          <w:rFonts w:ascii="Times New Roman" w:hAnsi="Times New Roman" w:cs="Times New Roman"/>
        </w:rPr>
        <w:t xml:space="preserve">new absorber layer and CIGS thickness of 1um set down on molybdenum with CdS layer having thickness 0.05um and window layer with 0.02um </w:t>
      </w:r>
      <w:r w:rsidR="00AF5771">
        <w:rPr>
          <w:rFonts w:ascii="Times New Roman" w:hAnsi="Times New Roman" w:cs="Times New Roman"/>
        </w:rPr>
        <w:t>thickness.</w:t>
      </w:r>
      <w:r w:rsidR="00AF5771" w:rsidRPr="00421FC9">
        <w:rPr>
          <w:rFonts w:ascii="Times New Roman" w:hAnsi="Times New Roman" w:cs="Times New Roman"/>
        </w:rPr>
        <w:t xml:space="preserve"> The</w:t>
      </w:r>
      <w:r w:rsidR="000A4097" w:rsidRPr="00421FC9">
        <w:rPr>
          <w:rFonts w:ascii="Times New Roman" w:hAnsi="Times New Roman" w:cs="Times New Roman"/>
        </w:rPr>
        <w:t xml:space="preserve"> proposed structure is shown in the figure.</w:t>
      </w:r>
    </w:p>
    <w:p w:rsidR="005074E4" w:rsidRPr="00421FC9" w:rsidRDefault="005074E4" w:rsidP="00141F12">
      <w:pPr>
        <w:jc w:val="both"/>
        <w:rPr>
          <w:rFonts w:ascii="Times New Roman" w:hAnsi="Times New Roman" w:cs="Times New Roman"/>
        </w:rPr>
      </w:pPr>
      <w:r w:rsidRPr="00421FC9">
        <w:rPr>
          <w:rFonts w:ascii="Times New Roman" w:hAnsi="Times New Roman" w:cs="Times New Roman"/>
        </w:rPr>
        <w:t>Table 1. Simulation parameters</w:t>
      </w:r>
      <w:r w:rsidR="004100AE">
        <w:rPr>
          <w:rFonts w:ascii="Times New Roman" w:hAnsi="Times New Roman" w:cs="Times New Roman"/>
        </w:rPr>
        <w:t>[8]</w:t>
      </w:r>
      <w:bookmarkStart w:id="0" w:name="_GoBack"/>
      <w:bookmarkEnd w:id="0"/>
    </w:p>
    <w:tbl>
      <w:tblPr>
        <w:tblStyle w:val="TableGrid"/>
        <w:tblW w:w="9617" w:type="dxa"/>
        <w:tblLook w:val="04A0" w:firstRow="1" w:lastRow="0" w:firstColumn="1" w:lastColumn="0" w:noHBand="0" w:noVBand="1"/>
      </w:tblPr>
      <w:tblGrid>
        <w:gridCol w:w="2173"/>
        <w:gridCol w:w="1673"/>
        <w:gridCol w:w="1923"/>
        <w:gridCol w:w="1924"/>
        <w:gridCol w:w="1924"/>
      </w:tblGrid>
      <w:tr w:rsidR="005074E4" w:rsidRPr="00421FC9" w:rsidTr="00421FC9">
        <w:trPr>
          <w:trHeight w:val="659"/>
        </w:trPr>
        <w:tc>
          <w:tcPr>
            <w:tcW w:w="2173"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Parameters</w:t>
            </w:r>
          </w:p>
        </w:tc>
        <w:tc>
          <w:tcPr>
            <w:tcW w:w="1673"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nZnO</w:t>
            </w:r>
          </w:p>
        </w:tc>
        <w:tc>
          <w:tcPr>
            <w:tcW w:w="1923"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nCdS</w:t>
            </w:r>
          </w:p>
        </w:tc>
        <w:tc>
          <w:tcPr>
            <w:tcW w:w="1924"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pCIGS</w:t>
            </w:r>
          </w:p>
        </w:tc>
        <w:tc>
          <w:tcPr>
            <w:tcW w:w="1924"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p-Si</w:t>
            </w:r>
          </w:p>
        </w:tc>
      </w:tr>
      <w:tr w:rsidR="005074E4" w:rsidRPr="00421FC9" w:rsidTr="00421FC9">
        <w:trPr>
          <w:trHeight w:val="624"/>
        </w:trPr>
        <w:tc>
          <w:tcPr>
            <w:tcW w:w="2173" w:type="dxa"/>
          </w:tcPr>
          <w:p w:rsidR="005074E4" w:rsidRPr="00421FC9" w:rsidRDefault="001508A3" w:rsidP="001508A3">
            <w:pPr>
              <w:jc w:val="center"/>
              <w:rPr>
                <w:rFonts w:ascii="Times New Roman" w:hAnsi="Times New Roman" w:cs="Times New Roman"/>
              </w:rPr>
            </w:pPr>
            <w:r>
              <w:rPr>
                <w:rFonts w:ascii="Times New Roman" w:hAnsi="Times New Roman" w:cs="Times New Roman"/>
              </w:rPr>
              <w:t>Band gap</w:t>
            </w:r>
          </w:p>
        </w:tc>
        <w:tc>
          <w:tcPr>
            <w:tcW w:w="1673"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3.30</w:t>
            </w:r>
            <w:r w:rsidR="001508A3" w:rsidRPr="00421FC9">
              <w:rPr>
                <w:rFonts w:ascii="Times New Roman" w:hAnsi="Times New Roman" w:cs="Times New Roman"/>
              </w:rPr>
              <w:t xml:space="preserve"> </w:t>
            </w:r>
            <w:r w:rsidR="001508A3" w:rsidRPr="00421FC9">
              <w:rPr>
                <w:rFonts w:ascii="Times New Roman" w:hAnsi="Times New Roman" w:cs="Times New Roman"/>
              </w:rPr>
              <w:t>eV</w:t>
            </w:r>
          </w:p>
        </w:tc>
        <w:tc>
          <w:tcPr>
            <w:tcW w:w="1923"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2.45</w:t>
            </w:r>
            <w:r w:rsidR="001508A3" w:rsidRPr="00421FC9">
              <w:rPr>
                <w:rFonts w:ascii="Times New Roman" w:hAnsi="Times New Roman" w:cs="Times New Roman"/>
              </w:rPr>
              <w:t xml:space="preserve"> </w:t>
            </w:r>
            <w:r w:rsidR="001508A3" w:rsidRPr="00421FC9">
              <w:rPr>
                <w:rFonts w:ascii="Times New Roman" w:hAnsi="Times New Roman" w:cs="Times New Roman"/>
              </w:rPr>
              <w:t>eV</w:t>
            </w:r>
          </w:p>
        </w:tc>
        <w:tc>
          <w:tcPr>
            <w:tcW w:w="1924"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1.10</w:t>
            </w:r>
            <w:r w:rsidR="001508A3" w:rsidRPr="00421FC9">
              <w:rPr>
                <w:rFonts w:ascii="Times New Roman" w:hAnsi="Times New Roman" w:cs="Times New Roman"/>
              </w:rPr>
              <w:t xml:space="preserve"> </w:t>
            </w:r>
            <w:r w:rsidR="001508A3" w:rsidRPr="00421FC9">
              <w:rPr>
                <w:rFonts w:ascii="Times New Roman" w:hAnsi="Times New Roman" w:cs="Times New Roman"/>
              </w:rPr>
              <w:t>eV</w:t>
            </w:r>
          </w:p>
        </w:tc>
        <w:tc>
          <w:tcPr>
            <w:tcW w:w="1924"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1.12</w:t>
            </w:r>
            <w:r w:rsidR="001508A3" w:rsidRPr="00421FC9">
              <w:rPr>
                <w:rFonts w:ascii="Times New Roman" w:hAnsi="Times New Roman" w:cs="Times New Roman"/>
              </w:rPr>
              <w:t xml:space="preserve"> </w:t>
            </w:r>
            <w:r w:rsidR="001508A3" w:rsidRPr="00421FC9">
              <w:rPr>
                <w:rFonts w:ascii="Times New Roman" w:hAnsi="Times New Roman" w:cs="Times New Roman"/>
              </w:rPr>
              <w:t>eV</w:t>
            </w:r>
          </w:p>
        </w:tc>
      </w:tr>
      <w:tr w:rsidR="005074E4" w:rsidRPr="00421FC9" w:rsidTr="00421FC9">
        <w:trPr>
          <w:trHeight w:val="659"/>
        </w:trPr>
        <w:tc>
          <w:tcPr>
            <w:tcW w:w="2173" w:type="dxa"/>
          </w:tcPr>
          <w:p w:rsidR="005074E4" w:rsidRPr="00421FC9" w:rsidRDefault="001508A3" w:rsidP="001508A3">
            <w:pPr>
              <w:jc w:val="center"/>
              <w:rPr>
                <w:rFonts w:ascii="Times New Roman" w:hAnsi="Times New Roman" w:cs="Times New Roman"/>
              </w:rPr>
            </w:pPr>
            <w:r>
              <w:rPr>
                <w:rFonts w:ascii="Times New Roman" w:hAnsi="Times New Roman" w:cs="Times New Roman"/>
              </w:rPr>
              <w:t>Electron affinity</w:t>
            </w:r>
          </w:p>
        </w:tc>
        <w:tc>
          <w:tcPr>
            <w:tcW w:w="1673" w:type="dxa"/>
          </w:tcPr>
          <w:p w:rsidR="005074E4" w:rsidRPr="00421FC9" w:rsidRDefault="001508A3" w:rsidP="004163E2">
            <w:pPr>
              <w:jc w:val="center"/>
              <w:rPr>
                <w:rFonts w:ascii="Times New Roman" w:hAnsi="Times New Roman" w:cs="Times New Roman"/>
              </w:rPr>
            </w:pPr>
            <w:r>
              <w:rPr>
                <w:rFonts w:ascii="Times New Roman" w:hAnsi="Times New Roman" w:cs="Times New Roman"/>
              </w:rPr>
              <w:t>4.60</w:t>
            </w:r>
            <w:r w:rsidRPr="00421FC9">
              <w:rPr>
                <w:rFonts w:ascii="Times New Roman" w:hAnsi="Times New Roman" w:cs="Times New Roman"/>
              </w:rPr>
              <w:t xml:space="preserve"> </w:t>
            </w:r>
            <w:r w:rsidRPr="00421FC9">
              <w:rPr>
                <w:rFonts w:ascii="Times New Roman" w:hAnsi="Times New Roman" w:cs="Times New Roman"/>
              </w:rPr>
              <w:t>eV</w:t>
            </w:r>
          </w:p>
        </w:tc>
        <w:tc>
          <w:tcPr>
            <w:tcW w:w="1923" w:type="dxa"/>
          </w:tcPr>
          <w:p w:rsidR="005074E4" w:rsidRPr="00421FC9" w:rsidRDefault="001508A3" w:rsidP="004163E2">
            <w:pPr>
              <w:jc w:val="center"/>
              <w:rPr>
                <w:rFonts w:ascii="Times New Roman" w:hAnsi="Times New Roman" w:cs="Times New Roman"/>
              </w:rPr>
            </w:pPr>
            <w:r>
              <w:rPr>
                <w:rFonts w:ascii="Times New Roman" w:hAnsi="Times New Roman" w:cs="Times New Roman"/>
              </w:rPr>
              <w:t>4.40</w:t>
            </w:r>
            <w:r w:rsidRPr="00421FC9">
              <w:rPr>
                <w:rFonts w:ascii="Times New Roman" w:hAnsi="Times New Roman" w:cs="Times New Roman"/>
              </w:rPr>
              <w:t xml:space="preserve"> </w:t>
            </w:r>
            <w:r w:rsidRPr="00421FC9">
              <w:rPr>
                <w:rFonts w:ascii="Times New Roman" w:hAnsi="Times New Roman" w:cs="Times New Roman"/>
              </w:rPr>
              <w:t>eV</w:t>
            </w:r>
          </w:p>
        </w:tc>
        <w:tc>
          <w:tcPr>
            <w:tcW w:w="1924" w:type="dxa"/>
          </w:tcPr>
          <w:p w:rsidR="005074E4" w:rsidRPr="00421FC9" w:rsidRDefault="001508A3" w:rsidP="004163E2">
            <w:pPr>
              <w:jc w:val="center"/>
              <w:rPr>
                <w:rFonts w:ascii="Times New Roman" w:hAnsi="Times New Roman" w:cs="Times New Roman"/>
              </w:rPr>
            </w:pPr>
            <w:r>
              <w:rPr>
                <w:rFonts w:ascii="Times New Roman" w:hAnsi="Times New Roman" w:cs="Times New Roman"/>
              </w:rPr>
              <w:t>4.50</w:t>
            </w:r>
            <w:r w:rsidRPr="00421FC9">
              <w:rPr>
                <w:rFonts w:ascii="Times New Roman" w:hAnsi="Times New Roman" w:cs="Times New Roman"/>
              </w:rPr>
              <w:t xml:space="preserve"> </w:t>
            </w:r>
            <w:r w:rsidRPr="00421FC9">
              <w:rPr>
                <w:rFonts w:ascii="Times New Roman" w:hAnsi="Times New Roman" w:cs="Times New Roman"/>
              </w:rPr>
              <w:t>eV</w:t>
            </w:r>
          </w:p>
        </w:tc>
        <w:tc>
          <w:tcPr>
            <w:tcW w:w="1924" w:type="dxa"/>
          </w:tcPr>
          <w:p w:rsidR="005074E4" w:rsidRPr="00421FC9" w:rsidRDefault="001508A3" w:rsidP="004163E2">
            <w:pPr>
              <w:jc w:val="center"/>
              <w:rPr>
                <w:rFonts w:ascii="Times New Roman" w:hAnsi="Times New Roman" w:cs="Times New Roman"/>
              </w:rPr>
            </w:pPr>
            <w:r>
              <w:rPr>
                <w:rFonts w:ascii="Times New Roman" w:hAnsi="Times New Roman" w:cs="Times New Roman"/>
              </w:rPr>
              <w:t>4.05</w:t>
            </w:r>
            <w:r w:rsidRPr="00421FC9">
              <w:rPr>
                <w:rFonts w:ascii="Times New Roman" w:hAnsi="Times New Roman" w:cs="Times New Roman"/>
              </w:rPr>
              <w:t xml:space="preserve"> </w:t>
            </w:r>
            <w:r w:rsidRPr="00421FC9">
              <w:rPr>
                <w:rFonts w:ascii="Times New Roman" w:hAnsi="Times New Roman" w:cs="Times New Roman"/>
              </w:rPr>
              <w:t>eV</w:t>
            </w:r>
          </w:p>
        </w:tc>
      </w:tr>
      <w:tr w:rsidR="005074E4" w:rsidRPr="00421FC9" w:rsidTr="00421FC9">
        <w:trPr>
          <w:trHeight w:val="624"/>
        </w:trPr>
        <w:tc>
          <w:tcPr>
            <w:tcW w:w="2173"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Dielectric constant</w:t>
            </w:r>
          </w:p>
        </w:tc>
        <w:tc>
          <w:tcPr>
            <w:tcW w:w="1673"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9</w:t>
            </w:r>
          </w:p>
        </w:tc>
        <w:tc>
          <w:tcPr>
            <w:tcW w:w="1923"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10</w:t>
            </w:r>
          </w:p>
        </w:tc>
        <w:tc>
          <w:tcPr>
            <w:tcW w:w="1924"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13.60</w:t>
            </w:r>
          </w:p>
        </w:tc>
        <w:tc>
          <w:tcPr>
            <w:tcW w:w="1924" w:type="dxa"/>
          </w:tcPr>
          <w:p w:rsidR="005074E4" w:rsidRPr="00421FC9" w:rsidRDefault="004163E2" w:rsidP="004163E2">
            <w:pPr>
              <w:jc w:val="center"/>
              <w:rPr>
                <w:rFonts w:ascii="Times New Roman" w:hAnsi="Times New Roman" w:cs="Times New Roman"/>
              </w:rPr>
            </w:pPr>
            <w:r w:rsidRPr="00421FC9">
              <w:rPr>
                <w:rFonts w:ascii="Times New Roman" w:hAnsi="Times New Roman" w:cs="Times New Roman"/>
              </w:rPr>
              <w:t>11.90</w:t>
            </w:r>
          </w:p>
        </w:tc>
      </w:tr>
      <w:tr w:rsidR="004163E2" w:rsidRPr="00421FC9" w:rsidTr="00421FC9">
        <w:trPr>
          <w:trHeight w:val="659"/>
        </w:trPr>
        <w:tc>
          <w:tcPr>
            <w:tcW w:w="2173"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Nc</w:t>
            </w:r>
            <w:r w:rsidR="003F5EE7" w:rsidRPr="00421FC9">
              <w:rPr>
                <w:rFonts w:ascii="Times New Roman" w:hAnsi="Times New Roman" w:cs="Times New Roman"/>
              </w:rPr>
              <w:t>(cm</w:t>
            </w:r>
            <w:r w:rsidR="003F5EE7" w:rsidRPr="00421FC9">
              <w:rPr>
                <w:rFonts w:ascii="Times New Roman" w:hAnsi="Times New Roman" w:cs="Times New Roman"/>
                <w:vertAlign w:val="superscript"/>
              </w:rPr>
              <w:t>-3</w:t>
            </w:r>
            <w:r w:rsidR="003F5EE7" w:rsidRPr="00421FC9">
              <w:rPr>
                <w:rFonts w:ascii="Times New Roman" w:hAnsi="Times New Roman" w:cs="Times New Roman"/>
              </w:rPr>
              <w:t>)</w:t>
            </w:r>
          </w:p>
        </w:tc>
        <w:tc>
          <w:tcPr>
            <w:tcW w:w="1673"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2.2 x 10</w:t>
            </w:r>
            <w:r w:rsidRPr="00421FC9">
              <w:rPr>
                <w:rFonts w:ascii="Times New Roman" w:hAnsi="Times New Roman" w:cs="Times New Roman"/>
                <w:vertAlign w:val="superscript"/>
              </w:rPr>
              <w:t>18</w:t>
            </w:r>
          </w:p>
        </w:tc>
        <w:tc>
          <w:tcPr>
            <w:tcW w:w="1923" w:type="dxa"/>
          </w:tcPr>
          <w:p w:rsidR="004163E2" w:rsidRPr="00421FC9" w:rsidRDefault="004163E2" w:rsidP="00FB2CEC">
            <w:pPr>
              <w:jc w:val="center"/>
              <w:rPr>
                <w:rFonts w:ascii="Times New Roman" w:hAnsi="Times New Roman" w:cs="Times New Roman"/>
              </w:rPr>
            </w:pPr>
            <w:r w:rsidRPr="00421FC9">
              <w:rPr>
                <w:rFonts w:ascii="Times New Roman" w:hAnsi="Times New Roman" w:cs="Times New Roman"/>
              </w:rPr>
              <w:t>2.2 x 10</w:t>
            </w:r>
            <w:r w:rsidRPr="00421FC9">
              <w:rPr>
                <w:rFonts w:ascii="Times New Roman" w:hAnsi="Times New Roman" w:cs="Times New Roman"/>
                <w:vertAlign w:val="superscript"/>
              </w:rPr>
              <w:t>18</w:t>
            </w:r>
          </w:p>
        </w:tc>
        <w:tc>
          <w:tcPr>
            <w:tcW w:w="1924"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2.2 x 10</w:t>
            </w:r>
            <w:r w:rsidRPr="00421FC9">
              <w:rPr>
                <w:rFonts w:ascii="Times New Roman" w:hAnsi="Times New Roman" w:cs="Times New Roman"/>
                <w:vertAlign w:val="superscript"/>
              </w:rPr>
              <w:t>18</w:t>
            </w:r>
          </w:p>
        </w:tc>
        <w:tc>
          <w:tcPr>
            <w:tcW w:w="1924"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2.8 x 10</w:t>
            </w:r>
            <w:r w:rsidRPr="00421FC9">
              <w:rPr>
                <w:rFonts w:ascii="Times New Roman" w:hAnsi="Times New Roman" w:cs="Times New Roman"/>
                <w:vertAlign w:val="superscript"/>
              </w:rPr>
              <w:t>19</w:t>
            </w:r>
          </w:p>
        </w:tc>
      </w:tr>
      <w:tr w:rsidR="004163E2" w:rsidRPr="00421FC9" w:rsidTr="00421FC9">
        <w:trPr>
          <w:trHeight w:val="624"/>
        </w:trPr>
        <w:tc>
          <w:tcPr>
            <w:tcW w:w="2173"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Nv</w:t>
            </w:r>
            <w:r w:rsidR="003F5EE7" w:rsidRPr="00421FC9">
              <w:rPr>
                <w:rFonts w:ascii="Times New Roman" w:hAnsi="Times New Roman" w:cs="Times New Roman"/>
              </w:rPr>
              <w:t>(cm</w:t>
            </w:r>
            <w:r w:rsidR="003F5EE7" w:rsidRPr="00421FC9">
              <w:rPr>
                <w:rFonts w:ascii="Times New Roman" w:hAnsi="Times New Roman" w:cs="Times New Roman"/>
                <w:vertAlign w:val="superscript"/>
              </w:rPr>
              <w:t>-3</w:t>
            </w:r>
            <w:r w:rsidR="003F5EE7" w:rsidRPr="00421FC9">
              <w:rPr>
                <w:rFonts w:ascii="Times New Roman" w:hAnsi="Times New Roman" w:cs="Times New Roman"/>
              </w:rPr>
              <w:t>)</w:t>
            </w:r>
          </w:p>
        </w:tc>
        <w:tc>
          <w:tcPr>
            <w:tcW w:w="1673"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1.8x 10</w:t>
            </w:r>
            <w:r w:rsidRPr="00421FC9">
              <w:rPr>
                <w:rFonts w:ascii="Times New Roman" w:hAnsi="Times New Roman" w:cs="Times New Roman"/>
                <w:vertAlign w:val="superscript"/>
              </w:rPr>
              <w:t>19</w:t>
            </w:r>
          </w:p>
        </w:tc>
        <w:tc>
          <w:tcPr>
            <w:tcW w:w="1923" w:type="dxa"/>
          </w:tcPr>
          <w:p w:rsidR="004163E2" w:rsidRPr="00421FC9" w:rsidRDefault="004163E2" w:rsidP="00FB2CEC">
            <w:pPr>
              <w:jc w:val="center"/>
              <w:rPr>
                <w:rFonts w:ascii="Times New Roman" w:hAnsi="Times New Roman" w:cs="Times New Roman"/>
              </w:rPr>
            </w:pPr>
            <w:r w:rsidRPr="00421FC9">
              <w:rPr>
                <w:rFonts w:ascii="Times New Roman" w:hAnsi="Times New Roman" w:cs="Times New Roman"/>
              </w:rPr>
              <w:t>1.8x 10</w:t>
            </w:r>
            <w:r w:rsidRPr="00421FC9">
              <w:rPr>
                <w:rFonts w:ascii="Times New Roman" w:hAnsi="Times New Roman" w:cs="Times New Roman"/>
                <w:vertAlign w:val="superscript"/>
              </w:rPr>
              <w:t>19</w:t>
            </w:r>
          </w:p>
        </w:tc>
        <w:tc>
          <w:tcPr>
            <w:tcW w:w="1924"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1.8x 10</w:t>
            </w:r>
            <w:r w:rsidRPr="00421FC9">
              <w:rPr>
                <w:rFonts w:ascii="Times New Roman" w:hAnsi="Times New Roman" w:cs="Times New Roman"/>
                <w:vertAlign w:val="superscript"/>
              </w:rPr>
              <w:t>19</w:t>
            </w:r>
          </w:p>
        </w:tc>
        <w:tc>
          <w:tcPr>
            <w:tcW w:w="1924"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2.65 x 10</w:t>
            </w:r>
            <w:r w:rsidRPr="00421FC9">
              <w:rPr>
                <w:rFonts w:ascii="Times New Roman" w:hAnsi="Times New Roman" w:cs="Times New Roman"/>
                <w:vertAlign w:val="superscript"/>
              </w:rPr>
              <w:t>19</w:t>
            </w:r>
          </w:p>
        </w:tc>
      </w:tr>
      <w:tr w:rsidR="004163E2" w:rsidRPr="00421FC9" w:rsidTr="00421FC9">
        <w:trPr>
          <w:trHeight w:val="1320"/>
        </w:trPr>
        <w:tc>
          <w:tcPr>
            <w:tcW w:w="2173"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Electron mobility</w:t>
            </w:r>
            <w:r w:rsidR="003F5EE7" w:rsidRPr="00421FC9">
              <w:rPr>
                <w:rFonts w:ascii="Times New Roman" w:hAnsi="Times New Roman" w:cs="Times New Roman"/>
              </w:rPr>
              <w:t>(cm</w:t>
            </w:r>
            <w:r w:rsidR="003F5EE7" w:rsidRPr="00421FC9">
              <w:rPr>
                <w:rFonts w:ascii="Times New Roman" w:hAnsi="Times New Roman" w:cs="Times New Roman"/>
                <w:vertAlign w:val="superscript"/>
              </w:rPr>
              <w:t>2</w:t>
            </w:r>
            <w:r w:rsidR="003F5EE7" w:rsidRPr="00421FC9">
              <w:rPr>
                <w:rFonts w:ascii="Times New Roman" w:hAnsi="Times New Roman" w:cs="Times New Roman"/>
              </w:rPr>
              <w:t>/Vs)</w:t>
            </w:r>
          </w:p>
        </w:tc>
        <w:tc>
          <w:tcPr>
            <w:tcW w:w="1673"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100</w:t>
            </w:r>
          </w:p>
        </w:tc>
        <w:tc>
          <w:tcPr>
            <w:tcW w:w="1923" w:type="dxa"/>
          </w:tcPr>
          <w:p w:rsidR="004163E2" w:rsidRPr="00421FC9" w:rsidRDefault="004163E2" w:rsidP="00FB2CEC">
            <w:pPr>
              <w:jc w:val="center"/>
              <w:rPr>
                <w:rFonts w:ascii="Times New Roman" w:hAnsi="Times New Roman" w:cs="Times New Roman"/>
              </w:rPr>
            </w:pPr>
            <w:r w:rsidRPr="00421FC9">
              <w:rPr>
                <w:rFonts w:ascii="Times New Roman" w:hAnsi="Times New Roman" w:cs="Times New Roman"/>
              </w:rPr>
              <w:t>100</w:t>
            </w:r>
          </w:p>
        </w:tc>
        <w:tc>
          <w:tcPr>
            <w:tcW w:w="1924"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100</w:t>
            </w:r>
          </w:p>
        </w:tc>
        <w:tc>
          <w:tcPr>
            <w:tcW w:w="1924"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1450</w:t>
            </w:r>
          </w:p>
        </w:tc>
      </w:tr>
      <w:tr w:rsidR="004163E2" w:rsidRPr="00421FC9" w:rsidTr="00421FC9">
        <w:trPr>
          <w:trHeight w:val="1283"/>
        </w:trPr>
        <w:tc>
          <w:tcPr>
            <w:tcW w:w="2173"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Hole mobility</w:t>
            </w:r>
            <w:r w:rsidR="003F5EE7" w:rsidRPr="00421FC9">
              <w:rPr>
                <w:rFonts w:ascii="Times New Roman" w:hAnsi="Times New Roman" w:cs="Times New Roman"/>
              </w:rPr>
              <w:t>(cm</w:t>
            </w:r>
            <w:r w:rsidR="003F5EE7" w:rsidRPr="00421FC9">
              <w:rPr>
                <w:rFonts w:ascii="Times New Roman" w:hAnsi="Times New Roman" w:cs="Times New Roman"/>
                <w:vertAlign w:val="superscript"/>
              </w:rPr>
              <w:t>2</w:t>
            </w:r>
            <w:r w:rsidR="003F5EE7" w:rsidRPr="00421FC9">
              <w:rPr>
                <w:rFonts w:ascii="Times New Roman" w:hAnsi="Times New Roman" w:cs="Times New Roman"/>
              </w:rPr>
              <w:t>/Vs)</w:t>
            </w:r>
          </w:p>
        </w:tc>
        <w:tc>
          <w:tcPr>
            <w:tcW w:w="1673"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25</w:t>
            </w:r>
          </w:p>
        </w:tc>
        <w:tc>
          <w:tcPr>
            <w:tcW w:w="1923" w:type="dxa"/>
          </w:tcPr>
          <w:p w:rsidR="004163E2" w:rsidRPr="00421FC9" w:rsidRDefault="004163E2" w:rsidP="00FB2CEC">
            <w:pPr>
              <w:jc w:val="center"/>
              <w:rPr>
                <w:rFonts w:ascii="Times New Roman" w:hAnsi="Times New Roman" w:cs="Times New Roman"/>
              </w:rPr>
            </w:pPr>
            <w:r w:rsidRPr="00421FC9">
              <w:rPr>
                <w:rFonts w:ascii="Times New Roman" w:hAnsi="Times New Roman" w:cs="Times New Roman"/>
              </w:rPr>
              <w:t>25</w:t>
            </w:r>
          </w:p>
        </w:tc>
        <w:tc>
          <w:tcPr>
            <w:tcW w:w="1924"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25</w:t>
            </w:r>
          </w:p>
        </w:tc>
        <w:tc>
          <w:tcPr>
            <w:tcW w:w="1924"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500</w:t>
            </w:r>
          </w:p>
        </w:tc>
      </w:tr>
      <w:tr w:rsidR="004163E2" w:rsidRPr="00421FC9" w:rsidTr="00421FC9">
        <w:trPr>
          <w:trHeight w:val="1320"/>
        </w:trPr>
        <w:tc>
          <w:tcPr>
            <w:tcW w:w="2173" w:type="dxa"/>
          </w:tcPr>
          <w:p w:rsidR="004163E2" w:rsidRPr="00421FC9" w:rsidRDefault="001508A3" w:rsidP="004163E2">
            <w:pPr>
              <w:jc w:val="center"/>
              <w:rPr>
                <w:rFonts w:ascii="Times New Roman" w:hAnsi="Times New Roman" w:cs="Times New Roman"/>
              </w:rPr>
            </w:pPr>
            <w:r>
              <w:rPr>
                <w:rFonts w:ascii="Times New Roman" w:hAnsi="Times New Roman" w:cs="Times New Roman"/>
              </w:rPr>
              <w:t>n,p</w:t>
            </w:r>
            <w:r w:rsidRPr="00421FC9">
              <w:rPr>
                <w:rFonts w:ascii="Times New Roman" w:hAnsi="Times New Roman" w:cs="Times New Roman"/>
              </w:rPr>
              <w:t xml:space="preserve"> </w:t>
            </w:r>
            <w:r w:rsidR="003F5EE7" w:rsidRPr="00421FC9">
              <w:rPr>
                <w:rFonts w:ascii="Times New Roman" w:hAnsi="Times New Roman" w:cs="Times New Roman"/>
              </w:rPr>
              <w:t>(cm</w:t>
            </w:r>
            <w:r w:rsidR="003F5EE7" w:rsidRPr="00421FC9">
              <w:rPr>
                <w:rFonts w:ascii="Times New Roman" w:hAnsi="Times New Roman" w:cs="Times New Roman"/>
                <w:vertAlign w:val="superscript"/>
              </w:rPr>
              <w:t>-3</w:t>
            </w:r>
            <w:r w:rsidR="003F5EE7" w:rsidRPr="00421FC9">
              <w:rPr>
                <w:rFonts w:ascii="Times New Roman" w:hAnsi="Times New Roman" w:cs="Times New Roman"/>
              </w:rPr>
              <w:t>)</w:t>
            </w:r>
          </w:p>
        </w:tc>
        <w:tc>
          <w:tcPr>
            <w:tcW w:w="1673"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1.0x 10</w:t>
            </w:r>
            <w:r w:rsidRPr="00421FC9">
              <w:rPr>
                <w:rFonts w:ascii="Times New Roman" w:hAnsi="Times New Roman" w:cs="Times New Roman"/>
                <w:vertAlign w:val="superscript"/>
              </w:rPr>
              <w:t>20</w:t>
            </w:r>
          </w:p>
        </w:tc>
        <w:tc>
          <w:tcPr>
            <w:tcW w:w="1923" w:type="dxa"/>
          </w:tcPr>
          <w:p w:rsidR="004163E2" w:rsidRPr="00421FC9" w:rsidRDefault="004163E2" w:rsidP="00FB2CEC">
            <w:pPr>
              <w:jc w:val="center"/>
              <w:rPr>
                <w:rFonts w:ascii="Times New Roman" w:hAnsi="Times New Roman" w:cs="Times New Roman"/>
              </w:rPr>
            </w:pPr>
            <w:r w:rsidRPr="00421FC9">
              <w:rPr>
                <w:rFonts w:ascii="Times New Roman" w:hAnsi="Times New Roman" w:cs="Times New Roman"/>
              </w:rPr>
              <w:t>1.0x 10</w:t>
            </w:r>
            <w:r w:rsidRPr="00421FC9">
              <w:rPr>
                <w:rFonts w:ascii="Times New Roman" w:hAnsi="Times New Roman" w:cs="Times New Roman"/>
                <w:vertAlign w:val="superscript"/>
              </w:rPr>
              <w:t>20</w:t>
            </w:r>
          </w:p>
        </w:tc>
        <w:tc>
          <w:tcPr>
            <w:tcW w:w="1924"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2.0x 10</w:t>
            </w:r>
            <w:r w:rsidRPr="00421FC9">
              <w:rPr>
                <w:rFonts w:ascii="Times New Roman" w:hAnsi="Times New Roman" w:cs="Times New Roman"/>
                <w:vertAlign w:val="superscript"/>
              </w:rPr>
              <w:t>6</w:t>
            </w:r>
          </w:p>
        </w:tc>
        <w:tc>
          <w:tcPr>
            <w:tcW w:w="1924"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1.0x 10</w:t>
            </w:r>
            <w:r w:rsidRPr="00421FC9">
              <w:rPr>
                <w:rFonts w:ascii="Times New Roman" w:hAnsi="Times New Roman" w:cs="Times New Roman"/>
                <w:vertAlign w:val="superscript"/>
              </w:rPr>
              <w:t>20</w:t>
            </w:r>
          </w:p>
        </w:tc>
      </w:tr>
      <w:tr w:rsidR="004163E2" w:rsidRPr="00421FC9" w:rsidTr="00421FC9">
        <w:trPr>
          <w:trHeight w:val="659"/>
        </w:trPr>
        <w:tc>
          <w:tcPr>
            <w:tcW w:w="2173"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Defect density</w:t>
            </w:r>
            <w:r w:rsidR="003F5EE7" w:rsidRPr="00421FC9">
              <w:rPr>
                <w:rFonts w:ascii="Times New Roman" w:hAnsi="Times New Roman" w:cs="Times New Roman"/>
              </w:rPr>
              <w:t>(cm</w:t>
            </w:r>
            <w:r w:rsidR="003F5EE7" w:rsidRPr="00421FC9">
              <w:rPr>
                <w:rFonts w:ascii="Times New Roman" w:hAnsi="Times New Roman" w:cs="Times New Roman"/>
                <w:vertAlign w:val="superscript"/>
              </w:rPr>
              <w:t>-3</w:t>
            </w:r>
            <w:r w:rsidR="003F5EE7" w:rsidRPr="00421FC9">
              <w:rPr>
                <w:rFonts w:ascii="Times New Roman" w:hAnsi="Times New Roman" w:cs="Times New Roman"/>
              </w:rPr>
              <w:t>)</w:t>
            </w:r>
          </w:p>
        </w:tc>
        <w:tc>
          <w:tcPr>
            <w:tcW w:w="1673"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1.0x 10</w:t>
            </w:r>
            <w:r w:rsidRPr="00421FC9">
              <w:rPr>
                <w:rFonts w:ascii="Times New Roman" w:hAnsi="Times New Roman" w:cs="Times New Roman"/>
                <w:vertAlign w:val="superscript"/>
              </w:rPr>
              <w:t>14</w:t>
            </w:r>
          </w:p>
        </w:tc>
        <w:tc>
          <w:tcPr>
            <w:tcW w:w="1923" w:type="dxa"/>
          </w:tcPr>
          <w:p w:rsidR="004163E2" w:rsidRPr="00421FC9" w:rsidRDefault="004163E2" w:rsidP="00FB2CEC">
            <w:pPr>
              <w:jc w:val="center"/>
              <w:rPr>
                <w:rFonts w:ascii="Times New Roman" w:hAnsi="Times New Roman" w:cs="Times New Roman"/>
              </w:rPr>
            </w:pPr>
            <w:r w:rsidRPr="00421FC9">
              <w:rPr>
                <w:rFonts w:ascii="Times New Roman" w:hAnsi="Times New Roman" w:cs="Times New Roman"/>
              </w:rPr>
              <w:t>1.0x 10</w:t>
            </w:r>
            <w:r w:rsidRPr="00421FC9">
              <w:rPr>
                <w:rFonts w:ascii="Times New Roman" w:hAnsi="Times New Roman" w:cs="Times New Roman"/>
                <w:vertAlign w:val="superscript"/>
              </w:rPr>
              <w:t>14</w:t>
            </w:r>
          </w:p>
        </w:tc>
        <w:tc>
          <w:tcPr>
            <w:tcW w:w="1924"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1.0x 10</w:t>
            </w:r>
            <w:r w:rsidRPr="00421FC9">
              <w:rPr>
                <w:rFonts w:ascii="Times New Roman" w:hAnsi="Times New Roman" w:cs="Times New Roman"/>
                <w:vertAlign w:val="superscript"/>
              </w:rPr>
              <w:t>14</w:t>
            </w:r>
          </w:p>
        </w:tc>
        <w:tc>
          <w:tcPr>
            <w:tcW w:w="1924" w:type="dxa"/>
          </w:tcPr>
          <w:p w:rsidR="004163E2" w:rsidRPr="00421FC9" w:rsidRDefault="004163E2" w:rsidP="004163E2">
            <w:pPr>
              <w:jc w:val="center"/>
              <w:rPr>
                <w:rFonts w:ascii="Times New Roman" w:hAnsi="Times New Roman" w:cs="Times New Roman"/>
              </w:rPr>
            </w:pPr>
            <w:r w:rsidRPr="00421FC9">
              <w:rPr>
                <w:rFonts w:ascii="Times New Roman" w:hAnsi="Times New Roman" w:cs="Times New Roman"/>
              </w:rPr>
              <w:t>1.0x 10</w:t>
            </w:r>
            <w:r w:rsidRPr="00421FC9">
              <w:rPr>
                <w:rFonts w:ascii="Times New Roman" w:hAnsi="Times New Roman" w:cs="Times New Roman"/>
                <w:vertAlign w:val="superscript"/>
              </w:rPr>
              <w:t>14</w:t>
            </w:r>
          </w:p>
        </w:tc>
      </w:tr>
    </w:tbl>
    <w:p w:rsidR="001E40F0" w:rsidRPr="00421FC9" w:rsidRDefault="001E40F0" w:rsidP="00141F12">
      <w:pPr>
        <w:jc w:val="both"/>
        <w:rPr>
          <w:rFonts w:ascii="Times New Roman" w:hAnsi="Times New Roman" w:cs="Times New Roman"/>
        </w:rPr>
      </w:pPr>
    </w:p>
    <w:p w:rsidR="001E40F0" w:rsidRPr="00421FC9" w:rsidRDefault="001E40F0" w:rsidP="00141F12">
      <w:pPr>
        <w:jc w:val="both"/>
        <w:rPr>
          <w:rFonts w:ascii="Times New Roman" w:hAnsi="Times New Roman" w:cs="Times New Roman"/>
        </w:rPr>
      </w:pPr>
    </w:p>
    <w:p w:rsidR="00421FC9" w:rsidRPr="00421FC9" w:rsidRDefault="00421FC9" w:rsidP="00141F12">
      <w:pPr>
        <w:jc w:val="both"/>
        <w:rPr>
          <w:rFonts w:ascii="Times New Roman" w:hAnsi="Times New Roman" w:cs="Times New Roman"/>
        </w:rPr>
      </w:pPr>
    </w:p>
    <w:p w:rsidR="004D1A4B" w:rsidRDefault="004D1A4B" w:rsidP="00141F12">
      <w:pPr>
        <w:jc w:val="both"/>
        <w:rPr>
          <w:rFonts w:ascii="Times New Roman" w:hAnsi="Times New Roman" w:cs="Times New Roman"/>
        </w:rPr>
      </w:pPr>
    </w:p>
    <w:p w:rsidR="00950D57" w:rsidRPr="00421FC9" w:rsidRDefault="00950D57" w:rsidP="00141F12">
      <w:pPr>
        <w:jc w:val="both"/>
        <w:rPr>
          <w:rFonts w:ascii="Times New Roman" w:hAnsi="Times New Roman" w:cs="Times New Roman"/>
        </w:rPr>
      </w:pPr>
    </w:p>
    <w:p w:rsidR="001E40F0" w:rsidRPr="00950D57" w:rsidRDefault="001E40F0" w:rsidP="00950D57">
      <w:pPr>
        <w:pStyle w:val="ListParagraph"/>
        <w:numPr>
          <w:ilvl w:val="0"/>
          <w:numId w:val="1"/>
        </w:numPr>
        <w:jc w:val="both"/>
        <w:rPr>
          <w:rFonts w:ascii="Times New Roman" w:hAnsi="Times New Roman" w:cs="Times New Roman"/>
        </w:rPr>
      </w:pPr>
      <w:r w:rsidRPr="00950D57">
        <w:rPr>
          <w:rFonts w:ascii="Times New Roman" w:hAnsi="Times New Roman" w:cs="Times New Roman"/>
        </w:rPr>
        <w:lastRenderedPageBreak/>
        <w:t>Result and discussion:</w:t>
      </w:r>
    </w:p>
    <w:p w:rsidR="001E40F0" w:rsidRPr="00421FC9" w:rsidRDefault="00950D57" w:rsidP="00141F12">
      <w:pPr>
        <w:jc w:val="both"/>
        <w:rPr>
          <w:rFonts w:ascii="Times New Roman" w:hAnsi="Times New Roman" w:cs="Times New Roman"/>
        </w:rPr>
      </w:pPr>
      <w:r>
        <w:rPr>
          <w:rFonts w:ascii="Times New Roman" w:hAnsi="Times New Roman" w:cs="Times New Roman"/>
        </w:rPr>
        <w:t xml:space="preserve">3.1 </w:t>
      </w:r>
      <w:r w:rsidR="00C864D5">
        <w:rPr>
          <w:rFonts w:ascii="Times New Roman" w:hAnsi="Times New Roman" w:cs="Times New Roman"/>
        </w:rPr>
        <w:t>Effect of thickness on cell performance:</w:t>
      </w:r>
    </w:p>
    <w:p w:rsidR="001E40F0" w:rsidRPr="00421FC9" w:rsidRDefault="00C35D30" w:rsidP="00141F12">
      <w:pPr>
        <w:jc w:val="both"/>
        <w:rPr>
          <w:rFonts w:ascii="Times New Roman" w:hAnsi="Times New Roman" w:cs="Times New Roman"/>
        </w:rPr>
      </w:pPr>
      <w:r w:rsidRPr="00421FC9">
        <w:rPr>
          <w:rFonts w:ascii="Times New Roman" w:hAnsi="Times New Roman" w:cs="Times New Roman"/>
          <w:noProof/>
        </w:rPr>
        <w:drawing>
          <wp:anchor distT="0" distB="0" distL="114300" distR="114300" simplePos="0" relativeHeight="251660288" behindDoc="0" locked="0" layoutInCell="1" allowOverlap="1" wp14:anchorId="64741293" wp14:editId="53F96F96">
            <wp:simplePos x="0" y="0"/>
            <wp:positionH relativeFrom="column">
              <wp:posOffset>-57150</wp:posOffset>
            </wp:positionH>
            <wp:positionV relativeFrom="paragraph">
              <wp:posOffset>2459355</wp:posOffset>
            </wp:positionV>
            <wp:extent cx="2943225" cy="2073910"/>
            <wp:effectExtent l="0" t="0" r="9525" b="2540"/>
            <wp:wrapSquare wrapText="bothSides"/>
            <wp:docPr id="41" name="Picture 41" descr="C:\Users\Krishna\Desktop\Screenshot (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hna\Desktop\Screenshot (7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2073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1FC9">
        <w:rPr>
          <w:rFonts w:ascii="Times New Roman" w:hAnsi="Times New Roman" w:cs="Times New Roman"/>
          <w:noProof/>
        </w:rPr>
        <w:drawing>
          <wp:anchor distT="0" distB="0" distL="114300" distR="114300" simplePos="0" relativeHeight="251659264" behindDoc="0" locked="0" layoutInCell="1" allowOverlap="1" wp14:anchorId="233AB3B2" wp14:editId="1E0C8437">
            <wp:simplePos x="0" y="0"/>
            <wp:positionH relativeFrom="column">
              <wp:posOffset>2819400</wp:posOffset>
            </wp:positionH>
            <wp:positionV relativeFrom="paragraph">
              <wp:posOffset>2545080</wp:posOffset>
            </wp:positionV>
            <wp:extent cx="2819400" cy="1828800"/>
            <wp:effectExtent l="0" t="0" r="0" b="0"/>
            <wp:wrapSquare wrapText="bothSides"/>
            <wp:docPr id="42" name="Picture 42" descr="C:\Users\Krishna\Desktop\Screenshot (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hna\Desktop\Screenshot (7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A6181">
        <w:rPr>
          <w:rFonts w:ascii="Times New Roman" w:hAnsi="Times New Roman" w:cs="Times New Roman"/>
        </w:rPr>
        <w:t>The reference structure was simulated using SCAPS-1D simulator.</w:t>
      </w:r>
      <w:r w:rsidR="001E40F0" w:rsidRPr="00421FC9">
        <w:rPr>
          <w:rFonts w:ascii="Times New Roman" w:hAnsi="Times New Roman" w:cs="Times New Roman"/>
        </w:rPr>
        <w:t xml:space="preserve"> The thickness was varying from 1.1um to 2um using SCAPS-1D sim</w:t>
      </w:r>
      <w:r w:rsidR="00243B6A">
        <w:rPr>
          <w:rFonts w:ascii="Times New Roman" w:hAnsi="Times New Roman" w:cs="Times New Roman"/>
        </w:rPr>
        <w:t>ulator. Due to excess of thickness</w:t>
      </w:r>
      <w:r w:rsidR="001E40F0" w:rsidRPr="00421FC9">
        <w:rPr>
          <w:rFonts w:ascii="Times New Roman" w:hAnsi="Times New Roman" w:cs="Times New Roman"/>
        </w:rPr>
        <w:t xml:space="preserve"> large numbers of phot</w:t>
      </w:r>
      <w:r w:rsidR="00BA6E45">
        <w:rPr>
          <w:rFonts w:ascii="Times New Roman" w:hAnsi="Times New Roman" w:cs="Times New Roman"/>
        </w:rPr>
        <w:t xml:space="preserve">ons are absorbed. Due to increase of thickness in absorber layer </w:t>
      </w:r>
      <w:r w:rsidR="00BA6E45" w:rsidRPr="00421FC9">
        <w:rPr>
          <w:rFonts w:ascii="Times New Roman" w:hAnsi="Times New Roman" w:cs="Times New Roman"/>
        </w:rPr>
        <w:t>efficiency</w:t>
      </w:r>
      <w:r w:rsidR="00BA6E45">
        <w:rPr>
          <w:rFonts w:ascii="Times New Roman" w:hAnsi="Times New Roman" w:cs="Times New Roman"/>
        </w:rPr>
        <w:t xml:space="preserve"> also gain </w:t>
      </w:r>
      <w:r w:rsidR="00BA6E45" w:rsidRPr="00421FC9">
        <w:rPr>
          <w:rFonts w:ascii="Times New Roman" w:hAnsi="Times New Roman" w:cs="Times New Roman"/>
        </w:rPr>
        <w:t>from</w:t>
      </w:r>
      <w:r w:rsidR="004D1A4B" w:rsidRPr="00421FC9">
        <w:rPr>
          <w:rFonts w:ascii="Times New Roman" w:hAnsi="Times New Roman" w:cs="Times New Roman"/>
        </w:rPr>
        <w:t xml:space="preserve"> 13.74% to 15.12</w:t>
      </w:r>
      <w:r w:rsidR="001E40F0" w:rsidRPr="00421FC9">
        <w:rPr>
          <w:rFonts w:ascii="Times New Roman" w:hAnsi="Times New Roman" w:cs="Times New Roman"/>
        </w:rPr>
        <w:t xml:space="preserve">% for thickness of </w:t>
      </w:r>
      <w:r w:rsidR="004D1A4B" w:rsidRPr="00421FC9">
        <w:rPr>
          <w:rFonts w:ascii="Times New Roman" w:hAnsi="Times New Roman" w:cs="Times New Roman"/>
        </w:rPr>
        <w:t>2um with fill factor 78.58%, open circuit voltage 0.4797V</w:t>
      </w:r>
      <w:r w:rsidR="00460740" w:rsidRPr="00421FC9">
        <w:rPr>
          <w:rFonts w:ascii="Times New Roman" w:hAnsi="Times New Roman" w:cs="Times New Roman"/>
        </w:rPr>
        <w:t xml:space="preserve"> and short cir</w:t>
      </w:r>
      <w:r w:rsidR="004D1A4B" w:rsidRPr="00421FC9">
        <w:rPr>
          <w:rFonts w:ascii="Times New Roman" w:hAnsi="Times New Roman" w:cs="Times New Roman"/>
        </w:rPr>
        <w:t>cuit current density 40.10mA/cm</w:t>
      </w:r>
      <w:r w:rsidR="004D1A4B" w:rsidRPr="00421FC9">
        <w:rPr>
          <w:rFonts w:ascii="Times New Roman" w:hAnsi="Times New Roman" w:cs="Times New Roman"/>
          <w:vertAlign w:val="superscript"/>
        </w:rPr>
        <w:t>2</w:t>
      </w:r>
      <w:r w:rsidR="003C56A2">
        <w:rPr>
          <w:rFonts w:ascii="Times New Roman" w:hAnsi="Times New Roman" w:cs="Times New Roman"/>
        </w:rPr>
        <w:t xml:space="preserve">.  Open circuit voltage and short circuit current density </w:t>
      </w:r>
      <w:r w:rsidR="003C56A2" w:rsidRPr="00421FC9">
        <w:rPr>
          <w:rFonts w:ascii="Times New Roman" w:hAnsi="Times New Roman" w:cs="Times New Roman"/>
        </w:rPr>
        <w:t>were</w:t>
      </w:r>
      <w:r w:rsidR="00460740" w:rsidRPr="00421FC9">
        <w:rPr>
          <w:rFonts w:ascii="Times New Roman" w:hAnsi="Times New Roman" w:cs="Times New Roman"/>
        </w:rPr>
        <w:t xml:space="preserve"> reduced when thickness of absorber layer</w:t>
      </w:r>
      <w:r w:rsidR="006027A5">
        <w:rPr>
          <w:rFonts w:ascii="Times New Roman" w:hAnsi="Times New Roman" w:cs="Times New Roman"/>
        </w:rPr>
        <w:t xml:space="preserve"> was reduced. This may lead to</w:t>
      </w:r>
      <w:r w:rsidR="00460740" w:rsidRPr="00421FC9">
        <w:rPr>
          <w:rFonts w:ascii="Times New Roman" w:hAnsi="Times New Roman" w:cs="Times New Roman"/>
        </w:rPr>
        <w:t xml:space="preserve"> the process of recombination</w:t>
      </w:r>
      <w:r w:rsidR="006027A5">
        <w:rPr>
          <w:rFonts w:ascii="Times New Roman" w:hAnsi="Times New Roman" w:cs="Times New Roman"/>
        </w:rPr>
        <w:t xml:space="preserve"> of electrons and holes </w:t>
      </w:r>
      <w:r w:rsidR="006027A5" w:rsidRPr="00421FC9">
        <w:rPr>
          <w:rFonts w:ascii="Times New Roman" w:hAnsi="Times New Roman" w:cs="Times New Roman"/>
        </w:rPr>
        <w:t>at</w:t>
      </w:r>
      <w:r w:rsidR="00460740" w:rsidRPr="00421FC9">
        <w:rPr>
          <w:rFonts w:ascii="Times New Roman" w:hAnsi="Times New Roman" w:cs="Times New Roman"/>
        </w:rPr>
        <w:t xml:space="preserve"> back contact. By adding p- Si efficienc</w:t>
      </w:r>
      <w:r w:rsidR="004D1A4B" w:rsidRPr="00421FC9">
        <w:rPr>
          <w:rFonts w:ascii="Times New Roman" w:hAnsi="Times New Roman" w:cs="Times New Roman"/>
        </w:rPr>
        <w:t>y had been increased from 14.99% to 19.56%</w:t>
      </w:r>
      <w:r w:rsidR="00460740" w:rsidRPr="00421FC9">
        <w:rPr>
          <w:rFonts w:ascii="Times New Roman" w:hAnsi="Times New Roman" w:cs="Times New Roman"/>
        </w:rPr>
        <w:t xml:space="preserve">. Thickness of CIGS for new structure was varying from 0.1 um to 1 um, while other parameters remained </w:t>
      </w:r>
      <w:r w:rsidR="00181B84" w:rsidRPr="00421FC9">
        <w:rPr>
          <w:rFonts w:ascii="Times New Roman" w:hAnsi="Times New Roman" w:cs="Times New Roman"/>
        </w:rPr>
        <w:t>unchanged</w:t>
      </w:r>
      <w:r w:rsidR="00E35C94">
        <w:rPr>
          <w:rFonts w:ascii="Times New Roman" w:hAnsi="Times New Roman" w:cs="Times New Roman"/>
        </w:rPr>
        <w:t xml:space="preserve">. The simulation result </w:t>
      </w:r>
      <w:r w:rsidR="00E35C94" w:rsidRPr="00421FC9">
        <w:rPr>
          <w:rFonts w:ascii="Times New Roman" w:hAnsi="Times New Roman" w:cs="Times New Roman"/>
        </w:rPr>
        <w:t>showed</w:t>
      </w:r>
      <w:r w:rsidR="00460740" w:rsidRPr="00421FC9">
        <w:rPr>
          <w:rFonts w:ascii="Times New Roman" w:hAnsi="Times New Roman" w:cs="Times New Roman"/>
        </w:rPr>
        <w:t xml:space="preserve"> </w:t>
      </w:r>
      <w:r w:rsidR="00181B84" w:rsidRPr="00421FC9">
        <w:rPr>
          <w:rFonts w:ascii="Times New Roman" w:hAnsi="Times New Roman" w:cs="Times New Roman"/>
        </w:rPr>
        <w:t xml:space="preserve">that </w:t>
      </w:r>
      <w:r w:rsidR="00E35C94" w:rsidRPr="00421FC9">
        <w:rPr>
          <w:rFonts w:ascii="Times New Roman" w:hAnsi="Times New Roman" w:cs="Times New Roman"/>
        </w:rPr>
        <w:t xml:space="preserve">19.56% </w:t>
      </w:r>
      <w:r w:rsidR="00181B84" w:rsidRPr="00421FC9">
        <w:rPr>
          <w:rFonts w:ascii="Times New Roman" w:hAnsi="Times New Roman" w:cs="Times New Roman"/>
        </w:rPr>
        <w:t>efficiency</w:t>
      </w:r>
      <w:r w:rsidR="004D1A4B" w:rsidRPr="00421FC9">
        <w:rPr>
          <w:rFonts w:ascii="Times New Roman" w:hAnsi="Times New Roman" w:cs="Times New Roman"/>
        </w:rPr>
        <w:t xml:space="preserve"> </w:t>
      </w:r>
      <w:r w:rsidR="00460740" w:rsidRPr="00421FC9">
        <w:rPr>
          <w:rFonts w:ascii="Times New Roman" w:hAnsi="Times New Roman" w:cs="Times New Roman"/>
        </w:rPr>
        <w:t xml:space="preserve">had been achieved. When </w:t>
      </w:r>
      <w:r w:rsidR="009715FA">
        <w:rPr>
          <w:rFonts w:ascii="Times New Roman" w:hAnsi="Times New Roman" w:cs="Times New Roman"/>
        </w:rPr>
        <w:t>thickness of absorber layer is increased more</w:t>
      </w:r>
      <w:r w:rsidR="00460740" w:rsidRPr="00421FC9">
        <w:rPr>
          <w:rFonts w:ascii="Times New Roman" w:hAnsi="Times New Roman" w:cs="Times New Roman"/>
        </w:rPr>
        <w:t xml:space="preserve"> photons can be absorbed</w:t>
      </w:r>
      <w:r w:rsidR="009715FA">
        <w:rPr>
          <w:rFonts w:ascii="Times New Roman" w:hAnsi="Times New Roman" w:cs="Times New Roman"/>
        </w:rPr>
        <w:t xml:space="preserve">. As a result </w:t>
      </w:r>
      <w:r w:rsidR="009715FA" w:rsidRPr="00421FC9">
        <w:rPr>
          <w:rFonts w:ascii="Times New Roman" w:hAnsi="Times New Roman" w:cs="Times New Roman"/>
        </w:rPr>
        <w:t>more</w:t>
      </w:r>
      <w:r w:rsidR="00460740" w:rsidRPr="00421FC9">
        <w:rPr>
          <w:rFonts w:ascii="Times New Roman" w:hAnsi="Times New Roman" w:cs="Times New Roman"/>
        </w:rPr>
        <w:t xml:space="preserve"> hole- electron pairs are generated. </w:t>
      </w:r>
      <w:r w:rsidR="009715FA">
        <w:rPr>
          <w:rFonts w:ascii="Times New Roman" w:hAnsi="Times New Roman" w:cs="Times New Roman"/>
        </w:rPr>
        <w:t xml:space="preserve">The value of </w:t>
      </w:r>
      <w:r w:rsidR="009715FA" w:rsidRPr="00421FC9">
        <w:rPr>
          <w:rFonts w:ascii="Times New Roman" w:hAnsi="Times New Roman" w:cs="Times New Roman"/>
        </w:rPr>
        <w:t>Jsc</w:t>
      </w:r>
      <w:r w:rsidR="004D1A4B" w:rsidRPr="00421FC9">
        <w:rPr>
          <w:rFonts w:ascii="Times New Roman" w:hAnsi="Times New Roman" w:cs="Times New Roman"/>
        </w:rPr>
        <w:t xml:space="preserve"> increases from 32.43 mA/cm</w:t>
      </w:r>
      <w:r w:rsidR="004D1A4B" w:rsidRPr="00421FC9">
        <w:rPr>
          <w:rFonts w:ascii="Times New Roman" w:hAnsi="Times New Roman" w:cs="Times New Roman"/>
          <w:vertAlign w:val="superscript"/>
        </w:rPr>
        <w:t>2</w:t>
      </w:r>
      <w:r w:rsidR="004D1A4B" w:rsidRPr="00421FC9">
        <w:rPr>
          <w:rFonts w:ascii="Times New Roman" w:hAnsi="Times New Roman" w:cs="Times New Roman"/>
        </w:rPr>
        <w:t xml:space="preserve"> </w:t>
      </w:r>
      <w:r w:rsidR="00284A32" w:rsidRPr="00421FC9">
        <w:rPr>
          <w:rFonts w:ascii="Times New Roman" w:hAnsi="Times New Roman" w:cs="Times New Roman"/>
        </w:rPr>
        <w:t>to</w:t>
      </w:r>
      <w:r w:rsidR="004D1A4B" w:rsidRPr="00421FC9">
        <w:rPr>
          <w:rFonts w:ascii="Times New Roman" w:hAnsi="Times New Roman" w:cs="Times New Roman"/>
        </w:rPr>
        <w:t xml:space="preserve"> 41.14 mA/cm</w:t>
      </w:r>
      <w:r w:rsidR="004D1A4B" w:rsidRPr="00421FC9">
        <w:rPr>
          <w:rFonts w:ascii="Times New Roman" w:hAnsi="Times New Roman" w:cs="Times New Roman"/>
          <w:vertAlign w:val="superscript"/>
        </w:rPr>
        <w:t>2</w:t>
      </w:r>
      <w:r w:rsidR="00284A32" w:rsidRPr="00421FC9">
        <w:rPr>
          <w:rFonts w:ascii="Times New Roman" w:hAnsi="Times New Roman" w:cs="Times New Roman"/>
        </w:rPr>
        <w:t xml:space="preserve"> </w:t>
      </w:r>
      <w:r w:rsidR="004D1A4B" w:rsidRPr="00421FC9">
        <w:rPr>
          <w:rFonts w:ascii="Times New Roman" w:hAnsi="Times New Roman" w:cs="Times New Roman"/>
        </w:rPr>
        <w:t xml:space="preserve">and </w:t>
      </w:r>
      <w:r w:rsidR="009715FA">
        <w:rPr>
          <w:rFonts w:ascii="Times New Roman" w:hAnsi="Times New Roman" w:cs="Times New Roman"/>
        </w:rPr>
        <w:t xml:space="preserve">enhance </w:t>
      </w:r>
      <w:r w:rsidR="009715FA" w:rsidRPr="00421FC9">
        <w:rPr>
          <w:rFonts w:ascii="Times New Roman" w:hAnsi="Times New Roman" w:cs="Times New Roman"/>
        </w:rPr>
        <w:t>Voc</w:t>
      </w:r>
      <w:r w:rsidR="00460740" w:rsidRPr="00421FC9">
        <w:rPr>
          <w:rFonts w:ascii="Times New Roman" w:hAnsi="Times New Roman" w:cs="Times New Roman"/>
        </w:rPr>
        <w:t xml:space="preserve"> </w:t>
      </w:r>
      <w:r w:rsidR="004D1A4B" w:rsidRPr="00421FC9">
        <w:rPr>
          <w:rFonts w:ascii="Times New Roman" w:hAnsi="Times New Roman" w:cs="Times New Roman"/>
        </w:rPr>
        <w:t xml:space="preserve">from 0.5721 V to 0.5796 </w:t>
      </w:r>
      <w:r w:rsidR="009715FA" w:rsidRPr="00421FC9">
        <w:rPr>
          <w:rFonts w:ascii="Times New Roman" w:hAnsi="Times New Roman" w:cs="Times New Roman"/>
        </w:rPr>
        <w:t>V</w:t>
      </w:r>
      <w:r w:rsidR="009715FA">
        <w:rPr>
          <w:rFonts w:ascii="Times New Roman" w:hAnsi="Times New Roman" w:cs="Times New Roman"/>
        </w:rPr>
        <w:t xml:space="preserve"> which </w:t>
      </w:r>
      <w:r w:rsidR="009715FA" w:rsidRPr="00421FC9">
        <w:rPr>
          <w:rFonts w:ascii="Times New Roman" w:hAnsi="Times New Roman" w:cs="Times New Roman"/>
        </w:rPr>
        <w:t>improve</w:t>
      </w:r>
      <w:r w:rsidR="00460740" w:rsidRPr="00421FC9">
        <w:rPr>
          <w:rFonts w:ascii="Times New Roman" w:hAnsi="Times New Roman" w:cs="Times New Roman"/>
        </w:rPr>
        <w:t xml:space="preserve"> cell efficiency.</w:t>
      </w:r>
    </w:p>
    <w:p w:rsidR="00C35D30" w:rsidRPr="00421FC9" w:rsidRDefault="00C35D30" w:rsidP="00141F12">
      <w:pPr>
        <w:jc w:val="both"/>
        <w:rPr>
          <w:rFonts w:ascii="Times New Roman" w:hAnsi="Times New Roman" w:cs="Times New Roman"/>
        </w:rPr>
      </w:pPr>
      <w:r w:rsidRPr="00421FC9">
        <w:rPr>
          <w:rFonts w:ascii="Times New Roman" w:hAnsi="Times New Roman" w:cs="Times New Roman"/>
          <w:noProof/>
        </w:rPr>
        <w:drawing>
          <wp:anchor distT="0" distB="0" distL="114300" distR="114300" simplePos="0" relativeHeight="251662336" behindDoc="0" locked="0" layoutInCell="1" allowOverlap="1" wp14:anchorId="22BE6938" wp14:editId="7DD746B5">
            <wp:simplePos x="0" y="0"/>
            <wp:positionH relativeFrom="column">
              <wp:posOffset>-19050</wp:posOffset>
            </wp:positionH>
            <wp:positionV relativeFrom="paragraph">
              <wp:posOffset>2432050</wp:posOffset>
            </wp:positionV>
            <wp:extent cx="2647950" cy="2028825"/>
            <wp:effectExtent l="0" t="0" r="0" b="9525"/>
            <wp:wrapSquare wrapText="bothSides"/>
            <wp:docPr id="44" name="Picture 44" descr="C:\Users\Krishna\Desktop\Screenshot (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ishna\Desktop\Screenshot (7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D30" w:rsidRPr="00421FC9" w:rsidRDefault="00C35D30" w:rsidP="00141F12">
      <w:pPr>
        <w:jc w:val="both"/>
        <w:rPr>
          <w:rFonts w:ascii="Times New Roman" w:hAnsi="Times New Roman" w:cs="Times New Roman"/>
        </w:rPr>
      </w:pPr>
      <w:r w:rsidRPr="00421FC9">
        <w:rPr>
          <w:rFonts w:ascii="Times New Roman" w:hAnsi="Times New Roman" w:cs="Times New Roman"/>
          <w:noProof/>
        </w:rPr>
        <w:drawing>
          <wp:anchor distT="0" distB="0" distL="114300" distR="114300" simplePos="0" relativeHeight="251661312" behindDoc="0" locked="0" layoutInCell="1" allowOverlap="1" wp14:anchorId="4F54EDFA" wp14:editId="083A6A43">
            <wp:simplePos x="0" y="0"/>
            <wp:positionH relativeFrom="column">
              <wp:posOffset>123825</wp:posOffset>
            </wp:positionH>
            <wp:positionV relativeFrom="paragraph">
              <wp:posOffset>293370</wp:posOffset>
            </wp:positionV>
            <wp:extent cx="2638425" cy="1958975"/>
            <wp:effectExtent l="0" t="0" r="9525" b="3175"/>
            <wp:wrapSquare wrapText="bothSides"/>
            <wp:docPr id="43" name="Picture 43" descr="C:\Users\Krishna\Desktop\Screenshot (7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hna\Desktop\Screenshot (73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195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D30" w:rsidRPr="00421FC9" w:rsidRDefault="00C35D30" w:rsidP="00C35D30">
      <w:pPr>
        <w:jc w:val="center"/>
        <w:rPr>
          <w:rFonts w:ascii="Times New Roman" w:hAnsi="Times New Roman" w:cs="Times New Roman"/>
        </w:rPr>
      </w:pPr>
      <w:r w:rsidRPr="00421FC9">
        <w:rPr>
          <w:rFonts w:ascii="Times New Roman" w:hAnsi="Times New Roman" w:cs="Times New Roman"/>
        </w:rPr>
        <w:t xml:space="preserve">Figure 2. Absorber thickness vs. PCE, Jsc, FF, </w:t>
      </w:r>
      <w:r w:rsidR="005074E4" w:rsidRPr="00421FC9">
        <w:rPr>
          <w:rFonts w:ascii="Times New Roman" w:hAnsi="Times New Roman" w:cs="Times New Roman"/>
        </w:rPr>
        <w:t>and Voc</w:t>
      </w:r>
      <w:r w:rsidR="00EC152C" w:rsidRPr="00421FC9">
        <w:rPr>
          <w:rFonts w:ascii="Times New Roman" w:hAnsi="Times New Roman" w:cs="Times New Roman"/>
        </w:rPr>
        <w:t xml:space="preserve"> of proposed Cell</w:t>
      </w:r>
    </w:p>
    <w:p w:rsidR="00C35D30" w:rsidRPr="00421FC9" w:rsidRDefault="00C35D30" w:rsidP="00141F12">
      <w:pPr>
        <w:jc w:val="both"/>
        <w:rPr>
          <w:rFonts w:ascii="Times New Roman" w:hAnsi="Times New Roman" w:cs="Times New Roman"/>
        </w:rPr>
      </w:pPr>
    </w:p>
    <w:p w:rsidR="00C35D30" w:rsidRPr="00421FC9" w:rsidRDefault="00C35D30" w:rsidP="00141F12">
      <w:pPr>
        <w:jc w:val="both"/>
        <w:rPr>
          <w:rFonts w:ascii="Times New Roman" w:hAnsi="Times New Roman" w:cs="Times New Roman"/>
        </w:rPr>
      </w:pPr>
    </w:p>
    <w:p w:rsidR="00C35D30" w:rsidRPr="00421FC9" w:rsidRDefault="00C35D30" w:rsidP="00141F12">
      <w:pPr>
        <w:jc w:val="both"/>
        <w:rPr>
          <w:rFonts w:ascii="Times New Roman" w:hAnsi="Times New Roman" w:cs="Times New Roman"/>
        </w:rPr>
      </w:pPr>
    </w:p>
    <w:p w:rsidR="00421FC9" w:rsidRDefault="00421FC9" w:rsidP="00141F12">
      <w:pPr>
        <w:jc w:val="both"/>
        <w:rPr>
          <w:rFonts w:ascii="Times New Roman" w:hAnsi="Times New Roman" w:cs="Times New Roman"/>
        </w:rPr>
      </w:pPr>
    </w:p>
    <w:p w:rsidR="00950D57" w:rsidRPr="00421FC9" w:rsidRDefault="00950D57" w:rsidP="00141F12">
      <w:pPr>
        <w:jc w:val="both"/>
        <w:rPr>
          <w:rFonts w:ascii="Times New Roman" w:hAnsi="Times New Roman" w:cs="Times New Roman"/>
        </w:rPr>
      </w:pPr>
    </w:p>
    <w:p w:rsidR="00460740" w:rsidRPr="00421FC9" w:rsidRDefault="00950D57" w:rsidP="00141F12">
      <w:pPr>
        <w:jc w:val="both"/>
        <w:rPr>
          <w:rFonts w:ascii="Times New Roman" w:hAnsi="Times New Roman" w:cs="Times New Roman"/>
        </w:rPr>
      </w:pPr>
      <w:r>
        <w:rPr>
          <w:rFonts w:ascii="Times New Roman" w:hAnsi="Times New Roman" w:cs="Times New Roman"/>
        </w:rPr>
        <w:t xml:space="preserve">3.2 </w:t>
      </w:r>
      <w:r w:rsidR="00460740" w:rsidRPr="00421FC9">
        <w:rPr>
          <w:rFonts w:ascii="Times New Roman" w:hAnsi="Times New Roman" w:cs="Times New Roman"/>
        </w:rPr>
        <w:t>Effect of operating temperature</w:t>
      </w:r>
    </w:p>
    <w:p w:rsidR="00460740" w:rsidRDefault="00CF7A8F" w:rsidP="00141F12">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0" locked="0" layoutInCell="1" allowOverlap="1" wp14:anchorId="2DC930E4" wp14:editId="1A6574BF">
            <wp:simplePos x="0" y="0"/>
            <wp:positionH relativeFrom="column">
              <wp:posOffset>0</wp:posOffset>
            </wp:positionH>
            <wp:positionV relativeFrom="paragraph">
              <wp:posOffset>1912620</wp:posOffset>
            </wp:positionV>
            <wp:extent cx="5676900" cy="2619375"/>
            <wp:effectExtent l="0" t="0" r="0" b="9525"/>
            <wp:wrapSquare wrapText="bothSides"/>
            <wp:docPr id="1" name="Picture 1" descr="C:\Users\Krishna\Desktop\Screenshot (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ishna\Desktop\Screenshot (73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6900" cy="2619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4D0A">
        <w:rPr>
          <w:rFonts w:ascii="Times New Roman" w:hAnsi="Times New Roman" w:cs="Times New Roman"/>
        </w:rPr>
        <w:t xml:space="preserve">With increase in temperature cell parameters deteriorate. Short circuit current density increases with rise in temperature. The main reason behind this is the reduction of band gap at high temperature. Many photons have much more energy to create pairs of charge carriers. Open circuit voltage reduces with rise in temperature. With increase in temperature reduction of open circuit voltage shows that Voc has dependence on saturation current which decrease with increase in temperature. At very high </w:t>
      </w:r>
      <w:r w:rsidR="007C4D0A" w:rsidRPr="00421FC9">
        <w:rPr>
          <w:rFonts w:ascii="Times New Roman" w:hAnsi="Times New Roman" w:cs="Times New Roman"/>
        </w:rPr>
        <w:t>temperature</w:t>
      </w:r>
      <w:r w:rsidR="00181B84" w:rsidRPr="00421FC9">
        <w:rPr>
          <w:rFonts w:ascii="Times New Roman" w:hAnsi="Times New Roman" w:cs="Times New Roman"/>
        </w:rPr>
        <w:t xml:space="preserve"> all parameters would be much more </w:t>
      </w:r>
      <w:r w:rsidR="00284A32" w:rsidRPr="00421FC9">
        <w:rPr>
          <w:rFonts w:ascii="Times New Roman" w:hAnsi="Times New Roman" w:cs="Times New Roman"/>
        </w:rPr>
        <w:t>affected would</w:t>
      </w:r>
      <w:r w:rsidR="00181B84" w:rsidRPr="00421FC9">
        <w:rPr>
          <w:rFonts w:ascii="Times New Roman" w:hAnsi="Times New Roman" w:cs="Times New Roman"/>
        </w:rPr>
        <w:t xml:space="preserve"> result in degrade the cell performance. </w:t>
      </w:r>
    </w:p>
    <w:p w:rsidR="00CF7A8F" w:rsidRDefault="00CF7A8F" w:rsidP="00141F12">
      <w:pPr>
        <w:jc w:val="both"/>
        <w:rPr>
          <w:rFonts w:ascii="Times New Roman" w:hAnsi="Times New Roman" w:cs="Times New Roman"/>
        </w:rPr>
      </w:pPr>
    </w:p>
    <w:p w:rsidR="00CF7A8F" w:rsidRPr="00421FC9" w:rsidRDefault="00CF7A8F" w:rsidP="00CF7A8F">
      <w:pPr>
        <w:jc w:val="center"/>
        <w:rPr>
          <w:rFonts w:ascii="Times New Roman" w:hAnsi="Times New Roman" w:cs="Times New Roman"/>
        </w:rPr>
      </w:pPr>
      <w:r>
        <w:rPr>
          <w:rFonts w:ascii="Times New Roman" w:hAnsi="Times New Roman" w:cs="Times New Roman"/>
        </w:rPr>
        <w:t xml:space="preserve">Figure 3 </w:t>
      </w:r>
      <w:r w:rsidR="00E823F5">
        <w:rPr>
          <w:rFonts w:ascii="Times New Roman" w:hAnsi="Times New Roman" w:cs="Times New Roman"/>
        </w:rPr>
        <w:t>Effect of temperature on reference and proposed structure</w:t>
      </w:r>
    </w:p>
    <w:p w:rsidR="00181B84" w:rsidRPr="00421FC9" w:rsidRDefault="00950D57" w:rsidP="00141F12">
      <w:pPr>
        <w:jc w:val="both"/>
        <w:rPr>
          <w:rFonts w:ascii="Times New Roman" w:hAnsi="Times New Roman" w:cs="Times New Roman"/>
        </w:rPr>
      </w:pPr>
      <w:r>
        <w:rPr>
          <w:rFonts w:ascii="Times New Roman" w:hAnsi="Times New Roman" w:cs="Times New Roman"/>
        </w:rPr>
        <w:t xml:space="preserve">3.3 </w:t>
      </w:r>
      <w:r w:rsidR="00181B84" w:rsidRPr="00421FC9">
        <w:rPr>
          <w:rFonts w:ascii="Times New Roman" w:hAnsi="Times New Roman" w:cs="Times New Roman"/>
        </w:rPr>
        <w:t>Effect of series resistance on cell</w:t>
      </w:r>
    </w:p>
    <w:p w:rsidR="00181B84" w:rsidRPr="00421FC9" w:rsidRDefault="00181B84" w:rsidP="00141F12">
      <w:pPr>
        <w:jc w:val="both"/>
        <w:rPr>
          <w:rFonts w:ascii="Times New Roman" w:hAnsi="Times New Roman" w:cs="Times New Roman"/>
        </w:rPr>
      </w:pPr>
      <w:r w:rsidRPr="00421FC9">
        <w:rPr>
          <w:rFonts w:ascii="Times New Roman" w:hAnsi="Times New Roman" w:cs="Times New Roman"/>
        </w:rPr>
        <w:t>R</w:t>
      </w:r>
      <w:r w:rsidRPr="00421FC9">
        <w:rPr>
          <w:rFonts w:ascii="Times New Roman" w:hAnsi="Times New Roman" w:cs="Times New Roman"/>
          <w:vertAlign w:val="subscript"/>
        </w:rPr>
        <w:t>s</w:t>
      </w:r>
      <w:r w:rsidRPr="00421FC9">
        <w:rPr>
          <w:rFonts w:ascii="Times New Roman" w:hAnsi="Times New Roman" w:cs="Times New Roman"/>
        </w:rPr>
        <w:t xml:space="preserve"> had been varied between 0 and 5 Ωcm</w:t>
      </w:r>
      <w:r w:rsidRPr="00421FC9">
        <w:rPr>
          <w:rFonts w:ascii="Times New Roman" w:hAnsi="Times New Roman" w:cs="Times New Roman"/>
          <w:vertAlign w:val="superscript"/>
        </w:rPr>
        <w:t>2</w:t>
      </w:r>
      <w:r w:rsidRPr="00421FC9">
        <w:rPr>
          <w:rFonts w:ascii="Times New Roman" w:hAnsi="Times New Roman" w:cs="Times New Roman"/>
        </w:rPr>
        <w:t xml:space="preserve">. The performances of both cells were much more affected by increasing the value of series resistance. This indicates that increase in series resistance affect significantly to efficiency of both solar </w:t>
      </w:r>
      <w:r w:rsidR="00284A32" w:rsidRPr="00421FC9">
        <w:rPr>
          <w:rFonts w:ascii="Times New Roman" w:hAnsi="Times New Roman" w:cs="Times New Roman"/>
        </w:rPr>
        <w:t>cells</w:t>
      </w:r>
      <w:r w:rsidRPr="00421FC9">
        <w:rPr>
          <w:rFonts w:ascii="Times New Roman" w:hAnsi="Times New Roman" w:cs="Times New Roman"/>
        </w:rPr>
        <w:t>.</w:t>
      </w:r>
    </w:p>
    <w:p w:rsidR="00273752" w:rsidRPr="00421FC9" w:rsidRDefault="00B620DB" w:rsidP="00273752">
      <w:pPr>
        <w:jc w:val="both"/>
        <w:rPr>
          <w:rFonts w:ascii="Times New Roman" w:hAnsi="Times New Roman" w:cs="Times New Roman"/>
        </w:rPr>
      </w:pPr>
      <w:r>
        <w:rPr>
          <w:rFonts w:ascii="Times New Roman" w:hAnsi="Times New Roman" w:cs="Times New Roman"/>
        </w:rPr>
        <w:t xml:space="preserve">            Table 2. </w:t>
      </w:r>
      <w:r w:rsidR="00CF30E7">
        <w:rPr>
          <w:rFonts w:ascii="Times New Roman" w:hAnsi="Times New Roman" w:cs="Times New Roman"/>
        </w:rPr>
        <w:t>Effect of series resistance on both cell performances.</w:t>
      </w:r>
    </w:p>
    <w:tbl>
      <w:tblPr>
        <w:tblStyle w:val="TableGrid"/>
        <w:tblW w:w="0" w:type="auto"/>
        <w:tblInd w:w="738" w:type="dxa"/>
        <w:tblLook w:val="04A0" w:firstRow="1" w:lastRow="0" w:firstColumn="1" w:lastColumn="0" w:noHBand="0" w:noVBand="1"/>
      </w:tblPr>
      <w:tblGrid>
        <w:gridCol w:w="2185"/>
        <w:gridCol w:w="2923"/>
        <w:gridCol w:w="2542"/>
      </w:tblGrid>
      <w:tr w:rsidR="00273752" w:rsidRPr="00421FC9" w:rsidTr="00273752">
        <w:trPr>
          <w:trHeight w:val="286"/>
        </w:trPr>
        <w:tc>
          <w:tcPr>
            <w:tcW w:w="2185"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Series resistance(ῼcm</w:t>
            </w:r>
            <w:r w:rsidRPr="00421FC9">
              <w:rPr>
                <w:rFonts w:ascii="Times New Roman" w:hAnsi="Times New Roman" w:cs="Times New Roman"/>
                <w:vertAlign w:val="superscript"/>
              </w:rPr>
              <w:t>2</w:t>
            </w:r>
            <w:r w:rsidRPr="00421FC9">
              <w:rPr>
                <w:rFonts w:ascii="Times New Roman" w:hAnsi="Times New Roman" w:cs="Times New Roman"/>
              </w:rPr>
              <w:t>)</w:t>
            </w:r>
          </w:p>
        </w:tc>
        <w:tc>
          <w:tcPr>
            <w:tcW w:w="2923"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Solar cell efficiency without Si layer (1um)</w:t>
            </w:r>
          </w:p>
        </w:tc>
        <w:tc>
          <w:tcPr>
            <w:tcW w:w="2542"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Solar cell efficiency with Si layer(1um)</w:t>
            </w:r>
          </w:p>
        </w:tc>
      </w:tr>
      <w:tr w:rsidR="00273752" w:rsidRPr="00421FC9" w:rsidTr="00273752">
        <w:trPr>
          <w:trHeight w:val="303"/>
        </w:trPr>
        <w:tc>
          <w:tcPr>
            <w:tcW w:w="2185"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0</w:t>
            </w:r>
          </w:p>
        </w:tc>
        <w:tc>
          <w:tcPr>
            <w:tcW w:w="2923"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15.12%</w:t>
            </w:r>
          </w:p>
        </w:tc>
        <w:tc>
          <w:tcPr>
            <w:tcW w:w="2542"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19.56%</w:t>
            </w:r>
          </w:p>
        </w:tc>
      </w:tr>
      <w:tr w:rsidR="00273752" w:rsidRPr="00421FC9" w:rsidTr="00273752">
        <w:trPr>
          <w:trHeight w:val="303"/>
        </w:trPr>
        <w:tc>
          <w:tcPr>
            <w:tcW w:w="2185"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1</w:t>
            </w:r>
          </w:p>
        </w:tc>
        <w:tc>
          <w:tcPr>
            <w:tcW w:w="2923"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13.74%</w:t>
            </w:r>
          </w:p>
        </w:tc>
        <w:tc>
          <w:tcPr>
            <w:tcW w:w="2542"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18.04%</w:t>
            </w:r>
          </w:p>
        </w:tc>
      </w:tr>
      <w:tr w:rsidR="00273752" w:rsidRPr="00421FC9" w:rsidTr="00273752">
        <w:trPr>
          <w:trHeight w:val="286"/>
        </w:trPr>
        <w:tc>
          <w:tcPr>
            <w:tcW w:w="2185"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2</w:t>
            </w:r>
          </w:p>
        </w:tc>
        <w:tc>
          <w:tcPr>
            <w:tcW w:w="2923"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12.43%</w:t>
            </w:r>
          </w:p>
        </w:tc>
        <w:tc>
          <w:tcPr>
            <w:tcW w:w="2542"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16.54%</w:t>
            </w:r>
          </w:p>
        </w:tc>
      </w:tr>
      <w:tr w:rsidR="00273752" w:rsidRPr="00421FC9" w:rsidTr="00273752">
        <w:trPr>
          <w:trHeight w:val="303"/>
        </w:trPr>
        <w:tc>
          <w:tcPr>
            <w:tcW w:w="2185"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3</w:t>
            </w:r>
          </w:p>
        </w:tc>
        <w:tc>
          <w:tcPr>
            <w:tcW w:w="2923"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11.14%</w:t>
            </w:r>
          </w:p>
        </w:tc>
        <w:tc>
          <w:tcPr>
            <w:tcW w:w="2542"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15.13%</w:t>
            </w:r>
          </w:p>
        </w:tc>
      </w:tr>
      <w:tr w:rsidR="00273752" w:rsidRPr="00421FC9" w:rsidTr="00273752">
        <w:trPr>
          <w:trHeight w:val="286"/>
        </w:trPr>
        <w:tc>
          <w:tcPr>
            <w:tcW w:w="2185"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4</w:t>
            </w:r>
          </w:p>
        </w:tc>
        <w:tc>
          <w:tcPr>
            <w:tcW w:w="2923"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9.89%</w:t>
            </w:r>
          </w:p>
        </w:tc>
        <w:tc>
          <w:tcPr>
            <w:tcW w:w="2542"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13.73%</w:t>
            </w:r>
          </w:p>
        </w:tc>
      </w:tr>
      <w:tr w:rsidR="00273752" w:rsidRPr="00421FC9" w:rsidTr="00273752">
        <w:trPr>
          <w:trHeight w:val="320"/>
        </w:trPr>
        <w:tc>
          <w:tcPr>
            <w:tcW w:w="2185"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5</w:t>
            </w:r>
          </w:p>
        </w:tc>
        <w:tc>
          <w:tcPr>
            <w:tcW w:w="2923"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8.90%</w:t>
            </w:r>
          </w:p>
        </w:tc>
        <w:tc>
          <w:tcPr>
            <w:tcW w:w="2542" w:type="dxa"/>
          </w:tcPr>
          <w:p w:rsidR="00273752" w:rsidRPr="00421FC9" w:rsidRDefault="00273752" w:rsidP="00273752">
            <w:pPr>
              <w:jc w:val="center"/>
              <w:rPr>
                <w:rFonts w:ascii="Times New Roman" w:hAnsi="Times New Roman" w:cs="Times New Roman"/>
              </w:rPr>
            </w:pPr>
            <w:r w:rsidRPr="00421FC9">
              <w:rPr>
                <w:rFonts w:ascii="Times New Roman" w:hAnsi="Times New Roman" w:cs="Times New Roman"/>
              </w:rPr>
              <w:t>12.37%</w:t>
            </w:r>
          </w:p>
        </w:tc>
      </w:tr>
    </w:tbl>
    <w:p w:rsidR="00273752" w:rsidRPr="00421FC9" w:rsidRDefault="00273752" w:rsidP="00141F12">
      <w:pPr>
        <w:jc w:val="both"/>
        <w:rPr>
          <w:rFonts w:ascii="Times New Roman" w:hAnsi="Times New Roman" w:cs="Times New Roman"/>
        </w:rPr>
      </w:pPr>
    </w:p>
    <w:p w:rsidR="00460740" w:rsidRDefault="00460740" w:rsidP="00141F12">
      <w:pPr>
        <w:jc w:val="both"/>
        <w:rPr>
          <w:rFonts w:ascii="Times New Roman" w:hAnsi="Times New Roman" w:cs="Times New Roman"/>
        </w:rPr>
      </w:pPr>
    </w:p>
    <w:p w:rsidR="000E2711" w:rsidRDefault="000E2711" w:rsidP="00141F12">
      <w:pPr>
        <w:jc w:val="both"/>
        <w:rPr>
          <w:rFonts w:ascii="Times New Roman" w:hAnsi="Times New Roman" w:cs="Times New Roman"/>
        </w:rPr>
      </w:pPr>
    </w:p>
    <w:p w:rsidR="000E2711" w:rsidRPr="00421FC9" w:rsidRDefault="000E2711" w:rsidP="00141F12">
      <w:pPr>
        <w:jc w:val="both"/>
        <w:rPr>
          <w:rFonts w:ascii="Times New Roman" w:hAnsi="Times New Roman" w:cs="Times New Roman"/>
        </w:rPr>
      </w:pPr>
    </w:p>
    <w:p w:rsidR="001E40F0" w:rsidRPr="00950D57" w:rsidRDefault="00F5449B" w:rsidP="00950D57">
      <w:pPr>
        <w:pStyle w:val="ListParagraph"/>
        <w:numPr>
          <w:ilvl w:val="0"/>
          <w:numId w:val="1"/>
        </w:numPr>
        <w:jc w:val="both"/>
        <w:rPr>
          <w:rFonts w:ascii="Times New Roman" w:hAnsi="Times New Roman" w:cs="Times New Roman"/>
        </w:rPr>
      </w:pPr>
      <w:r w:rsidRPr="00950D57">
        <w:rPr>
          <w:rFonts w:ascii="Times New Roman" w:hAnsi="Times New Roman" w:cs="Times New Roman"/>
        </w:rPr>
        <w:t>Conclusion:</w:t>
      </w:r>
    </w:p>
    <w:p w:rsidR="00F5449B" w:rsidRPr="00421FC9" w:rsidRDefault="00F5449B" w:rsidP="00141F12">
      <w:pPr>
        <w:jc w:val="both"/>
        <w:rPr>
          <w:rFonts w:ascii="Times New Roman" w:hAnsi="Times New Roman" w:cs="Times New Roman"/>
        </w:rPr>
      </w:pPr>
      <w:r w:rsidRPr="00421FC9">
        <w:rPr>
          <w:rFonts w:ascii="Times New Roman" w:hAnsi="Times New Roman" w:cs="Times New Roman"/>
        </w:rPr>
        <w:t>The reference structure was simulated and accordingly proposed structure was given with Si as absorber layer.</w:t>
      </w:r>
      <w:r w:rsidR="001E2CE9" w:rsidRPr="00421FC9">
        <w:rPr>
          <w:rFonts w:ascii="Times New Roman" w:hAnsi="Times New Roman" w:cs="Times New Roman"/>
        </w:rPr>
        <w:t xml:space="preserve"> ZnO/CdS/CIGS/Si structure shows efficiency of 19.56% with </w:t>
      </w:r>
      <w:r w:rsidR="00580CD0">
        <w:rPr>
          <w:rFonts w:ascii="Times New Roman" w:hAnsi="Times New Roman" w:cs="Times New Roman"/>
        </w:rPr>
        <w:t xml:space="preserve">Voc </w:t>
      </w:r>
      <w:r w:rsidR="001E2CE9" w:rsidRPr="00421FC9">
        <w:rPr>
          <w:rFonts w:ascii="Times New Roman" w:hAnsi="Times New Roman" w:cs="Times New Roman"/>
        </w:rPr>
        <w:t xml:space="preserve">0.5796 V, </w:t>
      </w:r>
      <w:r w:rsidR="00580CD0">
        <w:rPr>
          <w:rFonts w:ascii="Times New Roman" w:hAnsi="Times New Roman" w:cs="Times New Roman"/>
        </w:rPr>
        <w:t xml:space="preserve">Jsc </w:t>
      </w:r>
      <w:r w:rsidR="001E2CE9" w:rsidRPr="00421FC9">
        <w:rPr>
          <w:rFonts w:ascii="Times New Roman" w:hAnsi="Times New Roman" w:cs="Times New Roman"/>
        </w:rPr>
        <w:t xml:space="preserve">41.146218 </w:t>
      </w:r>
      <w:r w:rsidR="005074E4" w:rsidRPr="00421FC9">
        <w:rPr>
          <w:rFonts w:ascii="Times New Roman" w:hAnsi="Times New Roman" w:cs="Times New Roman"/>
        </w:rPr>
        <w:t>mA/cm</w:t>
      </w:r>
      <w:r w:rsidR="005074E4" w:rsidRPr="00421FC9">
        <w:rPr>
          <w:rFonts w:ascii="Times New Roman" w:hAnsi="Times New Roman" w:cs="Times New Roman"/>
          <w:vertAlign w:val="superscript"/>
        </w:rPr>
        <w:t>2</w:t>
      </w:r>
      <w:r w:rsidR="001E2CE9" w:rsidRPr="00421FC9">
        <w:rPr>
          <w:rFonts w:ascii="Times New Roman" w:hAnsi="Times New Roman" w:cs="Times New Roman"/>
        </w:rPr>
        <w:t xml:space="preserve"> and FF 82.01%.</w:t>
      </w:r>
      <w:r w:rsidR="005074E4" w:rsidRPr="00421FC9">
        <w:rPr>
          <w:rFonts w:ascii="Times New Roman" w:hAnsi="Times New Roman" w:cs="Times New Roman"/>
        </w:rPr>
        <w:t xml:space="preserve"> The proposed structure showed excellent performance with reduced cost as compared to conventional</w:t>
      </w:r>
      <w:r w:rsidR="008B3777">
        <w:rPr>
          <w:rFonts w:ascii="Times New Roman" w:hAnsi="Times New Roman" w:cs="Times New Roman"/>
        </w:rPr>
        <w:t xml:space="preserve"> CIGS</w:t>
      </w:r>
      <w:r w:rsidR="005074E4" w:rsidRPr="00421FC9">
        <w:rPr>
          <w:rFonts w:ascii="Times New Roman" w:hAnsi="Times New Roman" w:cs="Times New Roman"/>
        </w:rPr>
        <w:t xml:space="preserve"> solar cells.</w:t>
      </w:r>
    </w:p>
    <w:p w:rsidR="00F5449B" w:rsidRPr="00421FC9" w:rsidRDefault="00F5449B" w:rsidP="00141F12">
      <w:pPr>
        <w:jc w:val="both"/>
        <w:rPr>
          <w:rFonts w:ascii="Times New Roman" w:hAnsi="Times New Roman" w:cs="Times New Roman"/>
        </w:rPr>
      </w:pPr>
    </w:p>
    <w:p w:rsidR="00421FC9" w:rsidRPr="00421FC9" w:rsidRDefault="00950D57" w:rsidP="00141F12">
      <w:pPr>
        <w:jc w:val="both"/>
        <w:rPr>
          <w:rFonts w:ascii="Times New Roman" w:hAnsi="Times New Roman" w:cs="Times New Roman"/>
        </w:rPr>
      </w:pPr>
      <w:r>
        <w:rPr>
          <w:rFonts w:ascii="Times New Roman" w:hAnsi="Times New Roman" w:cs="Times New Roman"/>
        </w:rPr>
        <w:t xml:space="preserve">5. </w:t>
      </w:r>
      <w:r w:rsidR="00421FC9" w:rsidRPr="00421FC9">
        <w:rPr>
          <w:rFonts w:ascii="Times New Roman" w:hAnsi="Times New Roman" w:cs="Times New Roman"/>
        </w:rPr>
        <w:t>References:</w:t>
      </w:r>
    </w:p>
    <w:p w:rsidR="00421FC9" w:rsidRPr="00421FC9" w:rsidRDefault="00421FC9" w:rsidP="00421FC9">
      <w:pPr>
        <w:jc w:val="both"/>
        <w:rPr>
          <w:rFonts w:ascii="Times New Roman" w:hAnsi="Times New Roman" w:cs="Times New Roman"/>
        </w:rPr>
      </w:pPr>
      <w:r w:rsidRPr="00421FC9">
        <w:rPr>
          <w:rFonts w:ascii="Times New Roman" w:hAnsi="Times New Roman" w:cs="Times New Roman"/>
        </w:rPr>
        <w:t>[1] Movla H. Optimization of the CIGS based thin film solar cells: numerical simulation and analysis. Optik 2013; 124:5871e3.</w:t>
      </w:r>
    </w:p>
    <w:p w:rsidR="00421FC9" w:rsidRPr="00421FC9" w:rsidRDefault="00421FC9" w:rsidP="00421FC9">
      <w:pPr>
        <w:jc w:val="both"/>
        <w:rPr>
          <w:rFonts w:ascii="Times New Roman" w:hAnsi="Times New Roman" w:cs="Times New Roman"/>
        </w:rPr>
      </w:pPr>
      <w:r w:rsidRPr="00421FC9">
        <w:rPr>
          <w:rFonts w:ascii="Times New Roman" w:hAnsi="Times New Roman" w:cs="Times New Roman"/>
        </w:rPr>
        <w:t>[2] Wada T, Hashimoto Y, Nishiwaki S, Satoh T, Hayashi S,Negami T, et al. High-efficiency CIGS solar cells with modified CIGS surface. Sol Energy Mater Sol Cells2001; 67:305-10.</w:t>
      </w:r>
    </w:p>
    <w:p w:rsidR="00421FC9" w:rsidRPr="00421FC9" w:rsidRDefault="00421FC9" w:rsidP="00421FC9">
      <w:pPr>
        <w:jc w:val="both"/>
        <w:rPr>
          <w:rFonts w:ascii="Times New Roman" w:hAnsi="Times New Roman" w:cs="Times New Roman"/>
        </w:rPr>
      </w:pPr>
      <w:r w:rsidRPr="00421FC9">
        <w:rPr>
          <w:rFonts w:ascii="Times New Roman" w:hAnsi="Times New Roman" w:cs="Times New Roman"/>
        </w:rPr>
        <w:t>[3] Khoshsirat N, Amziah Md Yunus N, Nizar Hamidona M,Shafie S, Amin N. Analysis of absorber layer properties effect on CIGS solar cell performance using SCAPS. Optik2015; 126:681-6.</w:t>
      </w:r>
    </w:p>
    <w:p w:rsidR="00950D57" w:rsidRPr="00421FC9" w:rsidRDefault="00421FC9" w:rsidP="00421FC9">
      <w:pPr>
        <w:jc w:val="both"/>
        <w:rPr>
          <w:rFonts w:ascii="Times New Roman" w:hAnsi="Times New Roman" w:cs="Times New Roman"/>
        </w:rPr>
      </w:pPr>
      <w:r w:rsidRPr="00421FC9">
        <w:rPr>
          <w:rFonts w:ascii="Times New Roman" w:hAnsi="Times New Roman" w:cs="Times New Roman"/>
        </w:rPr>
        <w:t xml:space="preserve">[4] Pudov AO, Kanevce A, Al-Thani H, Sites JR, Hasoon FS.Secondary barriers in CdSeCuIn1_xGaxSe2CdSeCuIn1_xGaxSe2 solar cells. J </w:t>
      </w:r>
      <w:proofErr w:type="spellStart"/>
      <w:r w:rsidRPr="00421FC9">
        <w:rPr>
          <w:rFonts w:ascii="Times New Roman" w:hAnsi="Times New Roman" w:cs="Times New Roman"/>
        </w:rPr>
        <w:t>Appl</w:t>
      </w:r>
      <w:proofErr w:type="spellEnd"/>
      <w:r w:rsidRPr="00421FC9">
        <w:rPr>
          <w:rFonts w:ascii="Times New Roman" w:hAnsi="Times New Roman" w:cs="Times New Roman"/>
        </w:rPr>
        <w:t xml:space="preserve"> </w:t>
      </w:r>
      <w:proofErr w:type="spellStart"/>
      <w:r w:rsidRPr="00421FC9">
        <w:rPr>
          <w:rFonts w:ascii="Times New Roman" w:hAnsi="Times New Roman" w:cs="Times New Roman"/>
        </w:rPr>
        <w:t>Phys</w:t>
      </w:r>
      <w:proofErr w:type="spellEnd"/>
      <w:r w:rsidRPr="00421FC9">
        <w:rPr>
          <w:rFonts w:ascii="Times New Roman" w:hAnsi="Times New Roman" w:cs="Times New Roman"/>
        </w:rPr>
        <w:t xml:space="preserve"> 2005; 97:1063-9.</w:t>
      </w:r>
    </w:p>
    <w:p w:rsidR="00421FC9" w:rsidRPr="00421FC9" w:rsidRDefault="00421FC9" w:rsidP="00421FC9">
      <w:pPr>
        <w:jc w:val="both"/>
        <w:rPr>
          <w:rFonts w:ascii="Times New Roman" w:hAnsi="Times New Roman" w:cs="Times New Roman"/>
        </w:rPr>
      </w:pPr>
      <w:r w:rsidRPr="00421FC9">
        <w:rPr>
          <w:rFonts w:ascii="Times New Roman" w:hAnsi="Times New Roman" w:cs="Times New Roman"/>
        </w:rPr>
        <w:t>[5] Huang CH, Li SS, Anderson TJ. Device modeling and simulation of CIS-based solar cells. In: 29th IEEE photovoltaic specialist conference; 2002. p. 748-51.</w:t>
      </w:r>
    </w:p>
    <w:p w:rsidR="00421FC9" w:rsidRPr="00421FC9" w:rsidRDefault="00421FC9" w:rsidP="00421FC9">
      <w:pPr>
        <w:jc w:val="both"/>
        <w:rPr>
          <w:rFonts w:ascii="Times New Roman" w:hAnsi="Times New Roman" w:cs="Times New Roman"/>
        </w:rPr>
      </w:pPr>
      <w:r w:rsidRPr="00421FC9">
        <w:rPr>
          <w:rFonts w:ascii="Times New Roman" w:hAnsi="Times New Roman" w:cs="Times New Roman"/>
        </w:rPr>
        <w:t>[6] Amin N, Chelvanathan P, Istiaque Hossain M, Sopian K.Numerical modeling of ultra-thin Cu(In,Ga)Se2 solar cells. Energy Procedia 2012; 15:291-8.</w:t>
      </w:r>
    </w:p>
    <w:p w:rsidR="00421FC9" w:rsidRDefault="00421FC9" w:rsidP="00421FC9">
      <w:pPr>
        <w:jc w:val="both"/>
        <w:rPr>
          <w:rFonts w:ascii="Times New Roman" w:hAnsi="Times New Roman" w:cs="Times New Roman"/>
        </w:rPr>
      </w:pPr>
      <w:r w:rsidRPr="00421FC9">
        <w:rPr>
          <w:rFonts w:ascii="Times New Roman" w:hAnsi="Times New Roman" w:cs="Times New Roman"/>
        </w:rPr>
        <w:t xml:space="preserve">[7] Vermang B, V, Rostvall F, Edoff M,Kotipalli R, et al. Employing Si solar cell technology to increase efficiency of ultra-thin Cu(In,Ga)Se2 solar cells. ProgPhotovolt Res </w:t>
      </w:r>
      <w:proofErr w:type="spellStart"/>
      <w:r w:rsidRPr="00421FC9">
        <w:rPr>
          <w:rFonts w:ascii="Times New Roman" w:hAnsi="Times New Roman" w:cs="Times New Roman"/>
        </w:rPr>
        <w:t>Appl</w:t>
      </w:r>
      <w:proofErr w:type="spellEnd"/>
      <w:r w:rsidRPr="00421FC9">
        <w:rPr>
          <w:rFonts w:ascii="Times New Roman" w:hAnsi="Times New Roman" w:cs="Times New Roman"/>
        </w:rPr>
        <w:t xml:space="preserve"> 2014; 22:1023-9.</w:t>
      </w:r>
    </w:p>
    <w:p w:rsidR="00E13C1A" w:rsidRPr="00421FC9" w:rsidRDefault="00E13C1A" w:rsidP="00E13C1A">
      <w:pPr>
        <w:jc w:val="both"/>
        <w:rPr>
          <w:rFonts w:ascii="Times New Roman" w:hAnsi="Times New Roman" w:cs="Times New Roman"/>
        </w:rPr>
      </w:pPr>
      <w:r>
        <w:rPr>
          <w:rFonts w:ascii="Times New Roman" w:hAnsi="Times New Roman" w:cs="Times New Roman"/>
        </w:rPr>
        <w:t xml:space="preserve">[8] </w:t>
      </w:r>
      <w:r w:rsidRPr="00E13C1A">
        <w:rPr>
          <w:rFonts w:ascii="Times New Roman" w:hAnsi="Times New Roman" w:cs="Times New Roman"/>
        </w:rPr>
        <w:t>H. Heriche, Z. Rouabah, N. Bouarissa.</w:t>
      </w:r>
      <w:r>
        <w:rPr>
          <w:rFonts w:ascii="Times New Roman" w:hAnsi="Times New Roman" w:cs="Times New Roman"/>
        </w:rPr>
        <w:t xml:space="preserve"> "New</w:t>
      </w:r>
      <w:r w:rsidRPr="00E13C1A">
        <w:rPr>
          <w:rFonts w:ascii="Times New Roman" w:hAnsi="Times New Roman" w:cs="Times New Roman"/>
        </w:rPr>
        <w:t>ultra thin CIGS structure solar cells using</w:t>
      </w:r>
      <w:r>
        <w:rPr>
          <w:rFonts w:ascii="Times New Roman" w:hAnsi="Times New Roman" w:cs="Times New Roman"/>
        </w:rPr>
        <w:t xml:space="preserve"> </w:t>
      </w:r>
      <w:r w:rsidRPr="00E13C1A">
        <w:rPr>
          <w:rFonts w:ascii="Times New Roman" w:hAnsi="Times New Roman" w:cs="Times New Roman"/>
        </w:rPr>
        <w:t>SCAPS simulation program", International</w:t>
      </w:r>
      <w:r>
        <w:rPr>
          <w:rFonts w:ascii="Times New Roman" w:hAnsi="Times New Roman" w:cs="Times New Roman"/>
        </w:rPr>
        <w:t xml:space="preserve"> </w:t>
      </w:r>
      <w:r w:rsidRPr="00E13C1A">
        <w:rPr>
          <w:rFonts w:ascii="Times New Roman" w:hAnsi="Times New Roman" w:cs="Times New Roman"/>
        </w:rPr>
        <w:t>Journal of Hydrogen Energy, 2017</w:t>
      </w:r>
    </w:p>
    <w:sectPr w:rsidR="00E13C1A" w:rsidRPr="00421FC9" w:rsidSect="00ED7E31">
      <w:pgSz w:w="11906" w:h="16838" w:code="9"/>
      <w:pgMar w:top="72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7588B"/>
    <w:multiLevelType w:val="hybridMultilevel"/>
    <w:tmpl w:val="3C3087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B97"/>
    <w:rsid w:val="000168C0"/>
    <w:rsid w:val="00040E22"/>
    <w:rsid w:val="00072C68"/>
    <w:rsid w:val="00084964"/>
    <w:rsid w:val="00084D7C"/>
    <w:rsid w:val="000A4097"/>
    <w:rsid w:val="000E2711"/>
    <w:rsid w:val="000E56A0"/>
    <w:rsid w:val="00141F12"/>
    <w:rsid w:val="001508A3"/>
    <w:rsid w:val="00181B84"/>
    <w:rsid w:val="001E2CE9"/>
    <w:rsid w:val="001E40F0"/>
    <w:rsid w:val="00221DF1"/>
    <w:rsid w:val="0023709E"/>
    <w:rsid w:val="00243B6A"/>
    <w:rsid w:val="00273752"/>
    <w:rsid w:val="00283467"/>
    <w:rsid w:val="00284A32"/>
    <w:rsid w:val="002C0276"/>
    <w:rsid w:val="002C4F80"/>
    <w:rsid w:val="00316DE5"/>
    <w:rsid w:val="00366201"/>
    <w:rsid w:val="0037382C"/>
    <w:rsid w:val="003C56A2"/>
    <w:rsid w:val="003E7C2B"/>
    <w:rsid w:val="003F5EE7"/>
    <w:rsid w:val="004100AE"/>
    <w:rsid w:val="004163E2"/>
    <w:rsid w:val="00421FC9"/>
    <w:rsid w:val="00460740"/>
    <w:rsid w:val="004B351B"/>
    <w:rsid w:val="004D1A4B"/>
    <w:rsid w:val="005074E4"/>
    <w:rsid w:val="00557B97"/>
    <w:rsid w:val="00580CD0"/>
    <w:rsid w:val="005E5C8F"/>
    <w:rsid w:val="006027A5"/>
    <w:rsid w:val="006E45D5"/>
    <w:rsid w:val="00701379"/>
    <w:rsid w:val="00703149"/>
    <w:rsid w:val="007C4D0A"/>
    <w:rsid w:val="0089308B"/>
    <w:rsid w:val="008A46E1"/>
    <w:rsid w:val="008B3777"/>
    <w:rsid w:val="00940C0F"/>
    <w:rsid w:val="00950D57"/>
    <w:rsid w:val="009715FA"/>
    <w:rsid w:val="009C6581"/>
    <w:rsid w:val="00A739BF"/>
    <w:rsid w:val="00A86C0F"/>
    <w:rsid w:val="00A92DDB"/>
    <w:rsid w:val="00AF5771"/>
    <w:rsid w:val="00B552F9"/>
    <w:rsid w:val="00B620DB"/>
    <w:rsid w:val="00BA6E45"/>
    <w:rsid w:val="00BC760C"/>
    <w:rsid w:val="00C223C1"/>
    <w:rsid w:val="00C35D30"/>
    <w:rsid w:val="00C864D5"/>
    <w:rsid w:val="00C87AAF"/>
    <w:rsid w:val="00CA6181"/>
    <w:rsid w:val="00CD139B"/>
    <w:rsid w:val="00CF30E7"/>
    <w:rsid w:val="00CF7A8F"/>
    <w:rsid w:val="00D93AE6"/>
    <w:rsid w:val="00DA0886"/>
    <w:rsid w:val="00DB0721"/>
    <w:rsid w:val="00E13C1A"/>
    <w:rsid w:val="00E35C94"/>
    <w:rsid w:val="00E823F5"/>
    <w:rsid w:val="00EC152C"/>
    <w:rsid w:val="00ED7E31"/>
    <w:rsid w:val="00F5449B"/>
    <w:rsid w:val="00F66F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F95"/>
    <w:rPr>
      <w:rFonts w:ascii="Tahoma" w:hAnsi="Tahoma" w:cs="Tahoma"/>
      <w:sz w:val="16"/>
      <w:szCs w:val="16"/>
    </w:rPr>
  </w:style>
  <w:style w:type="paragraph" w:styleId="ListParagraph">
    <w:name w:val="List Paragraph"/>
    <w:basedOn w:val="Normal"/>
    <w:uiPriority w:val="34"/>
    <w:qFormat/>
    <w:rsid w:val="00950D57"/>
    <w:pPr>
      <w:ind w:left="720"/>
      <w:contextualSpacing/>
    </w:pPr>
  </w:style>
  <w:style w:type="character" w:styleId="Hyperlink">
    <w:name w:val="Hyperlink"/>
    <w:basedOn w:val="DefaultParagraphFont"/>
    <w:uiPriority w:val="99"/>
    <w:unhideWhenUsed/>
    <w:rsid w:val="006E45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7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6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F95"/>
    <w:rPr>
      <w:rFonts w:ascii="Tahoma" w:hAnsi="Tahoma" w:cs="Tahoma"/>
      <w:sz w:val="16"/>
      <w:szCs w:val="16"/>
    </w:rPr>
  </w:style>
  <w:style w:type="paragraph" w:styleId="ListParagraph">
    <w:name w:val="List Paragraph"/>
    <w:basedOn w:val="Normal"/>
    <w:uiPriority w:val="34"/>
    <w:qFormat/>
    <w:rsid w:val="00950D57"/>
    <w:pPr>
      <w:ind w:left="720"/>
      <w:contextualSpacing/>
    </w:pPr>
  </w:style>
  <w:style w:type="character" w:styleId="Hyperlink">
    <w:name w:val="Hyperlink"/>
    <w:basedOn w:val="DefaultParagraphFont"/>
    <w:uiPriority w:val="99"/>
    <w:unhideWhenUsed/>
    <w:rsid w:val="006E45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rangshukla_1983@yahoo.co.in"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5</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EC-09</dc:creator>
  <cp:lastModifiedBy>Microsoft</cp:lastModifiedBy>
  <cp:revision>116</cp:revision>
  <dcterms:created xsi:type="dcterms:W3CDTF">2023-07-20T10:38:00Z</dcterms:created>
  <dcterms:modified xsi:type="dcterms:W3CDTF">2023-07-22T16:57:00Z</dcterms:modified>
</cp:coreProperties>
</file>