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45E" w:rsidRPr="00715816" w:rsidRDefault="0074545E" w:rsidP="002B5210">
      <w:pPr>
        <w:spacing w:line="240" w:lineRule="auto"/>
        <w:jc w:val="center"/>
        <w:rPr>
          <w:rFonts w:ascii="Times New Roman" w:hAnsi="Times New Roman" w:cs="Times New Roman"/>
          <w:b/>
          <w:bCs/>
          <w:sz w:val="48"/>
          <w:szCs w:val="48"/>
          <w:lang w:eastAsia="en-IN"/>
        </w:rPr>
      </w:pPr>
      <w:r w:rsidRPr="00715816">
        <w:rPr>
          <w:rFonts w:ascii="Times New Roman" w:hAnsi="Times New Roman" w:cs="Times New Roman"/>
          <w:b/>
          <w:bCs/>
          <w:sz w:val="48"/>
          <w:szCs w:val="48"/>
          <w:lang w:eastAsia="en-IN"/>
        </w:rPr>
        <w:t xml:space="preserve">Unveiling Sperm Hidden Pathway: Decoding the Role of Ion Channels in Sperm </w:t>
      </w:r>
      <w:r w:rsidR="00C501FD" w:rsidRPr="00715816">
        <w:rPr>
          <w:rFonts w:ascii="Times New Roman" w:hAnsi="Times New Roman" w:cs="Times New Roman"/>
          <w:b/>
          <w:bCs/>
          <w:sz w:val="48"/>
          <w:szCs w:val="48"/>
          <w:lang w:eastAsia="en-IN"/>
        </w:rPr>
        <w:t>Motility</w:t>
      </w:r>
    </w:p>
    <w:p w:rsidR="0074545E" w:rsidRPr="00715816" w:rsidRDefault="0074545E" w:rsidP="002B5210">
      <w:pPr>
        <w:spacing w:line="240" w:lineRule="auto"/>
        <w:jc w:val="center"/>
        <w:rPr>
          <w:rFonts w:ascii="Times New Roman" w:hAnsi="Times New Roman" w:cs="Times New Roman"/>
          <w:b/>
          <w:bCs/>
          <w:sz w:val="20"/>
          <w:vertAlign w:val="superscript"/>
          <w:lang w:eastAsia="en-IN"/>
        </w:rPr>
      </w:pPr>
      <w:proofErr w:type="spellStart"/>
      <w:r w:rsidRPr="00715816">
        <w:rPr>
          <w:rFonts w:ascii="Times New Roman" w:hAnsi="Times New Roman" w:cs="Times New Roman"/>
          <w:b/>
          <w:bCs/>
          <w:sz w:val="20"/>
          <w:lang w:eastAsia="en-IN"/>
        </w:rPr>
        <w:t>Nadeem</w:t>
      </w:r>
      <w:proofErr w:type="spellEnd"/>
      <w:r w:rsidRPr="00715816">
        <w:rPr>
          <w:rFonts w:ascii="Times New Roman" w:hAnsi="Times New Roman" w:cs="Times New Roman"/>
          <w:b/>
          <w:bCs/>
          <w:sz w:val="20"/>
          <w:lang w:eastAsia="en-IN"/>
        </w:rPr>
        <w:t xml:space="preserve"> Shah</w:t>
      </w:r>
      <w:r w:rsidRPr="00715816">
        <w:rPr>
          <w:rFonts w:ascii="Times New Roman" w:hAnsi="Times New Roman" w:cs="Times New Roman"/>
          <w:b/>
          <w:bCs/>
          <w:sz w:val="20"/>
          <w:vertAlign w:val="superscript"/>
          <w:lang w:eastAsia="en-IN"/>
        </w:rPr>
        <w:t>1</w:t>
      </w:r>
      <w:r w:rsidRPr="00715816">
        <w:rPr>
          <w:rFonts w:ascii="Times New Roman" w:hAnsi="Times New Roman" w:cs="Times New Roman"/>
          <w:b/>
          <w:bCs/>
          <w:sz w:val="20"/>
          <w:lang w:eastAsia="en-IN"/>
        </w:rPr>
        <w:t xml:space="preserve">*, </w:t>
      </w:r>
      <w:proofErr w:type="spellStart"/>
      <w:r w:rsidR="00845A08" w:rsidRPr="00715816">
        <w:rPr>
          <w:rFonts w:ascii="Times New Roman" w:hAnsi="Times New Roman" w:cs="Times New Roman"/>
          <w:b/>
          <w:bCs/>
          <w:sz w:val="20"/>
          <w:lang w:eastAsia="en-IN"/>
        </w:rPr>
        <w:t>Dileep</w:t>
      </w:r>
      <w:proofErr w:type="spellEnd"/>
      <w:r w:rsidR="00845A08" w:rsidRPr="00715816">
        <w:rPr>
          <w:rFonts w:ascii="Times New Roman" w:hAnsi="Times New Roman" w:cs="Times New Roman"/>
          <w:b/>
          <w:bCs/>
          <w:sz w:val="20"/>
          <w:lang w:eastAsia="en-IN"/>
        </w:rPr>
        <w:t xml:space="preserve"> K Yadav</w:t>
      </w:r>
      <w:r w:rsidR="00845A08" w:rsidRPr="00715816">
        <w:rPr>
          <w:rFonts w:ascii="Times New Roman" w:hAnsi="Times New Roman" w:cs="Times New Roman"/>
          <w:b/>
          <w:bCs/>
          <w:sz w:val="20"/>
          <w:vertAlign w:val="superscript"/>
          <w:lang w:eastAsia="en-IN"/>
        </w:rPr>
        <w:t>2</w:t>
      </w:r>
      <w:r w:rsidR="00845A08" w:rsidRPr="00715816">
        <w:rPr>
          <w:rFonts w:ascii="Times New Roman" w:hAnsi="Times New Roman" w:cs="Times New Roman"/>
          <w:b/>
          <w:bCs/>
          <w:sz w:val="20"/>
          <w:lang w:eastAsia="en-IN"/>
        </w:rPr>
        <w:t xml:space="preserve">, </w:t>
      </w:r>
      <w:proofErr w:type="spellStart"/>
      <w:r w:rsidRPr="00715816">
        <w:rPr>
          <w:rFonts w:ascii="Times New Roman" w:hAnsi="Times New Roman" w:cs="Times New Roman"/>
          <w:b/>
          <w:bCs/>
          <w:sz w:val="20"/>
          <w:lang w:eastAsia="en-IN"/>
        </w:rPr>
        <w:t>Manisha</w:t>
      </w:r>
      <w:proofErr w:type="spellEnd"/>
      <w:r w:rsidRPr="00715816">
        <w:rPr>
          <w:rFonts w:ascii="Times New Roman" w:hAnsi="Times New Roman" w:cs="Times New Roman"/>
          <w:b/>
          <w:bCs/>
          <w:sz w:val="20"/>
          <w:lang w:eastAsia="en-IN"/>
        </w:rPr>
        <w:t xml:space="preserve"> Sethi</w:t>
      </w:r>
      <w:r w:rsidR="00845A08" w:rsidRPr="00715816">
        <w:rPr>
          <w:rFonts w:ascii="Times New Roman" w:hAnsi="Times New Roman" w:cs="Times New Roman"/>
          <w:b/>
          <w:bCs/>
          <w:sz w:val="20"/>
          <w:vertAlign w:val="superscript"/>
          <w:lang w:eastAsia="en-IN"/>
        </w:rPr>
        <w:t>3</w:t>
      </w:r>
      <w:r w:rsidRPr="00715816">
        <w:rPr>
          <w:rFonts w:ascii="Times New Roman" w:hAnsi="Times New Roman" w:cs="Times New Roman"/>
          <w:b/>
          <w:bCs/>
          <w:sz w:val="20"/>
          <w:lang w:eastAsia="en-IN"/>
        </w:rPr>
        <w:t xml:space="preserve">, </w:t>
      </w:r>
      <w:r w:rsidR="000A68C8" w:rsidRPr="00715816">
        <w:rPr>
          <w:rFonts w:ascii="Times New Roman" w:hAnsi="Times New Roman" w:cs="Times New Roman"/>
          <w:b/>
          <w:bCs/>
          <w:sz w:val="20"/>
          <w:lang w:eastAsia="en-IN"/>
        </w:rPr>
        <w:t>Hitesh K Bagri</w:t>
      </w:r>
      <w:r w:rsidR="000A68C8" w:rsidRPr="00715816">
        <w:rPr>
          <w:rFonts w:ascii="Times New Roman" w:hAnsi="Times New Roman" w:cs="Times New Roman"/>
          <w:b/>
          <w:bCs/>
          <w:sz w:val="20"/>
          <w:vertAlign w:val="superscript"/>
          <w:lang w:eastAsia="en-IN"/>
        </w:rPr>
        <w:t>4</w:t>
      </w:r>
      <w:r w:rsidR="00065651" w:rsidRPr="00715816">
        <w:rPr>
          <w:rFonts w:ascii="Times New Roman" w:hAnsi="Times New Roman" w:cs="Times New Roman"/>
          <w:b/>
          <w:bCs/>
          <w:sz w:val="20"/>
          <w:lang w:eastAsia="en-IN"/>
        </w:rPr>
        <w:t xml:space="preserve"> and</w:t>
      </w:r>
      <w:r w:rsidR="000A68C8" w:rsidRPr="00715816">
        <w:rPr>
          <w:rFonts w:ascii="Times New Roman" w:hAnsi="Times New Roman" w:cs="Times New Roman"/>
          <w:b/>
          <w:bCs/>
          <w:sz w:val="20"/>
          <w:lang w:eastAsia="en-IN"/>
        </w:rPr>
        <w:t xml:space="preserve"> </w:t>
      </w:r>
      <w:proofErr w:type="spellStart"/>
      <w:r w:rsidRPr="00715816">
        <w:rPr>
          <w:rFonts w:ascii="Times New Roman" w:hAnsi="Times New Roman" w:cs="Times New Roman"/>
          <w:b/>
          <w:bCs/>
          <w:sz w:val="20"/>
          <w:lang w:eastAsia="en-IN"/>
        </w:rPr>
        <w:t>Jitendra</w:t>
      </w:r>
      <w:proofErr w:type="spellEnd"/>
      <w:r w:rsidRPr="00715816">
        <w:rPr>
          <w:rFonts w:ascii="Times New Roman" w:hAnsi="Times New Roman" w:cs="Times New Roman"/>
          <w:b/>
          <w:bCs/>
          <w:sz w:val="20"/>
          <w:lang w:eastAsia="en-IN"/>
        </w:rPr>
        <w:t xml:space="preserve"> </w:t>
      </w:r>
      <w:r w:rsidR="000A68C8" w:rsidRPr="00715816">
        <w:rPr>
          <w:rFonts w:ascii="Times New Roman" w:hAnsi="Times New Roman" w:cs="Times New Roman"/>
          <w:b/>
          <w:bCs/>
          <w:sz w:val="20"/>
          <w:lang w:eastAsia="en-IN"/>
        </w:rPr>
        <w:t>Kumar5</w:t>
      </w:r>
    </w:p>
    <w:p w:rsidR="00C545B4" w:rsidRPr="00715816" w:rsidRDefault="00C545B4" w:rsidP="002B5210">
      <w:pPr>
        <w:spacing w:line="240" w:lineRule="auto"/>
        <w:jc w:val="center"/>
        <w:rPr>
          <w:rFonts w:ascii="Times New Roman" w:hAnsi="Times New Roman" w:cs="Times New Roman"/>
          <w:b/>
          <w:bCs/>
          <w:sz w:val="20"/>
          <w:vertAlign w:val="superscript"/>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C545B4" w:rsidRPr="00715816" w:rsidTr="00C545B4">
        <w:tc>
          <w:tcPr>
            <w:tcW w:w="5381" w:type="dxa"/>
          </w:tcPr>
          <w:p w:rsidR="00C545B4" w:rsidRPr="00715816" w:rsidRDefault="00C545B4" w:rsidP="002B5210">
            <w:pPr>
              <w:jc w:val="center"/>
              <w:rPr>
                <w:rFonts w:ascii="Times New Roman" w:hAnsi="Times New Roman" w:cs="Times New Roman"/>
                <w:sz w:val="20"/>
                <w:lang w:eastAsia="en-IN"/>
              </w:rPr>
            </w:pPr>
            <w:r w:rsidRPr="00715816">
              <w:rPr>
                <w:rFonts w:ascii="Times New Roman" w:hAnsi="Times New Roman" w:cs="Times New Roman"/>
                <w:sz w:val="20"/>
                <w:vertAlign w:val="superscript"/>
                <w:lang w:eastAsia="en-IN"/>
              </w:rPr>
              <w:t>1</w:t>
            </w:r>
            <w:r w:rsidR="00A30B70">
              <w:rPr>
                <w:rFonts w:ascii="Times New Roman" w:hAnsi="Times New Roman" w:cs="Times New Roman"/>
                <w:sz w:val="20"/>
                <w:lang w:eastAsia="en-IN"/>
              </w:rPr>
              <w:t>Subject Matter Specialist</w:t>
            </w:r>
            <w:r w:rsidRPr="00715816">
              <w:rPr>
                <w:rFonts w:ascii="Times New Roman" w:hAnsi="Times New Roman" w:cs="Times New Roman"/>
                <w:sz w:val="20"/>
                <w:lang w:eastAsia="en-IN"/>
              </w:rPr>
              <w:t xml:space="preserve"> </w:t>
            </w:r>
          </w:p>
          <w:p w:rsidR="00C545B4" w:rsidRPr="00715816" w:rsidRDefault="00C545B4" w:rsidP="002B5210">
            <w:pPr>
              <w:jc w:val="center"/>
              <w:rPr>
                <w:rFonts w:ascii="Times New Roman" w:hAnsi="Times New Roman" w:cs="Times New Roman"/>
                <w:sz w:val="20"/>
                <w:lang w:eastAsia="en-IN"/>
              </w:rPr>
            </w:pPr>
            <w:r w:rsidRPr="00715816">
              <w:rPr>
                <w:rFonts w:ascii="Times New Roman" w:hAnsi="Times New Roman" w:cs="Times New Roman"/>
                <w:sz w:val="20"/>
                <w:lang w:eastAsia="en-IN"/>
              </w:rPr>
              <w:t>KVK, Bulandshahr</w:t>
            </w:r>
          </w:p>
          <w:p w:rsidR="00715816" w:rsidRDefault="00C545B4" w:rsidP="00715816">
            <w:pPr>
              <w:ind w:right="-114"/>
              <w:jc w:val="both"/>
              <w:rPr>
                <w:rFonts w:ascii="Times New Roman" w:hAnsi="Times New Roman" w:cs="Times New Roman"/>
                <w:sz w:val="20"/>
                <w:lang w:eastAsia="en-IN"/>
              </w:rPr>
            </w:pPr>
            <w:proofErr w:type="spellStart"/>
            <w:r w:rsidRPr="00715816">
              <w:rPr>
                <w:rFonts w:ascii="Times New Roman" w:hAnsi="Times New Roman" w:cs="Times New Roman"/>
                <w:sz w:val="20"/>
                <w:lang w:eastAsia="en-IN"/>
              </w:rPr>
              <w:t>S</w:t>
            </w:r>
            <w:r w:rsidR="00715816">
              <w:rPr>
                <w:rFonts w:ascii="Times New Roman" w:hAnsi="Times New Roman" w:cs="Times New Roman"/>
                <w:sz w:val="20"/>
                <w:lang w:eastAsia="en-IN"/>
              </w:rPr>
              <w:t>ardar</w:t>
            </w:r>
            <w:proofErr w:type="spellEnd"/>
            <w:r w:rsidR="00715816">
              <w:rPr>
                <w:rFonts w:ascii="Times New Roman" w:hAnsi="Times New Roman" w:cs="Times New Roman"/>
                <w:sz w:val="20"/>
                <w:lang w:eastAsia="en-IN"/>
              </w:rPr>
              <w:t xml:space="preserve"> </w:t>
            </w:r>
            <w:proofErr w:type="spellStart"/>
            <w:r w:rsidRPr="00715816">
              <w:rPr>
                <w:rFonts w:ascii="Times New Roman" w:hAnsi="Times New Roman" w:cs="Times New Roman"/>
                <w:sz w:val="20"/>
                <w:lang w:eastAsia="en-IN"/>
              </w:rPr>
              <w:t>V</w:t>
            </w:r>
            <w:r w:rsidR="00715816">
              <w:rPr>
                <w:rFonts w:ascii="Times New Roman" w:hAnsi="Times New Roman" w:cs="Times New Roman"/>
                <w:sz w:val="20"/>
                <w:lang w:eastAsia="en-IN"/>
              </w:rPr>
              <w:t>allabhbhai</w:t>
            </w:r>
            <w:proofErr w:type="spellEnd"/>
            <w:r w:rsidR="00715816">
              <w:rPr>
                <w:rFonts w:ascii="Times New Roman" w:hAnsi="Times New Roman" w:cs="Times New Roman"/>
                <w:sz w:val="20"/>
                <w:lang w:eastAsia="en-IN"/>
              </w:rPr>
              <w:t xml:space="preserve"> </w:t>
            </w:r>
            <w:r w:rsidRPr="00715816">
              <w:rPr>
                <w:rFonts w:ascii="Times New Roman" w:hAnsi="Times New Roman" w:cs="Times New Roman"/>
                <w:sz w:val="20"/>
                <w:lang w:eastAsia="en-IN"/>
              </w:rPr>
              <w:t>P</w:t>
            </w:r>
            <w:r w:rsidR="00715816">
              <w:rPr>
                <w:rFonts w:ascii="Times New Roman" w:hAnsi="Times New Roman" w:cs="Times New Roman"/>
                <w:sz w:val="20"/>
                <w:lang w:eastAsia="en-IN"/>
              </w:rPr>
              <w:t xml:space="preserve">atel </w:t>
            </w:r>
            <w:r w:rsidRPr="00715816">
              <w:rPr>
                <w:rFonts w:ascii="Times New Roman" w:hAnsi="Times New Roman" w:cs="Times New Roman"/>
                <w:sz w:val="20"/>
                <w:lang w:eastAsia="en-IN"/>
              </w:rPr>
              <w:t>U</w:t>
            </w:r>
            <w:r w:rsidR="00715816">
              <w:rPr>
                <w:rFonts w:ascii="Times New Roman" w:hAnsi="Times New Roman" w:cs="Times New Roman"/>
                <w:sz w:val="20"/>
                <w:lang w:eastAsia="en-IN"/>
              </w:rPr>
              <w:t xml:space="preserve">niversity of </w:t>
            </w:r>
            <w:r w:rsidRPr="00715816">
              <w:rPr>
                <w:rFonts w:ascii="Times New Roman" w:hAnsi="Times New Roman" w:cs="Times New Roman"/>
                <w:sz w:val="20"/>
                <w:lang w:eastAsia="en-IN"/>
              </w:rPr>
              <w:t>A</w:t>
            </w:r>
            <w:r w:rsidR="00715816">
              <w:rPr>
                <w:rFonts w:ascii="Times New Roman" w:hAnsi="Times New Roman" w:cs="Times New Roman"/>
                <w:sz w:val="20"/>
                <w:lang w:eastAsia="en-IN"/>
              </w:rPr>
              <w:t xml:space="preserve">griculture &amp; </w:t>
            </w:r>
            <w:r w:rsidRPr="00715816">
              <w:rPr>
                <w:rFonts w:ascii="Times New Roman" w:hAnsi="Times New Roman" w:cs="Times New Roman"/>
                <w:sz w:val="20"/>
                <w:lang w:eastAsia="en-IN"/>
              </w:rPr>
              <w:t>T</w:t>
            </w:r>
            <w:r w:rsidR="00715816">
              <w:rPr>
                <w:rFonts w:ascii="Times New Roman" w:hAnsi="Times New Roman" w:cs="Times New Roman"/>
                <w:sz w:val="20"/>
                <w:lang w:eastAsia="en-IN"/>
              </w:rPr>
              <w:t>echnology</w:t>
            </w:r>
          </w:p>
          <w:p w:rsidR="00C545B4" w:rsidRDefault="00C545B4" w:rsidP="002B5210">
            <w:pPr>
              <w:jc w:val="center"/>
              <w:rPr>
                <w:rFonts w:ascii="Times New Roman" w:hAnsi="Times New Roman" w:cs="Times New Roman"/>
                <w:sz w:val="20"/>
                <w:lang w:eastAsia="en-IN"/>
              </w:rPr>
            </w:pPr>
            <w:r w:rsidRPr="00715816">
              <w:rPr>
                <w:rFonts w:ascii="Times New Roman" w:hAnsi="Times New Roman" w:cs="Times New Roman"/>
                <w:sz w:val="20"/>
                <w:lang w:eastAsia="en-IN"/>
              </w:rPr>
              <w:t>Meerut (U.P.)</w:t>
            </w:r>
          </w:p>
          <w:p w:rsidR="00715816" w:rsidRPr="00715816" w:rsidRDefault="00715816" w:rsidP="002B5210">
            <w:pPr>
              <w:jc w:val="center"/>
              <w:rPr>
                <w:rFonts w:ascii="Times New Roman" w:hAnsi="Times New Roman" w:cs="Times New Roman"/>
                <w:b/>
                <w:bCs/>
                <w:sz w:val="20"/>
                <w:lang w:eastAsia="en-IN"/>
              </w:rPr>
            </w:pPr>
          </w:p>
        </w:tc>
        <w:tc>
          <w:tcPr>
            <w:tcW w:w="5381" w:type="dxa"/>
          </w:tcPr>
          <w:p w:rsidR="00845A08" w:rsidRPr="00715816" w:rsidRDefault="00845A08" w:rsidP="00845A08">
            <w:pPr>
              <w:jc w:val="center"/>
              <w:rPr>
                <w:rFonts w:ascii="Times New Roman" w:hAnsi="Times New Roman" w:cs="Times New Roman"/>
                <w:sz w:val="20"/>
                <w:lang w:eastAsia="en-IN"/>
              </w:rPr>
            </w:pPr>
            <w:r w:rsidRPr="00715816">
              <w:rPr>
                <w:rFonts w:ascii="Times New Roman" w:hAnsi="Times New Roman" w:cs="Times New Roman"/>
                <w:sz w:val="20"/>
                <w:vertAlign w:val="superscript"/>
                <w:lang w:eastAsia="en-IN"/>
              </w:rPr>
              <w:t>2</w:t>
            </w:r>
            <w:r w:rsidR="00A30B70">
              <w:rPr>
                <w:rFonts w:ascii="Times New Roman" w:hAnsi="Times New Roman" w:cs="Times New Roman"/>
                <w:sz w:val="20"/>
                <w:lang w:eastAsia="en-IN"/>
              </w:rPr>
              <w:t>Assistant Professor</w:t>
            </w:r>
          </w:p>
          <w:p w:rsidR="00715816" w:rsidRDefault="00715816" w:rsidP="00845A08">
            <w:pPr>
              <w:jc w:val="center"/>
              <w:rPr>
                <w:rFonts w:ascii="Times New Roman" w:hAnsi="Times New Roman" w:cs="Times New Roman"/>
                <w:sz w:val="20"/>
                <w:lang w:eastAsia="en-IN"/>
              </w:rPr>
            </w:pPr>
            <w:r>
              <w:rPr>
                <w:rFonts w:ascii="Times New Roman" w:hAnsi="Times New Roman" w:cs="Times New Roman"/>
                <w:sz w:val="20"/>
                <w:lang w:eastAsia="en-IN"/>
              </w:rPr>
              <w:t>Department of VCC</w:t>
            </w:r>
          </w:p>
          <w:p w:rsidR="00845A08" w:rsidRPr="00715816" w:rsidRDefault="00845A08" w:rsidP="00845A08">
            <w:pPr>
              <w:jc w:val="center"/>
              <w:rPr>
                <w:rFonts w:ascii="Times New Roman" w:hAnsi="Times New Roman" w:cs="Times New Roman"/>
                <w:sz w:val="20"/>
                <w:lang w:eastAsia="en-IN"/>
              </w:rPr>
            </w:pPr>
            <w:r w:rsidRPr="00715816">
              <w:rPr>
                <w:rFonts w:ascii="Times New Roman" w:hAnsi="Times New Roman" w:cs="Times New Roman"/>
                <w:sz w:val="20"/>
                <w:lang w:eastAsia="en-IN"/>
              </w:rPr>
              <w:t>RPS</w:t>
            </w:r>
            <w:r w:rsidR="00715816">
              <w:rPr>
                <w:rFonts w:ascii="Times New Roman" w:hAnsi="Times New Roman" w:cs="Times New Roman"/>
                <w:sz w:val="20"/>
                <w:lang w:eastAsia="en-IN"/>
              </w:rPr>
              <w:t xml:space="preserve"> College of Veterinary Sciences</w:t>
            </w:r>
            <w:r w:rsidRPr="00715816">
              <w:rPr>
                <w:rFonts w:ascii="Times New Roman" w:hAnsi="Times New Roman" w:cs="Times New Roman"/>
                <w:sz w:val="20"/>
                <w:lang w:eastAsia="en-IN"/>
              </w:rPr>
              <w:t xml:space="preserve"> </w:t>
            </w:r>
          </w:p>
          <w:p w:rsidR="00845A08" w:rsidRPr="00715816" w:rsidRDefault="00845A08" w:rsidP="00845A08">
            <w:pPr>
              <w:jc w:val="center"/>
              <w:rPr>
                <w:rFonts w:ascii="Times New Roman" w:hAnsi="Times New Roman" w:cs="Times New Roman"/>
                <w:sz w:val="20"/>
                <w:lang w:eastAsia="en-IN"/>
              </w:rPr>
            </w:pPr>
            <w:proofErr w:type="spellStart"/>
            <w:r w:rsidRPr="00715816">
              <w:rPr>
                <w:rFonts w:ascii="Times New Roman" w:hAnsi="Times New Roman" w:cs="Times New Roman"/>
                <w:sz w:val="20"/>
                <w:lang w:eastAsia="en-IN"/>
              </w:rPr>
              <w:t>Mahendergarh</w:t>
            </w:r>
            <w:proofErr w:type="spellEnd"/>
            <w:r w:rsidRPr="00715816">
              <w:rPr>
                <w:rFonts w:ascii="Times New Roman" w:hAnsi="Times New Roman" w:cs="Times New Roman"/>
                <w:sz w:val="20"/>
                <w:lang w:eastAsia="en-IN"/>
              </w:rPr>
              <w:t xml:space="preserve"> (Haryana)</w:t>
            </w:r>
          </w:p>
          <w:p w:rsidR="00C545B4" w:rsidRPr="00715816" w:rsidRDefault="00C545B4" w:rsidP="00845A08">
            <w:pPr>
              <w:ind w:left="-107"/>
              <w:jc w:val="center"/>
              <w:rPr>
                <w:rFonts w:ascii="Times New Roman" w:hAnsi="Times New Roman" w:cs="Times New Roman"/>
                <w:b/>
                <w:bCs/>
                <w:sz w:val="20"/>
                <w:lang w:eastAsia="en-IN"/>
              </w:rPr>
            </w:pPr>
          </w:p>
        </w:tc>
      </w:tr>
      <w:tr w:rsidR="00C545B4" w:rsidRPr="00715816" w:rsidTr="00C545B4">
        <w:tc>
          <w:tcPr>
            <w:tcW w:w="5381" w:type="dxa"/>
          </w:tcPr>
          <w:p w:rsidR="00845A08" w:rsidRPr="00715816" w:rsidRDefault="00845A08" w:rsidP="00845A08">
            <w:pPr>
              <w:ind w:left="-107"/>
              <w:jc w:val="center"/>
              <w:rPr>
                <w:rFonts w:ascii="Times New Roman" w:hAnsi="Times New Roman" w:cs="Times New Roman"/>
                <w:sz w:val="20"/>
                <w:lang w:eastAsia="en-IN"/>
              </w:rPr>
            </w:pPr>
            <w:r w:rsidRPr="00715816">
              <w:rPr>
                <w:rFonts w:ascii="Times New Roman" w:hAnsi="Times New Roman" w:cs="Times New Roman"/>
                <w:sz w:val="20"/>
                <w:vertAlign w:val="superscript"/>
                <w:lang w:eastAsia="en-IN"/>
              </w:rPr>
              <w:t>3</w:t>
            </w:r>
            <w:r w:rsidRPr="00715816">
              <w:rPr>
                <w:rFonts w:ascii="Times New Roman" w:hAnsi="Times New Roman" w:cs="Times New Roman"/>
                <w:sz w:val="20"/>
                <w:lang w:eastAsia="en-IN"/>
              </w:rPr>
              <w:t>PhD Scholar (Veterina</w:t>
            </w:r>
            <w:r w:rsidR="00A30B70">
              <w:rPr>
                <w:rFonts w:ascii="Times New Roman" w:hAnsi="Times New Roman" w:cs="Times New Roman"/>
                <w:sz w:val="20"/>
                <w:lang w:eastAsia="en-IN"/>
              </w:rPr>
              <w:t>ry Gynaecology and Obstetrics)</w:t>
            </w:r>
          </w:p>
          <w:p w:rsidR="00845A08" w:rsidRPr="00715816" w:rsidRDefault="00845A08" w:rsidP="00845A08">
            <w:pPr>
              <w:ind w:left="-107"/>
              <w:jc w:val="center"/>
              <w:rPr>
                <w:rFonts w:ascii="Times New Roman" w:hAnsi="Times New Roman" w:cs="Times New Roman"/>
                <w:sz w:val="20"/>
                <w:lang w:eastAsia="en-IN"/>
              </w:rPr>
            </w:pPr>
            <w:r w:rsidRPr="00715816">
              <w:rPr>
                <w:rFonts w:ascii="Times New Roman" w:hAnsi="Times New Roman" w:cs="Times New Roman"/>
                <w:sz w:val="20"/>
                <w:lang w:eastAsia="en-IN"/>
              </w:rPr>
              <w:t>ICAR-Na</w:t>
            </w:r>
            <w:r w:rsidR="00715816">
              <w:rPr>
                <w:rFonts w:ascii="Times New Roman" w:hAnsi="Times New Roman" w:cs="Times New Roman"/>
                <w:sz w:val="20"/>
                <w:lang w:eastAsia="en-IN"/>
              </w:rPr>
              <w:t>tional Dairy Research Institute</w:t>
            </w:r>
          </w:p>
          <w:p w:rsidR="00845A08" w:rsidRPr="00715816" w:rsidRDefault="00845A08" w:rsidP="00845A08">
            <w:pPr>
              <w:ind w:left="-107"/>
              <w:jc w:val="center"/>
              <w:rPr>
                <w:rFonts w:ascii="Times New Roman" w:hAnsi="Times New Roman" w:cs="Times New Roman"/>
                <w:sz w:val="20"/>
                <w:lang w:eastAsia="en-IN"/>
              </w:rPr>
            </w:pPr>
            <w:r w:rsidRPr="00715816">
              <w:rPr>
                <w:rFonts w:ascii="Times New Roman" w:hAnsi="Times New Roman" w:cs="Times New Roman"/>
                <w:sz w:val="20"/>
                <w:lang w:eastAsia="en-IN"/>
              </w:rPr>
              <w:t xml:space="preserve"> Karnal (Haryana)</w:t>
            </w:r>
          </w:p>
          <w:p w:rsidR="00C545B4" w:rsidRPr="00715816" w:rsidRDefault="00C545B4" w:rsidP="00845A08">
            <w:pPr>
              <w:jc w:val="center"/>
              <w:rPr>
                <w:rFonts w:ascii="Times New Roman" w:hAnsi="Times New Roman" w:cs="Times New Roman"/>
                <w:b/>
                <w:bCs/>
                <w:sz w:val="20"/>
                <w:lang w:eastAsia="en-IN"/>
              </w:rPr>
            </w:pPr>
          </w:p>
        </w:tc>
        <w:tc>
          <w:tcPr>
            <w:tcW w:w="5381" w:type="dxa"/>
          </w:tcPr>
          <w:p w:rsidR="00C545B4" w:rsidRPr="00715816" w:rsidRDefault="00C545B4" w:rsidP="002B5210">
            <w:pPr>
              <w:ind w:left="-284" w:right="-613"/>
              <w:jc w:val="center"/>
              <w:rPr>
                <w:rFonts w:ascii="Times New Roman" w:hAnsi="Times New Roman" w:cs="Times New Roman"/>
                <w:sz w:val="20"/>
                <w:lang w:eastAsia="en-IN"/>
              </w:rPr>
            </w:pPr>
            <w:r w:rsidRPr="00715816">
              <w:rPr>
                <w:rFonts w:ascii="Times New Roman" w:hAnsi="Times New Roman" w:cs="Times New Roman"/>
                <w:sz w:val="20"/>
                <w:vertAlign w:val="superscript"/>
                <w:lang w:eastAsia="en-IN"/>
              </w:rPr>
              <w:t>4</w:t>
            </w:r>
            <w:r w:rsidR="00A30B70">
              <w:rPr>
                <w:rFonts w:ascii="Times New Roman" w:hAnsi="Times New Roman" w:cs="Times New Roman"/>
                <w:sz w:val="20"/>
                <w:lang w:eastAsia="en-IN"/>
              </w:rPr>
              <w:t>Veterinary Officer</w:t>
            </w:r>
          </w:p>
          <w:p w:rsidR="002B5210" w:rsidRPr="00715816" w:rsidRDefault="002B5210" w:rsidP="002B5210">
            <w:pPr>
              <w:ind w:left="-284" w:right="-613"/>
              <w:jc w:val="center"/>
              <w:rPr>
                <w:rFonts w:ascii="Times New Roman" w:hAnsi="Times New Roman" w:cs="Times New Roman"/>
                <w:sz w:val="20"/>
                <w:lang w:eastAsia="en-IN"/>
              </w:rPr>
            </w:pPr>
            <w:proofErr w:type="spellStart"/>
            <w:r w:rsidRPr="00715816">
              <w:rPr>
                <w:rFonts w:ascii="Times New Roman" w:hAnsi="Times New Roman" w:cs="Times New Roman"/>
                <w:sz w:val="20"/>
                <w:lang w:eastAsia="en-IN"/>
              </w:rPr>
              <w:t>MVSc</w:t>
            </w:r>
            <w:proofErr w:type="spellEnd"/>
            <w:r w:rsidRPr="00715816">
              <w:rPr>
                <w:rFonts w:ascii="Times New Roman" w:hAnsi="Times New Roman" w:cs="Times New Roman"/>
                <w:sz w:val="20"/>
                <w:lang w:eastAsia="en-IN"/>
              </w:rPr>
              <w:t xml:space="preserve"> (Veterinary Gynaecology &amp; Obstetrics)</w:t>
            </w:r>
          </w:p>
          <w:p w:rsidR="00C545B4" w:rsidRPr="00715816" w:rsidRDefault="00C545B4" w:rsidP="002B5210">
            <w:pPr>
              <w:ind w:left="-284" w:right="-613"/>
              <w:jc w:val="center"/>
              <w:rPr>
                <w:rFonts w:ascii="Times New Roman" w:hAnsi="Times New Roman" w:cs="Times New Roman"/>
                <w:sz w:val="20"/>
                <w:lang w:eastAsia="en-IN"/>
              </w:rPr>
            </w:pPr>
            <w:proofErr w:type="spellStart"/>
            <w:r w:rsidRPr="00715816">
              <w:rPr>
                <w:rFonts w:ascii="Times New Roman" w:hAnsi="Times New Roman" w:cs="Times New Roman"/>
                <w:sz w:val="20"/>
                <w:lang w:eastAsia="en-IN"/>
              </w:rPr>
              <w:t>Hadan</w:t>
            </w:r>
            <w:proofErr w:type="spellEnd"/>
            <w:r w:rsidRPr="00715816">
              <w:rPr>
                <w:rFonts w:ascii="Times New Roman" w:hAnsi="Times New Roman" w:cs="Times New Roman"/>
                <w:sz w:val="20"/>
                <w:lang w:eastAsia="en-IN"/>
              </w:rPr>
              <w:t xml:space="preserve"> Bikaner (Rajasthan)</w:t>
            </w:r>
          </w:p>
          <w:p w:rsidR="00C545B4" w:rsidRPr="00715816" w:rsidRDefault="00C545B4" w:rsidP="002B5210">
            <w:pPr>
              <w:jc w:val="center"/>
              <w:rPr>
                <w:rFonts w:ascii="Times New Roman" w:hAnsi="Times New Roman" w:cs="Times New Roman"/>
                <w:b/>
                <w:bCs/>
                <w:sz w:val="20"/>
                <w:lang w:eastAsia="en-IN"/>
              </w:rPr>
            </w:pPr>
          </w:p>
        </w:tc>
      </w:tr>
      <w:tr w:rsidR="00C545B4" w:rsidRPr="00715816" w:rsidTr="00CC15DD">
        <w:tc>
          <w:tcPr>
            <w:tcW w:w="10762" w:type="dxa"/>
            <w:gridSpan w:val="2"/>
          </w:tcPr>
          <w:p w:rsidR="00C545B4" w:rsidRPr="00715816" w:rsidRDefault="00C545B4" w:rsidP="002B5210">
            <w:pPr>
              <w:jc w:val="center"/>
              <w:rPr>
                <w:rFonts w:ascii="Times New Roman" w:hAnsi="Times New Roman" w:cs="Times New Roman"/>
                <w:sz w:val="20"/>
                <w:lang w:eastAsia="en-IN"/>
              </w:rPr>
            </w:pPr>
            <w:r w:rsidRPr="00715816">
              <w:rPr>
                <w:rFonts w:ascii="Times New Roman" w:hAnsi="Times New Roman" w:cs="Times New Roman"/>
                <w:sz w:val="20"/>
                <w:vertAlign w:val="superscript"/>
                <w:lang w:eastAsia="en-IN"/>
              </w:rPr>
              <w:t>5</w:t>
            </w:r>
            <w:r w:rsidR="00A30B70">
              <w:rPr>
                <w:rFonts w:ascii="Times New Roman" w:hAnsi="Times New Roman" w:cs="Times New Roman"/>
                <w:sz w:val="20"/>
                <w:lang w:eastAsia="en-IN"/>
              </w:rPr>
              <w:t>Assistant Professor</w:t>
            </w:r>
          </w:p>
          <w:p w:rsidR="00C545B4" w:rsidRPr="00715816" w:rsidRDefault="00C545B4" w:rsidP="002B5210">
            <w:pPr>
              <w:jc w:val="center"/>
              <w:rPr>
                <w:rFonts w:ascii="Times New Roman" w:hAnsi="Times New Roman" w:cs="Times New Roman"/>
                <w:sz w:val="20"/>
                <w:lang w:eastAsia="en-IN"/>
              </w:rPr>
            </w:pPr>
            <w:r w:rsidRPr="00715816">
              <w:rPr>
                <w:rFonts w:ascii="Times New Roman" w:hAnsi="Times New Roman" w:cs="Times New Roman"/>
                <w:sz w:val="20"/>
                <w:lang w:eastAsia="en-IN"/>
              </w:rPr>
              <w:t>International Institute of Veterinary Education and Research</w:t>
            </w:r>
          </w:p>
          <w:p w:rsidR="00C545B4" w:rsidRPr="00715816" w:rsidRDefault="00C545B4" w:rsidP="002B5210">
            <w:pPr>
              <w:jc w:val="center"/>
              <w:rPr>
                <w:rFonts w:ascii="Times New Roman" w:hAnsi="Times New Roman" w:cs="Times New Roman"/>
                <w:sz w:val="20"/>
                <w:lang w:eastAsia="en-IN"/>
              </w:rPr>
            </w:pPr>
            <w:proofErr w:type="spellStart"/>
            <w:r w:rsidRPr="00715816">
              <w:rPr>
                <w:rFonts w:ascii="Times New Roman" w:hAnsi="Times New Roman" w:cs="Times New Roman"/>
                <w:sz w:val="20"/>
                <w:lang w:eastAsia="en-IN"/>
              </w:rPr>
              <w:t>Rohtak</w:t>
            </w:r>
            <w:proofErr w:type="spellEnd"/>
            <w:r w:rsidRPr="00715816">
              <w:rPr>
                <w:rFonts w:ascii="Times New Roman" w:hAnsi="Times New Roman" w:cs="Times New Roman"/>
                <w:sz w:val="20"/>
                <w:lang w:eastAsia="en-IN"/>
              </w:rPr>
              <w:t xml:space="preserve"> (Haryana)</w:t>
            </w:r>
          </w:p>
        </w:tc>
      </w:tr>
    </w:tbl>
    <w:p w:rsidR="000A68C8" w:rsidRPr="00715816" w:rsidRDefault="00845A08" w:rsidP="00845A08">
      <w:pPr>
        <w:spacing w:before="240" w:line="240" w:lineRule="auto"/>
        <w:jc w:val="center"/>
        <w:rPr>
          <w:rFonts w:ascii="Times New Roman" w:hAnsi="Times New Roman" w:cs="Times New Roman"/>
          <w:b/>
          <w:bCs/>
          <w:sz w:val="20"/>
          <w:lang w:eastAsia="en-IN"/>
        </w:rPr>
      </w:pPr>
      <w:r w:rsidRPr="00715816">
        <w:rPr>
          <w:rFonts w:ascii="Times New Roman" w:hAnsi="Times New Roman" w:cs="Times New Roman"/>
          <w:b/>
          <w:bCs/>
          <w:sz w:val="20"/>
          <w:lang w:eastAsia="en-IN"/>
        </w:rPr>
        <w:t>*Corresponding author</w:t>
      </w:r>
      <w:r w:rsidR="0043159B" w:rsidRPr="00715816">
        <w:rPr>
          <w:rFonts w:ascii="Times New Roman" w:hAnsi="Times New Roman" w:cs="Times New Roman"/>
          <w:b/>
          <w:bCs/>
          <w:sz w:val="20"/>
          <w:lang w:eastAsia="en-IN"/>
        </w:rPr>
        <w:t xml:space="preserve">: </w:t>
      </w:r>
      <w:hyperlink r:id="rId6" w:history="1">
        <w:r w:rsidR="0043159B" w:rsidRPr="00715816">
          <w:rPr>
            <w:rStyle w:val="Hyperlink"/>
            <w:rFonts w:ascii="Times New Roman" w:hAnsi="Times New Roman" w:cs="Times New Roman"/>
            <w:b/>
            <w:bCs/>
            <w:sz w:val="20"/>
            <w:lang w:eastAsia="en-IN"/>
          </w:rPr>
          <w:t>drnadeem.ndri@gmail.com</w:t>
        </w:r>
      </w:hyperlink>
    </w:p>
    <w:p w:rsidR="00C545B4" w:rsidRPr="00715816" w:rsidRDefault="00C545B4" w:rsidP="002B5210">
      <w:pPr>
        <w:pStyle w:val="ListParagraph"/>
        <w:numPr>
          <w:ilvl w:val="0"/>
          <w:numId w:val="4"/>
        </w:numPr>
        <w:spacing w:line="240" w:lineRule="auto"/>
        <w:ind w:left="0" w:firstLine="0"/>
        <w:jc w:val="center"/>
        <w:rPr>
          <w:rFonts w:ascii="Times New Roman" w:hAnsi="Times New Roman" w:cs="Times New Roman"/>
          <w:b/>
          <w:bCs/>
          <w:sz w:val="20"/>
          <w:lang w:eastAsia="en-IN"/>
        </w:rPr>
      </w:pPr>
      <w:r w:rsidRPr="00715816">
        <w:rPr>
          <w:rFonts w:ascii="Times New Roman" w:hAnsi="Times New Roman" w:cs="Times New Roman"/>
          <w:b/>
          <w:bCs/>
          <w:sz w:val="20"/>
          <w:lang w:eastAsia="en-IN"/>
        </w:rPr>
        <w:t>ABSTRACT</w:t>
      </w:r>
    </w:p>
    <w:p w:rsidR="0043159B" w:rsidRPr="00715816" w:rsidRDefault="0043159B" w:rsidP="002B5210">
      <w:pPr>
        <w:spacing w:line="240" w:lineRule="auto"/>
        <w:ind w:firstLine="709"/>
        <w:jc w:val="both"/>
        <w:rPr>
          <w:rFonts w:ascii="Times New Roman" w:hAnsi="Times New Roman" w:cs="Times New Roman"/>
          <w:sz w:val="20"/>
          <w:lang w:eastAsia="en-IN"/>
        </w:rPr>
      </w:pPr>
      <w:r w:rsidRPr="00715816">
        <w:rPr>
          <w:rFonts w:ascii="Times New Roman" w:hAnsi="Times New Roman" w:cs="Times New Roman"/>
          <w:sz w:val="20"/>
          <w:lang w:eastAsia="en-IN"/>
        </w:rPr>
        <w:t>The intricate processes governing sperm function and fertilization involve a complex interplay of ion channels that regulate sperm motility, capacitation, and acrosome reaction. Sperm, specialized for fertilization, exhibit distinct structural components such as the head, neck, and tail, with the tail's motility being crucial for navigating the female reproductive tract and penetrating the egg. Ion channels, including voltage-gated calcium channels (CatSper), voltage-gated sodium channels (VGSCs), transient receptor potential channels (TRP), and voltage-gated potassium channels (Kv), play pivotal roles in these processes. CatSper, exclusive to the testis and sperm, is involved in hyper activated motility and male fertility. VGSCs contribute to sperm depolarization during action potential, while TRP channels are signal integrators responding to various stimuli. TRP channels potentially participate in capacitation and motility, while Kv channels regulate volume changes and may influence sperm surface charge. Understanding the functional roles of these ion channels provides insights into the complex orchestration of sperm behaviour during fertilization, with potential implications for fertility treatments and contraception.</w:t>
      </w:r>
      <w:r w:rsidR="00C501FD" w:rsidRPr="00715816">
        <w:rPr>
          <w:rFonts w:ascii="Times New Roman" w:hAnsi="Times New Roman" w:cs="Times New Roman"/>
          <w:sz w:val="20"/>
          <w:lang w:eastAsia="en-IN"/>
        </w:rPr>
        <w:t xml:space="preserve"> As we delve deeper into the inner workings of these ion channels, we unveil a narrative that not only enriches our understanding of the miracle of life but also holds the promise of shaping the future of reproductive science</w:t>
      </w:r>
      <w:r w:rsidR="00C545B4" w:rsidRPr="00715816">
        <w:rPr>
          <w:rFonts w:ascii="Times New Roman" w:hAnsi="Times New Roman" w:cs="Times New Roman"/>
          <w:sz w:val="20"/>
          <w:lang w:eastAsia="en-IN"/>
        </w:rPr>
        <w:t>.</w:t>
      </w:r>
    </w:p>
    <w:p w:rsidR="00C545B4" w:rsidRPr="00715816" w:rsidRDefault="00C545B4" w:rsidP="002B5210">
      <w:pPr>
        <w:spacing w:line="240" w:lineRule="auto"/>
        <w:ind w:firstLine="709"/>
        <w:jc w:val="both"/>
        <w:rPr>
          <w:rFonts w:ascii="Times New Roman" w:hAnsi="Times New Roman" w:cs="Times New Roman"/>
          <w:sz w:val="20"/>
          <w:lang w:eastAsia="en-IN"/>
        </w:rPr>
      </w:pPr>
      <w:r w:rsidRPr="00715816">
        <w:rPr>
          <w:rFonts w:ascii="Times New Roman" w:hAnsi="Times New Roman" w:cs="Times New Roman"/>
          <w:b/>
          <w:bCs/>
          <w:sz w:val="20"/>
          <w:lang w:eastAsia="en-IN"/>
        </w:rPr>
        <w:t>Keywords-</w:t>
      </w:r>
      <w:r w:rsidRPr="00715816">
        <w:rPr>
          <w:rFonts w:ascii="Times New Roman" w:hAnsi="Times New Roman" w:cs="Times New Roman"/>
          <w:sz w:val="20"/>
          <w:lang w:eastAsia="en-IN"/>
        </w:rPr>
        <w:t xml:space="preserve"> acrosome reaction, capacitation, ion channel, motility, sperm</w:t>
      </w:r>
    </w:p>
    <w:p w:rsidR="00C501FD" w:rsidRPr="00715816" w:rsidRDefault="00C501FD" w:rsidP="002B5210">
      <w:pPr>
        <w:spacing w:line="240" w:lineRule="auto"/>
        <w:rPr>
          <w:rFonts w:ascii="Times New Roman" w:hAnsi="Times New Roman" w:cs="Times New Roman"/>
          <w:b/>
          <w:bCs/>
          <w:sz w:val="20"/>
          <w:lang w:eastAsia="en-IN"/>
        </w:rPr>
      </w:pPr>
    </w:p>
    <w:p w:rsidR="00277022" w:rsidRPr="00715816" w:rsidRDefault="00C545B4" w:rsidP="002B5210">
      <w:pPr>
        <w:pStyle w:val="ListParagraph"/>
        <w:numPr>
          <w:ilvl w:val="0"/>
          <w:numId w:val="4"/>
        </w:numPr>
        <w:spacing w:line="240" w:lineRule="auto"/>
        <w:ind w:left="0" w:firstLine="0"/>
        <w:jc w:val="center"/>
        <w:rPr>
          <w:rFonts w:ascii="Times New Roman" w:hAnsi="Times New Roman" w:cs="Times New Roman"/>
          <w:b/>
          <w:bCs/>
          <w:sz w:val="20"/>
          <w:lang w:eastAsia="en-IN"/>
        </w:rPr>
      </w:pPr>
      <w:r w:rsidRPr="00715816">
        <w:rPr>
          <w:rFonts w:ascii="Times New Roman" w:hAnsi="Times New Roman" w:cs="Times New Roman"/>
          <w:b/>
          <w:bCs/>
          <w:sz w:val="20"/>
          <w:lang w:eastAsia="en-IN"/>
        </w:rPr>
        <w:t>INTRODUCTION</w:t>
      </w:r>
    </w:p>
    <w:p w:rsidR="00BE14D1" w:rsidRPr="00715816" w:rsidRDefault="00BE14D1" w:rsidP="002B5210">
      <w:pPr>
        <w:spacing w:before="120" w:line="240" w:lineRule="auto"/>
        <w:ind w:firstLine="720"/>
        <w:jc w:val="both"/>
        <w:rPr>
          <w:rFonts w:ascii="Times New Roman" w:hAnsi="Times New Roman" w:cs="Times New Roman"/>
          <w:sz w:val="20"/>
        </w:rPr>
      </w:pPr>
      <w:r w:rsidRPr="00715816">
        <w:rPr>
          <w:rFonts w:ascii="Times New Roman" w:hAnsi="Times New Roman" w:cs="Times New Roman"/>
          <w:sz w:val="20"/>
          <w:lang w:eastAsia="en-IN"/>
        </w:rPr>
        <w:t xml:space="preserve">Sperm are specialized cells with distinct parts including a head, a short neck, and a long tail intended to fertilize an egg. The head holds a compact nucleus and an acrosome, which contains enzymes. On the other hand, the tail is a lengthy flagellum made up of a principal piece and an end piece. This tail is equipped with the necessary machinery for sperm movement and penetration into the egg during fertilization. The tail's movement is made possible by a structured microtubule-based axoneme, encircled by outer dense </w:t>
      </w:r>
      <w:proofErr w:type="spellStart"/>
      <w:r w:rsidRPr="00715816">
        <w:rPr>
          <w:rFonts w:ascii="Times New Roman" w:hAnsi="Times New Roman" w:cs="Times New Roman"/>
          <w:sz w:val="20"/>
          <w:lang w:eastAsia="en-IN"/>
        </w:rPr>
        <w:t>fibers</w:t>
      </w:r>
      <w:proofErr w:type="spellEnd"/>
      <w:r w:rsidRPr="00715816">
        <w:rPr>
          <w:rFonts w:ascii="Times New Roman" w:hAnsi="Times New Roman" w:cs="Times New Roman"/>
          <w:sz w:val="20"/>
          <w:lang w:eastAsia="en-IN"/>
        </w:rPr>
        <w:t xml:space="preserve"> in its middle and principal pieces. These components are covered by a mitochondria sheath in the middle piece and a fibrous sheath in the principal piece. Sperm generation takes place continuously within the testes' seminiferous tubules through spermatogenesis, a complex process. During this process, the least developed germ cells, called </w:t>
      </w:r>
      <w:proofErr w:type="spellStart"/>
      <w:r w:rsidRPr="00715816">
        <w:rPr>
          <w:rFonts w:ascii="Times New Roman" w:hAnsi="Times New Roman" w:cs="Times New Roman"/>
          <w:sz w:val="20"/>
          <w:lang w:eastAsia="en-IN"/>
        </w:rPr>
        <w:t>spermatogonia</w:t>
      </w:r>
      <w:proofErr w:type="spellEnd"/>
      <w:r w:rsidRPr="00715816">
        <w:rPr>
          <w:rFonts w:ascii="Times New Roman" w:hAnsi="Times New Roman" w:cs="Times New Roman"/>
          <w:sz w:val="20"/>
          <w:lang w:eastAsia="en-IN"/>
        </w:rPr>
        <w:t xml:space="preserve">, exit the cell cycle and transform into spermatocytes </w:t>
      </w:r>
      <w:r w:rsidR="00CF46A5" w:rsidRPr="00715816">
        <w:rPr>
          <w:rFonts w:ascii="Times New Roman" w:hAnsi="Times New Roman" w:cs="Times New Roman"/>
          <w:b/>
          <w:bCs/>
          <w:sz w:val="20"/>
          <w:lang w:eastAsia="en-IN"/>
        </w:rPr>
        <w:t>(1)</w:t>
      </w:r>
      <w:r w:rsidRPr="00715816">
        <w:rPr>
          <w:rFonts w:ascii="Times New Roman" w:hAnsi="Times New Roman" w:cs="Times New Roman"/>
          <w:sz w:val="20"/>
          <w:lang w:eastAsia="en-IN"/>
        </w:rPr>
        <w:t>.</w:t>
      </w:r>
    </w:p>
    <w:p w:rsidR="00BE14D1" w:rsidRPr="00715816" w:rsidRDefault="00BE14D1"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The spermatocytes go through meiosis and develop into haploid round spermatids. These spermatids undergo significant structural changes to become elongated spermatids, and they further mature into fully developed spermatozoa. Once sperm are produced in the seminiferous tubules, they are initially immotile and are released into the testis luminal fluid. From there, they are transported to the epididymis. In cattle, this journey through the epididymis lasts for 9-14 days </w:t>
      </w:r>
      <w:r w:rsidR="00CF46A5" w:rsidRPr="00715816">
        <w:rPr>
          <w:rFonts w:ascii="Times New Roman" w:eastAsiaTheme="minorEastAsia" w:hAnsi="Times New Roman" w:cs="Times New Roman"/>
          <w:b/>
          <w:bCs/>
          <w:sz w:val="20"/>
          <w:lang w:eastAsia="en-IN"/>
        </w:rPr>
        <w:t>(2)</w:t>
      </w:r>
      <w:r w:rsidRPr="00715816">
        <w:rPr>
          <w:rFonts w:ascii="Times New Roman" w:eastAsiaTheme="minorEastAsia" w:hAnsi="Times New Roman" w:cs="Times New Roman"/>
          <w:sz w:val="20"/>
          <w:lang w:eastAsia="en-IN"/>
        </w:rPr>
        <w:t xml:space="preserve">. During this period, spermatozoa undergo a series of essential maturation changes to attain the ability to swim and fertilize the egg. Upon achieving maturation, the spermatozoa are stored in the </w:t>
      </w:r>
      <w:proofErr w:type="spellStart"/>
      <w:r w:rsidRPr="00715816">
        <w:rPr>
          <w:rFonts w:ascii="Times New Roman" w:eastAsiaTheme="minorEastAsia" w:hAnsi="Times New Roman" w:cs="Times New Roman"/>
          <w:sz w:val="20"/>
          <w:lang w:eastAsia="en-IN"/>
        </w:rPr>
        <w:t>cauda</w:t>
      </w:r>
      <w:proofErr w:type="spellEnd"/>
      <w:r w:rsidRPr="00715816">
        <w:rPr>
          <w:rFonts w:ascii="Times New Roman" w:eastAsiaTheme="minorEastAsia" w:hAnsi="Times New Roman" w:cs="Times New Roman"/>
          <w:sz w:val="20"/>
          <w:lang w:eastAsia="en-IN"/>
        </w:rPr>
        <w:t xml:space="preserve"> epididymis until ejaculation. At that point, the spermatozoa, along with the surrounding fluid and alkaline secretions from the male accessory sex glands, are released. However, sperm cannot immediately fertilize an egg upon ejaculation; they require a period of time within the female reproductive tract to gain the ability to fertilize. During this period, a series of biochemical changes occur in the sperm, collectively referred to as capacitation. These changes involve alterations in the composition and flexibility of the plasma membrane, intracellular ion levels, and cellular metabolism. The mechanisms responsible for sperm motility are activated by both internal and external factors, causing the sperm to progressively increase their motility </w:t>
      </w:r>
      <w:r w:rsidR="00CF46A5" w:rsidRPr="00715816">
        <w:rPr>
          <w:rFonts w:ascii="Times New Roman" w:eastAsiaTheme="minorEastAsia" w:hAnsi="Times New Roman" w:cs="Times New Roman"/>
          <w:b/>
          <w:bCs/>
          <w:sz w:val="20"/>
          <w:lang w:eastAsia="en-IN"/>
        </w:rPr>
        <w:t>(3)</w:t>
      </w:r>
      <w:r w:rsidRPr="00715816">
        <w:rPr>
          <w:rFonts w:ascii="Times New Roman" w:eastAsiaTheme="minorEastAsia" w:hAnsi="Times New Roman" w:cs="Times New Roman"/>
          <w:sz w:val="20"/>
          <w:lang w:eastAsia="en-IN"/>
        </w:rPr>
        <w:t>.</w:t>
      </w:r>
    </w:p>
    <w:p w:rsidR="00BE14D1" w:rsidRPr="00715816" w:rsidRDefault="00BE14D1"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Moreover, sperm undergo notable alterations in their swimming patterns, displaying a distinct </w:t>
      </w:r>
      <w:proofErr w:type="spellStart"/>
      <w:r w:rsidRPr="00715816">
        <w:rPr>
          <w:rFonts w:ascii="Times New Roman" w:eastAsiaTheme="minorEastAsia" w:hAnsi="Times New Roman" w:cs="Times New Roman"/>
          <w:sz w:val="20"/>
          <w:lang w:eastAsia="en-IN"/>
        </w:rPr>
        <w:t>hyperactivated</w:t>
      </w:r>
      <w:proofErr w:type="spellEnd"/>
      <w:r w:rsidRPr="00715816">
        <w:rPr>
          <w:rFonts w:ascii="Times New Roman" w:eastAsiaTheme="minorEastAsia" w:hAnsi="Times New Roman" w:cs="Times New Roman"/>
          <w:sz w:val="20"/>
          <w:lang w:eastAsia="en-IN"/>
        </w:rPr>
        <w:t xml:space="preserve"> motility that is crucial for navigating the thick oviduct fluid and successfully penetrating the </w:t>
      </w:r>
      <w:proofErr w:type="spellStart"/>
      <w:r w:rsidRPr="00715816">
        <w:rPr>
          <w:rFonts w:ascii="Times New Roman" w:eastAsiaTheme="minorEastAsia" w:hAnsi="Times New Roman" w:cs="Times New Roman"/>
          <w:sz w:val="20"/>
          <w:lang w:eastAsia="en-IN"/>
        </w:rPr>
        <w:t>zona</w:t>
      </w:r>
      <w:proofErr w:type="spellEnd"/>
      <w:r w:rsidRPr="00715816">
        <w:rPr>
          <w:rFonts w:ascii="Times New Roman" w:eastAsiaTheme="minorEastAsia" w:hAnsi="Times New Roman" w:cs="Times New Roman"/>
          <w:sz w:val="20"/>
          <w:lang w:eastAsia="en-IN"/>
        </w:rPr>
        <w:t xml:space="preserve"> </w:t>
      </w:r>
      <w:proofErr w:type="spellStart"/>
      <w:r w:rsidRPr="00715816">
        <w:rPr>
          <w:rFonts w:ascii="Times New Roman" w:eastAsiaTheme="minorEastAsia" w:hAnsi="Times New Roman" w:cs="Times New Roman"/>
          <w:sz w:val="20"/>
          <w:lang w:eastAsia="en-IN"/>
        </w:rPr>
        <w:t>pellucida</w:t>
      </w:r>
      <w:proofErr w:type="spellEnd"/>
      <w:r w:rsidRPr="00715816">
        <w:rPr>
          <w:rFonts w:ascii="Times New Roman" w:eastAsiaTheme="minorEastAsia" w:hAnsi="Times New Roman" w:cs="Times New Roman"/>
          <w:sz w:val="20"/>
          <w:lang w:eastAsia="en-IN"/>
        </w:rPr>
        <w:t xml:space="preserve"> </w:t>
      </w:r>
      <w:r w:rsidR="00CF46A5" w:rsidRPr="00715816">
        <w:rPr>
          <w:rFonts w:ascii="Times New Roman" w:eastAsiaTheme="minorEastAsia" w:hAnsi="Times New Roman" w:cs="Times New Roman"/>
          <w:b/>
          <w:bCs/>
          <w:sz w:val="20"/>
          <w:lang w:eastAsia="en-IN"/>
        </w:rPr>
        <w:t>(4)</w:t>
      </w:r>
      <w:r w:rsidRPr="00715816">
        <w:rPr>
          <w:rFonts w:ascii="Times New Roman" w:eastAsiaTheme="minorEastAsia" w:hAnsi="Times New Roman" w:cs="Times New Roman"/>
          <w:sz w:val="20"/>
          <w:lang w:eastAsia="en-IN"/>
        </w:rPr>
        <w:t>. The process of sperm capacitation is initiated by an increase in intracellular calcium ions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and bicarbonate levels. This leads to the activation of </w:t>
      </w:r>
      <w:proofErr w:type="spellStart"/>
      <w:r w:rsidRPr="00715816">
        <w:rPr>
          <w:rFonts w:ascii="Times New Roman" w:eastAsiaTheme="minorEastAsia" w:hAnsi="Times New Roman" w:cs="Times New Roman"/>
          <w:sz w:val="20"/>
          <w:lang w:eastAsia="en-IN"/>
        </w:rPr>
        <w:t>adenylate</w:t>
      </w:r>
      <w:proofErr w:type="spellEnd"/>
      <w:r w:rsidRPr="00715816">
        <w:rPr>
          <w:rFonts w:ascii="Times New Roman" w:eastAsiaTheme="minorEastAsia" w:hAnsi="Times New Roman" w:cs="Times New Roman"/>
          <w:sz w:val="20"/>
          <w:lang w:eastAsia="en-IN"/>
        </w:rPr>
        <w:t xml:space="preserve"> </w:t>
      </w:r>
      <w:proofErr w:type="spellStart"/>
      <w:r w:rsidRPr="00715816">
        <w:rPr>
          <w:rFonts w:ascii="Times New Roman" w:eastAsiaTheme="minorEastAsia" w:hAnsi="Times New Roman" w:cs="Times New Roman"/>
          <w:sz w:val="20"/>
          <w:lang w:eastAsia="en-IN"/>
        </w:rPr>
        <w:t>cyclase</w:t>
      </w:r>
      <w:proofErr w:type="spellEnd"/>
      <w:r w:rsidRPr="00715816">
        <w:rPr>
          <w:rFonts w:ascii="Times New Roman" w:eastAsiaTheme="minorEastAsia" w:hAnsi="Times New Roman" w:cs="Times New Roman"/>
          <w:sz w:val="20"/>
          <w:lang w:eastAsia="en-IN"/>
        </w:rPr>
        <w:t xml:space="preserve">, cyclic-AMP, and the phosphorylation of specific proteins </w:t>
      </w:r>
      <w:r w:rsidR="00CF46A5" w:rsidRPr="00715816">
        <w:rPr>
          <w:rFonts w:ascii="Times New Roman" w:eastAsiaTheme="minorEastAsia" w:hAnsi="Times New Roman" w:cs="Times New Roman"/>
          <w:b/>
          <w:bCs/>
          <w:sz w:val="20"/>
          <w:lang w:eastAsia="en-IN"/>
        </w:rPr>
        <w:t>(5)</w:t>
      </w:r>
      <w:r w:rsidRPr="00715816">
        <w:rPr>
          <w:rFonts w:ascii="Times New Roman" w:eastAsiaTheme="minorEastAsia" w:hAnsi="Times New Roman" w:cs="Times New Roman"/>
          <w:sz w:val="20"/>
          <w:lang w:eastAsia="en-IN"/>
        </w:rPr>
        <w:t>.</w:t>
      </w:r>
    </w:p>
    <w:p w:rsidR="00BE14D1" w:rsidRPr="00715816" w:rsidRDefault="00BE14D1"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lastRenderedPageBreak/>
        <w:t xml:space="preserve">Upon encountering the glycoproteins on the surface of the egg, the sperm experience the acrosome reaction. This reaction involves the merging of the plasma membrane with the outer </w:t>
      </w:r>
      <w:proofErr w:type="spellStart"/>
      <w:r w:rsidRPr="00715816">
        <w:rPr>
          <w:rFonts w:ascii="Times New Roman" w:eastAsiaTheme="minorEastAsia" w:hAnsi="Times New Roman" w:cs="Times New Roman"/>
          <w:sz w:val="20"/>
          <w:lang w:eastAsia="en-IN"/>
        </w:rPr>
        <w:t>acrosomal</w:t>
      </w:r>
      <w:proofErr w:type="spellEnd"/>
      <w:r w:rsidRPr="00715816">
        <w:rPr>
          <w:rFonts w:ascii="Times New Roman" w:eastAsiaTheme="minorEastAsia" w:hAnsi="Times New Roman" w:cs="Times New Roman"/>
          <w:sz w:val="20"/>
          <w:lang w:eastAsia="en-IN"/>
        </w:rPr>
        <w:t xml:space="preserve"> membrane and the release of stored hydrolytic enzymes. Subsequently, once the sperm has penetrated the egg's outer layers, its membrane fuses with that of the egg. This fusion triggers oscillations of calcium ions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within the egg, a necessary step for initiating the fertilization process</w:t>
      </w:r>
      <w:r w:rsidR="00CF46A5" w:rsidRPr="00715816">
        <w:rPr>
          <w:rFonts w:ascii="Times New Roman" w:eastAsiaTheme="minorEastAsia" w:hAnsi="Times New Roman" w:cs="Times New Roman"/>
          <w:sz w:val="20"/>
          <w:lang w:eastAsia="en-IN"/>
        </w:rPr>
        <w:t xml:space="preserve"> </w:t>
      </w:r>
      <w:r w:rsidR="00CF46A5" w:rsidRPr="00715816">
        <w:rPr>
          <w:rFonts w:ascii="Times New Roman" w:eastAsiaTheme="minorEastAsia" w:hAnsi="Times New Roman" w:cs="Times New Roman"/>
          <w:b/>
          <w:bCs/>
          <w:sz w:val="20"/>
          <w:lang w:eastAsia="en-IN"/>
        </w:rPr>
        <w:t>(1)</w:t>
      </w:r>
      <w:r w:rsidRPr="00715816">
        <w:rPr>
          <w:rFonts w:ascii="Times New Roman" w:eastAsiaTheme="minorEastAsia" w:hAnsi="Times New Roman" w:cs="Times New Roman"/>
          <w:sz w:val="20"/>
          <w:lang w:eastAsia="en-IN"/>
        </w:rPr>
        <w:t>.</w:t>
      </w:r>
    </w:p>
    <w:p w:rsidR="0074545E" w:rsidRPr="00715816" w:rsidRDefault="00C545B4" w:rsidP="002B5210">
      <w:pPr>
        <w:pStyle w:val="ListParagraph"/>
        <w:numPr>
          <w:ilvl w:val="0"/>
          <w:numId w:val="4"/>
        </w:numPr>
        <w:spacing w:before="120" w:line="240" w:lineRule="auto"/>
        <w:ind w:left="0" w:firstLine="0"/>
        <w:jc w:val="center"/>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SPERM ION CHANNELS</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Ion channels serve as principal integrators of cellular excitability. This fundamental role is achieved by the exquisite selectivity for permeating ions of appropriate size and charge with appropriate spatial, temporal, and kinetic resolutions. Ion channels differ in several ways, including the nature of ions they conduct, gating properties, primary amino acid sequence, subunit composition, and regulatory mechanisms. Voltage-gated ion channels are generally classified based on the selective conductivity of ions, such as Na</w:t>
      </w:r>
      <w:r w:rsidRPr="00715816">
        <w:rPr>
          <w:rFonts w:ascii="Times New Roman" w:eastAsiaTheme="minorEastAsia" w:hAnsi="Times New Roman" w:cs="Times New Roman"/>
          <w:sz w:val="20"/>
          <w:vertAlign w:val="superscript"/>
          <w:lang w:eastAsia="en-IN"/>
        </w:rPr>
        <w:t>+</w:t>
      </w:r>
      <w:r w:rsidRPr="00715816">
        <w:rPr>
          <w:rFonts w:ascii="Times New Roman" w:eastAsiaTheme="minorEastAsia" w:hAnsi="Times New Roman" w:cs="Times New Roman"/>
          <w:sz w:val="20"/>
          <w:lang w:eastAsia="en-IN"/>
        </w:rPr>
        <w:t>,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and K</w:t>
      </w:r>
      <w:r w:rsidRPr="00715816">
        <w:rPr>
          <w:rFonts w:ascii="Times New Roman" w:eastAsiaTheme="minorEastAsia" w:hAnsi="Times New Roman" w:cs="Times New Roman"/>
          <w:sz w:val="20"/>
          <w:vertAlign w:val="superscript"/>
          <w:lang w:eastAsia="en-IN"/>
        </w:rPr>
        <w:t>+</w:t>
      </w:r>
      <w:r w:rsidRPr="00715816">
        <w:rPr>
          <w:rFonts w:ascii="Times New Roman" w:eastAsiaTheme="minorEastAsia" w:hAnsi="Times New Roman" w:cs="Times New Roman"/>
          <w:sz w:val="20"/>
          <w:lang w:eastAsia="en-IN"/>
        </w:rPr>
        <w:t xml:space="preserve"> channels. In contrast, ligand-gated ion channels are classified based on the primary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transmitter, such as acetylcholine, 5-hydroxy </w:t>
      </w:r>
      <w:proofErr w:type="spellStart"/>
      <w:r w:rsidRPr="00715816">
        <w:rPr>
          <w:rFonts w:ascii="Times New Roman" w:eastAsiaTheme="minorEastAsia" w:hAnsi="Times New Roman" w:cs="Times New Roman"/>
          <w:sz w:val="20"/>
          <w:lang w:eastAsia="en-IN"/>
        </w:rPr>
        <w:t>tryptamine</w:t>
      </w:r>
      <w:proofErr w:type="spellEnd"/>
      <w:r w:rsidRPr="00715816">
        <w:rPr>
          <w:rFonts w:ascii="Times New Roman" w:eastAsiaTheme="minorEastAsia" w:hAnsi="Times New Roman" w:cs="Times New Roman"/>
          <w:sz w:val="20"/>
          <w:lang w:eastAsia="en-IN"/>
        </w:rPr>
        <w:t xml:space="preserve"> (5-HT), and γ-</w:t>
      </w:r>
      <w:proofErr w:type="spellStart"/>
      <w:r w:rsidRPr="00715816">
        <w:rPr>
          <w:rFonts w:ascii="Times New Roman" w:eastAsiaTheme="minorEastAsia" w:hAnsi="Times New Roman" w:cs="Times New Roman"/>
          <w:sz w:val="20"/>
          <w:lang w:eastAsia="en-IN"/>
        </w:rPr>
        <w:t>aminobutyric</w:t>
      </w:r>
      <w:proofErr w:type="spellEnd"/>
      <w:r w:rsidRPr="00715816">
        <w:rPr>
          <w:rFonts w:ascii="Times New Roman" w:eastAsiaTheme="minorEastAsia" w:hAnsi="Times New Roman" w:cs="Times New Roman"/>
          <w:sz w:val="20"/>
          <w:lang w:eastAsia="en-IN"/>
        </w:rPr>
        <w:t xml:space="preserve"> acid (GABA). Access to the ion channel pore is governed by gates, which may be opened or closed by electrical, chemical, or mechanical forces. For instance, voltage-gated channels sense </w:t>
      </w:r>
      <w:proofErr w:type="spellStart"/>
      <w:r w:rsidRPr="00715816">
        <w:rPr>
          <w:rFonts w:ascii="Times New Roman" w:eastAsiaTheme="minorEastAsia" w:hAnsi="Times New Roman" w:cs="Times New Roman"/>
          <w:sz w:val="20"/>
          <w:lang w:eastAsia="en-IN"/>
        </w:rPr>
        <w:t>transmembrane</w:t>
      </w:r>
      <w:proofErr w:type="spellEnd"/>
      <w:r w:rsidRPr="00715816">
        <w:rPr>
          <w:rFonts w:ascii="Times New Roman" w:eastAsiaTheme="minorEastAsia" w:hAnsi="Times New Roman" w:cs="Times New Roman"/>
          <w:sz w:val="20"/>
          <w:lang w:eastAsia="en-IN"/>
        </w:rPr>
        <w:t xml:space="preserve"> potential change, ligand-gated channels open in response to specific ligands, and cyclic nucleotide or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-activated channels respond to their appr</w:t>
      </w:r>
      <w:r w:rsidR="00CF46A5" w:rsidRPr="00715816">
        <w:rPr>
          <w:rFonts w:ascii="Times New Roman" w:eastAsiaTheme="minorEastAsia" w:hAnsi="Times New Roman" w:cs="Times New Roman"/>
          <w:sz w:val="20"/>
          <w:lang w:eastAsia="en-IN"/>
        </w:rPr>
        <w:t xml:space="preserve">opriate second messengers </w:t>
      </w:r>
      <w:r w:rsidR="00CF46A5" w:rsidRPr="00715816">
        <w:rPr>
          <w:rFonts w:ascii="Times New Roman" w:eastAsiaTheme="minorEastAsia" w:hAnsi="Times New Roman" w:cs="Times New Roman"/>
          <w:b/>
          <w:bCs/>
          <w:sz w:val="20"/>
          <w:lang w:eastAsia="en-IN"/>
        </w:rPr>
        <w:t>(1)</w:t>
      </w:r>
      <w:r w:rsidRPr="00715816">
        <w:rPr>
          <w:rFonts w:ascii="Times New Roman" w:eastAsiaTheme="minorEastAsia" w:hAnsi="Times New Roman" w:cs="Times New Roman"/>
          <w:sz w:val="20"/>
          <w:lang w:eastAsia="en-IN"/>
        </w:rPr>
        <w:t>.</w:t>
      </w:r>
    </w:p>
    <w:p w:rsidR="00810AC5" w:rsidRPr="00715816" w:rsidRDefault="00810AC5" w:rsidP="002B5210">
      <w:pPr>
        <w:adjustRightInd w:val="0"/>
        <w:spacing w:before="120" w:line="240" w:lineRule="auto"/>
        <w:ind w:left="709" w:hanging="709"/>
        <w:jc w:val="center"/>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Table 1: Roles of various ion channels in sperm motility, capacitation and acrosome reaction</w:t>
      </w:r>
    </w:p>
    <w:tbl>
      <w:tblPr>
        <w:tblStyle w:val="TableGrid"/>
        <w:tblW w:w="0" w:type="auto"/>
        <w:jc w:val="center"/>
        <w:tblLook w:val="04A0" w:firstRow="1" w:lastRow="0" w:firstColumn="1" w:lastColumn="0" w:noHBand="0" w:noVBand="1"/>
      </w:tblPr>
      <w:tblGrid>
        <w:gridCol w:w="1985"/>
        <w:gridCol w:w="1276"/>
        <w:gridCol w:w="4677"/>
        <w:gridCol w:w="2694"/>
      </w:tblGrid>
      <w:tr w:rsidR="00810AC5" w:rsidRPr="00715816" w:rsidTr="00C501FD">
        <w:trPr>
          <w:jc w:val="center"/>
        </w:trPr>
        <w:tc>
          <w:tcPr>
            <w:tcW w:w="1985" w:type="dxa"/>
          </w:tcPr>
          <w:p w:rsidR="00810AC5" w:rsidRPr="00715816" w:rsidRDefault="00810AC5" w:rsidP="002B5210">
            <w:pPr>
              <w:adjustRightInd w:val="0"/>
              <w:spacing w:before="120"/>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Ion channel</w:t>
            </w:r>
          </w:p>
        </w:tc>
        <w:tc>
          <w:tcPr>
            <w:tcW w:w="1276" w:type="dxa"/>
          </w:tcPr>
          <w:p w:rsidR="00810AC5" w:rsidRPr="00715816" w:rsidRDefault="00810AC5" w:rsidP="002B5210">
            <w:pPr>
              <w:adjustRightInd w:val="0"/>
              <w:spacing w:before="120"/>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Species</w:t>
            </w:r>
          </w:p>
        </w:tc>
        <w:tc>
          <w:tcPr>
            <w:tcW w:w="4677" w:type="dxa"/>
          </w:tcPr>
          <w:p w:rsidR="00810AC5" w:rsidRPr="00715816" w:rsidRDefault="00810AC5" w:rsidP="00DF6C72">
            <w:pPr>
              <w:adjustRightInd w:val="0"/>
              <w:spacing w:before="120"/>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Physiological function</w:t>
            </w:r>
            <w:bookmarkStart w:id="0" w:name="_GoBack"/>
            <w:bookmarkEnd w:id="0"/>
          </w:p>
        </w:tc>
        <w:tc>
          <w:tcPr>
            <w:tcW w:w="2694" w:type="dxa"/>
          </w:tcPr>
          <w:p w:rsidR="00810AC5" w:rsidRPr="00715816" w:rsidRDefault="00810AC5" w:rsidP="002B5210">
            <w:pPr>
              <w:adjustRightInd w:val="0"/>
              <w:spacing w:before="120"/>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References</w:t>
            </w:r>
          </w:p>
        </w:tc>
      </w:tr>
      <w:tr w:rsidR="00810AC5" w:rsidRPr="00715816" w:rsidTr="00C501FD">
        <w:trPr>
          <w:jc w:val="center"/>
        </w:trPr>
        <w:tc>
          <w:tcPr>
            <w:tcW w:w="1985" w:type="dxa"/>
          </w:tcPr>
          <w:p w:rsidR="00810AC5" w:rsidRPr="00715816" w:rsidRDefault="00810AC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CatSper1</w:t>
            </w:r>
          </w:p>
        </w:tc>
        <w:tc>
          <w:tcPr>
            <w:tcW w:w="1276" w:type="dxa"/>
          </w:tcPr>
          <w:p w:rsidR="00810AC5" w:rsidRPr="00715816" w:rsidRDefault="00810AC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Bull</w:t>
            </w:r>
          </w:p>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810AC5" w:rsidRPr="00715816" w:rsidRDefault="00810AC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Hyperactive motility</w:t>
            </w:r>
          </w:p>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Progressive and rapid sperm motility Motion and kinematic parameters of spermatozoa</w:t>
            </w:r>
          </w:p>
        </w:tc>
        <w:tc>
          <w:tcPr>
            <w:tcW w:w="2694" w:type="dxa"/>
          </w:tcPr>
          <w:p w:rsidR="00810AC5" w:rsidRPr="00715816" w:rsidRDefault="00810AC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Johnson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(6)</w:t>
            </w:r>
          </w:p>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Tamburrino</w:t>
            </w:r>
            <w:proofErr w:type="spellEnd"/>
            <w:r w:rsidRPr="00715816">
              <w:rPr>
                <w:rFonts w:ascii="Times New Roman" w:eastAsiaTheme="minorEastAsia" w:hAnsi="Times New Roman" w:cs="Times New Roman"/>
                <w:bCs/>
                <w:sz w:val="20"/>
                <w:lang w:eastAsia="en-IN"/>
              </w:rPr>
              <w:t xml:space="preserve">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(7)</w:t>
            </w:r>
          </w:p>
        </w:tc>
      </w:tr>
      <w:tr w:rsidR="00810AC5" w:rsidRPr="00715816" w:rsidTr="00C501FD">
        <w:trPr>
          <w:jc w:val="center"/>
        </w:trPr>
        <w:tc>
          <w:tcPr>
            <w:tcW w:w="1985" w:type="dxa"/>
          </w:tcPr>
          <w:p w:rsidR="00810AC5"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CatSper 3 &amp; 4</w:t>
            </w:r>
          </w:p>
        </w:tc>
        <w:tc>
          <w:tcPr>
            <w:tcW w:w="1276" w:type="dxa"/>
          </w:tcPr>
          <w:p w:rsidR="00810AC5"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Mouse</w:t>
            </w:r>
          </w:p>
        </w:tc>
        <w:tc>
          <w:tcPr>
            <w:tcW w:w="4677" w:type="dxa"/>
          </w:tcPr>
          <w:p w:rsidR="00810AC5"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Hyperactive motility</w:t>
            </w:r>
          </w:p>
        </w:tc>
        <w:tc>
          <w:tcPr>
            <w:tcW w:w="2694" w:type="dxa"/>
          </w:tcPr>
          <w:p w:rsidR="00810AC5"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Qi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(8)</w:t>
            </w:r>
          </w:p>
        </w:tc>
      </w:tr>
      <w:tr w:rsidR="007A6517" w:rsidRPr="00715816" w:rsidTr="00C501FD">
        <w:trPr>
          <w:jc w:val="center"/>
        </w:trPr>
        <w:tc>
          <w:tcPr>
            <w:tcW w:w="1985"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CatSper 1,2,3,4</w:t>
            </w:r>
          </w:p>
        </w:tc>
        <w:tc>
          <w:tcPr>
            <w:tcW w:w="1276"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Hyperactive motility</w:t>
            </w:r>
          </w:p>
        </w:tc>
        <w:tc>
          <w:tcPr>
            <w:tcW w:w="2694"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Lishko</w:t>
            </w:r>
            <w:proofErr w:type="spellEnd"/>
            <w:r w:rsidRPr="00715816">
              <w:rPr>
                <w:rFonts w:ascii="Times New Roman" w:eastAsiaTheme="minorEastAsia" w:hAnsi="Times New Roman" w:cs="Times New Roman"/>
                <w:bCs/>
                <w:sz w:val="20"/>
                <w:lang w:eastAsia="en-IN"/>
              </w:rPr>
              <w:t xml:space="preserve">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(9)</w:t>
            </w:r>
          </w:p>
        </w:tc>
      </w:tr>
      <w:tr w:rsidR="007A6517" w:rsidRPr="00715816" w:rsidTr="00C501FD">
        <w:trPr>
          <w:jc w:val="center"/>
        </w:trPr>
        <w:tc>
          <w:tcPr>
            <w:tcW w:w="1985"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CatSper and H</w:t>
            </w:r>
            <w:r w:rsidRPr="00715816">
              <w:rPr>
                <w:rFonts w:ascii="Times New Roman" w:eastAsiaTheme="minorEastAsia" w:hAnsi="Times New Roman" w:cs="Times New Roman"/>
                <w:bCs/>
                <w:sz w:val="20"/>
                <w:vertAlign w:val="subscript"/>
                <w:lang w:eastAsia="en-IN"/>
              </w:rPr>
              <w:t>v</w:t>
            </w:r>
            <w:r w:rsidRPr="00715816">
              <w:rPr>
                <w:rFonts w:ascii="Times New Roman" w:eastAsiaTheme="minorEastAsia" w:hAnsi="Times New Roman" w:cs="Times New Roman"/>
                <w:bCs/>
                <w:sz w:val="20"/>
                <w:lang w:eastAsia="en-IN"/>
              </w:rPr>
              <w:t>1</w:t>
            </w:r>
          </w:p>
        </w:tc>
        <w:tc>
          <w:tcPr>
            <w:tcW w:w="1276"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Motion and velocity regulation, </w:t>
            </w:r>
            <w:proofErr w:type="spellStart"/>
            <w:r w:rsidRPr="00715816">
              <w:rPr>
                <w:rFonts w:ascii="Times New Roman" w:eastAsiaTheme="minorEastAsia" w:hAnsi="Times New Roman" w:cs="Times New Roman"/>
                <w:bCs/>
                <w:sz w:val="20"/>
                <w:lang w:eastAsia="en-IN"/>
              </w:rPr>
              <w:t>Hyperactivation</w:t>
            </w:r>
            <w:proofErr w:type="spellEnd"/>
            <w:r w:rsidRPr="00715816">
              <w:rPr>
                <w:rFonts w:ascii="Times New Roman" w:eastAsiaTheme="minorEastAsia" w:hAnsi="Times New Roman" w:cs="Times New Roman"/>
                <w:bCs/>
                <w:sz w:val="20"/>
                <w:lang w:eastAsia="en-IN"/>
              </w:rPr>
              <w:t xml:space="preserve"> and acrosome reaction</w:t>
            </w:r>
          </w:p>
        </w:tc>
        <w:tc>
          <w:tcPr>
            <w:tcW w:w="2694"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Keshtgar</w:t>
            </w:r>
            <w:proofErr w:type="spellEnd"/>
            <w:r w:rsidRPr="00715816">
              <w:rPr>
                <w:rFonts w:ascii="Times New Roman" w:eastAsiaTheme="minorEastAsia" w:hAnsi="Times New Roman" w:cs="Times New Roman"/>
                <w:bCs/>
                <w:sz w:val="20"/>
                <w:lang w:eastAsia="en-IN"/>
              </w:rPr>
              <w:t xml:space="preserve">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(10)</w:t>
            </w:r>
          </w:p>
        </w:tc>
      </w:tr>
      <w:tr w:rsidR="007A6517" w:rsidRPr="00715816" w:rsidTr="00C501FD">
        <w:trPr>
          <w:jc w:val="center"/>
        </w:trPr>
        <w:tc>
          <w:tcPr>
            <w:tcW w:w="1985"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Na</w:t>
            </w:r>
            <w:r w:rsidRPr="00715816">
              <w:rPr>
                <w:rFonts w:ascii="Times New Roman" w:eastAsiaTheme="minorEastAsia" w:hAnsi="Times New Roman" w:cs="Times New Roman"/>
                <w:bCs/>
                <w:sz w:val="20"/>
                <w:vertAlign w:val="subscript"/>
                <w:lang w:eastAsia="en-IN"/>
              </w:rPr>
              <w:t>v</w:t>
            </w:r>
            <w:proofErr w:type="spellEnd"/>
            <w:r w:rsidRPr="00715816">
              <w:rPr>
                <w:rFonts w:ascii="Times New Roman" w:eastAsiaTheme="minorEastAsia" w:hAnsi="Times New Roman" w:cs="Times New Roman"/>
                <w:bCs/>
                <w:sz w:val="20"/>
                <w:lang w:eastAsia="en-IN"/>
              </w:rPr>
              <w:t xml:space="preserve"> (1.1-1.9)</w:t>
            </w:r>
          </w:p>
        </w:tc>
        <w:tc>
          <w:tcPr>
            <w:tcW w:w="1276"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Sperm motility</w:t>
            </w:r>
          </w:p>
        </w:tc>
        <w:tc>
          <w:tcPr>
            <w:tcW w:w="2694"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Pinto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(11)</w:t>
            </w:r>
          </w:p>
        </w:tc>
      </w:tr>
      <w:tr w:rsidR="007A6517" w:rsidRPr="00715816" w:rsidTr="00C501FD">
        <w:trPr>
          <w:jc w:val="center"/>
        </w:trPr>
        <w:tc>
          <w:tcPr>
            <w:tcW w:w="1985"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Na</w:t>
            </w:r>
            <w:r w:rsidRPr="00715816">
              <w:rPr>
                <w:rFonts w:ascii="Times New Roman" w:eastAsiaTheme="minorEastAsia" w:hAnsi="Times New Roman" w:cs="Times New Roman"/>
                <w:bCs/>
                <w:sz w:val="20"/>
                <w:vertAlign w:val="subscript"/>
                <w:lang w:eastAsia="en-IN"/>
              </w:rPr>
              <w:t>v</w:t>
            </w:r>
            <w:proofErr w:type="spellEnd"/>
            <w:r w:rsidRPr="00715816">
              <w:rPr>
                <w:rFonts w:ascii="Times New Roman" w:eastAsiaTheme="minorEastAsia" w:hAnsi="Times New Roman" w:cs="Times New Roman"/>
                <w:bCs/>
                <w:sz w:val="20"/>
                <w:lang w:eastAsia="en-IN"/>
              </w:rPr>
              <w:t xml:space="preserve"> 1.8</w:t>
            </w:r>
          </w:p>
        </w:tc>
        <w:tc>
          <w:tcPr>
            <w:tcW w:w="1276"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Sperm motility</w:t>
            </w:r>
          </w:p>
        </w:tc>
        <w:tc>
          <w:tcPr>
            <w:tcW w:w="2694"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Cejudo</w:t>
            </w:r>
            <w:proofErr w:type="spellEnd"/>
            <w:r w:rsidRPr="00715816">
              <w:rPr>
                <w:rFonts w:ascii="Times New Roman" w:eastAsiaTheme="minorEastAsia" w:hAnsi="Times New Roman" w:cs="Times New Roman"/>
                <w:bCs/>
                <w:sz w:val="20"/>
                <w:lang w:eastAsia="en-IN"/>
              </w:rPr>
              <w:t xml:space="preserve">-Roman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(12)</w:t>
            </w:r>
          </w:p>
        </w:tc>
      </w:tr>
      <w:tr w:rsidR="007A6517" w:rsidRPr="00715816" w:rsidTr="00C501FD">
        <w:trPr>
          <w:jc w:val="center"/>
        </w:trPr>
        <w:tc>
          <w:tcPr>
            <w:tcW w:w="1985"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Na</w:t>
            </w:r>
            <w:r w:rsidRPr="00715816">
              <w:rPr>
                <w:rFonts w:ascii="Times New Roman" w:eastAsiaTheme="minorEastAsia" w:hAnsi="Times New Roman" w:cs="Times New Roman"/>
                <w:bCs/>
                <w:sz w:val="20"/>
                <w:vertAlign w:val="subscript"/>
                <w:lang w:eastAsia="en-IN"/>
              </w:rPr>
              <w:t>v</w:t>
            </w:r>
            <w:proofErr w:type="spellEnd"/>
          </w:p>
        </w:tc>
        <w:tc>
          <w:tcPr>
            <w:tcW w:w="1276"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Bull</w:t>
            </w:r>
          </w:p>
        </w:tc>
        <w:tc>
          <w:tcPr>
            <w:tcW w:w="4677" w:type="dxa"/>
          </w:tcPr>
          <w:p w:rsidR="007A6517" w:rsidRPr="00715816" w:rsidRDefault="007A6517"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Motility, capacitation and hyperactivity</w:t>
            </w:r>
          </w:p>
        </w:tc>
        <w:tc>
          <w:tcPr>
            <w:tcW w:w="2694" w:type="dxa"/>
          </w:tcPr>
          <w:p w:rsidR="00CF46A5" w:rsidRPr="00715816" w:rsidRDefault="00CF46A5" w:rsidP="002B5210">
            <w:pPr>
              <w:adjustRightInd w:val="0"/>
              <w:spacing w:before="120"/>
              <w:jc w:val="both"/>
              <w:rPr>
                <w:rFonts w:ascii="Times New Roman" w:eastAsiaTheme="minorEastAsia" w:hAnsi="Times New Roman" w:cs="Times New Roman"/>
                <w:b/>
                <w:bCs/>
                <w:sz w:val="20"/>
                <w:lang w:eastAsia="en-IN"/>
              </w:rPr>
            </w:pPr>
            <w:r w:rsidRPr="00715816">
              <w:rPr>
                <w:rFonts w:ascii="Times New Roman" w:eastAsiaTheme="minorEastAsia" w:hAnsi="Times New Roman" w:cs="Times New Roman"/>
                <w:bCs/>
                <w:sz w:val="20"/>
                <w:lang w:eastAsia="en-IN"/>
              </w:rPr>
              <w:t xml:space="preserve">Chauhan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Pr="00715816">
              <w:rPr>
                <w:rFonts w:ascii="Times New Roman" w:eastAsiaTheme="minorEastAsia" w:hAnsi="Times New Roman" w:cs="Times New Roman"/>
                <w:b/>
                <w:bCs/>
                <w:sz w:val="20"/>
                <w:lang w:eastAsia="en-IN"/>
              </w:rPr>
              <w:t>(13)</w:t>
            </w:r>
          </w:p>
          <w:p w:rsidR="007A6517" w:rsidRPr="00715816" w:rsidRDefault="00CC33F9" w:rsidP="00895B85">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Chauhan</w:t>
            </w:r>
            <w:r w:rsidR="007A6517" w:rsidRPr="00715816">
              <w:rPr>
                <w:rFonts w:ascii="Times New Roman" w:eastAsiaTheme="minorEastAsia" w:hAnsi="Times New Roman" w:cs="Times New Roman"/>
                <w:bCs/>
                <w:sz w:val="20"/>
                <w:lang w:eastAsia="en-IN"/>
              </w:rPr>
              <w:t xml:space="preserve"> </w:t>
            </w:r>
            <w:r w:rsidR="009F0F55" w:rsidRPr="00715816">
              <w:rPr>
                <w:rFonts w:ascii="Times New Roman" w:eastAsiaTheme="minorEastAsia" w:hAnsi="Times New Roman" w:cs="Times New Roman"/>
                <w:bCs/>
                <w:i/>
                <w:iCs/>
                <w:sz w:val="20"/>
                <w:lang w:eastAsia="en-IN"/>
              </w:rPr>
              <w:t>et al.</w:t>
            </w:r>
            <w:r w:rsidR="007A6517"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(14)</w:t>
            </w:r>
          </w:p>
        </w:tc>
      </w:tr>
      <w:tr w:rsidR="007A6517" w:rsidRPr="00715816" w:rsidTr="00C501FD">
        <w:trPr>
          <w:jc w:val="center"/>
        </w:trPr>
        <w:tc>
          <w:tcPr>
            <w:tcW w:w="1985" w:type="dxa"/>
          </w:tcPr>
          <w:p w:rsidR="007A6517" w:rsidRPr="00715816" w:rsidRDefault="003A1529"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TRPM8</w:t>
            </w:r>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Mouse</w:t>
            </w:r>
          </w:p>
          <w:p w:rsidR="007A6517" w:rsidRPr="00715816" w:rsidRDefault="003A1529"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7A6517"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Acrosome reaction</w:t>
            </w:r>
          </w:p>
        </w:tc>
        <w:tc>
          <w:tcPr>
            <w:tcW w:w="2694" w:type="dxa"/>
          </w:tcPr>
          <w:p w:rsidR="007A6517"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De Blas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(15)</w:t>
            </w:r>
          </w:p>
        </w:tc>
      </w:tr>
      <w:tr w:rsidR="009F0F55" w:rsidRPr="00715816" w:rsidTr="00C501FD">
        <w:trPr>
          <w:jc w:val="center"/>
        </w:trPr>
        <w:tc>
          <w:tcPr>
            <w:tcW w:w="1985"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TRPV1</w:t>
            </w:r>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Bull</w:t>
            </w:r>
          </w:p>
        </w:tc>
        <w:tc>
          <w:tcPr>
            <w:tcW w:w="4677"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Motility, capacitation and hyperactivity</w:t>
            </w:r>
          </w:p>
        </w:tc>
        <w:tc>
          <w:tcPr>
            <w:tcW w:w="2694"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Kumar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(16)</w:t>
            </w:r>
          </w:p>
        </w:tc>
      </w:tr>
      <w:tr w:rsidR="009F0F55" w:rsidRPr="00715816" w:rsidTr="00C501FD">
        <w:trPr>
          <w:jc w:val="center"/>
        </w:trPr>
        <w:tc>
          <w:tcPr>
            <w:tcW w:w="1985"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TRPV4</w:t>
            </w:r>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Mouse</w:t>
            </w:r>
          </w:p>
        </w:tc>
        <w:tc>
          <w:tcPr>
            <w:tcW w:w="4677"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Sperm motility</w:t>
            </w:r>
          </w:p>
        </w:tc>
        <w:tc>
          <w:tcPr>
            <w:tcW w:w="2694"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Humano</w:t>
            </w:r>
            <w:proofErr w:type="spellEnd"/>
            <w:r w:rsidRPr="00715816">
              <w:rPr>
                <w:rFonts w:ascii="Times New Roman" w:eastAsiaTheme="minorEastAsia" w:hAnsi="Times New Roman" w:cs="Times New Roman"/>
                <w:bCs/>
                <w:sz w:val="20"/>
                <w:lang w:eastAsia="en-IN"/>
              </w:rPr>
              <w:t xml:space="preserve">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(17)</w:t>
            </w:r>
          </w:p>
        </w:tc>
      </w:tr>
      <w:tr w:rsidR="009F0F55" w:rsidRPr="00715816" w:rsidTr="00C501FD">
        <w:trPr>
          <w:jc w:val="center"/>
        </w:trPr>
        <w:tc>
          <w:tcPr>
            <w:tcW w:w="1985"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KSper</w:t>
            </w:r>
            <w:proofErr w:type="spellEnd"/>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Hyperpolarisation of spermatozoa</w:t>
            </w:r>
          </w:p>
        </w:tc>
        <w:tc>
          <w:tcPr>
            <w:tcW w:w="2694"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Lishko</w:t>
            </w:r>
            <w:proofErr w:type="spellEnd"/>
            <w:r w:rsidRPr="00715816">
              <w:rPr>
                <w:rFonts w:ascii="Times New Roman" w:eastAsiaTheme="minorEastAsia" w:hAnsi="Times New Roman" w:cs="Times New Roman"/>
                <w:bCs/>
                <w:sz w:val="20"/>
                <w:lang w:eastAsia="en-IN"/>
              </w:rPr>
              <w:t xml:space="preserve">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(9)</w:t>
            </w:r>
          </w:p>
        </w:tc>
      </w:tr>
      <w:tr w:rsidR="009F0F55" w:rsidRPr="00715816" w:rsidTr="00C501FD">
        <w:trPr>
          <w:jc w:val="center"/>
        </w:trPr>
        <w:tc>
          <w:tcPr>
            <w:tcW w:w="1985"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Kv1.1</w:t>
            </w:r>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Bull</w:t>
            </w:r>
          </w:p>
        </w:tc>
        <w:tc>
          <w:tcPr>
            <w:tcW w:w="4677"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Capacitation and kinematic parameters </w:t>
            </w:r>
          </w:p>
        </w:tc>
        <w:tc>
          <w:tcPr>
            <w:tcW w:w="2694"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Gupta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(18)</w:t>
            </w:r>
          </w:p>
        </w:tc>
      </w:tr>
      <w:tr w:rsidR="009F0F55" w:rsidRPr="00715816" w:rsidTr="00C501FD">
        <w:trPr>
          <w:jc w:val="center"/>
        </w:trPr>
        <w:tc>
          <w:tcPr>
            <w:tcW w:w="1985"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Kv1.5</w:t>
            </w:r>
          </w:p>
        </w:tc>
        <w:tc>
          <w:tcPr>
            <w:tcW w:w="1276"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Human</w:t>
            </w:r>
          </w:p>
        </w:tc>
        <w:tc>
          <w:tcPr>
            <w:tcW w:w="4677"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proofErr w:type="spellStart"/>
            <w:r w:rsidRPr="00715816">
              <w:rPr>
                <w:rFonts w:ascii="Times New Roman" w:eastAsiaTheme="minorEastAsia" w:hAnsi="Times New Roman" w:cs="Times New Roman"/>
                <w:bCs/>
                <w:sz w:val="20"/>
                <w:lang w:eastAsia="en-IN"/>
              </w:rPr>
              <w:t>Hyperactivation</w:t>
            </w:r>
            <w:proofErr w:type="spellEnd"/>
            <w:r w:rsidRPr="00715816">
              <w:rPr>
                <w:rFonts w:ascii="Times New Roman" w:eastAsiaTheme="minorEastAsia" w:hAnsi="Times New Roman" w:cs="Times New Roman"/>
                <w:bCs/>
                <w:sz w:val="20"/>
                <w:lang w:eastAsia="en-IN"/>
              </w:rPr>
              <w:t xml:space="preserve"> and kinematic parameters</w:t>
            </w:r>
          </w:p>
        </w:tc>
        <w:tc>
          <w:tcPr>
            <w:tcW w:w="2694" w:type="dxa"/>
          </w:tcPr>
          <w:p w:rsidR="009F0F55" w:rsidRPr="00715816" w:rsidRDefault="009F0F55" w:rsidP="002B5210">
            <w:pPr>
              <w:adjustRightInd w:val="0"/>
              <w:spacing w:before="120"/>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Barfield </w:t>
            </w:r>
            <w:r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CF46A5" w:rsidRPr="00715816">
              <w:rPr>
                <w:rFonts w:ascii="Times New Roman" w:eastAsiaTheme="minorEastAsia" w:hAnsi="Times New Roman" w:cs="Times New Roman"/>
                <w:b/>
                <w:bCs/>
                <w:sz w:val="20"/>
                <w:lang w:eastAsia="en-IN"/>
              </w:rPr>
              <w:t>(19)</w:t>
            </w:r>
          </w:p>
        </w:tc>
      </w:tr>
    </w:tbl>
    <w:p w:rsidR="002B5210" w:rsidRPr="00715816" w:rsidRDefault="002B5210" w:rsidP="002B5210">
      <w:pPr>
        <w:pStyle w:val="ListParagraph"/>
        <w:adjustRightInd w:val="0"/>
        <w:spacing w:before="120" w:line="240" w:lineRule="auto"/>
        <w:jc w:val="both"/>
        <w:rPr>
          <w:rFonts w:ascii="Times New Roman" w:eastAsiaTheme="minorEastAsia" w:hAnsi="Times New Roman" w:cs="Times New Roman"/>
          <w:b/>
          <w:sz w:val="20"/>
          <w:lang w:eastAsia="en-IN"/>
        </w:rPr>
      </w:pPr>
    </w:p>
    <w:p w:rsidR="0074545E" w:rsidRPr="00715816" w:rsidRDefault="002B5210" w:rsidP="002B5210">
      <w:pPr>
        <w:pStyle w:val="ListParagraph"/>
        <w:numPr>
          <w:ilvl w:val="0"/>
          <w:numId w:val="3"/>
        </w:numPr>
        <w:adjustRightInd w:val="0"/>
        <w:spacing w:before="120" w:line="240" w:lineRule="auto"/>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Voltage Gated Calcium Channel</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CatSper is a pH-sensitive voltage-gated calcium channel exclusively expressed in the testis and sperm </w:t>
      </w:r>
      <w:r w:rsidR="00CF46A5" w:rsidRPr="00715816">
        <w:rPr>
          <w:rFonts w:ascii="Times New Roman" w:eastAsiaTheme="minorEastAsia" w:hAnsi="Times New Roman" w:cs="Times New Roman"/>
          <w:b/>
          <w:bCs/>
          <w:sz w:val="20"/>
          <w:lang w:eastAsia="en-IN"/>
        </w:rPr>
        <w:t>(20)</w:t>
      </w:r>
      <w:r w:rsidRPr="00715816">
        <w:rPr>
          <w:rFonts w:ascii="Times New Roman" w:eastAsiaTheme="minorEastAsia" w:hAnsi="Times New Roman" w:cs="Times New Roman"/>
          <w:sz w:val="20"/>
          <w:lang w:eastAsia="en-IN"/>
        </w:rPr>
        <w:t xml:space="preserve">. The CatSper channel is formed by four subunits (CatSper1, 2, 3, and 4), all of which are essential for its function, leading to the development of sperm </w:t>
      </w:r>
      <w:proofErr w:type="spellStart"/>
      <w:r w:rsidRPr="00715816">
        <w:rPr>
          <w:rFonts w:ascii="Times New Roman" w:eastAsiaTheme="minorEastAsia" w:hAnsi="Times New Roman" w:cs="Times New Roman"/>
          <w:sz w:val="20"/>
          <w:lang w:eastAsia="en-IN"/>
        </w:rPr>
        <w:t>hyperactivated</w:t>
      </w:r>
      <w:proofErr w:type="spellEnd"/>
      <w:r w:rsidRPr="00715816">
        <w:rPr>
          <w:rFonts w:ascii="Times New Roman" w:eastAsiaTheme="minorEastAsia" w:hAnsi="Times New Roman" w:cs="Times New Roman"/>
          <w:sz w:val="20"/>
          <w:lang w:eastAsia="en-IN"/>
        </w:rPr>
        <w:t xml:space="preserve"> motility and fertility in male mice </w:t>
      </w:r>
      <w:r w:rsidRPr="00715816">
        <w:rPr>
          <w:rFonts w:ascii="Times New Roman" w:eastAsiaTheme="minorEastAsia" w:hAnsi="Times New Roman" w:cs="Times New Roman"/>
          <w:b/>
          <w:bCs/>
          <w:sz w:val="20"/>
          <w:lang w:eastAsia="en-IN"/>
        </w:rPr>
        <w:t>(</w:t>
      </w:r>
      <w:r w:rsidR="00895B85" w:rsidRPr="00715816">
        <w:rPr>
          <w:rFonts w:ascii="Times New Roman" w:eastAsiaTheme="minorEastAsia" w:hAnsi="Times New Roman" w:cs="Times New Roman"/>
          <w:b/>
          <w:bCs/>
          <w:sz w:val="20"/>
          <w:lang w:eastAsia="en-IN"/>
        </w:rPr>
        <w:t>8</w:t>
      </w:r>
      <w:r w:rsidR="00ED05A6"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Because of the exclusive expression of CatSper in sperm, the protein is a potential target for the development of new contraceptive strategies as well as for treatment, in vivo and in vitro, of male infertility </w:t>
      </w:r>
      <w:r w:rsidRPr="00715816">
        <w:rPr>
          <w:rFonts w:ascii="Times New Roman" w:eastAsiaTheme="minorEastAsia" w:hAnsi="Times New Roman" w:cs="Times New Roman"/>
          <w:b/>
          <w:bCs/>
          <w:sz w:val="20"/>
          <w:lang w:eastAsia="en-IN"/>
        </w:rPr>
        <w:t>(</w:t>
      </w:r>
      <w:r w:rsidR="00AB5CB1" w:rsidRPr="00715816">
        <w:rPr>
          <w:rFonts w:ascii="Times New Roman" w:eastAsiaTheme="minorEastAsia" w:hAnsi="Times New Roman" w:cs="Times New Roman"/>
          <w:b/>
          <w:bCs/>
          <w:sz w:val="20"/>
          <w:lang w:eastAsia="en-IN"/>
        </w:rPr>
        <w:t>7</w:t>
      </w:r>
      <w:r w:rsidR="00ED05A6"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The steroid activates the channel from </w:t>
      </w:r>
      <w:proofErr w:type="spellStart"/>
      <w:r w:rsidRPr="00715816">
        <w:rPr>
          <w:rFonts w:ascii="Times New Roman" w:eastAsiaTheme="minorEastAsia" w:hAnsi="Times New Roman" w:cs="Times New Roman"/>
          <w:sz w:val="20"/>
          <w:lang w:eastAsia="en-IN"/>
        </w:rPr>
        <w:t>pico</w:t>
      </w:r>
      <w:proofErr w:type="spellEnd"/>
      <w:r w:rsidRPr="00715816">
        <w:rPr>
          <w:rFonts w:ascii="Times New Roman" w:eastAsiaTheme="minorEastAsia" w:hAnsi="Times New Roman" w:cs="Times New Roman"/>
          <w:sz w:val="20"/>
          <w:lang w:eastAsia="en-IN"/>
        </w:rPr>
        <w:t xml:space="preserve">- to micro-molar concentrations, and the intracellular calcium elevations induced by Pare are significantly reduced by CatSper inhibitors </w:t>
      </w:r>
      <w:r w:rsidR="00ED05A6" w:rsidRPr="00715816">
        <w:rPr>
          <w:rFonts w:ascii="Times New Roman" w:eastAsiaTheme="minorEastAsia" w:hAnsi="Times New Roman" w:cs="Times New Roman"/>
          <w:b/>
          <w:bCs/>
          <w:sz w:val="20"/>
          <w:lang w:eastAsia="en-IN"/>
        </w:rPr>
        <w:t>(21-22)</w:t>
      </w:r>
      <w:r w:rsidRPr="00715816">
        <w:rPr>
          <w:rFonts w:ascii="Times New Roman" w:eastAsiaTheme="minorEastAsia" w:hAnsi="Times New Roman" w:cs="Times New Roman"/>
          <w:sz w:val="20"/>
          <w:lang w:eastAsia="en-IN"/>
        </w:rPr>
        <w:t>. However, whether CatSper channels are involved in the several actions of P</w:t>
      </w:r>
      <w:r w:rsidRPr="00715816">
        <w:rPr>
          <w:rFonts w:ascii="Times New Roman" w:eastAsiaTheme="minorEastAsia" w:hAnsi="Times New Roman" w:cs="Times New Roman"/>
          <w:sz w:val="20"/>
          <w:vertAlign w:val="subscript"/>
          <w:lang w:eastAsia="en-IN"/>
        </w:rPr>
        <w:t>4</w:t>
      </w:r>
      <w:r w:rsidRPr="00715816">
        <w:rPr>
          <w:rFonts w:ascii="Times New Roman" w:eastAsiaTheme="minorEastAsia" w:hAnsi="Times New Roman" w:cs="Times New Roman"/>
          <w:sz w:val="20"/>
          <w:lang w:eastAsia="en-IN"/>
        </w:rPr>
        <w:t xml:space="preserve"> described in sperm </w:t>
      </w:r>
      <w:r w:rsidR="00ED05A6" w:rsidRPr="00715816">
        <w:rPr>
          <w:rFonts w:ascii="Times New Roman" w:eastAsiaTheme="minorEastAsia" w:hAnsi="Times New Roman" w:cs="Times New Roman"/>
          <w:b/>
          <w:bCs/>
          <w:sz w:val="20"/>
          <w:lang w:eastAsia="en-IN"/>
        </w:rPr>
        <w:t>(23)</w:t>
      </w:r>
      <w:r w:rsidRPr="00715816">
        <w:rPr>
          <w:rFonts w:ascii="Times New Roman" w:eastAsiaTheme="minorEastAsia" w:hAnsi="Times New Roman" w:cs="Times New Roman"/>
          <w:sz w:val="20"/>
          <w:lang w:eastAsia="en-IN"/>
        </w:rPr>
        <w:t xml:space="preserve"> has not been clarified. In particular, micro-molar concentrations of P</w:t>
      </w:r>
      <w:r w:rsidRPr="00715816">
        <w:rPr>
          <w:rFonts w:ascii="Times New Roman" w:eastAsiaTheme="minorEastAsia" w:hAnsi="Times New Roman" w:cs="Times New Roman"/>
          <w:sz w:val="20"/>
          <w:vertAlign w:val="subscript"/>
          <w:lang w:eastAsia="en-IN"/>
        </w:rPr>
        <w:t>4</w:t>
      </w:r>
      <w:r w:rsidRPr="00715816">
        <w:rPr>
          <w:rFonts w:ascii="Times New Roman" w:eastAsiaTheme="minorEastAsia" w:hAnsi="Times New Roman" w:cs="Times New Roman"/>
          <w:sz w:val="20"/>
          <w:lang w:eastAsia="en-IN"/>
        </w:rPr>
        <w:t xml:space="preserve"> have been shown to induce the acrosome reaction (AR), and P</w:t>
      </w:r>
      <w:r w:rsidRPr="00715816">
        <w:rPr>
          <w:rFonts w:ascii="Times New Roman" w:eastAsiaTheme="minorEastAsia" w:hAnsi="Times New Roman" w:cs="Times New Roman"/>
          <w:sz w:val="20"/>
          <w:vertAlign w:val="subscript"/>
          <w:lang w:eastAsia="en-IN"/>
        </w:rPr>
        <w:t>4</w:t>
      </w:r>
      <w:r w:rsidRPr="00715816">
        <w:rPr>
          <w:rFonts w:ascii="Times New Roman" w:eastAsiaTheme="minorEastAsia" w:hAnsi="Times New Roman" w:cs="Times New Roman"/>
          <w:sz w:val="20"/>
          <w:lang w:eastAsia="en-IN"/>
        </w:rPr>
        <w:t xml:space="preserve"> has been indicated as the molecule that mediates, at sub-</w:t>
      </w:r>
      <w:proofErr w:type="spellStart"/>
      <w:r w:rsidRPr="00715816">
        <w:rPr>
          <w:rFonts w:ascii="Times New Roman" w:eastAsiaTheme="minorEastAsia" w:hAnsi="Times New Roman" w:cs="Times New Roman"/>
          <w:sz w:val="20"/>
          <w:lang w:eastAsia="en-IN"/>
        </w:rPr>
        <w:t>nanomolar</w:t>
      </w:r>
      <w:proofErr w:type="spellEnd"/>
      <w:r w:rsidRPr="00715816">
        <w:rPr>
          <w:rFonts w:ascii="Times New Roman" w:eastAsiaTheme="minorEastAsia" w:hAnsi="Times New Roman" w:cs="Times New Roman"/>
          <w:sz w:val="20"/>
          <w:lang w:eastAsia="en-IN"/>
        </w:rPr>
        <w:t xml:space="preserve"> concentrations, sperm </w:t>
      </w:r>
      <w:proofErr w:type="spellStart"/>
      <w:r w:rsidRPr="00715816">
        <w:rPr>
          <w:rFonts w:ascii="Times New Roman" w:eastAsiaTheme="minorEastAsia" w:hAnsi="Times New Roman" w:cs="Times New Roman"/>
          <w:sz w:val="20"/>
          <w:lang w:eastAsia="en-IN"/>
        </w:rPr>
        <w:t>chemotaxis</w:t>
      </w:r>
      <w:proofErr w:type="spellEnd"/>
      <w:r w:rsidRPr="00715816">
        <w:rPr>
          <w:rFonts w:ascii="Times New Roman" w:eastAsiaTheme="minorEastAsia" w:hAnsi="Times New Roman" w:cs="Times New Roman"/>
          <w:sz w:val="20"/>
          <w:lang w:eastAsia="en-IN"/>
        </w:rPr>
        <w:t xml:space="preserve"> in the proximity of the oocyte </w:t>
      </w:r>
      <w:r w:rsidR="00ED05A6" w:rsidRPr="00715816">
        <w:rPr>
          <w:rFonts w:ascii="Times New Roman" w:eastAsiaTheme="minorEastAsia" w:hAnsi="Times New Roman" w:cs="Times New Roman"/>
          <w:b/>
          <w:bCs/>
          <w:sz w:val="20"/>
          <w:lang w:eastAsia="en-IN"/>
        </w:rPr>
        <w:t>(24-25)</w:t>
      </w:r>
      <w:r w:rsidRPr="00715816">
        <w:rPr>
          <w:rFonts w:ascii="Times New Roman" w:eastAsiaTheme="minorEastAsia" w:hAnsi="Times New Roman" w:cs="Times New Roman"/>
          <w:sz w:val="20"/>
          <w:lang w:eastAsia="en-IN"/>
        </w:rPr>
        <w:t>. The effect of P</w:t>
      </w:r>
      <w:r w:rsidRPr="00715816">
        <w:rPr>
          <w:rFonts w:ascii="Times New Roman" w:eastAsiaTheme="minorEastAsia" w:hAnsi="Times New Roman" w:cs="Times New Roman"/>
          <w:sz w:val="20"/>
          <w:vertAlign w:val="subscript"/>
          <w:lang w:eastAsia="en-IN"/>
        </w:rPr>
        <w:t>4</w:t>
      </w:r>
      <w:r w:rsidR="00ED05A6" w:rsidRPr="00715816">
        <w:rPr>
          <w:rFonts w:ascii="Times New Roman" w:eastAsiaTheme="minorEastAsia" w:hAnsi="Times New Roman" w:cs="Times New Roman"/>
          <w:sz w:val="20"/>
          <w:vertAlign w:val="subscript"/>
          <w:lang w:eastAsia="en-IN"/>
        </w:rPr>
        <w:t xml:space="preserve"> </w:t>
      </w:r>
      <w:r w:rsidRPr="00715816">
        <w:rPr>
          <w:rFonts w:ascii="Times New Roman" w:eastAsiaTheme="minorEastAsia" w:hAnsi="Times New Roman" w:cs="Times New Roman"/>
          <w:sz w:val="20"/>
          <w:lang w:eastAsia="en-IN"/>
        </w:rPr>
        <w:t>on sperm motility is less clear (</w:t>
      </w:r>
      <w:r w:rsidR="008A3409" w:rsidRPr="00715816">
        <w:rPr>
          <w:rFonts w:ascii="Times New Roman" w:eastAsiaTheme="minorEastAsia" w:hAnsi="Times New Roman" w:cs="Times New Roman"/>
          <w:b/>
          <w:bCs/>
          <w:sz w:val="20"/>
          <w:lang w:eastAsia="en-IN"/>
        </w:rPr>
        <w:t>23</w:t>
      </w:r>
      <w:r w:rsidRPr="00715816">
        <w:rPr>
          <w:rFonts w:ascii="Times New Roman" w:eastAsiaTheme="minorEastAsia" w:hAnsi="Times New Roman" w:cs="Times New Roman"/>
          <w:sz w:val="20"/>
          <w:lang w:eastAsia="en-IN"/>
        </w:rPr>
        <w:t xml:space="preserve">). Indeed, although some studies have demonstrated a positive effect on forward and </w:t>
      </w:r>
      <w:proofErr w:type="spellStart"/>
      <w:r w:rsidRPr="00715816">
        <w:rPr>
          <w:rFonts w:ascii="Times New Roman" w:eastAsiaTheme="minorEastAsia" w:hAnsi="Times New Roman" w:cs="Times New Roman"/>
          <w:sz w:val="20"/>
          <w:lang w:eastAsia="en-IN"/>
        </w:rPr>
        <w:t>hyperactivated</w:t>
      </w:r>
      <w:proofErr w:type="spellEnd"/>
      <w:r w:rsidRPr="00715816">
        <w:rPr>
          <w:rFonts w:ascii="Times New Roman" w:eastAsiaTheme="minorEastAsia" w:hAnsi="Times New Roman" w:cs="Times New Roman"/>
          <w:sz w:val="20"/>
          <w:lang w:eastAsia="en-IN"/>
        </w:rPr>
        <w:t xml:space="preserve"> motility </w:t>
      </w:r>
      <w:r w:rsidR="00ED05A6" w:rsidRPr="00715816">
        <w:rPr>
          <w:rFonts w:ascii="Times New Roman" w:eastAsiaTheme="minorEastAsia" w:hAnsi="Times New Roman" w:cs="Times New Roman"/>
          <w:b/>
          <w:bCs/>
          <w:sz w:val="20"/>
          <w:lang w:eastAsia="en-IN"/>
        </w:rPr>
        <w:t>(26-28)</w:t>
      </w:r>
      <w:r w:rsidRPr="00715816">
        <w:rPr>
          <w:rFonts w:ascii="Times New Roman" w:eastAsiaTheme="minorEastAsia" w:hAnsi="Times New Roman" w:cs="Times New Roman"/>
          <w:sz w:val="20"/>
          <w:lang w:eastAsia="en-IN"/>
        </w:rPr>
        <w:t xml:space="preserve">, others have not fully confirmed such findings </w:t>
      </w:r>
      <w:r w:rsidR="00ED05A6" w:rsidRPr="00715816">
        <w:rPr>
          <w:rFonts w:ascii="Times New Roman" w:eastAsiaTheme="minorEastAsia" w:hAnsi="Times New Roman" w:cs="Times New Roman"/>
          <w:b/>
          <w:bCs/>
          <w:sz w:val="20"/>
          <w:lang w:eastAsia="en-IN"/>
        </w:rPr>
        <w:t>(29-32)</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In 2001, the first member of an entirely new family of Ca</w:t>
      </w:r>
      <w:r w:rsidRPr="00715816">
        <w:rPr>
          <w:rFonts w:ascii="Times New Roman" w:eastAsiaTheme="minorEastAsia" w:hAnsi="Times New Roman" w:cs="Times New Roman"/>
          <w:sz w:val="20"/>
          <w:vertAlign w:val="superscript"/>
          <w:lang w:eastAsia="en-IN"/>
        </w:rPr>
        <w:t xml:space="preserve">+2 </w:t>
      </w:r>
      <w:r w:rsidRPr="00715816">
        <w:rPr>
          <w:rFonts w:ascii="Times New Roman" w:eastAsiaTheme="minorEastAsia" w:hAnsi="Times New Roman" w:cs="Times New Roman"/>
          <w:sz w:val="20"/>
          <w:lang w:eastAsia="en-IN"/>
        </w:rPr>
        <w:t xml:space="preserve">selective ion channel subunits was discovered. Termed CatSper1 was found to be only in sperm cells and required for male fertility </w:t>
      </w:r>
      <w:r w:rsidR="00ED05A6" w:rsidRPr="00715816">
        <w:rPr>
          <w:rFonts w:ascii="Times New Roman" w:eastAsiaTheme="minorEastAsia" w:hAnsi="Times New Roman" w:cs="Times New Roman"/>
          <w:b/>
          <w:bCs/>
          <w:sz w:val="20"/>
          <w:lang w:eastAsia="en-IN"/>
        </w:rPr>
        <w:t>(33)</w:t>
      </w:r>
      <w:r w:rsidRPr="00715816">
        <w:rPr>
          <w:rFonts w:ascii="Times New Roman" w:eastAsiaTheme="minorEastAsia" w:hAnsi="Times New Roman" w:cs="Times New Roman"/>
          <w:sz w:val="20"/>
          <w:lang w:eastAsia="en-IN"/>
        </w:rPr>
        <w:t xml:space="preserve">. Since then, seven CatSper subunits composing the </w:t>
      </w:r>
      <w:proofErr w:type="spellStart"/>
      <w:r w:rsidRPr="00715816">
        <w:rPr>
          <w:rFonts w:ascii="Times New Roman" w:eastAsiaTheme="minorEastAsia" w:hAnsi="Times New Roman" w:cs="Times New Roman"/>
          <w:sz w:val="20"/>
          <w:lang w:eastAsia="en-IN"/>
        </w:rPr>
        <w:t>heteromeric</w:t>
      </w:r>
      <w:proofErr w:type="spellEnd"/>
      <w:r w:rsidRPr="00715816">
        <w:rPr>
          <w:rFonts w:ascii="Times New Roman" w:eastAsiaTheme="minorEastAsia" w:hAnsi="Times New Roman" w:cs="Times New Roman"/>
          <w:sz w:val="20"/>
          <w:lang w:eastAsia="en-IN"/>
        </w:rPr>
        <w:t xml:space="preserve"> CatSper channel have been identified, and some of them are indispensable for proper channel formation and function </w:t>
      </w:r>
      <w:r w:rsidR="00ED05A6" w:rsidRPr="00715816">
        <w:rPr>
          <w:rFonts w:ascii="Times New Roman" w:eastAsiaTheme="minorEastAsia" w:hAnsi="Times New Roman" w:cs="Times New Roman"/>
          <w:b/>
          <w:bCs/>
          <w:sz w:val="20"/>
          <w:lang w:eastAsia="en-IN"/>
        </w:rPr>
        <w:t>(8, 33-39)</w:t>
      </w:r>
      <w:r w:rsidRPr="00715816">
        <w:rPr>
          <w:rFonts w:ascii="Times New Roman" w:eastAsiaTheme="minorEastAsia" w:hAnsi="Times New Roman" w:cs="Times New Roman"/>
          <w:sz w:val="20"/>
          <w:lang w:eastAsia="en-IN"/>
        </w:rPr>
        <w:t xml:space="preserve">. </w:t>
      </w:r>
      <w:proofErr w:type="spellStart"/>
      <w:r w:rsidRPr="00715816">
        <w:rPr>
          <w:rFonts w:ascii="Times New Roman" w:eastAsiaTheme="minorEastAsia" w:hAnsi="Times New Roman" w:cs="Times New Roman"/>
          <w:sz w:val="20"/>
          <w:lang w:eastAsia="en-IN"/>
        </w:rPr>
        <w:t>CatSper’s</w:t>
      </w:r>
      <w:proofErr w:type="spellEnd"/>
      <w:r w:rsidRPr="00715816">
        <w:rPr>
          <w:rFonts w:ascii="Times New Roman" w:eastAsiaTheme="minorEastAsia" w:hAnsi="Times New Roman" w:cs="Times New Roman"/>
          <w:sz w:val="20"/>
          <w:lang w:eastAsia="en-IN"/>
        </w:rPr>
        <w:t xml:space="preserve"> pore is formed by four α subunits; they are the products of four distinct genes: </w:t>
      </w:r>
      <w:r w:rsidRPr="00715816">
        <w:rPr>
          <w:rFonts w:ascii="Times New Roman" w:eastAsiaTheme="minorEastAsia" w:hAnsi="Times New Roman" w:cs="Times New Roman"/>
          <w:i/>
          <w:iCs/>
          <w:sz w:val="20"/>
          <w:lang w:eastAsia="en-IN"/>
        </w:rPr>
        <w:t>Catsper1</w:t>
      </w:r>
      <w:r w:rsidRPr="00715816">
        <w:rPr>
          <w:rFonts w:ascii="Times New Roman" w:eastAsiaTheme="minorEastAsia" w:hAnsi="Times New Roman" w:cs="Times New Roman"/>
          <w:sz w:val="20"/>
          <w:lang w:eastAsia="en-IN"/>
        </w:rPr>
        <w:t xml:space="preserve">, </w:t>
      </w:r>
      <w:r w:rsidRPr="00715816">
        <w:rPr>
          <w:rFonts w:ascii="Times New Roman" w:eastAsiaTheme="minorEastAsia" w:hAnsi="Times New Roman" w:cs="Times New Roman"/>
          <w:i/>
          <w:iCs/>
          <w:sz w:val="20"/>
          <w:lang w:eastAsia="en-IN"/>
        </w:rPr>
        <w:t>Catsper2</w:t>
      </w:r>
      <w:r w:rsidRPr="00715816">
        <w:rPr>
          <w:rFonts w:ascii="Times New Roman" w:eastAsiaTheme="minorEastAsia" w:hAnsi="Times New Roman" w:cs="Times New Roman"/>
          <w:sz w:val="20"/>
          <w:lang w:eastAsia="en-IN"/>
        </w:rPr>
        <w:t xml:space="preserve">, </w:t>
      </w:r>
      <w:r w:rsidRPr="00715816">
        <w:rPr>
          <w:rFonts w:ascii="Times New Roman" w:eastAsiaTheme="minorEastAsia" w:hAnsi="Times New Roman" w:cs="Times New Roman"/>
          <w:i/>
          <w:iCs/>
          <w:sz w:val="20"/>
          <w:lang w:eastAsia="en-IN"/>
        </w:rPr>
        <w:t>Catsper3</w:t>
      </w:r>
      <w:r w:rsidRPr="00715816">
        <w:rPr>
          <w:rFonts w:ascii="Times New Roman" w:eastAsiaTheme="minorEastAsia" w:hAnsi="Times New Roman" w:cs="Times New Roman"/>
          <w:sz w:val="20"/>
          <w:lang w:eastAsia="en-IN"/>
        </w:rPr>
        <w:t xml:space="preserve">, and </w:t>
      </w:r>
      <w:r w:rsidRPr="00715816">
        <w:rPr>
          <w:rFonts w:ascii="Times New Roman" w:eastAsiaTheme="minorEastAsia" w:hAnsi="Times New Roman" w:cs="Times New Roman"/>
          <w:i/>
          <w:iCs/>
          <w:sz w:val="20"/>
          <w:lang w:eastAsia="en-IN"/>
        </w:rPr>
        <w:t>Catsper4</w:t>
      </w:r>
      <w:r w:rsidRPr="00715816">
        <w:rPr>
          <w:rFonts w:ascii="Times New Roman" w:eastAsiaTheme="minorEastAsia" w:hAnsi="Times New Roman" w:cs="Times New Roman"/>
          <w:sz w:val="20"/>
          <w:lang w:eastAsia="en-IN"/>
        </w:rPr>
        <w:t xml:space="preserve">. The channel contains three auxiliary subunits—CatSperβ, </w:t>
      </w:r>
      <w:proofErr w:type="spellStart"/>
      <w:r w:rsidRPr="00715816">
        <w:rPr>
          <w:rFonts w:ascii="Times New Roman" w:eastAsiaTheme="minorEastAsia" w:hAnsi="Times New Roman" w:cs="Times New Roman"/>
          <w:sz w:val="20"/>
          <w:lang w:eastAsia="en-IN"/>
        </w:rPr>
        <w:t>CatSperγ</w:t>
      </w:r>
      <w:proofErr w:type="spellEnd"/>
      <w:r w:rsidRPr="00715816">
        <w:rPr>
          <w:rFonts w:ascii="Times New Roman" w:eastAsiaTheme="minorEastAsia" w:hAnsi="Times New Roman" w:cs="Times New Roman"/>
          <w:sz w:val="20"/>
          <w:lang w:eastAsia="en-IN"/>
        </w:rPr>
        <w:t xml:space="preserve">, and </w:t>
      </w:r>
      <w:proofErr w:type="spellStart"/>
      <w:r w:rsidRPr="00715816">
        <w:rPr>
          <w:rFonts w:ascii="Times New Roman" w:eastAsiaTheme="minorEastAsia" w:hAnsi="Times New Roman" w:cs="Times New Roman"/>
          <w:sz w:val="20"/>
          <w:lang w:eastAsia="en-IN"/>
        </w:rPr>
        <w:t>CatSperδ</w:t>
      </w:r>
      <w:proofErr w:type="spellEnd"/>
      <w:r w:rsidRPr="00715816">
        <w:rPr>
          <w:rFonts w:ascii="Times New Roman" w:eastAsiaTheme="minorEastAsia" w:hAnsi="Times New Roman" w:cs="Times New Roman"/>
          <w:sz w:val="20"/>
          <w:lang w:eastAsia="en-IN"/>
        </w:rPr>
        <w:t xml:space="preserve">—of unknown stoichiometry </w:t>
      </w:r>
      <w:r w:rsidR="00ED05A6" w:rsidRPr="00715816">
        <w:rPr>
          <w:rFonts w:ascii="Times New Roman" w:eastAsiaTheme="minorEastAsia" w:hAnsi="Times New Roman" w:cs="Times New Roman"/>
          <w:b/>
          <w:bCs/>
          <w:sz w:val="20"/>
          <w:lang w:eastAsia="en-IN"/>
        </w:rPr>
        <w:t>(37-39)</w:t>
      </w:r>
      <w:r w:rsidRPr="00715816">
        <w:rPr>
          <w:rFonts w:ascii="Times New Roman" w:eastAsiaTheme="minorEastAsia" w:hAnsi="Times New Roman" w:cs="Times New Roman"/>
          <w:sz w:val="20"/>
          <w:lang w:eastAsia="en-IN"/>
        </w:rPr>
        <w:t xml:space="preserve">. All CatSper subunits are sperm-specific proteins and are located in the principal piece of the sperm flagellum. CatSperβ is predicted to have two </w:t>
      </w:r>
      <w:proofErr w:type="spellStart"/>
      <w:r w:rsidRPr="00715816">
        <w:rPr>
          <w:rFonts w:ascii="Times New Roman" w:eastAsiaTheme="minorEastAsia" w:hAnsi="Times New Roman" w:cs="Times New Roman"/>
          <w:sz w:val="20"/>
          <w:lang w:eastAsia="en-IN"/>
        </w:rPr>
        <w:lastRenderedPageBreak/>
        <w:t>transmembrane</w:t>
      </w:r>
      <w:proofErr w:type="spellEnd"/>
      <w:r w:rsidRPr="00715816">
        <w:rPr>
          <w:rFonts w:ascii="Times New Roman" w:eastAsiaTheme="minorEastAsia" w:hAnsi="Times New Roman" w:cs="Times New Roman"/>
          <w:sz w:val="20"/>
          <w:lang w:eastAsia="en-IN"/>
        </w:rPr>
        <w:t xml:space="preserve"> helices connected by a large extracellular loop. </w:t>
      </w:r>
      <w:proofErr w:type="spellStart"/>
      <w:r w:rsidRPr="00715816">
        <w:rPr>
          <w:rFonts w:ascii="Times New Roman" w:eastAsiaTheme="minorEastAsia" w:hAnsi="Times New Roman" w:cs="Times New Roman"/>
          <w:sz w:val="20"/>
          <w:lang w:eastAsia="en-IN"/>
        </w:rPr>
        <w:t>CatSperγ</w:t>
      </w:r>
      <w:proofErr w:type="spellEnd"/>
      <w:r w:rsidRPr="00715816">
        <w:rPr>
          <w:rFonts w:ascii="Times New Roman" w:eastAsiaTheme="minorEastAsia" w:hAnsi="Times New Roman" w:cs="Times New Roman"/>
          <w:sz w:val="20"/>
          <w:lang w:eastAsia="en-IN"/>
        </w:rPr>
        <w:t xml:space="preserve"> and </w:t>
      </w:r>
      <w:proofErr w:type="spellStart"/>
      <w:r w:rsidRPr="00715816">
        <w:rPr>
          <w:rFonts w:ascii="Times New Roman" w:eastAsiaTheme="minorEastAsia" w:hAnsi="Times New Roman" w:cs="Times New Roman"/>
          <w:sz w:val="20"/>
          <w:lang w:eastAsia="en-IN"/>
        </w:rPr>
        <w:t>CatSperδ</w:t>
      </w:r>
      <w:proofErr w:type="spellEnd"/>
      <w:r w:rsidRPr="00715816">
        <w:rPr>
          <w:rFonts w:ascii="Times New Roman" w:eastAsiaTheme="minorEastAsia" w:hAnsi="Times New Roman" w:cs="Times New Roman"/>
          <w:sz w:val="20"/>
          <w:lang w:eastAsia="en-IN"/>
        </w:rPr>
        <w:t xml:space="preserve"> have single predicted </w:t>
      </w:r>
      <w:proofErr w:type="spellStart"/>
      <w:r w:rsidRPr="00715816">
        <w:rPr>
          <w:rFonts w:ascii="Times New Roman" w:eastAsiaTheme="minorEastAsia" w:hAnsi="Times New Roman" w:cs="Times New Roman"/>
          <w:sz w:val="20"/>
          <w:lang w:eastAsia="en-IN"/>
        </w:rPr>
        <w:t>transmembrane</w:t>
      </w:r>
      <w:proofErr w:type="spellEnd"/>
      <w:r w:rsidRPr="00715816">
        <w:rPr>
          <w:rFonts w:ascii="Times New Roman" w:eastAsiaTheme="minorEastAsia" w:hAnsi="Times New Roman" w:cs="Times New Roman"/>
          <w:sz w:val="20"/>
          <w:lang w:eastAsia="en-IN"/>
        </w:rPr>
        <w:t xml:space="preserve"> helices and large extracellular domains. The function of the auxiliary subunits after the CatSper channel complex assembly is unknown.</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r>
      <w:proofErr w:type="spellStart"/>
      <w:r w:rsidRPr="00715816">
        <w:rPr>
          <w:rFonts w:ascii="Times New Roman" w:eastAsiaTheme="minorEastAsia" w:hAnsi="Times New Roman" w:cs="Times New Roman"/>
          <w:sz w:val="20"/>
          <w:lang w:eastAsia="en-IN"/>
        </w:rPr>
        <w:t>Tamburrino</w:t>
      </w:r>
      <w:proofErr w:type="spellEnd"/>
      <w:r w:rsidRPr="00715816">
        <w:rPr>
          <w:rFonts w:ascii="Times New Roman" w:eastAsiaTheme="minorEastAsia" w:hAnsi="Times New Roman" w:cs="Times New Roman"/>
          <w:sz w:val="20"/>
          <w:lang w:eastAsia="en-IN"/>
        </w:rPr>
        <w:t xml:space="preserve">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AB5CB1" w:rsidRPr="00715816">
        <w:rPr>
          <w:rFonts w:ascii="Times New Roman" w:eastAsiaTheme="minorEastAsia" w:hAnsi="Times New Roman" w:cs="Times New Roman"/>
          <w:b/>
          <w:bCs/>
          <w:sz w:val="20"/>
          <w:lang w:eastAsia="en-IN"/>
        </w:rPr>
        <w:t>7</w:t>
      </w:r>
      <w:r w:rsidRPr="00715816">
        <w:rPr>
          <w:rFonts w:ascii="Times New Roman" w:eastAsiaTheme="minorEastAsia" w:hAnsi="Times New Roman" w:cs="Times New Roman"/>
          <w:sz w:val="20"/>
          <w:lang w:eastAsia="en-IN"/>
        </w:rPr>
        <w:t xml:space="preserve">) saw the effects of two </w:t>
      </w:r>
      <w:proofErr w:type="spellStart"/>
      <w:r w:rsidRPr="00715816">
        <w:rPr>
          <w:rFonts w:ascii="Times New Roman" w:eastAsiaTheme="minorEastAsia" w:hAnsi="Times New Roman" w:cs="Times New Roman"/>
          <w:sz w:val="20"/>
          <w:lang w:eastAsia="en-IN"/>
        </w:rPr>
        <w:t>Catsper</w:t>
      </w:r>
      <w:proofErr w:type="spellEnd"/>
      <w:r w:rsidRPr="00715816">
        <w:rPr>
          <w:rFonts w:ascii="Times New Roman" w:eastAsiaTheme="minorEastAsia" w:hAnsi="Times New Roman" w:cs="Times New Roman"/>
          <w:sz w:val="20"/>
          <w:lang w:eastAsia="en-IN"/>
        </w:rPr>
        <w:t xml:space="preserve"> inhibitors, NNC55-0396 (NNC, 10 and 20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xml:space="preserve">) and </w:t>
      </w:r>
      <w:proofErr w:type="spellStart"/>
      <w:r w:rsidRPr="00715816">
        <w:rPr>
          <w:rFonts w:ascii="Times New Roman" w:eastAsiaTheme="minorEastAsia" w:hAnsi="Times New Roman" w:cs="Times New Roman"/>
          <w:sz w:val="20"/>
          <w:lang w:eastAsia="en-IN"/>
        </w:rPr>
        <w:t>Mibefradil</w:t>
      </w:r>
      <w:proofErr w:type="spellEnd"/>
      <w:r w:rsidRPr="00715816">
        <w:rPr>
          <w:rFonts w:ascii="Times New Roman" w:eastAsiaTheme="minorEastAsia" w:hAnsi="Times New Roman" w:cs="Times New Roman"/>
          <w:sz w:val="20"/>
          <w:lang w:eastAsia="en-IN"/>
        </w:rPr>
        <w:t xml:space="preserve"> (Mib, 30 and 40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xml:space="preserve">), were tested on human sperm motility parameters and the P-induced AR. Catsper1 protein expression was evaluated in unselected and swim-up selected sperm samples and sperm from </w:t>
      </w:r>
      <w:proofErr w:type="spellStart"/>
      <w:r w:rsidRPr="00715816">
        <w:rPr>
          <w:rFonts w:ascii="Times New Roman" w:eastAsiaTheme="minorEastAsia" w:hAnsi="Times New Roman" w:cs="Times New Roman"/>
          <w:sz w:val="20"/>
          <w:lang w:eastAsia="en-IN"/>
        </w:rPr>
        <w:t>normo</w:t>
      </w:r>
      <w:proofErr w:type="spellEnd"/>
      <w:r w:rsidRPr="00715816">
        <w:rPr>
          <w:rFonts w:ascii="Times New Roman" w:eastAsiaTheme="minorEastAsia" w:hAnsi="Times New Roman" w:cs="Times New Roman"/>
          <w:sz w:val="20"/>
          <w:lang w:eastAsia="en-IN"/>
        </w:rPr>
        <w:t xml:space="preserve">- and </w:t>
      </w:r>
      <w:proofErr w:type="spellStart"/>
      <w:r w:rsidRPr="00715816">
        <w:rPr>
          <w:rFonts w:ascii="Times New Roman" w:eastAsiaTheme="minorEastAsia" w:hAnsi="Times New Roman" w:cs="Times New Roman"/>
          <w:sz w:val="20"/>
          <w:lang w:eastAsia="en-IN"/>
        </w:rPr>
        <w:t>asthenozoospermia</w:t>
      </w:r>
      <w:proofErr w:type="spellEnd"/>
      <w:r w:rsidRPr="00715816">
        <w:rPr>
          <w:rFonts w:ascii="Times New Roman" w:eastAsiaTheme="minorEastAsia" w:hAnsi="Times New Roman" w:cs="Times New Roman"/>
          <w:sz w:val="20"/>
          <w:lang w:eastAsia="en-IN"/>
        </w:rPr>
        <w:t xml:space="preserve"> subjects.</w:t>
      </w:r>
      <w:r w:rsidR="00964293" w:rsidRPr="00715816">
        <w:rPr>
          <w:rFonts w:ascii="Times New Roman" w:eastAsiaTheme="minorEastAsia" w:hAnsi="Times New Roman" w:cs="Times New Roman"/>
          <w:sz w:val="20"/>
          <w:lang w:eastAsia="en-IN"/>
        </w:rPr>
        <w:t xml:space="preserve"> This </w:t>
      </w:r>
      <w:r w:rsidRPr="00715816">
        <w:rPr>
          <w:rFonts w:ascii="Times New Roman" w:eastAsiaTheme="minorEastAsia" w:hAnsi="Times New Roman" w:cs="Times New Roman"/>
          <w:sz w:val="20"/>
          <w:lang w:eastAsia="en-IN"/>
        </w:rPr>
        <w:t>study</w:t>
      </w:r>
      <w:r w:rsidR="00964293" w:rsidRPr="00715816">
        <w:rPr>
          <w:rFonts w:ascii="Times New Roman" w:eastAsiaTheme="minorEastAsia" w:hAnsi="Times New Roman" w:cs="Times New Roman"/>
          <w:sz w:val="20"/>
          <w:lang w:eastAsia="en-IN"/>
        </w:rPr>
        <w:t xml:space="preserve"> also</w:t>
      </w:r>
      <w:r w:rsidRPr="00715816">
        <w:rPr>
          <w:rFonts w:ascii="Times New Roman" w:eastAsiaTheme="minorEastAsia" w:hAnsi="Times New Roman" w:cs="Times New Roman"/>
          <w:sz w:val="20"/>
          <w:lang w:eastAsia="en-IN"/>
        </w:rPr>
        <w:t xml:space="preserve"> indicates that CatSper channel expression and function are associated with progressive motility and may be involved in the pathogenesis of </w:t>
      </w:r>
      <w:proofErr w:type="spellStart"/>
      <w:r w:rsidRPr="00715816">
        <w:rPr>
          <w:rFonts w:ascii="Times New Roman" w:eastAsiaTheme="minorEastAsia" w:hAnsi="Times New Roman" w:cs="Times New Roman"/>
          <w:sz w:val="20"/>
          <w:lang w:eastAsia="en-IN"/>
        </w:rPr>
        <w:t>asthenozoospermia</w:t>
      </w:r>
      <w:proofErr w:type="spellEnd"/>
      <w:r w:rsidRPr="00715816">
        <w:rPr>
          <w:rFonts w:ascii="Times New Roman" w:eastAsiaTheme="minorEastAsia" w:hAnsi="Times New Roman" w:cs="Times New Roman"/>
          <w:sz w:val="20"/>
          <w:lang w:eastAsia="en-IN"/>
        </w:rPr>
        <w:t xml:space="preserve"> in human spermatozoa.</w:t>
      </w:r>
    </w:p>
    <w:p w:rsidR="0074545E" w:rsidRPr="00715816" w:rsidRDefault="002B5210" w:rsidP="002B5210">
      <w:pPr>
        <w:pStyle w:val="ListParagraph"/>
        <w:numPr>
          <w:ilvl w:val="0"/>
          <w:numId w:val="3"/>
        </w:numPr>
        <w:adjustRightInd w:val="0"/>
        <w:spacing w:before="120" w:line="240" w:lineRule="auto"/>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Voltage Gated Sodium Channel</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Voltage-gated sodium channels (VGSCs) are essential in generating rapid depolarization during the initial phase of the action potential in excitable cells</w:t>
      </w:r>
      <w:r w:rsidR="00ED05A6" w:rsidRPr="00715816">
        <w:rPr>
          <w:rFonts w:ascii="Times New Roman" w:eastAsiaTheme="minorEastAsia" w:hAnsi="Times New Roman" w:cs="Times New Roman"/>
          <w:sz w:val="20"/>
          <w:lang w:eastAsia="en-IN"/>
        </w:rPr>
        <w:t xml:space="preserve"> </w:t>
      </w:r>
      <w:r w:rsidR="00ED05A6" w:rsidRPr="00715816">
        <w:rPr>
          <w:rFonts w:ascii="Times New Roman" w:eastAsiaTheme="minorEastAsia" w:hAnsi="Times New Roman" w:cs="Times New Roman"/>
          <w:b/>
          <w:bCs/>
          <w:sz w:val="20"/>
          <w:lang w:eastAsia="en-IN"/>
        </w:rPr>
        <w:t>(40-41)</w:t>
      </w:r>
      <w:r w:rsidRPr="00715816">
        <w:rPr>
          <w:rFonts w:ascii="Times New Roman" w:eastAsiaTheme="minorEastAsia" w:hAnsi="Times New Roman" w:cs="Times New Roman"/>
          <w:sz w:val="20"/>
          <w:lang w:eastAsia="en-IN"/>
        </w:rPr>
        <w:t xml:space="preserve">. These complex membrane proteins comprise </w:t>
      </w:r>
      <w:proofErr w:type="gramStart"/>
      <w:r w:rsidRPr="00715816">
        <w:rPr>
          <w:rFonts w:ascii="Times New Roman" w:eastAsiaTheme="minorEastAsia" w:hAnsi="Times New Roman" w:cs="Times New Roman"/>
          <w:sz w:val="20"/>
          <w:lang w:eastAsia="en-IN"/>
        </w:rPr>
        <w:t>an</w:t>
      </w:r>
      <w:proofErr w:type="gramEnd"/>
      <w:r w:rsidRPr="00715816">
        <w:rPr>
          <w:rFonts w:ascii="Times New Roman" w:eastAsiaTheme="minorEastAsia" w:hAnsi="Times New Roman" w:cs="Times New Roman"/>
          <w:sz w:val="20"/>
          <w:lang w:eastAsia="en-IN"/>
        </w:rPr>
        <w:t xml:space="preserve"> </w:t>
      </w:r>
      <w:r w:rsidRPr="00715816">
        <w:rPr>
          <w:rFonts w:ascii="Times New Roman" w:eastAsia="YvrvbsSymbol" w:hAnsi="Times New Roman" w:cs="Times New Roman"/>
          <w:sz w:val="20"/>
          <w:lang w:eastAsia="en-IN"/>
        </w:rPr>
        <w:t xml:space="preserve">α </w:t>
      </w:r>
      <w:r w:rsidRPr="00715816">
        <w:rPr>
          <w:rFonts w:ascii="Times New Roman" w:eastAsiaTheme="minorEastAsia" w:hAnsi="Times New Roman" w:cs="Times New Roman"/>
          <w:sz w:val="20"/>
          <w:lang w:eastAsia="en-IN"/>
        </w:rPr>
        <w:t xml:space="preserve">and one or more auxiliary </w:t>
      </w:r>
      <w:r w:rsidRPr="00715816">
        <w:rPr>
          <w:rFonts w:ascii="Times New Roman" w:eastAsia="YvrvbsSymbol" w:hAnsi="Times New Roman" w:cs="Times New Roman"/>
          <w:sz w:val="20"/>
          <w:lang w:eastAsia="en-IN"/>
        </w:rPr>
        <w:t xml:space="preserve">β </w:t>
      </w:r>
      <w:r w:rsidRPr="00715816">
        <w:rPr>
          <w:rFonts w:ascii="Times New Roman" w:eastAsiaTheme="minorEastAsia" w:hAnsi="Times New Roman" w:cs="Times New Roman"/>
          <w:sz w:val="20"/>
          <w:lang w:eastAsia="en-IN"/>
        </w:rPr>
        <w:t>subunits</w:t>
      </w:r>
      <w:r w:rsidR="00ED05A6" w:rsidRPr="00715816">
        <w:rPr>
          <w:rFonts w:ascii="Times New Roman" w:eastAsiaTheme="minorEastAsia" w:hAnsi="Times New Roman" w:cs="Times New Roman"/>
          <w:sz w:val="20"/>
          <w:lang w:eastAsia="en-IN"/>
        </w:rPr>
        <w:t xml:space="preserve"> </w:t>
      </w:r>
      <w:r w:rsidR="00ED05A6" w:rsidRPr="00715816">
        <w:rPr>
          <w:rFonts w:ascii="Times New Roman" w:eastAsiaTheme="minorEastAsia" w:hAnsi="Times New Roman" w:cs="Times New Roman"/>
          <w:b/>
          <w:bCs/>
          <w:sz w:val="20"/>
          <w:lang w:eastAsia="en-IN"/>
        </w:rPr>
        <w:t>(41-42)</w:t>
      </w:r>
      <w:r w:rsidRPr="00715816">
        <w:rPr>
          <w:rFonts w:ascii="Times New Roman" w:eastAsiaTheme="minorEastAsia" w:hAnsi="Times New Roman" w:cs="Times New Roman"/>
          <w:sz w:val="20"/>
          <w:lang w:eastAsia="en-IN"/>
        </w:rPr>
        <w:t xml:space="preserve">. The </w:t>
      </w:r>
      <w:r w:rsidRPr="00715816">
        <w:rPr>
          <w:rFonts w:ascii="Times New Roman" w:eastAsia="YvrvbsSymbol" w:hAnsi="Times New Roman" w:cs="Times New Roman"/>
          <w:sz w:val="20"/>
          <w:lang w:eastAsia="en-IN"/>
        </w:rPr>
        <w:t xml:space="preserve">α </w:t>
      </w:r>
      <w:r w:rsidRPr="00715816">
        <w:rPr>
          <w:rFonts w:ascii="Times New Roman" w:eastAsiaTheme="minorEastAsia" w:hAnsi="Times New Roman" w:cs="Times New Roman"/>
          <w:sz w:val="20"/>
          <w:lang w:eastAsia="en-IN"/>
        </w:rPr>
        <w:t xml:space="preserve">subunits are large proteins with a high degree of amino acid sequence identity; they contain an ion-conducting aqueous pore and can function without the </w:t>
      </w:r>
      <w:r w:rsidRPr="00715816">
        <w:rPr>
          <w:rFonts w:ascii="Times New Roman" w:eastAsia="YvrvbsSymbol" w:hAnsi="Times New Roman" w:cs="Times New Roman"/>
          <w:sz w:val="20"/>
          <w:lang w:eastAsia="en-IN"/>
        </w:rPr>
        <w:t xml:space="preserve">β </w:t>
      </w:r>
      <w:r w:rsidRPr="00715816">
        <w:rPr>
          <w:rFonts w:ascii="Times New Roman" w:eastAsiaTheme="minorEastAsia" w:hAnsi="Times New Roman" w:cs="Times New Roman"/>
          <w:sz w:val="20"/>
          <w:lang w:eastAsia="en-IN"/>
        </w:rPr>
        <w:t>subunit as a Na</w:t>
      </w:r>
      <w:r w:rsidRPr="00715816">
        <w:rPr>
          <w:rFonts w:ascii="Times New Roman" w:eastAsiaTheme="minorEastAsia" w:hAnsi="Times New Roman" w:cs="Times New Roman"/>
          <w:sz w:val="20"/>
          <w:vertAlign w:val="superscript"/>
          <w:lang w:eastAsia="en-IN"/>
        </w:rPr>
        <w:t>+</w:t>
      </w:r>
      <w:r w:rsidRPr="00715816">
        <w:rPr>
          <w:rFonts w:ascii="Times New Roman" w:eastAsiaTheme="minorEastAsia" w:hAnsi="Times New Roman" w:cs="Times New Roman"/>
          <w:sz w:val="20"/>
          <w:lang w:eastAsia="en-IN"/>
        </w:rPr>
        <w:t xml:space="preserve"> channel </w:t>
      </w:r>
      <w:r w:rsidR="00ED05A6" w:rsidRPr="00715816">
        <w:rPr>
          <w:rFonts w:ascii="Times New Roman" w:eastAsiaTheme="minorEastAsia" w:hAnsi="Times New Roman" w:cs="Times New Roman"/>
          <w:b/>
          <w:bCs/>
          <w:sz w:val="20"/>
          <w:lang w:eastAsia="en-IN"/>
        </w:rPr>
        <w:t>(41-43)</w:t>
      </w:r>
      <w:r w:rsidRPr="00715816">
        <w:rPr>
          <w:rFonts w:ascii="Times New Roman" w:eastAsiaTheme="minorEastAsia" w:hAnsi="Times New Roman" w:cs="Times New Roman"/>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Nine different voltage-dependent Na</w:t>
      </w:r>
      <w:r w:rsidRPr="00715816">
        <w:rPr>
          <w:rFonts w:ascii="Times New Roman" w:eastAsiaTheme="minorEastAsia" w:hAnsi="Times New Roman" w:cs="Times New Roman"/>
          <w:sz w:val="20"/>
          <w:vertAlign w:val="superscript"/>
          <w:lang w:eastAsia="en-IN"/>
        </w:rPr>
        <w:t>+</w:t>
      </w:r>
      <w:r w:rsidRPr="00715816">
        <w:rPr>
          <w:rFonts w:ascii="Times New Roman" w:eastAsiaTheme="minorEastAsia" w:hAnsi="Times New Roman" w:cs="Times New Roman"/>
          <w:sz w:val="20"/>
          <w:lang w:eastAsia="en-IN"/>
        </w:rPr>
        <w:t xml:space="preserve"> channels </w:t>
      </w:r>
      <w:r w:rsidRPr="00715816">
        <w:rPr>
          <w:rFonts w:ascii="Times New Roman" w:eastAsia="YvrvbsSymbol" w:hAnsi="Times New Roman" w:cs="Times New Roman"/>
          <w:sz w:val="20"/>
          <w:lang w:eastAsia="en-IN"/>
        </w:rPr>
        <w:t xml:space="preserve">α </w:t>
      </w:r>
      <w:r w:rsidRPr="00715816">
        <w:rPr>
          <w:rFonts w:ascii="Times New Roman" w:eastAsiaTheme="minorEastAsia" w:hAnsi="Times New Roman" w:cs="Times New Roman"/>
          <w:sz w:val="20"/>
          <w:lang w:eastAsia="en-IN"/>
        </w:rPr>
        <w:t xml:space="preserve">subunits have been cloned in mammals, each encoded by a different gene </w:t>
      </w:r>
      <w:r w:rsidR="00ED05A6" w:rsidRPr="00715816">
        <w:rPr>
          <w:rFonts w:ascii="Times New Roman" w:eastAsiaTheme="minorEastAsia" w:hAnsi="Times New Roman" w:cs="Times New Roman"/>
          <w:b/>
          <w:bCs/>
          <w:sz w:val="20"/>
          <w:lang w:eastAsia="en-IN"/>
        </w:rPr>
        <w:t>(44)</w:t>
      </w:r>
      <w:r w:rsidRPr="00715816">
        <w:rPr>
          <w:rFonts w:ascii="Times New Roman" w:eastAsiaTheme="minorEastAsia" w:hAnsi="Times New Roman" w:cs="Times New Roman"/>
          <w:sz w:val="20"/>
          <w:lang w:eastAsia="en-IN"/>
        </w:rPr>
        <w:t xml:space="preserve">. They can be further characterized by their sensitivity to the highly selective blocker </w:t>
      </w:r>
      <w:proofErr w:type="spellStart"/>
      <w:r w:rsidRPr="00715816">
        <w:rPr>
          <w:rFonts w:ascii="Times New Roman" w:eastAsiaTheme="minorEastAsia" w:hAnsi="Times New Roman" w:cs="Times New Roman"/>
          <w:sz w:val="20"/>
          <w:lang w:eastAsia="en-IN"/>
        </w:rPr>
        <w:t>tetrodotoxin</w:t>
      </w:r>
      <w:proofErr w:type="spellEnd"/>
      <w:r w:rsidRPr="00715816">
        <w:rPr>
          <w:rFonts w:ascii="Times New Roman" w:eastAsiaTheme="minorEastAsia" w:hAnsi="Times New Roman" w:cs="Times New Roman"/>
          <w:sz w:val="20"/>
          <w:lang w:eastAsia="en-IN"/>
        </w:rPr>
        <w:t xml:space="preserve"> (TTX). TTX inhibits the TTX-sensitive α subunits in the </w:t>
      </w:r>
      <w:proofErr w:type="spellStart"/>
      <w:r w:rsidRPr="00715816">
        <w:rPr>
          <w:rFonts w:ascii="Times New Roman" w:eastAsiaTheme="minorEastAsia" w:hAnsi="Times New Roman" w:cs="Times New Roman"/>
          <w:sz w:val="20"/>
          <w:lang w:eastAsia="en-IN"/>
        </w:rPr>
        <w:t>nanomolar</w:t>
      </w:r>
      <w:proofErr w:type="spellEnd"/>
      <w:r w:rsidRPr="00715816">
        <w:rPr>
          <w:rFonts w:ascii="Times New Roman" w:eastAsiaTheme="minorEastAsia" w:hAnsi="Times New Roman" w:cs="Times New Roman"/>
          <w:sz w:val="20"/>
          <w:lang w:eastAsia="en-IN"/>
        </w:rPr>
        <w:t xml:space="preserve"> range and includes SCN1A (also known as Nav1.1), SCN2A (also known as Nav1.2), SCN3A (also known as Nav1.3), SCN4A (also known as Nav1.4), SCN8A (also known as Nav1.6), and SCN9A (also known as Nav1.7). TTX inhibits the TTX resistant α subunits in the </w:t>
      </w:r>
      <w:proofErr w:type="spellStart"/>
      <w:r w:rsidRPr="00715816">
        <w:rPr>
          <w:rFonts w:ascii="Times New Roman" w:eastAsiaTheme="minorEastAsia" w:hAnsi="Times New Roman" w:cs="Times New Roman"/>
          <w:sz w:val="20"/>
          <w:lang w:eastAsia="en-IN"/>
        </w:rPr>
        <w:t>micromolar</w:t>
      </w:r>
      <w:proofErr w:type="spellEnd"/>
      <w:r w:rsidRPr="00715816">
        <w:rPr>
          <w:rFonts w:ascii="Times New Roman" w:eastAsiaTheme="minorEastAsia" w:hAnsi="Times New Roman" w:cs="Times New Roman"/>
          <w:sz w:val="20"/>
          <w:lang w:eastAsia="en-IN"/>
        </w:rPr>
        <w:t xml:space="preserve"> range and includes SCN5A (also known as Nav1.5), SCN10A (also known as Nav1.8), and SCN11A (also known as Nav1.9)</w:t>
      </w:r>
      <w:r w:rsidR="00ED05A6" w:rsidRPr="00715816">
        <w:rPr>
          <w:rFonts w:ascii="Times New Roman" w:eastAsiaTheme="minorEastAsia" w:hAnsi="Times New Roman" w:cs="Times New Roman"/>
          <w:b/>
          <w:bCs/>
          <w:sz w:val="20"/>
          <w:lang w:eastAsia="en-IN"/>
        </w:rPr>
        <w:t xml:space="preserve"> (41-44)</w:t>
      </w:r>
      <w:r w:rsidRPr="00715816">
        <w:rPr>
          <w:rFonts w:ascii="Times New Roman" w:eastAsiaTheme="minorEastAsia" w:hAnsi="Times New Roman" w:cs="Times New Roman"/>
          <w:sz w:val="20"/>
          <w:lang w:eastAsia="en-IN"/>
        </w:rPr>
        <w:t xml:space="preserve">. A tenth, related, non-voltage-dependent atypical </w:t>
      </w:r>
      <w:r w:rsidRPr="00715816">
        <w:rPr>
          <w:rFonts w:ascii="Times New Roman" w:eastAsia="YvrvbsSymbol" w:hAnsi="Times New Roman" w:cs="Times New Roman"/>
          <w:sz w:val="20"/>
          <w:lang w:eastAsia="en-IN"/>
        </w:rPr>
        <w:t xml:space="preserve">α </w:t>
      </w:r>
      <w:r w:rsidRPr="00715816">
        <w:rPr>
          <w:rFonts w:ascii="Times New Roman" w:eastAsiaTheme="minorEastAsia" w:hAnsi="Times New Roman" w:cs="Times New Roman"/>
          <w:sz w:val="20"/>
          <w:lang w:eastAsia="en-IN"/>
        </w:rPr>
        <w:t xml:space="preserve">isoform, SCN7A (also known as </w:t>
      </w:r>
      <w:proofErr w:type="spellStart"/>
      <w:r w:rsidRPr="00715816">
        <w:rPr>
          <w:rFonts w:ascii="Times New Roman" w:eastAsiaTheme="minorEastAsia" w:hAnsi="Times New Roman" w:cs="Times New Roman"/>
          <w:sz w:val="20"/>
          <w:lang w:eastAsia="en-IN"/>
        </w:rPr>
        <w:t>Nax</w:t>
      </w:r>
      <w:proofErr w:type="spellEnd"/>
      <w:r w:rsidRPr="00715816">
        <w:rPr>
          <w:rFonts w:ascii="Times New Roman" w:eastAsiaTheme="minorEastAsia" w:hAnsi="Times New Roman" w:cs="Times New Roman"/>
          <w:sz w:val="20"/>
          <w:lang w:eastAsia="en-IN"/>
        </w:rPr>
        <w:t xml:space="preserve">), has also been cloned and expressed </w:t>
      </w:r>
      <w:r w:rsidR="00ED05A6" w:rsidRPr="00715816">
        <w:rPr>
          <w:rFonts w:ascii="Times New Roman" w:eastAsiaTheme="minorEastAsia" w:hAnsi="Times New Roman" w:cs="Times New Roman"/>
          <w:b/>
          <w:bCs/>
          <w:sz w:val="20"/>
          <w:lang w:eastAsia="en-IN"/>
        </w:rPr>
        <w:t>(45-46)</w:t>
      </w:r>
      <w:r w:rsidRPr="00715816">
        <w:rPr>
          <w:rFonts w:ascii="Times New Roman" w:eastAsiaTheme="minorEastAsia" w:hAnsi="Times New Roman" w:cs="Times New Roman"/>
          <w:sz w:val="20"/>
          <w:lang w:eastAsia="en-IN"/>
        </w:rPr>
        <w:t xml:space="preserve">. Four different </w:t>
      </w:r>
      <w:r w:rsidRPr="00715816">
        <w:rPr>
          <w:rFonts w:ascii="Times New Roman" w:eastAsia="YvrvbsSymbol" w:hAnsi="Times New Roman" w:cs="Times New Roman"/>
          <w:sz w:val="20"/>
          <w:lang w:eastAsia="en-IN"/>
        </w:rPr>
        <w:t xml:space="preserve">β </w:t>
      </w:r>
      <w:r w:rsidRPr="00715816">
        <w:rPr>
          <w:rFonts w:ascii="Times New Roman" w:eastAsiaTheme="minorEastAsia" w:hAnsi="Times New Roman" w:cs="Times New Roman"/>
          <w:sz w:val="20"/>
          <w:lang w:eastAsia="en-IN"/>
        </w:rPr>
        <w:t xml:space="preserve">subunits, SCN1B, SCN2B, SCN3B, and SCN4B (also named </w:t>
      </w:r>
      <w:r w:rsidRPr="00715816">
        <w:rPr>
          <w:rFonts w:ascii="Times New Roman" w:eastAsia="YvrvbsSymbol" w:hAnsi="Times New Roman" w:cs="Times New Roman"/>
          <w:sz w:val="20"/>
          <w:lang w:eastAsia="en-IN"/>
        </w:rPr>
        <w:t>β</w:t>
      </w:r>
      <w:r w:rsidRPr="00715816">
        <w:rPr>
          <w:rFonts w:ascii="Times New Roman" w:eastAsiaTheme="minorEastAsia" w:hAnsi="Times New Roman" w:cs="Times New Roman"/>
          <w:sz w:val="20"/>
          <w:lang w:eastAsia="en-IN"/>
        </w:rPr>
        <w:t xml:space="preserve">1–4), are currently known </w:t>
      </w:r>
      <w:r w:rsidR="00ED05A6" w:rsidRPr="00715816">
        <w:rPr>
          <w:rFonts w:ascii="Times New Roman" w:eastAsiaTheme="minorEastAsia" w:hAnsi="Times New Roman" w:cs="Times New Roman"/>
          <w:b/>
          <w:bCs/>
          <w:sz w:val="20"/>
          <w:lang w:eastAsia="en-IN"/>
        </w:rPr>
        <w:t>(47-48)</w:t>
      </w:r>
      <w:r w:rsidRPr="00715816">
        <w:rPr>
          <w:rFonts w:ascii="Times New Roman" w:eastAsiaTheme="minorEastAsia" w:hAnsi="Times New Roman" w:cs="Times New Roman"/>
          <w:sz w:val="20"/>
          <w:lang w:eastAsia="en-IN"/>
        </w:rPr>
        <w:t xml:space="preserve">. The roles of the </w:t>
      </w:r>
      <w:r w:rsidRPr="00715816">
        <w:rPr>
          <w:rFonts w:ascii="Times New Roman" w:eastAsia="YvrvbsSymbol" w:hAnsi="Times New Roman" w:cs="Times New Roman"/>
          <w:sz w:val="20"/>
          <w:lang w:eastAsia="en-IN"/>
        </w:rPr>
        <w:t xml:space="preserve">β </w:t>
      </w:r>
      <w:r w:rsidRPr="00715816">
        <w:rPr>
          <w:rFonts w:ascii="Times New Roman" w:eastAsiaTheme="minorEastAsia" w:hAnsi="Times New Roman" w:cs="Times New Roman"/>
          <w:sz w:val="20"/>
          <w:lang w:eastAsia="en-IN"/>
        </w:rPr>
        <w:t>subunits are less well established, although they appear to modulate the cellular localization, functional expression, kinetics, and voltage-dependence of channel gating (</w:t>
      </w:r>
      <w:r w:rsidR="00483EA4" w:rsidRPr="00715816">
        <w:rPr>
          <w:rFonts w:ascii="Times New Roman" w:eastAsiaTheme="minorEastAsia" w:hAnsi="Times New Roman" w:cs="Times New Roman"/>
          <w:b/>
          <w:bCs/>
          <w:sz w:val="20"/>
          <w:lang w:eastAsia="en-IN"/>
        </w:rPr>
        <w:t>47, 48</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jc w:val="both"/>
        <w:rPr>
          <w:rFonts w:ascii="Times New Roman" w:eastAsia="ArialMT" w:hAnsi="Times New Roman" w:cs="Times New Roman"/>
          <w:sz w:val="20"/>
          <w:lang w:eastAsia="en-IN"/>
        </w:rPr>
      </w:pPr>
      <w:r w:rsidRPr="00715816">
        <w:rPr>
          <w:rFonts w:ascii="Times New Roman" w:eastAsiaTheme="minorEastAsia" w:hAnsi="Times New Roman" w:cs="Times New Roman"/>
          <w:sz w:val="20"/>
          <w:lang w:eastAsia="en-IN"/>
        </w:rPr>
        <w:tab/>
        <w:t xml:space="preserve">Pinto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11</w:t>
      </w:r>
      <w:r w:rsidRPr="00715816">
        <w:rPr>
          <w:rFonts w:ascii="Times New Roman" w:eastAsiaTheme="minorEastAsia" w:hAnsi="Times New Roman" w:cs="Times New Roman"/>
          <w:sz w:val="20"/>
          <w:lang w:eastAsia="en-IN"/>
        </w:rPr>
        <w:t xml:space="preserve">) reported that </w:t>
      </w:r>
      <w:r w:rsidRPr="00715816">
        <w:rPr>
          <w:rFonts w:ascii="Times New Roman" w:eastAsia="ArialMT" w:hAnsi="Times New Roman" w:cs="Times New Roman"/>
          <w:sz w:val="20"/>
          <w:lang w:eastAsia="en-IN"/>
        </w:rPr>
        <w:t xml:space="preserve">mRNAs that encode the different </w:t>
      </w:r>
      <w:proofErr w:type="spellStart"/>
      <w:r w:rsidRPr="00715816">
        <w:rPr>
          <w:rFonts w:ascii="Times New Roman" w:eastAsia="ArialMT" w:hAnsi="Times New Roman" w:cs="Times New Roman"/>
          <w:sz w:val="20"/>
          <w:lang w:eastAsia="en-IN"/>
        </w:rPr>
        <w:t>Nav</w:t>
      </w:r>
      <w:proofErr w:type="spellEnd"/>
      <w:r w:rsidRPr="00715816">
        <w:rPr>
          <w:rFonts w:ascii="Times New Roman" w:eastAsia="ArialMT" w:hAnsi="Times New Roman" w:cs="Times New Roman"/>
          <w:sz w:val="20"/>
          <w:lang w:eastAsia="en-IN"/>
        </w:rPr>
        <w:t xml:space="preserve"> α subunits (</w:t>
      </w:r>
      <w:proofErr w:type="spellStart"/>
      <w:r w:rsidRPr="00715816">
        <w:rPr>
          <w:rFonts w:ascii="Times New Roman" w:eastAsia="ArialMT" w:hAnsi="Times New Roman" w:cs="Times New Roman"/>
          <w:sz w:val="20"/>
          <w:lang w:eastAsia="en-IN"/>
        </w:rPr>
        <w:t>Nav</w:t>
      </w:r>
      <w:proofErr w:type="spellEnd"/>
      <w:r w:rsidRPr="00715816">
        <w:rPr>
          <w:rFonts w:ascii="Times New Roman" w:eastAsia="ArialMT" w:hAnsi="Times New Roman" w:cs="Times New Roman"/>
          <w:sz w:val="20"/>
          <w:lang w:eastAsia="en-IN"/>
        </w:rPr>
        <w:t xml:space="preserve"> 1.1-1.9) are expressed in human spermatozoa. Immunofluorescence studies showed that except for Nav1.1 and Nav1.3, the </w:t>
      </w:r>
      <w:proofErr w:type="spellStart"/>
      <w:r w:rsidRPr="00715816">
        <w:rPr>
          <w:rFonts w:ascii="Times New Roman" w:eastAsia="ArialMT" w:hAnsi="Times New Roman" w:cs="Times New Roman"/>
          <w:sz w:val="20"/>
          <w:lang w:eastAsia="en-IN"/>
        </w:rPr>
        <w:t>Nav</w:t>
      </w:r>
      <w:proofErr w:type="spellEnd"/>
      <w:r w:rsidRPr="00715816">
        <w:rPr>
          <w:rFonts w:ascii="Times New Roman" w:eastAsia="ArialMT" w:hAnsi="Times New Roman" w:cs="Times New Roman"/>
          <w:sz w:val="20"/>
          <w:lang w:eastAsia="en-IN"/>
        </w:rPr>
        <w:t xml:space="preserve"> channel proteins were present in sperm cells and showed specific and different localizations.</w:t>
      </w:r>
    </w:p>
    <w:p w:rsidR="0074545E" w:rsidRPr="00715816" w:rsidRDefault="0074545E" w:rsidP="002B5210">
      <w:pPr>
        <w:adjustRightInd w:val="0"/>
        <w:spacing w:before="120" w:line="240" w:lineRule="auto"/>
        <w:jc w:val="both"/>
        <w:rPr>
          <w:rFonts w:ascii="Times New Roman" w:eastAsia="ArialMT" w:hAnsi="Times New Roman" w:cs="Times New Roman"/>
          <w:sz w:val="20"/>
          <w:lang w:eastAsia="en-IN"/>
        </w:rPr>
      </w:pPr>
      <w:r w:rsidRPr="00715816">
        <w:rPr>
          <w:rFonts w:ascii="Times New Roman" w:eastAsiaTheme="minorEastAsia" w:hAnsi="Times New Roman" w:cs="Times New Roman"/>
          <w:sz w:val="20"/>
          <w:lang w:eastAsia="en-IN"/>
        </w:rPr>
        <w:tab/>
        <w:t xml:space="preserve">According to </w:t>
      </w:r>
      <w:proofErr w:type="spellStart"/>
      <w:r w:rsidRPr="00715816">
        <w:rPr>
          <w:rFonts w:ascii="Times New Roman" w:eastAsiaTheme="minorEastAsia" w:hAnsi="Times New Roman" w:cs="Times New Roman"/>
          <w:sz w:val="20"/>
          <w:lang w:eastAsia="en-IN"/>
        </w:rPr>
        <w:t>Cejudo</w:t>
      </w:r>
      <w:proofErr w:type="spellEnd"/>
      <w:r w:rsidRPr="00715816">
        <w:rPr>
          <w:rFonts w:ascii="Times New Roman" w:eastAsiaTheme="minorEastAsia" w:hAnsi="Times New Roman" w:cs="Times New Roman"/>
          <w:sz w:val="20"/>
          <w:lang w:eastAsia="en-IN"/>
        </w:rPr>
        <w:t xml:space="preserve">-Roman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12</w:t>
      </w:r>
      <w:r w:rsidRPr="00715816">
        <w:rPr>
          <w:rFonts w:ascii="Times New Roman" w:eastAsiaTheme="minorEastAsia" w:hAnsi="Times New Roman" w:cs="Times New Roman"/>
          <w:sz w:val="20"/>
          <w:lang w:eastAsia="en-IN"/>
        </w:rPr>
        <w:t xml:space="preserve">), the </w:t>
      </w:r>
      <w:proofErr w:type="spellStart"/>
      <w:r w:rsidRPr="00715816">
        <w:rPr>
          <w:rFonts w:ascii="Times New Roman" w:eastAsia="ArialMT" w:hAnsi="Times New Roman" w:cs="Times New Roman"/>
          <w:sz w:val="20"/>
          <w:lang w:eastAsia="en-IN"/>
        </w:rPr>
        <w:t>Nav</w:t>
      </w:r>
      <w:proofErr w:type="spellEnd"/>
      <w:r w:rsidRPr="00715816">
        <w:rPr>
          <w:rFonts w:ascii="Times New Roman" w:eastAsia="ArialMT" w:hAnsi="Times New Roman" w:cs="Times New Roman"/>
          <w:sz w:val="20"/>
          <w:lang w:eastAsia="en-IN"/>
        </w:rPr>
        <w:t xml:space="preserve"> 1.8 channel is abundantly and specifically expressed in the human testis and sperm. It suggests that this voltage-gated Na</w:t>
      </w:r>
      <w:r w:rsidRPr="00715816">
        <w:rPr>
          <w:rFonts w:ascii="Times New Roman" w:eastAsiaTheme="minorEastAsia" w:hAnsi="Times New Roman" w:cs="Times New Roman"/>
          <w:sz w:val="20"/>
          <w:vertAlign w:val="superscript"/>
          <w:lang w:eastAsia="en-IN"/>
        </w:rPr>
        <w:t>+</w:t>
      </w:r>
      <w:r w:rsidRPr="00715816">
        <w:rPr>
          <w:rFonts w:ascii="Times New Roman" w:eastAsia="ArialMT" w:hAnsi="Times New Roman" w:cs="Times New Roman"/>
          <w:sz w:val="20"/>
          <w:lang w:eastAsia="en-IN"/>
        </w:rPr>
        <w:t xml:space="preserve"> channel plays a role in regulating normal sperm motility or fine-tuning this activity.</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r>
      <w:r w:rsidR="00845A08" w:rsidRPr="00715816">
        <w:rPr>
          <w:rFonts w:ascii="Times New Roman" w:eastAsiaTheme="minorEastAsia" w:hAnsi="Times New Roman" w:cs="Times New Roman"/>
          <w:sz w:val="20"/>
          <w:lang w:eastAsia="en-IN"/>
        </w:rPr>
        <w:t xml:space="preserve">The study conducted by Chauhan </w:t>
      </w:r>
      <w:r w:rsidR="00845A08" w:rsidRPr="00715816">
        <w:rPr>
          <w:rFonts w:ascii="Times New Roman" w:eastAsiaTheme="minorEastAsia" w:hAnsi="Times New Roman" w:cs="Times New Roman"/>
          <w:i/>
          <w:iCs/>
          <w:sz w:val="20"/>
          <w:lang w:eastAsia="en-IN"/>
        </w:rPr>
        <w:t>et al.</w:t>
      </w:r>
      <w:r w:rsidR="00845A08"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13</w:t>
      </w:r>
      <w:r w:rsidR="00845A08" w:rsidRPr="00715816">
        <w:rPr>
          <w:rFonts w:ascii="Times New Roman" w:eastAsiaTheme="minorEastAsia" w:hAnsi="Times New Roman" w:cs="Times New Roman"/>
          <w:sz w:val="20"/>
          <w:lang w:eastAsia="en-IN"/>
        </w:rPr>
        <w:t xml:space="preserve">) notably demonstrates, for the first time, the presence of </w:t>
      </w:r>
      <w:proofErr w:type="spellStart"/>
      <w:r w:rsidR="00845A08" w:rsidRPr="00715816">
        <w:rPr>
          <w:rFonts w:ascii="Times New Roman" w:eastAsiaTheme="minorEastAsia" w:hAnsi="Times New Roman" w:cs="Times New Roman"/>
          <w:sz w:val="20"/>
          <w:lang w:eastAsia="en-IN"/>
        </w:rPr>
        <w:t>Nav</w:t>
      </w:r>
      <w:proofErr w:type="spellEnd"/>
      <w:r w:rsidR="00845A08" w:rsidRPr="00715816">
        <w:rPr>
          <w:rFonts w:ascii="Times New Roman" w:eastAsiaTheme="minorEastAsia" w:hAnsi="Times New Roman" w:cs="Times New Roman"/>
          <w:sz w:val="20"/>
          <w:lang w:eastAsia="en-IN"/>
        </w:rPr>
        <w:t xml:space="preserve"> 1.8 in bull spermatozoa, along with its involvement in regulating various sperm functional dynamics. These dynamics encompass crucial processes such as </w:t>
      </w:r>
      <w:proofErr w:type="spellStart"/>
      <w:r w:rsidR="00845A08" w:rsidRPr="00715816">
        <w:rPr>
          <w:rFonts w:ascii="Times New Roman" w:eastAsiaTheme="minorEastAsia" w:hAnsi="Times New Roman" w:cs="Times New Roman"/>
          <w:sz w:val="20"/>
          <w:lang w:eastAsia="en-IN"/>
        </w:rPr>
        <w:t>hypermotility</w:t>
      </w:r>
      <w:proofErr w:type="spellEnd"/>
      <w:r w:rsidR="00845A08" w:rsidRPr="00715816">
        <w:rPr>
          <w:rFonts w:ascii="Times New Roman" w:eastAsiaTheme="minorEastAsia" w:hAnsi="Times New Roman" w:cs="Times New Roman"/>
          <w:sz w:val="20"/>
          <w:lang w:eastAsia="en-IN"/>
        </w:rPr>
        <w:t xml:space="preserve">, capacitation, viability, </w:t>
      </w:r>
      <w:proofErr w:type="spellStart"/>
      <w:r w:rsidR="00845A08" w:rsidRPr="00715816">
        <w:rPr>
          <w:rFonts w:ascii="Times New Roman" w:eastAsiaTheme="minorEastAsia" w:hAnsi="Times New Roman" w:cs="Times New Roman"/>
          <w:sz w:val="20"/>
          <w:lang w:eastAsia="en-IN"/>
        </w:rPr>
        <w:t>acrosomal</w:t>
      </w:r>
      <w:proofErr w:type="spellEnd"/>
      <w:r w:rsidR="00845A08" w:rsidRPr="00715816">
        <w:rPr>
          <w:rFonts w:ascii="Times New Roman" w:eastAsiaTheme="minorEastAsia" w:hAnsi="Times New Roman" w:cs="Times New Roman"/>
          <w:sz w:val="20"/>
          <w:lang w:eastAsia="en-IN"/>
        </w:rPr>
        <w:t xml:space="preserve"> integrity, membrane integrity, and the regulation of mitochondrial </w:t>
      </w:r>
      <w:proofErr w:type="spellStart"/>
      <w:r w:rsidR="00845A08" w:rsidRPr="00715816">
        <w:rPr>
          <w:rFonts w:ascii="Times New Roman" w:eastAsiaTheme="minorEastAsia" w:hAnsi="Times New Roman" w:cs="Times New Roman"/>
          <w:sz w:val="20"/>
          <w:lang w:eastAsia="en-IN"/>
        </w:rPr>
        <w:t>transmembrane</w:t>
      </w:r>
      <w:proofErr w:type="spellEnd"/>
      <w:r w:rsidR="00845A08" w:rsidRPr="00715816">
        <w:rPr>
          <w:rFonts w:ascii="Times New Roman" w:eastAsiaTheme="minorEastAsia" w:hAnsi="Times New Roman" w:cs="Times New Roman"/>
          <w:sz w:val="20"/>
          <w:lang w:eastAsia="en-IN"/>
        </w:rPr>
        <w:t xml:space="preserve"> potential. Through techniques like western blotting and indirect immunofluorescence assays, the research identifies the presence of Nav1.8 in specific parts of the spermatozoa, including the neck, tail, and </w:t>
      </w:r>
      <w:proofErr w:type="spellStart"/>
      <w:r w:rsidR="00845A08" w:rsidRPr="00715816">
        <w:rPr>
          <w:rFonts w:ascii="Times New Roman" w:eastAsiaTheme="minorEastAsia" w:hAnsi="Times New Roman" w:cs="Times New Roman"/>
          <w:sz w:val="20"/>
          <w:lang w:eastAsia="en-IN"/>
        </w:rPr>
        <w:t>midpiece</w:t>
      </w:r>
      <w:proofErr w:type="spellEnd"/>
      <w:r w:rsidR="00845A08" w:rsidRPr="00715816">
        <w:rPr>
          <w:rFonts w:ascii="Times New Roman" w:eastAsiaTheme="minorEastAsia" w:hAnsi="Times New Roman" w:cs="Times New Roman"/>
          <w:sz w:val="20"/>
          <w:lang w:eastAsia="en-IN"/>
        </w:rPr>
        <w:t xml:space="preserve">, further characterizing it as a 260 </w:t>
      </w:r>
      <w:proofErr w:type="spellStart"/>
      <w:r w:rsidR="00845A08" w:rsidRPr="00715816">
        <w:rPr>
          <w:rFonts w:ascii="Times New Roman" w:eastAsiaTheme="minorEastAsia" w:hAnsi="Times New Roman" w:cs="Times New Roman"/>
          <w:sz w:val="20"/>
          <w:lang w:eastAsia="en-IN"/>
        </w:rPr>
        <w:t>kDa</w:t>
      </w:r>
      <w:proofErr w:type="spellEnd"/>
      <w:r w:rsidR="00845A08" w:rsidRPr="00715816">
        <w:rPr>
          <w:rFonts w:ascii="Times New Roman" w:eastAsiaTheme="minorEastAsia" w:hAnsi="Times New Roman" w:cs="Times New Roman"/>
          <w:sz w:val="20"/>
          <w:lang w:eastAsia="en-IN"/>
        </w:rPr>
        <w:t xml:space="preserve"> molecular weight protein.</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According to Chauhan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14</w:t>
      </w:r>
      <w:r w:rsidRPr="00715816">
        <w:rPr>
          <w:rFonts w:ascii="Times New Roman" w:eastAsiaTheme="minorEastAsia" w:hAnsi="Times New Roman" w:cs="Times New Roman"/>
          <w:sz w:val="20"/>
          <w:lang w:eastAsia="en-IN"/>
        </w:rPr>
        <w:t xml:space="preserve">), the activation of </w:t>
      </w:r>
      <w:proofErr w:type="spellStart"/>
      <w:r w:rsidRPr="00715816">
        <w:rPr>
          <w:rFonts w:ascii="Times New Roman" w:eastAsiaTheme="minorEastAsia" w:hAnsi="Times New Roman" w:cs="Times New Roman"/>
          <w:sz w:val="20"/>
          <w:lang w:eastAsia="en-IN"/>
        </w:rPr>
        <w:t>Nav</w:t>
      </w:r>
      <w:proofErr w:type="spellEnd"/>
      <w:r w:rsidRPr="00715816">
        <w:rPr>
          <w:rFonts w:ascii="Times New Roman" w:eastAsiaTheme="minorEastAsia" w:hAnsi="Times New Roman" w:cs="Times New Roman"/>
          <w:sz w:val="20"/>
          <w:lang w:eastAsia="en-IN"/>
        </w:rPr>
        <w:t xml:space="preserve"> channels by veratridine at higher concentrations resulted in </w:t>
      </w:r>
      <w:proofErr w:type="spellStart"/>
      <w:r w:rsidRPr="00715816">
        <w:rPr>
          <w:rFonts w:ascii="Times New Roman" w:eastAsiaTheme="minorEastAsia" w:hAnsi="Times New Roman" w:cs="Times New Roman"/>
          <w:sz w:val="20"/>
          <w:lang w:eastAsia="en-IN"/>
        </w:rPr>
        <w:t>hypermotility</w:t>
      </w:r>
      <w:proofErr w:type="spellEnd"/>
      <w:r w:rsidRPr="00715816">
        <w:rPr>
          <w:rFonts w:ascii="Times New Roman" w:eastAsiaTheme="minorEastAsia" w:hAnsi="Times New Roman" w:cs="Times New Roman"/>
          <w:sz w:val="20"/>
          <w:lang w:eastAsia="en-IN"/>
        </w:rPr>
        <w:t xml:space="preserve"> and increased beat frequency and capacitation-like changes in bull spermatozoa. </w:t>
      </w:r>
      <w:proofErr w:type="spellStart"/>
      <w:r w:rsidR="00845A08" w:rsidRPr="00715816">
        <w:rPr>
          <w:rFonts w:ascii="Times New Roman" w:eastAsiaTheme="minorEastAsia" w:hAnsi="Times New Roman" w:cs="Times New Roman"/>
          <w:sz w:val="20"/>
          <w:lang w:eastAsia="en-IN"/>
        </w:rPr>
        <w:t>I</w:t>
      </w:r>
      <w:r w:rsidRPr="00715816">
        <w:rPr>
          <w:rFonts w:ascii="Times New Roman" w:eastAsiaTheme="minorEastAsia" w:hAnsi="Times New Roman" w:cs="Times New Roman"/>
          <w:sz w:val="20"/>
          <w:lang w:eastAsia="en-IN"/>
        </w:rPr>
        <w:t>mmuno</w:t>
      </w:r>
      <w:proofErr w:type="spellEnd"/>
      <w:r w:rsidRPr="00715816">
        <w:rPr>
          <w:rFonts w:ascii="Times New Roman" w:eastAsiaTheme="minorEastAsia" w:hAnsi="Times New Roman" w:cs="Times New Roman"/>
          <w:sz w:val="20"/>
          <w:lang w:eastAsia="en-IN"/>
        </w:rPr>
        <w:t xml:space="preserve">-localization of the tyrosine-phosphorylated proteins confirmed the molecular basis of capacitation associated with </w:t>
      </w:r>
      <w:proofErr w:type="spellStart"/>
      <w:r w:rsidRPr="00715816">
        <w:rPr>
          <w:rFonts w:ascii="Times New Roman" w:eastAsiaTheme="minorEastAsia" w:hAnsi="Times New Roman" w:cs="Times New Roman"/>
          <w:sz w:val="20"/>
          <w:lang w:eastAsia="en-IN"/>
        </w:rPr>
        <w:t>hypermotility</w:t>
      </w:r>
      <w:proofErr w:type="spellEnd"/>
      <w:r w:rsidRPr="00715816">
        <w:rPr>
          <w:rFonts w:ascii="Times New Roman" w:eastAsiaTheme="minorEastAsia" w:hAnsi="Times New Roman" w:cs="Times New Roman"/>
          <w:sz w:val="20"/>
          <w:lang w:eastAsia="en-IN"/>
        </w:rPr>
        <w:t xml:space="preserve"> and selective activation of </w:t>
      </w:r>
      <w:proofErr w:type="spellStart"/>
      <w:r w:rsidRPr="00715816">
        <w:rPr>
          <w:rFonts w:ascii="Times New Roman" w:eastAsiaTheme="minorEastAsia" w:hAnsi="Times New Roman" w:cs="Times New Roman"/>
          <w:sz w:val="20"/>
          <w:lang w:eastAsia="en-IN"/>
        </w:rPr>
        <w:t>Nav</w:t>
      </w:r>
      <w:proofErr w:type="spellEnd"/>
      <w:r w:rsidRPr="00715816">
        <w:rPr>
          <w:rFonts w:ascii="Times New Roman" w:eastAsiaTheme="minorEastAsia" w:hAnsi="Times New Roman" w:cs="Times New Roman"/>
          <w:sz w:val="20"/>
          <w:lang w:eastAsia="en-IN"/>
        </w:rPr>
        <w:t>, resulting in the activation of tyrosine-phosphorylated proteins, which are related to capacitation-like changes in bull spermatozoa (</w:t>
      </w:r>
      <w:r w:rsidR="00895B85" w:rsidRPr="00715816">
        <w:rPr>
          <w:rFonts w:ascii="Times New Roman" w:eastAsiaTheme="minorEastAsia" w:hAnsi="Times New Roman" w:cs="Times New Roman"/>
          <w:b/>
          <w:bCs/>
          <w:sz w:val="20"/>
          <w:lang w:eastAsia="en-IN"/>
        </w:rPr>
        <w:t>14</w:t>
      </w:r>
      <w:r w:rsidRPr="00715816">
        <w:rPr>
          <w:rFonts w:ascii="Times New Roman" w:eastAsiaTheme="minorEastAsia" w:hAnsi="Times New Roman" w:cs="Times New Roman"/>
          <w:sz w:val="20"/>
          <w:lang w:eastAsia="en-IN"/>
        </w:rPr>
        <w:t>).</w:t>
      </w:r>
    </w:p>
    <w:p w:rsidR="0074545E" w:rsidRPr="00715816" w:rsidRDefault="0074545E" w:rsidP="002B5210">
      <w:pPr>
        <w:pStyle w:val="ListParagraph"/>
        <w:numPr>
          <w:ilvl w:val="0"/>
          <w:numId w:val="3"/>
        </w:numPr>
        <w:adjustRightInd w:val="0"/>
        <w:spacing w:before="120" w:line="240" w:lineRule="auto"/>
        <w:jc w:val="both"/>
        <w:rPr>
          <w:rFonts w:ascii="Times New Roman" w:eastAsiaTheme="minorEastAsia" w:hAnsi="Times New Roman" w:cs="Times New Roman"/>
          <w:b/>
          <w:sz w:val="20"/>
          <w:lang w:eastAsia="en-IN"/>
        </w:rPr>
      </w:pPr>
      <w:r w:rsidRPr="00715816">
        <w:rPr>
          <w:rFonts w:ascii="Times New Roman" w:eastAsiaTheme="minorEastAsia" w:hAnsi="Times New Roman" w:cs="Times New Roman"/>
          <w:b/>
          <w:sz w:val="20"/>
          <w:lang w:eastAsia="en-IN"/>
        </w:rPr>
        <w:t>Transient Receptor Potential Channel (TRP channel)</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This family’s name was derived from the role of its first members (TRPCs) in Drosophila </w:t>
      </w:r>
      <w:proofErr w:type="spellStart"/>
      <w:r w:rsidRPr="00715816">
        <w:rPr>
          <w:rFonts w:ascii="Times New Roman" w:eastAsiaTheme="minorEastAsia" w:hAnsi="Times New Roman" w:cs="Times New Roman"/>
          <w:sz w:val="20"/>
          <w:lang w:eastAsia="en-IN"/>
        </w:rPr>
        <w:t>phototransduction</w:t>
      </w:r>
      <w:proofErr w:type="spellEnd"/>
      <w:r w:rsidRPr="00715816">
        <w:rPr>
          <w:rFonts w:ascii="Times New Roman" w:eastAsiaTheme="minorEastAsia" w:hAnsi="Times New Roman" w:cs="Times New Roman"/>
          <w:sz w:val="20"/>
          <w:lang w:eastAsia="en-IN"/>
        </w:rPr>
        <w:t xml:space="preserve"> </w:t>
      </w:r>
      <w:r w:rsidR="00ED05A6" w:rsidRPr="00715816">
        <w:rPr>
          <w:rFonts w:ascii="Times New Roman" w:eastAsiaTheme="minorEastAsia" w:hAnsi="Times New Roman" w:cs="Times New Roman"/>
          <w:b/>
          <w:bCs/>
          <w:sz w:val="20"/>
          <w:lang w:eastAsia="en-IN"/>
        </w:rPr>
        <w:t>(49)</w:t>
      </w:r>
      <w:r w:rsidRPr="00715816">
        <w:rPr>
          <w:rFonts w:ascii="Times New Roman" w:eastAsiaTheme="minorEastAsia" w:hAnsi="Times New Roman" w:cs="Times New Roman"/>
          <w:sz w:val="20"/>
          <w:lang w:eastAsia="en-IN"/>
        </w:rPr>
        <w:t xml:space="preserve">. TRP </w:t>
      </w:r>
      <w:proofErr w:type="spellStart"/>
      <w:r w:rsidRPr="00715816">
        <w:rPr>
          <w:rFonts w:ascii="Times New Roman" w:eastAsiaTheme="minorEastAsia" w:hAnsi="Times New Roman" w:cs="Times New Roman"/>
          <w:sz w:val="20"/>
          <w:lang w:eastAsia="en-IN"/>
        </w:rPr>
        <w:t>cation</w:t>
      </w:r>
      <w:proofErr w:type="spellEnd"/>
      <w:r w:rsidRPr="00715816">
        <w:rPr>
          <w:rFonts w:ascii="Times New Roman" w:eastAsiaTheme="minorEastAsia" w:hAnsi="Times New Roman" w:cs="Times New Roman"/>
          <w:sz w:val="20"/>
          <w:lang w:eastAsia="en-IN"/>
        </w:rPr>
        <w:t xml:space="preserve"> channels are versatile and diverse in their regulatory mechanisms, gating, and selectivity. As many as 30 different genes have been reported, which based on sequence similarity, can be divided into seven groups: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1) </w:t>
      </w:r>
      <w:r w:rsidRPr="00715816">
        <w:rPr>
          <w:rFonts w:ascii="Times New Roman" w:eastAsiaTheme="minorEastAsia" w:hAnsi="Times New Roman" w:cs="Times New Roman"/>
          <w:bCs/>
          <w:sz w:val="20"/>
          <w:lang w:eastAsia="en-IN"/>
        </w:rPr>
        <w:tab/>
        <w:t xml:space="preserve">TRPC (Canonical)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2) </w:t>
      </w:r>
      <w:r w:rsidRPr="00715816">
        <w:rPr>
          <w:rFonts w:ascii="Times New Roman" w:eastAsiaTheme="minorEastAsia" w:hAnsi="Times New Roman" w:cs="Times New Roman"/>
          <w:bCs/>
          <w:sz w:val="20"/>
          <w:lang w:eastAsia="en-IN"/>
        </w:rPr>
        <w:tab/>
        <w:t>TRPV (</w:t>
      </w:r>
      <w:proofErr w:type="spellStart"/>
      <w:r w:rsidRPr="00715816">
        <w:rPr>
          <w:rFonts w:ascii="Times New Roman" w:eastAsiaTheme="minorEastAsia" w:hAnsi="Times New Roman" w:cs="Times New Roman"/>
          <w:bCs/>
          <w:sz w:val="20"/>
          <w:lang w:eastAsia="en-IN"/>
        </w:rPr>
        <w:t>Vanilloid</w:t>
      </w:r>
      <w:proofErr w:type="spellEnd"/>
      <w:r w:rsidRPr="00715816">
        <w:rPr>
          <w:rFonts w:ascii="Times New Roman" w:eastAsiaTheme="minorEastAsia" w:hAnsi="Times New Roman" w:cs="Times New Roman"/>
          <w:bCs/>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3) </w:t>
      </w:r>
      <w:r w:rsidRPr="00715816">
        <w:rPr>
          <w:rFonts w:ascii="Times New Roman" w:eastAsiaTheme="minorEastAsia" w:hAnsi="Times New Roman" w:cs="Times New Roman"/>
          <w:bCs/>
          <w:sz w:val="20"/>
          <w:lang w:eastAsia="en-IN"/>
        </w:rPr>
        <w:tab/>
        <w:t>TRPM (</w:t>
      </w:r>
      <w:proofErr w:type="spellStart"/>
      <w:r w:rsidRPr="00715816">
        <w:rPr>
          <w:rFonts w:ascii="Times New Roman" w:eastAsiaTheme="minorEastAsia" w:hAnsi="Times New Roman" w:cs="Times New Roman"/>
          <w:bCs/>
          <w:sz w:val="20"/>
          <w:lang w:eastAsia="en-IN"/>
        </w:rPr>
        <w:t>Melastatin</w:t>
      </w:r>
      <w:proofErr w:type="spellEnd"/>
      <w:r w:rsidRPr="00715816">
        <w:rPr>
          <w:rFonts w:ascii="Times New Roman" w:eastAsiaTheme="minorEastAsia" w:hAnsi="Times New Roman" w:cs="Times New Roman"/>
          <w:bCs/>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4) </w:t>
      </w:r>
      <w:r w:rsidRPr="00715816">
        <w:rPr>
          <w:rFonts w:ascii="Times New Roman" w:eastAsiaTheme="minorEastAsia" w:hAnsi="Times New Roman" w:cs="Times New Roman"/>
          <w:bCs/>
          <w:sz w:val="20"/>
          <w:lang w:eastAsia="en-IN"/>
        </w:rPr>
        <w:tab/>
        <w:t>TRPA (</w:t>
      </w:r>
      <w:proofErr w:type="spellStart"/>
      <w:r w:rsidRPr="00715816">
        <w:rPr>
          <w:rFonts w:ascii="Times New Roman" w:eastAsiaTheme="minorEastAsia" w:hAnsi="Times New Roman" w:cs="Times New Roman"/>
          <w:bCs/>
          <w:sz w:val="20"/>
          <w:lang w:eastAsia="en-IN"/>
        </w:rPr>
        <w:t>Ankyrin</w:t>
      </w:r>
      <w:proofErr w:type="spellEnd"/>
      <w:r w:rsidRPr="00715816">
        <w:rPr>
          <w:rFonts w:ascii="Times New Roman" w:eastAsiaTheme="minorEastAsia" w:hAnsi="Times New Roman" w:cs="Times New Roman"/>
          <w:bCs/>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5) </w:t>
      </w:r>
      <w:r w:rsidRPr="00715816">
        <w:rPr>
          <w:rFonts w:ascii="Times New Roman" w:eastAsiaTheme="minorEastAsia" w:hAnsi="Times New Roman" w:cs="Times New Roman"/>
          <w:bCs/>
          <w:sz w:val="20"/>
          <w:lang w:eastAsia="en-IN"/>
        </w:rPr>
        <w:tab/>
        <w:t>TRPML (</w:t>
      </w:r>
      <w:proofErr w:type="spellStart"/>
      <w:r w:rsidRPr="00715816">
        <w:rPr>
          <w:rFonts w:ascii="Times New Roman" w:eastAsiaTheme="minorEastAsia" w:hAnsi="Times New Roman" w:cs="Times New Roman"/>
          <w:bCs/>
          <w:sz w:val="20"/>
          <w:lang w:eastAsia="en-IN"/>
        </w:rPr>
        <w:t>Mucolipin</w:t>
      </w:r>
      <w:proofErr w:type="spellEnd"/>
      <w:r w:rsidRPr="00715816">
        <w:rPr>
          <w:rFonts w:ascii="Times New Roman" w:eastAsiaTheme="minorEastAsia" w:hAnsi="Times New Roman" w:cs="Times New Roman"/>
          <w:bCs/>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6) </w:t>
      </w:r>
      <w:r w:rsidRPr="00715816">
        <w:rPr>
          <w:rFonts w:ascii="Times New Roman" w:eastAsiaTheme="minorEastAsia" w:hAnsi="Times New Roman" w:cs="Times New Roman"/>
          <w:bCs/>
          <w:sz w:val="20"/>
          <w:lang w:eastAsia="en-IN"/>
        </w:rPr>
        <w:tab/>
        <w:t>TRPP (</w:t>
      </w:r>
      <w:proofErr w:type="spellStart"/>
      <w:r w:rsidRPr="00715816">
        <w:rPr>
          <w:rFonts w:ascii="Times New Roman" w:eastAsiaTheme="minorEastAsia" w:hAnsi="Times New Roman" w:cs="Times New Roman"/>
          <w:bCs/>
          <w:sz w:val="20"/>
          <w:lang w:eastAsia="en-IN"/>
        </w:rPr>
        <w:t>Polycistin</w:t>
      </w:r>
      <w:proofErr w:type="spellEnd"/>
      <w:r w:rsidRPr="00715816">
        <w:rPr>
          <w:rFonts w:ascii="Times New Roman" w:eastAsiaTheme="minorEastAsia" w:hAnsi="Times New Roman" w:cs="Times New Roman"/>
          <w:bCs/>
          <w:sz w:val="20"/>
          <w:lang w:eastAsia="en-IN"/>
        </w:rPr>
        <w:t xml:space="preserve">) </w:t>
      </w:r>
    </w:p>
    <w:p w:rsidR="0074545E" w:rsidRPr="00715816" w:rsidRDefault="0074545E" w:rsidP="002B5210">
      <w:pPr>
        <w:adjustRightInd w:val="0"/>
        <w:spacing w:before="120" w:line="240" w:lineRule="auto"/>
        <w:jc w:val="both"/>
        <w:rPr>
          <w:rFonts w:ascii="Times New Roman" w:eastAsiaTheme="minorEastAsia" w:hAnsi="Times New Roman" w:cs="Times New Roman"/>
          <w:bCs/>
          <w:sz w:val="20"/>
          <w:lang w:eastAsia="en-IN"/>
        </w:rPr>
      </w:pPr>
      <w:r w:rsidRPr="00715816">
        <w:rPr>
          <w:rFonts w:ascii="Times New Roman" w:eastAsiaTheme="minorEastAsia" w:hAnsi="Times New Roman" w:cs="Times New Roman"/>
          <w:bCs/>
          <w:sz w:val="20"/>
          <w:lang w:eastAsia="en-IN"/>
        </w:rPr>
        <w:t xml:space="preserve">7) </w:t>
      </w:r>
      <w:r w:rsidRPr="00715816">
        <w:rPr>
          <w:rFonts w:ascii="Times New Roman" w:eastAsiaTheme="minorEastAsia" w:hAnsi="Times New Roman" w:cs="Times New Roman"/>
          <w:bCs/>
          <w:sz w:val="20"/>
          <w:lang w:eastAsia="en-IN"/>
        </w:rPr>
        <w:tab/>
        <w:t>TRPN (NOMPC-like found only in invertebrates and fish).</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Though TRP channels are not very similar structurally in general, some like TRPC3 and TRPC7 and TRPV5 and TRPV6, display a high degree of similarity. TRP channels are predicted to have six </w:t>
      </w:r>
      <w:proofErr w:type="spellStart"/>
      <w:r w:rsidRPr="00715816">
        <w:rPr>
          <w:rFonts w:ascii="Times New Roman" w:eastAsiaTheme="minorEastAsia" w:hAnsi="Times New Roman" w:cs="Times New Roman"/>
          <w:sz w:val="20"/>
          <w:lang w:eastAsia="en-IN"/>
        </w:rPr>
        <w:t>transmembrane</w:t>
      </w:r>
      <w:proofErr w:type="spellEnd"/>
      <w:r w:rsidRPr="00715816">
        <w:rPr>
          <w:rFonts w:ascii="Times New Roman" w:eastAsiaTheme="minorEastAsia" w:hAnsi="Times New Roman" w:cs="Times New Roman"/>
          <w:sz w:val="20"/>
          <w:lang w:eastAsia="en-IN"/>
        </w:rPr>
        <w:t xml:space="preserve"> domains and large intracellular amino and carboxyl termini. In many cases, the functional channel is a </w:t>
      </w:r>
      <w:proofErr w:type="spellStart"/>
      <w:r w:rsidRPr="00715816">
        <w:rPr>
          <w:rFonts w:ascii="Times New Roman" w:eastAsiaTheme="minorEastAsia" w:hAnsi="Times New Roman" w:cs="Times New Roman"/>
          <w:sz w:val="20"/>
          <w:lang w:eastAsia="en-IN"/>
        </w:rPr>
        <w:t>homotetramer</w:t>
      </w:r>
      <w:proofErr w:type="spellEnd"/>
      <w:r w:rsidRPr="00715816">
        <w:rPr>
          <w:rFonts w:ascii="Times New Roman" w:eastAsiaTheme="minorEastAsia" w:hAnsi="Times New Roman" w:cs="Times New Roman"/>
          <w:sz w:val="20"/>
          <w:lang w:eastAsia="en-IN"/>
        </w:rPr>
        <w:t xml:space="preserve">; however, </w:t>
      </w:r>
      <w:proofErr w:type="spellStart"/>
      <w:r w:rsidRPr="00715816">
        <w:rPr>
          <w:rFonts w:ascii="Times New Roman" w:eastAsiaTheme="minorEastAsia" w:hAnsi="Times New Roman" w:cs="Times New Roman"/>
          <w:sz w:val="20"/>
          <w:lang w:eastAsia="en-IN"/>
        </w:rPr>
        <w:t>heteromultimerization</w:t>
      </w:r>
      <w:proofErr w:type="spellEnd"/>
      <w:r w:rsidRPr="00715816">
        <w:rPr>
          <w:rFonts w:ascii="Times New Roman" w:eastAsiaTheme="minorEastAsia" w:hAnsi="Times New Roman" w:cs="Times New Roman"/>
          <w:sz w:val="20"/>
          <w:lang w:eastAsia="en-IN"/>
        </w:rPr>
        <w:t xml:space="preserve"> is not uncommon </w:t>
      </w:r>
      <w:r w:rsidR="00ED05A6" w:rsidRPr="00715816">
        <w:rPr>
          <w:rFonts w:ascii="Times New Roman" w:eastAsiaTheme="minorEastAsia" w:hAnsi="Times New Roman" w:cs="Times New Roman"/>
          <w:b/>
          <w:bCs/>
          <w:sz w:val="20"/>
          <w:lang w:eastAsia="en-IN"/>
        </w:rPr>
        <w:t>(50-52)</w:t>
      </w:r>
      <w:r w:rsidRPr="00715816">
        <w:rPr>
          <w:rFonts w:ascii="Times New Roman" w:eastAsiaTheme="minorEastAsia" w:hAnsi="Times New Roman" w:cs="Times New Roman"/>
          <w:sz w:val="20"/>
          <w:lang w:eastAsia="en-IN"/>
        </w:rPr>
        <w:t xml:space="preserve">. TRP channels are mainly found in the plasma membrane though some have been detected in intracellular organelles or both </w:t>
      </w:r>
      <w:r w:rsidR="00ED05A6" w:rsidRPr="00715816">
        <w:rPr>
          <w:rFonts w:ascii="Times New Roman" w:eastAsiaTheme="minorEastAsia" w:hAnsi="Times New Roman" w:cs="Times New Roman"/>
          <w:b/>
          <w:bCs/>
          <w:sz w:val="20"/>
          <w:lang w:eastAsia="en-IN"/>
        </w:rPr>
        <w:t>(53)</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The TRP superfamily members are often signal integrators whose response to one agonist modifies their response to another (</w:t>
      </w:r>
      <w:r w:rsidR="00483EA4" w:rsidRPr="00715816">
        <w:rPr>
          <w:rFonts w:ascii="Times New Roman" w:eastAsiaTheme="minorEastAsia" w:hAnsi="Times New Roman" w:cs="Times New Roman"/>
          <w:b/>
          <w:bCs/>
          <w:sz w:val="20"/>
          <w:lang w:eastAsia="en-IN"/>
        </w:rPr>
        <w:t>50</w:t>
      </w:r>
      <w:r w:rsidRPr="00715816">
        <w:rPr>
          <w:rFonts w:ascii="Times New Roman" w:eastAsiaTheme="minorEastAsia" w:hAnsi="Times New Roman" w:cs="Times New Roman"/>
          <w:sz w:val="20"/>
          <w:lang w:eastAsia="en-IN"/>
        </w:rPr>
        <w:t xml:space="preserve">). They can be sensitive, for instance, to pH, temperature, phosphorylation, mechanical and osmotic changes; PIP2 can modulate the effects of such factors </w:t>
      </w:r>
      <w:r w:rsidR="00ED05A6" w:rsidRPr="00715816">
        <w:rPr>
          <w:rFonts w:ascii="Times New Roman" w:eastAsiaTheme="minorEastAsia" w:hAnsi="Times New Roman" w:cs="Times New Roman"/>
          <w:b/>
          <w:bCs/>
          <w:sz w:val="20"/>
          <w:lang w:eastAsia="en-IN"/>
        </w:rPr>
        <w:t>(54)</w:t>
      </w:r>
      <w:r w:rsidRPr="00715816">
        <w:rPr>
          <w:rFonts w:ascii="Times New Roman" w:eastAsiaTheme="minorEastAsia" w:hAnsi="Times New Roman" w:cs="Times New Roman"/>
          <w:sz w:val="20"/>
          <w:lang w:eastAsia="en-IN"/>
        </w:rPr>
        <w:t xml:space="preserve">. The TRP families display sequence differences in their amino and carboxyl termini. For example, TRPC, TRPV, and TRPA family members have </w:t>
      </w:r>
      <w:proofErr w:type="spellStart"/>
      <w:r w:rsidRPr="00715816">
        <w:rPr>
          <w:rFonts w:ascii="Times New Roman" w:eastAsiaTheme="minorEastAsia" w:hAnsi="Times New Roman" w:cs="Times New Roman"/>
          <w:sz w:val="20"/>
          <w:lang w:eastAsia="en-IN"/>
        </w:rPr>
        <w:t>ankyrin</w:t>
      </w:r>
      <w:proofErr w:type="spellEnd"/>
      <w:r w:rsidRPr="00715816">
        <w:rPr>
          <w:rFonts w:ascii="Times New Roman" w:eastAsiaTheme="minorEastAsia" w:hAnsi="Times New Roman" w:cs="Times New Roman"/>
          <w:sz w:val="20"/>
          <w:lang w:eastAsia="en-IN"/>
        </w:rPr>
        <w:t xml:space="preserve"> repeat domains absent in the other TRP subfamilies. The TRP box found in the TRPC, </w:t>
      </w:r>
      <w:r w:rsidRPr="00715816">
        <w:rPr>
          <w:rFonts w:ascii="Times New Roman" w:eastAsiaTheme="minorEastAsia" w:hAnsi="Times New Roman" w:cs="Times New Roman"/>
          <w:sz w:val="20"/>
          <w:lang w:eastAsia="en-IN"/>
        </w:rPr>
        <w:lastRenderedPageBreak/>
        <w:t xml:space="preserve">TRPV, and TRPM family members appears to participate in gating </w:t>
      </w:r>
      <w:r w:rsidR="00ED05A6" w:rsidRPr="00715816">
        <w:rPr>
          <w:rFonts w:ascii="Times New Roman" w:eastAsiaTheme="minorEastAsia" w:hAnsi="Times New Roman" w:cs="Times New Roman"/>
          <w:b/>
          <w:bCs/>
          <w:sz w:val="20"/>
          <w:lang w:eastAsia="en-IN"/>
        </w:rPr>
        <w:t>(51, 55)</w:t>
      </w:r>
      <w:r w:rsidRPr="00715816">
        <w:rPr>
          <w:rFonts w:ascii="Times New Roman" w:eastAsiaTheme="minorEastAsia" w:hAnsi="Times New Roman" w:cs="Times New Roman"/>
          <w:sz w:val="20"/>
          <w:lang w:eastAsia="en-IN"/>
        </w:rPr>
        <w:t xml:space="preserve">. On the other hand, endoplasmic reticulum (ER) retention domains are present in TRPP and TRPML members, possibly determining their functional localization on intracellular organelles </w:t>
      </w:r>
      <w:r w:rsidRPr="00715816">
        <w:rPr>
          <w:rFonts w:ascii="Times New Roman" w:eastAsiaTheme="minorEastAsia" w:hAnsi="Times New Roman" w:cs="Times New Roman"/>
          <w:b/>
          <w:bCs/>
          <w:sz w:val="20"/>
          <w:lang w:eastAsia="en-IN"/>
        </w:rPr>
        <w:t>(</w:t>
      </w:r>
      <w:r w:rsidR="00483EA4" w:rsidRPr="00715816">
        <w:rPr>
          <w:rFonts w:ascii="Times New Roman" w:eastAsiaTheme="minorEastAsia" w:hAnsi="Times New Roman" w:cs="Times New Roman"/>
          <w:b/>
          <w:bCs/>
          <w:sz w:val="20"/>
          <w:lang w:eastAsia="en-IN"/>
        </w:rPr>
        <w:t>56</w:t>
      </w:r>
      <w:r w:rsidR="00ED05A6"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t xml:space="preserve">TRP channels, performing critical sensory functions, are localized at specialized sub-cellular compartments like cilia, </w:t>
      </w:r>
      <w:proofErr w:type="spellStart"/>
      <w:r w:rsidRPr="00715816">
        <w:rPr>
          <w:rFonts w:ascii="Times New Roman" w:eastAsiaTheme="minorEastAsia" w:hAnsi="Times New Roman" w:cs="Times New Roman"/>
          <w:sz w:val="20"/>
          <w:lang w:eastAsia="en-IN"/>
        </w:rPr>
        <w:t>filopodial</w:t>
      </w:r>
      <w:proofErr w:type="spellEnd"/>
      <w:r w:rsidRPr="00715816">
        <w:rPr>
          <w:rFonts w:ascii="Times New Roman" w:eastAsiaTheme="minorEastAsia" w:hAnsi="Times New Roman" w:cs="Times New Roman"/>
          <w:sz w:val="20"/>
          <w:lang w:eastAsia="en-IN"/>
        </w:rPr>
        <w:t xml:space="preserve"> tips, growth cones, and spines. Actin and microtubule-based motor proteins appear to interact with TRP channels influencing their performance </w:t>
      </w:r>
      <w:r w:rsidR="00ED05A6" w:rsidRPr="00715816">
        <w:rPr>
          <w:rFonts w:ascii="Times New Roman" w:eastAsiaTheme="minorEastAsia" w:hAnsi="Times New Roman" w:cs="Times New Roman"/>
          <w:b/>
          <w:bCs/>
          <w:sz w:val="20"/>
          <w:lang w:eastAsia="en-IN"/>
        </w:rPr>
        <w:t>(57)</w:t>
      </w:r>
      <w:r w:rsidRPr="00715816">
        <w:rPr>
          <w:rFonts w:ascii="Times New Roman" w:eastAsiaTheme="minorEastAsia" w:hAnsi="Times New Roman" w:cs="Times New Roman"/>
          <w:sz w:val="20"/>
          <w:lang w:eastAsia="en-IN"/>
        </w:rPr>
        <w:t xml:space="preserve">, as revealed by mutations that interfere with these interactions and result in </w:t>
      </w:r>
      <w:proofErr w:type="spellStart"/>
      <w:r w:rsidRPr="00715816">
        <w:rPr>
          <w:rFonts w:ascii="Times New Roman" w:eastAsiaTheme="minorEastAsia" w:hAnsi="Times New Roman" w:cs="Times New Roman"/>
          <w:sz w:val="20"/>
          <w:lang w:eastAsia="en-IN"/>
        </w:rPr>
        <w:t>channelopathies</w:t>
      </w:r>
      <w:proofErr w:type="spellEnd"/>
      <w:r w:rsidRPr="00715816">
        <w:rPr>
          <w:rFonts w:ascii="Times New Roman" w:eastAsiaTheme="minorEastAsia" w:hAnsi="Times New Roman" w:cs="Times New Roman"/>
          <w:sz w:val="20"/>
          <w:lang w:eastAsia="en-IN"/>
        </w:rPr>
        <w:t>. These considerations bring to mind the sperm flagella with its structurally conserved axoneme, where several TRP members have been detected in the membrane. It would not be surprising to find that some TRPs participate in sperm swimming. As internal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stores (acrosome and redundant nuclear envelope) likely participate in sperm motility, capacitation, and AR, it is crucial to investigate how these stores are orchestrated and linked to </w:t>
      </w:r>
      <w:proofErr w:type="spellStart"/>
      <w:r w:rsidRPr="00715816">
        <w:rPr>
          <w:rFonts w:ascii="Times New Roman" w:eastAsiaTheme="minorEastAsia" w:hAnsi="Times New Roman" w:cs="Times New Roman"/>
          <w:sz w:val="20"/>
          <w:lang w:eastAsia="en-IN"/>
        </w:rPr>
        <w:t>plasmamembrane</w:t>
      </w:r>
      <w:proofErr w:type="spellEnd"/>
      <w:r w:rsidRPr="00715816">
        <w:rPr>
          <w:rFonts w:ascii="Times New Roman" w:eastAsiaTheme="minorEastAsia" w:hAnsi="Times New Roman" w:cs="Times New Roman"/>
          <w:sz w:val="20"/>
          <w:lang w:eastAsia="en-IN"/>
        </w:rPr>
        <w:t xml:space="preserve">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flux regulation. It is still a matter of debate; if and how TRP channels participate in the store-plasma-membrane choreography </w:t>
      </w:r>
      <w:r w:rsidR="00ED05A6" w:rsidRPr="00715816">
        <w:rPr>
          <w:rFonts w:ascii="Times New Roman" w:eastAsiaTheme="minorEastAsia" w:hAnsi="Times New Roman" w:cs="Times New Roman"/>
          <w:b/>
          <w:bCs/>
          <w:sz w:val="20"/>
          <w:lang w:eastAsia="en-IN"/>
        </w:rPr>
        <w:t>(58)</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Though there is mounting evidence for the involvement of TRPs in sperm function, definitive electro physiological and functional studies comparing spermatozoa from wild and TRP null mice are needed to establish and understand; if and how these exciting and incredibly versatile families of channels influence sperm </w:t>
      </w:r>
      <w:proofErr w:type="spellStart"/>
      <w:r w:rsidRPr="00715816">
        <w:rPr>
          <w:rFonts w:ascii="Times New Roman" w:eastAsiaTheme="minorEastAsia" w:hAnsi="Times New Roman" w:cs="Times New Roman"/>
          <w:sz w:val="20"/>
          <w:lang w:eastAsia="en-IN"/>
        </w:rPr>
        <w:t>behavior</w:t>
      </w:r>
      <w:proofErr w:type="spellEnd"/>
      <w:r w:rsidRPr="00715816">
        <w:rPr>
          <w:rFonts w:ascii="Times New Roman" w:eastAsiaTheme="minorEastAsia" w:hAnsi="Times New Roman" w:cs="Times New Roman"/>
          <w:sz w:val="20"/>
          <w:lang w:eastAsia="en-IN"/>
        </w:rPr>
        <w:t xml:space="preserve">. This information is available for mouse TRPM8 </w:t>
      </w:r>
      <w:r w:rsidR="00ED05A6" w:rsidRPr="00715816">
        <w:rPr>
          <w:rFonts w:ascii="Times New Roman" w:eastAsiaTheme="minorEastAsia" w:hAnsi="Times New Roman" w:cs="Times New Roman"/>
          <w:b/>
          <w:bCs/>
          <w:sz w:val="20"/>
          <w:lang w:eastAsia="en-IN"/>
        </w:rPr>
        <w:t>(59-60)</w:t>
      </w:r>
      <w:r w:rsidRPr="00715816">
        <w:rPr>
          <w:rFonts w:ascii="Times New Roman" w:eastAsiaTheme="minorEastAsia" w:hAnsi="Times New Roman" w:cs="Times New Roman"/>
          <w:sz w:val="20"/>
          <w:lang w:eastAsia="en-IN"/>
        </w:rPr>
        <w:t xml:space="preserve">, </w:t>
      </w:r>
      <w:r w:rsidRPr="00715816">
        <w:rPr>
          <w:rFonts w:ascii="Times New Roman" w:eastAsiaTheme="minorEastAsia" w:hAnsi="Times New Roman" w:cs="Times New Roman"/>
          <w:i/>
          <w:iCs/>
          <w:sz w:val="20"/>
          <w:lang w:eastAsia="en-IN"/>
        </w:rPr>
        <w:t xml:space="preserve">C. </w:t>
      </w:r>
      <w:proofErr w:type="spellStart"/>
      <w:r w:rsidRPr="00715816">
        <w:rPr>
          <w:rFonts w:ascii="Times New Roman" w:eastAsiaTheme="minorEastAsia" w:hAnsi="Times New Roman" w:cs="Times New Roman"/>
          <w:i/>
          <w:iCs/>
          <w:sz w:val="20"/>
          <w:lang w:eastAsia="en-IN"/>
        </w:rPr>
        <w:t>elegans</w:t>
      </w:r>
      <w:proofErr w:type="spellEnd"/>
      <w:r w:rsidRPr="00715816">
        <w:rPr>
          <w:rFonts w:ascii="Times New Roman" w:eastAsiaTheme="minorEastAsia" w:hAnsi="Times New Roman" w:cs="Times New Roman"/>
          <w:sz w:val="20"/>
          <w:lang w:eastAsia="en-IN"/>
        </w:rPr>
        <w:t xml:space="preserve"> TRP3 (equivalent to TRPC3) (</w:t>
      </w:r>
      <w:proofErr w:type="spellStart"/>
      <w:r w:rsidRPr="00715816">
        <w:rPr>
          <w:rFonts w:ascii="Times New Roman" w:eastAsiaTheme="minorEastAsia" w:hAnsi="Times New Roman" w:cs="Times New Roman"/>
          <w:sz w:val="20"/>
          <w:lang w:eastAsia="en-IN"/>
        </w:rPr>
        <w:t>Xu</w:t>
      </w:r>
      <w:proofErr w:type="spellEnd"/>
      <w:r w:rsidRPr="00715816">
        <w:rPr>
          <w:rFonts w:ascii="Times New Roman" w:eastAsiaTheme="minorEastAsia" w:hAnsi="Times New Roman" w:cs="Times New Roman"/>
          <w:sz w:val="20"/>
          <w:lang w:eastAsia="en-IN"/>
        </w:rPr>
        <w:t xml:space="preserve"> and Sternberg, 2003), and TRPP2 in Drosophila</w:t>
      </w:r>
      <w:r w:rsidR="00ED05A6" w:rsidRPr="00715816">
        <w:rPr>
          <w:rFonts w:ascii="Times New Roman" w:eastAsiaTheme="minorEastAsia" w:hAnsi="Times New Roman" w:cs="Times New Roman"/>
          <w:sz w:val="20"/>
          <w:lang w:eastAsia="en-IN"/>
        </w:rPr>
        <w:t xml:space="preserve"> </w:t>
      </w:r>
      <w:r w:rsidR="00ED05A6" w:rsidRPr="00715816">
        <w:rPr>
          <w:rFonts w:ascii="Times New Roman" w:eastAsiaTheme="minorEastAsia" w:hAnsi="Times New Roman" w:cs="Times New Roman"/>
          <w:b/>
          <w:bCs/>
          <w:sz w:val="20"/>
          <w:lang w:eastAsia="en-IN"/>
        </w:rPr>
        <w:t>(61)</w:t>
      </w:r>
      <w:r w:rsidRPr="00715816">
        <w:rPr>
          <w:rFonts w:ascii="Times New Roman" w:eastAsiaTheme="minorEastAsia" w:hAnsi="Times New Roman" w:cs="Times New Roman"/>
          <w:sz w:val="20"/>
          <w:lang w:eastAsia="en-IN"/>
        </w:rPr>
        <w:t xml:space="preserve">. This is particularly important considering that the presence of ion channels other than </w:t>
      </w:r>
      <w:proofErr w:type="spellStart"/>
      <w:r w:rsidRPr="00715816">
        <w:rPr>
          <w:rFonts w:ascii="Times New Roman" w:eastAsiaTheme="minorEastAsia" w:hAnsi="Times New Roman" w:cs="Times New Roman"/>
          <w:sz w:val="20"/>
          <w:lang w:eastAsia="en-IN"/>
        </w:rPr>
        <w:t>Catsper</w:t>
      </w:r>
      <w:proofErr w:type="spellEnd"/>
      <w:r w:rsidRPr="00715816">
        <w:rPr>
          <w:rFonts w:ascii="Times New Roman" w:eastAsiaTheme="minorEastAsia" w:hAnsi="Times New Roman" w:cs="Times New Roman"/>
          <w:sz w:val="20"/>
          <w:lang w:eastAsia="en-IN"/>
        </w:rPr>
        <w:t xml:space="preserve">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Slo3 (K</w:t>
      </w:r>
      <w:r w:rsidRPr="00715816">
        <w:rPr>
          <w:rFonts w:ascii="Times New Roman" w:eastAsiaTheme="minorEastAsia" w:hAnsi="Times New Roman" w:cs="Times New Roman"/>
          <w:sz w:val="20"/>
          <w:vertAlign w:val="superscript"/>
          <w:lang w:eastAsia="en-IN"/>
        </w:rPr>
        <w:t>+</w:t>
      </w:r>
      <w:r w:rsidRPr="00715816">
        <w:rPr>
          <w:rFonts w:ascii="Times New Roman" w:eastAsiaTheme="minorEastAsia" w:hAnsi="Times New Roman" w:cs="Times New Roman"/>
          <w:sz w:val="20"/>
          <w:lang w:eastAsia="en-IN"/>
        </w:rPr>
        <w:t xml:space="preserve">), </w:t>
      </w:r>
      <w:proofErr w:type="spellStart"/>
      <w:r w:rsidRPr="00715816">
        <w:rPr>
          <w:rFonts w:ascii="Times New Roman" w:eastAsiaTheme="minorEastAsia" w:hAnsi="Times New Roman" w:cs="Times New Roman"/>
          <w:sz w:val="20"/>
          <w:lang w:eastAsia="en-IN"/>
        </w:rPr>
        <w:t>Hv</w:t>
      </w:r>
      <w:proofErr w:type="spellEnd"/>
      <w:r w:rsidRPr="00715816">
        <w:rPr>
          <w:rFonts w:ascii="Times New Roman" w:eastAsiaTheme="minorEastAsia" w:hAnsi="Times New Roman" w:cs="Times New Roman"/>
          <w:sz w:val="20"/>
          <w:lang w:eastAsia="en-IN"/>
        </w:rPr>
        <w:t xml:space="preserve"> (proton), and P</w:t>
      </w:r>
      <w:r w:rsidRPr="00715816">
        <w:rPr>
          <w:rFonts w:ascii="Times New Roman" w:eastAsiaTheme="minorEastAsia" w:hAnsi="Times New Roman" w:cs="Times New Roman"/>
          <w:sz w:val="20"/>
          <w:vertAlign w:val="subscript"/>
          <w:lang w:eastAsia="en-IN"/>
        </w:rPr>
        <w:t>2</w:t>
      </w:r>
      <w:r w:rsidRPr="00715816">
        <w:rPr>
          <w:rFonts w:ascii="Times New Roman" w:eastAsiaTheme="minorEastAsia" w:hAnsi="Times New Roman" w:cs="Times New Roman"/>
          <w:sz w:val="20"/>
          <w:lang w:eastAsia="en-IN"/>
        </w:rPr>
        <w:t>X</w:t>
      </w:r>
      <w:r w:rsidRPr="00715816">
        <w:rPr>
          <w:rFonts w:ascii="Times New Roman" w:eastAsiaTheme="minorEastAsia" w:hAnsi="Times New Roman" w:cs="Times New Roman"/>
          <w:sz w:val="20"/>
          <w:vertAlign w:val="subscript"/>
          <w:lang w:eastAsia="en-IN"/>
        </w:rPr>
        <w:t>2</w:t>
      </w:r>
      <w:r w:rsidRPr="00715816">
        <w:rPr>
          <w:rFonts w:ascii="Times New Roman" w:eastAsiaTheme="minorEastAsia" w:hAnsi="Times New Roman" w:cs="Times New Roman"/>
          <w:sz w:val="20"/>
          <w:lang w:eastAsia="en-IN"/>
        </w:rPr>
        <w:t xml:space="preserve"> (cationic) in mature sperm is being questioned </w:t>
      </w:r>
      <w:r w:rsidRPr="00715816">
        <w:rPr>
          <w:rFonts w:ascii="Times New Roman" w:eastAsiaTheme="minorEastAsia" w:hAnsi="Times New Roman" w:cs="Times New Roman"/>
          <w:b/>
          <w:bCs/>
          <w:sz w:val="20"/>
          <w:lang w:eastAsia="en-IN"/>
        </w:rPr>
        <w:t>(</w:t>
      </w:r>
      <w:r w:rsidR="00483EA4" w:rsidRPr="00715816">
        <w:rPr>
          <w:rFonts w:ascii="Times New Roman" w:eastAsiaTheme="minorEastAsia" w:hAnsi="Times New Roman" w:cs="Times New Roman"/>
          <w:b/>
          <w:bCs/>
          <w:sz w:val="20"/>
          <w:lang w:eastAsia="en-IN"/>
        </w:rPr>
        <w:t>21,</w:t>
      </w:r>
      <w:r w:rsidR="00483EA4" w:rsidRPr="00715816">
        <w:rPr>
          <w:rFonts w:ascii="Times New Roman" w:eastAsiaTheme="minorEastAsia" w:hAnsi="Times New Roman" w:cs="Times New Roman"/>
          <w:sz w:val="20"/>
          <w:lang w:eastAsia="en-IN"/>
        </w:rPr>
        <w:t xml:space="preserve"> </w:t>
      </w:r>
      <w:r w:rsidR="00483EA4" w:rsidRPr="00715816">
        <w:rPr>
          <w:rFonts w:ascii="Times New Roman" w:eastAsiaTheme="minorEastAsia" w:hAnsi="Times New Roman" w:cs="Times New Roman"/>
          <w:b/>
          <w:bCs/>
          <w:sz w:val="20"/>
          <w:lang w:eastAsia="en-IN"/>
        </w:rPr>
        <w:t>62</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Though astonishing, the spermatozoon may be a unique cell, unable to synthesize proteins but capable of dealing with varying barriers and environments during its journey through the female tract to successfully find and fertilize the egg relying on such a limited subset of channels.</w:t>
      </w:r>
    </w:p>
    <w:p w:rsidR="0074545E" w:rsidRPr="00715816" w:rsidRDefault="0074545E" w:rsidP="00845A08">
      <w:pPr>
        <w:adjustRightInd w:val="0"/>
        <w:spacing w:before="120" w:line="240" w:lineRule="auto"/>
        <w:ind w:firstLine="720"/>
        <w:jc w:val="both"/>
        <w:rPr>
          <w:rFonts w:ascii="Times New Roman" w:eastAsiaTheme="minorEastAsia" w:hAnsi="Times New Roman" w:cs="Times New Roman"/>
          <w:sz w:val="20"/>
          <w:lang w:eastAsia="en-IN"/>
        </w:rPr>
      </w:pPr>
      <w:proofErr w:type="spellStart"/>
      <w:r w:rsidRPr="00715816">
        <w:rPr>
          <w:rFonts w:ascii="Times New Roman" w:eastAsiaTheme="minorEastAsia" w:hAnsi="Times New Roman" w:cs="Times New Roman"/>
          <w:sz w:val="20"/>
          <w:lang w:eastAsia="en-IN"/>
        </w:rPr>
        <w:t>Castellano</w:t>
      </w:r>
      <w:proofErr w:type="spellEnd"/>
      <w:r w:rsidRPr="00715816">
        <w:rPr>
          <w:rFonts w:ascii="Times New Roman" w:eastAsiaTheme="minorEastAsia" w:hAnsi="Times New Roman" w:cs="Times New Roman"/>
          <w:sz w:val="20"/>
          <w:lang w:eastAsia="en-IN"/>
        </w:rPr>
        <w:t xml:space="preserve"> </w:t>
      </w:r>
      <w:r w:rsidR="009F0F55" w:rsidRPr="00715816">
        <w:rPr>
          <w:rFonts w:ascii="Times New Roman" w:eastAsiaTheme="minorEastAsia" w:hAnsi="Times New Roman" w:cs="Times New Roman"/>
          <w:i/>
          <w:iCs/>
          <w:sz w:val="20"/>
          <w:lang w:eastAsia="en-IN"/>
        </w:rPr>
        <w:t>et al.</w:t>
      </w:r>
      <w:r w:rsidR="001901A6" w:rsidRPr="00715816">
        <w:rPr>
          <w:rFonts w:ascii="Times New Roman" w:eastAsiaTheme="minorEastAsia" w:hAnsi="Times New Roman" w:cs="Times New Roman"/>
          <w:sz w:val="20"/>
          <w:lang w:eastAsia="en-IN"/>
        </w:rPr>
        <w:t xml:space="preserve"> (</w:t>
      </w:r>
      <w:r w:rsidR="001901A6" w:rsidRPr="00715816">
        <w:rPr>
          <w:rFonts w:ascii="Times New Roman" w:eastAsiaTheme="minorEastAsia" w:hAnsi="Times New Roman" w:cs="Times New Roman"/>
          <w:b/>
          <w:bCs/>
          <w:sz w:val="20"/>
          <w:lang w:eastAsia="en-IN"/>
        </w:rPr>
        <w:t>63</w:t>
      </w:r>
      <w:r w:rsidRPr="00715816">
        <w:rPr>
          <w:rFonts w:ascii="Times New Roman" w:eastAsiaTheme="minorEastAsia" w:hAnsi="Times New Roman" w:cs="Times New Roman"/>
          <w:sz w:val="20"/>
          <w:lang w:eastAsia="en-IN"/>
        </w:rPr>
        <w:t xml:space="preserve">) reported that </w:t>
      </w:r>
      <w:proofErr w:type="spellStart"/>
      <w:r w:rsidRPr="00715816">
        <w:rPr>
          <w:rFonts w:ascii="Times New Roman" w:eastAsiaTheme="minorEastAsia" w:hAnsi="Times New Roman" w:cs="Times New Roman"/>
          <w:sz w:val="20"/>
          <w:lang w:eastAsia="en-IN"/>
        </w:rPr>
        <w:t>Capacitative</w:t>
      </w:r>
      <w:proofErr w:type="spellEnd"/>
      <w:r w:rsidRPr="00715816">
        <w:rPr>
          <w:rFonts w:ascii="Times New Roman" w:eastAsiaTheme="minorEastAsia" w:hAnsi="Times New Roman" w:cs="Times New Roman"/>
          <w:sz w:val="20"/>
          <w:lang w:eastAsia="en-IN"/>
        </w:rPr>
        <w:t xml:space="preserve">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entry participates in the sperm acrosome reaction (AR) and </w:t>
      </w:r>
      <w:proofErr w:type="spellStart"/>
      <w:r w:rsidRPr="00715816">
        <w:rPr>
          <w:rFonts w:ascii="Times New Roman" w:eastAsiaTheme="minorEastAsia" w:hAnsi="Times New Roman" w:cs="Times New Roman"/>
          <w:sz w:val="20"/>
          <w:lang w:eastAsia="en-IN"/>
        </w:rPr>
        <w:t>exocytotic</w:t>
      </w:r>
      <w:proofErr w:type="spellEnd"/>
      <w:r w:rsidRPr="00715816">
        <w:rPr>
          <w:rFonts w:ascii="Times New Roman" w:eastAsiaTheme="minorEastAsia" w:hAnsi="Times New Roman" w:cs="Times New Roman"/>
          <w:sz w:val="20"/>
          <w:lang w:eastAsia="en-IN"/>
        </w:rPr>
        <w:t xml:space="preserve"> process necessary for fertilization. Besides, several TRPCs have been detected heterogeneously distributed in mouse sperm, suggesting they may participate in other functions such as motility. Using reverse transcription-polymerase chain reaction (RT-PCR) analysis, RNA messengers for TRPC1, 3, 6, and 7 were found in human </w:t>
      </w:r>
      <w:proofErr w:type="spellStart"/>
      <w:r w:rsidRPr="00715816">
        <w:rPr>
          <w:rFonts w:ascii="Times New Roman" w:eastAsiaTheme="minorEastAsia" w:hAnsi="Times New Roman" w:cs="Times New Roman"/>
          <w:sz w:val="20"/>
          <w:lang w:eastAsia="en-IN"/>
        </w:rPr>
        <w:t>spermatogenic</w:t>
      </w:r>
      <w:proofErr w:type="spellEnd"/>
      <w:r w:rsidRPr="00715816">
        <w:rPr>
          <w:rFonts w:ascii="Times New Roman" w:eastAsiaTheme="minorEastAsia" w:hAnsi="Times New Roman" w:cs="Times New Roman"/>
          <w:sz w:val="20"/>
          <w:lang w:eastAsia="en-IN"/>
        </w:rPr>
        <w:t xml:space="preserve"> cells. Confocal indirect immunofluorescence revealed the presence of TRPC1, 3, 4, and 6 differentially localized in the human sperm, and </w:t>
      </w:r>
      <w:proofErr w:type="spellStart"/>
      <w:r w:rsidRPr="00715816">
        <w:rPr>
          <w:rFonts w:ascii="Times New Roman" w:eastAsiaTheme="minorEastAsia" w:hAnsi="Times New Roman" w:cs="Times New Roman"/>
          <w:sz w:val="20"/>
          <w:lang w:eastAsia="en-IN"/>
        </w:rPr>
        <w:t>immunogold</w:t>
      </w:r>
      <w:proofErr w:type="spellEnd"/>
      <w:r w:rsidRPr="00715816">
        <w:rPr>
          <w:rFonts w:ascii="Times New Roman" w:eastAsiaTheme="minorEastAsia" w:hAnsi="Times New Roman" w:cs="Times New Roman"/>
          <w:sz w:val="20"/>
          <w:lang w:eastAsia="en-IN"/>
        </w:rPr>
        <w:t xml:space="preserve"> transmission electron microscopy indicated that TRPC epitopes are mostly associated with the surface of the cells. Because all of them were detected in the flagellum, TRPC channel antagonists were tested in sperm motility using a computer-assisted assay.</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De Blas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15</w:t>
      </w:r>
      <w:r w:rsidRPr="00715816">
        <w:rPr>
          <w:rFonts w:ascii="Times New Roman" w:eastAsiaTheme="minorEastAsia" w:hAnsi="Times New Roman" w:cs="Times New Roman"/>
          <w:sz w:val="20"/>
          <w:lang w:eastAsia="en-IN"/>
        </w:rPr>
        <w:t xml:space="preserve">) examined the participation of this channel in sperm function using specific agonists (menthol and temperature) and antagonists (BCTC and </w:t>
      </w:r>
      <w:proofErr w:type="spellStart"/>
      <w:r w:rsidRPr="00715816">
        <w:rPr>
          <w:rFonts w:ascii="Times New Roman" w:eastAsiaTheme="minorEastAsia" w:hAnsi="Times New Roman" w:cs="Times New Roman"/>
          <w:sz w:val="20"/>
          <w:lang w:eastAsia="en-IN"/>
        </w:rPr>
        <w:t>capsazepine</w:t>
      </w:r>
      <w:proofErr w:type="spellEnd"/>
      <w:r w:rsidRPr="00715816">
        <w:rPr>
          <w:rFonts w:ascii="Times New Roman" w:eastAsiaTheme="minorEastAsia" w:hAnsi="Times New Roman" w:cs="Times New Roman"/>
          <w:sz w:val="20"/>
          <w:lang w:eastAsia="en-IN"/>
        </w:rPr>
        <w:t xml:space="preserve">). Computer-aided sperm analysis revealed that menthol did not significantly alter human sperm motility. In contrast, menthol induced the acrosome reaction in human sperm. This induction was inhibited by about 70% by </w:t>
      </w:r>
      <w:proofErr w:type="spellStart"/>
      <w:r w:rsidRPr="00715816">
        <w:rPr>
          <w:rFonts w:ascii="Times New Roman" w:eastAsiaTheme="minorEastAsia" w:hAnsi="Times New Roman" w:cs="Times New Roman"/>
          <w:sz w:val="20"/>
          <w:lang w:eastAsia="en-IN"/>
        </w:rPr>
        <w:t>capsazepine</w:t>
      </w:r>
      <w:proofErr w:type="spellEnd"/>
      <w:r w:rsidRPr="00715816">
        <w:rPr>
          <w:rFonts w:ascii="Times New Roman" w:eastAsiaTheme="minorEastAsia" w:hAnsi="Times New Roman" w:cs="Times New Roman"/>
          <w:sz w:val="20"/>
          <w:lang w:eastAsia="en-IN"/>
        </w:rPr>
        <w:t xml:space="preserve"> (20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xml:space="preserve">) and 80% by BCTC (1.6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Activation of TRPM8 either by temperature or menthol-induced [Ca2+]</w:t>
      </w:r>
      <w:proofErr w:type="spellStart"/>
      <w:r w:rsidRPr="00715816">
        <w:rPr>
          <w:rFonts w:ascii="Times New Roman" w:eastAsiaTheme="minorEastAsia" w:hAnsi="Times New Roman" w:cs="Times New Roman"/>
          <w:sz w:val="20"/>
          <w:lang w:eastAsia="en-IN"/>
        </w:rPr>
        <w:t>i</w:t>
      </w:r>
      <w:proofErr w:type="spellEnd"/>
      <w:r w:rsidRPr="00715816">
        <w:rPr>
          <w:rFonts w:ascii="Times New Roman" w:eastAsiaTheme="minorEastAsia" w:hAnsi="Times New Roman" w:cs="Times New Roman"/>
          <w:sz w:val="20"/>
          <w:lang w:eastAsia="en-IN"/>
        </w:rPr>
        <w:t xml:space="preserve"> increases in human sperm measured by fluorescence in populations or individual sperm cells; an effect that was also inhibited by </w:t>
      </w:r>
      <w:proofErr w:type="spellStart"/>
      <w:r w:rsidRPr="00715816">
        <w:rPr>
          <w:rFonts w:ascii="Times New Roman" w:eastAsiaTheme="minorEastAsia" w:hAnsi="Times New Roman" w:cs="Times New Roman"/>
          <w:sz w:val="20"/>
          <w:lang w:eastAsia="en-IN"/>
        </w:rPr>
        <w:t>capsazepine</w:t>
      </w:r>
      <w:proofErr w:type="spellEnd"/>
      <w:r w:rsidRPr="00715816">
        <w:rPr>
          <w:rFonts w:ascii="Times New Roman" w:eastAsiaTheme="minorEastAsia" w:hAnsi="Times New Roman" w:cs="Times New Roman"/>
          <w:sz w:val="20"/>
          <w:lang w:eastAsia="en-IN"/>
        </w:rPr>
        <w:t xml:space="preserve"> (20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xml:space="preserve">) and BCTC (1.6 </w:t>
      </w:r>
      <w:proofErr w:type="spellStart"/>
      <w:r w:rsidRPr="00715816">
        <w:rPr>
          <w:rFonts w:ascii="Times New Roman" w:eastAsiaTheme="minorEastAsia" w:hAnsi="Times New Roman" w:cs="Times New Roman"/>
          <w:sz w:val="20"/>
          <w:lang w:eastAsia="en-IN"/>
        </w:rPr>
        <w:t>mM</w:t>
      </w:r>
      <w:proofErr w:type="spellEnd"/>
      <w:r w:rsidRPr="00715816">
        <w:rPr>
          <w:rFonts w:ascii="Times New Roman" w:eastAsiaTheme="minorEastAsia" w:hAnsi="Times New Roman" w:cs="Times New Roman"/>
          <w:sz w:val="20"/>
          <w:lang w:eastAsia="en-IN"/>
        </w:rPr>
        <w:t xml:space="preserve">). However, the progesterone and ZP3-induced acrosome reaction was not inhibited by </w:t>
      </w:r>
      <w:proofErr w:type="spellStart"/>
      <w:r w:rsidRPr="00715816">
        <w:rPr>
          <w:rFonts w:ascii="Times New Roman" w:eastAsiaTheme="minorEastAsia" w:hAnsi="Times New Roman" w:cs="Times New Roman"/>
          <w:sz w:val="20"/>
          <w:lang w:eastAsia="en-IN"/>
        </w:rPr>
        <w:t>capsazepine</w:t>
      </w:r>
      <w:proofErr w:type="spellEnd"/>
      <w:r w:rsidRPr="00715816">
        <w:rPr>
          <w:rFonts w:ascii="Times New Roman" w:eastAsiaTheme="minorEastAsia" w:hAnsi="Times New Roman" w:cs="Times New Roman"/>
          <w:sz w:val="20"/>
          <w:lang w:eastAsia="en-IN"/>
        </w:rPr>
        <w:t xml:space="preserve"> or BCTC, suggesting that TRPM8 activation triggers this process by a different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pathway.</w:t>
      </w:r>
    </w:p>
    <w:p w:rsidR="0074545E" w:rsidRPr="00715816" w:rsidRDefault="00845A08"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ab/>
      </w:r>
      <w:r w:rsidR="0074545E" w:rsidRPr="00715816">
        <w:rPr>
          <w:rFonts w:ascii="Times New Roman" w:eastAsiaTheme="minorEastAsia" w:hAnsi="Times New Roman" w:cs="Times New Roman"/>
          <w:sz w:val="20"/>
          <w:lang w:eastAsia="en-IN"/>
        </w:rPr>
        <w:t xml:space="preserve">Transient Receptor Potential </w:t>
      </w:r>
      <w:proofErr w:type="spellStart"/>
      <w:r w:rsidR="0074545E" w:rsidRPr="00715816">
        <w:rPr>
          <w:rFonts w:ascii="Times New Roman" w:eastAsiaTheme="minorEastAsia" w:hAnsi="Times New Roman" w:cs="Times New Roman"/>
          <w:sz w:val="20"/>
          <w:lang w:eastAsia="en-IN"/>
        </w:rPr>
        <w:t>Vanilloid</w:t>
      </w:r>
      <w:proofErr w:type="spellEnd"/>
      <w:r w:rsidR="0074545E" w:rsidRPr="00715816">
        <w:rPr>
          <w:rFonts w:ascii="Times New Roman" w:eastAsiaTheme="minorEastAsia" w:hAnsi="Times New Roman" w:cs="Times New Roman"/>
          <w:sz w:val="20"/>
          <w:lang w:eastAsia="en-IN"/>
        </w:rPr>
        <w:t xml:space="preserve"> 1 (TRPV1) is present in bull spermatozoa, and these play an essential role in regulating progressive sperm motility and </w:t>
      </w:r>
      <w:proofErr w:type="spellStart"/>
      <w:r w:rsidR="0074545E" w:rsidRPr="00715816">
        <w:rPr>
          <w:rFonts w:ascii="Times New Roman" w:eastAsiaTheme="minorEastAsia" w:hAnsi="Times New Roman" w:cs="Times New Roman"/>
          <w:sz w:val="20"/>
          <w:lang w:eastAsia="en-IN"/>
        </w:rPr>
        <w:t>hypermotility</w:t>
      </w:r>
      <w:proofErr w:type="spellEnd"/>
      <w:r w:rsidR="0074545E" w:rsidRPr="00715816">
        <w:rPr>
          <w:rFonts w:ascii="Times New Roman" w:eastAsiaTheme="minorEastAsia" w:hAnsi="Times New Roman" w:cs="Times New Roman"/>
          <w:sz w:val="20"/>
          <w:lang w:eastAsia="en-IN"/>
        </w:rPr>
        <w:t xml:space="preserve"> both during activation as well as inactivation.</w:t>
      </w:r>
      <w:r w:rsidRPr="00715816">
        <w:rPr>
          <w:rFonts w:ascii="Times New Roman" w:eastAsiaTheme="minorEastAsia" w:hAnsi="Times New Roman" w:cs="Times New Roman"/>
          <w:sz w:val="20"/>
          <w:lang w:eastAsia="en-IN"/>
        </w:rPr>
        <w:t xml:space="preserve"> </w:t>
      </w:r>
      <w:r w:rsidR="0074545E" w:rsidRPr="00715816">
        <w:rPr>
          <w:rFonts w:ascii="Times New Roman" w:eastAsiaTheme="minorEastAsia" w:hAnsi="Times New Roman" w:cs="Times New Roman"/>
          <w:sz w:val="20"/>
          <w:lang w:eastAsia="en-IN"/>
        </w:rPr>
        <w:t xml:space="preserve">TRPV1 is involved in the regulation of </w:t>
      </w:r>
      <w:proofErr w:type="spellStart"/>
      <w:r w:rsidR="0074545E" w:rsidRPr="00715816">
        <w:rPr>
          <w:rFonts w:ascii="Times New Roman" w:eastAsiaTheme="minorEastAsia" w:hAnsi="Times New Roman" w:cs="Times New Roman"/>
          <w:sz w:val="20"/>
          <w:lang w:eastAsia="en-IN"/>
        </w:rPr>
        <w:t>hypermotility</w:t>
      </w:r>
      <w:proofErr w:type="spellEnd"/>
      <w:r w:rsidR="0074545E" w:rsidRPr="00715816">
        <w:rPr>
          <w:rFonts w:ascii="Times New Roman" w:eastAsiaTheme="minorEastAsia" w:hAnsi="Times New Roman" w:cs="Times New Roman"/>
          <w:sz w:val="20"/>
          <w:lang w:eastAsia="en-IN"/>
        </w:rPr>
        <w:t xml:space="preserve"> and an increase in the number of hyperactive spermatozoa through activation of the </w:t>
      </w:r>
      <w:proofErr w:type="spellStart"/>
      <w:r w:rsidR="0074545E" w:rsidRPr="00715816">
        <w:rPr>
          <w:rFonts w:ascii="Times New Roman" w:eastAsiaTheme="minorEastAsia" w:hAnsi="Times New Roman" w:cs="Times New Roman"/>
          <w:sz w:val="20"/>
          <w:lang w:eastAsia="en-IN"/>
        </w:rPr>
        <w:t>cAMP</w:t>
      </w:r>
      <w:proofErr w:type="spellEnd"/>
      <w:r w:rsidR="0074545E" w:rsidRPr="00715816">
        <w:rPr>
          <w:rFonts w:ascii="Times New Roman" w:eastAsiaTheme="minorEastAsia" w:hAnsi="Times New Roman" w:cs="Times New Roman"/>
          <w:sz w:val="20"/>
          <w:lang w:eastAsia="en-IN"/>
        </w:rPr>
        <w:t xml:space="preserve"> and PKA pathways. Both activation and inactivation of TRPV1 modulate sperm capacitation and acrosome reaction </w:t>
      </w:r>
      <w:r w:rsidR="00ED05A6" w:rsidRPr="00715816">
        <w:rPr>
          <w:rFonts w:ascii="Times New Roman" w:eastAsiaTheme="minorEastAsia" w:hAnsi="Times New Roman" w:cs="Times New Roman"/>
          <w:b/>
          <w:bCs/>
          <w:sz w:val="20"/>
          <w:lang w:eastAsia="en-IN"/>
        </w:rPr>
        <w:t>(64)</w:t>
      </w:r>
      <w:r w:rsidR="0074545E" w:rsidRPr="00715816">
        <w:rPr>
          <w:rFonts w:ascii="Times New Roman" w:eastAsiaTheme="minorEastAsia" w:hAnsi="Times New Roman" w:cs="Times New Roman"/>
          <w:sz w:val="20"/>
          <w:lang w:eastAsia="en-IN"/>
        </w:rPr>
        <w:t>.</w:t>
      </w:r>
    </w:p>
    <w:p w:rsidR="0074545E" w:rsidRPr="00715816" w:rsidRDefault="002B5210" w:rsidP="002B5210">
      <w:pPr>
        <w:pStyle w:val="ListParagraph"/>
        <w:numPr>
          <w:ilvl w:val="0"/>
          <w:numId w:val="3"/>
        </w:num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b/>
          <w:sz w:val="20"/>
          <w:lang w:eastAsia="en-IN"/>
        </w:rPr>
        <w:t>Voltage Gated Potassium Channel</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Voltage-gated potassium channels (Kv) are involved in hyperpolarisation, capacitation, and acrosome reaction in mouse and human spermatozoa </w:t>
      </w:r>
      <w:r w:rsidR="00ED05A6" w:rsidRPr="00715816">
        <w:rPr>
          <w:rFonts w:ascii="Times New Roman" w:eastAsiaTheme="minorEastAsia" w:hAnsi="Times New Roman" w:cs="Times New Roman"/>
          <w:b/>
          <w:bCs/>
          <w:sz w:val="20"/>
          <w:lang w:eastAsia="en-IN"/>
        </w:rPr>
        <w:t>(65)</w:t>
      </w:r>
      <w:r w:rsidRPr="00715816">
        <w:rPr>
          <w:rFonts w:ascii="Times New Roman" w:eastAsiaTheme="minorEastAsia" w:hAnsi="Times New Roman" w:cs="Times New Roman"/>
          <w:sz w:val="20"/>
          <w:lang w:eastAsia="en-IN"/>
        </w:rPr>
        <w:t xml:space="preserve">. Potassium channels have been identified to be involved in volume regulation and regulation of sperm vital functions like acrosome reaction and maintenance of sperm osmotic resistance </w:t>
      </w:r>
      <w:r w:rsidR="00ED05A6" w:rsidRPr="00715816">
        <w:rPr>
          <w:rFonts w:ascii="Times New Roman" w:eastAsiaTheme="minorEastAsia" w:hAnsi="Times New Roman" w:cs="Times New Roman"/>
          <w:b/>
          <w:bCs/>
          <w:sz w:val="20"/>
          <w:lang w:eastAsia="en-IN"/>
        </w:rPr>
        <w:t>(66)</w:t>
      </w:r>
      <w:r w:rsidRPr="00715816">
        <w:rPr>
          <w:rFonts w:ascii="Times New Roman" w:eastAsiaTheme="minorEastAsia" w:hAnsi="Times New Roman" w:cs="Times New Roman"/>
          <w:sz w:val="20"/>
          <w:lang w:eastAsia="en-IN"/>
        </w:rPr>
        <w:t>. Osmotic resistance and membrane permeability are significant regulators of sperm guidance in the female genital tract. Potassium channels also play a key role in the sperm guiding map to reach the oocyte (</w:t>
      </w:r>
      <w:r w:rsidR="00895B85" w:rsidRPr="00715816">
        <w:rPr>
          <w:rFonts w:ascii="Times New Roman" w:eastAsiaTheme="minorEastAsia" w:hAnsi="Times New Roman" w:cs="Times New Roman"/>
          <w:b/>
          <w:bCs/>
          <w:sz w:val="20"/>
          <w:lang w:eastAsia="en-IN"/>
        </w:rPr>
        <w:t>18</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An important sperm function is volume regulation, which must occur in a fertile male as sperm move from the hypertonic fluids (~340 </w:t>
      </w:r>
      <w:proofErr w:type="spellStart"/>
      <w:r w:rsidRPr="00715816">
        <w:rPr>
          <w:rFonts w:ascii="Times New Roman" w:eastAsiaTheme="minorEastAsia" w:hAnsi="Times New Roman" w:cs="Times New Roman"/>
          <w:sz w:val="20"/>
          <w:lang w:eastAsia="en-IN"/>
        </w:rPr>
        <w:t>mmol</w:t>
      </w:r>
      <w:proofErr w:type="spellEnd"/>
      <w:r w:rsidRPr="00715816">
        <w:rPr>
          <w:rFonts w:ascii="Times New Roman" w:eastAsiaTheme="minorEastAsia" w:hAnsi="Times New Roman" w:cs="Times New Roman"/>
          <w:sz w:val="20"/>
          <w:lang w:eastAsia="en-IN"/>
        </w:rPr>
        <w:t xml:space="preserve">/kg) of the male tract to the hypotonic (280–290 </w:t>
      </w:r>
      <w:proofErr w:type="spellStart"/>
      <w:r w:rsidRPr="00715816">
        <w:rPr>
          <w:rFonts w:ascii="Times New Roman" w:eastAsiaTheme="minorEastAsia" w:hAnsi="Times New Roman" w:cs="Times New Roman"/>
          <w:sz w:val="20"/>
          <w:lang w:eastAsia="en-IN"/>
        </w:rPr>
        <w:t>mmol</w:t>
      </w:r>
      <w:proofErr w:type="spellEnd"/>
      <w:r w:rsidRPr="00715816">
        <w:rPr>
          <w:rFonts w:ascii="Times New Roman" w:eastAsiaTheme="minorEastAsia" w:hAnsi="Times New Roman" w:cs="Times New Roman"/>
          <w:sz w:val="20"/>
          <w:lang w:eastAsia="en-IN"/>
        </w:rPr>
        <w:t>/kg) female tract at coitus</w:t>
      </w:r>
      <w:r w:rsidR="00ED05A6" w:rsidRPr="00715816">
        <w:rPr>
          <w:rFonts w:ascii="Times New Roman" w:eastAsiaTheme="minorEastAsia" w:hAnsi="Times New Roman" w:cs="Times New Roman"/>
          <w:sz w:val="20"/>
          <w:lang w:eastAsia="en-IN"/>
        </w:rPr>
        <w:t xml:space="preserve"> </w:t>
      </w:r>
      <w:r w:rsidR="00ED05A6" w:rsidRPr="00715816">
        <w:rPr>
          <w:rFonts w:ascii="Times New Roman" w:eastAsiaTheme="minorEastAsia" w:hAnsi="Times New Roman" w:cs="Times New Roman"/>
          <w:b/>
          <w:bCs/>
          <w:sz w:val="20"/>
          <w:lang w:eastAsia="en-IN"/>
        </w:rPr>
        <w:t>(67)</w:t>
      </w:r>
      <w:r w:rsidRPr="00715816">
        <w:rPr>
          <w:rFonts w:ascii="Times New Roman" w:eastAsiaTheme="minorEastAsia" w:hAnsi="Times New Roman" w:cs="Times New Roman"/>
          <w:sz w:val="20"/>
          <w:lang w:eastAsia="en-IN"/>
        </w:rPr>
        <w:t>. Although there are reports in various animal species</w:t>
      </w:r>
      <w:r w:rsidR="00ED05A6" w:rsidRPr="00715816">
        <w:rPr>
          <w:rFonts w:ascii="Times New Roman" w:eastAsiaTheme="minorEastAsia" w:hAnsi="Times New Roman" w:cs="Times New Roman"/>
          <w:sz w:val="20"/>
          <w:lang w:eastAsia="en-IN"/>
        </w:rPr>
        <w:t xml:space="preserve"> such as mouse </w:t>
      </w:r>
      <w:r w:rsidR="00ED05A6" w:rsidRPr="00715816">
        <w:rPr>
          <w:rFonts w:ascii="Times New Roman" w:eastAsiaTheme="minorEastAsia" w:hAnsi="Times New Roman" w:cs="Times New Roman"/>
          <w:b/>
          <w:bCs/>
          <w:sz w:val="20"/>
          <w:lang w:eastAsia="en-IN"/>
        </w:rPr>
        <w:t>(68-69)</w:t>
      </w:r>
      <w:r w:rsidR="00ED05A6" w:rsidRPr="00715816">
        <w:rPr>
          <w:rFonts w:ascii="Times New Roman" w:eastAsiaTheme="minorEastAsia" w:hAnsi="Times New Roman" w:cs="Times New Roman"/>
          <w:sz w:val="20"/>
          <w:lang w:eastAsia="en-IN"/>
        </w:rPr>
        <w:t>, Bull</w:t>
      </w:r>
      <w:r w:rsidR="00ED05A6" w:rsidRPr="00715816">
        <w:rPr>
          <w:rFonts w:ascii="Times New Roman" w:eastAsiaTheme="minorEastAsia" w:hAnsi="Times New Roman" w:cs="Times New Roman"/>
          <w:b/>
          <w:bCs/>
          <w:sz w:val="20"/>
          <w:lang w:eastAsia="en-IN"/>
        </w:rPr>
        <w:t xml:space="preserve"> (18, 70)</w:t>
      </w:r>
      <w:r w:rsidR="00ED05A6" w:rsidRPr="00715816">
        <w:rPr>
          <w:rFonts w:ascii="Times New Roman" w:eastAsiaTheme="minorEastAsia" w:hAnsi="Times New Roman" w:cs="Times New Roman"/>
          <w:sz w:val="20"/>
          <w:lang w:eastAsia="en-IN"/>
        </w:rPr>
        <w:t xml:space="preserve">, Boar </w:t>
      </w:r>
      <w:r w:rsidR="00ED05A6" w:rsidRPr="00715816">
        <w:rPr>
          <w:rFonts w:ascii="Times New Roman" w:eastAsiaTheme="minorEastAsia" w:hAnsi="Times New Roman" w:cs="Times New Roman"/>
          <w:b/>
          <w:bCs/>
          <w:sz w:val="20"/>
          <w:lang w:eastAsia="en-IN"/>
        </w:rPr>
        <w:t>(</w:t>
      </w:r>
      <w:r w:rsidR="00D42F94" w:rsidRPr="00715816">
        <w:rPr>
          <w:rFonts w:ascii="Times New Roman" w:eastAsiaTheme="minorEastAsia" w:hAnsi="Times New Roman" w:cs="Times New Roman"/>
          <w:b/>
          <w:bCs/>
          <w:sz w:val="20"/>
          <w:lang w:eastAsia="en-IN"/>
        </w:rPr>
        <w:t>71-73)</w:t>
      </w:r>
      <w:r w:rsidR="00D42F94" w:rsidRPr="00715816">
        <w:rPr>
          <w:rFonts w:ascii="Times New Roman" w:eastAsiaTheme="minorEastAsia" w:hAnsi="Times New Roman" w:cs="Times New Roman"/>
          <w:sz w:val="20"/>
          <w:lang w:eastAsia="en-IN"/>
        </w:rPr>
        <w:t>, Human</w:t>
      </w:r>
      <w:r w:rsidR="00D42F94" w:rsidRPr="00715816">
        <w:rPr>
          <w:rFonts w:ascii="Times New Roman" w:eastAsiaTheme="minorEastAsia" w:hAnsi="Times New Roman" w:cs="Times New Roman"/>
          <w:b/>
          <w:bCs/>
          <w:sz w:val="20"/>
          <w:lang w:eastAsia="en-IN"/>
        </w:rPr>
        <w:t xml:space="preserve"> (74-75)</w:t>
      </w:r>
      <w:r w:rsidR="00D42F94" w:rsidRPr="00715816">
        <w:rPr>
          <w:rFonts w:ascii="Times New Roman" w:eastAsiaTheme="minorEastAsia" w:hAnsi="Times New Roman" w:cs="Times New Roman"/>
          <w:sz w:val="20"/>
          <w:lang w:eastAsia="en-IN"/>
        </w:rPr>
        <w:t>,</w:t>
      </w:r>
      <w:r w:rsidRPr="00715816">
        <w:rPr>
          <w:rFonts w:ascii="Times New Roman" w:eastAsiaTheme="minorEastAsia" w:hAnsi="Times New Roman" w:cs="Times New Roman"/>
          <w:sz w:val="20"/>
          <w:lang w:eastAsia="en-IN"/>
        </w:rPr>
        <w:t xml:space="preserve"> the mature sperm cell behaves a</w:t>
      </w:r>
      <w:r w:rsidR="00D42F94" w:rsidRPr="00715816">
        <w:rPr>
          <w:rFonts w:ascii="Times New Roman" w:eastAsiaTheme="minorEastAsia" w:hAnsi="Times New Roman" w:cs="Times New Roman"/>
          <w:sz w:val="20"/>
          <w:lang w:eastAsia="en-IN"/>
        </w:rPr>
        <w:t xml:space="preserve">s a ‘perfect </w:t>
      </w:r>
      <w:proofErr w:type="spellStart"/>
      <w:r w:rsidR="00D42F94" w:rsidRPr="00715816">
        <w:rPr>
          <w:rFonts w:ascii="Times New Roman" w:eastAsiaTheme="minorEastAsia" w:hAnsi="Times New Roman" w:cs="Times New Roman"/>
          <w:sz w:val="20"/>
          <w:lang w:eastAsia="en-IN"/>
        </w:rPr>
        <w:t>osmometer</w:t>
      </w:r>
      <w:proofErr w:type="spellEnd"/>
      <w:r w:rsidR="00D42F94" w:rsidRPr="00715816">
        <w:rPr>
          <w:rFonts w:ascii="Times New Roman" w:eastAsiaTheme="minorEastAsia" w:hAnsi="Times New Roman" w:cs="Times New Roman"/>
          <w:sz w:val="20"/>
          <w:lang w:eastAsia="en-IN"/>
        </w:rPr>
        <w:t>’</w:t>
      </w:r>
      <w:r w:rsidRPr="00715816">
        <w:rPr>
          <w:rFonts w:ascii="Times New Roman" w:eastAsiaTheme="minorEastAsia" w:hAnsi="Times New Roman" w:cs="Times New Roman"/>
          <w:sz w:val="20"/>
          <w:lang w:eastAsia="en-IN"/>
        </w:rPr>
        <w:t xml:space="preserve">, it should be noted that they only refer to sperm </w:t>
      </w:r>
      <w:proofErr w:type="spellStart"/>
      <w:r w:rsidRPr="00715816">
        <w:rPr>
          <w:rFonts w:ascii="Times New Roman" w:eastAsiaTheme="minorEastAsia" w:hAnsi="Times New Roman" w:cs="Times New Roman"/>
          <w:sz w:val="20"/>
          <w:lang w:eastAsia="en-IN"/>
        </w:rPr>
        <w:t>behavior</w:t>
      </w:r>
      <w:proofErr w:type="spellEnd"/>
      <w:r w:rsidRPr="00715816">
        <w:rPr>
          <w:rFonts w:ascii="Times New Roman" w:eastAsiaTheme="minorEastAsia" w:hAnsi="Times New Roman" w:cs="Times New Roman"/>
          <w:sz w:val="20"/>
          <w:lang w:eastAsia="en-IN"/>
        </w:rPr>
        <w:t xml:space="preserve"> over extensive osmolality ranges (70–1500 </w:t>
      </w:r>
      <w:proofErr w:type="spellStart"/>
      <w:r w:rsidRPr="00715816">
        <w:rPr>
          <w:rFonts w:ascii="Times New Roman" w:eastAsiaTheme="minorEastAsia" w:hAnsi="Times New Roman" w:cs="Times New Roman"/>
          <w:sz w:val="20"/>
          <w:lang w:eastAsia="en-IN"/>
        </w:rPr>
        <w:t>mmol</w:t>
      </w:r>
      <w:proofErr w:type="spellEnd"/>
      <w:r w:rsidRPr="00715816">
        <w:rPr>
          <w:rFonts w:ascii="Times New Roman" w:eastAsiaTheme="minorEastAsia" w:hAnsi="Times New Roman" w:cs="Times New Roman"/>
          <w:sz w:val="20"/>
          <w:lang w:eastAsia="en-IN"/>
        </w:rPr>
        <w:t xml:space="preserve">/kg) with large intervals of data points (mostly &gt;150 </w:t>
      </w:r>
      <w:proofErr w:type="spellStart"/>
      <w:r w:rsidRPr="00715816">
        <w:rPr>
          <w:rFonts w:ascii="Times New Roman" w:eastAsiaTheme="minorEastAsia" w:hAnsi="Times New Roman" w:cs="Times New Roman"/>
          <w:sz w:val="20"/>
          <w:lang w:eastAsia="en-IN"/>
        </w:rPr>
        <w:t>mmol</w:t>
      </w:r>
      <w:proofErr w:type="spellEnd"/>
      <w:r w:rsidRPr="00715816">
        <w:rPr>
          <w:rFonts w:ascii="Times New Roman" w:eastAsiaTheme="minorEastAsia" w:hAnsi="Times New Roman" w:cs="Times New Roman"/>
          <w:sz w:val="20"/>
          <w:lang w:eastAsia="en-IN"/>
        </w:rPr>
        <w:t>/kg) to obtain a straight line in the Boyle–</w:t>
      </w:r>
      <w:proofErr w:type="spellStart"/>
      <w:r w:rsidRPr="00715816">
        <w:rPr>
          <w:rFonts w:ascii="Times New Roman" w:eastAsiaTheme="minorEastAsia" w:hAnsi="Times New Roman" w:cs="Times New Roman"/>
          <w:sz w:val="20"/>
          <w:lang w:eastAsia="en-IN"/>
        </w:rPr>
        <w:t>Van't</w:t>
      </w:r>
      <w:proofErr w:type="spellEnd"/>
      <w:r w:rsidRPr="00715816">
        <w:rPr>
          <w:rFonts w:ascii="Times New Roman" w:eastAsiaTheme="minorEastAsia" w:hAnsi="Times New Roman" w:cs="Times New Roman"/>
          <w:sz w:val="20"/>
          <w:lang w:eastAsia="en-IN"/>
        </w:rPr>
        <w:t xml:space="preserve"> Hoff plot. Channel opening and ion effluxes are not held back until the swelling process is completed but begin as soon as the threshold volume (unknown for sperm of various species) for triggering volume-related </w:t>
      </w:r>
      <w:proofErr w:type="spellStart"/>
      <w:r w:rsidRPr="00715816">
        <w:rPr>
          <w:rFonts w:ascii="Times New Roman" w:eastAsiaTheme="minorEastAsia" w:hAnsi="Times New Roman" w:cs="Times New Roman"/>
          <w:sz w:val="20"/>
          <w:lang w:eastAsia="en-IN"/>
        </w:rPr>
        <w:t>osmolyte</w:t>
      </w:r>
      <w:proofErr w:type="spellEnd"/>
      <w:r w:rsidRPr="00715816">
        <w:rPr>
          <w:rFonts w:ascii="Times New Roman" w:eastAsiaTheme="minorEastAsia" w:hAnsi="Times New Roman" w:cs="Times New Roman"/>
          <w:sz w:val="20"/>
          <w:lang w:eastAsia="en-IN"/>
        </w:rPr>
        <w:t xml:space="preserve"> efflux processes is reached. The instantaneous cell volume is a net result of water and </w:t>
      </w:r>
      <w:proofErr w:type="spellStart"/>
      <w:r w:rsidRPr="00715816">
        <w:rPr>
          <w:rFonts w:ascii="Times New Roman" w:eastAsiaTheme="minorEastAsia" w:hAnsi="Times New Roman" w:cs="Times New Roman"/>
          <w:sz w:val="20"/>
          <w:lang w:eastAsia="en-IN"/>
        </w:rPr>
        <w:t>osmolytes</w:t>
      </w:r>
      <w:proofErr w:type="spellEnd"/>
      <w:r w:rsidRPr="00715816">
        <w:rPr>
          <w:rFonts w:ascii="Times New Roman" w:eastAsiaTheme="minorEastAsia" w:hAnsi="Times New Roman" w:cs="Times New Roman"/>
          <w:sz w:val="20"/>
          <w:lang w:eastAsia="en-IN"/>
        </w:rPr>
        <w:t xml:space="preserve">' dynamic influxes and effluxes. This is especially pertinent to the so-called </w:t>
      </w:r>
      <w:proofErr w:type="spellStart"/>
      <w:r w:rsidRPr="00715816">
        <w:rPr>
          <w:rFonts w:ascii="Times New Roman" w:eastAsiaTheme="minorEastAsia" w:hAnsi="Times New Roman" w:cs="Times New Roman"/>
          <w:sz w:val="20"/>
          <w:lang w:eastAsia="en-IN"/>
        </w:rPr>
        <w:t>isovolumetric</w:t>
      </w:r>
      <w:proofErr w:type="spellEnd"/>
      <w:r w:rsidRPr="00715816">
        <w:rPr>
          <w:rFonts w:ascii="Times New Roman" w:eastAsiaTheme="minorEastAsia" w:hAnsi="Times New Roman" w:cs="Times New Roman"/>
          <w:sz w:val="20"/>
          <w:lang w:eastAsia="en-IN"/>
        </w:rPr>
        <w:t xml:space="preserve"> regulatory mechanisms </w:t>
      </w:r>
      <w:r w:rsidRPr="00715816">
        <w:rPr>
          <w:rFonts w:ascii="Times New Roman" w:eastAsiaTheme="minorEastAsia" w:hAnsi="Times New Roman" w:cs="Times New Roman"/>
          <w:b/>
          <w:bCs/>
          <w:sz w:val="20"/>
          <w:lang w:eastAsia="en-IN"/>
        </w:rPr>
        <w:t>(</w:t>
      </w:r>
      <w:r w:rsidR="001901A6" w:rsidRPr="00715816">
        <w:rPr>
          <w:rFonts w:ascii="Times New Roman" w:eastAsiaTheme="minorEastAsia" w:hAnsi="Times New Roman" w:cs="Times New Roman"/>
          <w:b/>
          <w:bCs/>
          <w:sz w:val="20"/>
          <w:lang w:eastAsia="en-IN"/>
        </w:rPr>
        <w:t>76</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where small osmolality changes induce regulatory mechanisms without detectable volume changes. </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The </w:t>
      </w:r>
      <w:proofErr w:type="spellStart"/>
      <w:r w:rsidRPr="00715816">
        <w:rPr>
          <w:rFonts w:ascii="Times New Roman" w:eastAsiaTheme="minorEastAsia" w:hAnsi="Times New Roman" w:cs="Times New Roman"/>
          <w:sz w:val="20"/>
          <w:lang w:eastAsia="en-IN"/>
        </w:rPr>
        <w:t>Cynomolgus</w:t>
      </w:r>
      <w:proofErr w:type="spellEnd"/>
      <w:r w:rsidRPr="00715816">
        <w:rPr>
          <w:rFonts w:ascii="Times New Roman" w:eastAsiaTheme="minorEastAsia" w:hAnsi="Times New Roman" w:cs="Times New Roman"/>
          <w:sz w:val="20"/>
          <w:lang w:eastAsia="en-IN"/>
        </w:rPr>
        <w:t xml:space="preserve"> monkey epididymis is a good primate model for that of the human since the maturation of spermatozoa within the duct resembles that of man for the acquisition of motility and development of kinematics </w:t>
      </w:r>
      <w:r w:rsidRPr="00715816">
        <w:rPr>
          <w:rFonts w:ascii="Times New Roman" w:eastAsiaTheme="minorEastAsia" w:hAnsi="Times New Roman" w:cs="Times New Roman"/>
          <w:b/>
          <w:bCs/>
          <w:sz w:val="20"/>
          <w:lang w:eastAsia="en-IN"/>
        </w:rPr>
        <w:t>(</w:t>
      </w:r>
      <w:r w:rsidR="00D42F94" w:rsidRPr="00715816">
        <w:rPr>
          <w:rFonts w:ascii="Times New Roman" w:eastAsiaTheme="minorEastAsia" w:hAnsi="Times New Roman" w:cs="Times New Roman"/>
          <w:b/>
          <w:bCs/>
          <w:sz w:val="20"/>
          <w:lang w:eastAsia="en-IN"/>
        </w:rPr>
        <w:t>77-</w:t>
      </w:r>
      <w:r w:rsidR="001901A6" w:rsidRPr="00715816">
        <w:rPr>
          <w:rFonts w:ascii="Times New Roman" w:eastAsiaTheme="minorEastAsia" w:hAnsi="Times New Roman" w:cs="Times New Roman"/>
          <w:b/>
          <w:bCs/>
          <w:sz w:val="20"/>
          <w:lang w:eastAsia="en-IN"/>
        </w:rPr>
        <w:t>78</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acquisition of the ability to undergo acrosome reaction</w:t>
      </w:r>
      <w:r w:rsidR="00D42F94" w:rsidRPr="00715816">
        <w:rPr>
          <w:rFonts w:ascii="Times New Roman" w:eastAsiaTheme="minorEastAsia" w:hAnsi="Times New Roman" w:cs="Times New Roman"/>
          <w:sz w:val="20"/>
          <w:lang w:eastAsia="en-IN"/>
        </w:rPr>
        <w:t xml:space="preserve"> </w:t>
      </w:r>
      <w:r w:rsidR="00D42F94" w:rsidRPr="00715816">
        <w:rPr>
          <w:rFonts w:ascii="Times New Roman" w:eastAsiaTheme="minorEastAsia" w:hAnsi="Times New Roman" w:cs="Times New Roman"/>
          <w:b/>
          <w:bCs/>
          <w:sz w:val="20"/>
          <w:lang w:eastAsia="en-IN"/>
        </w:rPr>
        <w:t>(78-79)</w:t>
      </w:r>
      <w:r w:rsidRPr="00715816">
        <w:rPr>
          <w:rFonts w:ascii="Times New Roman" w:eastAsiaTheme="minorEastAsia" w:hAnsi="Times New Roman" w:cs="Times New Roman"/>
          <w:sz w:val="20"/>
          <w:lang w:eastAsia="en-IN"/>
        </w:rPr>
        <w:t xml:space="preserve">, changes in sperm surface charge, modification of sperm antigens </w:t>
      </w:r>
      <w:r w:rsidRPr="00715816">
        <w:rPr>
          <w:rFonts w:ascii="Times New Roman" w:eastAsiaTheme="minorEastAsia" w:hAnsi="Times New Roman" w:cs="Times New Roman"/>
          <w:b/>
          <w:bCs/>
          <w:sz w:val="20"/>
          <w:lang w:eastAsia="en-IN"/>
        </w:rPr>
        <w:t>(</w:t>
      </w:r>
      <w:r w:rsidR="001901A6" w:rsidRPr="00715816">
        <w:rPr>
          <w:rFonts w:ascii="Times New Roman" w:eastAsiaTheme="minorEastAsia" w:hAnsi="Times New Roman" w:cs="Times New Roman"/>
          <w:b/>
          <w:bCs/>
          <w:sz w:val="20"/>
          <w:lang w:eastAsia="en-IN"/>
        </w:rPr>
        <w:t>79</w:t>
      </w:r>
      <w:r w:rsidR="00D42F94" w:rsidRPr="00715816">
        <w:rPr>
          <w:rFonts w:ascii="Times New Roman" w:eastAsiaTheme="minorEastAsia" w:hAnsi="Times New Roman" w:cs="Times New Roman"/>
          <w:b/>
          <w:bCs/>
          <w:sz w:val="20"/>
          <w:lang w:eastAsia="en-IN"/>
        </w:rPr>
        <w:t>-</w:t>
      </w:r>
      <w:r w:rsidR="001901A6" w:rsidRPr="00715816">
        <w:rPr>
          <w:rFonts w:ascii="Times New Roman" w:eastAsiaTheme="minorEastAsia" w:hAnsi="Times New Roman" w:cs="Times New Roman"/>
          <w:b/>
          <w:bCs/>
          <w:sz w:val="20"/>
          <w:lang w:eastAsia="en-IN"/>
        </w:rPr>
        <w:t>82</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development of the </w:t>
      </w:r>
      <w:proofErr w:type="spellStart"/>
      <w:r w:rsidRPr="00715816">
        <w:rPr>
          <w:rFonts w:ascii="Times New Roman" w:eastAsiaTheme="minorEastAsia" w:hAnsi="Times New Roman" w:cs="Times New Roman"/>
          <w:sz w:val="20"/>
          <w:lang w:eastAsia="en-IN"/>
        </w:rPr>
        <w:t>acrosomal</w:t>
      </w:r>
      <w:proofErr w:type="spellEnd"/>
      <w:r w:rsidRPr="00715816">
        <w:rPr>
          <w:rFonts w:ascii="Times New Roman" w:eastAsiaTheme="minorEastAsia" w:hAnsi="Times New Roman" w:cs="Times New Roman"/>
          <w:sz w:val="20"/>
          <w:lang w:eastAsia="en-IN"/>
        </w:rPr>
        <w:t xml:space="preserve"> response to second messengers </w:t>
      </w:r>
      <w:r w:rsidRPr="00715816">
        <w:rPr>
          <w:rFonts w:ascii="Times New Roman" w:eastAsiaTheme="minorEastAsia" w:hAnsi="Times New Roman" w:cs="Times New Roman"/>
          <w:b/>
          <w:bCs/>
          <w:sz w:val="20"/>
          <w:lang w:eastAsia="en-IN"/>
        </w:rPr>
        <w:t>(</w:t>
      </w:r>
      <w:r w:rsidR="001901A6" w:rsidRPr="00715816">
        <w:rPr>
          <w:rFonts w:ascii="Times New Roman" w:eastAsiaTheme="minorEastAsia" w:hAnsi="Times New Roman" w:cs="Times New Roman"/>
          <w:b/>
          <w:bCs/>
          <w:sz w:val="20"/>
          <w:lang w:eastAsia="en-IN"/>
        </w:rPr>
        <w:t>83</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condensation of nuclear chromatin </w:t>
      </w:r>
      <w:r w:rsidRPr="00715816">
        <w:rPr>
          <w:rFonts w:ascii="Times New Roman" w:eastAsiaTheme="minorEastAsia" w:hAnsi="Times New Roman" w:cs="Times New Roman"/>
          <w:b/>
          <w:bCs/>
          <w:sz w:val="20"/>
          <w:lang w:eastAsia="en-IN"/>
        </w:rPr>
        <w:t>(</w:t>
      </w:r>
      <w:r w:rsidR="00E20F01" w:rsidRPr="00715816">
        <w:rPr>
          <w:rFonts w:ascii="Times New Roman" w:eastAsiaTheme="minorEastAsia" w:hAnsi="Times New Roman" w:cs="Times New Roman"/>
          <w:b/>
          <w:bCs/>
          <w:sz w:val="20"/>
          <w:lang w:eastAsia="en-IN"/>
        </w:rPr>
        <w:t>84</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and diminution of sperm head size </w:t>
      </w:r>
      <w:r w:rsidRPr="00715816">
        <w:rPr>
          <w:rFonts w:ascii="Times New Roman" w:eastAsiaTheme="minorEastAsia" w:hAnsi="Times New Roman" w:cs="Times New Roman"/>
          <w:b/>
          <w:bCs/>
          <w:sz w:val="20"/>
          <w:lang w:eastAsia="en-IN"/>
        </w:rPr>
        <w:t>(</w:t>
      </w:r>
      <w:r w:rsidR="00E20F01" w:rsidRPr="00715816">
        <w:rPr>
          <w:rFonts w:ascii="Times New Roman" w:eastAsiaTheme="minorEastAsia" w:hAnsi="Times New Roman" w:cs="Times New Roman"/>
          <w:b/>
          <w:bCs/>
          <w:sz w:val="20"/>
          <w:lang w:eastAsia="en-IN"/>
        </w:rPr>
        <w:t>79</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b/>
          <w:bCs/>
          <w:sz w:val="20"/>
          <w:lang w:eastAsia="en-IN"/>
        </w:rPr>
        <w:t xml:space="preserve"> </w:t>
      </w:r>
      <w:r w:rsidR="00E20F01" w:rsidRPr="00715816">
        <w:rPr>
          <w:rFonts w:ascii="Times New Roman" w:eastAsiaTheme="minorEastAsia" w:hAnsi="Times New Roman" w:cs="Times New Roman"/>
          <w:b/>
          <w:bCs/>
          <w:sz w:val="20"/>
          <w:lang w:eastAsia="en-IN"/>
        </w:rPr>
        <w:t>85</w:t>
      </w:r>
      <w:r w:rsidR="00D42F94" w:rsidRPr="00715816">
        <w:rPr>
          <w:rFonts w:ascii="Times New Roman" w:eastAsiaTheme="minorEastAsia" w:hAnsi="Times New Roman" w:cs="Times New Roman"/>
          <w:b/>
          <w:bCs/>
          <w:sz w:val="20"/>
          <w:lang w:eastAsia="en-IN"/>
        </w:rPr>
        <w:t>-86</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w:t>
      </w:r>
    </w:p>
    <w:p w:rsidR="0074545E" w:rsidRPr="00715816" w:rsidRDefault="0074545E"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bCs/>
          <w:sz w:val="20"/>
          <w:lang w:eastAsia="en-IN"/>
        </w:rPr>
        <w:t xml:space="preserve">Barfield </w:t>
      </w:r>
      <w:r w:rsidR="009F0F55" w:rsidRPr="00715816">
        <w:rPr>
          <w:rFonts w:ascii="Times New Roman" w:eastAsiaTheme="minorEastAsia" w:hAnsi="Times New Roman" w:cs="Times New Roman"/>
          <w:bCs/>
          <w:i/>
          <w:iCs/>
          <w:sz w:val="20"/>
          <w:lang w:eastAsia="en-IN"/>
        </w:rPr>
        <w:t>et al.</w:t>
      </w:r>
      <w:r w:rsidRPr="00715816">
        <w:rPr>
          <w:rFonts w:ascii="Times New Roman" w:eastAsiaTheme="minorEastAsia" w:hAnsi="Times New Roman" w:cs="Times New Roman"/>
          <w:bCs/>
          <w:sz w:val="20"/>
          <w:lang w:eastAsia="en-IN"/>
        </w:rPr>
        <w:t xml:space="preserve"> (</w:t>
      </w:r>
      <w:r w:rsidR="001901A6" w:rsidRPr="00715816">
        <w:rPr>
          <w:rFonts w:ascii="Times New Roman" w:eastAsiaTheme="minorEastAsia" w:hAnsi="Times New Roman" w:cs="Times New Roman"/>
          <w:b/>
          <w:sz w:val="20"/>
          <w:lang w:eastAsia="en-IN"/>
        </w:rPr>
        <w:t>66</w:t>
      </w:r>
      <w:r w:rsidRPr="00715816">
        <w:rPr>
          <w:rFonts w:ascii="Times New Roman" w:eastAsiaTheme="minorEastAsia" w:hAnsi="Times New Roman" w:cs="Times New Roman"/>
          <w:bCs/>
          <w:sz w:val="20"/>
          <w:lang w:eastAsia="en-IN"/>
        </w:rPr>
        <w:t xml:space="preserve">) identified Kv1.5, TASK2, TASK3, and </w:t>
      </w:r>
      <w:proofErr w:type="spellStart"/>
      <w:r w:rsidRPr="00715816">
        <w:rPr>
          <w:rFonts w:ascii="Times New Roman" w:eastAsiaTheme="minorEastAsia" w:hAnsi="Times New Roman" w:cs="Times New Roman"/>
          <w:bCs/>
          <w:sz w:val="20"/>
          <w:lang w:eastAsia="en-IN"/>
        </w:rPr>
        <w:t>minK</w:t>
      </w:r>
      <w:proofErr w:type="spellEnd"/>
      <w:r w:rsidRPr="00715816">
        <w:rPr>
          <w:rFonts w:ascii="Times New Roman" w:eastAsiaTheme="minorEastAsia" w:hAnsi="Times New Roman" w:cs="Times New Roman"/>
          <w:bCs/>
          <w:sz w:val="20"/>
          <w:lang w:eastAsia="en-IN"/>
        </w:rPr>
        <w:t xml:space="preserve"> channel protein in western blotting; among these, Kv1.5 was localized to the </w:t>
      </w:r>
      <w:proofErr w:type="spellStart"/>
      <w:r w:rsidRPr="00715816">
        <w:rPr>
          <w:rFonts w:ascii="Times New Roman" w:eastAsiaTheme="minorEastAsia" w:hAnsi="Times New Roman" w:cs="Times New Roman"/>
          <w:bCs/>
          <w:sz w:val="20"/>
          <w:lang w:eastAsia="en-IN"/>
        </w:rPr>
        <w:t>midpiece</w:t>
      </w:r>
      <w:proofErr w:type="spellEnd"/>
      <w:r w:rsidRPr="00715816">
        <w:rPr>
          <w:rFonts w:ascii="Times New Roman" w:eastAsiaTheme="minorEastAsia" w:hAnsi="Times New Roman" w:cs="Times New Roman"/>
          <w:bCs/>
          <w:sz w:val="20"/>
          <w:lang w:eastAsia="en-IN"/>
        </w:rPr>
        <w:t xml:space="preserve"> and distal post-</w:t>
      </w:r>
      <w:proofErr w:type="spellStart"/>
      <w:r w:rsidRPr="00715816">
        <w:rPr>
          <w:rFonts w:ascii="Times New Roman" w:eastAsiaTheme="minorEastAsia" w:hAnsi="Times New Roman" w:cs="Times New Roman"/>
          <w:bCs/>
          <w:sz w:val="20"/>
          <w:lang w:eastAsia="en-IN"/>
        </w:rPr>
        <w:t>acrosomal</w:t>
      </w:r>
      <w:proofErr w:type="spellEnd"/>
      <w:r w:rsidRPr="00715816">
        <w:rPr>
          <w:rFonts w:ascii="Times New Roman" w:eastAsiaTheme="minorEastAsia" w:hAnsi="Times New Roman" w:cs="Times New Roman"/>
          <w:bCs/>
          <w:sz w:val="20"/>
          <w:lang w:eastAsia="en-IN"/>
        </w:rPr>
        <w:t xml:space="preserve"> region of the sperm head, and TASK2 appeared to be localized on the neck and mid-piece.</w:t>
      </w:r>
      <w:r w:rsidR="00845A08" w:rsidRPr="00715816">
        <w:rPr>
          <w:rFonts w:ascii="Times New Roman" w:eastAsiaTheme="minorEastAsia" w:hAnsi="Times New Roman" w:cs="Times New Roman"/>
          <w:bCs/>
          <w:sz w:val="20"/>
          <w:lang w:eastAsia="en-IN"/>
        </w:rPr>
        <w:t xml:space="preserve"> </w:t>
      </w:r>
      <w:proofErr w:type="spellStart"/>
      <w:r w:rsidRPr="00715816">
        <w:rPr>
          <w:rFonts w:ascii="Times New Roman" w:eastAsiaTheme="minorEastAsia" w:hAnsi="Times New Roman" w:cs="Times New Roman"/>
          <w:sz w:val="20"/>
          <w:lang w:eastAsia="en-IN"/>
        </w:rPr>
        <w:t>Immunoblotting</w:t>
      </w:r>
      <w:proofErr w:type="spellEnd"/>
      <w:r w:rsidRPr="00715816">
        <w:rPr>
          <w:rFonts w:ascii="Times New Roman" w:eastAsiaTheme="minorEastAsia" w:hAnsi="Times New Roman" w:cs="Times New Roman"/>
          <w:sz w:val="20"/>
          <w:lang w:eastAsia="en-IN"/>
        </w:rPr>
        <w:t xml:space="preserve"> confirmed the presence of a single protein band of 56 </w:t>
      </w:r>
      <w:proofErr w:type="spellStart"/>
      <w:r w:rsidRPr="00715816">
        <w:rPr>
          <w:rFonts w:ascii="Times New Roman" w:eastAsiaTheme="minorEastAsia" w:hAnsi="Times New Roman" w:cs="Times New Roman"/>
          <w:sz w:val="20"/>
          <w:lang w:eastAsia="en-IN"/>
        </w:rPr>
        <w:t>kDa</w:t>
      </w:r>
      <w:proofErr w:type="spellEnd"/>
      <w:r w:rsidRPr="00715816">
        <w:rPr>
          <w:rFonts w:ascii="Times New Roman" w:eastAsiaTheme="minorEastAsia" w:hAnsi="Times New Roman" w:cs="Times New Roman"/>
          <w:sz w:val="20"/>
          <w:lang w:eastAsia="en-IN"/>
        </w:rPr>
        <w:t xml:space="preserve"> corresponding to Kv 1.1. Different workers have reported the molecular weight of Kv 1.1 channels</w:t>
      </w:r>
      <w:r w:rsidR="00D42F94" w:rsidRPr="00715816">
        <w:rPr>
          <w:rFonts w:ascii="Times New Roman" w:eastAsiaTheme="minorEastAsia" w:hAnsi="Times New Roman" w:cs="Times New Roman"/>
          <w:sz w:val="20"/>
          <w:lang w:eastAsia="en-IN"/>
        </w:rPr>
        <w:t xml:space="preserve"> in the range of 56 kDa-75 </w:t>
      </w:r>
      <w:proofErr w:type="spellStart"/>
      <w:r w:rsidR="00D42F94" w:rsidRPr="00715816">
        <w:rPr>
          <w:rFonts w:ascii="Times New Roman" w:eastAsiaTheme="minorEastAsia" w:hAnsi="Times New Roman" w:cs="Times New Roman"/>
          <w:sz w:val="20"/>
          <w:lang w:eastAsia="en-IN"/>
        </w:rPr>
        <w:t>kDa</w:t>
      </w:r>
      <w:proofErr w:type="spellEnd"/>
      <w:r w:rsidR="00D42F94" w:rsidRPr="00715816">
        <w:rPr>
          <w:rFonts w:ascii="Times New Roman" w:eastAsiaTheme="minorEastAsia" w:hAnsi="Times New Roman" w:cs="Times New Roman"/>
          <w:sz w:val="20"/>
          <w:lang w:eastAsia="en-IN"/>
        </w:rPr>
        <w:t xml:space="preserve"> in human </w:t>
      </w:r>
      <w:r w:rsidR="00D42F94" w:rsidRPr="00715816">
        <w:rPr>
          <w:rFonts w:ascii="Times New Roman" w:eastAsiaTheme="minorEastAsia" w:hAnsi="Times New Roman" w:cs="Times New Roman"/>
          <w:b/>
          <w:bCs/>
          <w:sz w:val="20"/>
          <w:lang w:eastAsia="en-IN"/>
        </w:rPr>
        <w:t>(</w:t>
      </w:r>
      <w:r w:rsidR="001901A6" w:rsidRPr="00715816">
        <w:rPr>
          <w:rFonts w:ascii="Times New Roman" w:eastAsiaTheme="minorEastAsia" w:hAnsi="Times New Roman" w:cs="Times New Roman"/>
          <w:b/>
          <w:bCs/>
          <w:sz w:val="20"/>
          <w:lang w:eastAsia="en-IN"/>
        </w:rPr>
        <w:t>6</w:t>
      </w:r>
      <w:r w:rsidR="001901A6" w:rsidRPr="00715816">
        <w:rPr>
          <w:rFonts w:ascii="Times New Roman" w:eastAsiaTheme="minorEastAsia" w:hAnsi="Times New Roman" w:cs="Times New Roman"/>
          <w:b/>
          <w:sz w:val="20"/>
          <w:lang w:eastAsia="en-IN"/>
        </w:rPr>
        <w:t>6</w:t>
      </w:r>
      <w:r w:rsidR="00D42F94" w:rsidRPr="00715816">
        <w:rPr>
          <w:rFonts w:ascii="Times New Roman" w:eastAsiaTheme="minorEastAsia" w:hAnsi="Times New Roman" w:cs="Times New Roman"/>
          <w:b/>
          <w:sz w:val="20"/>
          <w:lang w:eastAsia="en-IN"/>
        </w:rPr>
        <w:t xml:space="preserve">) </w:t>
      </w:r>
      <w:r w:rsidR="00D42F94" w:rsidRPr="00715816">
        <w:rPr>
          <w:rFonts w:ascii="Times New Roman" w:eastAsiaTheme="minorEastAsia" w:hAnsi="Times New Roman" w:cs="Times New Roman"/>
          <w:bCs/>
          <w:sz w:val="20"/>
          <w:lang w:eastAsia="en-IN"/>
        </w:rPr>
        <w:t>and</w:t>
      </w:r>
      <w:r w:rsidRPr="00715816">
        <w:rPr>
          <w:rFonts w:ascii="Times New Roman" w:eastAsiaTheme="minorEastAsia" w:hAnsi="Times New Roman" w:cs="Times New Roman"/>
          <w:bCs/>
          <w:sz w:val="20"/>
          <w:lang w:eastAsia="en-IN"/>
        </w:rPr>
        <w:t xml:space="preserve"> </w:t>
      </w:r>
      <w:r w:rsidR="00D42F94" w:rsidRPr="00715816">
        <w:rPr>
          <w:rFonts w:ascii="Times New Roman" w:eastAsiaTheme="minorEastAsia" w:hAnsi="Times New Roman" w:cs="Times New Roman"/>
          <w:bCs/>
          <w:sz w:val="20"/>
          <w:lang w:eastAsia="en-IN"/>
        </w:rPr>
        <w:t>mouse</w:t>
      </w:r>
      <w:r w:rsidRPr="00715816">
        <w:rPr>
          <w:rFonts w:ascii="Times New Roman" w:eastAsiaTheme="minorEastAsia" w:hAnsi="Times New Roman" w:cs="Times New Roman"/>
          <w:bCs/>
          <w:sz w:val="20"/>
          <w:lang w:eastAsia="en-IN"/>
        </w:rPr>
        <w:t xml:space="preserve"> </w:t>
      </w:r>
      <w:r w:rsidR="00D42F94" w:rsidRPr="00715816">
        <w:rPr>
          <w:rFonts w:ascii="Times New Roman" w:eastAsiaTheme="minorEastAsia" w:hAnsi="Times New Roman" w:cs="Times New Roman"/>
          <w:b/>
          <w:sz w:val="20"/>
          <w:lang w:eastAsia="en-IN"/>
        </w:rPr>
        <w:t>(</w:t>
      </w:r>
      <w:r w:rsidR="00E20F01" w:rsidRPr="00715816">
        <w:rPr>
          <w:rFonts w:ascii="Times New Roman" w:eastAsiaTheme="minorEastAsia" w:hAnsi="Times New Roman" w:cs="Times New Roman"/>
          <w:b/>
          <w:sz w:val="20"/>
          <w:lang w:eastAsia="en-IN"/>
        </w:rPr>
        <w:t>87</w:t>
      </w:r>
      <w:r w:rsidR="00D42F94" w:rsidRPr="00715816">
        <w:rPr>
          <w:rFonts w:ascii="Times New Roman" w:eastAsiaTheme="minorEastAsia" w:hAnsi="Times New Roman" w:cs="Times New Roman"/>
          <w:b/>
          <w:sz w:val="20"/>
          <w:lang w:eastAsia="en-IN"/>
        </w:rPr>
        <w:t>).</w:t>
      </w:r>
    </w:p>
    <w:p w:rsidR="0074545E" w:rsidRPr="00715816" w:rsidRDefault="0074545E"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lastRenderedPageBreak/>
        <w:t xml:space="preserve">Gupta </w:t>
      </w:r>
      <w:r w:rsidR="009F0F55" w:rsidRPr="00715816">
        <w:rPr>
          <w:rFonts w:ascii="Times New Roman" w:eastAsiaTheme="minorEastAsia" w:hAnsi="Times New Roman" w:cs="Times New Roman"/>
          <w:i/>
          <w:iCs/>
          <w:sz w:val="20"/>
          <w:lang w:eastAsia="en-IN"/>
        </w:rPr>
        <w:t>et al.</w:t>
      </w:r>
      <w:r w:rsidRPr="00715816">
        <w:rPr>
          <w:rFonts w:ascii="Times New Roman" w:eastAsiaTheme="minorEastAsia" w:hAnsi="Times New Roman" w:cs="Times New Roman"/>
          <w:sz w:val="20"/>
          <w:lang w:eastAsia="en-IN"/>
        </w:rPr>
        <w:t xml:space="preserve"> (</w:t>
      </w:r>
      <w:r w:rsidR="00895B85" w:rsidRPr="00715816">
        <w:rPr>
          <w:rFonts w:ascii="Times New Roman" w:eastAsiaTheme="minorEastAsia" w:hAnsi="Times New Roman" w:cs="Times New Roman"/>
          <w:b/>
          <w:bCs/>
          <w:sz w:val="20"/>
          <w:lang w:eastAsia="en-IN"/>
        </w:rPr>
        <w:t>18</w:t>
      </w:r>
      <w:r w:rsidRPr="00715816">
        <w:rPr>
          <w:rFonts w:ascii="Times New Roman" w:eastAsiaTheme="minorEastAsia" w:hAnsi="Times New Roman" w:cs="Times New Roman"/>
          <w:sz w:val="20"/>
          <w:lang w:eastAsia="en-IN"/>
        </w:rPr>
        <w:t xml:space="preserve">) confirmed the presence of a single protein band of Kv 1.1 (56 </w:t>
      </w:r>
      <w:proofErr w:type="spellStart"/>
      <w:r w:rsidRPr="00715816">
        <w:rPr>
          <w:rFonts w:ascii="Times New Roman" w:eastAsiaTheme="minorEastAsia" w:hAnsi="Times New Roman" w:cs="Times New Roman"/>
          <w:sz w:val="20"/>
          <w:lang w:eastAsia="en-IN"/>
        </w:rPr>
        <w:t>kDa</w:t>
      </w:r>
      <w:proofErr w:type="spellEnd"/>
      <w:r w:rsidRPr="00715816">
        <w:rPr>
          <w:rFonts w:ascii="Times New Roman" w:eastAsiaTheme="minorEastAsia" w:hAnsi="Times New Roman" w:cs="Times New Roman"/>
          <w:sz w:val="20"/>
          <w:lang w:eastAsia="en-IN"/>
        </w:rPr>
        <w:t xml:space="preserve">) in bull sperm, and they confirmed by indirect immunofluorescence using a specific Kv1.1 antibody. Positive </w:t>
      </w:r>
      <w:proofErr w:type="spellStart"/>
      <w:r w:rsidRPr="00715816">
        <w:rPr>
          <w:rFonts w:ascii="Times New Roman" w:eastAsiaTheme="minorEastAsia" w:hAnsi="Times New Roman" w:cs="Times New Roman"/>
          <w:sz w:val="20"/>
          <w:lang w:eastAsia="en-IN"/>
        </w:rPr>
        <w:t>immunoreactivity</w:t>
      </w:r>
      <w:proofErr w:type="spellEnd"/>
      <w:r w:rsidRPr="00715816">
        <w:rPr>
          <w:rFonts w:ascii="Times New Roman" w:eastAsiaTheme="minorEastAsia" w:hAnsi="Times New Roman" w:cs="Times New Roman"/>
          <w:sz w:val="20"/>
          <w:lang w:eastAsia="en-IN"/>
        </w:rPr>
        <w:t xml:space="preserve"> was evident in the head, post-</w:t>
      </w:r>
      <w:proofErr w:type="spellStart"/>
      <w:r w:rsidRPr="00715816">
        <w:rPr>
          <w:rFonts w:ascii="Times New Roman" w:eastAsiaTheme="minorEastAsia" w:hAnsi="Times New Roman" w:cs="Times New Roman"/>
          <w:sz w:val="20"/>
          <w:lang w:eastAsia="en-IN"/>
        </w:rPr>
        <w:t>acrosomal</w:t>
      </w:r>
      <w:proofErr w:type="spellEnd"/>
      <w:r w:rsidRPr="00715816">
        <w:rPr>
          <w:rFonts w:ascii="Times New Roman" w:eastAsiaTheme="minorEastAsia" w:hAnsi="Times New Roman" w:cs="Times New Roman"/>
          <w:sz w:val="20"/>
          <w:lang w:eastAsia="en-IN"/>
        </w:rPr>
        <w:t xml:space="preserve"> region, middle piece, and </w:t>
      </w:r>
      <w:proofErr w:type="spellStart"/>
      <w:r w:rsidRPr="00715816">
        <w:rPr>
          <w:rFonts w:ascii="Times New Roman" w:eastAsiaTheme="minorEastAsia" w:hAnsi="Times New Roman" w:cs="Times New Roman"/>
          <w:sz w:val="20"/>
          <w:lang w:eastAsia="en-IN"/>
        </w:rPr>
        <w:t>flagellar</w:t>
      </w:r>
      <w:proofErr w:type="spellEnd"/>
      <w:r w:rsidRPr="00715816">
        <w:rPr>
          <w:rFonts w:ascii="Times New Roman" w:eastAsiaTheme="minorEastAsia" w:hAnsi="Times New Roman" w:cs="Times New Roman"/>
          <w:sz w:val="20"/>
          <w:lang w:eastAsia="en-IN"/>
        </w:rPr>
        <w:t xml:space="preserve"> regions of the bull sperm cells.</w:t>
      </w:r>
    </w:p>
    <w:p w:rsidR="00796108" w:rsidRPr="00715816" w:rsidRDefault="002B5210" w:rsidP="002B5210">
      <w:pPr>
        <w:pStyle w:val="ListParagraph"/>
        <w:numPr>
          <w:ilvl w:val="0"/>
          <w:numId w:val="4"/>
        </w:numPr>
        <w:adjustRightInd w:val="0"/>
        <w:spacing w:before="120" w:line="240" w:lineRule="auto"/>
        <w:jc w:val="center"/>
        <w:rPr>
          <w:rFonts w:ascii="Times New Roman" w:eastAsiaTheme="minorEastAsia" w:hAnsi="Times New Roman" w:cs="Times New Roman"/>
          <w:b/>
          <w:bCs/>
          <w:sz w:val="20"/>
          <w:lang w:eastAsia="en-IN"/>
        </w:rPr>
      </w:pPr>
      <w:r w:rsidRPr="00715816">
        <w:rPr>
          <w:rFonts w:ascii="Times New Roman" w:eastAsiaTheme="minorEastAsia" w:hAnsi="Times New Roman" w:cs="Times New Roman"/>
          <w:b/>
          <w:bCs/>
          <w:sz w:val="20"/>
          <w:lang w:eastAsia="en-IN"/>
        </w:rPr>
        <w:t>ENERGETIC SYMPHONY: UNVEILING THE INTRICACIES OF SPERM MOTILITY</w:t>
      </w:r>
    </w:p>
    <w:p w:rsidR="00796108" w:rsidRPr="00715816" w:rsidRDefault="00796108"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Sperm cells possess the ability to move due to their flagella, which are located at anterior of the cell. A structure known as the mitochondrial helix (also referred to as </w:t>
      </w:r>
      <w:proofErr w:type="spellStart"/>
      <w:r w:rsidRPr="00715816">
        <w:rPr>
          <w:rFonts w:ascii="Times New Roman" w:eastAsiaTheme="minorEastAsia" w:hAnsi="Times New Roman" w:cs="Times New Roman"/>
          <w:sz w:val="20"/>
          <w:lang w:eastAsia="en-IN"/>
        </w:rPr>
        <w:t>nebenkern</w:t>
      </w:r>
      <w:proofErr w:type="spellEnd"/>
      <w:r w:rsidRPr="00715816">
        <w:rPr>
          <w:rFonts w:ascii="Times New Roman" w:eastAsiaTheme="minorEastAsia" w:hAnsi="Times New Roman" w:cs="Times New Roman"/>
          <w:sz w:val="20"/>
          <w:lang w:eastAsia="en-IN"/>
        </w:rPr>
        <w:t xml:space="preserve">) plays a crucial role in converting energy into a usable form for the flagella movement. The flagellum is a dynamic component that controls sperm motility by influencing various molecular processes. Comprising microtubules, the flagella's axoneme filaments are key to its structure. The dynein arm motor complex permits the sliding of microtubules against one another, a pivotal aspect of the motility mechanism, demanding energy for this action. By activating adenosine </w:t>
      </w:r>
      <w:proofErr w:type="spellStart"/>
      <w:r w:rsidRPr="00715816">
        <w:rPr>
          <w:rFonts w:ascii="Times New Roman" w:eastAsiaTheme="minorEastAsia" w:hAnsi="Times New Roman" w:cs="Times New Roman"/>
          <w:sz w:val="20"/>
          <w:lang w:eastAsia="en-IN"/>
        </w:rPr>
        <w:t>triphosphatase</w:t>
      </w:r>
      <w:proofErr w:type="spellEnd"/>
      <w:r w:rsidRPr="00715816">
        <w:rPr>
          <w:rFonts w:ascii="Times New Roman" w:eastAsiaTheme="minorEastAsia" w:hAnsi="Times New Roman" w:cs="Times New Roman"/>
          <w:sz w:val="20"/>
          <w:lang w:eastAsia="en-IN"/>
        </w:rPr>
        <w:t xml:space="preserve"> (ATPase) in the dynein arms, ATP's chemical energy is transformed into mechanical energy. The process necessitates a significant amount of ATP for spermatozoa to initiate and sustain their movement. While it was initially believed that mitochondrial oxidative phosphorylation primarily produced ATP in sperm, subsequent research has shown that glycolysis significantly regulates ATP production for sperm motility control. Various studies have indicated the importance of glycolysis in generating ATP for sperm movement </w:t>
      </w:r>
      <w:r w:rsidR="00D42F94" w:rsidRPr="00715816">
        <w:rPr>
          <w:rFonts w:ascii="Times New Roman" w:eastAsiaTheme="minorEastAsia" w:hAnsi="Times New Roman" w:cs="Times New Roman"/>
          <w:b/>
          <w:bCs/>
          <w:sz w:val="20"/>
          <w:lang w:eastAsia="en-IN"/>
        </w:rPr>
        <w:t>(88-89)</w:t>
      </w:r>
      <w:r w:rsidRPr="00715816">
        <w:rPr>
          <w:rFonts w:ascii="Times New Roman" w:eastAsiaTheme="minorEastAsia" w:hAnsi="Times New Roman" w:cs="Times New Roman"/>
          <w:sz w:val="20"/>
          <w:lang w:eastAsia="en-IN"/>
        </w:rPr>
        <w:t xml:space="preserve">. Despite differences in glycolytic enzymes among mammalian sperm, glyceraldehyde 3-phosphate dehydrogenase-S (GAPDS) is recognized as a crucial enzyme in governing sperm glycolysis </w:t>
      </w:r>
      <w:r w:rsidRPr="00715816">
        <w:rPr>
          <w:rFonts w:ascii="Times New Roman" w:eastAsiaTheme="minorEastAsia" w:hAnsi="Times New Roman" w:cs="Times New Roman"/>
          <w:b/>
          <w:bCs/>
          <w:sz w:val="20"/>
          <w:lang w:eastAsia="en-IN"/>
        </w:rPr>
        <w:t>(</w:t>
      </w:r>
      <w:r w:rsidR="00E20F01" w:rsidRPr="00715816">
        <w:rPr>
          <w:rFonts w:ascii="Times New Roman" w:eastAsiaTheme="minorEastAsia" w:hAnsi="Times New Roman" w:cs="Times New Roman"/>
          <w:b/>
          <w:bCs/>
          <w:sz w:val="20"/>
          <w:lang w:eastAsia="en-IN"/>
        </w:rPr>
        <w:t>90</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w:t>
      </w:r>
    </w:p>
    <w:p w:rsidR="00BE14D1" w:rsidRPr="00715816" w:rsidRDefault="002B5210" w:rsidP="002B5210">
      <w:pPr>
        <w:pStyle w:val="ListParagraph"/>
        <w:numPr>
          <w:ilvl w:val="0"/>
          <w:numId w:val="4"/>
        </w:numPr>
        <w:adjustRightInd w:val="0"/>
        <w:spacing w:before="120" w:line="240" w:lineRule="auto"/>
        <w:jc w:val="center"/>
        <w:rPr>
          <w:rFonts w:ascii="Times New Roman" w:eastAsiaTheme="minorEastAsia" w:hAnsi="Times New Roman" w:cs="Times New Roman"/>
          <w:b/>
          <w:bCs/>
          <w:sz w:val="20"/>
          <w:lang w:eastAsia="en-IN"/>
        </w:rPr>
      </w:pPr>
      <w:r w:rsidRPr="00715816">
        <w:rPr>
          <w:rFonts w:ascii="Times New Roman" w:eastAsiaTheme="minorEastAsia" w:hAnsi="Times New Roman" w:cs="Times New Roman"/>
          <w:b/>
          <w:bCs/>
          <w:sz w:val="20"/>
          <w:lang w:eastAsia="en-IN"/>
        </w:rPr>
        <w:t xml:space="preserve">HARMONIZING SPERM MOTION: EXPLORING </w:t>
      </w:r>
      <w:proofErr w:type="spellStart"/>
      <w:r w:rsidR="00DF6C72">
        <w:rPr>
          <w:rFonts w:ascii="Times New Roman" w:eastAsiaTheme="minorEastAsia" w:hAnsi="Times New Roman" w:cs="Times New Roman"/>
          <w:b/>
          <w:bCs/>
          <w:sz w:val="20"/>
          <w:lang w:eastAsia="en-IN"/>
        </w:rPr>
        <w:t>c</w:t>
      </w:r>
      <w:r w:rsidRPr="00715816">
        <w:rPr>
          <w:rFonts w:ascii="Times New Roman" w:eastAsiaTheme="minorEastAsia" w:hAnsi="Times New Roman" w:cs="Times New Roman"/>
          <w:b/>
          <w:bCs/>
          <w:sz w:val="20"/>
          <w:lang w:eastAsia="en-IN"/>
        </w:rPr>
        <w:t>AMP</w:t>
      </w:r>
      <w:proofErr w:type="spellEnd"/>
      <w:r w:rsidRPr="00715816">
        <w:rPr>
          <w:rFonts w:ascii="Times New Roman" w:eastAsiaTheme="minorEastAsia" w:hAnsi="Times New Roman" w:cs="Times New Roman"/>
          <w:b/>
          <w:bCs/>
          <w:sz w:val="20"/>
          <w:lang w:eastAsia="en-IN"/>
        </w:rPr>
        <w:t xml:space="preserve"> AND PROTEIN KINASES (PKA </w:t>
      </w:r>
      <w:r w:rsidR="00DF6C72" w:rsidRPr="00715816">
        <w:rPr>
          <w:rFonts w:ascii="Times New Roman" w:eastAsiaTheme="minorEastAsia" w:hAnsi="Times New Roman" w:cs="Times New Roman"/>
          <w:b/>
          <w:bCs/>
          <w:sz w:val="20"/>
          <w:lang w:eastAsia="en-IN"/>
        </w:rPr>
        <w:t>and</w:t>
      </w:r>
      <w:r w:rsidRPr="00715816">
        <w:rPr>
          <w:rFonts w:ascii="Times New Roman" w:eastAsiaTheme="minorEastAsia" w:hAnsi="Times New Roman" w:cs="Times New Roman"/>
          <w:b/>
          <w:bCs/>
          <w:sz w:val="20"/>
          <w:lang w:eastAsia="en-IN"/>
        </w:rPr>
        <w:t xml:space="preserve"> PKC) AS MASTERS OF REGULATION</w:t>
      </w:r>
    </w:p>
    <w:p w:rsidR="00796108" w:rsidRPr="00715816" w:rsidRDefault="00796108"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Sperm motility is coordinated by means of two pivotal metabolic pathways: the calcium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pathway and the protein kinase A (PKA) or cyclic AMP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)-dependent protein kinase pathway </w:t>
      </w:r>
      <w:r w:rsidR="00D42F94" w:rsidRPr="00715816">
        <w:rPr>
          <w:rFonts w:ascii="Times New Roman" w:eastAsiaTheme="minorEastAsia" w:hAnsi="Times New Roman" w:cs="Times New Roman"/>
          <w:b/>
          <w:bCs/>
          <w:sz w:val="20"/>
          <w:lang w:eastAsia="en-IN"/>
        </w:rPr>
        <w:t>(91-93)</w:t>
      </w:r>
      <w:r w:rsidRPr="00715816">
        <w:rPr>
          <w:rFonts w:ascii="Times New Roman" w:eastAsiaTheme="minorEastAsia" w:hAnsi="Times New Roman" w:cs="Times New Roman"/>
          <w:sz w:val="20"/>
          <w:lang w:eastAsia="en-IN"/>
        </w:rPr>
        <w:t>. These pathways both involve elements such as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adenylyl </w:t>
      </w:r>
      <w:proofErr w:type="spellStart"/>
      <w:r w:rsidRPr="00715816">
        <w:rPr>
          <w:rFonts w:ascii="Times New Roman" w:eastAsiaTheme="minorEastAsia" w:hAnsi="Times New Roman" w:cs="Times New Roman"/>
          <w:sz w:val="20"/>
          <w:lang w:eastAsia="en-IN"/>
        </w:rPr>
        <w:t>cyclases</w:t>
      </w:r>
      <w:proofErr w:type="spellEnd"/>
      <w:r w:rsidRPr="00715816">
        <w:rPr>
          <w:rFonts w:ascii="Times New Roman" w:eastAsiaTheme="minorEastAsia" w:hAnsi="Times New Roman" w:cs="Times New Roman"/>
          <w:sz w:val="20"/>
          <w:lang w:eastAsia="en-IN"/>
        </w:rPr>
        <w:t xml:space="preserve"> (ACs), membrane channels, and phosphorylation events. Adenylyl </w:t>
      </w:r>
      <w:proofErr w:type="spellStart"/>
      <w:r w:rsidRPr="00715816">
        <w:rPr>
          <w:rFonts w:ascii="Times New Roman" w:eastAsiaTheme="minorEastAsia" w:hAnsi="Times New Roman" w:cs="Times New Roman"/>
          <w:sz w:val="20"/>
          <w:lang w:eastAsia="en-IN"/>
        </w:rPr>
        <w:t>cyclases</w:t>
      </w:r>
      <w:proofErr w:type="spellEnd"/>
      <w:r w:rsidRPr="00715816">
        <w:rPr>
          <w:rFonts w:ascii="Times New Roman" w:eastAsiaTheme="minorEastAsia" w:hAnsi="Times New Roman" w:cs="Times New Roman"/>
          <w:sz w:val="20"/>
          <w:lang w:eastAsia="en-IN"/>
        </w:rPr>
        <w:t xml:space="preserve"> (ACs) modulate cellular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concentrations by </w:t>
      </w:r>
      <w:proofErr w:type="spellStart"/>
      <w:r w:rsidRPr="00715816">
        <w:rPr>
          <w:rFonts w:ascii="Times New Roman" w:eastAsiaTheme="minorEastAsia" w:hAnsi="Times New Roman" w:cs="Times New Roman"/>
          <w:sz w:val="20"/>
          <w:lang w:eastAsia="en-IN"/>
        </w:rPr>
        <w:t>catalyzing</w:t>
      </w:r>
      <w:proofErr w:type="spellEnd"/>
      <w:r w:rsidRPr="00715816">
        <w:rPr>
          <w:rFonts w:ascii="Times New Roman" w:eastAsiaTheme="minorEastAsia" w:hAnsi="Times New Roman" w:cs="Times New Roman"/>
          <w:sz w:val="20"/>
          <w:lang w:eastAsia="en-IN"/>
        </w:rPr>
        <w:t xml:space="preserve"> the </w:t>
      </w:r>
      <w:proofErr w:type="spellStart"/>
      <w:r w:rsidRPr="00715816">
        <w:rPr>
          <w:rFonts w:ascii="Times New Roman" w:eastAsiaTheme="minorEastAsia" w:hAnsi="Times New Roman" w:cs="Times New Roman"/>
          <w:sz w:val="20"/>
          <w:lang w:eastAsia="en-IN"/>
        </w:rPr>
        <w:t>intramolecular</w:t>
      </w:r>
      <w:proofErr w:type="spellEnd"/>
      <w:r w:rsidRPr="00715816">
        <w:rPr>
          <w:rFonts w:ascii="Times New Roman" w:eastAsiaTheme="minorEastAsia" w:hAnsi="Times New Roman" w:cs="Times New Roman"/>
          <w:sz w:val="20"/>
          <w:lang w:eastAsia="en-IN"/>
        </w:rPr>
        <w:t xml:space="preserve"> cyclization of ATP to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facilitated by pyrophosphate </w:t>
      </w:r>
      <w:r w:rsidR="00D42F94" w:rsidRPr="00715816">
        <w:rPr>
          <w:rFonts w:ascii="Times New Roman" w:eastAsiaTheme="minorEastAsia" w:hAnsi="Times New Roman" w:cs="Times New Roman"/>
          <w:b/>
          <w:bCs/>
          <w:sz w:val="20"/>
          <w:lang w:eastAsia="en-IN"/>
        </w:rPr>
        <w:t>(94)</w:t>
      </w:r>
      <w:r w:rsidRPr="00715816">
        <w:rPr>
          <w:rFonts w:ascii="Times New Roman" w:eastAsiaTheme="minorEastAsia" w:hAnsi="Times New Roman" w:cs="Times New Roman"/>
          <w:sz w:val="20"/>
          <w:lang w:eastAsia="en-IN"/>
        </w:rPr>
        <w:t>.</w:t>
      </w:r>
      <w:r w:rsidR="00810AC5" w:rsidRPr="00715816">
        <w:rPr>
          <w:rFonts w:ascii="Times New Roman" w:eastAsiaTheme="minorEastAsia" w:hAnsi="Times New Roman" w:cs="Times New Roman"/>
          <w:sz w:val="20"/>
          <w:lang w:eastAsia="en-IN"/>
        </w:rPr>
        <w:t xml:space="preserve"> </w:t>
      </w:r>
      <w:r w:rsidRPr="00715816">
        <w:rPr>
          <w:rFonts w:ascii="Times New Roman" w:eastAsiaTheme="minorEastAsia" w:hAnsi="Times New Roman" w:cs="Times New Roman"/>
          <w:sz w:val="20"/>
          <w:lang w:eastAsia="en-IN"/>
        </w:rPr>
        <w:t>Mammalian ACs are categorized into soluble ACs (</w:t>
      </w:r>
      <w:proofErr w:type="spellStart"/>
      <w:r w:rsidRPr="00715816">
        <w:rPr>
          <w:rFonts w:ascii="Times New Roman" w:eastAsiaTheme="minorEastAsia" w:hAnsi="Times New Roman" w:cs="Times New Roman"/>
          <w:sz w:val="20"/>
          <w:lang w:eastAsia="en-IN"/>
        </w:rPr>
        <w:t>sACs</w:t>
      </w:r>
      <w:proofErr w:type="spellEnd"/>
      <w:r w:rsidRPr="00715816">
        <w:rPr>
          <w:rFonts w:ascii="Times New Roman" w:eastAsiaTheme="minorEastAsia" w:hAnsi="Times New Roman" w:cs="Times New Roman"/>
          <w:sz w:val="20"/>
          <w:lang w:eastAsia="en-IN"/>
        </w:rPr>
        <w:t xml:space="preserve">) and </w:t>
      </w:r>
      <w:proofErr w:type="spellStart"/>
      <w:r w:rsidRPr="00715816">
        <w:rPr>
          <w:rFonts w:ascii="Times New Roman" w:eastAsiaTheme="minorEastAsia" w:hAnsi="Times New Roman" w:cs="Times New Roman"/>
          <w:sz w:val="20"/>
          <w:lang w:eastAsia="en-IN"/>
        </w:rPr>
        <w:t>transmembrane</w:t>
      </w:r>
      <w:proofErr w:type="spellEnd"/>
      <w:r w:rsidRPr="00715816">
        <w:rPr>
          <w:rFonts w:ascii="Times New Roman" w:eastAsiaTheme="minorEastAsia" w:hAnsi="Times New Roman" w:cs="Times New Roman"/>
          <w:sz w:val="20"/>
          <w:lang w:eastAsia="en-IN"/>
        </w:rPr>
        <w:t xml:space="preserve"> ACs (</w:t>
      </w:r>
      <w:proofErr w:type="spellStart"/>
      <w:r w:rsidRPr="00715816">
        <w:rPr>
          <w:rFonts w:ascii="Times New Roman" w:eastAsiaTheme="minorEastAsia" w:hAnsi="Times New Roman" w:cs="Times New Roman"/>
          <w:sz w:val="20"/>
          <w:lang w:eastAsia="en-IN"/>
        </w:rPr>
        <w:t>tmACs</w:t>
      </w:r>
      <w:proofErr w:type="spellEnd"/>
      <w:r w:rsidRPr="00715816">
        <w:rPr>
          <w:rFonts w:ascii="Times New Roman" w:eastAsiaTheme="minorEastAsia" w:hAnsi="Times New Roman" w:cs="Times New Roman"/>
          <w:sz w:val="20"/>
          <w:lang w:eastAsia="en-IN"/>
        </w:rPr>
        <w:t xml:space="preserve">). The activation of </w:t>
      </w:r>
      <w:proofErr w:type="spellStart"/>
      <w:r w:rsidRPr="00715816">
        <w:rPr>
          <w:rFonts w:ascii="Times New Roman" w:eastAsiaTheme="minorEastAsia" w:hAnsi="Times New Roman" w:cs="Times New Roman"/>
          <w:sz w:val="20"/>
          <w:lang w:eastAsia="en-IN"/>
        </w:rPr>
        <w:t>sACs</w:t>
      </w:r>
      <w:proofErr w:type="spellEnd"/>
      <w:r w:rsidRPr="00715816">
        <w:rPr>
          <w:rFonts w:ascii="Times New Roman" w:eastAsiaTheme="minorEastAsia" w:hAnsi="Times New Roman" w:cs="Times New Roman"/>
          <w:sz w:val="20"/>
          <w:lang w:eastAsia="en-IN"/>
        </w:rPr>
        <w:t xml:space="preserve"> is mainly influenced by 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and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ions. It's crucial to note that while 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directly modulates </w:t>
      </w:r>
      <w:proofErr w:type="spellStart"/>
      <w:r w:rsidRPr="00715816">
        <w:rPr>
          <w:rFonts w:ascii="Times New Roman" w:eastAsiaTheme="minorEastAsia" w:hAnsi="Times New Roman" w:cs="Times New Roman"/>
          <w:sz w:val="20"/>
          <w:lang w:eastAsia="en-IN"/>
        </w:rPr>
        <w:t>sACs</w:t>
      </w:r>
      <w:proofErr w:type="spellEnd"/>
      <w:r w:rsidRPr="00715816">
        <w:rPr>
          <w:rFonts w:ascii="Times New Roman" w:eastAsiaTheme="minorEastAsia" w:hAnsi="Times New Roman" w:cs="Times New Roman"/>
          <w:sz w:val="20"/>
          <w:lang w:eastAsia="en-IN"/>
        </w:rPr>
        <w:t xml:space="preserve">, it doesn't impact </w:t>
      </w:r>
      <w:proofErr w:type="spellStart"/>
      <w:r w:rsidRPr="00715816">
        <w:rPr>
          <w:rFonts w:ascii="Times New Roman" w:eastAsiaTheme="minorEastAsia" w:hAnsi="Times New Roman" w:cs="Times New Roman"/>
          <w:sz w:val="20"/>
          <w:lang w:eastAsia="en-IN"/>
        </w:rPr>
        <w:t>tmACs</w:t>
      </w:r>
      <w:proofErr w:type="spellEnd"/>
      <w:r w:rsidRPr="00715816">
        <w:rPr>
          <w:rFonts w:ascii="Times New Roman" w:eastAsiaTheme="minorEastAsia" w:hAnsi="Times New Roman" w:cs="Times New Roman"/>
          <w:sz w:val="20"/>
          <w:lang w:eastAsia="en-IN"/>
        </w:rPr>
        <w:t xml:space="preserve"> (</w:t>
      </w:r>
      <w:r w:rsidR="00CF46A5" w:rsidRPr="00715816">
        <w:rPr>
          <w:rFonts w:ascii="Times New Roman" w:eastAsiaTheme="minorEastAsia" w:hAnsi="Times New Roman" w:cs="Times New Roman"/>
          <w:b/>
          <w:bCs/>
          <w:sz w:val="20"/>
          <w:lang w:eastAsia="en-IN"/>
        </w:rPr>
        <w:t>94, 95</w:t>
      </w:r>
      <w:r w:rsidRPr="00715816">
        <w:rPr>
          <w:rFonts w:ascii="Times New Roman" w:eastAsiaTheme="minorEastAsia" w:hAnsi="Times New Roman" w:cs="Times New Roman"/>
          <w:sz w:val="20"/>
          <w:lang w:eastAsia="en-IN"/>
        </w:rPr>
        <w:t xml:space="preserve">). The activation of </w:t>
      </w:r>
      <w:proofErr w:type="spellStart"/>
      <w:r w:rsidRPr="00715816">
        <w:rPr>
          <w:rFonts w:ascii="Times New Roman" w:eastAsiaTheme="minorEastAsia" w:hAnsi="Times New Roman" w:cs="Times New Roman"/>
          <w:sz w:val="20"/>
          <w:lang w:eastAsia="en-IN"/>
        </w:rPr>
        <w:t>tmACs</w:t>
      </w:r>
      <w:proofErr w:type="spellEnd"/>
      <w:r w:rsidRPr="00715816">
        <w:rPr>
          <w:rFonts w:ascii="Times New Roman" w:eastAsiaTheme="minorEastAsia" w:hAnsi="Times New Roman" w:cs="Times New Roman"/>
          <w:sz w:val="20"/>
          <w:lang w:eastAsia="en-IN"/>
        </w:rPr>
        <w:t>, on the other hand, is linked to G protein-coupled receptors (GPCRs). Sensitive to ATP, carbon dioxide (CO2), pH,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and 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ions, </w:t>
      </w:r>
      <w:proofErr w:type="spellStart"/>
      <w:r w:rsidRPr="00715816">
        <w:rPr>
          <w:rFonts w:ascii="Times New Roman" w:eastAsiaTheme="minorEastAsia" w:hAnsi="Times New Roman" w:cs="Times New Roman"/>
          <w:sz w:val="20"/>
          <w:lang w:eastAsia="en-IN"/>
        </w:rPr>
        <w:t>sACs</w:t>
      </w:r>
      <w:proofErr w:type="spellEnd"/>
      <w:r w:rsidRPr="00715816">
        <w:rPr>
          <w:rFonts w:ascii="Times New Roman" w:eastAsiaTheme="minorEastAsia" w:hAnsi="Times New Roman" w:cs="Times New Roman"/>
          <w:sz w:val="20"/>
          <w:lang w:eastAsia="en-IN"/>
        </w:rPr>
        <w:t xml:space="preserve"> serve as sensors in various cellular processes. They play a significant role in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pathways that regulate intracellular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in spermatozoa</w:t>
      </w:r>
      <w:r w:rsidR="00D42F94" w:rsidRPr="00715816">
        <w:rPr>
          <w:rFonts w:ascii="Times New Roman" w:eastAsiaTheme="minorEastAsia" w:hAnsi="Times New Roman" w:cs="Times New Roman"/>
          <w:sz w:val="20"/>
          <w:lang w:eastAsia="en-IN"/>
        </w:rPr>
        <w:t xml:space="preserve"> </w:t>
      </w:r>
      <w:r w:rsidR="00D42F94" w:rsidRPr="00715816">
        <w:rPr>
          <w:rFonts w:ascii="Times New Roman" w:eastAsiaTheme="minorEastAsia" w:hAnsi="Times New Roman" w:cs="Times New Roman"/>
          <w:b/>
          <w:bCs/>
          <w:sz w:val="20"/>
          <w:lang w:eastAsia="en-IN"/>
        </w:rPr>
        <w:t>(96-98)</w:t>
      </w:r>
      <w:r w:rsidRPr="00715816">
        <w:rPr>
          <w:rFonts w:ascii="Times New Roman" w:eastAsiaTheme="minorEastAsia" w:hAnsi="Times New Roman" w:cs="Times New Roman"/>
          <w:sz w:val="20"/>
          <w:lang w:eastAsia="en-IN"/>
        </w:rPr>
        <w:t>.</w:t>
      </w:r>
    </w:p>
    <w:p w:rsidR="00796108" w:rsidRPr="00715816" w:rsidRDefault="00796108"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Among spermatozoa, the prevalent AC is </w:t>
      </w:r>
      <w:proofErr w:type="spellStart"/>
      <w:r w:rsidRPr="00715816">
        <w:rPr>
          <w:rFonts w:ascii="Times New Roman" w:eastAsiaTheme="minorEastAsia" w:hAnsi="Times New Roman" w:cs="Times New Roman"/>
          <w:sz w:val="20"/>
          <w:lang w:eastAsia="en-IN"/>
        </w:rPr>
        <w:t>sAC</w:t>
      </w:r>
      <w:proofErr w:type="spellEnd"/>
      <w:r w:rsidRPr="00715816">
        <w:rPr>
          <w:rFonts w:ascii="Times New Roman" w:eastAsiaTheme="minorEastAsia" w:hAnsi="Times New Roman" w:cs="Times New Roman"/>
          <w:sz w:val="20"/>
          <w:lang w:eastAsia="en-IN"/>
        </w:rPr>
        <w:t xml:space="preserve">, vital for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-based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and controlling </w:t>
      </w:r>
      <w:proofErr w:type="spellStart"/>
      <w:r w:rsidRPr="00715816">
        <w:rPr>
          <w:rFonts w:ascii="Times New Roman" w:eastAsiaTheme="minorEastAsia" w:hAnsi="Times New Roman" w:cs="Times New Roman"/>
          <w:sz w:val="20"/>
          <w:lang w:eastAsia="en-IN"/>
        </w:rPr>
        <w:t>flagellar</w:t>
      </w:r>
      <w:proofErr w:type="spellEnd"/>
      <w:r w:rsidRPr="00715816">
        <w:rPr>
          <w:rFonts w:ascii="Times New Roman" w:eastAsiaTheme="minorEastAsia" w:hAnsi="Times New Roman" w:cs="Times New Roman"/>
          <w:sz w:val="20"/>
          <w:lang w:eastAsia="en-IN"/>
        </w:rPr>
        <w:t xml:space="preserve"> beat frequency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96,</w:t>
      </w:r>
      <w:r w:rsidRPr="00715816">
        <w:rPr>
          <w:rFonts w:ascii="Times New Roman" w:eastAsiaTheme="minorEastAsia" w:hAnsi="Times New Roman" w:cs="Times New Roman"/>
          <w:b/>
          <w:bCs/>
          <w:sz w:val="20"/>
          <w:lang w:eastAsia="en-IN"/>
        </w:rPr>
        <w:t xml:space="preserve"> </w:t>
      </w:r>
      <w:r w:rsidR="00CF46A5" w:rsidRPr="00715816">
        <w:rPr>
          <w:rFonts w:ascii="Times New Roman" w:eastAsiaTheme="minorEastAsia" w:hAnsi="Times New Roman" w:cs="Times New Roman"/>
          <w:b/>
          <w:bCs/>
          <w:sz w:val="20"/>
          <w:lang w:eastAsia="en-IN"/>
        </w:rPr>
        <w:t>97</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Reduced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concentrations correspond to decreased sperm motility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99</w:t>
      </w:r>
      <w:r w:rsidR="00D42F94"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Intriguingly, while </w:t>
      </w:r>
      <w:proofErr w:type="spellStart"/>
      <w:r w:rsidRPr="00715816">
        <w:rPr>
          <w:rFonts w:ascii="Times New Roman" w:eastAsiaTheme="minorEastAsia" w:hAnsi="Times New Roman" w:cs="Times New Roman"/>
          <w:sz w:val="20"/>
          <w:lang w:eastAsia="en-IN"/>
        </w:rPr>
        <w:t>tmAC</w:t>
      </w:r>
      <w:proofErr w:type="spellEnd"/>
      <w:r w:rsidRPr="00715816">
        <w:rPr>
          <w:rFonts w:ascii="Times New Roman" w:eastAsiaTheme="minorEastAsia" w:hAnsi="Times New Roman" w:cs="Times New Roman"/>
          <w:sz w:val="20"/>
          <w:lang w:eastAsia="en-IN"/>
        </w:rPr>
        <w:t xml:space="preserve"> regulates basal progressive motility via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-dependent protein phosphorylation, </w:t>
      </w:r>
      <w:proofErr w:type="spellStart"/>
      <w:r w:rsidRPr="00715816">
        <w:rPr>
          <w:rFonts w:ascii="Times New Roman" w:eastAsiaTheme="minorEastAsia" w:hAnsi="Times New Roman" w:cs="Times New Roman"/>
          <w:sz w:val="20"/>
          <w:lang w:eastAsia="en-IN"/>
        </w:rPr>
        <w:t>sAC</w:t>
      </w:r>
      <w:proofErr w:type="spellEnd"/>
      <w:r w:rsidRPr="00715816">
        <w:rPr>
          <w:rFonts w:ascii="Times New Roman" w:eastAsiaTheme="minorEastAsia" w:hAnsi="Times New Roman" w:cs="Times New Roman"/>
          <w:sz w:val="20"/>
          <w:lang w:eastAsia="en-IN"/>
        </w:rPr>
        <w:t xml:space="preserve"> primarily generates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and manages </w:t>
      </w:r>
      <w:proofErr w:type="spellStart"/>
      <w:r w:rsidRPr="00715816">
        <w:rPr>
          <w:rFonts w:ascii="Times New Roman" w:eastAsiaTheme="minorEastAsia" w:hAnsi="Times New Roman" w:cs="Times New Roman"/>
          <w:sz w:val="20"/>
          <w:lang w:eastAsia="en-IN"/>
        </w:rPr>
        <w:t>hyperactivated</w:t>
      </w:r>
      <w:proofErr w:type="spellEnd"/>
      <w:r w:rsidRPr="00715816">
        <w:rPr>
          <w:rFonts w:ascii="Times New Roman" w:eastAsiaTheme="minorEastAsia" w:hAnsi="Times New Roman" w:cs="Times New Roman"/>
          <w:sz w:val="20"/>
          <w:lang w:eastAsia="en-IN"/>
        </w:rPr>
        <w:t xml:space="preserve"> motility, linked to an increased </w:t>
      </w:r>
      <w:proofErr w:type="spellStart"/>
      <w:r w:rsidRPr="00715816">
        <w:rPr>
          <w:rFonts w:ascii="Times New Roman" w:eastAsiaTheme="minorEastAsia" w:hAnsi="Times New Roman" w:cs="Times New Roman"/>
          <w:sz w:val="20"/>
          <w:lang w:eastAsia="en-IN"/>
        </w:rPr>
        <w:t>flagellar</w:t>
      </w:r>
      <w:proofErr w:type="spellEnd"/>
      <w:r w:rsidRPr="00715816">
        <w:rPr>
          <w:rFonts w:ascii="Times New Roman" w:eastAsiaTheme="minorEastAsia" w:hAnsi="Times New Roman" w:cs="Times New Roman"/>
          <w:sz w:val="20"/>
          <w:lang w:eastAsia="en-IN"/>
        </w:rPr>
        <w:t xml:space="preserve"> beat frequency. The absence of functional </w:t>
      </w:r>
      <w:proofErr w:type="spellStart"/>
      <w:r w:rsidRPr="00715816">
        <w:rPr>
          <w:rFonts w:ascii="Times New Roman" w:eastAsiaTheme="minorEastAsia" w:hAnsi="Times New Roman" w:cs="Times New Roman"/>
          <w:sz w:val="20"/>
          <w:lang w:eastAsia="en-IN"/>
        </w:rPr>
        <w:t>sAC</w:t>
      </w:r>
      <w:proofErr w:type="spellEnd"/>
      <w:r w:rsidRPr="00715816">
        <w:rPr>
          <w:rFonts w:ascii="Times New Roman" w:eastAsiaTheme="minorEastAsia" w:hAnsi="Times New Roman" w:cs="Times New Roman"/>
          <w:sz w:val="20"/>
          <w:lang w:eastAsia="en-IN"/>
        </w:rPr>
        <w:t xml:space="preserve"> leads to male sterility, as spermatozoa lose forward motility capacity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97, 100</w:t>
      </w:r>
      <w:r w:rsidRPr="00715816">
        <w:rPr>
          <w:rFonts w:ascii="Times New Roman" w:eastAsiaTheme="minorEastAsia" w:hAnsi="Times New Roman" w:cs="Times New Roman"/>
          <w:b/>
          <w:bCs/>
          <w:sz w:val="20"/>
          <w:lang w:eastAsia="en-IN"/>
        </w:rPr>
        <w:t>).</w:t>
      </w:r>
    </w:p>
    <w:p w:rsidR="00796108" w:rsidRPr="00715816" w:rsidRDefault="00796108" w:rsidP="002B5210">
      <w:pPr>
        <w:adjustRightInd w:val="0"/>
        <w:spacing w:before="120" w:line="240" w:lineRule="auto"/>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ions also impact sperm function regulation. Elevated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concentrations activate </w:t>
      </w:r>
      <w:proofErr w:type="spellStart"/>
      <w:r w:rsidRPr="00715816">
        <w:rPr>
          <w:rFonts w:ascii="Times New Roman" w:eastAsiaTheme="minorEastAsia" w:hAnsi="Times New Roman" w:cs="Times New Roman"/>
          <w:sz w:val="20"/>
          <w:lang w:eastAsia="en-IN"/>
        </w:rPr>
        <w:t>sAC</w:t>
      </w:r>
      <w:proofErr w:type="spellEnd"/>
      <w:r w:rsidRPr="00715816">
        <w:rPr>
          <w:rFonts w:ascii="Times New Roman" w:eastAsiaTheme="minorEastAsia" w:hAnsi="Times New Roman" w:cs="Times New Roman"/>
          <w:sz w:val="20"/>
          <w:lang w:eastAsia="en-IN"/>
        </w:rPr>
        <w:t xml:space="preserve">, converting ATP to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and elevating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levels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101</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Experimental findings revealed that treating sperm with HCO</w:t>
      </w:r>
      <w:r w:rsidRPr="00715816">
        <w:rPr>
          <w:rFonts w:ascii="Times New Roman" w:eastAsiaTheme="minorEastAsia" w:hAnsi="Times New Roman" w:cs="Times New Roman"/>
          <w:sz w:val="20"/>
          <w:vertAlign w:val="superscript"/>
          <w:lang w:eastAsia="en-IN"/>
        </w:rPr>
        <w:t>3–</w:t>
      </w:r>
      <w:r w:rsidRPr="00715816">
        <w:rPr>
          <w:rFonts w:ascii="Times New Roman" w:eastAsiaTheme="minorEastAsia" w:hAnsi="Times New Roman" w:cs="Times New Roman"/>
          <w:sz w:val="20"/>
          <w:lang w:eastAsia="en-IN"/>
        </w:rPr>
        <w:t xml:space="preserve"> enhanced Ca</w:t>
      </w:r>
      <w:r w:rsidRPr="00715816">
        <w:rPr>
          <w:rFonts w:ascii="Times New Roman" w:eastAsiaTheme="minorEastAsia" w:hAnsi="Times New Roman" w:cs="Times New Roman"/>
          <w:sz w:val="20"/>
          <w:vertAlign w:val="superscript"/>
          <w:lang w:eastAsia="en-IN"/>
        </w:rPr>
        <w:t>2+</w:t>
      </w:r>
      <w:r w:rsidRPr="00715816">
        <w:rPr>
          <w:rFonts w:ascii="Times New Roman" w:eastAsiaTheme="minorEastAsia" w:hAnsi="Times New Roman" w:cs="Times New Roman"/>
          <w:sz w:val="20"/>
          <w:lang w:eastAsia="en-IN"/>
        </w:rPr>
        <w:t xml:space="preserve"> entry, resulting in a higher </w:t>
      </w:r>
      <w:proofErr w:type="spellStart"/>
      <w:r w:rsidRPr="00715816">
        <w:rPr>
          <w:rFonts w:ascii="Times New Roman" w:eastAsiaTheme="minorEastAsia" w:hAnsi="Times New Roman" w:cs="Times New Roman"/>
          <w:sz w:val="20"/>
          <w:lang w:eastAsia="en-IN"/>
        </w:rPr>
        <w:t>flagellar</w:t>
      </w:r>
      <w:proofErr w:type="spellEnd"/>
      <w:r w:rsidRPr="00715816">
        <w:rPr>
          <w:rFonts w:ascii="Times New Roman" w:eastAsiaTheme="minorEastAsia" w:hAnsi="Times New Roman" w:cs="Times New Roman"/>
          <w:sz w:val="20"/>
          <w:lang w:eastAsia="en-IN"/>
        </w:rPr>
        <w:t xml:space="preserve"> beat frequency and decreased asymmetry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102</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This sequence activates PKA, prompting phosphorylation of associated proteins at serine and threonine residues, thus initiating protein phosphorylation processes. PKA activation augments </w:t>
      </w:r>
      <w:proofErr w:type="spellStart"/>
      <w:r w:rsidRPr="00715816">
        <w:rPr>
          <w:rFonts w:ascii="Times New Roman" w:eastAsiaTheme="minorEastAsia" w:hAnsi="Times New Roman" w:cs="Times New Roman"/>
          <w:sz w:val="20"/>
          <w:lang w:eastAsia="en-IN"/>
        </w:rPr>
        <w:t>flagellar</w:t>
      </w:r>
      <w:proofErr w:type="spellEnd"/>
      <w:r w:rsidRPr="00715816">
        <w:rPr>
          <w:rFonts w:ascii="Times New Roman" w:eastAsiaTheme="minorEastAsia" w:hAnsi="Times New Roman" w:cs="Times New Roman"/>
          <w:sz w:val="20"/>
          <w:lang w:eastAsia="en-IN"/>
        </w:rPr>
        <w:t xml:space="preserve"> beat frequency and tyrosine phosphorylation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103</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 xml:space="preserve">. Moreover, the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-dependent pathway influences tyrosine phosphorylation by stimulating PKA, as it triggers certain intermediate tyrosine kinases tied to sperm motility </w:t>
      </w:r>
      <w:r w:rsidRPr="00715816">
        <w:rPr>
          <w:rFonts w:ascii="Times New Roman" w:eastAsiaTheme="minorEastAsia" w:hAnsi="Times New Roman" w:cs="Times New Roman"/>
          <w:b/>
          <w:bCs/>
          <w:sz w:val="20"/>
          <w:lang w:eastAsia="en-IN"/>
        </w:rPr>
        <w:t>(</w:t>
      </w:r>
      <w:r w:rsidR="00CF46A5" w:rsidRPr="00715816">
        <w:rPr>
          <w:rFonts w:ascii="Times New Roman" w:eastAsiaTheme="minorEastAsia" w:hAnsi="Times New Roman" w:cs="Times New Roman"/>
          <w:b/>
          <w:bCs/>
          <w:sz w:val="20"/>
          <w:lang w:eastAsia="en-IN"/>
        </w:rPr>
        <w:t>101, 104</w:t>
      </w:r>
      <w:r w:rsidRPr="00715816">
        <w:rPr>
          <w:rFonts w:ascii="Times New Roman" w:eastAsiaTheme="minorEastAsia" w:hAnsi="Times New Roman" w:cs="Times New Roman"/>
          <w:b/>
          <w:bCs/>
          <w:sz w:val="20"/>
          <w:lang w:eastAsia="en-IN"/>
        </w:rPr>
        <w:t>)</w:t>
      </w:r>
      <w:r w:rsidRPr="00715816">
        <w:rPr>
          <w:rFonts w:ascii="Times New Roman" w:eastAsiaTheme="minorEastAsia" w:hAnsi="Times New Roman" w:cs="Times New Roman"/>
          <w:sz w:val="20"/>
          <w:lang w:eastAsia="en-IN"/>
        </w:rPr>
        <w:t>.</w:t>
      </w:r>
    </w:p>
    <w:p w:rsidR="002B5210" w:rsidRPr="00715816" w:rsidRDefault="002B5210" w:rsidP="002B5210">
      <w:pPr>
        <w:adjustRightInd w:val="0"/>
        <w:spacing w:before="120" w:line="240" w:lineRule="auto"/>
        <w:jc w:val="both"/>
        <w:rPr>
          <w:rFonts w:ascii="Times New Roman" w:eastAsiaTheme="minorEastAsia" w:hAnsi="Times New Roman" w:cs="Times New Roman"/>
          <w:sz w:val="20"/>
          <w:lang w:eastAsia="en-IN"/>
        </w:rPr>
      </w:pPr>
    </w:p>
    <w:p w:rsidR="00810AC5" w:rsidRPr="00715816" w:rsidRDefault="00810AC5" w:rsidP="002B5210">
      <w:pPr>
        <w:adjustRightInd w:val="0"/>
        <w:spacing w:before="120" w:line="240" w:lineRule="auto"/>
        <w:jc w:val="center"/>
        <w:rPr>
          <w:rFonts w:ascii="Times New Roman" w:eastAsiaTheme="minorEastAsia" w:hAnsi="Times New Roman" w:cs="Times New Roman"/>
          <w:sz w:val="20"/>
          <w:lang w:eastAsia="en-IN"/>
        </w:rPr>
      </w:pPr>
      <w:r w:rsidRPr="00715816">
        <w:rPr>
          <w:rFonts w:ascii="Times New Roman" w:eastAsiaTheme="minorEastAsia" w:hAnsi="Times New Roman" w:cs="Times New Roman"/>
          <w:noProof/>
          <w:sz w:val="20"/>
          <w:lang w:eastAsia="en-IN"/>
        </w:rPr>
        <w:drawing>
          <wp:inline distT="0" distB="0" distL="0" distR="0" wp14:anchorId="5DD15D9C" wp14:editId="4401138C">
            <wp:extent cx="4429125" cy="31239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4067" cy="3127396"/>
                    </a:xfrm>
                    <a:prstGeom prst="rect">
                      <a:avLst/>
                    </a:prstGeom>
                    <a:noFill/>
                    <a:ln>
                      <a:noFill/>
                    </a:ln>
                  </pic:spPr>
                </pic:pic>
              </a:graphicData>
            </a:graphic>
          </wp:inline>
        </w:drawing>
      </w:r>
    </w:p>
    <w:p w:rsidR="00810AC5" w:rsidRPr="00715816" w:rsidRDefault="00810AC5" w:rsidP="002B5210">
      <w:pPr>
        <w:adjustRightInd w:val="0"/>
        <w:spacing w:before="120" w:line="240" w:lineRule="auto"/>
        <w:jc w:val="center"/>
        <w:rPr>
          <w:rFonts w:ascii="Times New Roman" w:eastAsiaTheme="minorEastAsia" w:hAnsi="Times New Roman" w:cs="Times New Roman"/>
          <w:b/>
          <w:bCs/>
          <w:sz w:val="20"/>
          <w:lang w:eastAsia="en-IN"/>
        </w:rPr>
      </w:pPr>
      <w:r w:rsidRPr="00715816">
        <w:rPr>
          <w:rFonts w:ascii="Times New Roman" w:eastAsiaTheme="minorEastAsia" w:hAnsi="Times New Roman" w:cs="Times New Roman"/>
          <w:b/>
          <w:bCs/>
          <w:sz w:val="20"/>
          <w:lang w:eastAsia="en-IN"/>
        </w:rPr>
        <w:t>Figure 1: Overview of Diverse Roles of Sperm Ion Channels and Their Significance in Controlling Ionic Movement across the Sperm Membrane (</w:t>
      </w:r>
      <w:r w:rsidR="00AB5CB1" w:rsidRPr="00715816">
        <w:rPr>
          <w:rFonts w:ascii="Times New Roman" w:eastAsiaTheme="minorEastAsia" w:hAnsi="Times New Roman" w:cs="Times New Roman"/>
          <w:b/>
          <w:bCs/>
          <w:sz w:val="20"/>
          <w:lang w:eastAsia="en-IN"/>
        </w:rPr>
        <w:t>3</w:t>
      </w:r>
      <w:r w:rsidRPr="00715816">
        <w:rPr>
          <w:rFonts w:ascii="Times New Roman" w:eastAsiaTheme="minorEastAsia" w:hAnsi="Times New Roman" w:cs="Times New Roman"/>
          <w:b/>
          <w:bCs/>
          <w:sz w:val="20"/>
          <w:lang w:eastAsia="en-IN"/>
        </w:rPr>
        <w:t>)</w:t>
      </w:r>
    </w:p>
    <w:p w:rsidR="00810AC5" w:rsidRPr="00715816" w:rsidRDefault="00810AC5" w:rsidP="002B5210">
      <w:pPr>
        <w:adjustRightInd w:val="0"/>
        <w:spacing w:before="120" w:line="240" w:lineRule="auto"/>
        <w:jc w:val="both"/>
        <w:rPr>
          <w:rFonts w:ascii="Times New Roman" w:eastAsiaTheme="minorEastAsia" w:hAnsi="Times New Roman" w:cs="Times New Roman"/>
          <w:sz w:val="20"/>
          <w:lang w:eastAsia="en-IN"/>
        </w:rPr>
      </w:pPr>
    </w:p>
    <w:p w:rsidR="00810AC5" w:rsidRPr="00715816" w:rsidRDefault="002B5210" w:rsidP="002B5210">
      <w:pPr>
        <w:pStyle w:val="ListParagraph"/>
        <w:numPr>
          <w:ilvl w:val="0"/>
          <w:numId w:val="4"/>
        </w:numPr>
        <w:adjustRightInd w:val="0"/>
        <w:spacing w:before="120" w:line="240" w:lineRule="auto"/>
        <w:jc w:val="center"/>
        <w:rPr>
          <w:rFonts w:ascii="Times New Roman" w:eastAsiaTheme="minorEastAsia" w:hAnsi="Times New Roman" w:cs="Times New Roman"/>
          <w:b/>
          <w:bCs/>
          <w:sz w:val="20"/>
          <w:lang w:eastAsia="en-IN"/>
        </w:rPr>
      </w:pPr>
      <w:r w:rsidRPr="00715816">
        <w:rPr>
          <w:rFonts w:ascii="Times New Roman" w:eastAsiaTheme="minorEastAsia" w:hAnsi="Times New Roman" w:cs="Times New Roman"/>
          <w:b/>
          <w:bCs/>
          <w:sz w:val="20"/>
          <w:lang w:eastAsia="en-IN"/>
        </w:rPr>
        <w:t>CONCLUSION</w:t>
      </w:r>
    </w:p>
    <w:p w:rsidR="00C501FD" w:rsidRPr="00715816" w:rsidRDefault="00C501FD" w:rsidP="002B5210">
      <w:pPr>
        <w:adjustRightInd w:val="0"/>
        <w:spacing w:before="120" w:line="240" w:lineRule="auto"/>
        <w:ind w:firstLine="720"/>
        <w:jc w:val="both"/>
        <w:rPr>
          <w:rFonts w:ascii="Times New Roman" w:eastAsiaTheme="minorEastAsia" w:hAnsi="Times New Roman" w:cs="Times New Roman"/>
          <w:sz w:val="20"/>
          <w:lang w:eastAsia="en-IN"/>
        </w:rPr>
      </w:pPr>
      <w:r w:rsidRPr="00715816">
        <w:rPr>
          <w:rFonts w:ascii="Times New Roman" w:eastAsiaTheme="minorEastAsia" w:hAnsi="Times New Roman" w:cs="Times New Roman"/>
          <w:sz w:val="20"/>
          <w:lang w:eastAsia="en-IN"/>
        </w:rPr>
        <w:t xml:space="preserve">The intricate interplay of diverse ion channels orchestrates sperm function with remarkable precision. These channels, like CatSper, VGSCs, TRP, and Kv channels, drive critical processes such as motility, capacitation, and fertilization. The harmonious coordination of the flagellum's energy-intensive pathways underscores the complex nature of sperm movement. Signal regulation through </w:t>
      </w:r>
      <w:proofErr w:type="spellStart"/>
      <w:r w:rsidRPr="00715816">
        <w:rPr>
          <w:rFonts w:ascii="Times New Roman" w:eastAsiaTheme="minorEastAsia" w:hAnsi="Times New Roman" w:cs="Times New Roman"/>
          <w:sz w:val="20"/>
          <w:lang w:eastAsia="en-IN"/>
        </w:rPr>
        <w:t>cAMP</w:t>
      </w:r>
      <w:proofErr w:type="spellEnd"/>
      <w:r w:rsidRPr="00715816">
        <w:rPr>
          <w:rFonts w:ascii="Times New Roman" w:eastAsiaTheme="minorEastAsia" w:hAnsi="Times New Roman" w:cs="Times New Roman"/>
          <w:sz w:val="20"/>
          <w:lang w:eastAsia="en-IN"/>
        </w:rPr>
        <w:t xml:space="preserve"> and protein kinases highlights the sophisticated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networks governing sperm </w:t>
      </w:r>
      <w:proofErr w:type="spellStart"/>
      <w:r w:rsidRPr="00715816">
        <w:rPr>
          <w:rFonts w:ascii="Times New Roman" w:eastAsiaTheme="minorEastAsia" w:hAnsi="Times New Roman" w:cs="Times New Roman"/>
          <w:sz w:val="20"/>
          <w:lang w:eastAsia="en-IN"/>
        </w:rPr>
        <w:t>behavior</w:t>
      </w:r>
      <w:proofErr w:type="spellEnd"/>
      <w:r w:rsidRPr="00715816">
        <w:rPr>
          <w:rFonts w:ascii="Times New Roman" w:eastAsiaTheme="minorEastAsia" w:hAnsi="Times New Roman" w:cs="Times New Roman"/>
          <w:sz w:val="20"/>
          <w:lang w:eastAsia="en-IN"/>
        </w:rPr>
        <w:t xml:space="preserve">. As we delve into the hidden pathways of sperm, we not only enrich our understanding of the miracle of life but also uncover potential avenues for novel therapeutic interventions. The exploration of ion channels and </w:t>
      </w:r>
      <w:proofErr w:type="spellStart"/>
      <w:r w:rsidRPr="00715816">
        <w:rPr>
          <w:rFonts w:ascii="Times New Roman" w:eastAsiaTheme="minorEastAsia" w:hAnsi="Times New Roman" w:cs="Times New Roman"/>
          <w:sz w:val="20"/>
          <w:lang w:eastAsia="en-IN"/>
        </w:rPr>
        <w:t>signaling</w:t>
      </w:r>
      <w:proofErr w:type="spellEnd"/>
      <w:r w:rsidRPr="00715816">
        <w:rPr>
          <w:rFonts w:ascii="Times New Roman" w:eastAsiaTheme="minorEastAsia" w:hAnsi="Times New Roman" w:cs="Times New Roman"/>
          <w:sz w:val="20"/>
          <w:lang w:eastAsia="en-IN"/>
        </w:rPr>
        <w:t xml:space="preserve"> pathways not only deepens our appreciation of the complexities of reproduction but also offers the promise of shaping the future of reproductive science. Further research into these molecular mechanisms holds the potential to enhance fertility treatments, develop innovative contraceptive strategies, and contribute to the broader fields of reproductive health and assisted reproduction technologies.</w:t>
      </w:r>
    </w:p>
    <w:p w:rsidR="002B5210" w:rsidRPr="00715816" w:rsidRDefault="002B5210" w:rsidP="002B5210">
      <w:pPr>
        <w:pStyle w:val="ListParagraph"/>
        <w:adjustRightInd w:val="0"/>
        <w:spacing w:before="120" w:line="240" w:lineRule="auto"/>
        <w:jc w:val="center"/>
        <w:rPr>
          <w:rFonts w:ascii="Times New Roman" w:eastAsiaTheme="minorEastAsia" w:hAnsi="Times New Roman" w:cs="Times New Roman"/>
          <w:b/>
          <w:bCs/>
          <w:sz w:val="16"/>
          <w:szCs w:val="16"/>
          <w:lang w:eastAsia="en-IN"/>
        </w:rPr>
      </w:pPr>
      <w:r w:rsidRPr="00715816">
        <w:rPr>
          <w:rFonts w:ascii="Times New Roman" w:eastAsiaTheme="minorEastAsia" w:hAnsi="Times New Roman" w:cs="Times New Roman"/>
          <w:b/>
          <w:bCs/>
          <w:sz w:val="16"/>
          <w:szCs w:val="16"/>
          <w:lang w:eastAsia="en-IN"/>
        </w:rPr>
        <w:t>REFERENCES</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Zhang, D.I. and </w:t>
      </w:r>
      <w:proofErr w:type="spellStart"/>
      <w:r w:rsidRPr="00715816">
        <w:rPr>
          <w:rFonts w:ascii="Times New Roman" w:hAnsi="Times New Roman" w:cs="Times New Roman"/>
          <w:sz w:val="16"/>
          <w:szCs w:val="16"/>
        </w:rPr>
        <w:t>Gopalakrishnan</w:t>
      </w:r>
      <w:proofErr w:type="spellEnd"/>
      <w:r w:rsidRPr="00715816">
        <w:rPr>
          <w:rFonts w:ascii="Times New Roman" w:hAnsi="Times New Roman" w:cs="Times New Roman"/>
          <w:sz w:val="16"/>
          <w:szCs w:val="16"/>
        </w:rPr>
        <w:t xml:space="preserve">, M. (2005). Sperm ion channel: Molecular targets for the next generation of contraceptive medicines. </w:t>
      </w:r>
      <w:r w:rsidRPr="00715816">
        <w:rPr>
          <w:rFonts w:ascii="Times New Roman" w:hAnsi="Times New Roman" w:cs="Times New Roman"/>
          <w:i/>
          <w:sz w:val="16"/>
          <w:szCs w:val="16"/>
        </w:rPr>
        <w:t>Journal of Andrology,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26(6):</w:t>
      </w:r>
      <w:r w:rsidRPr="00715816">
        <w:rPr>
          <w:rFonts w:ascii="Times New Roman" w:hAnsi="Times New Roman" w:cs="Times New Roman"/>
          <w:sz w:val="16"/>
          <w:szCs w:val="16"/>
        </w:rPr>
        <w:t xml:space="preserve"> 643-653.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eastAsiaTheme="minorEastAsia" w:hAnsi="Times New Roman" w:cs="Times New Roman"/>
          <w:color w:val="000000" w:themeColor="text1"/>
          <w:sz w:val="16"/>
          <w:szCs w:val="16"/>
        </w:rPr>
      </w:pPr>
      <w:r w:rsidRPr="00715816">
        <w:rPr>
          <w:rFonts w:ascii="Times New Roman" w:hAnsi="Times New Roman" w:cs="Times New Roman"/>
          <w:color w:val="000000" w:themeColor="text1"/>
          <w:sz w:val="16"/>
          <w:szCs w:val="16"/>
          <w:shd w:val="clear" w:color="auto" w:fill="FFFFFF"/>
        </w:rPr>
        <w:t>Hafez, E.S.E. and Hafez, B. (2013). </w:t>
      </w:r>
      <w:r w:rsidRPr="00715816">
        <w:rPr>
          <w:rFonts w:ascii="Times New Roman" w:hAnsi="Times New Roman" w:cs="Times New Roman"/>
          <w:i/>
          <w:iCs/>
          <w:color w:val="000000" w:themeColor="text1"/>
          <w:sz w:val="16"/>
          <w:szCs w:val="16"/>
          <w:shd w:val="clear" w:color="auto" w:fill="FFFFFF"/>
        </w:rPr>
        <w:t>Reproduction in Farm Animals</w:t>
      </w:r>
      <w:r w:rsidRPr="00715816">
        <w:rPr>
          <w:rFonts w:ascii="Times New Roman" w:hAnsi="Times New Roman" w:cs="Times New Roman"/>
          <w:color w:val="000000" w:themeColor="text1"/>
          <w:sz w:val="16"/>
          <w:szCs w:val="16"/>
          <w:shd w:val="clear" w:color="auto" w:fill="FFFFFF"/>
        </w:rPr>
        <w:t>. eds., John Wiley &amp; Sons.</w:t>
      </w:r>
    </w:p>
    <w:p w:rsidR="00065651" w:rsidRPr="00715816" w:rsidRDefault="00065651" w:rsidP="00065651">
      <w:pPr>
        <w:pStyle w:val="ListParagraph"/>
        <w:numPr>
          <w:ilvl w:val="0"/>
          <w:numId w:val="5"/>
        </w:numPr>
        <w:spacing w:before="100" w:after="100" w:line="240" w:lineRule="auto"/>
        <w:ind w:left="567" w:hanging="567"/>
        <w:jc w:val="both"/>
        <w:rPr>
          <w:rFonts w:ascii="Times New Roman" w:eastAsiaTheme="minorEastAsia" w:hAnsi="Times New Roman" w:cs="Times New Roman"/>
          <w:color w:val="000000" w:themeColor="text1"/>
          <w:sz w:val="16"/>
          <w:szCs w:val="16"/>
        </w:rPr>
      </w:pPr>
      <w:r w:rsidRPr="00715816">
        <w:rPr>
          <w:rFonts w:ascii="Times New Roman" w:hAnsi="Times New Roman" w:cs="Times New Roman"/>
          <w:color w:val="000000" w:themeColor="text1"/>
          <w:sz w:val="16"/>
          <w:szCs w:val="16"/>
          <w:shd w:val="clear" w:color="auto" w:fill="FFFFFF"/>
        </w:rPr>
        <w:t xml:space="preserve">Swain, D.K., Sharma, P., Shah, N., </w:t>
      </w:r>
      <w:proofErr w:type="spellStart"/>
      <w:r w:rsidRPr="00715816">
        <w:rPr>
          <w:rFonts w:ascii="Times New Roman" w:hAnsi="Times New Roman" w:cs="Times New Roman"/>
          <w:color w:val="000000" w:themeColor="text1"/>
          <w:sz w:val="16"/>
          <w:szCs w:val="16"/>
          <w:shd w:val="clear" w:color="auto" w:fill="FFFFFF"/>
        </w:rPr>
        <w:t>Sethi</w:t>
      </w:r>
      <w:proofErr w:type="spellEnd"/>
      <w:r w:rsidRPr="00715816">
        <w:rPr>
          <w:rFonts w:ascii="Times New Roman" w:hAnsi="Times New Roman" w:cs="Times New Roman"/>
          <w:color w:val="000000" w:themeColor="text1"/>
          <w:sz w:val="16"/>
          <w:szCs w:val="16"/>
          <w:shd w:val="clear" w:color="auto" w:fill="FFFFFF"/>
        </w:rPr>
        <w:t xml:space="preserve">, M., Mahajan, A., Gupta, S., Mishra, A.K. and </w:t>
      </w:r>
      <w:proofErr w:type="spellStart"/>
      <w:r w:rsidRPr="00715816">
        <w:rPr>
          <w:rFonts w:ascii="Times New Roman" w:hAnsi="Times New Roman" w:cs="Times New Roman"/>
          <w:color w:val="000000" w:themeColor="text1"/>
          <w:sz w:val="16"/>
          <w:szCs w:val="16"/>
          <w:shd w:val="clear" w:color="auto" w:fill="FFFFFF"/>
        </w:rPr>
        <w:t>Yadav</w:t>
      </w:r>
      <w:proofErr w:type="spellEnd"/>
      <w:r w:rsidRPr="00715816">
        <w:rPr>
          <w:rFonts w:ascii="Times New Roman" w:hAnsi="Times New Roman" w:cs="Times New Roman"/>
          <w:color w:val="000000" w:themeColor="text1"/>
          <w:sz w:val="16"/>
          <w:szCs w:val="16"/>
          <w:shd w:val="clear" w:color="auto" w:fill="FFFFFF"/>
        </w:rPr>
        <w:t>, S. (2022). Introduction to the pathways involved in the activation and regulation of sperm motility: A review of the relevance of ion channels. </w:t>
      </w:r>
      <w:r w:rsidRPr="00715816">
        <w:rPr>
          <w:rFonts w:ascii="Times New Roman" w:hAnsi="Times New Roman" w:cs="Times New Roman"/>
          <w:i/>
          <w:iCs/>
          <w:color w:val="000000" w:themeColor="text1"/>
          <w:sz w:val="16"/>
          <w:szCs w:val="16"/>
          <w:shd w:val="clear" w:color="auto" w:fill="FFFFFF"/>
        </w:rPr>
        <w:t>Animal Reproduction Science</w:t>
      </w:r>
      <w:r w:rsidRPr="00715816">
        <w:rPr>
          <w:rFonts w:ascii="Times New Roman" w:hAnsi="Times New Roman" w:cs="Times New Roman"/>
          <w:color w:val="000000" w:themeColor="text1"/>
          <w:sz w:val="16"/>
          <w:szCs w:val="16"/>
          <w:shd w:val="clear" w:color="auto" w:fill="FFFFFF"/>
        </w:rPr>
        <w:t xml:space="preserve">, </w:t>
      </w:r>
      <w:r w:rsidRPr="00715816">
        <w:rPr>
          <w:rFonts w:ascii="Times New Roman" w:hAnsi="Times New Roman" w:cs="Times New Roman"/>
          <w:b/>
          <w:bCs/>
          <w:color w:val="000000" w:themeColor="text1"/>
          <w:sz w:val="16"/>
          <w:szCs w:val="16"/>
          <w:shd w:val="clear" w:color="auto" w:fill="FFFFFF"/>
        </w:rPr>
        <w:t>246:</w:t>
      </w:r>
      <w:r w:rsidRPr="00715816">
        <w:rPr>
          <w:rFonts w:ascii="Times New Roman" w:hAnsi="Times New Roman" w:cs="Times New Roman"/>
          <w:color w:val="000000" w:themeColor="text1"/>
          <w:sz w:val="16"/>
          <w:szCs w:val="16"/>
          <w:shd w:val="clear" w:color="auto" w:fill="FFFFFF"/>
        </w:rPr>
        <w:t xml:space="preserve"> 107052.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Yanagimachi</w:t>
      </w:r>
      <w:proofErr w:type="spellEnd"/>
      <w:r w:rsidRPr="00715816">
        <w:rPr>
          <w:rFonts w:ascii="Times New Roman" w:hAnsi="Times New Roman" w:cs="Times New Roman"/>
          <w:sz w:val="16"/>
          <w:szCs w:val="16"/>
        </w:rPr>
        <w:t xml:space="preserve">, R. (1994). Mammalian fertilization. In </w:t>
      </w:r>
      <w:proofErr w:type="spellStart"/>
      <w:r w:rsidRPr="00715816">
        <w:rPr>
          <w:rFonts w:ascii="Times New Roman" w:hAnsi="Times New Roman" w:cs="Times New Roman"/>
          <w:sz w:val="16"/>
          <w:szCs w:val="16"/>
        </w:rPr>
        <w:t>Knobil</w:t>
      </w:r>
      <w:proofErr w:type="spellEnd"/>
      <w:r w:rsidRPr="00715816">
        <w:rPr>
          <w:rFonts w:ascii="Times New Roman" w:hAnsi="Times New Roman" w:cs="Times New Roman"/>
          <w:sz w:val="16"/>
          <w:szCs w:val="16"/>
        </w:rPr>
        <w:t>, E. and Neill, J.D. (</w:t>
      </w:r>
      <w:proofErr w:type="spellStart"/>
      <w:proofErr w:type="gramStart"/>
      <w:r w:rsidRPr="00715816">
        <w:rPr>
          <w:rFonts w:ascii="Times New Roman" w:hAnsi="Times New Roman" w:cs="Times New Roman"/>
          <w:sz w:val="16"/>
          <w:szCs w:val="16"/>
        </w:rPr>
        <w:t>eds</w:t>
      </w:r>
      <w:proofErr w:type="spellEnd"/>
      <w:proofErr w:type="gramEnd"/>
      <w:r w:rsidRPr="00715816">
        <w:rPr>
          <w:rFonts w:ascii="Times New Roman" w:hAnsi="Times New Roman" w:cs="Times New Roman"/>
          <w:sz w:val="16"/>
          <w:szCs w:val="16"/>
        </w:rPr>
        <w:t xml:space="preserve">), </w:t>
      </w:r>
      <w:r w:rsidRPr="00715816">
        <w:rPr>
          <w:rFonts w:ascii="Times New Roman" w:hAnsi="Times New Roman" w:cs="Times New Roman"/>
          <w:i/>
          <w:iCs/>
          <w:sz w:val="16"/>
          <w:szCs w:val="16"/>
        </w:rPr>
        <w:t xml:space="preserve">Physiology of Reproduction, </w:t>
      </w:r>
      <w:r w:rsidRPr="00715816">
        <w:rPr>
          <w:rFonts w:ascii="Times New Roman" w:hAnsi="Times New Roman" w:cs="Times New Roman"/>
          <w:sz w:val="16"/>
          <w:szCs w:val="16"/>
        </w:rPr>
        <w:t xml:space="preserve">2nd </w:t>
      </w:r>
      <w:proofErr w:type="spellStart"/>
      <w:r w:rsidRPr="00715816">
        <w:rPr>
          <w:rFonts w:ascii="Times New Roman" w:hAnsi="Times New Roman" w:cs="Times New Roman"/>
          <w:sz w:val="16"/>
          <w:szCs w:val="16"/>
        </w:rPr>
        <w:t>edn</w:t>
      </w:r>
      <w:proofErr w:type="spellEnd"/>
      <w:r w:rsidRPr="00715816">
        <w:rPr>
          <w:rFonts w:ascii="Times New Roman" w:hAnsi="Times New Roman" w:cs="Times New Roman"/>
          <w:sz w:val="16"/>
          <w:szCs w:val="16"/>
        </w:rPr>
        <w:t>. Raven Press, New York: 189-317</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Breitbart</w:t>
      </w:r>
      <w:proofErr w:type="spellEnd"/>
      <w:r w:rsidRPr="00715816">
        <w:rPr>
          <w:rFonts w:ascii="Times New Roman" w:hAnsi="Times New Roman" w:cs="Times New Roman"/>
          <w:sz w:val="16"/>
          <w:szCs w:val="16"/>
        </w:rPr>
        <w:t xml:space="preserve">, H. (2002). Intracellular calcium regulation in sperm capacitation and </w:t>
      </w:r>
      <w:proofErr w:type="spellStart"/>
      <w:r w:rsidRPr="00715816">
        <w:rPr>
          <w:rFonts w:ascii="Times New Roman" w:hAnsi="Times New Roman" w:cs="Times New Roman"/>
          <w:sz w:val="16"/>
          <w:szCs w:val="16"/>
        </w:rPr>
        <w:t>acrosomal</w:t>
      </w:r>
      <w:proofErr w:type="spellEnd"/>
      <w:r w:rsidRPr="00715816">
        <w:rPr>
          <w:rFonts w:ascii="Times New Roman" w:hAnsi="Times New Roman" w:cs="Times New Roman"/>
          <w:sz w:val="16"/>
          <w:szCs w:val="16"/>
        </w:rPr>
        <w:t xml:space="preserve"> reaction. </w:t>
      </w:r>
      <w:r w:rsidRPr="00715816">
        <w:rPr>
          <w:rFonts w:ascii="Times New Roman" w:hAnsi="Times New Roman" w:cs="Times New Roman"/>
          <w:i/>
          <w:iCs/>
          <w:sz w:val="16"/>
          <w:szCs w:val="16"/>
        </w:rPr>
        <w:t xml:space="preserve">Molecular and Cellular Endocrinology, </w:t>
      </w:r>
      <w:r w:rsidRPr="00715816">
        <w:rPr>
          <w:rFonts w:ascii="Times New Roman" w:hAnsi="Times New Roman" w:cs="Times New Roman"/>
          <w:b/>
          <w:sz w:val="16"/>
          <w:szCs w:val="16"/>
        </w:rPr>
        <w:t xml:space="preserve">187(1-2): </w:t>
      </w:r>
      <w:r w:rsidRPr="00715816">
        <w:rPr>
          <w:rFonts w:ascii="Times New Roman" w:hAnsi="Times New Roman" w:cs="Times New Roman"/>
          <w:sz w:val="16"/>
          <w:szCs w:val="16"/>
        </w:rPr>
        <w:t>139–144.</w:t>
      </w:r>
    </w:p>
    <w:p w:rsidR="00065651" w:rsidRPr="00715816" w:rsidRDefault="00065651" w:rsidP="00065651">
      <w:pPr>
        <w:pStyle w:val="ListParagraph"/>
        <w:numPr>
          <w:ilvl w:val="0"/>
          <w:numId w:val="5"/>
        </w:numPr>
        <w:adjustRightInd w:val="0"/>
        <w:spacing w:before="120" w:line="240" w:lineRule="auto"/>
        <w:ind w:left="567" w:hanging="567"/>
        <w:jc w:val="both"/>
        <w:rPr>
          <w:rFonts w:ascii="Times New Roman" w:eastAsiaTheme="minorEastAsia" w:hAnsi="Times New Roman" w:cs="Times New Roman"/>
          <w:bCs/>
          <w:sz w:val="16"/>
          <w:szCs w:val="16"/>
          <w:lang w:eastAsia="en-IN"/>
        </w:rPr>
      </w:pPr>
      <w:r w:rsidRPr="00715816">
        <w:rPr>
          <w:rFonts w:ascii="Times New Roman" w:hAnsi="Times New Roman" w:cs="Times New Roman"/>
          <w:color w:val="000000" w:themeColor="text1"/>
          <w:sz w:val="16"/>
          <w:szCs w:val="16"/>
          <w:shd w:val="clear" w:color="auto" w:fill="FFFFFF"/>
        </w:rPr>
        <w:t xml:space="preserve">Johnson, G.P., English, A.M., Cronin, S., </w:t>
      </w:r>
      <w:proofErr w:type="spellStart"/>
      <w:r w:rsidRPr="00715816">
        <w:rPr>
          <w:rFonts w:ascii="Times New Roman" w:hAnsi="Times New Roman" w:cs="Times New Roman"/>
          <w:color w:val="000000" w:themeColor="text1"/>
          <w:sz w:val="16"/>
          <w:szCs w:val="16"/>
          <w:shd w:val="clear" w:color="auto" w:fill="FFFFFF"/>
        </w:rPr>
        <w:t>Hoey</w:t>
      </w:r>
      <w:proofErr w:type="spellEnd"/>
      <w:r w:rsidRPr="00715816">
        <w:rPr>
          <w:rFonts w:ascii="Times New Roman" w:hAnsi="Times New Roman" w:cs="Times New Roman"/>
          <w:color w:val="000000" w:themeColor="text1"/>
          <w:sz w:val="16"/>
          <w:szCs w:val="16"/>
          <w:shd w:val="clear" w:color="auto" w:fill="FFFFFF"/>
        </w:rPr>
        <w:t>, D.A., Meade, K.G. and Fair, S. (2017). Genomic identification, expression profiling, and functional characterization of CatSper channels in the bovine. </w:t>
      </w:r>
      <w:r w:rsidRPr="00715816">
        <w:rPr>
          <w:rFonts w:ascii="Times New Roman" w:hAnsi="Times New Roman" w:cs="Times New Roman"/>
          <w:i/>
          <w:iCs/>
          <w:color w:val="000000" w:themeColor="text1"/>
          <w:sz w:val="16"/>
          <w:szCs w:val="16"/>
          <w:shd w:val="clear" w:color="auto" w:fill="FFFFFF"/>
        </w:rPr>
        <w:t>Biology of Reproduction</w:t>
      </w:r>
      <w:r w:rsidRPr="00715816">
        <w:rPr>
          <w:rFonts w:ascii="Times New Roman" w:hAnsi="Times New Roman" w:cs="Times New Roman"/>
          <w:color w:val="000000" w:themeColor="text1"/>
          <w:sz w:val="16"/>
          <w:szCs w:val="16"/>
          <w:shd w:val="clear" w:color="auto" w:fill="FFFFFF"/>
        </w:rPr>
        <w:t>, </w:t>
      </w:r>
      <w:r w:rsidRPr="00715816">
        <w:rPr>
          <w:rFonts w:ascii="Times New Roman" w:hAnsi="Times New Roman" w:cs="Times New Roman"/>
          <w:b/>
          <w:bCs/>
          <w:color w:val="000000" w:themeColor="text1"/>
          <w:sz w:val="16"/>
          <w:szCs w:val="16"/>
          <w:shd w:val="clear" w:color="auto" w:fill="FFFFFF"/>
        </w:rPr>
        <w:t>97(2):</w:t>
      </w:r>
      <w:r w:rsidRPr="00715816">
        <w:rPr>
          <w:rFonts w:ascii="Times New Roman" w:hAnsi="Times New Roman" w:cs="Times New Roman"/>
          <w:color w:val="000000" w:themeColor="text1"/>
          <w:sz w:val="16"/>
          <w:szCs w:val="16"/>
          <w:shd w:val="clear" w:color="auto" w:fill="FFFFFF"/>
        </w:rPr>
        <w:t xml:space="preserve"> 302-312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Tamburrino</w:t>
      </w:r>
      <w:proofErr w:type="spellEnd"/>
      <w:r w:rsidRPr="00715816">
        <w:rPr>
          <w:rFonts w:ascii="Times New Roman" w:hAnsi="Times New Roman" w:cs="Times New Roman"/>
          <w:sz w:val="16"/>
          <w:szCs w:val="16"/>
        </w:rPr>
        <w:t xml:space="preserve">, L., </w:t>
      </w:r>
      <w:proofErr w:type="spellStart"/>
      <w:r w:rsidRPr="00715816">
        <w:rPr>
          <w:rFonts w:ascii="Times New Roman" w:hAnsi="Times New Roman" w:cs="Times New Roman"/>
          <w:sz w:val="16"/>
          <w:szCs w:val="16"/>
        </w:rPr>
        <w:t>Marchiani</w:t>
      </w:r>
      <w:proofErr w:type="spellEnd"/>
      <w:r w:rsidRPr="00715816">
        <w:rPr>
          <w:rFonts w:ascii="Times New Roman" w:hAnsi="Times New Roman" w:cs="Times New Roman"/>
          <w:sz w:val="16"/>
          <w:szCs w:val="16"/>
        </w:rPr>
        <w:t xml:space="preserve">, S., </w:t>
      </w:r>
      <w:proofErr w:type="spellStart"/>
      <w:r w:rsidRPr="00715816">
        <w:rPr>
          <w:rFonts w:ascii="Times New Roman" w:hAnsi="Times New Roman" w:cs="Times New Roman"/>
          <w:sz w:val="16"/>
          <w:szCs w:val="16"/>
        </w:rPr>
        <w:t>Minetti</w:t>
      </w:r>
      <w:proofErr w:type="spellEnd"/>
      <w:r w:rsidRPr="00715816">
        <w:rPr>
          <w:rFonts w:ascii="Times New Roman" w:hAnsi="Times New Roman" w:cs="Times New Roman"/>
          <w:sz w:val="16"/>
          <w:szCs w:val="16"/>
        </w:rPr>
        <w:t xml:space="preserve">, F., </w:t>
      </w:r>
      <w:proofErr w:type="spellStart"/>
      <w:r w:rsidRPr="00715816">
        <w:rPr>
          <w:rFonts w:ascii="Times New Roman" w:hAnsi="Times New Roman" w:cs="Times New Roman"/>
          <w:sz w:val="16"/>
          <w:szCs w:val="16"/>
        </w:rPr>
        <w:t>Forti</w:t>
      </w:r>
      <w:proofErr w:type="spellEnd"/>
      <w:r w:rsidRPr="00715816">
        <w:rPr>
          <w:rFonts w:ascii="Times New Roman" w:hAnsi="Times New Roman" w:cs="Times New Roman"/>
          <w:sz w:val="16"/>
          <w:szCs w:val="16"/>
        </w:rPr>
        <w:t xml:space="preserve">, G., </w:t>
      </w:r>
      <w:proofErr w:type="spellStart"/>
      <w:r w:rsidRPr="00715816">
        <w:rPr>
          <w:rFonts w:ascii="Times New Roman" w:hAnsi="Times New Roman" w:cs="Times New Roman"/>
          <w:sz w:val="16"/>
          <w:szCs w:val="16"/>
        </w:rPr>
        <w:t>Muratori</w:t>
      </w:r>
      <w:proofErr w:type="spellEnd"/>
      <w:r w:rsidRPr="00715816">
        <w:rPr>
          <w:rFonts w:ascii="Times New Roman" w:hAnsi="Times New Roman" w:cs="Times New Roman"/>
          <w:sz w:val="16"/>
          <w:szCs w:val="16"/>
        </w:rPr>
        <w:t xml:space="preserve">, M. and </w:t>
      </w:r>
      <w:proofErr w:type="spellStart"/>
      <w:r w:rsidRPr="00715816">
        <w:rPr>
          <w:rFonts w:ascii="Times New Roman" w:hAnsi="Times New Roman" w:cs="Times New Roman"/>
          <w:sz w:val="16"/>
          <w:szCs w:val="16"/>
        </w:rPr>
        <w:t>Baldi</w:t>
      </w:r>
      <w:proofErr w:type="spellEnd"/>
      <w:r w:rsidRPr="00715816">
        <w:rPr>
          <w:rFonts w:ascii="Times New Roman" w:hAnsi="Times New Roman" w:cs="Times New Roman"/>
          <w:sz w:val="16"/>
          <w:szCs w:val="16"/>
        </w:rPr>
        <w:t xml:space="preserve">, E. (2014). The CatSper calcium channel in human sperm: relation with motility and involvement in progesterone induced acrosome reaction. </w:t>
      </w:r>
      <w:r w:rsidRPr="00715816">
        <w:rPr>
          <w:rFonts w:ascii="Times New Roman" w:hAnsi="Times New Roman" w:cs="Times New Roman"/>
          <w:i/>
          <w:sz w:val="16"/>
          <w:szCs w:val="16"/>
        </w:rPr>
        <w:t>Human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29(3):</w:t>
      </w:r>
      <w:r w:rsidRPr="00715816">
        <w:rPr>
          <w:rFonts w:ascii="Times New Roman" w:hAnsi="Times New Roman" w:cs="Times New Roman"/>
          <w:sz w:val="16"/>
          <w:szCs w:val="16"/>
        </w:rPr>
        <w:t xml:space="preserve"> 418-428.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Qi, H., Moran, M.M., Navarro, B., Chong, J.A., </w:t>
      </w:r>
      <w:proofErr w:type="spellStart"/>
      <w:r w:rsidRPr="00715816">
        <w:rPr>
          <w:rFonts w:ascii="Times New Roman" w:hAnsi="Times New Roman" w:cs="Times New Roman"/>
          <w:sz w:val="16"/>
          <w:szCs w:val="16"/>
        </w:rPr>
        <w:t>Krapivinsky</w:t>
      </w:r>
      <w:proofErr w:type="spellEnd"/>
      <w:r w:rsidRPr="00715816">
        <w:rPr>
          <w:rFonts w:ascii="Times New Roman" w:hAnsi="Times New Roman" w:cs="Times New Roman"/>
          <w:sz w:val="16"/>
          <w:szCs w:val="16"/>
        </w:rPr>
        <w:t xml:space="preserve">, G., </w:t>
      </w:r>
      <w:proofErr w:type="spellStart"/>
      <w:r w:rsidRPr="00715816">
        <w:rPr>
          <w:rFonts w:ascii="Times New Roman" w:hAnsi="Times New Roman" w:cs="Times New Roman"/>
          <w:sz w:val="16"/>
          <w:szCs w:val="16"/>
        </w:rPr>
        <w:t>Krapivinsky</w:t>
      </w:r>
      <w:proofErr w:type="spellEnd"/>
      <w:r w:rsidRPr="00715816">
        <w:rPr>
          <w:rFonts w:ascii="Times New Roman" w:hAnsi="Times New Roman" w:cs="Times New Roman"/>
          <w:sz w:val="16"/>
          <w:szCs w:val="16"/>
        </w:rPr>
        <w:t xml:space="preserve">, L., </w:t>
      </w:r>
      <w:proofErr w:type="spellStart"/>
      <w:r w:rsidRPr="00715816">
        <w:rPr>
          <w:rFonts w:ascii="Times New Roman" w:hAnsi="Times New Roman" w:cs="Times New Roman"/>
          <w:sz w:val="16"/>
          <w:szCs w:val="16"/>
        </w:rPr>
        <w:t>Kirichok</w:t>
      </w:r>
      <w:proofErr w:type="spellEnd"/>
      <w:r w:rsidRPr="00715816">
        <w:rPr>
          <w:rFonts w:ascii="Times New Roman" w:hAnsi="Times New Roman" w:cs="Times New Roman"/>
          <w:sz w:val="16"/>
          <w:szCs w:val="16"/>
        </w:rPr>
        <w:t xml:space="preserve">, Y., Ramsey, I.S., Quill, T.A. and Clapham, D.E. (2007). All four CatSper ion channel proteins are required for male fertility and sperm cell </w:t>
      </w:r>
      <w:proofErr w:type="spellStart"/>
      <w:r w:rsidRPr="00715816">
        <w:rPr>
          <w:rFonts w:ascii="Times New Roman" w:hAnsi="Times New Roman" w:cs="Times New Roman"/>
          <w:sz w:val="16"/>
          <w:szCs w:val="16"/>
        </w:rPr>
        <w:t>hyperactivated</w:t>
      </w:r>
      <w:proofErr w:type="spellEnd"/>
      <w:r w:rsidRPr="00715816">
        <w:rPr>
          <w:rFonts w:ascii="Times New Roman" w:hAnsi="Times New Roman" w:cs="Times New Roman"/>
          <w:sz w:val="16"/>
          <w:szCs w:val="16"/>
        </w:rPr>
        <w:t xml:space="preserve"> motility. </w:t>
      </w:r>
      <w:r w:rsidRPr="00715816">
        <w:rPr>
          <w:rFonts w:ascii="Times New Roman" w:hAnsi="Times New Roman" w:cs="Times New Roman"/>
          <w:i/>
          <w:sz w:val="16"/>
          <w:szCs w:val="16"/>
        </w:rPr>
        <w:t xml:space="preserve">Proceedings of the National Academy of Sciences, </w:t>
      </w:r>
      <w:r w:rsidRPr="00715816">
        <w:rPr>
          <w:rFonts w:ascii="Times New Roman" w:hAnsi="Times New Roman" w:cs="Times New Roman"/>
          <w:b/>
          <w:sz w:val="16"/>
          <w:szCs w:val="16"/>
        </w:rPr>
        <w:t xml:space="preserve">104(4): </w:t>
      </w:r>
      <w:r w:rsidRPr="00715816">
        <w:rPr>
          <w:rFonts w:ascii="Times New Roman" w:hAnsi="Times New Roman" w:cs="Times New Roman"/>
          <w:sz w:val="16"/>
          <w:szCs w:val="16"/>
        </w:rPr>
        <w:t>1219–1223.</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Lishko</w:t>
      </w:r>
      <w:proofErr w:type="spellEnd"/>
      <w:r w:rsidRPr="00715816">
        <w:rPr>
          <w:rFonts w:ascii="Times New Roman" w:hAnsi="Times New Roman" w:cs="Times New Roman"/>
          <w:sz w:val="16"/>
          <w:szCs w:val="16"/>
        </w:rPr>
        <w:t xml:space="preserve">, P., </w:t>
      </w:r>
      <w:proofErr w:type="spellStart"/>
      <w:r w:rsidRPr="00715816">
        <w:rPr>
          <w:rFonts w:ascii="Times New Roman" w:hAnsi="Times New Roman" w:cs="Times New Roman"/>
          <w:sz w:val="16"/>
          <w:szCs w:val="16"/>
        </w:rPr>
        <w:t>Kirichok</w:t>
      </w:r>
      <w:proofErr w:type="spellEnd"/>
      <w:r w:rsidRPr="00715816">
        <w:rPr>
          <w:rFonts w:ascii="Times New Roman" w:hAnsi="Times New Roman" w:cs="Times New Roman"/>
          <w:sz w:val="16"/>
          <w:szCs w:val="16"/>
        </w:rPr>
        <w:t xml:space="preserve">, Y., </w:t>
      </w:r>
      <w:proofErr w:type="spellStart"/>
      <w:r w:rsidRPr="00715816">
        <w:rPr>
          <w:rFonts w:ascii="Times New Roman" w:hAnsi="Times New Roman" w:cs="Times New Roman"/>
          <w:sz w:val="16"/>
          <w:szCs w:val="16"/>
        </w:rPr>
        <w:t>Ren</w:t>
      </w:r>
      <w:proofErr w:type="spellEnd"/>
      <w:r w:rsidRPr="00715816">
        <w:rPr>
          <w:rFonts w:ascii="Times New Roman" w:hAnsi="Times New Roman" w:cs="Times New Roman"/>
          <w:sz w:val="16"/>
          <w:szCs w:val="16"/>
        </w:rPr>
        <w:t xml:space="preserve">, D., Navarro, B., Chung, J.J. and Clapham, D.E. (2012). The control of male fertility by </w:t>
      </w:r>
      <w:proofErr w:type="spellStart"/>
      <w:r w:rsidRPr="00715816">
        <w:rPr>
          <w:rFonts w:ascii="Times New Roman" w:hAnsi="Times New Roman" w:cs="Times New Roman"/>
          <w:sz w:val="16"/>
          <w:szCs w:val="16"/>
        </w:rPr>
        <w:t>spermatozoan</w:t>
      </w:r>
      <w:proofErr w:type="spellEnd"/>
      <w:r w:rsidRPr="00715816">
        <w:rPr>
          <w:rFonts w:ascii="Times New Roman" w:hAnsi="Times New Roman" w:cs="Times New Roman"/>
          <w:sz w:val="16"/>
          <w:szCs w:val="16"/>
        </w:rPr>
        <w:t xml:space="preserve"> ion channels. </w:t>
      </w:r>
      <w:proofErr w:type="spellStart"/>
      <w:r w:rsidRPr="00715816">
        <w:rPr>
          <w:rFonts w:ascii="Times New Roman" w:hAnsi="Times New Roman" w:cs="Times New Roman"/>
          <w:sz w:val="16"/>
          <w:szCs w:val="16"/>
        </w:rPr>
        <w:t>Annu</w:t>
      </w:r>
      <w:proofErr w:type="spellEnd"/>
      <w:r w:rsidRPr="00715816">
        <w:rPr>
          <w:rFonts w:ascii="Times New Roman" w:hAnsi="Times New Roman" w:cs="Times New Roman"/>
          <w:sz w:val="16"/>
          <w:szCs w:val="16"/>
        </w:rPr>
        <w:t xml:space="preserve">. Rev. Physiol. </w:t>
      </w:r>
      <w:r w:rsidRPr="00715816">
        <w:rPr>
          <w:rFonts w:ascii="Times New Roman" w:hAnsi="Times New Roman" w:cs="Times New Roman"/>
          <w:b/>
          <w:bCs/>
          <w:sz w:val="16"/>
          <w:szCs w:val="16"/>
        </w:rPr>
        <w:t>74:</w:t>
      </w:r>
      <w:r w:rsidRPr="00715816">
        <w:rPr>
          <w:rFonts w:ascii="Times New Roman" w:hAnsi="Times New Roman" w:cs="Times New Roman"/>
          <w:sz w:val="16"/>
          <w:szCs w:val="16"/>
        </w:rPr>
        <w:t xml:space="preserve"> 10.1–10.23.</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color w:val="000000" w:themeColor="text1"/>
          <w:sz w:val="16"/>
          <w:szCs w:val="16"/>
          <w:shd w:val="clear" w:color="auto" w:fill="FFFFFF"/>
        </w:rPr>
        <w:t>Keshtgar</w:t>
      </w:r>
      <w:proofErr w:type="spellEnd"/>
      <w:r w:rsidRPr="00715816">
        <w:rPr>
          <w:rFonts w:ascii="Times New Roman" w:hAnsi="Times New Roman" w:cs="Times New Roman"/>
          <w:color w:val="000000" w:themeColor="text1"/>
          <w:sz w:val="16"/>
          <w:szCs w:val="16"/>
          <w:shd w:val="clear" w:color="auto" w:fill="FFFFFF"/>
        </w:rPr>
        <w:t xml:space="preserve">, S., </w:t>
      </w:r>
      <w:proofErr w:type="spellStart"/>
      <w:r w:rsidRPr="00715816">
        <w:rPr>
          <w:rFonts w:ascii="Times New Roman" w:hAnsi="Times New Roman" w:cs="Times New Roman"/>
          <w:color w:val="000000" w:themeColor="text1"/>
          <w:sz w:val="16"/>
          <w:szCs w:val="16"/>
          <w:shd w:val="clear" w:color="auto" w:fill="FFFFFF"/>
        </w:rPr>
        <w:t>Ghanbari</w:t>
      </w:r>
      <w:proofErr w:type="spellEnd"/>
      <w:r w:rsidRPr="00715816">
        <w:rPr>
          <w:rFonts w:ascii="Times New Roman" w:hAnsi="Times New Roman" w:cs="Times New Roman"/>
          <w:color w:val="000000" w:themeColor="text1"/>
          <w:sz w:val="16"/>
          <w:szCs w:val="16"/>
          <w:shd w:val="clear" w:color="auto" w:fill="FFFFFF"/>
        </w:rPr>
        <w:t xml:space="preserve">, H., </w:t>
      </w:r>
      <w:proofErr w:type="spellStart"/>
      <w:r w:rsidRPr="00715816">
        <w:rPr>
          <w:rFonts w:ascii="Times New Roman" w:hAnsi="Times New Roman" w:cs="Times New Roman"/>
          <w:color w:val="000000" w:themeColor="text1"/>
          <w:sz w:val="16"/>
          <w:szCs w:val="16"/>
          <w:shd w:val="clear" w:color="auto" w:fill="FFFFFF"/>
        </w:rPr>
        <w:t>Ghani</w:t>
      </w:r>
      <w:proofErr w:type="spellEnd"/>
      <w:r w:rsidRPr="00715816">
        <w:rPr>
          <w:rFonts w:ascii="Times New Roman" w:hAnsi="Times New Roman" w:cs="Times New Roman"/>
          <w:color w:val="000000" w:themeColor="text1"/>
          <w:sz w:val="16"/>
          <w:szCs w:val="16"/>
          <w:shd w:val="clear" w:color="auto" w:fill="FFFFFF"/>
        </w:rPr>
        <w:t xml:space="preserve">, E. and </w:t>
      </w:r>
      <w:proofErr w:type="spellStart"/>
      <w:r w:rsidRPr="00715816">
        <w:rPr>
          <w:rFonts w:ascii="Times New Roman" w:hAnsi="Times New Roman" w:cs="Times New Roman"/>
          <w:color w:val="000000" w:themeColor="text1"/>
          <w:sz w:val="16"/>
          <w:szCs w:val="16"/>
          <w:shd w:val="clear" w:color="auto" w:fill="FFFFFF"/>
        </w:rPr>
        <w:t>Moosavi</w:t>
      </w:r>
      <w:proofErr w:type="spellEnd"/>
      <w:r w:rsidRPr="00715816">
        <w:rPr>
          <w:rFonts w:ascii="Times New Roman" w:hAnsi="Times New Roman" w:cs="Times New Roman"/>
          <w:color w:val="000000" w:themeColor="text1"/>
          <w:sz w:val="16"/>
          <w:szCs w:val="16"/>
          <w:shd w:val="clear" w:color="auto" w:fill="FFFFFF"/>
        </w:rPr>
        <w:t>, S.M.S. (2018). Effect of CatSper and H</w:t>
      </w:r>
      <w:r w:rsidRPr="00715816">
        <w:rPr>
          <w:rFonts w:ascii="Times New Roman" w:hAnsi="Times New Roman" w:cs="Times New Roman"/>
          <w:color w:val="000000" w:themeColor="text1"/>
          <w:sz w:val="16"/>
          <w:szCs w:val="16"/>
          <w:shd w:val="clear" w:color="auto" w:fill="FFFFFF"/>
          <w:vertAlign w:val="subscript"/>
        </w:rPr>
        <w:t>v</w:t>
      </w:r>
      <w:r w:rsidRPr="00715816">
        <w:rPr>
          <w:rFonts w:ascii="Times New Roman" w:hAnsi="Times New Roman" w:cs="Times New Roman"/>
          <w:color w:val="000000" w:themeColor="text1"/>
          <w:sz w:val="16"/>
          <w:szCs w:val="16"/>
          <w:shd w:val="clear" w:color="auto" w:fill="FFFFFF"/>
        </w:rPr>
        <w:t>1 channel inhibition on progesterone stimulated human sperm. </w:t>
      </w:r>
      <w:r w:rsidRPr="00715816">
        <w:rPr>
          <w:rFonts w:ascii="Times New Roman" w:hAnsi="Times New Roman" w:cs="Times New Roman"/>
          <w:i/>
          <w:iCs/>
          <w:color w:val="000000" w:themeColor="text1"/>
          <w:sz w:val="16"/>
          <w:szCs w:val="16"/>
          <w:shd w:val="clear" w:color="auto" w:fill="FFFFFF"/>
        </w:rPr>
        <w:t>Journal of Reproduction and Infertility</w:t>
      </w:r>
      <w:r w:rsidRPr="00715816">
        <w:rPr>
          <w:rFonts w:ascii="Times New Roman" w:hAnsi="Times New Roman" w:cs="Times New Roman"/>
          <w:color w:val="000000" w:themeColor="text1"/>
          <w:sz w:val="16"/>
          <w:szCs w:val="16"/>
          <w:shd w:val="clear" w:color="auto" w:fill="FFFFFF"/>
        </w:rPr>
        <w:t>, </w:t>
      </w:r>
      <w:r w:rsidRPr="00715816">
        <w:rPr>
          <w:rFonts w:ascii="Times New Roman" w:hAnsi="Times New Roman" w:cs="Times New Roman"/>
          <w:b/>
          <w:bCs/>
          <w:color w:val="000000" w:themeColor="text1"/>
          <w:sz w:val="16"/>
          <w:szCs w:val="16"/>
          <w:shd w:val="clear" w:color="auto" w:fill="FFFFFF"/>
        </w:rPr>
        <w:t>19(3):</w:t>
      </w:r>
      <w:r w:rsidRPr="00715816">
        <w:rPr>
          <w:rFonts w:ascii="Times New Roman" w:hAnsi="Times New Roman" w:cs="Times New Roman"/>
          <w:color w:val="000000" w:themeColor="text1"/>
          <w:sz w:val="16"/>
          <w:szCs w:val="16"/>
          <w:shd w:val="clear" w:color="auto" w:fill="FFFFFF"/>
        </w:rPr>
        <w:t xml:space="preserve"> 133.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eastAsia="ArialMT" w:hAnsi="Times New Roman" w:cs="Times New Roman"/>
          <w:sz w:val="16"/>
          <w:szCs w:val="16"/>
        </w:rPr>
        <w:t xml:space="preserve">Pinto, F.M., </w:t>
      </w:r>
      <w:proofErr w:type="spellStart"/>
      <w:r w:rsidRPr="00715816">
        <w:rPr>
          <w:rFonts w:ascii="Times New Roman" w:eastAsia="ArialMT" w:hAnsi="Times New Roman" w:cs="Times New Roman"/>
          <w:sz w:val="16"/>
          <w:szCs w:val="16"/>
        </w:rPr>
        <w:t>Ravina</w:t>
      </w:r>
      <w:proofErr w:type="spellEnd"/>
      <w:r w:rsidRPr="00715816">
        <w:rPr>
          <w:rFonts w:ascii="Times New Roman" w:eastAsia="ArialMT" w:hAnsi="Times New Roman" w:cs="Times New Roman"/>
          <w:sz w:val="16"/>
          <w:szCs w:val="16"/>
        </w:rPr>
        <w:t xml:space="preserve">, C.G., </w:t>
      </w:r>
      <w:proofErr w:type="spellStart"/>
      <w:r w:rsidRPr="00715816">
        <w:rPr>
          <w:rFonts w:ascii="Times New Roman" w:eastAsia="ArialMT" w:hAnsi="Times New Roman" w:cs="Times New Roman"/>
          <w:sz w:val="16"/>
          <w:szCs w:val="16"/>
        </w:rPr>
        <w:t>Fernández</w:t>
      </w:r>
      <w:proofErr w:type="spellEnd"/>
      <w:r w:rsidRPr="00715816">
        <w:rPr>
          <w:rFonts w:ascii="Times New Roman" w:eastAsia="ArialMT" w:hAnsi="Times New Roman" w:cs="Times New Roman"/>
          <w:sz w:val="16"/>
          <w:szCs w:val="16"/>
        </w:rPr>
        <w:t xml:space="preserve">-Sánchez, M., Gallardo-Castro, M., </w:t>
      </w:r>
      <w:proofErr w:type="spellStart"/>
      <w:r w:rsidRPr="00715816">
        <w:rPr>
          <w:rFonts w:ascii="Times New Roman" w:eastAsia="ArialMT" w:hAnsi="Times New Roman" w:cs="Times New Roman"/>
          <w:sz w:val="16"/>
          <w:szCs w:val="16"/>
        </w:rPr>
        <w:t>Cejudo-Román</w:t>
      </w:r>
      <w:proofErr w:type="spellEnd"/>
      <w:r w:rsidRPr="00715816">
        <w:rPr>
          <w:rFonts w:ascii="Times New Roman" w:eastAsia="ArialMT" w:hAnsi="Times New Roman" w:cs="Times New Roman"/>
          <w:sz w:val="16"/>
          <w:szCs w:val="16"/>
        </w:rPr>
        <w:t xml:space="preserve">, </w:t>
      </w:r>
      <w:proofErr w:type="spellStart"/>
      <w:r w:rsidRPr="00715816">
        <w:rPr>
          <w:rFonts w:ascii="Times New Roman" w:eastAsia="ArialMT" w:hAnsi="Times New Roman" w:cs="Times New Roman"/>
          <w:sz w:val="16"/>
          <w:szCs w:val="16"/>
        </w:rPr>
        <w:t>A.and</w:t>
      </w:r>
      <w:proofErr w:type="spellEnd"/>
      <w:r w:rsidRPr="00715816">
        <w:rPr>
          <w:rFonts w:ascii="Times New Roman" w:eastAsia="ArialMT" w:hAnsi="Times New Roman" w:cs="Times New Roman"/>
          <w:sz w:val="16"/>
          <w:szCs w:val="16"/>
        </w:rPr>
        <w:t xml:space="preserve"> </w:t>
      </w:r>
      <w:proofErr w:type="spellStart"/>
      <w:r w:rsidRPr="00715816">
        <w:rPr>
          <w:rFonts w:ascii="Times New Roman" w:eastAsia="ArialMT" w:hAnsi="Times New Roman" w:cs="Times New Roman"/>
          <w:sz w:val="16"/>
          <w:szCs w:val="16"/>
        </w:rPr>
        <w:t>Candenas</w:t>
      </w:r>
      <w:proofErr w:type="spellEnd"/>
      <w:r w:rsidRPr="00715816">
        <w:rPr>
          <w:rFonts w:ascii="Times New Roman" w:eastAsia="ArialMT" w:hAnsi="Times New Roman" w:cs="Times New Roman"/>
          <w:sz w:val="16"/>
          <w:szCs w:val="16"/>
        </w:rPr>
        <w:t xml:space="preserve">, L. (2009). Molecular and functional characterization of voltage-gated sodium channels in human sperm. </w:t>
      </w:r>
      <w:r w:rsidRPr="00715816">
        <w:rPr>
          <w:rFonts w:ascii="Times New Roman" w:eastAsia="ArialMT" w:hAnsi="Times New Roman" w:cs="Times New Roman"/>
          <w:i/>
          <w:sz w:val="16"/>
          <w:szCs w:val="16"/>
        </w:rPr>
        <w:t>Reproductive Biology and Endocrinology,</w:t>
      </w:r>
      <w:r w:rsidRPr="00715816">
        <w:rPr>
          <w:rFonts w:ascii="Times New Roman" w:eastAsia="ArialMT" w:hAnsi="Times New Roman" w:cs="Times New Roman"/>
          <w:sz w:val="16"/>
          <w:szCs w:val="16"/>
        </w:rPr>
        <w:t xml:space="preserve"> </w:t>
      </w:r>
      <w:r w:rsidRPr="00715816">
        <w:rPr>
          <w:rFonts w:ascii="Times New Roman" w:eastAsia="ArialMT" w:hAnsi="Times New Roman" w:cs="Times New Roman"/>
          <w:b/>
          <w:sz w:val="16"/>
          <w:szCs w:val="16"/>
        </w:rPr>
        <w:t>7(1):</w:t>
      </w:r>
      <w:r w:rsidRPr="00715816">
        <w:rPr>
          <w:rFonts w:ascii="Times New Roman" w:eastAsia="ArialMT" w:hAnsi="Times New Roman" w:cs="Times New Roman"/>
          <w:sz w:val="16"/>
          <w:szCs w:val="16"/>
        </w:rPr>
        <w:t xml:space="preserve"> 1-9.</w:t>
      </w:r>
    </w:p>
    <w:p w:rsidR="00065651" w:rsidRPr="00715816" w:rsidRDefault="00065651" w:rsidP="00065651">
      <w:pPr>
        <w:pStyle w:val="ListParagraph"/>
        <w:numPr>
          <w:ilvl w:val="0"/>
          <w:numId w:val="5"/>
        </w:numPr>
        <w:tabs>
          <w:tab w:val="left" w:pos="0"/>
        </w:tabs>
        <w:spacing w:before="100" w:after="100" w:line="240" w:lineRule="auto"/>
        <w:ind w:left="567" w:hanging="567"/>
        <w:jc w:val="both"/>
        <w:rPr>
          <w:rFonts w:ascii="Times New Roman" w:eastAsiaTheme="minorEastAsia" w:hAnsi="Times New Roman" w:cs="Times New Roman"/>
          <w:color w:val="000000" w:themeColor="text1"/>
          <w:sz w:val="16"/>
          <w:szCs w:val="16"/>
        </w:rPr>
      </w:pPr>
      <w:proofErr w:type="spellStart"/>
      <w:r w:rsidRPr="00715816">
        <w:rPr>
          <w:rFonts w:ascii="Times New Roman" w:hAnsi="Times New Roman" w:cs="Times New Roman"/>
          <w:color w:val="000000" w:themeColor="text1"/>
          <w:sz w:val="16"/>
          <w:szCs w:val="16"/>
          <w:shd w:val="clear" w:color="auto" w:fill="FFFFFF"/>
        </w:rPr>
        <w:t>Cejudo</w:t>
      </w:r>
      <w:proofErr w:type="spellEnd"/>
      <w:r w:rsidRPr="00715816">
        <w:rPr>
          <w:rFonts w:ascii="Times New Roman" w:hAnsi="Times New Roman" w:cs="Times New Roman"/>
          <w:color w:val="000000" w:themeColor="text1"/>
          <w:sz w:val="16"/>
          <w:szCs w:val="16"/>
          <w:shd w:val="clear" w:color="auto" w:fill="FFFFFF"/>
        </w:rPr>
        <w:t xml:space="preserve">-Roman, A., Pinto, F.M., </w:t>
      </w:r>
      <w:proofErr w:type="spellStart"/>
      <w:r w:rsidRPr="00715816">
        <w:rPr>
          <w:rFonts w:ascii="Times New Roman" w:hAnsi="Times New Roman" w:cs="Times New Roman"/>
          <w:color w:val="000000" w:themeColor="text1"/>
          <w:sz w:val="16"/>
          <w:szCs w:val="16"/>
          <w:shd w:val="clear" w:color="auto" w:fill="FFFFFF"/>
        </w:rPr>
        <w:t>Subirán</w:t>
      </w:r>
      <w:proofErr w:type="spellEnd"/>
      <w:r w:rsidRPr="00715816">
        <w:rPr>
          <w:rFonts w:ascii="Times New Roman" w:hAnsi="Times New Roman" w:cs="Times New Roman"/>
          <w:color w:val="000000" w:themeColor="text1"/>
          <w:sz w:val="16"/>
          <w:szCs w:val="16"/>
          <w:shd w:val="clear" w:color="auto" w:fill="FFFFFF"/>
        </w:rPr>
        <w:t xml:space="preserve">, N., </w:t>
      </w:r>
      <w:proofErr w:type="spellStart"/>
      <w:r w:rsidRPr="00715816">
        <w:rPr>
          <w:rFonts w:ascii="Times New Roman" w:hAnsi="Times New Roman" w:cs="Times New Roman"/>
          <w:color w:val="000000" w:themeColor="text1"/>
          <w:sz w:val="16"/>
          <w:szCs w:val="16"/>
          <w:shd w:val="clear" w:color="auto" w:fill="FFFFFF"/>
        </w:rPr>
        <w:t>Ravina</w:t>
      </w:r>
      <w:proofErr w:type="spellEnd"/>
      <w:r w:rsidRPr="00715816">
        <w:rPr>
          <w:rFonts w:ascii="Times New Roman" w:hAnsi="Times New Roman" w:cs="Times New Roman"/>
          <w:color w:val="000000" w:themeColor="text1"/>
          <w:sz w:val="16"/>
          <w:szCs w:val="16"/>
          <w:shd w:val="clear" w:color="auto" w:fill="FFFFFF"/>
        </w:rPr>
        <w:t xml:space="preserve">, C.G., </w:t>
      </w:r>
      <w:proofErr w:type="spellStart"/>
      <w:r w:rsidRPr="00715816">
        <w:rPr>
          <w:rFonts w:ascii="Times New Roman" w:hAnsi="Times New Roman" w:cs="Times New Roman"/>
          <w:color w:val="000000" w:themeColor="text1"/>
          <w:sz w:val="16"/>
          <w:szCs w:val="16"/>
          <w:shd w:val="clear" w:color="auto" w:fill="FFFFFF"/>
        </w:rPr>
        <w:t>Fernández</w:t>
      </w:r>
      <w:proofErr w:type="spellEnd"/>
      <w:r w:rsidRPr="00715816">
        <w:rPr>
          <w:rFonts w:ascii="Times New Roman" w:hAnsi="Times New Roman" w:cs="Times New Roman"/>
          <w:color w:val="000000" w:themeColor="text1"/>
          <w:sz w:val="16"/>
          <w:szCs w:val="16"/>
          <w:shd w:val="clear" w:color="auto" w:fill="FFFFFF"/>
        </w:rPr>
        <w:t xml:space="preserve">-Sánchez, M., Pérez-Hernández, N., Pérez, R., Pacheco, A., </w:t>
      </w:r>
      <w:proofErr w:type="spellStart"/>
      <w:r w:rsidRPr="00715816">
        <w:rPr>
          <w:rFonts w:ascii="Times New Roman" w:hAnsi="Times New Roman" w:cs="Times New Roman"/>
          <w:color w:val="000000" w:themeColor="text1"/>
          <w:sz w:val="16"/>
          <w:szCs w:val="16"/>
          <w:shd w:val="clear" w:color="auto" w:fill="FFFFFF"/>
        </w:rPr>
        <w:t>Irazusta</w:t>
      </w:r>
      <w:proofErr w:type="spellEnd"/>
      <w:r w:rsidRPr="00715816">
        <w:rPr>
          <w:rFonts w:ascii="Times New Roman" w:hAnsi="Times New Roman" w:cs="Times New Roman"/>
          <w:color w:val="000000" w:themeColor="text1"/>
          <w:sz w:val="16"/>
          <w:szCs w:val="16"/>
          <w:shd w:val="clear" w:color="auto" w:fill="FFFFFF"/>
        </w:rPr>
        <w:t xml:space="preserve">, J. and </w:t>
      </w:r>
      <w:proofErr w:type="spellStart"/>
      <w:r w:rsidRPr="00715816">
        <w:rPr>
          <w:rFonts w:ascii="Times New Roman" w:hAnsi="Times New Roman" w:cs="Times New Roman"/>
          <w:color w:val="000000" w:themeColor="text1"/>
          <w:sz w:val="16"/>
          <w:szCs w:val="16"/>
          <w:shd w:val="clear" w:color="auto" w:fill="FFFFFF"/>
        </w:rPr>
        <w:t>Candenas</w:t>
      </w:r>
      <w:proofErr w:type="spellEnd"/>
      <w:r w:rsidRPr="00715816">
        <w:rPr>
          <w:rFonts w:ascii="Times New Roman" w:hAnsi="Times New Roman" w:cs="Times New Roman"/>
          <w:color w:val="000000" w:themeColor="text1"/>
          <w:sz w:val="16"/>
          <w:szCs w:val="16"/>
          <w:shd w:val="clear" w:color="auto" w:fill="FFFFFF"/>
        </w:rPr>
        <w:t>, L. (2013). The voltage-gated sodium channel nav1. 8 is expressed in human sperm. </w:t>
      </w:r>
      <w:proofErr w:type="spellStart"/>
      <w:r w:rsidRPr="00715816">
        <w:rPr>
          <w:rFonts w:ascii="Times New Roman" w:hAnsi="Times New Roman" w:cs="Times New Roman"/>
          <w:i/>
          <w:iCs/>
          <w:color w:val="000000" w:themeColor="text1"/>
          <w:sz w:val="16"/>
          <w:szCs w:val="16"/>
          <w:shd w:val="clear" w:color="auto" w:fill="FFFFFF"/>
        </w:rPr>
        <w:t>PLoS</w:t>
      </w:r>
      <w:proofErr w:type="spellEnd"/>
      <w:r w:rsidRPr="00715816">
        <w:rPr>
          <w:rFonts w:ascii="Times New Roman" w:hAnsi="Times New Roman" w:cs="Times New Roman"/>
          <w:i/>
          <w:iCs/>
          <w:color w:val="000000" w:themeColor="text1"/>
          <w:sz w:val="16"/>
          <w:szCs w:val="16"/>
          <w:shd w:val="clear" w:color="auto" w:fill="FFFFFF"/>
        </w:rPr>
        <w:t xml:space="preserve"> One</w:t>
      </w:r>
      <w:r w:rsidRPr="00715816">
        <w:rPr>
          <w:rFonts w:ascii="Times New Roman" w:hAnsi="Times New Roman" w:cs="Times New Roman"/>
          <w:color w:val="000000" w:themeColor="text1"/>
          <w:sz w:val="16"/>
          <w:szCs w:val="16"/>
          <w:shd w:val="clear" w:color="auto" w:fill="FFFFFF"/>
        </w:rPr>
        <w:t>, </w:t>
      </w:r>
      <w:r w:rsidRPr="00715816">
        <w:rPr>
          <w:rFonts w:ascii="Times New Roman" w:hAnsi="Times New Roman" w:cs="Times New Roman"/>
          <w:b/>
          <w:bCs/>
          <w:color w:val="000000" w:themeColor="text1"/>
          <w:sz w:val="16"/>
          <w:szCs w:val="16"/>
          <w:shd w:val="clear" w:color="auto" w:fill="FFFFFF"/>
        </w:rPr>
        <w:t>8(9):</w:t>
      </w:r>
      <w:r w:rsidRPr="00715816">
        <w:rPr>
          <w:rFonts w:ascii="Times New Roman" w:hAnsi="Times New Roman" w:cs="Times New Roman"/>
          <w:color w:val="000000" w:themeColor="text1"/>
          <w:sz w:val="16"/>
          <w:szCs w:val="16"/>
          <w:shd w:val="clear" w:color="auto" w:fill="FFFFFF"/>
        </w:rPr>
        <w:t xml:space="preserve"> e76084.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Chauhan, D.S., Swain, D.K., Shah, N.,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H.P., Nakade, U.P., Singh, V.K., Nigam, R.,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S. and </w:t>
      </w:r>
      <w:proofErr w:type="spellStart"/>
      <w:r w:rsidRPr="00715816">
        <w:rPr>
          <w:rFonts w:ascii="Times New Roman" w:hAnsi="Times New Roman" w:cs="Times New Roman"/>
          <w:sz w:val="16"/>
          <w:szCs w:val="16"/>
        </w:rPr>
        <w:t>Garg</w:t>
      </w:r>
      <w:proofErr w:type="spellEnd"/>
      <w:r w:rsidRPr="00715816">
        <w:rPr>
          <w:rFonts w:ascii="Times New Roman" w:hAnsi="Times New Roman" w:cs="Times New Roman"/>
          <w:sz w:val="16"/>
          <w:szCs w:val="16"/>
        </w:rPr>
        <w:t xml:space="preserve">, S.K. (2017). Functional and molecular characterization of voltage gated sodium channel </w:t>
      </w:r>
      <w:proofErr w:type="spellStart"/>
      <w:r w:rsidRPr="00715816">
        <w:rPr>
          <w:rFonts w:ascii="Times New Roman" w:hAnsi="Times New Roman" w:cs="Times New Roman"/>
          <w:sz w:val="16"/>
          <w:szCs w:val="16"/>
        </w:rPr>
        <w:t>Nav</w:t>
      </w:r>
      <w:proofErr w:type="spellEnd"/>
      <w:r w:rsidRPr="00715816">
        <w:rPr>
          <w:rFonts w:ascii="Times New Roman" w:hAnsi="Times New Roman" w:cs="Times New Roman"/>
          <w:sz w:val="16"/>
          <w:szCs w:val="16"/>
        </w:rPr>
        <w:t xml:space="preserve"> 1.8 in bull spermatozoa. </w:t>
      </w:r>
      <w:proofErr w:type="spellStart"/>
      <w:r w:rsidRPr="00715816">
        <w:rPr>
          <w:rFonts w:ascii="Times New Roman" w:hAnsi="Times New Roman" w:cs="Times New Roman"/>
          <w:i/>
          <w:sz w:val="16"/>
          <w:szCs w:val="16"/>
        </w:rPr>
        <w:t>Theriogenology</w:t>
      </w:r>
      <w:proofErr w:type="spellEnd"/>
      <w:r w:rsidRPr="00715816">
        <w:rPr>
          <w:rFonts w:ascii="Times New Roman" w:hAnsi="Times New Roman" w:cs="Times New Roman"/>
          <w:i/>
          <w:sz w:val="16"/>
          <w:szCs w:val="16"/>
        </w:rPr>
        <w:t>,</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90: </w:t>
      </w:r>
      <w:r w:rsidRPr="00715816">
        <w:rPr>
          <w:rFonts w:ascii="Times New Roman" w:hAnsi="Times New Roman" w:cs="Times New Roman"/>
          <w:sz w:val="16"/>
          <w:szCs w:val="16"/>
        </w:rPr>
        <w:t>210-218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Chauhan, D.S., Swain, D.K., Shah, N.,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H.P., Sharma, A.,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B.,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S., Nigam, R. and </w:t>
      </w:r>
      <w:proofErr w:type="spellStart"/>
      <w:r w:rsidRPr="00715816">
        <w:rPr>
          <w:rFonts w:ascii="Times New Roman" w:hAnsi="Times New Roman" w:cs="Times New Roman"/>
          <w:sz w:val="16"/>
          <w:szCs w:val="16"/>
        </w:rPr>
        <w:t>Garg</w:t>
      </w:r>
      <w:proofErr w:type="spellEnd"/>
      <w:r w:rsidRPr="00715816">
        <w:rPr>
          <w:rFonts w:ascii="Times New Roman" w:hAnsi="Times New Roman" w:cs="Times New Roman"/>
          <w:sz w:val="16"/>
          <w:szCs w:val="16"/>
        </w:rPr>
        <w:t xml:space="preserve">, S.K. (2018). Modulation of voltage-gated sodium channels induces capacitation in bull spermatozoa through phosphorylation of tyrosine containing proteins. </w:t>
      </w:r>
      <w:proofErr w:type="spellStart"/>
      <w:r w:rsidRPr="00715816">
        <w:rPr>
          <w:rFonts w:ascii="Times New Roman" w:hAnsi="Times New Roman" w:cs="Times New Roman"/>
          <w:i/>
          <w:sz w:val="16"/>
          <w:szCs w:val="16"/>
        </w:rPr>
        <w:t>Theriogenology</w:t>
      </w:r>
      <w:proofErr w:type="spellEnd"/>
      <w:r w:rsidRPr="00715816">
        <w:rPr>
          <w:rFonts w:ascii="Times New Roman" w:hAnsi="Times New Roman" w:cs="Times New Roman"/>
          <w:i/>
          <w:sz w:val="16"/>
          <w:szCs w:val="16"/>
        </w:rPr>
        <w:t>.</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108: </w:t>
      </w:r>
      <w:r w:rsidRPr="00715816">
        <w:rPr>
          <w:rFonts w:ascii="Times New Roman" w:hAnsi="Times New Roman" w:cs="Times New Roman"/>
          <w:sz w:val="16"/>
          <w:szCs w:val="16"/>
        </w:rPr>
        <w:t>207-216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De Blas, G.A., </w:t>
      </w: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w:t>
      </w:r>
      <w:proofErr w:type="spellStart"/>
      <w:r w:rsidRPr="00715816">
        <w:rPr>
          <w:rFonts w:ascii="Times New Roman" w:hAnsi="Times New Roman" w:cs="Times New Roman"/>
          <w:sz w:val="16"/>
          <w:szCs w:val="16"/>
        </w:rPr>
        <w:t>Ocampo</w:t>
      </w:r>
      <w:proofErr w:type="spellEnd"/>
      <w:r w:rsidRPr="00715816">
        <w:rPr>
          <w:rFonts w:ascii="Times New Roman" w:hAnsi="Times New Roman" w:cs="Times New Roman"/>
          <w:sz w:val="16"/>
          <w:szCs w:val="16"/>
        </w:rPr>
        <w:t xml:space="preserve">, A.Y., Serrano, C.J., </w:t>
      </w:r>
      <w:proofErr w:type="spellStart"/>
      <w:r w:rsidRPr="00715816">
        <w:rPr>
          <w:rFonts w:ascii="Times New Roman" w:hAnsi="Times New Roman" w:cs="Times New Roman"/>
          <w:sz w:val="16"/>
          <w:szCs w:val="16"/>
        </w:rPr>
        <w:t>Castellano</w:t>
      </w:r>
      <w:proofErr w:type="spellEnd"/>
      <w:r w:rsidRPr="00715816">
        <w:rPr>
          <w:rFonts w:ascii="Times New Roman" w:hAnsi="Times New Roman" w:cs="Times New Roman"/>
          <w:sz w:val="16"/>
          <w:szCs w:val="16"/>
        </w:rPr>
        <w:t xml:space="preserve">, L.E., Hernandez-Gonzalez, E.O., </w:t>
      </w:r>
      <w:proofErr w:type="spellStart"/>
      <w:r w:rsidRPr="00715816">
        <w:rPr>
          <w:rFonts w:ascii="Times New Roman" w:hAnsi="Times New Roman" w:cs="Times New Roman"/>
          <w:sz w:val="16"/>
          <w:szCs w:val="16"/>
        </w:rPr>
        <w:t>Chirinos</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Larrea</w:t>
      </w:r>
      <w:proofErr w:type="spellEnd"/>
      <w:r w:rsidRPr="00715816">
        <w:rPr>
          <w:rFonts w:ascii="Times New Roman" w:hAnsi="Times New Roman" w:cs="Times New Roman"/>
          <w:sz w:val="16"/>
          <w:szCs w:val="16"/>
        </w:rPr>
        <w:t xml:space="preserve">, F., Beltran, C. and Trevino, C.L. (2009). TRPM8, a versatile channel in human sperm. </w:t>
      </w:r>
      <w:proofErr w:type="spellStart"/>
      <w:r w:rsidRPr="00715816">
        <w:rPr>
          <w:rFonts w:ascii="Times New Roman" w:hAnsi="Times New Roman" w:cs="Times New Roman"/>
          <w:i/>
          <w:sz w:val="16"/>
          <w:szCs w:val="16"/>
        </w:rPr>
        <w:t>Plos</w:t>
      </w:r>
      <w:proofErr w:type="spellEnd"/>
      <w:r w:rsidRPr="00715816">
        <w:rPr>
          <w:rFonts w:ascii="Times New Roman" w:hAnsi="Times New Roman" w:cs="Times New Roman"/>
          <w:i/>
          <w:sz w:val="16"/>
          <w:szCs w:val="16"/>
        </w:rPr>
        <w:t xml:space="preserve"> One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4(6):</w:t>
      </w:r>
      <w:r w:rsidRPr="00715816">
        <w:rPr>
          <w:rFonts w:ascii="Times New Roman" w:hAnsi="Times New Roman" w:cs="Times New Roman"/>
          <w:sz w:val="16"/>
          <w:szCs w:val="16"/>
        </w:rPr>
        <w:t>e6095</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Kumar, A., Mishra, A.K., Swain, D.K., Singh, V.,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S. and </w:t>
      </w:r>
      <w:proofErr w:type="spellStart"/>
      <w:r w:rsidRPr="00715816">
        <w:rPr>
          <w:rFonts w:ascii="Times New Roman" w:hAnsi="Times New Roman" w:cs="Times New Roman"/>
          <w:sz w:val="16"/>
          <w:szCs w:val="16"/>
        </w:rPr>
        <w:t>Saxena</w:t>
      </w:r>
      <w:proofErr w:type="spellEnd"/>
      <w:r w:rsidRPr="00715816">
        <w:rPr>
          <w:rFonts w:ascii="Times New Roman" w:hAnsi="Times New Roman" w:cs="Times New Roman"/>
          <w:sz w:val="16"/>
          <w:szCs w:val="16"/>
        </w:rPr>
        <w:t xml:space="preserve">, A. (2018). Role of transient receptor potential channels in regulating spermatozoa functions: A mini-review. Veterinary World </w:t>
      </w:r>
      <w:r w:rsidRPr="00715816">
        <w:rPr>
          <w:rFonts w:ascii="Times New Roman" w:hAnsi="Times New Roman" w:cs="Times New Roman"/>
          <w:b/>
          <w:bCs/>
          <w:sz w:val="16"/>
          <w:szCs w:val="16"/>
        </w:rPr>
        <w:t>11(11):</w:t>
      </w:r>
      <w:r w:rsidRPr="00715816">
        <w:rPr>
          <w:rFonts w:ascii="Times New Roman" w:hAnsi="Times New Roman" w:cs="Times New Roman"/>
          <w:sz w:val="16"/>
          <w:szCs w:val="16"/>
        </w:rPr>
        <w:t xml:space="preserve"> 1618–1623.</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Hamano, K., </w:t>
      </w:r>
      <w:proofErr w:type="spellStart"/>
      <w:r w:rsidRPr="00715816">
        <w:rPr>
          <w:rFonts w:ascii="Times New Roman" w:hAnsi="Times New Roman" w:cs="Times New Roman"/>
          <w:sz w:val="16"/>
          <w:szCs w:val="16"/>
        </w:rPr>
        <w:t>Kawanishi</w:t>
      </w:r>
      <w:proofErr w:type="spellEnd"/>
      <w:r w:rsidRPr="00715816">
        <w:rPr>
          <w:rFonts w:ascii="Times New Roman" w:hAnsi="Times New Roman" w:cs="Times New Roman"/>
          <w:sz w:val="16"/>
          <w:szCs w:val="16"/>
        </w:rPr>
        <w:t xml:space="preserve">, T., Mizuno, A., Suzuki, M. and Takagi, Y. (2016). Involvement of transient receptor potential </w:t>
      </w:r>
      <w:proofErr w:type="spellStart"/>
      <w:r w:rsidRPr="00715816">
        <w:rPr>
          <w:rFonts w:ascii="Times New Roman" w:hAnsi="Times New Roman" w:cs="Times New Roman"/>
          <w:sz w:val="16"/>
          <w:szCs w:val="16"/>
        </w:rPr>
        <w:t>vanilloid</w:t>
      </w:r>
      <w:proofErr w:type="spellEnd"/>
      <w:r w:rsidRPr="00715816">
        <w:rPr>
          <w:rFonts w:ascii="Times New Roman" w:hAnsi="Times New Roman" w:cs="Times New Roman"/>
          <w:sz w:val="16"/>
          <w:szCs w:val="16"/>
        </w:rPr>
        <w:t xml:space="preserve"> (TRPV) 4 in mouse sperm </w:t>
      </w:r>
      <w:proofErr w:type="spellStart"/>
      <w:r w:rsidRPr="00715816">
        <w:rPr>
          <w:rFonts w:ascii="Times New Roman" w:hAnsi="Times New Roman" w:cs="Times New Roman"/>
          <w:sz w:val="16"/>
          <w:szCs w:val="16"/>
        </w:rPr>
        <w:t>thermotaxis</w:t>
      </w:r>
      <w:proofErr w:type="spellEnd"/>
      <w:r w:rsidRPr="00715816">
        <w:rPr>
          <w:rFonts w:ascii="Times New Roman" w:hAnsi="Times New Roman" w:cs="Times New Roman"/>
          <w:sz w:val="16"/>
          <w:szCs w:val="16"/>
        </w:rPr>
        <w:t xml:space="preserve">. J. </w:t>
      </w:r>
      <w:proofErr w:type="spellStart"/>
      <w:r w:rsidRPr="00715816">
        <w:rPr>
          <w:rFonts w:ascii="Times New Roman" w:hAnsi="Times New Roman" w:cs="Times New Roman"/>
          <w:sz w:val="16"/>
          <w:szCs w:val="16"/>
        </w:rPr>
        <w:t>Reprod</w:t>
      </w:r>
      <w:proofErr w:type="spellEnd"/>
      <w:r w:rsidRPr="00715816">
        <w:rPr>
          <w:rFonts w:ascii="Times New Roman" w:hAnsi="Times New Roman" w:cs="Times New Roman"/>
          <w:sz w:val="16"/>
          <w:szCs w:val="16"/>
        </w:rPr>
        <w:t xml:space="preserve">. Development </w:t>
      </w:r>
      <w:r w:rsidRPr="00715816">
        <w:rPr>
          <w:rFonts w:ascii="Times New Roman" w:hAnsi="Times New Roman" w:cs="Times New Roman"/>
          <w:b/>
          <w:bCs/>
          <w:sz w:val="16"/>
          <w:szCs w:val="16"/>
        </w:rPr>
        <w:t>62:</w:t>
      </w:r>
      <w:r w:rsidRPr="00715816">
        <w:rPr>
          <w:rFonts w:ascii="Times New Roman" w:hAnsi="Times New Roman" w:cs="Times New Roman"/>
          <w:sz w:val="16"/>
          <w:szCs w:val="16"/>
        </w:rPr>
        <w:t xml:space="preserve"> 415–422.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Gupta, R.K., Swain, D.K., Singh, V., </w:t>
      </w:r>
      <w:proofErr w:type="spellStart"/>
      <w:r w:rsidRPr="00715816">
        <w:rPr>
          <w:rFonts w:ascii="Times New Roman" w:hAnsi="Times New Roman" w:cs="Times New Roman"/>
          <w:sz w:val="16"/>
          <w:szCs w:val="16"/>
        </w:rPr>
        <w:t>Anand</w:t>
      </w:r>
      <w:proofErr w:type="spellEnd"/>
      <w:r w:rsidRPr="00715816">
        <w:rPr>
          <w:rFonts w:ascii="Times New Roman" w:hAnsi="Times New Roman" w:cs="Times New Roman"/>
          <w:sz w:val="16"/>
          <w:szCs w:val="16"/>
        </w:rPr>
        <w:t xml:space="preserve">, M., Choudhury, S.,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S., </w:t>
      </w:r>
      <w:proofErr w:type="spellStart"/>
      <w:r w:rsidRPr="00715816">
        <w:rPr>
          <w:rFonts w:ascii="Times New Roman" w:hAnsi="Times New Roman" w:cs="Times New Roman"/>
          <w:sz w:val="16"/>
          <w:szCs w:val="16"/>
        </w:rPr>
        <w:t>Saxena</w:t>
      </w:r>
      <w:proofErr w:type="spellEnd"/>
      <w:r w:rsidRPr="00715816">
        <w:rPr>
          <w:rFonts w:ascii="Times New Roman" w:hAnsi="Times New Roman" w:cs="Times New Roman"/>
          <w:sz w:val="16"/>
          <w:szCs w:val="16"/>
        </w:rPr>
        <w:t xml:space="preserve">, A. and </w:t>
      </w:r>
      <w:proofErr w:type="spellStart"/>
      <w:r w:rsidRPr="00715816">
        <w:rPr>
          <w:rFonts w:ascii="Times New Roman" w:hAnsi="Times New Roman" w:cs="Times New Roman"/>
          <w:sz w:val="16"/>
          <w:szCs w:val="16"/>
        </w:rPr>
        <w:t>Garg</w:t>
      </w:r>
      <w:proofErr w:type="spellEnd"/>
      <w:r w:rsidRPr="00715816">
        <w:rPr>
          <w:rFonts w:ascii="Times New Roman" w:hAnsi="Times New Roman" w:cs="Times New Roman"/>
          <w:sz w:val="16"/>
          <w:szCs w:val="16"/>
        </w:rPr>
        <w:t xml:space="preserve">, S.K. (2018). Molecular characterization of voltage-gated potassium channel (Kv) and its importance in functional dynamics in bull spermatozoa. </w:t>
      </w:r>
      <w:proofErr w:type="spellStart"/>
      <w:r w:rsidRPr="00715816">
        <w:rPr>
          <w:rFonts w:ascii="Times New Roman" w:hAnsi="Times New Roman" w:cs="Times New Roman"/>
          <w:i/>
          <w:sz w:val="16"/>
          <w:szCs w:val="16"/>
        </w:rPr>
        <w:t>Theriogenology</w:t>
      </w:r>
      <w:proofErr w:type="spellEnd"/>
      <w:r w:rsidRPr="00715816">
        <w:rPr>
          <w:rFonts w:ascii="Times New Roman" w:hAnsi="Times New Roman" w:cs="Times New Roman"/>
          <w:i/>
          <w:sz w:val="16"/>
          <w:szCs w:val="16"/>
        </w:rPr>
        <w:t>,</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114:</w:t>
      </w:r>
      <w:r w:rsidRPr="00715816">
        <w:rPr>
          <w:rFonts w:ascii="Times New Roman" w:hAnsi="Times New Roman" w:cs="Times New Roman"/>
          <w:sz w:val="16"/>
          <w:szCs w:val="16"/>
        </w:rPr>
        <w:t xml:space="preserve"> 229-236.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eastAsia="Calibri" w:hAnsi="Times New Roman" w:cs="Times New Roman"/>
          <w:color w:val="000000" w:themeColor="text1"/>
          <w:sz w:val="16"/>
          <w:szCs w:val="16"/>
        </w:rPr>
      </w:pPr>
      <w:r w:rsidRPr="00715816">
        <w:rPr>
          <w:rFonts w:ascii="Times New Roman" w:eastAsia="Arial" w:hAnsi="Times New Roman" w:cs="Times New Roman"/>
          <w:bCs/>
          <w:color w:val="000000" w:themeColor="text1"/>
          <w:sz w:val="16"/>
          <w:szCs w:val="16"/>
        </w:rPr>
        <w:t xml:space="preserve">Barfield, J. P., Yeung, C.H. and Cooper, T.G. (2005). Characterization of potassium channels involved in volume regulation of human spermatozoa. </w:t>
      </w:r>
      <w:r w:rsidRPr="00715816">
        <w:rPr>
          <w:rFonts w:ascii="Times New Roman" w:eastAsia="Arial" w:hAnsi="Times New Roman" w:cs="Times New Roman"/>
          <w:bCs/>
          <w:i/>
          <w:iCs/>
          <w:color w:val="000000" w:themeColor="text1"/>
          <w:sz w:val="16"/>
          <w:szCs w:val="16"/>
        </w:rPr>
        <w:t>Molecular Human Reproduction</w:t>
      </w:r>
      <w:r w:rsidRPr="00715816">
        <w:rPr>
          <w:rFonts w:ascii="Times New Roman" w:eastAsia="Arial" w:hAnsi="Times New Roman" w:cs="Times New Roman"/>
          <w:bCs/>
          <w:color w:val="000000" w:themeColor="text1"/>
          <w:sz w:val="16"/>
          <w:szCs w:val="16"/>
        </w:rPr>
        <w:t xml:space="preserve">, </w:t>
      </w:r>
      <w:r w:rsidRPr="00715816">
        <w:rPr>
          <w:rFonts w:ascii="Times New Roman" w:eastAsia="Arial" w:hAnsi="Times New Roman" w:cs="Times New Roman"/>
          <w:b/>
          <w:color w:val="000000" w:themeColor="text1"/>
          <w:sz w:val="16"/>
          <w:szCs w:val="16"/>
        </w:rPr>
        <w:t>11(12):</w:t>
      </w:r>
      <w:r w:rsidRPr="00715816">
        <w:rPr>
          <w:rFonts w:ascii="Times New Roman" w:eastAsia="Arial" w:hAnsi="Times New Roman" w:cs="Times New Roman"/>
          <w:bCs/>
          <w:color w:val="000000" w:themeColor="text1"/>
          <w:sz w:val="16"/>
          <w:szCs w:val="16"/>
        </w:rPr>
        <w:t xml:space="preserve"> 891-897.</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Quill, T.A., </w:t>
      </w:r>
      <w:proofErr w:type="spellStart"/>
      <w:r w:rsidRPr="00715816">
        <w:rPr>
          <w:rFonts w:ascii="Times New Roman" w:hAnsi="Times New Roman" w:cs="Times New Roman"/>
          <w:sz w:val="16"/>
          <w:szCs w:val="16"/>
        </w:rPr>
        <w:t>Ren</w:t>
      </w:r>
      <w:proofErr w:type="spellEnd"/>
      <w:r w:rsidRPr="00715816">
        <w:rPr>
          <w:rFonts w:ascii="Times New Roman" w:hAnsi="Times New Roman" w:cs="Times New Roman"/>
          <w:sz w:val="16"/>
          <w:szCs w:val="16"/>
        </w:rPr>
        <w:t xml:space="preserve">, D., Clapham, D.E. and </w:t>
      </w:r>
      <w:proofErr w:type="spellStart"/>
      <w:r w:rsidRPr="00715816">
        <w:rPr>
          <w:rFonts w:ascii="Times New Roman" w:hAnsi="Times New Roman" w:cs="Times New Roman"/>
          <w:sz w:val="16"/>
          <w:szCs w:val="16"/>
        </w:rPr>
        <w:t>Garbers</w:t>
      </w:r>
      <w:proofErr w:type="spellEnd"/>
      <w:r w:rsidRPr="00715816">
        <w:rPr>
          <w:rFonts w:ascii="Times New Roman" w:hAnsi="Times New Roman" w:cs="Times New Roman"/>
          <w:sz w:val="16"/>
          <w:szCs w:val="16"/>
        </w:rPr>
        <w:t xml:space="preserve">, D.L. (2001). A voltage-gated ion channel expressed specifically in spermatozoa. </w:t>
      </w:r>
      <w:r w:rsidRPr="00715816">
        <w:rPr>
          <w:rFonts w:ascii="Times New Roman" w:hAnsi="Times New Roman" w:cs="Times New Roman"/>
          <w:i/>
          <w:sz w:val="16"/>
          <w:szCs w:val="16"/>
        </w:rPr>
        <w:t xml:space="preserve">Proceedings of the National Academy of Sciences, </w:t>
      </w:r>
      <w:r w:rsidRPr="00715816">
        <w:rPr>
          <w:rFonts w:ascii="Times New Roman" w:hAnsi="Times New Roman" w:cs="Times New Roman"/>
          <w:b/>
          <w:sz w:val="16"/>
          <w:szCs w:val="16"/>
        </w:rPr>
        <w:t>98(22):</w:t>
      </w:r>
      <w:r w:rsidRPr="00715816">
        <w:rPr>
          <w:rFonts w:ascii="Times New Roman" w:hAnsi="Times New Roman" w:cs="Times New Roman"/>
          <w:sz w:val="16"/>
          <w:szCs w:val="16"/>
        </w:rPr>
        <w:t xml:space="preserve"> 12527–12531.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Lishko</w:t>
      </w:r>
      <w:proofErr w:type="spellEnd"/>
      <w:r w:rsidRPr="00715816">
        <w:rPr>
          <w:rFonts w:ascii="Times New Roman" w:hAnsi="Times New Roman" w:cs="Times New Roman"/>
          <w:sz w:val="16"/>
          <w:szCs w:val="16"/>
        </w:rPr>
        <w:t xml:space="preserve">, P.V., </w:t>
      </w:r>
      <w:proofErr w:type="spellStart"/>
      <w:r w:rsidRPr="00715816">
        <w:rPr>
          <w:rFonts w:ascii="Times New Roman" w:hAnsi="Times New Roman" w:cs="Times New Roman"/>
          <w:sz w:val="16"/>
          <w:szCs w:val="16"/>
        </w:rPr>
        <w:t>Botchkina</w:t>
      </w:r>
      <w:proofErr w:type="spellEnd"/>
      <w:r w:rsidRPr="00715816">
        <w:rPr>
          <w:rFonts w:ascii="Times New Roman" w:hAnsi="Times New Roman" w:cs="Times New Roman"/>
          <w:sz w:val="16"/>
          <w:szCs w:val="16"/>
        </w:rPr>
        <w:t xml:space="preserve">, I.L. and </w:t>
      </w:r>
      <w:proofErr w:type="spellStart"/>
      <w:r w:rsidRPr="00715816">
        <w:rPr>
          <w:rFonts w:ascii="Times New Roman" w:hAnsi="Times New Roman" w:cs="Times New Roman"/>
          <w:sz w:val="16"/>
          <w:szCs w:val="16"/>
        </w:rPr>
        <w:t>Kirichok</w:t>
      </w:r>
      <w:proofErr w:type="spellEnd"/>
      <w:r w:rsidRPr="00715816">
        <w:rPr>
          <w:rFonts w:ascii="Times New Roman" w:hAnsi="Times New Roman" w:cs="Times New Roman"/>
          <w:sz w:val="16"/>
          <w:szCs w:val="16"/>
        </w:rPr>
        <w:t>, Y. (2011b). Progesterone activates the principal Ca</w:t>
      </w:r>
      <w:r w:rsidRPr="00715816">
        <w:rPr>
          <w:rFonts w:ascii="Times New Roman" w:hAnsi="Times New Roman" w:cs="Times New Roman"/>
          <w:sz w:val="16"/>
          <w:szCs w:val="16"/>
          <w:vertAlign w:val="superscript"/>
        </w:rPr>
        <w:t>2+</w:t>
      </w:r>
      <w:r w:rsidRPr="00715816">
        <w:rPr>
          <w:rFonts w:ascii="Times New Roman" w:hAnsi="Times New Roman" w:cs="Times New Roman"/>
          <w:sz w:val="16"/>
          <w:szCs w:val="16"/>
        </w:rPr>
        <w:t xml:space="preserve"> channel of human sperm. </w:t>
      </w:r>
      <w:r w:rsidRPr="00715816">
        <w:rPr>
          <w:rFonts w:ascii="Times New Roman" w:hAnsi="Times New Roman" w:cs="Times New Roman"/>
          <w:i/>
          <w:sz w:val="16"/>
          <w:szCs w:val="16"/>
        </w:rPr>
        <w:t>Nature,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471(7338):</w:t>
      </w:r>
      <w:r w:rsidRPr="00715816">
        <w:rPr>
          <w:rFonts w:ascii="Times New Roman" w:hAnsi="Times New Roman" w:cs="Times New Roman"/>
          <w:sz w:val="16"/>
          <w:szCs w:val="16"/>
        </w:rPr>
        <w:t xml:space="preserve"> 387–391.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Strunker</w:t>
      </w:r>
      <w:proofErr w:type="spellEnd"/>
      <w:r w:rsidRPr="00715816">
        <w:rPr>
          <w:rFonts w:ascii="Times New Roman" w:hAnsi="Times New Roman" w:cs="Times New Roman"/>
          <w:sz w:val="16"/>
          <w:szCs w:val="16"/>
        </w:rPr>
        <w:t xml:space="preserve">, T., Goodwin, N., </w:t>
      </w:r>
      <w:proofErr w:type="spellStart"/>
      <w:r w:rsidRPr="00715816">
        <w:rPr>
          <w:rFonts w:ascii="Times New Roman" w:hAnsi="Times New Roman" w:cs="Times New Roman"/>
          <w:sz w:val="16"/>
          <w:szCs w:val="16"/>
        </w:rPr>
        <w:t>Brenker</w:t>
      </w:r>
      <w:proofErr w:type="spellEnd"/>
      <w:r w:rsidRPr="00715816">
        <w:rPr>
          <w:rFonts w:ascii="Times New Roman" w:hAnsi="Times New Roman" w:cs="Times New Roman"/>
          <w:sz w:val="16"/>
          <w:szCs w:val="16"/>
        </w:rPr>
        <w:t xml:space="preserve">, C., </w:t>
      </w:r>
      <w:proofErr w:type="spellStart"/>
      <w:r w:rsidRPr="00715816">
        <w:rPr>
          <w:rFonts w:ascii="Times New Roman" w:hAnsi="Times New Roman" w:cs="Times New Roman"/>
          <w:sz w:val="16"/>
          <w:szCs w:val="16"/>
        </w:rPr>
        <w:t>Kashikar</w:t>
      </w:r>
      <w:proofErr w:type="spellEnd"/>
      <w:r w:rsidRPr="00715816">
        <w:rPr>
          <w:rFonts w:ascii="Times New Roman" w:hAnsi="Times New Roman" w:cs="Times New Roman"/>
          <w:sz w:val="16"/>
          <w:szCs w:val="16"/>
        </w:rPr>
        <w:t xml:space="preserve">, N.D., </w:t>
      </w:r>
      <w:proofErr w:type="spellStart"/>
      <w:r w:rsidRPr="00715816">
        <w:rPr>
          <w:rFonts w:ascii="Times New Roman" w:hAnsi="Times New Roman" w:cs="Times New Roman"/>
          <w:sz w:val="16"/>
          <w:szCs w:val="16"/>
        </w:rPr>
        <w:t>Weyand</w:t>
      </w:r>
      <w:proofErr w:type="spellEnd"/>
      <w:r w:rsidRPr="00715816">
        <w:rPr>
          <w:rFonts w:ascii="Times New Roman" w:hAnsi="Times New Roman" w:cs="Times New Roman"/>
          <w:sz w:val="16"/>
          <w:szCs w:val="16"/>
        </w:rPr>
        <w:t xml:space="preserve">, I., Seifert, R. and </w:t>
      </w:r>
      <w:proofErr w:type="spellStart"/>
      <w:r w:rsidRPr="00715816">
        <w:rPr>
          <w:rFonts w:ascii="Times New Roman" w:hAnsi="Times New Roman" w:cs="Times New Roman"/>
          <w:sz w:val="16"/>
          <w:szCs w:val="16"/>
        </w:rPr>
        <w:t>Kaupp</w:t>
      </w:r>
      <w:proofErr w:type="spellEnd"/>
      <w:r w:rsidRPr="00715816">
        <w:rPr>
          <w:rFonts w:ascii="Times New Roman" w:hAnsi="Times New Roman" w:cs="Times New Roman"/>
          <w:sz w:val="16"/>
          <w:szCs w:val="16"/>
        </w:rPr>
        <w:t>, U.B. (2011). The CatSper channel mediates progesterone-induced Ca</w:t>
      </w:r>
      <w:r w:rsidRPr="00715816">
        <w:rPr>
          <w:rFonts w:ascii="Times New Roman" w:hAnsi="Times New Roman" w:cs="Times New Roman"/>
          <w:sz w:val="16"/>
          <w:szCs w:val="16"/>
          <w:vertAlign w:val="superscript"/>
        </w:rPr>
        <w:t>2</w:t>
      </w:r>
      <w:r w:rsidRPr="00715816">
        <w:rPr>
          <w:rFonts w:ascii="Times New Roman" w:eastAsia="AdvPS4C9543" w:hAnsi="Times New Roman" w:cs="Times New Roman"/>
          <w:sz w:val="16"/>
          <w:szCs w:val="16"/>
          <w:vertAlign w:val="superscript"/>
        </w:rPr>
        <w:t>+</w:t>
      </w:r>
      <w:r w:rsidRPr="00715816">
        <w:rPr>
          <w:rFonts w:ascii="Times New Roman" w:eastAsia="AdvPS4C9543" w:hAnsi="Times New Roman" w:cs="Times New Roman"/>
          <w:sz w:val="16"/>
          <w:szCs w:val="16"/>
        </w:rPr>
        <w:t xml:space="preserve"> </w:t>
      </w:r>
      <w:r w:rsidRPr="00715816">
        <w:rPr>
          <w:rFonts w:ascii="Times New Roman" w:hAnsi="Times New Roman" w:cs="Times New Roman"/>
          <w:sz w:val="16"/>
          <w:szCs w:val="16"/>
        </w:rPr>
        <w:t xml:space="preserve">influx in human sperm. </w:t>
      </w:r>
      <w:r w:rsidRPr="00715816">
        <w:rPr>
          <w:rFonts w:ascii="Times New Roman" w:hAnsi="Times New Roman" w:cs="Times New Roman"/>
          <w:i/>
          <w:sz w:val="16"/>
          <w:szCs w:val="16"/>
        </w:rPr>
        <w:t>Nature,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471:</w:t>
      </w:r>
      <w:r w:rsidRPr="00715816">
        <w:rPr>
          <w:rFonts w:ascii="Times New Roman" w:hAnsi="Times New Roman" w:cs="Times New Roman"/>
          <w:sz w:val="16"/>
          <w:szCs w:val="16"/>
        </w:rPr>
        <w:t xml:space="preserve"> 382–386.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Baldi</w:t>
      </w:r>
      <w:proofErr w:type="spellEnd"/>
      <w:r w:rsidRPr="00715816">
        <w:rPr>
          <w:rFonts w:ascii="Times New Roman" w:hAnsi="Times New Roman" w:cs="Times New Roman"/>
          <w:sz w:val="16"/>
          <w:szCs w:val="16"/>
        </w:rPr>
        <w:t xml:space="preserve">, E., </w:t>
      </w:r>
      <w:proofErr w:type="spellStart"/>
      <w:r w:rsidRPr="00715816">
        <w:rPr>
          <w:rFonts w:ascii="Times New Roman" w:hAnsi="Times New Roman" w:cs="Times New Roman"/>
          <w:sz w:val="16"/>
          <w:szCs w:val="16"/>
        </w:rPr>
        <w:t>Luconi</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Muratori</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Marchiani</w:t>
      </w:r>
      <w:proofErr w:type="spellEnd"/>
      <w:r w:rsidRPr="00715816">
        <w:rPr>
          <w:rFonts w:ascii="Times New Roman" w:hAnsi="Times New Roman" w:cs="Times New Roman"/>
          <w:sz w:val="16"/>
          <w:szCs w:val="16"/>
        </w:rPr>
        <w:t xml:space="preserve">, S., </w:t>
      </w:r>
      <w:proofErr w:type="spellStart"/>
      <w:r w:rsidRPr="00715816">
        <w:rPr>
          <w:rFonts w:ascii="Times New Roman" w:hAnsi="Times New Roman" w:cs="Times New Roman"/>
          <w:sz w:val="16"/>
          <w:szCs w:val="16"/>
        </w:rPr>
        <w:t>Tamburrino</w:t>
      </w:r>
      <w:proofErr w:type="spellEnd"/>
      <w:r w:rsidRPr="00715816">
        <w:rPr>
          <w:rFonts w:ascii="Times New Roman" w:hAnsi="Times New Roman" w:cs="Times New Roman"/>
          <w:sz w:val="16"/>
          <w:szCs w:val="16"/>
        </w:rPr>
        <w:t xml:space="preserve">, L. and </w:t>
      </w:r>
      <w:proofErr w:type="spellStart"/>
      <w:r w:rsidRPr="00715816">
        <w:rPr>
          <w:rFonts w:ascii="Times New Roman" w:hAnsi="Times New Roman" w:cs="Times New Roman"/>
          <w:sz w:val="16"/>
          <w:szCs w:val="16"/>
        </w:rPr>
        <w:t>Forti</w:t>
      </w:r>
      <w:proofErr w:type="spellEnd"/>
      <w:r w:rsidRPr="00715816">
        <w:rPr>
          <w:rFonts w:ascii="Times New Roman" w:hAnsi="Times New Roman" w:cs="Times New Roman"/>
          <w:sz w:val="16"/>
          <w:szCs w:val="16"/>
        </w:rPr>
        <w:t xml:space="preserve">, G. (2009). </w:t>
      </w:r>
      <w:proofErr w:type="spellStart"/>
      <w:r w:rsidRPr="00715816">
        <w:rPr>
          <w:rFonts w:ascii="Times New Roman" w:hAnsi="Times New Roman" w:cs="Times New Roman"/>
          <w:sz w:val="16"/>
          <w:szCs w:val="16"/>
        </w:rPr>
        <w:t>Nongenomic</w:t>
      </w:r>
      <w:proofErr w:type="spellEnd"/>
      <w:r w:rsidRPr="00715816">
        <w:rPr>
          <w:rFonts w:ascii="Times New Roman" w:hAnsi="Times New Roman" w:cs="Times New Roman"/>
          <w:sz w:val="16"/>
          <w:szCs w:val="16"/>
        </w:rPr>
        <w:t xml:space="preserve"> activation of spermatozoa by steroid hormones: facts and fictions. </w:t>
      </w:r>
      <w:r w:rsidRPr="00715816">
        <w:rPr>
          <w:rFonts w:ascii="Times New Roman" w:hAnsi="Times New Roman" w:cs="Times New Roman"/>
          <w:i/>
          <w:sz w:val="16"/>
          <w:szCs w:val="16"/>
        </w:rPr>
        <w:t>Molecular and Cellular Endocrinology,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308(1-2):</w:t>
      </w:r>
      <w:r w:rsidRPr="00715816">
        <w:rPr>
          <w:rFonts w:ascii="Times New Roman" w:hAnsi="Times New Roman" w:cs="Times New Roman"/>
          <w:sz w:val="16"/>
          <w:szCs w:val="16"/>
        </w:rPr>
        <w:t xml:space="preserve"> 39–46.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Teves</w:t>
      </w:r>
      <w:proofErr w:type="spellEnd"/>
      <w:r w:rsidRPr="00715816">
        <w:rPr>
          <w:rFonts w:ascii="Times New Roman" w:hAnsi="Times New Roman" w:cs="Times New Roman"/>
          <w:sz w:val="16"/>
          <w:szCs w:val="16"/>
        </w:rPr>
        <w:t xml:space="preserve">, M.E., </w:t>
      </w:r>
      <w:proofErr w:type="spellStart"/>
      <w:r w:rsidRPr="00715816">
        <w:rPr>
          <w:rFonts w:ascii="Times New Roman" w:hAnsi="Times New Roman" w:cs="Times New Roman"/>
          <w:sz w:val="16"/>
          <w:szCs w:val="16"/>
        </w:rPr>
        <w:t>Barbano</w:t>
      </w:r>
      <w:proofErr w:type="spellEnd"/>
      <w:r w:rsidRPr="00715816">
        <w:rPr>
          <w:rFonts w:ascii="Times New Roman" w:hAnsi="Times New Roman" w:cs="Times New Roman"/>
          <w:sz w:val="16"/>
          <w:szCs w:val="16"/>
        </w:rPr>
        <w:t xml:space="preserve">, F., </w:t>
      </w:r>
      <w:proofErr w:type="spellStart"/>
      <w:r w:rsidRPr="00715816">
        <w:rPr>
          <w:rFonts w:ascii="Times New Roman" w:hAnsi="Times New Roman" w:cs="Times New Roman"/>
          <w:sz w:val="16"/>
          <w:szCs w:val="16"/>
        </w:rPr>
        <w:t>Guidobaldi</w:t>
      </w:r>
      <w:proofErr w:type="spellEnd"/>
      <w:r w:rsidRPr="00715816">
        <w:rPr>
          <w:rFonts w:ascii="Times New Roman" w:hAnsi="Times New Roman" w:cs="Times New Roman"/>
          <w:sz w:val="16"/>
          <w:szCs w:val="16"/>
        </w:rPr>
        <w:t xml:space="preserve">, H.A., Sanchez, R., </w:t>
      </w:r>
      <w:proofErr w:type="spellStart"/>
      <w:r w:rsidRPr="00715816">
        <w:rPr>
          <w:rFonts w:ascii="Times New Roman" w:hAnsi="Times New Roman" w:cs="Times New Roman"/>
          <w:sz w:val="16"/>
          <w:szCs w:val="16"/>
        </w:rPr>
        <w:t>Miska</w:t>
      </w:r>
      <w:proofErr w:type="spellEnd"/>
      <w:r w:rsidRPr="00715816">
        <w:rPr>
          <w:rFonts w:ascii="Times New Roman" w:hAnsi="Times New Roman" w:cs="Times New Roman"/>
          <w:sz w:val="16"/>
          <w:szCs w:val="16"/>
        </w:rPr>
        <w:t xml:space="preserve">, W. and </w:t>
      </w:r>
      <w:proofErr w:type="spellStart"/>
      <w:r w:rsidRPr="00715816">
        <w:rPr>
          <w:rFonts w:ascii="Times New Roman" w:hAnsi="Times New Roman" w:cs="Times New Roman"/>
          <w:sz w:val="16"/>
          <w:szCs w:val="16"/>
        </w:rPr>
        <w:t>Giojalas</w:t>
      </w:r>
      <w:proofErr w:type="spellEnd"/>
      <w:r w:rsidRPr="00715816">
        <w:rPr>
          <w:rFonts w:ascii="Times New Roman" w:hAnsi="Times New Roman" w:cs="Times New Roman"/>
          <w:sz w:val="16"/>
          <w:szCs w:val="16"/>
        </w:rPr>
        <w:t xml:space="preserve">, L.C. (2006). Progesterone at the </w:t>
      </w:r>
      <w:proofErr w:type="spellStart"/>
      <w:r w:rsidRPr="00715816">
        <w:rPr>
          <w:rFonts w:ascii="Times New Roman" w:hAnsi="Times New Roman" w:cs="Times New Roman"/>
          <w:sz w:val="16"/>
          <w:szCs w:val="16"/>
        </w:rPr>
        <w:t>picomolar</w:t>
      </w:r>
      <w:proofErr w:type="spellEnd"/>
      <w:r w:rsidRPr="00715816">
        <w:rPr>
          <w:rFonts w:ascii="Times New Roman" w:hAnsi="Times New Roman" w:cs="Times New Roman"/>
          <w:sz w:val="16"/>
          <w:szCs w:val="16"/>
        </w:rPr>
        <w:t xml:space="preserve"> range is a chemo attractant for mammalian spermatozoa. </w:t>
      </w:r>
      <w:r w:rsidRPr="00715816">
        <w:rPr>
          <w:rFonts w:ascii="Times New Roman" w:hAnsi="Times New Roman" w:cs="Times New Roman"/>
          <w:i/>
          <w:sz w:val="16"/>
          <w:szCs w:val="16"/>
        </w:rPr>
        <w:t>Fertility and Sterility,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86(3):</w:t>
      </w:r>
      <w:r w:rsidRPr="00715816">
        <w:rPr>
          <w:rFonts w:ascii="Times New Roman" w:hAnsi="Times New Roman" w:cs="Times New Roman"/>
          <w:sz w:val="16"/>
          <w:szCs w:val="16"/>
        </w:rPr>
        <w:t xml:space="preserve"> 745–749.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Blengini</w:t>
      </w:r>
      <w:proofErr w:type="spellEnd"/>
      <w:r w:rsidRPr="00715816">
        <w:rPr>
          <w:rFonts w:ascii="Times New Roman" w:hAnsi="Times New Roman" w:cs="Times New Roman"/>
          <w:sz w:val="16"/>
          <w:szCs w:val="16"/>
        </w:rPr>
        <w:t xml:space="preserve">, C.S., </w:t>
      </w:r>
      <w:proofErr w:type="spellStart"/>
      <w:r w:rsidRPr="00715816">
        <w:rPr>
          <w:rFonts w:ascii="Times New Roman" w:hAnsi="Times New Roman" w:cs="Times New Roman"/>
          <w:sz w:val="16"/>
          <w:szCs w:val="16"/>
        </w:rPr>
        <w:t>Teves</w:t>
      </w:r>
      <w:proofErr w:type="spellEnd"/>
      <w:r w:rsidRPr="00715816">
        <w:rPr>
          <w:rFonts w:ascii="Times New Roman" w:hAnsi="Times New Roman" w:cs="Times New Roman"/>
          <w:sz w:val="16"/>
          <w:szCs w:val="16"/>
        </w:rPr>
        <w:t xml:space="preserve">, M.E., </w:t>
      </w:r>
      <w:proofErr w:type="spellStart"/>
      <w:r w:rsidRPr="00715816">
        <w:rPr>
          <w:rFonts w:ascii="Times New Roman" w:hAnsi="Times New Roman" w:cs="Times New Roman"/>
          <w:sz w:val="16"/>
          <w:szCs w:val="16"/>
        </w:rPr>
        <w:t>Unates</w:t>
      </w:r>
      <w:proofErr w:type="spellEnd"/>
      <w:r w:rsidRPr="00715816">
        <w:rPr>
          <w:rFonts w:ascii="Times New Roman" w:hAnsi="Times New Roman" w:cs="Times New Roman"/>
          <w:sz w:val="16"/>
          <w:szCs w:val="16"/>
        </w:rPr>
        <w:t xml:space="preserve">, D.R., </w:t>
      </w:r>
      <w:proofErr w:type="spellStart"/>
      <w:r w:rsidRPr="00715816">
        <w:rPr>
          <w:rFonts w:ascii="Times New Roman" w:hAnsi="Times New Roman" w:cs="Times New Roman"/>
          <w:sz w:val="16"/>
          <w:szCs w:val="16"/>
        </w:rPr>
        <w:t>Guidobaldi</w:t>
      </w:r>
      <w:proofErr w:type="spellEnd"/>
      <w:r w:rsidRPr="00715816">
        <w:rPr>
          <w:rFonts w:ascii="Times New Roman" w:hAnsi="Times New Roman" w:cs="Times New Roman"/>
          <w:sz w:val="16"/>
          <w:szCs w:val="16"/>
        </w:rPr>
        <w:t xml:space="preserve">, H.A., </w:t>
      </w:r>
      <w:proofErr w:type="spellStart"/>
      <w:r w:rsidRPr="00715816">
        <w:rPr>
          <w:rFonts w:ascii="Times New Roman" w:hAnsi="Times New Roman" w:cs="Times New Roman"/>
          <w:sz w:val="16"/>
          <w:szCs w:val="16"/>
        </w:rPr>
        <w:t>Gatica</w:t>
      </w:r>
      <w:proofErr w:type="spellEnd"/>
      <w:r w:rsidRPr="00715816">
        <w:rPr>
          <w:rFonts w:ascii="Times New Roman" w:hAnsi="Times New Roman" w:cs="Times New Roman"/>
          <w:sz w:val="16"/>
          <w:szCs w:val="16"/>
        </w:rPr>
        <w:t xml:space="preserve">, L.V. and </w:t>
      </w:r>
      <w:proofErr w:type="spellStart"/>
      <w:r w:rsidRPr="00715816">
        <w:rPr>
          <w:rFonts w:ascii="Times New Roman" w:hAnsi="Times New Roman" w:cs="Times New Roman"/>
          <w:sz w:val="16"/>
          <w:szCs w:val="16"/>
        </w:rPr>
        <w:t>Giojalas</w:t>
      </w:r>
      <w:proofErr w:type="spellEnd"/>
      <w:r w:rsidRPr="00715816">
        <w:rPr>
          <w:rFonts w:ascii="Times New Roman" w:hAnsi="Times New Roman" w:cs="Times New Roman"/>
          <w:sz w:val="16"/>
          <w:szCs w:val="16"/>
        </w:rPr>
        <w:t xml:space="preserve">, L.C. 2011. Human sperm pattern of movement during chemotactic re-orientation towards a progesterone source. </w:t>
      </w:r>
      <w:r w:rsidRPr="00715816">
        <w:rPr>
          <w:rFonts w:ascii="Times New Roman" w:hAnsi="Times New Roman" w:cs="Times New Roman"/>
          <w:i/>
          <w:sz w:val="16"/>
          <w:szCs w:val="16"/>
        </w:rPr>
        <w:t>Asian Journal of Andrology,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13(5): </w:t>
      </w:r>
      <w:r w:rsidRPr="00715816">
        <w:rPr>
          <w:rFonts w:ascii="Times New Roman" w:hAnsi="Times New Roman" w:cs="Times New Roman"/>
          <w:sz w:val="16"/>
          <w:szCs w:val="16"/>
        </w:rPr>
        <w:t>769–773.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Uhler</w:t>
      </w:r>
      <w:proofErr w:type="spellEnd"/>
      <w:r w:rsidRPr="00715816">
        <w:rPr>
          <w:rFonts w:ascii="Times New Roman" w:hAnsi="Times New Roman" w:cs="Times New Roman"/>
          <w:sz w:val="16"/>
          <w:szCs w:val="16"/>
        </w:rPr>
        <w:t xml:space="preserve">, M.L., Leung, A., Chan, S.Y. and Wang, C. (1992). Direct effects of progesterone and </w:t>
      </w:r>
      <w:proofErr w:type="spellStart"/>
      <w:r w:rsidRPr="00715816">
        <w:rPr>
          <w:rFonts w:ascii="Times New Roman" w:hAnsi="Times New Roman" w:cs="Times New Roman"/>
          <w:sz w:val="16"/>
          <w:szCs w:val="16"/>
        </w:rPr>
        <w:t>antiprogesterone</w:t>
      </w:r>
      <w:proofErr w:type="spellEnd"/>
      <w:r w:rsidRPr="00715816">
        <w:rPr>
          <w:rFonts w:ascii="Times New Roman" w:hAnsi="Times New Roman" w:cs="Times New Roman"/>
          <w:sz w:val="16"/>
          <w:szCs w:val="16"/>
        </w:rPr>
        <w:t xml:space="preserve"> on human sperm </w:t>
      </w:r>
      <w:proofErr w:type="spellStart"/>
      <w:r w:rsidRPr="00715816">
        <w:rPr>
          <w:rFonts w:ascii="Times New Roman" w:hAnsi="Times New Roman" w:cs="Times New Roman"/>
          <w:sz w:val="16"/>
          <w:szCs w:val="16"/>
        </w:rPr>
        <w:t>hyperactivated</w:t>
      </w:r>
      <w:proofErr w:type="spellEnd"/>
      <w:r w:rsidRPr="00715816">
        <w:rPr>
          <w:rFonts w:ascii="Times New Roman" w:hAnsi="Times New Roman" w:cs="Times New Roman"/>
          <w:sz w:val="16"/>
          <w:szCs w:val="16"/>
        </w:rPr>
        <w:t xml:space="preserve"> motility and acrosome reaction. </w:t>
      </w:r>
      <w:r w:rsidRPr="00715816">
        <w:rPr>
          <w:rFonts w:ascii="Times New Roman" w:hAnsi="Times New Roman" w:cs="Times New Roman"/>
          <w:i/>
          <w:sz w:val="16"/>
          <w:szCs w:val="16"/>
        </w:rPr>
        <w:t>Fertility and Sterility,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58:</w:t>
      </w:r>
      <w:r w:rsidRPr="00715816">
        <w:rPr>
          <w:rFonts w:ascii="Times New Roman" w:hAnsi="Times New Roman" w:cs="Times New Roman"/>
          <w:sz w:val="16"/>
          <w:szCs w:val="16"/>
        </w:rPr>
        <w:t xml:space="preserve"> 1191–1198.</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shd w:val="clear" w:color="auto" w:fill="FFFFFF"/>
        </w:rPr>
        <w:t>Jaiswal</w:t>
      </w:r>
      <w:proofErr w:type="spellEnd"/>
      <w:r w:rsidRPr="00715816">
        <w:rPr>
          <w:rFonts w:ascii="Times New Roman" w:hAnsi="Times New Roman" w:cs="Times New Roman"/>
          <w:sz w:val="16"/>
          <w:szCs w:val="16"/>
          <w:shd w:val="clear" w:color="auto" w:fill="FFFFFF"/>
        </w:rPr>
        <w:t xml:space="preserve">, B.S., </w:t>
      </w:r>
      <w:proofErr w:type="spellStart"/>
      <w:r w:rsidRPr="00715816">
        <w:rPr>
          <w:rFonts w:ascii="Times New Roman" w:hAnsi="Times New Roman" w:cs="Times New Roman"/>
          <w:sz w:val="16"/>
          <w:szCs w:val="16"/>
          <w:shd w:val="clear" w:color="auto" w:fill="FFFFFF"/>
        </w:rPr>
        <w:t>Tur-Kaspa</w:t>
      </w:r>
      <w:proofErr w:type="spellEnd"/>
      <w:r w:rsidRPr="00715816">
        <w:rPr>
          <w:rFonts w:ascii="Times New Roman" w:hAnsi="Times New Roman" w:cs="Times New Roman"/>
          <w:sz w:val="16"/>
          <w:szCs w:val="16"/>
          <w:shd w:val="clear" w:color="auto" w:fill="FFFFFF"/>
        </w:rPr>
        <w:t xml:space="preserve">, I., </w:t>
      </w:r>
      <w:proofErr w:type="spellStart"/>
      <w:r w:rsidRPr="00715816">
        <w:rPr>
          <w:rFonts w:ascii="Times New Roman" w:hAnsi="Times New Roman" w:cs="Times New Roman"/>
          <w:sz w:val="16"/>
          <w:szCs w:val="16"/>
          <w:shd w:val="clear" w:color="auto" w:fill="FFFFFF"/>
        </w:rPr>
        <w:t>Dor</w:t>
      </w:r>
      <w:proofErr w:type="spellEnd"/>
      <w:r w:rsidRPr="00715816">
        <w:rPr>
          <w:rFonts w:ascii="Times New Roman" w:hAnsi="Times New Roman" w:cs="Times New Roman"/>
          <w:sz w:val="16"/>
          <w:szCs w:val="16"/>
          <w:shd w:val="clear" w:color="auto" w:fill="FFFFFF"/>
        </w:rPr>
        <w:t xml:space="preserve">, J., </w:t>
      </w:r>
      <w:proofErr w:type="spellStart"/>
      <w:r w:rsidRPr="00715816">
        <w:rPr>
          <w:rFonts w:ascii="Times New Roman" w:hAnsi="Times New Roman" w:cs="Times New Roman"/>
          <w:sz w:val="16"/>
          <w:szCs w:val="16"/>
          <w:shd w:val="clear" w:color="auto" w:fill="FFFFFF"/>
        </w:rPr>
        <w:t>Mashiach</w:t>
      </w:r>
      <w:proofErr w:type="spellEnd"/>
      <w:r w:rsidRPr="00715816">
        <w:rPr>
          <w:rFonts w:ascii="Times New Roman" w:hAnsi="Times New Roman" w:cs="Times New Roman"/>
          <w:sz w:val="16"/>
          <w:szCs w:val="16"/>
          <w:shd w:val="clear" w:color="auto" w:fill="FFFFFF"/>
        </w:rPr>
        <w:t xml:space="preserve">, S. and </w:t>
      </w:r>
      <w:proofErr w:type="spellStart"/>
      <w:r w:rsidRPr="00715816">
        <w:rPr>
          <w:rFonts w:ascii="Times New Roman" w:hAnsi="Times New Roman" w:cs="Times New Roman"/>
          <w:sz w:val="16"/>
          <w:szCs w:val="16"/>
          <w:shd w:val="clear" w:color="auto" w:fill="FFFFFF"/>
        </w:rPr>
        <w:t>Eisenbach</w:t>
      </w:r>
      <w:proofErr w:type="spellEnd"/>
      <w:r w:rsidRPr="00715816">
        <w:rPr>
          <w:rFonts w:ascii="Times New Roman" w:hAnsi="Times New Roman" w:cs="Times New Roman"/>
          <w:sz w:val="16"/>
          <w:szCs w:val="16"/>
          <w:shd w:val="clear" w:color="auto" w:fill="FFFFFF"/>
        </w:rPr>
        <w:t xml:space="preserve">, M. (1999). Human sperm </w:t>
      </w:r>
      <w:proofErr w:type="spellStart"/>
      <w:r w:rsidRPr="00715816">
        <w:rPr>
          <w:rFonts w:ascii="Times New Roman" w:hAnsi="Times New Roman" w:cs="Times New Roman"/>
          <w:sz w:val="16"/>
          <w:szCs w:val="16"/>
          <w:shd w:val="clear" w:color="auto" w:fill="FFFFFF"/>
        </w:rPr>
        <w:t>chemotaxis</w:t>
      </w:r>
      <w:proofErr w:type="spellEnd"/>
      <w:r w:rsidRPr="00715816">
        <w:rPr>
          <w:rFonts w:ascii="Times New Roman" w:hAnsi="Times New Roman" w:cs="Times New Roman"/>
          <w:sz w:val="16"/>
          <w:szCs w:val="16"/>
          <w:shd w:val="clear" w:color="auto" w:fill="FFFFFF"/>
        </w:rPr>
        <w:t xml:space="preserve">: is progesterone a </w:t>
      </w:r>
      <w:proofErr w:type="spellStart"/>
      <w:r w:rsidRPr="00715816">
        <w:rPr>
          <w:rFonts w:ascii="Times New Roman" w:hAnsi="Times New Roman" w:cs="Times New Roman"/>
          <w:sz w:val="16"/>
          <w:szCs w:val="16"/>
          <w:shd w:val="clear" w:color="auto" w:fill="FFFFFF"/>
        </w:rPr>
        <w:t>chemoattractant</w:t>
      </w:r>
      <w:proofErr w:type="spellEnd"/>
      <w:proofErr w:type="gramStart"/>
      <w:r w:rsidRPr="00715816">
        <w:rPr>
          <w:rFonts w:ascii="Times New Roman" w:hAnsi="Times New Roman" w:cs="Times New Roman"/>
          <w:sz w:val="16"/>
          <w:szCs w:val="16"/>
          <w:shd w:val="clear" w:color="auto" w:fill="FFFFFF"/>
        </w:rPr>
        <w:t>?.</w:t>
      </w:r>
      <w:proofErr w:type="gramEnd"/>
      <w:r w:rsidRPr="00715816">
        <w:rPr>
          <w:rFonts w:ascii="Times New Roman" w:hAnsi="Times New Roman" w:cs="Times New Roman"/>
          <w:sz w:val="16"/>
          <w:szCs w:val="16"/>
          <w:shd w:val="clear" w:color="auto" w:fill="FFFFFF"/>
        </w:rPr>
        <w:t> </w:t>
      </w:r>
      <w:r w:rsidRPr="00715816">
        <w:rPr>
          <w:rFonts w:ascii="Times New Roman" w:hAnsi="Times New Roman" w:cs="Times New Roman"/>
          <w:i/>
          <w:iCs/>
          <w:sz w:val="16"/>
          <w:szCs w:val="16"/>
          <w:shd w:val="clear" w:color="auto" w:fill="FFFFFF"/>
        </w:rPr>
        <w:t>Biology of Reproduction</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60</w:t>
      </w:r>
      <w:r w:rsidRPr="00715816">
        <w:rPr>
          <w:rFonts w:ascii="Times New Roman" w:hAnsi="Times New Roman" w:cs="Times New Roman"/>
          <w:b/>
          <w:sz w:val="16"/>
          <w:szCs w:val="16"/>
          <w:shd w:val="clear" w:color="auto" w:fill="FFFFFF"/>
        </w:rPr>
        <w:t>(6):</w:t>
      </w:r>
      <w:r w:rsidRPr="00715816">
        <w:rPr>
          <w:rFonts w:ascii="Times New Roman" w:hAnsi="Times New Roman" w:cs="Times New Roman"/>
          <w:sz w:val="16"/>
          <w:szCs w:val="16"/>
          <w:shd w:val="clear" w:color="auto" w:fill="FFFFFF"/>
        </w:rPr>
        <w:t xml:space="preserve"> 1314-1319.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Sagare-Patil</w:t>
      </w:r>
      <w:proofErr w:type="spellEnd"/>
      <w:r w:rsidRPr="00715816">
        <w:rPr>
          <w:rFonts w:ascii="Times New Roman" w:hAnsi="Times New Roman" w:cs="Times New Roman"/>
          <w:sz w:val="16"/>
          <w:szCs w:val="16"/>
        </w:rPr>
        <w:t xml:space="preserve">, V., </w:t>
      </w:r>
      <w:proofErr w:type="spellStart"/>
      <w:r w:rsidRPr="00715816">
        <w:rPr>
          <w:rFonts w:ascii="Times New Roman" w:hAnsi="Times New Roman" w:cs="Times New Roman"/>
          <w:sz w:val="16"/>
          <w:szCs w:val="16"/>
        </w:rPr>
        <w:t>Galvankar</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Satiya</w:t>
      </w:r>
      <w:proofErr w:type="spellEnd"/>
      <w:r w:rsidRPr="00715816">
        <w:rPr>
          <w:rFonts w:ascii="Times New Roman" w:hAnsi="Times New Roman" w:cs="Times New Roman"/>
          <w:sz w:val="16"/>
          <w:szCs w:val="16"/>
        </w:rPr>
        <w:t xml:space="preserve">, M., Bhandari, B., Gupta, S.K. and </w:t>
      </w:r>
      <w:proofErr w:type="spellStart"/>
      <w:r w:rsidRPr="00715816">
        <w:rPr>
          <w:rFonts w:ascii="Times New Roman" w:hAnsi="Times New Roman" w:cs="Times New Roman"/>
          <w:sz w:val="16"/>
          <w:szCs w:val="16"/>
        </w:rPr>
        <w:t>Modi</w:t>
      </w:r>
      <w:proofErr w:type="spellEnd"/>
      <w:r w:rsidRPr="00715816">
        <w:rPr>
          <w:rFonts w:ascii="Times New Roman" w:hAnsi="Times New Roman" w:cs="Times New Roman"/>
          <w:sz w:val="16"/>
          <w:szCs w:val="16"/>
        </w:rPr>
        <w:t xml:space="preserve">, D. (2012). Differential concentration and time-dependent effects of progesterone on kinase activity, </w:t>
      </w:r>
      <w:proofErr w:type="spellStart"/>
      <w:r w:rsidRPr="00715816">
        <w:rPr>
          <w:rFonts w:ascii="Times New Roman" w:hAnsi="Times New Roman" w:cs="Times New Roman"/>
          <w:sz w:val="16"/>
          <w:szCs w:val="16"/>
        </w:rPr>
        <w:t>hyperactivation</w:t>
      </w:r>
      <w:proofErr w:type="spellEnd"/>
      <w:r w:rsidRPr="00715816">
        <w:rPr>
          <w:rFonts w:ascii="Times New Roman" w:hAnsi="Times New Roman" w:cs="Times New Roman"/>
          <w:sz w:val="16"/>
          <w:szCs w:val="16"/>
        </w:rPr>
        <w:t xml:space="preserve"> and acrosome reaction in human spermatozoa. </w:t>
      </w:r>
      <w:r w:rsidRPr="00715816">
        <w:rPr>
          <w:rFonts w:ascii="Times New Roman" w:hAnsi="Times New Roman" w:cs="Times New Roman"/>
          <w:i/>
          <w:sz w:val="16"/>
          <w:szCs w:val="16"/>
        </w:rPr>
        <w:t>International Journal of Andrology,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35:</w:t>
      </w:r>
      <w:r w:rsidRPr="00715816">
        <w:rPr>
          <w:rFonts w:ascii="Times New Roman" w:hAnsi="Times New Roman" w:cs="Times New Roman"/>
          <w:sz w:val="16"/>
          <w:szCs w:val="16"/>
        </w:rPr>
        <w:t xml:space="preserve"> 633–644.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Wang, Y., </w:t>
      </w:r>
      <w:proofErr w:type="spellStart"/>
      <w:r w:rsidRPr="00715816">
        <w:rPr>
          <w:rFonts w:ascii="Times New Roman" w:hAnsi="Times New Roman" w:cs="Times New Roman"/>
          <w:sz w:val="16"/>
          <w:szCs w:val="16"/>
        </w:rPr>
        <w:t>Storeng</w:t>
      </w:r>
      <w:proofErr w:type="spellEnd"/>
      <w:r w:rsidRPr="00715816">
        <w:rPr>
          <w:rFonts w:ascii="Times New Roman" w:hAnsi="Times New Roman" w:cs="Times New Roman"/>
          <w:sz w:val="16"/>
          <w:szCs w:val="16"/>
        </w:rPr>
        <w:t xml:space="preserve">, R., Dale, P.O., </w:t>
      </w:r>
      <w:proofErr w:type="spellStart"/>
      <w:r w:rsidRPr="00715816">
        <w:rPr>
          <w:rFonts w:ascii="Times New Roman" w:hAnsi="Times New Roman" w:cs="Times New Roman"/>
          <w:sz w:val="16"/>
          <w:szCs w:val="16"/>
        </w:rPr>
        <w:t>Abyholm</w:t>
      </w:r>
      <w:proofErr w:type="spellEnd"/>
      <w:r w:rsidRPr="00715816">
        <w:rPr>
          <w:rFonts w:ascii="Times New Roman" w:hAnsi="Times New Roman" w:cs="Times New Roman"/>
          <w:sz w:val="16"/>
          <w:szCs w:val="16"/>
        </w:rPr>
        <w:t xml:space="preserve">, T. and </w:t>
      </w:r>
      <w:proofErr w:type="spellStart"/>
      <w:r w:rsidRPr="00715816">
        <w:rPr>
          <w:rFonts w:ascii="Times New Roman" w:hAnsi="Times New Roman" w:cs="Times New Roman"/>
          <w:sz w:val="16"/>
          <w:szCs w:val="16"/>
        </w:rPr>
        <w:t>Tanbo</w:t>
      </w:r>
      <w:proofErr w:type="spellEnd"/>
      <w:r w:rsidRPr="00715816">
        <w:rPr>
          <w:rFonts w:ascii="Times New Roman" w:hAnsi="Times New Roman" w:cs="Times New Roman"/>
          <w:sz w:val="16"/>
          <w:szCs w:val="16"/>
        </w:rPr>
        <w:t xml:space="preserve">, T. (2001). Effects of follicular fluid and steroid hormones on </w:t>
      </w:r>
      <w:proofErr w:type="spellStart"/>
      <w:r w:rsidRPr="00715816">
        <w:rPr>
          <w:rFonts w:ascii="Times New Roman" w:hAnsi="Times New Roman" w:cs="Times New Roman"/>
          <w:sz w:val="16"/>
          <w:szCs w:val="16"/>
        </w:rPr>
        <w:t>chemotaxis</w:t>
      </w:r>
      <w:proofErr w:type="spellEnd"/>
      <w:r w:rsidRPr="00715816">
        <w:rPr>
          <w:rFonts w:ascii="Times New Roman" w:hAnsi="Times New Roman" w:cs="Times New Roman"/>
          <w:sz w:val="16"/>
          <w:szCs w:val="16"/>
        </w:rPr>
        <w:t xml:space="preserve"> and motility of human spermatozoa in vitro. </w:t>
      </w:r>
      <w:proofErr w:type="spellStart"/>
      <w:r w:rsidRPr="00715816">
        <w:rPr>
          <w:rFonts w:ascii="Times New Roman" w:hAnsi="Times New Roman" w:cs="Times New Roman"/>
          <w:i/>
          <w:sz w:val="16"/>
          <w:szCs w:val="16"/>
        </w:rPr>
        <w:t>Gynecological</w:t>
      </w:r>
      <w:proofErr w:type="spellEnd"/>
      <w:r w:rsidRPr="00715816">
        <w:rPr>
          <w:rFonts w:ascii="Times New Roman" w:hAnsi="Times New Roman" w:cs="Times New Roman"/>
          <w:i/>
          <w:sz w:val="16"/>
          <w:szCs w:val="16"/>
        </w:rPr>
        <w:t xml:space="preserve"> Endocrinology,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15(4):</w:t>
      </w:r>
      <w:r w:rsidRPr="00715816">
        <w:rPr>
          <w:rFonts w:ascii="Times New Roman" w:hAnsi="Times New Roman" w:cs="Times New Roman"/>
          <w:sz w:val="16"/>
          <w:szCs w:val="16"/>
        </w:rPr>
        <w:t xml:space="preserve"> 286–292.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Luconi</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Francavilla</w:t>
      </w:r>
      <w:proofErr w:type="spellEnd"/>
      <w:r w:rsidRPr="00715816">
        <w:rPr>
          <w:rFonts w:ascii="Times New Roman" w:hAnsi="Times New Roman" w:cs="Times New Roman"/>
          <w:sz w:val="16"/>
          <w:szCs w:val="16"/>
        </w:rPr>
        <w:t xml:space="preserve">, F., </w:t>
      </w:r>
      <w:proofErr w:type="spellStart"/>
      <w:r w:rsidRPr="00715816">
        <w:rPr>
          <w:rFonts w:ascii="Times New Roman" w:hAnsi="Times New Roman" w:cs="Times New Roman"/>
          <w:sz w:val="16"/>
          <w:szCs w:val="16"/>
        </w:rPr>
        <w:t>Porazzi</w:t>
      </w:r>
      <w:proofErr w:type="spellEnd"/>
      <w:r w:rsidRPr="00715816">
        <w:rPr>
          <w:rFonts w:ascii="Times New Roman" w:hAnsi="Times New Roman" w:cs="Times New Roman"/>
          <w:sz w:val="16"/>
          <w:szCs w:val="16"/>
        </w:rPr>
        <w:t xml:space="preserve">, I., </w:t>
      </w:r>
      <w:proofErr w:type="spellStart"/>
      <w:r w:rsidRPr="00715816">
        <w:rPr>
          <w:rFonts w:ascii="Times New Roman" w:hAnsi="Times New Roman" w:cs="Times New Roman"/>
          <w:sz w:val="16"/>
          <w:szCs w:val="16"/>
        </w:rPr>
        <w:t>Macerola</w:t>
      </w:r>
      <w:proofErr w:type="spellEnd"/>
      <w:r w:rsidRPr="00715816">
        <w:rPr>
          <w:rFonts w:ascii="Times New Roman" w:hAnsi="Times New Roman" w:cs="Times New Roman"/>
          <w:sz w:val="16"/>
          <w:szCs w:val="16"/>
        </w:rPr>
        <w:t xml:space="preserve">, B., </w:t>
      </w:r>
      <w:proofErr w:type="spellStart"/>
      <w:r w:rsidRPr="00715816">
        <w:rPr>
          <w:rFonts w:ascii="Times New Roman" w:hAnsi="Times New Roman" w:cs="Times New Roman"/>
          <w:sz w:val="16"/>
          <w:szCs w:val="16"/>
        </w:rPr>
        <w:t>Forti</w:t>
      </w:r>
      <w:proofErr w:type="spellEnd"/>
      <w:r w:rsidRPr="00715816">
        <w:rPr>
          <w:rFonts w:ascii="Times New Roman" w:hAnsi="Times New Roman" w:cs="Times New Roman"/>
          <w:sz w:val="16"/>
          <w:szCs w:val="16"/>
        </w:rPr>
        <w:t xml:space="preserve">, G. and </w:t>
      </w:r>
      <w:proofErr w:type="spellStart"/>
      <w:r w:rsidRPr="00715816">
        <w:rPr>
          <w:rFonts w:ascii="Times New Roman" w:hAnsi="Times New Roman" w:cs="Times New Roman"/>
          <w:sz w:val="16"/>
          <w:szCs w:val="16"/>
        </w:rPr>
        <w:t>Baldi</w:t>
      </w:r>
      <w:proofErr w:type="spellEnd"/>
      <w:r w:rsidRPr="00715816">
        <w:rPr>
          <w:rFonts w:ascii="Times New Roman" w:hAnsi="Times New Roman" w:cs="Times New Roman"/>
          <w:sz w:val="16"/>
          <w:szCs w:val="16"/>
        </w:rPr>
        <w:t xml:space="preserve">, E. (2004). Human spermatozoa as a model for studying membrane receptors mediating rapid </w:t>
      </w:r>
      <w:proofErr w:type="spellStart"/>
      <w:r w:rsidRPr="00715816">
        <w:rPr>
          <w:rFonts w:ascii="Times New Roman" w:hAnsi="Times New Roman" w:cs="Times New Roman"/>
          <w:sz w:val="16"/>
          <w:szCs w:val="16"/>
        </w:rPr>
        <w:t>nongenomic</w:t>
      </w:r>
      <w:proofErr w:type="spellEnd"/>
      <w:r w:rsidRPr="00715816">
        <w:rPr>
          <w:rFonts w:ascii="Times New Roman" w:hAnsi="Times New Roman" w:cs="Times New Roman"/>
          <w:sz w:val="16"/>
          <w:szCs w:val="16"/>
        </w:rPr>
        <w:t xml:space="preserve"> effects of progesterone and </w:t>
      </w:r>
      <w:proofErr w:type="spellStart"/>
      <w:r w:rsidRPr="00715816">
        <w:rPr>
          <w:rFonts w:ascii="Times New Roman" w:hAnsi="Times New Roman" w:cs="Times New Roman"/>
          <w:sz w:val="16"/>
          <w:szCs w:val="16"/>
        </w:rPr>
        <w:t>estrogens</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Steroids,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69:</w:t>
      </w:r>
      <w:r w:rsidRPr="00715816">
        <w:rPr>
          <w:rFonts w:ascii="Times New Roman" w:hAnsi="Times New Roman" w:cs="Times New Roman"/>
          <w:sz w:val="16"/>
          <w:szCs w:val="16"/>
        </w:rPr>
        <w:t xml:space="preserve"> 553–559.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Alasmari, W., Barratt, C.L., </w:t>
      </w:r>
      <w:proofErr w:type="spellStart"/>
      <w:r w:rsidRPr="00715816">
        <w:rPr>
          <w:rFonts w:ascii="Times New Roman" w:hAnsi="Times New Roman" w:cs="Times New Roman"/>
          <w:sz w:val="16"/>
          <w:szCs w:val="16"/>
        </w:rPr>
        <w:t>Publicover</w:t>
      </w:r>
      <w:proofErr w:type="spellEnd"/>
      <w:r w:rsidRPr="00715816">
        <w:rPr>
          <w:rFonts w:ascii="Times New Roman" w:hAnsi="Times New Roman" w:cs="Times New Roman"/>
          <w:sz w:val="16"/>
          <w:szCs w:val="16"/>
        </w:rPr>
        <w:t xml:space="preserve">, S.J., </w:t>
      </w:r>
      <w:proofErr w:type="spellStart"/>
      <w:r w:rsidRPr="00715816">
        <w:rPr>
          <w:rFonts w:ascii="Times New Roman" w:hAnsi="Times New Roman" w:cs="Times New Roman"/>
          <w:sz w:val="16"/>
          <w:szCs w:val="16"/>
        </w:rPr>
        <w:t>Whalley</w:t>
      </w:r>
      <w:proofErr w:type="spellEnd"/>
      <w:r w:rsidRPr="00715816">
        <w:rPr>
          <w:rFonts w:ascii="Times New Roman" w:hAnsi="Times New Roman" w:cs="Times New Roman"/>
          <w:sz w:val="16"/>
          <w:szCs w:val="16"/>
        </w:rPr>
        <w:t xml:space="preserve">, K.M., Foster, E., Kay, V., Martins da Silva, S. and </w:t>
      </w:r>
      <w:proofErr w:type="spellStart"/>
      <w:r w:rsidRPr="00715816">
        <w:rPr>
          <w:rFonts w:ascii="Times New Roman" w:hAnsi="Times New Roman" w:cs="Times New Roman"/>
          <w:sz w:val="16"/>
          <w:szCs w:val="16"/>
        </w:rPr>
        <w:t>Oxenham</w:t>
      </w:r>
      <w:proofErr w:type="spellEnd"/>
      <w:r w:rsidRPr="00715816">
        <w:rPr>
          <w:rFonts w:ascii="Times New Roman" w:hAnsi="Times New Roman" w:cs="Times New Roman"/>
          <w:sz w:val="16"/>
          <w:szCs w:val="16"/>
        </w:rPr>
        <w:t xml:space="preserve">, S. K. (2013a). The clinical significance of calcium-signalling pathways mediating human sperm </w:t>
      </w:r>
      <w:proofErr w:type="spellStart"/>
      <w:r w:rsidRPr="00715816">
        <w:rPr>
          <w:rFonts w:ascii="Times New Roman" w:hAnsi="Times New Roman" w:cs="Times New Roman"/>
          <w:sz w:val="16"/>
          <w:szCs w:val="16"/>
        </w:rPr>
        <w:t>hyperactivation</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Human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28(4):</w:t>
      </w:r>
      <w:r w:rsidRPr="00715816">
        <w:rPr>
          <w:rFonts w:ascii="Times New Roman" w:hAnsi="Times New Roman" w:cs="Times New Roman"/>
          <w:sz w:val="16"/>
          <w:szCs w:val="16"/>
        </w:rPr>
        <w:t xml:space="preserve"> 866–876.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Alasmari, W., Costello, S., </w:t>
      </w:r>
      <w:proofErr w:type="spellStart"/>
      <w:r w:rsidRPr="00715816">
        <w:rPr>
          <w:rFonts w:ascii="Times New Roman" w:hAnsi="Times New Roman" w:cs="Times New Roman"/>
          <w:sz w:val="16"/>
          <w:szCs w:val="16"/>
        </w:rPr>
        <w:t>Correia</w:t>
      </w:r>
      <w:proofErr w:type="spellEnd"/>
      <w:r w:rsidRPr="00715816">
        <w:rPr>
          <w:rFonts w:ascii="Times New Roman" w:hAnsi="Times New Roman" w:cs="Times New Roman"/>
          <w:sz w:val="16"/>
          <w:szCs w:val="16"/>
        </w:rPr>
        <w:t xml:space="preserve">, J., </w:t>
      </w:r>
      <w:proofErr w:type="spellStart"/>
      <w:r w:rsidRPr="00715816">
        <w:rPr>
          <w:rFonts w:ascii="Times New Roman" w:hAnsi="Times New Roman" w:cs="Times New Roman"/>
          <w:sz w:val="16"/>
          <w:szCs w:val="16"/>
        </w:rPr>
        <w:t>Oxenham</w:t>
      </w:r>
      <w:proofErr w:type="spellEnd"/>
      <w:r w:rsidRPr="00715816">
        <w:rPr>
          <w:rFonts w:ascii="Times New Roman" w:hAnsi="Times New Roman" w:cs="Times New Roman"/>
          <w:sz w:val="16"/>
          <w:szCs w:val="16"/>
        </w:rPr>
        <w:t xml:space="preserve">, S.K., Morris, J., </w:t>
      </w:r>
      <w:proofErr w:type="spellStart"/>
      <w:r w:rsidRPr="00715816">
        <w:rPr>
          <w:rFonts w:ascii="Times New Roman" w:hAnsi="Times New Roman" w:cs="Times New Roman"/>
          <w:sz w:val="16"/>
          <w:szCs w:val="16"/>
        </w:rPr>
        <w:t>Fernandes</w:t>
      </w:r>
      <w:proofErr w:type="spellEnd"/>
      <w:r w:rsidRPr="00715816">
        <w:rPr>
          <w:rFonts w:ascii="Times New Roman" w:hAnsi="Times New Roman" w:cs="Times New Roman"/>
          <w:sz w:val="16"/>
          <w:szCs w:val="16"/>
        </w:rPr>
        <w:t xml:space="preserve">, L., </w:t>
      </w:r>
      <w:proofErr w:type="spellStart"/>
      <w:r w:rsidRPr="00715816">
        <w:rPr>
          <w:rFonts w:ascii="Times New Roman" w:hAnsi="Times New Roman" w:cs="Times New Roman"/>
          <w:sz w:val="16"/>
          <w:szCs w:val="16"/>
        </w:rPr>
        <w:t>Ramalho</w:t>
      </w:r>
      <w:proofErr w:type="spellEnd"/>
      <w:r w:rsidRPr="00715816">
        <w:rPr>
          <w:rFonts w:ascii="Times New Roman" w:hAnsi="Times New Roman" w:cs="Times New Roman"/>
          <w:sz w:val="16"/>
          <w:szCs w:val="16"/>
        </w:rPr>
        <w:t xml:space="preserve">-Santos, J., </w:t>
      </w:r>
      <w:proofErr w:type="spellStart"/>
      <w:r w:rsidRPr="00715816">
        <w:rPr>
          <w:rFonts w:ascii="Times New Roman" w:hAnsi="Times New Roman" w:cs="Times New Roman"/>
          <w:sz w:val="16"/>
          <w:szCs w:val="16"/>
        </w:rPr>
        <w:t>Kirkman</w:t>
      </w:r>
      <w:proofErr w:type="spellEnd"/>
      <w:r w:rsidRPr="00715816">
        <w:rPr>
          <w:rFonts w:ascii="Times New Roman" w:hAnsi="Times New Roman" w:cs="Times New Roman"/>
          <w:sz w:val="16"/>
          <w:szCs w:val="16"/>
        </w:rPr>
        <w:t xml:space="preserve">-Brown, J., </w:t>
      </w:r>
      <w:proofErr w:type="spellStart"/>
      <w:r w:rsidRPr="00715816">
        <w:rPr>
          <w:rFonts w:ascii="Times New Roman" w:hAnsi="Times New Roman" w:cs="Times New Roman"/>
          <w:sz w:val="16"/>
          <w:szCs w:val="16"/>
        </w:rPr>
        <w:t>Michelangeli</w:t>
      </w:r>
      <w:proofErr w:type="spellEnd"/>
      <w:r w:rsidRPr="00715816">
        <w:rPr>
          <w:rFonts w:ascii="Times New Roman" w:hAnsi="Times New Roman" w:cs="Times New Roman"/>
          <w:sz w:val="16"/>
          <w:szCs w:val="16"/>
        </w:rPr>
        <w:t xml:space="preserve">, F., </w:t>
      </w:r>
      <w:proofErr w:type="spellStart"/>
      <w:r w:rsidRPr="00715816">
        <w:rPr>
          <w:rFonts w:ascii="Times New Roman" w:hAnsi="Times New Roman" w:cs="Times New Roman"/>
          <w:sz w:val="16"/>
          <w:szCs w:val="16"/>
        </w:rPr>
        <w:t>Publicover</w:t>
      </w:r>
      <w:proofErr w:type="spellEnd"/>
      <w:r w:rsidRPr="00715816">
        <w:rPr>
          <w:rFonts w:ascii="Times New Roman" w:hAnsi="Times New Roman" w:cs="Times New Roman"/>
          <w:sz w:val="16"/>
          <w:szCs w:val="16"/>
        </w:rPr>
        <w:t>, S. and Barratt, C.R. (2013b). Ca</w:t>
      </w:r>
      <w:r w:rsidRPr="00715816">
        <w:rPr>
          <w:rFonts w:ascii="Times New Roman" w:hAnsi="Times New Roman" w:cs="Times New Roman"/>
          <w:sz w:val="16"/>
          <w:szCs w:val="16"/>
          <w:vertAlign w:val="superscript"/>
        </w:rPr>
        <w:t>2</w:t>
      </w:r>
      <w:r w:rsidRPr="00715816">
        <w:rPr>
          <w:rFonts w:ascii="Times New Roman" w:eastAsia="AdvPS4C9543" w:hAnsi="Times New Roman" w:cs="Times New Roman"/>
          <w:sz w:val="16"/>
          <w:szCs w:val="16"/>
          <w:vertAlign w:val="superscript"/>
        </w:rPr>
        <w:t>+</w:t>
      </w:r>
      <w:r w:rsidRPr="00715816">
        <w:rPr>
          <w:rFonts w:ascii="Times New Roman" w:eastAsia="AdvPS4C9543" w:hAnsi="Times New Roman" w:cs="Times New Roman"/>
          <w:sz w:val="16"/>
          <w:szCs w:val="16"/>
        </w:rPr>
        <w:t xml:space="preserve"> </w:t>
      </w:r>
      <w:r w:rsidRPr="00715816">
        <w:rPr>
          <w:rFonts w:ascii="Times New Roman" w:hAnsi="Times New Roman" w:cs="Times New Roman"/>
          <w:sz w:val="16"/>
          <w:szCs w:val="16"/>
        </w:rPr>
        <w:t>signals generated by CatSper and Ca2</w:t>
      </w:r>
      <w:r w:rsidRPr="00715816">
        <w:rPr>
          <w:rFonts w:ascii="Times New Roman" w:eastAsia="AdvPS4C9543" w:hAnsi="Times New Roman" w:cs="Times New Roman"/>
          <w:sz w:val="16"/>
          <w:szCs w:val="16"/>
        </w:rPr>
        <w:t xml:space="preserve">+ </w:t>
      </w:r>
      <w:r w:rsidRPr="00715816">
        <w:rPr>
          <w:rFonts w:ascii="Times New Roman" w:hAnsi="Times New Roman" w:cs="Times New Roman"/>
          <w:sz w:val="16"/>
          <w:szCs w:val="16"/>
        </w:rPr>
        <w:t xml:space="preserve">stores regulate different behaviours in human sperm. </w:t>
      </w:r>
      <w:r w:rsidRPr="00715816">
        <w:rPr>
          <w:rFonts w:ascii="Times New Roman" w:hAnsi="Times New Roman" w:cs="Times New Roman"/>
          <w:i/>
          <w:sz w:val="16"/>
          <w:szCs w:val="16"/>
        </w:rPr>
        <w:t>Journal of Biological Chemistry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288(9):</w:t>
      </w:r>
      <w:r w:rsidRPr="00715816">
        <w:rPr>
          <w:rFonts w:ascii="Times New Roman" w:hAnsi="Times New Roman" w:cs="Times New Roman"/>
          <w:sz w:val="16"/>
          <w:szCs w:val="16"/>
        </w:rPr>
        <w:t xml:space="preserve"> 6248–6258.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Ren</w:t>
      </w:r>
      <w:proofErr w:type="spellEnd"/>
      <w:r w:rsidRPr="00715816">
        <w:rPr>
          <w:rFonts w:ascii="Times New Roman" w:hAnsi="Times New Roman" w:cs="Times New Roman"/>
          <w:sz w:val="16"/>
          <w:szCs w:val="16"/>
        </w:rPr>
        <w:t xml:space="preserve">, D., Navarro, B., Perez, G., Jackson, A.C., Hsu, S., Shi, Q., Tilly, J.L. and Clapham, D.E. (2001). A sperm ion channel required for sperm motility and male fertility. </w:t>
      </w:r>
      <w:r w:rsidRPr="00715816">
        <w:rPr>
          <w:rFonts w:ascii="Times New Roman" w:hAnsi="Times New Roman" w:cs="Times New Roman"/>
          <w:i/>
          <w:iCs/>
          <w:sz w:val="16"/>
          <w:szCs w:val="16"/>
        </w:rPr>
        <w:t xml:space="preserve">Nature, </w:t>
      </w:r>
      <w:r w:rsidRPr="00715816">
        <w:rPr>
          <w:rFonts w:ascii="Times New Roman" w:hAnsi="Times New Roman" w:cs="Times New Roman"/>
          <w:b/>
          <w:sz w:val="16"/>
          <w:szCs w:val="16"/>
        </w:rPr>
        <w:t>413(6856):</w:t>
      </w:r>
      <w:r w:rsidRPr="00715816">
        <w:rPr>
          <w:rFonts w:ascii="Times New Roman" w:hAnsi="Times New Roman" w:cs="Times New Roman"/>
          <w:sz w:val="16"/>
          <w:szCs w:val="16"/>
        </w:rPr>
        <w:t xml:space="preserve"> 603–609.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Lobley</w:t>
      </w:r>
      <w:proofErr w:type="spellEnd"/>
      <w:r w:rsidRPr="00715816">
        <w:rPr>
          <w:rFonts w:ascii="Times New Roman" w:hAnsi="Times New Roman" w:cs="Times New Roman"/>
          <w:sz w:val="16"/>
          <w:szCs w:val="16"/>
        </w:rPr>
        <w:t xml:space="preserve">, A., </w:t>
      </w:r>
      <w:proofErr w:type="spellStart"/>
      <w:r w:rsidRPr="00715816">
        <w:rPr>
          <w:rFonts w:ascii="Times New Roman" w:hAnsi="Times New Roman" w:cs="Times New Roman"/>
          <w:sz w:val="16"/>
          <w:szCs w:val="16"/>
        </w:rPr>
        <w:t>Pierron</w:t>
      </w:r>
      <w:proofErr w:type="spellEnd"/>
      <w:r w:rsidRPr="00715816">
        <w:rPr>
          <w:rFonts w:ascii="Times New Roman" w:hAnsi="Times New Roman" w:cs="Times New Roman"/>
          <w:sz w:val="16"/>
          <w:szCs w:val="16"/>
        </w:rPr>
        <w:t xml:space="preserve">, V., Reynolds, L., Allen, L. and </w:t>
      </w:r>
      <w:proofErr w:type="spellStart"/>
      <w:r w:rsidRPr="00715816">
        <w:rPr>
          <w:rFonts w:ascii="Times New Roman" w:hAnsi="Times New Roman" w:cs="Times New Roman"/>
          <w:sz w:val="16"/>
          <w:szCs w:val="16"/>
        </w:rPr>
        <w:t>Michalovich</w:t>
      </w:r>
      <w:proofErr w:type="spellEnd"/>
      <w:r w:rsidRPr="00715816">
        <w:rPr>
          <w:rFonts w:ascii="Times New Roman" w:hAnsi="Times New Roman" w:cs="Times New Roman"/>
          <w:sz w:val="16"/>
          <w:szCs w:val="16"/>
        </w:rPr>
        <w:t xml:space="preserve">, D. (2003). Identification of human and mouse CatSper3 and CatSper4 genes: characterisation of a common interaction domain and evidence for expression in testis. </w:t>
      </w:r>
      <w:r w:rsidRPr="00715816">
        <w:rPr>
          <w:rFonts w:ascii="Times New Roman" w:hAnsi="Times New Roman" w:cs="Times New Roman"/>
          <w:i/>
          <w:iCs/>
          <w:sz w:val="16"/>
          <w:szCs w:val="16"/>
        </w:rPr>
        <w:t xml:space="preserve">Reproductive Biology and Endocrinology, </w:t>
      </w:r>
      <w:r w:rsidRPr="00715816">
        <w:rPr>
          <w:rFonts w:ascii="Times New Roman" w:hAnsi="Times New Roman" w:cs="Times New Roman"/>
          <w:b/>
          <w:sz w:val="16"/>
          <w:szCs w:val="16"/>
        </w:rPr>
        <w:t xml:space="preserve">1(1): </w:t>
      </w:r>
      <w:r w:rsidRPr="00715816">
        <w:rPr>
          <w:rFonts w:ascii="Times New Roman" w:hAnsi="Times New Roman" w:cs="Times New Roman"/>
          <w:sz w:val="16"/>
          <w:szCs w:val="16"/>
        </w:rPr>
        <w:t>53.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lastRenderedPageBreak/>
        <w:t xml:space="preserve">Quill, T.A., </w:t>
      </w:r>
      <w:proofErr w:type="spellStart"/>
      <w:r w:rsidRPr="00715816">
        <w:rPr>
          <w:rFonts w:ascii="Times New Roman" w:hAnsi="Times New Roman" w:cs="Times New Roman"/>
          <w:sz w:val="16"/>
          <w:szCs w:val="16"/>
        </w:rPr>
        <w:t>Sugden</w:t>
      </w:r>
      <w:proofErr w:type="spellEnd"/>
      <w:r w:rsidRPr="00715816">
        <w:rPr>
          <w:rFonts w:ascii="Times New Roman" w:hAnsi="Times New Roman" w:cs="Times New Roman"/>
          <w:sz w:val="16"/>
          <w:szCs w:val="16"/>
        </w:rPr>
        <w:t xml:space="preserve">, S.A., Rossi, K.L., Doolittle, L.K., Hammer, R.E. and </w:t>
      </w:r>
      <w:proofErr w:type="spellStart"/>
      <w:r w:rsidRPr="00715816">
        <w:rPr>
          <w:rFonts w:ascii="Times New Roman" w:hAnsi="Times New Roman" w:cs="Times New Roman"/>
          <w:sz w:val="16"/>
          <w:szCs w:val="16"/>
        </w:rPr>
        <w:t>Garbers</w:t>
      </w:r>
      <w:proofErr w:type="spellEnd"/>
      <w:r w:rsidRPr="00715816">
        <w:rPr>
          <w:rFonts w:ascii="Times New Roman" w:hAnsi="Times New Roman" w:cs="Times New Roman"/>
          <w:sz w:val="16"/>
          <w:szCs w:val="16"/>
        </w:rPr>
        <w:t xml:space="preserve">, D.L. (2003). </w:t>
      </w:r>
      <w:proofErr w:type="spellStart"/>
      <w:r w:rsidRPr="00715816">
        <w:rPr>
          <w:rFonts w:ascii="Times New Roman" w:hAnsi="Times New Roman" w:cs="Times New Roman"/>
          <w:sz w:val="16"/>
          <w:szCs w:val="16"/>
        </w:rPr>
        <w:t>Hyperactivated</w:t>
      </w:r>
      <w:proofErr w:type="spellEnd"/>
      <w:r w:rsidRPr="00715816">
        <w:rPr>
          <w:rFonts w:ascii="Times New Roman" w:hAnsi="Times New Roman" w:cs="Times New Roman"/>
          <w:sz w:val="16"/>
          <w:szCs w:val="16"/>
        </w:rPr>
        <w:t xml:space="preserve"> sperm motility driven by CatSper2 is required for fertilization. </w:t>
      </w:r>
      <w:r w:rsidRPr="00715816">
        <w:rPr>
          <w:rFonts w:ascii="Times New Roman" w:hAnsi="Times New Roman" w:cs="Times New Roman"/>
          <w:i/>
          <w:sz w:val="16"/>
          <w:szCs w:val="16"/>
        </w:rPr>
        <w:t>Proceedings of the National Academy of Sciences,</w:t>
      </w:r>
      <w:r w:rsidRPr="00715816">
        <w:rPr>
          <w:rFonts w:ascii="Times New Roman" w:hAnsi="Times New Roman" w:cs="Times New Roman"/>
          <w:i/>
          <w:iCs/>
          <w:sz w:val="16"/>
          <w:szCs w:val="16"/>
        </w:rPr>
        <w:t xml:space="preserve"> </w:t>
      </w:r>
      <w:r w:rsidRPr="00715816">
        <w:rPr>
          <w:rFonts w:ascii="Times New Roman" w:hAnsi="Times New Roman" w:cs="Times New Roman"/>
          <w:b/>
          <w:sz w:val="16"/>
          <w:szCs w:val="16"/>
        </w:rPr>
        <w:t>100(25):</w:t>
      </w:r>
      <w:r w:rsidRPr="00715816">
        <w:rPr>
          <w:rFonts w:ascii="Times New Roman" w:hAnsi="Times New Roman" w:cs="Times New Roman"/>
          <w:sz w:val="16"/>
          <w:szCs w:val="16"/>
        </w:rPr>
        <w:t xml:space="preserve"> 14869–14874.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Carlson, A.E., Quill, T.A., </w:t>
      </w:r>
      <w:proofErr w:type="spellStart"/>
      <w:r w:rsidRPr="00715816">
        <w:rPr>
          <w:rFonts w:ascii="Times New Roman" w:hAnsi="Times New Roman" w:cs="Times New Roman"/>
          <w:sz w:val="16"/>
          <w:szCs w:val="16"/>
        </w:rPr>
        <w:t>Westenbroek</w:t>
      </w:r>
      <w:proofErr w:type="spellEnd"/>
      <w:r w:rsidRPr="00715816">
        <w:rPr>
          <w:rFonts w:ascii="Times New Roman" w:hAnsi="Times New Roman" w:cs="Times New Roman"/>
          <w:sz w:val="16"/>
          <w:szCs w:val="16"/>
        </w:rPr>
        <w:t xml:space="preserve">, R.E., </w:t>
      </w:r>
      <w:proofErr w:type="spellStart"/>
      <w:r w:rsidRPr="00715816">
        <w:rPr>
          <w:rFonts w:ascii="Times New Roman" w:hAnsi="Times New Roman" w:cs="Times New Roman"/>
          <w:sz w:val="16"/>
          <w:szCs w:val="16"/>
        </w:rPr>
        <w:t>Schuh</w:t>
      </w:r>
      <w:proofErr w:type="spellEnd"/>
      <w:r w:rsidRPr="00715816">
        <w:rPr>
          <w:rFonts w:ascii="Times New Roman" w:hAnsi="Times New Roman" w:cs="Times New Roman"/>
          <w:sz w:val="16"/>
          <w:szCs w:val="16"/>
        </w:rPr>
        <w:t xml:space="preserve">, S.M., </w:t>
      </w:r>
      <w:proofErr w:type="spellStart"/>
      <w:r w:rsidRPr="00715816">
        <w:rPr>
          <w:rFonts w:ascii="Times New Roman" w:hAnsi="Times New Roman" w:cs="Times New Roman"/>
          <w:sz w:val="16"/>
          <w:szCs w:val="16"/>
        </w:rPr>
        <w:t>Hille</w:t>
      </w:r>
      <w:proofErr w:type="spellEnd"/>
      <w:r w:rsidRPr="00715816">
        <w:rPr>
          <w:rFonts w:ascii="Times New Roman" w:hAnsi="Times New Roman" w:cs="Times New Roman"/>
          <w:sz w:val="16"/>
          <w:szCs w:val="16"/>
        </w:rPr>
        <w:t xml:space="preserve">, B. and Babcock, D.F. (2005). Identical phenotypes of CatSper1 and CatSper2 null sperm. Journal of </w:t>
      </w:r>
      <w:r w:rsidRPr="00715816">
        <w:rPr>
          <w:rFonts w:ascii="Times New Roman" w:hAnsi="Times New Roman" w:cs="Times New Roman"/>
          <w:i/>
          <w:iCs/>
          <w:sz w:val="16"/>
          <w:szCs w:val="16"/>
        </w:rPr>
        <w:t xml:space="preserve">Biological Chemistry, </w:t>
      </w:r>
      <w:r w:rsidRPr="00715816">
        <w:rPr>
          <w:rFonts w:ascii="Times New Roman" w:hAnsi="Times New Roman" w:cs="Times New Roman"/>
          <w:b/>
          <w:sz w:val="16"/>
          <w:szCs w:val="16"/>
        </w:rPr>
        <w:t xml:space="preserve">280(37): </w:t>
      </w:r>
      <w:r w:rsidRPr="00715816">
        <w:rPr>
          <w:rFonts w:ascii="Times New Roman" w:hAnsi="Times New Roman" w:cs="Times New Roman"/>
          <w:sz w:val="16"/>
          <w:szCs w:val="16"/>
        </w:rPr>
        <w:t>32238–32244.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Liu, J., Xia, J., Cho, K.H., Clapham, D.E. and </w:t>
      </w:r>
      <w:proofErr w:type="spellStart"/>
      <w:r w:rsidRPr="00715816">
        <w:rPr>
          <w:rFonts w:ascii="Times New Roman" w:hAnsi="Times New Roman" w:cs="Times New Roman"/>
          <w:sz w:val="16"/>
          <w:szCs w:val="16"/>
        </w:rPr>
        <w:t>Ren</w:t>
      </w:r>
      <w:proofErr w:type="spellEnd"/>
      <w:r w:rsidRPr="00715816">
        <w:rPr>
          <w:rFonts w:ascii="Times New Roman" w:hAnsi="Times New Roman" w:cs="Times New Roman"/>
          <w:sz w:val="16"/>
          <w:szCs w:val="16"/>
        </w:rPr>
        <w:t xml:space="preserve">, D. (2007). CatSperβ: a novel </w:t>
      </w:r>
      <w:proofErr w:type="spellStart"/>
      <w:r w:rsidRPr="00715816">
        <w:rPr>
          <w:rFonts w:ascii="Times New Roman" w:hAnsi="Times New Roman" w:cs="Times New Roman"/>
          <w:sz w:val="16"/>
          <w:szCs w:val="16"/>
        </w:rPr>
        <w:t>transmembrane</w:t>
      </w:r>
      <w:proofErr w:type="spellEnd"/>
      <w:r w:rsidRPr="00715816">
        <w:rPr>
          <w:rFonts w:ascii="Times New Roman" w:hAnsi="Times New Roman" w:cs="Times New Roman"/>
          <w:sz w:val="16"/>
          <w:szCs w:val="16"/>
        </w:rPr>
        <w:t xml:space="preserve"> protein in the CatSper channel complex. </w:t>
      </w:r>
      <w:r w:rsidRPr="00715816">
        <w:rPr>
          <w:rFonts w:ascii="Times New Roman" w:hAnsi="Times New Roman" w:cs="Times New Roman"/>
          <w:i/>
          <w:sz w:val="16"/>
          <w:szCs w:val="16"/>
        </w:rPr>
        <w:t>Journal of Biological Chemistry,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282(26):</w:t>
      </w:r>
      <w:r w:rsidRPr="00715816">
        <w:rPr>
          <w:rFonts w:ascii="Times New Roman" w:hAnsi="Times New Roman" w:cs="Times New Roman"/>
          <w:sz w:val="16"/>
          <w:szCs w:val="16"/>
        </w:rPr>
        <w:t xml:space="preserve"> 18945–52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Wang, H., Liu, J., Cho, K.H. and </w:t>
      </w:r>
      <w:proofErr w:type="spellStart"/>
      <w:r w:rsidRPr="00715816">
        <w:rPr>
          <w:rFonts w:ascii="Times New Roman" w:hAnsi="Times New Roman" w:cs="Times New Roman"/>
          <w:sz w:val="16"/>
          <w:szCs w:val="16"/>
        </w:rPr>
        <w:t>Ren</w:t>
      </w:r>
      <w:proofErr w:type="spellEnd"/>
      <w:r w:rsidRPr="00715816">
        <w:rPr>
          <w:rFonts w:ascii="Times New Roman" w:hAnsi="Times New Roman" w:cs="Times New Roman"/>
          <w:sz w:val="16"/>
          <w:szCs w:val="16"/>
        </w:rPr>
        <w:t xml:space="preserve">, D. (2009). A novel, single, </w:t>
      </w:r>
      <w:proofErr w:type="spellStart"/>
      <w:r w:rsidRPr="00715816">
        <w:rPr>
          <w:rFonts w:ascii="Times New Roman" w:hAnsi="Times New Roman" w:cs="Times New Roman"/>
          <w:sz w:val="16"/>
          <w:szCs w:val="16"/>
        </w:rPr>
        <w:t>transmembrane</w:t>
      </w:r>
      <w:proofErr w:type="spellEnd"/>
      <w:r w:rsidRPr="00715816">
        <w:rPr>
          <w:rFonts w:ascii="Times New Roman" w:hAnsi="Times New Roman" w:cs="Times New Roman"/>
          <w:sz w:val="16"/>
          <w:szCs w:val="16"/>
        </w:rPr>
        <w:t xml:space="preserve"> protein CATSPERG is associated with CATSPER1 channel protein. </w:t>
      </w:r>
      <w:r w:rsidRPr="00715816">
        <w:rPr>
          <w:rFonts w:ascii="Times New Roman" w:hAnsi="Times New Roman" w:cs="Times New Roman"/>
          <w:i/>
          <w:iCs/>
          <w:sz w:val="16"/>
          <w:szCs w:val="16"/>
        </w:rPr>
        <w:t xml:space="preserve">Biology of Reproduction, </w:t>
      </w:r>
      <w:r w:rsidRPr="00715816">
        <w:rPr>
          <w:rFonts w:ascii="Times New Roman" w:hAnsi="Times New Roman" w:cs="Times New Roman"/>
          <w:b/>
          <w:sz w:val="16"/>
          <w:szCs w:val="16"/>
        </w:rPr>
        <w:t>81(3):</w:t>
      </w:r>
      <w:r w:rsidRPr="00715816">
        <w:rPr>
          <w:rFonts w:ascii="Times New Roman" w:hAnsi="Times New Roman" w:cs="Times New Roman"/>
          <w:sz w:val="16"/>
          <w:szCs w:val="16"/>
        </w:rPr>
        <w:t xml:space="preserve"> 539–544.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Chung, J.J., Navarro, B., </w:t>
      </w:r>
      <w:proofErr w:type="spellStart"/>
      <w:r w:rsidRPr="00715816">
        <w:rPr>
          <w:rFonts w:ascii="Times New Roman" w:hAnsi="Times New Roman" w:cs="Times New Roman"/>
          <w:sz w:val="16"/>
          <w:szCs w:val="16"/>
        </w:rPr>
        <w:t>Krapivinsky</w:t>
      </w:r>
      <w:proofErr w:type="spellEnd"/>
      <w:r w:rsidRPr="00715816">
        <w:rPr>
          <w:rFonts w:ascii="Times New Roman" w:hAnsi="Times New Roman" w:cs="Times New Roman"/>
          <w:sz w:val="16"/>
          <w:szCs w:val="16"/>
        </w:rPr>
        <w:t xml:space="preserve">, G., </w:t>
      </w:r>
      <w:proofErr w:type="spellStart"/>
      <w:r w:rsidRPr="00715816">
        <w:rPr>
          <w:rFonts w:ascii="Times New Roman" w:hAnsi="Times New Roman" w:cs="Times New Roman"/>
          <w:sz w:val="16"/>
          <w:szCs w:val="16"/>
        </w:rPr>
        <w:t>Krapivinsky</w:t>
      </w:r>
      <w:proofErr w:type="spellEnd"/>
      <w:r w:rsidRPr="00715816">
        <w:rPr>
          <w:rFonts w:ascii="Times New Roman" w:hAnsi="Times New Roman" w:cs="Times New Roman"/>
          <w:sz w:val="16"/>
          <w:szCs w:val="16"/>
        </w:rPr>
        <w:t xml:space="preserve">, L. and Clapham D.E. 2011. A novel gene required for male fertility and functional CATSPER channel formation in spermatozoa. </w:t>
      </w:r>
      <w:r w:rsidRPr="00715816">
        <w:rPr>
          <w:rFonts w:ascii="Times New Roman" w:hAnsi="Times New Roman" w:cs="Times New Roman"/>
          <w:i/>
          <w:iCs/>
          <w:sz w:val="16"/>
          <w:szCs w:val="16"/>
        </w:rPr>
        <w:t xml:space="preserve">Nature Communications, </w:t>
      </w:r>
      <w:r w:rsidRPr="00715816">
        <w:rPr>
          <w:rFonts w:ascii="Times New Roman" w:hAnsi="Times New Roman" w:cs="Times New Roman"/>
          <w:b/>
          <w:sz w:val="16"/>
          <w:szCs w:val="16"/>
        </w:rPr>
        <w:t>2(1):</w:t>
      </w:r>
      <w:r w:rsidRPr="00715816">
        <w:rPr>
          <w:rFonts w:ascii="Times New Roman" w:hAnsi="Times New Roman" w:cs="Times New Roman"/>
          <w:sz w:val="16"/>
          <w:szCs w:val="16"/>
        </w:rPr>
        <w:t>153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Tamargo</w:t>
      </w:r>
      <w:proofErr w:type="spellEnd"/>
      <w:r w:rsidRPr="00715816">
        <w:rPr>
          <w:rFonts w:ascii="Times New Roman" w:hAnsi="Times New Roman" w:cs="Times New Roman"/>
          <w:sz w:val="16"/>
          <w:szCs w:val="16"/>
        </w:rPr>
        <w:t xml:space="preserve">, J., </w:t>
      </w:r>
      <w:proofErr w:type="spellStart"/>
      <w:r w:rsidRPr="00715816">
        <w:rPr>
          <w:rFonts w:ascii="Times New Roman" w:hAnsi="Times New Roman" w:cs="Times New Roman"/>
          <w:sz w:val="16"/>
          <w:szCs w:val="16"/>
        </w:rPr>
        <w:t>Delpón</w:t>
      </w:r>
      <w:proofErr w:type="spellEnd"/>
      <w:r w:rsidRPr="00715816">
        <w:rPr>
          <w:rFonts w:ascii="Times New Roman" w:hAnsi="Times New Roman" w:cs="Times New Roman"/>
          <w:sz w:val="16"/>
          <w:szCs w:val="16"/>
        </w:rPr>
        <w:t xml:space="preserve">, E., Pérez, O. and Valenzuela, C. (1998). </w:t>
      </w:r>
      <w:r w:rsidRPr="00715816">
        <w:rPr>
          <w:rFonts w:ascii="Times New Roman" w:hAnsi="Times New Roman" w:cs="Times New Roman"/>
          <w:bCs/>
          <w:sz w:val="16"/>
          <w:szCs w:val="16"/>
        </w:rPr>
        <w:t xml:space="preserve">Antiarrhythmic actions of drugs interacting with sodium channels. </w:t>
      </w:r>
      <w:r w:rsidRPr="00715816">
        <w:rPr>
          <w:rFonts w:ascii="Times New Roman" w:hAnsi="Times New Roman" w:cs="Times New Roman"/>
          <w:sz w:val="16"/>
          <w:szCs w:val="16"/>
        </w:rPr>
        <w:t xml:space="preserve">In </w:t>
      </w:r>
      <w:r w:rsidRPr="00715816">
        <w:rPr>
          <w:rFonts w:ascii="Times New Roman" w:hAnsi="Times New Roman" w:cs="Times New Roman"/>
          <w:i/>
          <w:iCs/>
          <w:sz w:val="16"/>
          <w:szCs w:val="16"/>
        </w:rPr>
        <w:t xml:space="preserve">Ion Channel Pharmacology </w:t>
      </w:r>
      <w:r w:rsidRPr="00715816">
        <w:rPr>
          <w:rFonts w:ascii="Times New Roman" w:hAnsi="Times New Roman" w:cs="Times New Roman"/>
          <w:sz w:val="16"/>
          <w:szCs w:val="16"/>
        </w:rPr>
        <w:t xml:space="preserve">Edited by: </w:t>
      </w:r>
      <w:proofErr w:type="spellStart"/>
      <w:r w:rsidRPr="00715816">
        <w:rPr>
          <w:rFonts w:ascii="Times New Roman" w:hAnsi="Times New Roman" w:cs="Times New Roman"/>
          <w:sz w:val="16"/>
          <w:szCs w:val="16"/>
        </w:rPr>
        <w:t>Soria</w:t>
      </w:r>
      <w:proofErr w:type="spellEnd"/>
      <w:r w:rsidRPr="00715816">
        <w:rPr>
          <w:rFonts w:ascii="Times New Roman" w:hAnsi="Times New Roman" w:cs="Times New Roman"/>
          <w:sz w:val="16"/>
          <w:szCs w:val="16"/>
        </w:rPr>
        <w:t xml:space="preserve"> B, </w:t>
      </w:r>
      <w:proofErr w:type="spellStart"/>
      <w:r w:rsidRPr="00715816">
        <w:rPr>
          <w:rFonts w:ascii="Times New Roman" w:hAnsi="Times New Roman" w:cs="Times New Roman"/>
          <w:sz w:val="16"/>
          <w:szCs w:val="16"/>
        </w:rPr>
        <w:t>Cena</w:t>
      </w:r>
      <w:proofErr w:type="spellEnd"/>
      <w:r w:rsidRPr="00715816">
        <w:rPr>
          <w:rFonts w:ascii="Times New Roman" w:hAnsi="Times New Roman" w:cs="Times New Roman"/>
          <w:sz w:val="16"/>
          <w:szCs w:val="16"/>
        </w:rPr>
        <w:t xml:space="preserve"> V. Oxford: Oxford University Press 74-94.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Catterall</w:t>
      </w:r>
      <w:proofErr w:type="spellEnd"/>
      <w:r w:rsidRPr="00715816">
        <w:rPr>
          <w:rFonts w:ascii="Times New Roman" w:hAnsi="Times New Roman" w:cs="Times New Roman"/>
          <w:sz w:val="16"/>
          <w:szCs w:val="16"/>
        </w:rPr>
        <w:t xml:space="preserve">, W.A., </w:t>
      </w:r>
      <w:proofErr w:type="spellStart"/>
      <w:r w:rsidRPr="00715816">
        <w:rPr>
          <w:rFonts w:ascii="Times New Roman" w:hAnsi="Times New Roman" w:cs="Times New Roman"/>
          <w:sz w:val="16"/>
          <w:szCs w:val="16"/>
        </w:rPr>
        <w:t>Goldin</w:t>
      </w:r>
      <w:proofErr w:type="spellEnd"/>
      <w:r w:rsidRPr="00715816">
        <w:rPr>
          <w:rFonts w:ascii="Times New Roman" w:hAnsi="Times New Roman" w:cs="Times New Roman"/>
          <w:sz w:val="16"/>
          <w:szCs w:val="16"/>
        </w:rPr>
        <w:t xml:space="preserve">, A.L. and Waxman, S.G. (2003). </w:t>
      </w:r>
      <w:r w:rsidRPr="00715816">
        <w:rPr>
          <w:rFonts w:ascii="Times New Roman" w:hAnsi="Times New Roman" w:cs="Times New Roman"/>
          <w:bCs/>
          <w:sz w:val="16"/>
          <w:szCs w:val="16"/>
        </w:rPr>
        <w:t xml:space="preserve">International Union of Pharmacology. XXXIX. Compendium of voltage-gated ion channels: sodium channels. </w:t>
      </w:r>
      <w:r w:rsidRPr="00715816">
        <w:rPr>
          <w:rFonts w:ascii="Times New Roman" w:hAnsi="Times New Roman" w:cs="Times New Roman"/>
          <w:i/>
          <w:iCs/>
          <w:sz w:val="16"/>
          <w:szCs w:val="16"/>
        </w:rPr>
        <w:t>Pharmacological Reviews,</w:t>
      </w:r>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55:</w:t>
      </w:r>
      <w:r w:rsidRPr="00715816">
        <w:rPr>
          <w:rFonts w:ascii="Times New Roman" w:hAnsi="Times New Roman" w:cs="Times New Roman"/>
          <w:sz w:val="16"/>
          <w:szCs w:val="16"/>
        </w:rPr>
        <w:t>575-578.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Wood, J.N., </w:t>
      </w:r>
      <w:proofErr w:type="spellStart"/>
      <w:r w:rsidRPr="00715816">
        <w:rPr>
          <w:rFonts w:ascii="Times New Roman" w:hAnsi="Times New Roman" w:cs="Times New Roman"/>
          <w:sz w:val="16"/>
          <w:szCs w:val="16"/>
        </w:rPr>
        <w:t>Boorman</w:t>
      </w:r>
      <w:proofErr w:type="spellEnd"/>
      <w:r w:rsidRPr="00715816">
        <w:rPr>
          <w:rFonts w:ascii="Times New Roman" w:hAnsi="Times New Roman" w:cs="Times New Roman"/>
          <w:sz w:val="16"/>
          <w:szCs w:val="16"/>
        </w:rPr>
        <w:t xml:space="preserve">, J.P., </w:t>
      </w:r>
      <w:proofErr w:type="spellStart"/>
      <w:r w:rsidRPr="00715816">
        <w:rPr>
          <w:rFonts w:ascii="Times New Roman" w:hAnsi="Times New Roman" w:cs="Times New Roman"/>
          <w:sz w:val="16"/>
          <w:szCs w:val="16"/>
        </w:rPr>
        <w:t>Okuse</w:t>
      </w:r>
      <w:proofErr w:type="spellEnd"/>
      <w:r w:rsidRPr="00715816">
        <w:rPr>
          <w:rFonts w:ascii="Times New Roman" w:hAnsi="Times New Roman" w:cs="Times New Roman"/>
          <w:sz w:val="16"/>
          <w:szCs w:val="16"/>
        </w:rPr>
        <w:t xml:space="preserve">, K. and Baker, M.D. (2004). </w:t>
      </w:r>
      <w:r w:rsidRPr="00715816">
        <w:rPr>
          <w:rFonts w:ascii="Times New Roman" w:hAnsi="Times New Roman" w:cs="Times New Roman"/>
          <w:bCs/>
          <w:sz w:val="16"/>
          <w:szCs w:val="16"/>
        </w:rPr>
        <w:t xml:space="preserve">Voltage-gated sodium channels and pain pathways. </w:t>
      </w:r>
      <w:r w:rsidRPr="00715816">
        <w:rPr>
          <w:rFonts w:ascii="Times New Roman" w:hAnsi="Times New Roman" w:cs="Times New Roman"/>
          <w:i/>
          <w:iCs/>
          <w:sz w:val="16"/>
          <w:szCs w:val="16"/>
        </w:rPr>
        <w:t xml:space="preserve">Journal of Neurobiology, </w:t>
      </w:r>
      <w:r w:rsidRPr="00715816">
        <w:rPr>
          <w:rFonts w:ascii="Times New Roman" w:hAnsi="Times New Roman" w:cs="Times New Roman"/>
          <w:b/>
          <w:bCs/>
          <w:sz w:val="16"/>
          <w:szCs w:val="16"/>
        </w:rPr>
        <w:t>61(1):</w:t>
      </w:r>
      <w:r w:rsidRPr="00715816">
        <w:rPr>
          <w:rFonts w:ascii="Times New Roman" w:hAnsi="Times New Roman" w:cs="Times New Roman"/>
          <w:bCs/>
          <w:sz w:val="16"/>
          <w:szCs w:val="16"/>
        </w:rPr>
        <w:t xml:space="preserve"> </w:t>
      </w:r>
      <w:r w:rsidRPr="00715816">
        <w:rPr>
          <w:rFonts w:ascii="Times New Roman" w:hAnsi="Times New Roman" w:cs="Times New Roman"/>
          <w:sz w:val="16"/>
          <w:szCs w:val="16"/>
        </w:rPr>
        <w:t>55-71.</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shd w:val="clear" w:color="auto" w:fill="FFFFFF"/>
        </w:rPr>
        <w:t xml:space="preserve">Yu, F.H. and </w:t>
      </w:r>
      <w:proofErr w:type="spellStart"/>
      <w:r w:rsidRPr="00715816">
        <w:rPr>
          <w:rFonts w:ascii="Times New Roman" w:hAnsi="Times New Roman" w:cs="Times New Roman"/>
          <w:sz w:val="16"/>
          <w:szCs w:val="16"/>
          <w:shd w:val="clear" w:color="auto" w:fill="FFFFFF"/>
        </w:rPr>
        <w:t>Catterall</w:t>
      </w:r>
      <w:proofErr w:type="spellEnd"/>
      <w:r w:rsidRPr="00715816">
        <w:rPr>
          <w:rFonts w:ascii="Times New Roman" w:hAnsi="Times New Roman" w:cs="Times New Roman"/>
          <w:sz w:val="16"/>
          <w:szCs w:val="16"/>
          <w:shd w:val="clear" w:color="auto" w:fill="FFFFFF"/>
        </w:rPr>
        <w:t>, W.A. (2003). Overview of the voltage-gated sodium channel family. </w:t>
      </w:r>
      <w:r w:rsidRPr="00715816">
        <w:rPr>
          <w:rFonts w:ascii="Times New Roman" w:hAnsi="Times New Roman" w:cs="Times New Roman"/>
          <w:i/>
          <w:iCs/>
          <w:sz w:val="16"/>
          <w:szCs w:val="16"/>
          <w:shd w:val="clear" w:color="auto" w:fill="FFFFFF"/>
        </w:rPr>
        <w:t>Genome biology</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4</w:t>
      </w:r>
      <w:r w:rsidRPr="00715816">
        <w:rPr>
          <w:rFonts w:ascii="Times New Roman" w:hAnsi="Times New Roman" w:cs="Times New Roman"/>
          <w:b/>
          <w:sz w:val="16"/>
          <w:szCs w:val="16"/>
          <w:shd w:val="clear" w:color="auto" w:fill="FFFFFF"/>
        </w:rPr>
        <w:t>(3):</w:t>
      </w:r>
      <w:r w:rsidRPr="00715816">
        <w:rPr>
          <w:rFonts w:ascii="Times New Roman" w:hAnsi="Times New Roman" w:cs="Times New Roman"/>
          <w:sz w:val="16"/>
          <w:szCs w:val="16"/>
          <w:shd w:val="clear" w:color="auto" w:fill="FFFFFF"/>
        </w:rPr>
        <w:t xml:space="preserve"> 1-7.</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shd w:val="clear" w:color="auto" w:fill="FFFFFF"/>
        </w:rPr>
        <w:t xml:space="preserve">Plummer, N.W. and </w:t>
      </w:r>
      <w:proofErr w:type="spellStart"/>
      <w:r w:rsidRPr="00715816">
        <w:rPr>
          <w:rFonts w:ascii="Times New Roman" w:hAnsi="Times New Roman" w:cs="Times New Roman"/>
          <w:sz w:val="16"/>
          <w:szCs w:val="16"/>
          <w:shd w:val="clear" w:color="auto" w:fill="FFFFFF"/>
        </w:rPr>
        <w:t>Meisler</w:t>
      </w:r>
      <w:proofErr w:type="spellEnd"/>
      <w:r w:rsidRPr="00715816">
        <w:rPr>
          <w:rFonts w:ascii="Times New Roman" w:hAnsi="Times New Roman" w:cs="Times New Roman"/>
          <w:sz w:val="16"/>
          <w:szCs w:val="16"/>
          <w:shd w:val="clear" w:color="auto" w:fill="FFFFFF"/>
        </w:rPr>
        <w:t>, M.H. (1999). Evolution and diversity of mammalian sodium channel genes. </w:t>
      </w:r>
      <w:r w:rsidRPr="00715816">
        <w:rPr>
          <w:rFonts w:ascii="Times New Roman" w:hAnsi="Times New Roman" w:cs="Times New Roman"/>
          <w:i/>
          <w:iCs/>
          <w:sz w:val="16"/>
          <w:szCs w:val="16"/>
          <w:shd w:val="clear" w:color="auto" w:fill="FFFFFF"/>
        </w:rPr>
        <w:t>Genomics</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57</w:t>
      </w:r>
      <w:r w:rsidRPr="00715816">
        <w:rPr>
          <w:rFonts w:ascii="Times New Roman" w:hAnsi="Times New Roman" w:cs="Times New Roman"/>
          <w:b/>
          <w:sz w:val="16"/>
          <w:szCs w:val="16"/>
          <w:shd w:val="clear" w:color="auto" w:fill="FFFFFF"/>
        </w:rPr>
        <w:t>(2):</w:t>
      </w:r>
      <w:r w:rsidRPr="00715816">
        <w:rPr>
          <w:rFonts w:ascii="Times New Roman" w:hAnsi="Times New Roman" w:cs="Times New Roman"/>
          <w:sz w:val="16"/>
          <w:szCs w:val="16"/>
          <w:shd w:val="clear" w:color="auto" w:fill="FFFFFF"/>
        </w:rPr>
        <w:t xml:space="preserve"> 323-331.</w:t>
      </w:r>
    </w:p>
    <w:p w:rsidR="00065651" w:rsidRPr="00715816" w:rsidRDefault="00065651" w:rsidP="00065651">
      <w:pPr>
        <w:pStyle w:val="ListParagraph"/>
        <w:numPr>
          <w:ilvl w:val="0"/>
          <w:numId w:val="5"/>
        </w:numPr>
        <w:adjustRightInd w:val="0"/>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shd w:val="clear" w:color="auto" w:fill="FFFFFF"/>
        </w:rPr>
        <w:t xml:space="preserve">George, A.L., </w:t>
      </w:r>
      <w:proofErr w:type="spellStart"/>
      <w:r w:rsidRPr="00715816">
        <w:rPr>
          <w:rFonts w:ascii="Times New Roman" w:hAnsi="Times New Roman" w:cs="Times New Roman"/>
          <w:sz w:val="16"/>
          <w:szCs w:val="16"/>
          <w:shd w:val="clear" w:color="auto" w:fill="FFFFFF"/>
        </w:rPr>
        <w:t>Knittle</w:t>
      </w:r>
      <w:proofErr w:type="spellEnd"/>
      <w:r w:rsidRPr="00715816">
        <w:rPr>
          <w:rFonts w:ascii="Times New Roman" w:hAnsi="Times New Roman" w:cs="Times New Roman"/>
          <w:sz w:val="16"/>
          <w:szCs w:val="16"/>
          <w:shd w:val="clear" w:color="auto" w:fill="FFFFFF"/>
        </w:rPr>
        <w:t xml:space="preserve">, T.J. and </w:t>
      </w:r>
      <w:proofErr w:type="spellStart"/>
      <w:r w:rsidRPr="00715816">
        <w:rPr>
          <w:rFonts w:ascii="Times New Roman" w:hAnsi="Times New Roman" w:cs="Times New Roman"/>
          <w:sz w:val="16"/>
          <w:szCs w:val="16"/>
          <w:shd w:val="clear" w:color="auto" w:fill="FFFFFF"/>
        </w:rPr>
        <w:t>Tamkun</w:t>
      </w:r>
      <w:proofErr w:type="spellEnd"/>
      <w:r w:rsidRPr="00715816">
        <w:rPr>
          <w:rFonts w:ascii="Times New Roman" w:hAnsi="Times New Roman" w:cs="Times New Roman"/>
          <w:sz w:val="16"/>
          <w:szCs w:val="16"/>
          <w:shd w:val="clear" w:color="auto" w:fill="FFFFFF"/>
        </w:rPr>
        <w:t>, M.M. (1992). Molecular cloning of an atypical voltage-gated sodium channel expressed in human heart and uterus: evidence for a distinct gene family. </w:t>
      </w:r>
      <w:r w:rsidRPr="00715816">
        <w:rPr>
          <w:rFonts w:ascii="Times New Roman" w:hAnsi="Times New Roman" w:cs="Times New Roman"/>
          <w:i/>
          <w:iCs/>
          <w:sz w:val="16"/>
          <w:szCs w:val="16"/>
          <w:shd w:val="clear" w:color="auto" w:fill="FFFFFF"/>
        </w:rPr>
        <w:t>Proceedings of the National Academy of Sciences</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89</w:t>
      </w:r>
      <w:r w:rsidRPr="00715816">
        <w:rPr>
          <w:rFonts w:ascii="Times New Roman" w:hAnsi="Times New Roman" w:cs="Times New Roman"/>
          <w:b/>
          <w:sz w:val="16"/>
          <w:szCs w:val="16"/>
          <w:shd w:val="clear" w:color="auto" w:fill="FFFFFF"/>
        </w:rPr>
        <w:t>(11):</w:t>
      </w:r>
      <w:r w:rsidRPr="00715816">
        <w:rPr>
          <w:rFonts w:ascii="Times New Roman" w:hAnsi="Times New Roman" w:cs="Times New Roman"/>
          <w:sz w:val="16"/>
          <w:szCs w:val="16"/>
          <w:shd w:val="clear" w:color="auto" w:fill="FFFFFF"/>
        </w:rPr>
        <w:t xml:space="preserve"> 4893-4897.</w:t>
      </w:r>
    </w:p>
    <w:p w:rsidR="00065651" w:rsidRPr="00715816" w:rsidRDefault="00065651" w:rsidP="00065651">
      <w:pPr>
        <w:pStyle w:val="ListParagraph"/>
        <w:numPr>
          <w:ilvl w:val="0"/>
          <w:numId w:val="5"/>
        </w:numPr>
        <w:adjustRightInd w:val="0"/>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shd w:val="clear" w:color="auto" w:fill="FFFFFF"/>
        </w:rPr>
        <w:t xml:space="preserve">Felipe, A., </w:t>
      </w:r>
      <w:proofErr w:type="spellStart"/>
      <w:r w:rsidRPr="00715816">
        <w:rPr>
          <w:rFonts w:ascii="Times New Roman" w:hAnsi="Times New Roman" w:cs="Times New Roman"/>
          <w:sz w:val="16"/>
          <w:szCs w:val="16"/>
          <w:shd w:val="clear" w:color="auto" w:fill="FFFFFF"/>
        </w:rPr>
        <w:t>Knittle</w:t>
      </w:r>
      <w:proofErr w:type="spellEnd"/>
      <w:r w:rsidRPr="00715816">
        <w:rPr>
          <w:rFonts w:ascii="Times New Roman" w:hAnsi="Times New Roman" w:cs="Times New Roman"/>
          <w:sz w:val="16"/>
          <w:szCs w:val="16"/>
          <w:shd w:val="clear" w:color="auto" w:fill="FFFFFF"/>
        </w:rPr>
        <w:t xml:space="preserve">, T.J., Doyle, K.L. and </w:t>
      </w:r>
      <w:proofErr w:type="spellStart"/>
      <w:r w:rsidRPr="00715816">
        <w:rPr>
          <w:rFonts w:ascii="Times New Roman" w:hAnsi="Times New Roman" w:cs="Times New Roman"/>
          <w:sz w:val="16"/>
          <w:szCs w:val="16"/>
          <w:shd w:val="clear" w:color="auto" w:fill="FFFFFF"/>
        </w:rPr>
        <w:t>Tamkun</w:t>
      </w:r>
      <w:proofErr w:type="spellEnd"/>
      <w:r w:rsidRPr="00715816">
        <w:rPr>
          <w:rFonts w:ascii="Times New Roman" w:hAnsi="Times New Roman" w:cs="Times New Roman"/>
          <w:sz w:val="16"/>
          <w:szCs w:val="16"/>
          <w:shd w:val="clear" w:color="auto" w:fill="FFFFFF"/>
        </w:rPr>
        <w:t>, M.M. (1994). Primary structure and differential expression during development and pregnancy of a novel voltage-gated sodium channel in the mouse. </w:t>
      </w:r>
      <w:r w:rsidRPr="00715816">
        <w:rPr>
          <w:rFonts w:ascii="Times New Roman" w:hAnsi="Times New Roman" w:cs="Times New Roman"/>
          <w:i/>
          <w:iCs/>
          <w:sz w:val="16"/>
          <w:szCs w:val="16"/>
          <w:shd w:val="clear" w:color="auto" w:fill="FFFFFF"/>
        </w:rPr>
        <w:t>Journal of Biological Chemistry</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269</w:t>
      </w:r>
      <w:r w:rsidRPr="00715816">
        <w:rPr>
          <w:rFonts w:ascii="Times New Roman" w:hAnsi="Times New Roman" w:cs="Times New Roman"/>
          <w:b/>
          <w:sz w:val="16"/>
          <w:szCs w:val="16"/>
          <w:shd w:val="clear" w:color="auto" w:fill="FFFFFF"/>
        </w:rPr>
        <w:t>(48):</w:t>
      </w:r>
      <w:r w:rsidRPr="00715816">
        <w:rPr>
          <w:rFonts w:ascii="Times New Roman" w:hAnsi="Times New Roman" w:cs="Times New Roman"/>
          <w:sz w:val="16"/>
          <w:szCs w:val="16"/>
          <w:shd w:val="clear" w:color="auto" w:fill="FFFFFF"/>
        </w:rPr>
        <w:t xml:space="preserve"> 30125-30131.</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shd w:val="clear" w:color="auto" w:fill="FFFFFF"/>
        </w:rPr>
        <w:t>Candenas</w:t>
      </w:r>
      <w:proofErr w:type="spellEnd"/>
      <w:r w:rsidRPr="00715816">
        <w:rPr>
          <w:rFonts w:ascii="Times New Roman" w:hAnsi="Times New Roman" w:cs="Times New Roman"/>
          <w:sz w:val="16"/>
          <w:szCs w:val="16"/>
          <w:shd w:val="clear" w:color="auto" w:fill="FFFFFF"/>
        </w:rPr>
        <w:t xml:space="preserve">, L., </w:t>
      </w:r>
      <w:proofErr w:type="spellStart"/>
      <w:r w:rsidRPr="00715816">
        <w:rPr>
          <w:rFonts w:ascii="Times New Roman" w:hAnsi="Times New Roman" w:cs="Times New Roman"/>
          <w:sz w:val="16"/>
          <w:szCs w:val="16"/>
          <w:shd w:val="clear" w:color="auto" w:fill="FFFFFF"/>
        </w:rPr>
        <w:t>Seda</w:t>
      </w:r>
      <w:proofErr w:type="spellEnd"/>
      <w:r w:rsidRPr="00715816">
        <w:rPr>
          <w:rFonts w:ascii="Times New Roman" w:hAnsi="Times New Roman" w:cs="Times New Roman"/>
          <w:sz w:val="16"/>
          <w:szCs w:val="16"/>
          <w:shd w:val="clear" w:color="auto" w:fill="FFFFFF"/>
        </w:rPr>
        <w:t xml:space="preserve">, M., </w:t>
      </w:r>
      <w:proofErr w:type="spellStart"/>
      <w:r w:rsidRPr="00715816">
        <w:rPr>
          <w:rFonts w:ascii="Times New Roman" w:hAnsi="Times New Roman" w:cs="Times New Roman"/>
          <w:sz w:val="16"/>
          <w:szCs w:val="16"/>
          <w:shd w:val="clear" w:color="auto" w:fill="FFFFFF"/>
        </w:rPr>
        <w:t>Noheda</w:t>
      </w:r>
      <w:proofErr w:type="spellEnd"/>
      <w:r w:rsidRPr="00715816">
        <w:rPr>
          <w:rFonts w:ascii="Times New Roman" w:hAnsi="Times New Roman" w:cs="Times New Roman"/>
          <w:sz w:val="16"/>
          <w:szCs w:val="16"/>
          <w:shd w:val="clear" w:color="auto" w:fill="FFFFFF"/>
        </w:rPr>
        <w:t xml:space="preserve">, P., </w:t>
      </w:r>
      <w:proofErr w:type="spellStart"/>
      <w:r w:rsidRPr="00715816">
        <w:rPr>
          <w:rFonts w:ascii="Times New Roman" w:hAnsi="Times New Roman" w:cs="Times New Roman"/>
          <w:sz w:val="16"/>
          <w:szCs w:val="16"/>
          <w:shd w:val="clear" w:color="auto" w:fill="FFFFFF"/>
        </w:rPr>
        <w:t>Buschmann</w:t>
      </w:r>
      <w:proofErr w:type="spellEnd"/>
      <w:r w:rsidRPr="00715816">
        <w:rPr>
          <w:rFonts w:ascii="Times New Roman" w:hAnsi="Times New Roman" w:cs="Times New Roman"/>
          <w:sz w:val="16"/>
          <w:szCs w:val="16"/>
          <w:shd w:val="clear" w:color="auto" w:fill="FFFFFF"/>
        </w:rPr>
        <w:t xml:space="preserve">, H., </w:t>
      </w:r>
      <w:proofErr w:type="spellStart"/>
      <w:r w:rsidRPr="00715816">
        <w:rPr>
          <w:rFonts w:ascii="Times New Roman" w:hAnsi="Times New Roman" w:cs="Times New Roman"/>
          <w:sz w:val="16"/>
          <w:szCs w:val="16"/>
          <w:shd w:val="clear" w:color="auto" w:fill="FFFFFF"/>
        </w:rPr>
        <w:t>Cintado</w:t>
      </w:r>
      <w:proofErr w:type="spellEnd"/>
      <w:r w:rsidRPr="00715816">
        <w:rPr>
          <w:rFonts w:ascii="Times New Roman" w:hAnsi="Times New Roman" w:cs="Times New Roman"/>
          <w:sz w:val="16"/>
          <w:szCs w:val="16"/>
          <w:shd w:val="clear" w:color="auto" w:fill="FFFFFF"/>
        </w:rPr>
        <w:t>, C.G., Martin, J. D. and Pinto, F.M. (2006). Molecular diversity of voltage-gated sodium channel α and β subunit mRNAs in human tissues. </w:t>
      </w:r>
      <w:r w:rsidRPr="00715816">
        <w:rPr>
          <w:rFonts w:ascii="Times New Roman" w:hAnsi="Times New Roman" w:cs="Times New Roman"/>
          <w:i/>
          <w:iCs/>
          <w:sz w:val="16"/>
          <w:szCs w:val="16"/>
          <w:shd w:val="clear" w:color="auto" w:fill="FFFFFF"/>
        </w:rPr>
        <w:t>European Journal of Pharmacology</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541</w:t>
      </w:r>
      <w:r w:rsidRPr="00715816">
        <w:rPr>
          <w:rFonts w:ascii="Times New Roman" w:hAnsi="Times New Roman" w:cs="Times New Roman"/>
          <w:b/>
          <w:sz w:val="16"/>
          <w:szCs w:val="16"/>
          <w:shd w:val="clear" w:color="auto" w:fill="FFFFFF"/>
        </w:rPr>
        <w:t>(1-2):</w:t>
      </w:r>
      <w:r w:rsidRPr="00715816">
        <w:rPr>
          <w:rFonts w:ascii="Times New Roman" w:hAnsi="Times New Roman" w:cs="Times New Roman"/>
          <w:sz w:val="16"/>
          <w:szCs w:val="16"/>
          <w:shd w:val="clear" w:color="auto" w:fill="FFFFFF"/>
        </w:rPr>
        <w:t xml:space="preserve"> 9-16.</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shd w:val="clear" w:color="auto" w:fill="FFFFFF"/>
        </w:rPr>
        <w:t>Brackenbury</w:t>
      </w:r>
      <w:proofErr w:type="spellEnd"/>
      <w:r w:rsidRPr="00715816">
        <w:rPr>
          <w:rFonts w:ascii="Times New Roman" w:hAnsi="Times New Roman" w:cs="Times New Roman"/>
          <w:sz w:val="16"/>
          <w:szCs w:val="16"/>
          <w:shd w:val="clear" w:color="auto" w:fill="FFFFFF"/>
        </w:rPr>
        <w:t xml:space="preserve">, W.J. and </w:t>
      </w:r>
      <w:proofErr w:type="spellStart"/>
      <w:r w:rsidRPr="00715816">
        <w:rPr>
          <w:rFonts w:ascii="Times New Roman" w:hAnsi="Times New Roman" w:cs="Times New Roman"/>
          <w:sz w:val="16"/>
          <w:szCs w:val="16"/>
          <w:shd w:val="clear" w:color="auto" w:fill="FFFFFF"/>
        </w:rPr>
        <w:t>Isom</w:t>
      </w:r>
      <w:proofErr w:type="spellEnd"/>
      <w:r w:rsidRPr="00715816">
        <w:rPr>
          <w:rFonts w:ascii="Times New Roman" w:hAnsi="Times New Roman" w:cs="Times New Roman"/>
          <w:sz w:val="16"/>
          <w:szCs w:val="16"/>
          <w:shd w:val="clear" w:color="auto" w:fill="FFFFFF"/>
        </w:rPr>
        <w:t>, L.L. (2011). Na+ channel β subunits: overachievers of the ion channel family. </w:t>
      </w:r>
      <w:r w:rsidRPr="00715816">
        <w:rPr>
          <w:rFonts w:ascii="Times New Roman" w:hAnsi="Times New Roman" w:cs="Times New Roman"/>
          <w:i/>
          <w:iCs/>
          <w:sz w:val="16"/>
          <w:szCs w:val="16"/>
          <w:shd w:val="clear" w:color="auto" w:fill="FFFFFF"/>
        </w:rPr>
        <w:t>Frontiers in Pharmacology</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2</w:t>
      </w:r>
      <w:r w:rsidRPr="00715816">
        <w:rPr>
          <w:rFonts w:ascii="Times New Roman" w:hAnsi="Times New Roman" w:cs="Times New Roman"/>
          <w:b/>
          <w:sz w:val="16"/>
          <w:szCs w:val="16"/>
          <w:shd w:val="clear" w:color="auto" w:fill="FFFFFF"/>
        </w:rPr>
        <w:t>:</w:t>
      </w:r>
      <w:r w:rsidRPr="00715816">
        <w:rPr>
          <w:rFonts w:ascii="Times New Roman" w:hAnsi="Times New Roman" w:cs="Times New Roman"/>
          <w:sz w:val="16"/>
          <w:szCs w:val="16"/>
          <w:shd w:val="clear" w:color="auto" w:fill="FFFFFF"/>
        </w:rPr>
        <w:t xml:space="preserve"> 53.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Clapham, D.E., </w:t>
      </w:r>
      <w:proofErr w:type="spellStart"/>
      <w:r w:rsidRPr="00715816">
        <w:rPr>
          <w:rFonts w:ascii="Times New Roman" w:hAnsi="Times New Roman" w:cs="Times New Roman"/>
          <w:sz w:val="16"/>
          <w:szCs w:val="16"/>
        </w:rPr>
        <w:t>Montell</w:t>
      </w:r>
      <w:proofErr w:type="spellEnd"/>
      <w:r w:rsidRPr="00715816">
        <w:rPr>
          <w:rFonts w:ascii="Times New Roman" w:hAnsi="Times New Roman" w:cs="Times New Roman"/>
          <w:sz w:val="16"/>
          <w:szCs w:val="16"/>
        </w:rPr>
        <w:t xml:space="preserve">, C., Schultz, G. and Julius, D. (2003). International Union of Pharmacology. XLIII. Compendium of voltage-gated ion channels: transient receptor potential channels. </w:t>
      </w:r>
      <w:r w:rsidRPr="00715816">
        <w:rPr>
          <w:rFonts w:ascii="Times New Roman" w:hAnsi="Times New Roman" w:cs="Times New Roman"/>
          <w:i/>
          <w:sz w:val="16"/>
          <w:szCs w:val="16"/>
        </w:rPr>
        <w:t>Pharmacological Reviews,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55(4):</w:t>
      </w:r>
      <w:r w:rsidRPr="00715816">
        <w:rPr>
          <w:rFonts w:ascii="Times New Roman" w:hAnsi="Times New Roman" w:cs="Times New Roman"/>
          <w:sz w:val="16"/>
          <w:szCs w:val="16"/>
        </w:rPr>
        <w:t xml:space="preserve"> 591–596</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Venkatachalam</w:t>
      </w:r>
      <w:proofErr w:type="spellEnd"/>
      <w:r w:rsidRPr="00715816">
        <w:rPr>
          <w:rFonts w:ascii="Times New Roman" w:hAnsi="Times New Roman" w:cs="Times New Roman"/>
          <w:sz w:val="16"/>
          <w:szCs w:val="16"/>
        </w:rPr>
        <w:t xml:space="preserve">, K. and </w:t>
      </w:r>
      <w:proofErr w:type="spellStart"/>
      <w:r w:rsidRPr="00715816">
        <w:rPr>
          <w:rFonts w:ascii="Times New Roman" w:hAnsi="Times New Roman" w:cs="Times New Roman"/>
          <w:sz w:val="16"/>
          <w:szCs w:val="16"/>
        </w:rPr>
        <w:t>Montell</w:t>
      </w:r>
      <w:proofErr w:type="spellEnd"/>
      <w:r w:rsidRPr="00715816">
        <w:rPr>
          <w:rFonts w:ascii="Times New Roman" w:hAnsi="Times New Roman" w:cs="Times New Roman"/>
          <w:sz w:val="16"/>
          <w:szCs w:val="16"/>
        </w:rPr>
        <w:t xml:space="preserve">, C. (2007). TRP channels. </w:t>
      </w:r>
      <w:r w:rsidRPr="00715816">
        <w:rPr>
          <w:rFonts w:ascii="Times New Roman" w:hAnsi="Times New Roman" w:cs="Times New Roman"/>
          <w:i/>
          <w:sz w:val="16"/>
          <w:szCs w:val="16"/>
        </w:rPr>
        <w:t>Annual Review of Biochemistry,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76:</w:t>
      </w:r>
      <w:r w:rsidRPr="00715816">
        <w:rPr>
          <w:rFonts w:ascii="Times New Roman" w:hAnsi="Times New Roman" w:cs="Times New Roman"/>
          <w:sz w:val="16"/>
          <w:szCs w:val="16"/>
        </w:rPr>
        <w:t xml:space="preserve"> 387–417.</w:t>
      </w:r>
    </w:p>
    <w:p w:rsidR="00065651" w:rsidRPr="00715816" w:rsidRDefault="00065651" w:rsidP="00065651">
      <w:pPr>
        <w:pStyle w:val="ListParagraph"/>
        <w:numPr>
          <w:ilvl w:val="0"/>
          <w:numId w:val="5"/>
        </w:numPr>
        <w:spacing w:line="240" w:lineRule="auto"/>
        <w:ind w:left="567" w:hanging="567"/>
        <w:jc w:val="both"/>
        <w:rPr>
          <w:rFonts w:ascii="Times New Roman" w:eastAsiaTheme="minorEastAsia" w:hAnsi="Times New Roman" w:cs="Times New Roman"/>
          <w:sz w:val="16"/>
          <w:szCs w:val="16"/>
          <w:lang w:eastAsia="en-IN"/>
        </w:rPr>
      </w:pPr>
      <w:proofErr w:type="spellStart"/>
      <w:r w:rsidRPr="00715816">
        <w:rPr>
          <w:rFonts w:ascii="Times New Roman" w:hAnsi="Times New Roman" w:cs="Times New Roman"/>
          <w:sz w:val="16"/>
          <w:szCs w:val="16"/>
        </w:rPr>
        <w:t>Latorre</w:t>
      </w:r>
      <w:proofErr w:type="spellEnd"/>
      <w:r w:rsidRPr="00715816">
        <w:rPr>
          <w:rFonts w:ascii="Times New Roman" w:hAnsi="Times New Roman" w:cs="Times New Roman"/>
          <w:sz w:val="16"/>
          <w:szCs w:val="16"/>
        </w:rPr>
        <w:t xml:space="preserve">, R., </w:t>
      </w:r>
      <w:proofErr w:type="spellStart"/>
      <w:r w:rsidRPr="00715816">
        <w:rPr>
          <w:rFonts w:ascii="Times New Roman" w:hAnsi="Times New Roman" w:cs="Times New Roman"/>
          <w:sz w:val="16"/>
          <w:szCs w:val="16"/>
        </w:rPr>
        <w:t>Zaelzer</w:t>
      </w:r>
      <w:proofErr w:type="spellEnd"/>
      <w:r w:rsidRPr="00715816">
        <w:rPr>
          <w:rFonts w:ascii="Times New Roman" w:hAnsi="Times New Roman" w:cs="Times New Roman"/>
          <w:sz w:val="16"/>
          <w:szCs w:val="16"/>
        </w:rPr>
        <w:t xml:space="preserve">, C. and </w:t>
      </w:r>
      <w:proofErr w:type="spellStart"/>
      <w:r w:rsidRPr="00715816">
        <w:rPr>
          <w:rFonts w:ascii="Times New Roman" w:hAnsi="Times New Roman" w:cs="Times New Roman"/>
          <w:sz w:val="16"/>
          <w:szCs w:val="16"/>
        </w:rPr>
        <w:t>Brauchi</w:t>
      </w:r>
      <w:proofErr w:type="spellEnd"/>
      <w:r w:rsidRPr="00715816">
        <w:rPr>
          <w:rFonts w:ascii="Times New Roman" w:hAnsi="Times New Roman" w:cs="Times New Roman"/>
          <w:sz w:val="16"/>
          <w:szCs w:val="16"/>
        </w:rPr>
        <w:t xml:space="preserve">, S. (2009). Structure-functional intimacies of transient receptor potential channels. </w:t>
      </w:r>
      <w:r w:rsidRPr="00715816">
        <w:rPr>
          <w:rFonts w:ascii="Times New Roman" w:hAnsi="Times New Roman" w:cs="Times New Roman"/>
          <w:i/>
          <w:sz w:val="16"/>
          <w:szCs w:val="16"/>
        </w:rPr>
        <w:t>Quarterly Reviews of Biophysics,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42(3):</w:t>
      </w:r>
      <w:r w:rsidRPr="00715816">
        <w:rPr>
          <w:rFonts w:ascii="Times New Roman" w:hAnsi="Times New Roman" w:cs="Times New Roman"/>
          <w:sz w:val="16"/>
          <w:szCs w:val="16"/>
        </w:rPr>
        <w:t xml:space="preserve"> 201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Stewart, A.P., Smith, G.D., </w:t>
      </w:r>
      <w:proofErr w:type="spellStart"/>
      <w:r w:rsidRPr="00715816">
        <w:rPr>
          <w:rFonts w:ascii="Times New Roman" w:hAnsi="Times New Roman" w:cs="Times New Roman"/>
          <w:sz w:val="16"/>
          <w:szCs w:val="16"/>
        </w:rPr>
        <w:t>Sandford</w:t>
      </w:r>
      <w:proofErr w:type="spellEnd"/>
      <w:r w:rsidRPr="00715816">
        <w:rPr>
          <w:rFonts w:ascii="Times New Roman" w:hAnsi="Times New Roman" w:cs="Times New Roman"/>
          <w:sz w:val="16"/>
          <w:szCs w:val="16"/>
        </w:rPr>
        <w:t xml:space="preserve">, R.N. and </w:t>
      </w:r>
      <w:proofErr w:type="spellStart"/>
      <w:r w:rsidRPr="00715816">
        <w:rPr>
          <w:rFonts w:ascii="Times New Roman" w:hAnsi="Times New Roman" w:cs="Times New Roman"/>
          <w:sz w:val="16"/>
          <w:szCs w:val="16"/>
        </w:rPr>
        <w:t>Edwardson</w:t>
      </w:r>
      <w:proofErr w:type="spellEnd"/>
      <w:r w:rsidRPr="00715816">
        <w:rPr>
          <w:rFonts w:ascii="Times New Roman" w:hAnsi="Times New Roman" w:cs="Times New Roman"/>
          <w:sz w:val="16"/>
          <w:szCs w:val="16"/>
        </w:rPr>
        <w:t xml:space="preserve">, J.M. (2010). Atomic force microscopy reveals the alternating subunit arrangement of the TRPP2-TRPV4 </w:t>
      </w:r>
      <w:proofErr w:type="spellStart"/>
      <w:r w:rsidRPr="00715816">
        <w:rPr>
          <w:rFonts w:ascii="Times New Roman" w:hAnsi="Times New Roman" w:cs="Times New Roman"/>
          <w:sz w:val="16"/>
          <w:szCs w:val="16"/>
        </w:rPr>
        <w:t>heterotetramer</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Biophysical Journal,</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99(3): </w:t>
      </w:r>
      <w:r w:rsidRPr="00715816">
        <w:rPr>
          <w:rFonts w:ascii="Times New Roman" w:hAnsi="Times New Roman" w:cs="Times New Roman"/>
          <w:sz w:val="16"/>
          <w:szCs w:val="16"/>
        </w:rPr>
        <w:t>790–797.</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Dong, X.P., Wang, X. and </w:t>
      </w:r>
      <w:proofErr w:type="spellStart"/>
      <w:r w:rsidRPr="00715816">
        <w:rPr>
          <w:rFonts w:ascii="Times New Roman" w:hAnsi="Times New Roman" w:cs="Times New Roman"/>
          <w:sz w:val="16"/>
          <w:szCs w:val="16"/>
        </w:rPr>
        <w:t>Xu</w:t>
      </w:r>
      <w:proofErr w:type="spellEnd"/>
      <w:r w:rsidRPr="00715816">
        <w:rPr>
          <w:rFonts w:ascii="Times New Roman" w:hAnsi="Times New Roman" w:cs="Times New Roman"/>
          <w:sz w:val="16"/>
          <w:szCs w:val="16"/>
        </w:rPr>
        <w:t xml:space="preserve">, H. (2010). TRP channels of intracellular membranes. </w:t>
      </w:r>
      <w:r w:rsidRPr="00715816">
        <w:rPr>
          <w:rFonts w:ascii="Times New Roman" w:hAnsi="Times New Roman" w:cs="Times New Roman"/>
          <w:i/>
          <w:sz w:val="16"/>
          <w:szCs w:val="16"/>
        </w:rPr>
        <w:t>Journal of Neurochemistry,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113(2):</w:t>
      </w:r>
      <w:r w:rsidRPr="00715816">
        <w:rPr>
          <w:rFonts w:ascii="Times New Roman" w:hAnsi="Times New Roman" w:cs="Times New Roman"/>
          <w:sz w:val="16"/>
          <w:szCs w:val="16"/>
        </w:rPr>
        <w:t xml:space="preserve"> 313–328.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Suh</w:t>
      </w:r>
      <w:proofErr w:type="spellEnd"/>
      <w:r w:rsidRPr="00715816">
        <w:rPr>
          <w:rFonts w:ascii="Times New Roman" w:hAnsi="Times New Roman" w:cs="Times New Roman"/>
          <w:sz w:val="16"/>
          <w:szCs w:val="16"/>
        </w:rPr>
        <w:t xml:space="preserve">, B.C. and </w:t>
      </w:r>
      <w:proofErr w:type="spellStart"/>
      <w:r w:rsidRPr="00715816">
        <w:rPr>
          <w:rFonts w:ascii="Times New Roman" w:hAnsi="Times New Roman" w:cs="Times New Roman"/>
          <w:sz w:val="16"/>
          <w:szCs w:val="16"/>
        </w:rPr>
        <w:t>Hille</w:t>
      </w:r>
      <w:proofErr w:type="spellEnd"/>
      <w:r w:rsidRPr="00715816">
        <w:rPr>
          <w:rFonts w:ascii="Times New Roman" w:hAnsi="Times New Roman" w:cs="Times New Roman"/>
          <w:sz w:val="16"/>
          <w:szCs w:val="16"/>
        </w:rPr>
        <w:t xml:space="preserve">, B. (2008). PIP2 is a necessary cofactor for ion channel function: how and why? </w:t>
      </w:r>
      <w:r w:rsidRPr="00715816">
        <w:rPr>
          <w:rFonts w:ascii="Times New Roman" w:hAnsi="Times New Roman" w:cs="Times New Roman"/>
          <w:i/>
          <w:sz w:val="16"/>
          <w:szCs w:val="16"/>
        </w:rPr>
        <w:t>Annual Review of Biophysics,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37:</w:t>
      </w:r>
      <w:r w:rsidRPr="00715816">
        <w:rPr>
          <w:rFonts w:ascii="Times New Roman" w:hAnsi="Times New Roman" w:cs="Times New Roman"/>
          <w:sz w:val="16"/>
          <w:szCs w:val="16"/>
        </w:rPr>
        <w:t xml:space="preserve"> 175–195.</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shd w:val="clear" w:color="auto" w:fill="FFFFFF"/>
        </w:rPr>
        <w:t xml:space="preserve">Nieto-Posadas, A., </w:t>
      </w:r>
      <w:proofErr w:type="spellStart"/>
      <w:r w:rsidRPr="00715816">
        <w:rPr>
          <w:rFonts w:ascii="Times New Roman" w:hAnsi="Times New Roman" w:cs="Times New Roman"/>
          <w:sz w:val="16"/>
          <w:szCs w:val="16"/>
          <w:shd w:val="clear" w:color="auto" w:fill="FFFFFF"/>
        </w:rPr>
        <w:t>Jara-Oseguera</w:t>
      </w:r>
      <w:proofErr w:type="spellEnd"/>
      <w:r w:rsidRPr="00715816">
        <w:rPr>
          <w:rFonts w:ascii="Times New Roman" w:hAnsi="Times New Roman" w:cs="Times New Roman"/>
          <w:sz w:val="16"/>
          <w:szCs w:val="16"/>
          <w:shd w:val="clear" w:color="auto" w:fill="FFFFFF"/>
        </w:rPr>
        <w:t>, A. and Rosenbaum, T. (2011). TRP channel gating physiology. </w:t>
      </w:r>
      <w:r w:rsidRPr="00715816">
        <w:rPr>
          <w:rFonts w:ascii="Times New Roman" w:hAnsi="Times New Roman" w:cs="Times New Roman"/>
          <w:i/>
          <w:iCs/>
          <w:sz w:val="16"/>
          <w:szCs w:val="16"/>
          <w:shd w:val="clear" w:color="auto" w:fill="FFFFFF"/>
        </w:rPr>
        <w:t>Current topics in medicinal chemistry</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11</w:t>
      </w:r>
      <w:r w:rsidRPr="00715816">
        <w:rPr>
          <w:rFonts w:ascii="Times New Roman" w:hAnsi="Times New Roman" w:cs="Times New Roman"/>
          <w:b/>
          <w:sz w:val="16"/>
          <w:szCs w:val="16"/>
          <w:shd w:val="clear" w:color="auto" w:fill="FFFFFF"/>
        </w:rPr>
        <w:t>(17):</w:t>
      </w:r>
      <w:r w:rsidRPr="00715816">
        <w:rPr>
          <w:rFonts w:ascii="Times New Roman" w:hAnsi="Times New Roman" w:cs="Times New Roman"/>
          <w:sz w:val="16"/>
          <w:szCs w:val="16"/>
          <w:shd w:val="clear" w:color="auto" w:fill="FFFFFF"/>
        </w:rPr>
        <w:t xml:space="preserve"> 2131-2150.</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Moran, M.M., </w:t>
      </w:r>
      <w:proofErr w:type="spellStart"/>
      <w:r w:rsidRPr="00715816">
        <w:rPr>
          <w:rFonts w:ascii="Times New Roman" w:hAnsi="Times New Roman" w:cs="Times New Roman"/>
          <w:sz w:val="16"/>
          <w:szCs w:val="16"/>
        </w:rPr>
        <w:t>McAlexander</w:t>
      </w:r>
      <w:proofErr w:type="spellEnd"/>
      <w:r w:rsidRPr="00715816">
        <w:rPr>
          <w:rFonts w:ascii="Times New Roman" w:hAnsi="Times New Roman" w:cs="Times New Roman"/>
          <w:sz w:val="16"/>
          <w:szCs w:val="16"/>
        </w:rPr>
        <w:t xml:space="preserve">, M.A., Biro, T. and </w:t>
      </w:r>
      <w:proofErr w:type="spellStart"/>
      <w:r w:rsidRPr="00715816">
        <w:rPr>
          <w:rFonts w:ascii="Times New Roman" w:hAnsi="Times New Roman" w:cs="Times New Roman"/>
          <w:sz w:val="16"/>
          <w:szCs w:val="16"/>
        </w:rPr>
        <w:t>Szallasi</w:t>
      </w:r>
      <w:proofErr w:type="spellEnd"/>
      <w:r w:rsidRPr="00715816">
        <w:rPr>
          <w:rFonts w:ascii="Times New Roman" w:hAnsi="Times New Roman" w:cs="Times New Roman"/>
          <w:sz w:val="16"/>
          <w:szCs w:val="16"/>
        </w:rPr>
        <w:t xml:space="preserve">, A. (2011). Transient receptor potential channels as therapeutic targets. </w:t>
      </w:r>
      <w:r w:rsidRPr="00715816">
        <w:rPr>
          <w:rFonts w:ascii="Times New Roman" w:hAnsi="Times New Roman" w:cs="Times New Roman"/>
          <w:i/>
          <w:sz w:val="16"/>
          <w:szCs w:val="16"/>
        </w:rPr>
        <w:t>Nature Reviews of Drug Discovery,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10(8):</w:t>
      </w:r>
      <w:r w:rsidRPr="00715816">
        <w:rPr>
          <w:rFonts w:ascii="Times New Roman" w:hAnsi="Times New Roman" w:cs="Times New Roman"/>
          <w:sz w:val="16"/>
          <w:szCs w:val="16"/>
        </w:rPr>
        <w:t xml:space="preserve"> 601–620.</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Majhi</w:t>
      </w:r>
      <w:proofErr w:type="spellEnd"/>
      <w:r w:rsidRPr="00715816">
        <w:rPr>
          <w:rFonts w:ascii="Times New Roman" w:hAnsi="Times New Roman" w:cs="Times New Roman"/>
          <w:sz w:val="16"/>
          <w:szCs w:val="16"/>
        </w:rPr>
        <w:t xml:space="preserve">, R., </w:t>
      </w:r>
      <w:proofErr w:type="spellStart"/>
      <w:r w:rsidRPr="00715816">
        <w:rPr>
          <w:rFonts w:ascii="Times New Roman" w:hAnsi="Times New Roman" w:cs="Times New Roman"/>
          <w:sz w:val="16"/>
          <w:szCs w:val="16"/>
        </w:rPr>
        <w:t>Sardar</w:t>
      </w:r>
      <w:proofErr w:type="spellEnd"/>
      <w:r w:rsidRPr="00715816">
        <w:rPr>
          <w:rFonts w:ascii="Times New Roman" w:hAnsi="Times New Roman" w:cs="Times New Roman"/>
          <w:sz w:val="16"/>
          <w:szCs w:val="16"/>
        </w:rPr>
        <w:t xml:space="preserve">, P., </w:t>
      </w:r>
      <w:proofErr w:type="spellStart"/>
      <w:r w:rsidRPr="00715816">
        <w:rPr>
          <w:rFonts w:ascii="Times New Roman" w:hAnsi="Times New Roman" w:cs="Times New Roman"/>
          <w:sz w:val="16"/>
          <w:szCs w:val="16"/>
        </w:rPr>
        <w:t>Goswami</w:t>
      </w:r>
      <w:proofErr w:type="spellEnd"/>
      <w:r w:rsidRPr="00715816">
        <w:rPr>
          <w:rFonts w:ascii="Times New Roman" w:hAnsi="Times New Roman" w:cs="Times New Roman"/>
          <w:sz w:val="16"/>
          <w:szCs w:val="16"/>
        </w:rPr>
        <w:t xml:space="preserve">, L. and </w:t>
      </w:r>
      <w:proofErr w:type="spellStart"/>
      <w:r w:rsidRPr="00715816">
        <w:rPr>
          <w:rFonts w:ascii="Times New Roman" w:hAnsi="Times New Roman" w:cs="Times New Roman"/>
          <w:sz w:val="16"/>
          <w:szCs w:val="16"/>
        </w:rPr>
        <w:t>Goswami</w:t>
      </w:r>
      <w:proofErr w:type="spellEnd"/>
      <w:r w:rsidRPr="00715816">
        <w:rPr>
          <w:rFonts w:ascii="Times New Roman" w:hAnsi="Times New Roman" w:cs="Times New Roman"/>
          <w:sz w:val="16"/>
          <w:szCs w:val="16"/>
        </w:rPr>
        <w:t xml:space="preserve">, C. (2011). Right time-right location-right move: TRPs find motors for common functions. </w:t>
      </w:r>
      <w:r w:rsidRPr="00715816">
        <w:rPr>
          <w:rFonts w:ascii="Times New Roman" w:hAnsi="Times New Roman" w:cs="Times New Roman"/>
          <w:i/>
          <w:sz w:val="16"/>
          <w:szCs w:val="16"/>
        </w:rPr>
        <w:t>Channels,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5(4):</w:t>
      </w:r>
      <w:r w:rsidRPr="00715816">
        <w:rPr>
          <w:rFonts w:ascii="Times New Roman" w:hAnsi="Times New Roman" w:cs="Times New Roman"/>
          <w:sz w:val="16"/>
          <w:szCs w:val="16"/>
        </w:rPr>
        <w:t xml:space="preserve"> 375–381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Sanchez-Cardenas, C., </w:t>
      </w:r>
      <w:proofErr w:type="spellStart"/>
      <w:r w:rsidRPr="00715816">
        <w:rPr>
          <w:rFonts w:ascii="Times New Roman" w:hAnsi="Times New Roman" w:cs="Times New Roman"/>
          <w:sz w:val="16"/>
          <w:szCs w:val="16"/>
        </w:rPr>
        <w:t>Orta</w:t>
      </w:r>
      <w:proofErr w:type="spellEnd"/>
      <w:r w:rsidRPr="00715816">
        <w:rPr>
          <w:rFonts w:ascii="Times New Roman" w:hAnsi="Times New Roman" w:cs="Times New Roman"/>
          <w:sz w:val="16"/>
          <w:szCs w:val="16"/>
        </w:rPr>
        <w:t>, G., Sanchez-</w:t>
      </w:r>
      <w:proofErr w:type="spellStart"/>
      <w:r w:rsidRPr="00715816">
        <w:rPr>
          <w:rFonts w:ascii="Times New Roman" w:hAnsi="Times New Roman" w:cs="Times New Roman"/>
          <w:sz w:val="16"/>
          <w:szCs w:val="16"/>
        </w:rPr>
        <w:t>Tusie</w:t>
      </w:r>
      <w:proofErr w:type="spellEnd"/>
      <w:r w:rsidRPr="00715816">
        <w:rPr>
          <w:rFonts w:ascii="Times New Roman" w:hAnsi="Times New Roman" w:cs="Times New Roman"/>
          <w:sz w:val="16"/>
          <w:szCs w:val="16"/>
        </w:rPr>
        <w:t xml:space="preserve">, A., Beltran, C., Lopez-Gonzalez, I., Granados, G. and Trevino, C. (2012). Are TRP channels involved in sperm development and function? </w:t>
      </w:r>
      <w:r w:rsidRPr="00715816">
        <w:rPr>
          <w:rFonts w:ascii="Times New Roman" w:hAnsi="Times New Roman" w:cs="Times New Roman"/>
          <w:i/>
          <w:sz w:val="16"/>
          <w:szCs w:val="16"/>
        </w:rPr>
        <w:t>Cell and Tissue Research,</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349(3):</w:t>
      </w:r>
      <w:r w:rsidRPr="00715816">
        <w:rPr>
          <w:rFonts w:ascii="Times New Roman" w:hAnsi="Times New Roman" w:cs="Times New Roman"/>
          <w:sz w:val="16"/>
          <w:szCs w:val="16"/>
        </w:rPr>
        <w:t xml:space="preserve"> 749-764.</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Gibbs, G.M., </w:t>
      </w:r>
      <w:proofErr w:type="spellStart"/>
      <w:r w:rsidRPr="00715816">
        <w:rPr>
          <w:rFonts w:ascii="Times New Roman" w:hAnsi="Times New Roman" w:cs="Times New Roman"/>
          <w:sz w:val="16"/>
          <w:szCs w:val="16"/>
        </w:rPr>
        <w:t>Orta</w:t>
      </w:r>
      <w:proofErr w:type="spellEnd"/>
      <w:r w:rsidRPr="00715816">
        <w:rPr>
          <w:rFonts w:ascii="Times New Roman" w:hAnsi="Times New Roman" w:cs="Times New Roman"/>
          <w:sz w:val="16"/>
          <w:szCs w:val="16"/>
        </w:rPr>
        <w:t xml:space="preserve">, G., Reddy, T., </w:t>
      </w:r>
      <w:proofErr w:type="spellStart"/>
      <w:r w:rsidRPr="00715816">
        <w:rPr>
          <w:rFonts w:ascii="Times New Roman" w:hAnsi="Times New Roman" w:cs="Times New Roman"/>
          <w:sz w:val="16"/>
          <w:szCs w:val="16"/>
        </w:rPr>
        <w:t>Koppers</w:t>
      </w:r>
      <w:proofErr w:type="spellEnd"/>
      <w:r w:rsidRPr="00715816">
        <w:rPr>
          <w:rFonts w:ascii="Times New Roman" w:hAnsi="Times New Roman" w:cs="Times New Roman"/>
          <w:sz w:val="16"/>
          <w:szCs w:val="16"/>
        </w:rPr>
        <w:t xml:space="preserve">, A.J., </w:t>
      </w:r>
      <w:proofErr w:type="spellStart"/>
      <w:r w:rsidRPr="00715816">
        <w:rPr>
          <w:rFonts w:ascii="Times New Roman" w:hAnsi="Times New Roman" w:cs="Times New Roman"/>
          <w:sz w:val="16"/>
          <w:szCs w:val="16"/>
        </w:rPr>
        <w:t>Martínez-López</w:t>
      </w:r>
      <w:proofErr w:type="spellEnd"/>
      <w:r w:rsidRPr="00715816">
        <w:rPr>
          <w:rFonts w:ascii="Times New Roman" w:hAnsi="Times New Roman" w:cs="Times New Roman"/>
          <w:sz w:val="16"/>
          <w:szCs w:val="16"/>
        </w:rPr>
        <w:t>, P., Luis de la Vega-</w:t>
      </w:r>
      <w:proofErr w:type="spellStart"/>
      <w:r w:rsidRPr="00715816">
        <w:rPr>
          <w:rFonts w:ascii="Times New Roman" w:hAnsi="Times New Roman" w:cs="Times New Roman"/>
          <w:sz w:val="16"/>
          <w:szCs w:val="16"/>
        </w:rPr>
        <w:t>Beltràn</w:t>
      </w:r>
      <w:proofErr w:type="spellEnd"/>
      <w:r w:rsidRPr="00715816">
        <w:rPr>
          <w:rFonts w:ascii="Times New Roman" w:hAnsi="Times New Roman" w:cs="Times New Roman"/>
          <w:sz w:val="16"/>
          <w:szCs w:val="16"/>
        </w:rPr>
        <w:t xml:space="preserve">, J., Lo, J.C., </w:t>
      </w:r>
      <w:proofErr w:type="spellStart"/>
      <w:r w:rsidRPr="00715816">
        <w:rPr>
          <w:rFonts w:ascii="Times New Roman" w:hAnsi="Times New Roman" w:cs="Times New Roman"/>
          <w:sz w:val="16"/>
          <w:szCs w:val="16"/>
        </w:rPr>
        <w:t>Veldhuis</w:t>
      </w:r>
      <w:proofErr w:type="spellEnd"/>
      <w:r w:rsidRPr="00715816">
        <w:rPr>
          <w:rFonts w:ascii="Times New Roman" w:hAnsi="Times New Roman" w:cs="Times New Roman"/>
          <w:sz w:val="16"/>
          <w:szCs w:val="16"/>
        </w:rPr>
        <w:t xml:space="preserve">, N., </w:t>
      </w:r>
      <w:proofErr w:type="spellStart"/>
      <w:r w:rsidRPr="00715816">
        <w:rPr>
          <w:rFonts w:ascii="Times New Roman" w:hAnsi="Times New Roman" w:cs="Times New Roman"/>
          <w:sz w:val="16"/>
          <w:szCs w:val="16"/>
        </w:rPr>
        <w:t>Jamsai</w:t>
      </w:r>
      <w:proofErr w:type="spellEnd"/>
      <w:r w:rsidRPr="00715816">
        <w:rPr>
          <w:rFonts w:ascii="Times New Roman" w:hAnsi="Times New Roman" w:cs="Times New Roman"/>
          <w:sz w:val="16"/>
          <w:szCs w:val="16"/>
        </w:rPr>
        <w:t xml:space="preserve">, D., McIntyre, P. and </w:t>
      </w: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(2011). Cysteine-rich secretory protein 4 is an inhibitor of transient receptor potential M8 with a role in establishing sperm function. </w:t>
      </w:r>
      <w:r w:rsidRPr="00715816">
        <w:rPr>
          <w:rFonts w:ascii="Times New Roman" w:hAnsi="Times New Roman" w:cs="Times New Roman"/>
          <w:i/>
          <w:iCs/>
          <w:sz w:val="16"/>
          <w:szCs w:val="16"/>
        </w:rPr>
        <w:t>Proceedings of the National Academy of Sciences</w:t>
      </w:r>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108(17)</w:t>
      </w:r>
      <w:r w:rsidRPr="00715816">
        <w:rPr>
          <w:rFonts w:ascii="Times New Roman" w:hAnsi="Times New Roman" w:cs="Times New Roman"/>
          <w:sz w:val="16"/>
          <w:szCs w:val="16"/>
        </w:rPr>
        <w:t>: 7034-7039.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Martinez-Lopez, P., Trevino, C.L., De la Vega-Beltran, J.L., De Blas, G., Monroy, E., Beltran, C., </w:t>
      </w:r>
      <w:proofErr w:type="spellStart"/>
      <w:r w:rsidRPr="00715816">
        <w:rPr>
          <w:rFonts w:ascii="Times New Roman" w:hAnsi="Times New Roman" w:cs="Times New Roman"/>
          <w:sz w:val="16"/>
          <w:szCs w:val="16"/>
        </w:rPr>
        <w:t>Orta</w:t>
      </w:r>
      <w:proofErr w:type="spellEnd"/>
      <w:r w:rsidRPr="00715816">
        <w:rPr>
          <w:rFonts w:ascii="Times New Roman" w:hAnsi="Times New Roman" w:cs="Times New Roman"/>
          <w:sz w:val="16"/>
          <w:szCs w:val="16"/>
        </w:rPr>
        <w:t xml:space="preserve">, G., Gibbs, G.M., O’Bryan, M.K. and </w:t>
      </w: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(2011). TRPM8 in mouse sperm detects temperature changes and may influence the acrosome reaction. </w:t>
      </w:r>
      <w:r w:rsidRPr="00715816">
        <w:rPr>
          <w:rFonts w:ascii="Times New Roman" w:hAnsi="Times New Roman" w:cs="Times New Roman"/>
          <w:i/>
          <w:sz w:val="16"/>
          <w:szCs w:val="16"/>
        </w:rPr>
        <w:t>Journal of Cellular Physiology,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226(6):</w:t>
      </w:r>
      <w:r w:rsidRPr="00715816">
        <w:rPr>
          <w:rFonts w:ascii="Times New Roman" w:hAnsi="Times New Roman" w:cs="Times New Roman"/>
          <w:sz w:val="16"/>
          <w:szCs w:val="16"/>
        </w:rPr>
        <w:t xml:space="preserve"> 1620-1631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Kottgen</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Hofherr</w:t>
      </w:r>
      <w:proofErr w:type="spellEnd"/>
      <w:r w:rsidRPr="00715816">
        <w:rPr>
          <w:rFonts w:ascii="Times New Roman" w:hAnsi="Times New Roman" w:cs="Times New Roman"/>
          <w:sz w:val="16"/>
          <w:szCs w:val="16"/>
        </w:rPr>
        <w:t xml:space="preserve">, A., Li, W., Chu, K., Cook, S., </w:t>
      </w:r>
      <w:proofErr w:type="spellStart"/>
      <w:r w:rsidRPr="00715816">
        <w:rPr>
          <w:rFonts w:ascii="Times New Roman" w:hAnsi="Times New Roman" w:cs="Times New Roman"/>
          <w:sz w:val="16"/>
          <w:szCs w:val="16"/>
        </w:rPr>
        <w:t>Montell</w:t>
      </w:r>
      <w:proofErr w:type="spellEnd"/>
      <w:r w:rsidRPr="00715816">
        <w:rPr>
          <w:rFonts w:ascii="Times New Roman" w:hAnsi="Times New Roman" w:cs="Times New Roman"/>
          <w:sz w:val="16"/>
          <w:szCs w:val="16"/>
        </w:rPr>
        <w:t xml:space="preserve">, C. and </w:t>
      </w:r>
      <w:proofErr w:type="spellStart"/>
      <w:r w:rsidRPr="00715816">
        <w:rPr>
          <w:rFonts w:ascii="Times New Roman" w:hAnsi="Times New Roman" w:cs="Times New Roman"/>
          <w:sz w:val="16"/>
          <w:szCs w:val="16"/>
        </w:rPr>
        <w:t>Watnick</w:t>
      </w:r>
      <w:proofErr w:type="spellEnd"/>
      <w:r w:rsidRPr="00715816">
        <w:rPr>
          <w:rFonts w:ascii="Times New Roman" w:hAnsi="Times New Roman" w:cs="Times New Roman"/>
          <w:sz w:val="16"/>
          <w:szCs w:val="16"/>
        </w:rPr>
        <w:t xml:space="preserve">, T. (2011). Drosophila sperm swim backwards in the female reproductive tract and are activated via TRPP2 ion channels. </w:t>
      </w:r>
      <w:proofErr w:type="spellStart"/>
      <w:r w:rsidRPr="00715816">
        <w:rPr>
          <w:rFonts w:ascii="Times New Roman" w:hAnsi="Times New Roman" w:cs="Times New Roman"/>
          <w:i/>
          <w:sz w:val="16"/>
          <w:szCs w:val="16"/>
        </w:rPr>
        <w:t>PLoS</w:t>
      </w:r>
      <w:proofErr w:type="spellEnd"/>
      <w:r w:rsidRPr="00715816">
        <w:rPr>
          <w:rFonts w:ascii="Times New Roman" w:hAnsi="Times New Roman" w:cs="Times New Roman"/>
          <w:i/>
          <w:sz w:val="16"/>
          <w:szCs w:val="16"/>
        </w:rPr>
        <w:t xml:space="preserve"> One,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6(5): </w:t>
      </w:r>
      <w:r w:rsidRPr="00715816">
        <w:rPr>
          <w:rFonts w:ascii="Times New Roman" w:hAnsi="Times New Roman" w:cs="Times New Roman"/>
          <w:sz w:val="16"/>
          <w:szCs w:val="16"/>
        </w:rPr>
        <w:t>e20031</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color w:val="000000" w:themeColor="text1"/>
          <w:sz w:val="16"/>
          <w:szCs w:val="16"/>
          <w:shd w:val="clear" w:color="auto" w:fill="FFFFFF"/>
        </w:rPr>
      </w:pPr>
      <w:proofErr w:type="spellStart"/>
      <w:r w:rsidRPr="00715816">
        <w:rPr>
          <w:rFonts w:ascii="Times New Roman" w:hAnsi="Times New Roman" w:cs="Times New Roman"/>
          <w:color w:val="000000" w:themeColor="text1"/>
          <w:sz w:val="16"/>
          <w:szCs w:val="16"/>
          <w:shd w:val="clear" w:color="auto" w:fill="FFFFFF"/>
        </w:rPr>
        <w:t>Lishko</w:t>
      </w:r>
      <w:proofErr w:type="spellEnd"/>
      <w:r w:rsidRPr="00715816">
        <w:rPr>
          <w:rFonts w:ascii="Times New Roman" w:hAnsi="Times New Roman" w:cs="Times New Roman"/>
          <w:color w:val="000000" w:themeColor="text1"/>
          <w:sz w:val="16"/>
          <w:szCs w:val="16"/>
          <w:shd w:val="clear" w:color="auto" w:fill="FFFFFF"/>
        </w:rPr>
        <w:t xml:space="preserve">, P.V., </w:t>
      </w:r>
      <w:proofErr w:type="spellStart"/>
      <w:r w:rsidRPr="00715816">
        <w:rPr>
          <w:rFonts w:ascii="Times New Roman" w:hAnsi="Times New Roman" w:cs="Times New Roman"/>
          <w:color w:val="000000" w:themeColor="text1"/>
          <w:sz w:val="16"/>
          <w:szCs w:val="16"/>
          <w:shd w:val="clear" w:color="auto" w:fill="FFFFFF"/>
        </w:rPr>
        <w:t>Kirichok</w:t>
      </w:r>
      <w:proofErr w:type="spellEnd"/>
      <w:r w:rsidRPr="00715816">
        <w:rPr>
          <w:rFonts w:ascii="Times New Roman" w:hAnsi="Times New Roman" w:cs="Times New Roman"/>
          <w:color w:val="000000" w:themeColor="text1"/>
          <w:sz w:val="16"/>
          <w:szCs w:val="16"/>
          <w:shd w:val="clear" w:color="auto" w:fill="FFFFFF"/>
        </w:rPr>
        <w:t xml:space="preserve">, Y., </w:t>
      </w:r>
      <w:proofErr w:type="spellStart"/>
      <w:r w:rsidRPr="00715816">
        <w:rPr>
          <w:rFonts w:ascii="Times New Roman" w:hAnsi="Times New Roman" w:cs="Times New Roman"/>
          <w:color w:val="000000" w:themeColor="text1"/>
          <w:sz w:val="16"/>
          <w:szCs w:val="16"/>
          <w:shd w:val="clear" w:color="auto" w:fill="FFFFFF"/>
        </w:rPr>
        <w:t>Ren</w:t>
      </w:r>
      <w:proofErr w:type="spellEnd"/>
      <w:r w:rsidRPr="00715816">
        <w:rPr>
          <w:rFonts w:ascii="Times New Roman" w:hAnsi="Times New Roman" w:cs="Times New Roman"/>
          <w:color w:val="000000" w:themeColor="text1"/>
          <w:sz w:val="16"/>
          <w:szCs w:val="16"/>
          <w:shd w:val="clear" w:color="auto" w:fill="FFFFFF"/>
        </w:rPr>
        <w:t xml:space="preserve">, D., Navarro, B., Chung, J.J. and Clapham, D.E. (2011a). The control of male fertility by </w:t>
      </w:r>
      <w:proofErr w:type="spellStart"/>
      <w:r w:rsidRPr="00715816">
        <w:rPr>
          <w:rFonts w:ascii="Times New Roman" w:hAnsi="Times New Roman" w:cs="Times New Roman"/>
          <w:color w:val="000000" w:themeColor="text1"/>
          <w:sz w:val="16"/>
          <w:szCs w:val="16"/>
          <w:shd w:val="clear" w:color="auto" w:fill="FFFFFF"/>
        </w:rPr>
        <w:t>spermatozoan</w:t>
      </w:r>
      <w:proofErr w:type="spellEnd"/>
      <w:r w:rsidRPr="00715816">
        <w:rPr>
          <w:rFonts w:ascii="Times New Roman" w:hAnsi="Times New Roman" w:cs="Times New Roman"/>
          <w:color w:val="000000" w:themeColor="text1"/>
          <w:sz w:val="16"/>
          <w:szCs w:val="16"/>
          <w:shd w:val="clear" w:color="auto" w:fill="FFFFFF"/>
        </w:rPr>
        <w:t xml:space="preserve"> ion channels. </w:t>
      </w:r>
      <w:r w:rsidRPr="00715816">
        <w:rPr>
          <w:rFonts w:ascii="Times New Roman" w:hAnsi="Times New Roman" w:cs="Times New Roman"/>
          <w:i/>
          <w:iCs/>
          <w:color w:val="000000" w:themeColor="text1"/>
          <w:sz w:val="16"/>
          <w:szCs w:val="16"/>
          <w:shd w:val="clear" w:color="auto" w:fill="FFFFFF"/>
        </w:rPr>
        <w:t>Annual Review of Physiology</w:t>
      </w:r>
      <w:r w:rsidRPr="00715816">
        <w:rPr>
          <w:rFonts w:ascii="Times New Roman" w:hAnsi="Times New Roman" w:cs="Times New Roman"/>
          <w:color w:val="000000" w:themeColor="text1"/>
          <w:sz w:val="16"/>
          <w:szCs w:val="16"/>
          <w:shd w:val="clear" w:color="auto" w:fill="FFFFFF"/>
        </w:rPr>
        <w:t>, </w:t>
      </w:r>
      <w:r w:rsidRPr="00715816">
        <w:rPr>
          <w:rFonts w:ascii="Times New Roman" w:hAnsi="Times New Roman" w:cs="Times New Roman"/>
          <w:b/>
          <w:bCs/>
          <w:color w:val="000000" w:themeColor="text1"/>
          <w:sz w:val="16"/>
          <w:szCs w:val="16"/>
          <w:shd w:val="clear" w:color="auto" w:fill="FFFFFF"/>
        </w:rPr>
        <w:t>74:</w:t>
      </w:r>
      <w:r w:rsidRPr="00715816">
        <w:rPr>
          <w:rFonts w:ascii="Times New Roman" w:hAnsi="Times New Roman" w:cs="Times New Roman"/>
          <w:color w:val="000000" w:themeColor="text1"/>
          <w:sz w:val="16"/>
          <w:szCs w:val="16"/>
          <w:shd w:val="clear" w:color="auto" w:fill="FFFFFF"/>
        </w:rPr>
        <w:t xml:space="preserve"> 453-475.</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Castellano</w:t>
      </w:r>
      <w:proofErr w:type="spellEnd"/>
      <w:r w:rsidRPr="00715816">
        <w:rPr>
          <w:rFonts w:ascii="Times New Roman" w:hAnsi="Times New Roman" w:cs="Times New Roman"/>
          <w:sz w:val="16"/>
          <w:szCs w:val="16"/>
        </w:rPr>
        <w:t xml:space="preserve">, L.E., Trevino, C.L., Rodriguez, D., Serrano, C.J., Pacheco, J., </w:t>
      </w:r>
      <w:proofErr w:type="spellStart"/>
      <w:r w:rsidRPr="00715816">
        <w:rPr>
          <w:rFonts w:ascii="Times New Roman" w:hAnsi="Times New Roman" w:cs="Times New Roman"/>
          <w:sz w:val="16"/>
          <w:szCs w:val="16"/>
        </w:rPr>
        <w:t>Tsutsumi</w:t>
      </w:r>
      <w:proofErr w:type="spellEnd"/>
      <w:r w:rsidRPr="00715816">
        <w:rPr>
          <w:rFonts w:ascii="Times New Roman" w:hAnsi="Times New Roman" w:cs="Times New Roman"/>
          <w:sz w:val="16"/>
          <w:szCs w:val="16"/>
        </w:rPr>
        <w:t xml:space="preserve">, V., Felix, R. and </w:t>
      </w: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(2003). Transient receptor potential (TRP) channels in human sperm: expression, cellular localization and involvement in the regulation of </w:t>
      </w:r>
      <w:proofErr w:type="spellStart"/>
      <w:r w:rsidRPr="00715816">
        <w:rPr>
          <w:rFonts w:ascii="Times New Roman" w:hAnsi="Times New Roman" w:cs="Times New Roman"/>
          <w:sz w:val="16"/>
          <w:szCs w:val="16"/>
        </w:rPr>
        <w:t>flagellar</w:t>
      </w:r>
      <w:proofErr w:type="spellEnd"/>
      <w:r w:rsidRPr="00715816">
        <w:rPr>
          <w:rFonts w:ascii="Times New Roman" w:hAnsi="Times New Roman" w:cs="Times New Roman"/>
          <w:sz w:val="16"/>
          <w:szCs w:val="16"/>
        </w:rPr>
        <w:t xml:space="preserve"> motility. </w:t>
      </w:r>
      <w:r w:rsidRPr="00715816">
        <w:rPr>
          <w:rFonts w:ascii="Times New Roman" w:hAnsi="Times New Roman" w:cs="Times New Roman"/>
          <w:i/>
          <w:sz w:val="16"/>
          <w:szCs w:val="16"/>
        </w:rPr>
        <w:t>FEBS Letters,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541: </w:t>
      </w:r>
      <w:r w:rsidRPr="00715816">
        <w:rPr>
          <w:rFonts w:ascii="Times New Roman" w:hAnsi="Times New Roman" w:cs="Times New Roman"/>
          <w:sz w:val="16"/>
          <w:szCs w:val="16"/>
        </w:rPr>
        <w:t>69-74</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Kumar, A., Mishra, A.K., Singh, V., </w:t>
      </w:r>
      <w:proofErr w:type="spellStart"/>
      <w:r w:rsidRPr="00715816">
        <w:rPr>
          <w:rFonts w:ascii="Times New Roman" w:hAnsi="Times New Roman" w:cs="Times New Roman"/>
          <w:sz w:val="16"/>
          <w:szCs w:val="16"/>
        </w:rPr>
        <w:t>Yadav</w:t>
      </w:r>
      <w:proofErr w:type="spellEnd"/>
      <w:r w:rsidRPr="00715816">
        <w:rPr>
          <w:rFonts w:ascii="Times New Roman" w:hAnsi="Times New Roman" w:cs="Times New Roman"/>
          <w:sz w:val="16"/>
          <w:szCs w:val="16"/>
        </w:rPr>
        <w:t xml:space="preserve">, S., </w:t>
      </w:r>
      <w:proofErr w:type="spellStart"/>
      <w:r w:rsidRPr="00715816">
        <w:rPr>
          <w:rFonts w:ascii="Times New Roman" w:hAnsi="Times New Roman" w:cs="Times New Roman"/>
          <w:sz w:val="16"/>
          <w:szCs w:val="16"/>
        </w:rPr>
        <w:t>Saxena</w:t>
      </w:r>
      <w:proofErr w:type="spellEnd"/>
      <w:r w:rsidRPr="00715816">
        <w:rPr>
          <w:rFonts w:ascii="Times New Roman" w:hAnsi="Times New Roman" w:cs="Times New Roman"/>
          <w:sz w:val="16"/>
          <w:szCs w:val="16"/>
        </w:rPr>
        <w:t xml:space="preserve">, A., </w:t>
      </w:r>
      <w:proofErr w:type="spellStart"/>
      <w:r w:rsidRPr="00715816">
        <w:rPr>
          <w:rFonts w:ascii="Times New Roman" w:hAnsi="Times New Roman" w:cs="Times New Roman"/>
          <w:sz w:val="16"/>
          <w:szCs w:val="16"/>
        </w:rPr>
        <w:t>Garg</w:t>
      </w:r>
      <w:proofErr w:type="spellEnd"/>
      <w:r w:rsidRPr="00715816">
        <w:rPr>
          <w:rFonts w:ascii="Times New Roman" w:hAnsi="Times New Roman" w:cs="Times New Roman"/>
          <w:sz w:val="16"/>
          <w:szCs w:val="16"/>
        </w:rPr>
        <w:t xml:space="preserve">, S.K. and Swain, D.K. (2019). Molecular and functional insights into transient receptor potential </w:t>
      </w:r>
      <w:proofErr w:type="spellStart"/>
      <w:r w:rsidRPr="00715816">
        <w:rPr>
          <w:rFonts w:ascii="Times New Roman" w:hAnsi="Times New Roman" w:cs="Times New Roman"/>
          <w:sz w:val="16"/>
          <w:szCs w:val="16"/>
        </w:rPr>
        <w:t>vanilloid</w:t>
      </w:r>
      <w:proofErr w:type="spellEnd"/>
      <w:r w:rsidRPr="00715816">
        <w:rPr>
          <w:rFonts w:ascii="Times New Roman" w:hAnsi="Times New Roman" w:cs="Times New Roman"/>
          <w:sz w:val="16"/>
          <w:szCs w:val="16"/>
        </w:rPr>
        <w:t xml:space="preserve"> 1 (TRPV1) in bull spermatozoa. </w:t>
      </w:r>
      <w:proofErr w:type="spellStart"/>
      <w:r w:rsidRPr="00715816">
        <w:rPr>
          <w:rFonts w:ascii="Times New Roman" w:hAnsi="Times New Roman" w:cs="Times New Roman"/>
          <w:sz w:val="16"/>
          <w:szCs w:val="16"/>
        </w:rPr>
        <w:t>Theriogenology</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128:</w:t>
      </w:r>
      <w:r w:rsidRPr="00715816">
        <w:rPr>
          <w:rFonts w:ascii="Times New Roman" w:hAnsi="Times New Roman" w:cs="Times New Roman"/>
          <w:sz w:val="16"/>
          <w:szCs w:val="16"/>
        </w:rPr>
        <w:t xml:space="preserve"> 207–217.</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Publicover</w:t>
      </w:r>
      <w:proofErr w:type="spellEnd"/>
      <w:r w:rsidRPr="00715816">
        <w:rPr>
          <w:rFonts w:ascii="Times New Roman" w:hAnsi="Times New Roman" w:cs="Times New Roman"/>
          <w:sz w:val="16"/>
          <w:szCs w:val="16"/>
        </w:rPr>
        <w:t>, S., Harper, C.V. and Barratt, C. (2007). [Ca2β</w:t>
      </w:r>
      <w:proofErr w:type="gramStart"/>
      <w:r w:rsidRPr="00715816">
        <w:rPr>
          <w:rFonts w:ascii="Times New Roman" w:hAnsi="Times New Roman" w:cs="Times New Roman"/>
          <w:sz w:val="16"/>
          <w:szCs w:val="16"/>
        </w:rPr>
        <w:t>]</w:t>
      </w:r>
      <w:proofErr w:type="spellStart"/>
      <w:r w:rsidRPr="00715816">
        <w:rPr>
          <w:rFonts w:ascii="Times New Roman" w:hAnsi="Times New Roman" w:cs="Times New Roman"/>
          <w:sz w:val="16"/>
          <w:szCs w:val="16"/>
        </w:rPr>
        <w:t>i</w:t>
      </w:r>
      <w:proofErr w:type="spellEnd"/>
      <w:proofErr w:type="gram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signaling</w:t>
      </w:r>
      <w:proofErr w:type="spellEnd"/>
      <w:r w:rsidRPr="00715816">
        <w:rPr>
          <w:rFonts w:ascii="Times New Roman" w:hAnsi="Times New Roman" w:cs="Times New Roman"/>
          <w:sz w:val="16"/>
          <w:szCs w:val="16"/>
        </w:rPr>
        <w:t xml:space="preserve"> in sperm-making the most of what you’ve got. </w:t>
      </w:r>
      <w:r w:rsidRPr="00715816">
        <w:rPr>
          <w:rFonts w:ascii="Times New Roman" w:hAnsi="Times New Roman" w:cs="Times New Roman"/>
          <w:i/>
          <w:sz w:val="16"/>
          <w:szCs w:val="16"/>
        </w:rPr>
        <w:t>Nature Cell Biology,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9(3):</w:t>
      </w:r>
      <w:r w:rsidRPr="00715816">
        <w:rPr>
          <w:rFonts w:ascii="Times New Roman" w:hAnsi="Times New Roman" w:cs="Times New Roman"/>
          <w:sz w:val="16"/>
          <w:szCs w:val="16"/>
        </w:rPr>
        <w:t xml:space="preserve"> 235-42.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Barfield, J.P., Yeung, C.H. and Cooper, T.G. (2006). Characterization of potassium channels involved in volume regulation of human spermatozoa. </w:t>
      </w:r>
      <w:r w:rsidRPr="00715816">
        <w:rPr>
          <w:rFonts w:ascii="Times New Roman" w:hAnsi="Times New Roman" w:cs="Times New Roman"/>
          <w:i/>
          <w:sz w:val="16"/>
          <w:szCs w:val="16"/>
        </w:rPr>
        <w:t>Molecular Human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11(12):</w:t>
      </w:r>
      <w:r w:rsidRPr="00715816">
        <w:rPr>
          <w:rFonts w:ascii="Times New Roman" w:hAnsi="Times New Roman" w:cs="Times New Roman"/>
          <w:sz w:val="16"/>
          <w:szCs w:val="16"/>
        </w:rPr>
        <w:t xml:space="preserve"> 891-897.</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Cooper, T.G. and Yeung, C.H. (2003). Acquisition of volume regulatory response of sperm upon maturation in the epididymis and the role of the cytoplasmic droplet. </w:t>
      </w:r>
      <w:r w:rsidRPr="00715816">
        <w:rPr>
          <w:rFonts w:ascii="Times New Roman" w:hAnsi="Times New Roman" w:cs="Times New Roman"/>
          <w:i/>
          <w:sz w:val="16"/>
          <w:szCs w:val="16"/>
        </w:rPr>
        <w:t>Microscopy Research and Technique,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61(1):</w:t>
      </w:r>
      <w:r w:rsidRPr="00715816">
        <w:rPr>
          <w:rFonts w:ascii="Times New Roman" w:hAnsi="Times New Roman" w:cs="Times New Roman"/>
          <w:sz w:val="16"/>
          <w:szCs w:val="16"/>
        </w:rPr>
        <w:t xml:space="preserve"> 28–38.</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Du, J., Tao, J., </w:t>
      </w:r>
      <w:proofErr w:type="spellStart"/>
      <w:r w:rsidRPr="00715816">
        <w:rPr>
          <w:rFonts w:ascii="Times New Roman" w:hAnsi="Times New Roman" w:cs="Times New Roman"/>
          <w:sz w:val="16"/>
          <w:szCs w:val="16"/>
        </w:rPr>
        <w:t>Kleinhans</w:t>
      </w:r>
      <w:proofErr w:type="spellEnd"/>
      <w:r w:rsidRPr="00715816">
        <w:rPr>
          <w:rFonts w:ascii="Times New Roman" w:hAnsi="Times New Roman" w:cs="Times New Roman"/>
          <w:sz w:val="16"/>
          <w:szCs w:val="16"/>
        </w:rPr>
        <w:t xml:space="preserve">, F.W., Mazur, P.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(1994a). Water volume and osmotic behaviour of mouse spermatozoa determined by electron paramagnetic resonance. </w:t>
      </w:r>
      <w:r w:rsidRPr="00715816">
        <w:rPr>
          <w:rFonts w:ascii="Times New Roman" w:hAnsi="Times New Roman" w:cs="Times New Roman"/>
          <w:i/>
          <w:sz w:val="16"/>
          <w:szCs w:val="16"/>
        </w:rPr>
        <w:t>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101(1):</w:t>
      </w:r>
      <w:r w:rsidRPr="00715816">
        <w:rPr>
          <w:rFonts w:ascii="Times New Roman" w:hAnsi="Times New Roman" w:cs="Times New Roman"/>
          <w:sz w:val="16"/>
          <w:szCs w:val="16"/>
        </w:rPr>
        <w:t xml:space="preserve"> 37–42.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Willoughby, C.E., Mazur, P., Peter, A.T.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(1996). Osmotic tolerance limits and properties of murine spermatozoa. </w:t>
      </w:r>
      <w:r w:rsidRPr="00715816">
        <w:rPr>
          <w:rFonts w:ascii="Times New Roman" w:hAnsi="Times New Roman" w:cs="Times New Roman"/>
          <w:i/>
          <w:sz w:val="16"/>
          <w:szCs w:val="16"/>
        </w:rPr>
        <w:t>Biology of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55(3):</w:t>
      </w:r>
      <w:r w:rsidRPr="00715816">
        <w:rPr>
          <w:rFonts w:ascii="Times New Roman" w:hAnsi="Times New Roman" w:cs="Times New Roman"/>
          <w:sz w:val="16"/>
          <w:szCs w:val="16"/>
        </w:rPr>
        <w:t xml:space="preserve"> 715–727.</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Drevius</w:t>
      </w:r>
      <w:proofErr w:type="spellEnd"/>
      <w:r w:rsidRPr="00715816">
        <w:rPr>
          <w:rFonts w:ascii="Times New Roman" w:hAnsi="Times New Roman" w:cs="Times New Roman"/>
          <w:sz w:val="16"/>
          <w:szCs w:val="16"/>
        </w:rPr>
        <w:t xml:space="preserve">, L. (1972). Bull spermatozoa as </w:t>
      </w:r>
      <w:proofErr w:type="spellStart"/>
      <w:r w:rsidRPr="00715816">
        <w:rPr>
          <w:rFonts w:ascii="Times New Roman" w:hAnsi="Times New Roman" w:cs="Times New Roman"/>
          <w:sz w:val="16"/>
          <w:szCs w:val="16"/>
        </w:rPr>
        <w:t>osmometers</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28(1):</w:t>
      </w:r>
      <w:r w:rsidRPr="00715816">
        <w:rPr>
          <w:rFonts w:ascii="Times New Roman" w:hAnsi="Times New Roman" w:cs="Times New Roman"/>
          <w:sz w:val="16"/>
          <w:szCs w:val="16"/>
        </w:rPr>
        <w:t xml:space="preserve"> 29–39.</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Du, J., Tao, J., </w:t>
      </w:r>
      <w:proofErr w:type="spellStart"/>
      <w:r w:rsidRPr="00715816">
        <w:rPr>
          <w:rFonts w:ascii="Times New Roman" w:hAnsi="Times New Roman" w:cs="Times New Roman"/>
          <w:sz w:val="16"/>
          <w:szCs w:val="16"/>
        </w:rPr>
        <w:t>Kleinhans</w:t>
      </w:r>
      <w:proofErr w:type="spellEnd"/>
      <w:r w:rsidRPr="00715816">
        <w:rPr>
          <w:rFonts w:ascii="Times New Roman" w:hAnsi="Times New Roman" w:cs="Times New Roman"/>
          <w:sz w:val="16"/>
          <w:szCs w:val="16"/>
        </w:rPr>
        <w:t xml:space="preserve">, F.W., Peter, A.T.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(1994b). Determination of boar spermatozoa water volume and osmotic response. </w:t>
      </w:r>
      <w:proofErr w:type="spellStart"/>
      <w:r w:rsidRPr="00715816">
        <w:rPr>
          <w:rFonts w:ascii="Times New Roman" w:hAnsi="Times New Roman" w:cs="Times New Roman"/>
          <w:i/>
          <w:sz w:val="16"/>
          <w:szCs w:val="16"/>
        </w:rPr>
        <w:t>Theriogenology</w:t>
      </w:r>
      <w:proofErr w:type="spellEnd"/>
      <w:r w:rsidRPr="00715816">
        <w:rPr>
          <w:rFonts w:ascii="Times New Roman" w:hAnsi="Times New Roman" w:cs="Times New Roman"/>
          <w:i/>
          <w:sz w:val="16"/>
          <w:szCs w:val="16"/>
        </w:rPr>
        <w:t>,</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42:</w:t>
      </w:r>
      <w:r w:rsidRPr="00715816">
        <w:rPr>
          <w:rFonts w:ascii="Times New Roman" w:hAnsi="Times New Roman" w:cs="Times New Roman"/>
          <w:sz w:val="16"/>
          <w:szCs w:val="16"/>
        </w:rPr>
        <w:t xml:space="preserve"> 1183–1192.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Gilmore, J.A., Du, J., Tao, J., Peter, A.T.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(1996). Osmotic properties of boar spermatozoa and their relevance to cryopreservation. </w:t>
      </w:r>
      <w:r w:rsidRPr="00715816">
        <w:rPr>
          <w:rFonts w:ascii="Times New Roman" w:hAnsi="Times New Roman" w:cs="Times New Roman"/>
          <w:i/>
          <w:sz w:val="16"/>
          <w:szCs w:val="16"/>
        </w:rPr>
        <w:t>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107(1):</w:t>
      </w:r>
      <w:r w:rsidRPr="00715816">
        <w:rPr>
          <w:rFonts w:ascii="Times New Roman" w:hAnsi="Times New Roman" w:cs="Times New Roman"/>
          <w:sz w:val="16"/>
          <w:szCs w:val="16"/>
        </w:rPr>
        <w:t xml:space="preserve"> 87–95.</w:t>
      </w:r>
    </w:p>
    <w:p w:rsidR="00065651" w:rsidRPr="00715816" w:rsidRDefault="00065651" w:rsidP="00065651">
      <w:pPr>
        <w:pStyle w:val="ListParagraph"/>
        <w:numPr>
          <w:ilvl w:val="0"/>
          <w:numId w:val="5"/>
        </w:numPr>
        <w:adjustRightInd w:val="0"/>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shd w:val="clear" w:color="auto" w:fill="FFFFFF"/>
        </w:rPr>
        <w:t>Petrunkina</w:t>
      </w:r>
      <w:proofErr w:type="spellEnd"/>
      <w:r w:rsidRPr="00715816">
        <w:rPr>
          <w:rFonts w:ascii="Times New Roman" w:hAnsi="Times New Roman" w:cs="Times New Roman"/>
          <w:sz w:val="16"/>
          <w:szCs w:val="16"/>
          <w:shd w:val="clear" w:color="auto" w:fill="FFFFFF"/>
        </w:rPr>
        <w:t xml:space="preserve">, A.M. and </w:t>
      </w:r>
      <w:proofErr w:type="spellStart"/>
      <w:r w:rsidRPr="00715816">
        <w:rPr>
          <w:rFonts w:ascii="Times New Roman" w:hAnsi="Times New Roman" w:cs="Times New Roman"/>
          <w:sz w:val="16"/>
          <w:szCs w:val="16"/>
          <w:shd w:val="clear" w:color="auto" w:fill="FFFFFF"/>
        </w:rPr>
        <w:t>Töpfer</w:t>
      </w:r>
      <w:proofErr w:type="spellEnd"/>
      <w:r w:rsidRPr="00715816">
        <w:rPr>
          <w:rFonts w:ascii="Times New Roman" w:hAnsi="Times New Roman" w:cs="Times New Roman"/>
          <w:sz w:val="16"/>
          <w:szCs w:val="16"/>
          <w:shd w:val="clear" w:color="auto" w:fill="FFFFFF"/>
        </w:rPr>
        <w:t>-Petersen, E. (2000). Heterogeneous osmotic behaviour in boar sperm populations and its relevance for detection of changes in plasma membrane. </w:t>
      </w:r>
      <w:r w:rsidRPr="00715816">
        <w:rPr>
          <w:rFonts w:ascii="Times New Roman" w:hAnsi="Times New Roman" w:cs="Times New Roman"/>
          <w:i/>
          <w:iCs/>
          <w:sz w:val="16"/>
          <w:szCs w:val="16"/>
          <w:shd w:val="clear" w:color="auto" w:fill="FFFFFF"/>
        </w:rPr>
        <w:t>Reproduction, Fertility and Development</w:t>
      </w:r>
      <w:r w:rsidRPr="00715816">
        <w:rPr>
          <w:rFonts w:ascii="Times New Roman" w:hAnsi="Times New Roman" w:cs="Times New Roman"/>
          <w:sz w:val="16"/>
          <w:szCs w:val="16"/>
          <w:shd w:val="clear" w:color="auto" w:fill="FFFFFF"/>
        </w:rPr>
        <w:t>, </w:t>
      </w:r>
      <w:r w:rsidRPr="00715816">
        <w:rPr>
          <w:rFonts w:ascii="Times New Roman" w:hAnsi="Times New Roman" w:cs="Times New Roman"/>
          <w:b/>
          <w:iCs/>
          <w:sz w:val="16"/>
          <w:szCs w:val="16"/>
          <w:shd w:val="clear" w:color="auto" w:fill="FFFFFF"/>
        </w:rPr>
        <w:t>12</w:t>
      </w:r>
      <w:r w:rsidRPr="00715816">
        <w:rPr>
          <w:rFonts w:ascii="Times New Roman" w:hAnsi="Times New Roman" w:cs="Times New Roman"/>
          <w:b/>
          <w:sz w:val="16"/>
          <w:szCs w:val="16"/>
          <w:shd w:val="clear" w:color="auto" w:fill="FFFFFF"/>
        </w:rPr>
        <w:t>(6):</w:t>
      </w:r>
      <w:r w:rsidRPr="00715816">
        <w:rPr>
          <w:rFonts w:ascii="Times New Roman" w:hAnsi="Times New Roman" w:cs="Times New Roman"/>
          <w:sz w:val="16"/>
          <w:szCs w:val="16"/>
          <w:shd w:val="clear" w:color="auto" w:fill="FFFFFF"/>
        </w:rPr>
        <w:t xml:space="preserve"> 297-305.</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Du, J., </w:t>
      </w:r>
      <w:proofErr w:type="spellStart"/>
      <w:r w:rsidRPr="00715816">
        <w:rPr>
          <w:rFonts w:ascii="Times New Roman" w:hAnsi="Times New Roman" w:cs="Times New Roman"/>
          <w:sz w:val="16"/>
          <w:szCs w:val="16"/>
        </w:rPr>
        <w:t>Kleinhans</w:t>
      </w:r>
      <w:proofErr w:type="spellEnd"/>
      <w:r w:rsidRPr="00715816">
        <w:rPr>
          <w:rFonts w:ascii="Times New Roman" w:hAnsi="Times New Roman" w:cs="Times New Roman"/>
          <w:sz w:val="16"/>
          <w:szCs w:val="16"/>
        </w:rPr>
        <w:t xml:space="preserve">, F.W., Mazur, P.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(1993). Osmotic behaviour of human spermatozoa studied by EPR. </w:t>
      </w:r>
      <w:proofErr w:type="spellStart"/>
      <w:r w:rsidRPr="00715816">
        <w:rPr>
          <w:rFonts w:ascii="Times New Roman" w:hAnsi="Times New Roman" w:cs="Times New Roman"/>
          <w:i/>
          <w:sz w:val="16"/>
          <w:szCs w:val="16"/>
        </w:rPr>
        <w:t>Cryo</w:t>
      </w:r>
      <w:proofErr w:type="spellEnd"/>
      <w:r w:rsidRPr="00715816">
        <w:rPr>
          <w:rFonts w:ascii="Times New Roman" w:hAnsi="Times New Roman" w:cs="Times New Roman"/>
          <w:i/>
          <w:sz w:val="16"/>
          <w:szCs w:val="16"/>
        </w:rPr>
        <w:t>-Letters</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14(5):</w:t>
      </w:r>
      <w:r w:rsidRPr="00715816">
        <w:rPr>
          <w:rFonts w:ascii="Times New Roman" w:hAnsi="Times New Roman" w:cs="Times New Roman"/>
          <w:sz w:val="16"/>
          <w:szCs w:val="16"/>
        </w:rPr>
        <w:t xml:space="preserve"> 285–294.</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Gilmore, J.A., </w:t>
      </w:r>
      <w:proofErr w:type="spellStart"/>
      <w:r w:rsidRPr="00715816">
        <w:rPr>
          <w:rFonts w:ascii="Times New Roman" w:hAnsi="Times New Roman" w:cs="Times New Roman"/>
          <w:sz w:val="16"/>
          <w:szCs w:val="16"/>
        </w:rPr>
        <w:t>McGann</w:t>
      </w:r>
      <w:proofErr w:type="spellEnd"/>
      <w:r w:rsidRPr="00715816">
        <w:rPr>
          <w:rFonts w:ascii="Times New Roman" w:hAnsi="Times New Roman" w:cs="Times New Roman"/>
          <w:sz w:val="16"/>
          <w:szCs w:val="16"/>
        </w:rPr>
        <w:t xml:space="preserve">, L.E., Liu, J., </w:t>
      </w:r>
      <w:proofErr w:type="spellStart"/>
      <w:proofErr w:type="gramStart"/>
      <w:r w:rsidRPr="00715816">
        <w:rPr>
          <w:rFonts w:ascii="Times New Roman" w:hAnsi="Times New Roman" w:cs="Times New Roman"/>
          <w:sz w:val="16"/>
          <w:szCs w:val="16"/>
        </w:rPr>
        <w:t>Gao</w:t>
      </w:r>
      <w:proofErr w:type="spellEnd"/>
      <w:proofErr w:type="gramEnd"/>
      <w:r w:rsidRPr="00715816">
        <w:rPr>
          <w:rFonts w:ascii="Times New Roman" w:hAnsi="Times New Roman" w:cs="Times New Roman"/>
          <w:sz w:val="16"/>
          <w:szCs w:val="16"/>
        </w:rPr>
        <w:t xml:space="preserve">, D.Y., Peter, A.T., </w:t>
      </w:r>
      <w:proofErr w:type="spellStart"/>
      <w:r w:rsidRPr="00715816">
        <w:rPr>
          <w:rFonts w:ascii="Times New Roman" w:hAnsi="Times New Roman" w:cs="Times New Roman"/>
          <w:sz w:val="16"/>
          <w:szCs w:val="16"/>
        </w:rPr>
        <w:t>Kleinhans</w:t>
      </w:r>
      <w:proofErr w:type="spellEnd"/>
      <w:r w:rsidRPr="00715816">
        <w:rPr>
          <w:rFonts w:ascii="Times New Roman" w:hAnsi="Times New Roman" w:cs="Times New Roman"/>
          <w:sz w:val="16"/>
          <w:szCs w:val="16"/>
        </w:rPr>
        <w:t xml:space="preserve">, F.W. and </w:t>
      </w:r>
      <w:proofErr w:type="spellStart"/>
      <w:r w:rsidRPr="00715816">
        <w:rPr>
          <w:rFonts w:ascii="Times New Roman" w:hAnsi="Times New Roman" w:cs="Times New Roman"/>
          <w:sz w:val="16"/>
          <w:szCs w:val="16"/>
        </w:rPr>
        <w:t>Critser</w:t>
      </w:r>
      <w:proofErr w:type="spellEnd"/>
      <w:r w:rsidRPr="00715816">
        <w:rPr>
          <w:rFonts w:ascii="Times New Roman" w:hAnsi="Times New Roman" w:cs="Times New Roman"/>
          <w:sz w:val="16"/>
          <w:szCs w:val="16"/>
        </w:rPr>
        <w:t xml:space="preserve">, J.K. (1995). Effect of </w:t>
      </w:r>
      <w:proofErr w:type="spellStart"/>
      <w:r w:rsidRPr="00715816">
        <w:rPr>
          <w:rFonts w:ascii="Times New Roman" w:hAnsi="Times New Roman" w:cs="Times New Roman"/>
          <w:sz w:val="16"/>
          <w:szCs w:val="16"/>
        </w:rPr>
        <w:t>cryoprotectant</w:t>
      </w:r>
      <w:proofErr w:type="spellEnd"/>
      <w:r w:rsidRPr="00715816">
        <w:rPr>
          <w:rFonts w:ascii="Times New Roman" w:hAnsi="Times New Roman" w:cs="Times New Roman"/>
          <w:sz w:val="16"/>
          <w:szCs w:val="16"/>
        </w:rPr>
        <w:t xml:space="preserve"> solutes on water permeability of human spermatozoa. </w:t>
      </w:r>
      <w:r w:rsidRPr="00715816">
        <w:rPr>
          <w:rFonts w:ascii="Times New Roman" w:hAnsi="Times New Roman" w:cs="Times New Roman"/>
          <w:i/>
          <w:sz w:val="16"/>
          <w:szCs w:val="16"/>
        </w:rPr>
        <w:t>Biology of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53(5):</w:t>
      </w:r>
      <w:r w:rsidRPr="00715816">
        <w:rPr>
          <w:rFonts w:ascii="Times New Roman" w:hAnsi="Times New Roman" w:cs="Times New Roman"/>
          <w:sz w:val="16"/>
          <w:szCs w:val="16"/>
        </w:rPr>
        <w:t xml:space="preserve"> 985–995.</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Pasantes</w:t>
      </w:r>
      <w:proofErr w:type="spellEnd"/>
      <w:r w:rsidRPr="00715816">
        <w:rPr>
          <w:rFonts w:ascii="Times New Roman" w:hAnsi="Times New Roman" w:cs="Times New Roman"/>
          <w:sz w:val="16"/>
          <w:szCs w:val="16"/>
        </w:rPr>
        <w:t xml:space="preserve">-Morales, H., Franco, R., Torres-Marquez, M.E., Hernandez-Fonseca, K. and Ortega, A. (2000). Amino acid </w:t>
      </w:r>
      <w:proofErr w:type="spellStart"/>
      <w:r w:rsidRPr="00715816">
        <w:rPr>
          <w:rFonts w:ascii="Times New Roman" w:hAnsi="Times New Roman" w:cs="Times New Roman"/>
          <w:sz w:val="16"/>
          <w:szCs w:val="16"/>
        </w:rPr>
        <w:t>osmolytes</w:t>
      </w:r>
      <w:proofErr w:type="spellEnd"/>
      <w:r w:rsidRPr="00715816">
        <w:rPr>
          <w:rFonts w:ascii="Times New Roman" w:hAnsi="Times New Roman" w:cs="Times New Roman"/>
          <w:sz w:val="16"/>
          <w:szCs w:val="16"/>
        </w:rPr>
        <w:t xml:space="preserve"> in regulatory volume decrease and </w:t>
      </w:r>
      <w:proofErr w:type="spellStart"/>
      <w:r w:rsidRPr="00715816">
        <w:rPr>
          <w:rFonts w:ascii="Times New Roman" w:hAnsi="Times New Roman" w:cs="Times New Roman"/>
          <w:sz w:val="16"/>
          <w:szCs w:val="16"/>
        </w:rPr>
        <w:t>isovolumetric</w:t>
      </w:r>
      <w:proofErr w:type="spellEnd"/>
      <w:r w:rsidRPr="00715816">
        <w:rPr>
          <w:rFonts w:ascii="Times New Roman" w:hAnsi="Times New Roman" w:cs="Times New Roman"/>
          <w:sz w:val="16"/>
          <w:szCs w:val="16"/>
        </w:rPr>
        <w:t xml:space="preserve"> regulation in brain cells: Contribution and Mechanisms. </w:t>
      </w:r>
      <w:r w:rsidRPr="00715816">
        <w:rPr>
          <w:rFonts w:ascii="Times New Roman" w:hAnsi="Times New Roman" w:cs="Times New Roman"/>
          <w:i/>
          <w:sz w:val="16"/>
          <w:szCs w:val="16"/>
        </w:rPr>
        <w:t>Cellular Physiology and Biochemistry,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10(5-6):</w:t>
      </w:r>
      <w:r w:rsidRPr="00715816">
        <w:rPr>
          <w:rFonts w:ascii="Times New Roman" w:hAnsi="Times New Roman" w:cs="Times New Roman"/>
          <w:sz w:val="16"/>
          <w:szCs w:val="16"/>
        </w:rPr>
        <w:t xml:space="preserve"> 361–370.</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Yeung, C.H., Cooper, T.G., </w:t>
      </w:r>
      <w:proofErr w:type="spellStart"/>
      <w:r w:rsidRPr="00715816">
        <w:rPr>
          <w:rFonts w:ascii="Times New Roman" w:hAnsi="Times New Roman" w:cs="Times New Roman"/>
          <w:sz w:val="16"/>
          <w:szCs w:val="16"/>
        </w:rPr>
        <w:t>Oberpenning</w:t>
      </w:r>
      <w:proofErr w:type="spellEnd"/>
      <w:r w:rsidRPr="00715816">
        <w:rPr>
          <w:rFonts w:ascii="Times New Roman" w:hAnsi="Times New Roman" w:cs="Times New Roman"/>
          <w:sz w:val="16"/>
          <w:szCs w:val="16"/>
        </w:rPr>
        <w:t xml:space="preserve">, F., Schulze, H. and </w:t>
      </w:r>
      <w:proofErr w:type="spellStart"/>
      <w:r w:rsidRPr="00715816">
        <w:rPr>
          <w:rFonts w:ascii="Times New Roman" w:hAnsi="Times New Roman" w:cs="Times New Roman"/>
          <w:sz w:val="16"/>
          <w:szCs w:val="16"/>
        </w:rPr>
        <w:t>Nieschlag</w:t>
      </w:r>
      <w:proofErr w:type="spellEnd"/>
      <w:r w:rsidRPr="00715816">
        <w:rPr>
          <w:rFonts w:ascii="Times New Roman" w:hAnsi="Times New Roman" w:cs="Times New Roman"/>
          <w:sz w:val="16"/>
          <w:szCs w:val="16"/>
        </w:rPr>
        <w:t xml:space="preserve">, E. (1993). Changes in movement characteristics of human spermatozoa along the length of the epididymis. </w:t>
      </w:r>
      <w:r w:rsidRPr="00715816">
        <w:rPr>
          <w:rFonts w:ascii="Times New Roman" w:hAnsi="Times New Roman" w:cs="Times New Roman"/>
          <w:i/>
          <w:sz w:val="16"/>
          <w:szCs w:val="16"/>
        </w:rPr>
        <w:t>Biology of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49(2):</w:t>
      </w:r>
      <w:r w:rsidRPr="00715816">
        <w:rPr>
          <w:rFonts w:ascii="Times New Roman" w:hAnsi="Times New Roman" w:cs="Times New Roman"/>
          <w:sz w:val="16"/>
          <w:szCs w:val="16"/>
        </w:rPr>
        <w:t xml:space="preserve"> 274–280.</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Yeung, C.H., Cooper, T.G. and </w:t>
      </w:r>
      <w:proofErr w:type="spellStart"/>
      <w:r w:rsidRPr="00715816">
        <w:rPr>
          <w:rFonts w:ascii="Times New Roman" w:hAnsi="Times New Roman" w:cs="Times New Roman"/>
          <w:sz w:val="16"/>
          <w:szCs w:val="16"/>
        </w:rPr>
        <w:t>Weinbauer</w:t>
      </w:r>
      <w:proofErr w:type="spellEnd"/>
      <w:r w:rsidRPr="00715816">
        <w:rPr>
          <w:rFonts w:ascii="Times New Roman" w:hAnsi="Times New Roman" w:cs="Times New Roman"/>
          <w:sz w:val="16"/>
          <w:szCs w:val="16"/>
        </w:rPr>
        <w:t xml:space="preserve">, G.F. (1996). Maturation of monkey spermatozoa in the epididymis with respect to their ability to undergo the acrosome reaction. </w:t>
      </w:r>
      <w:r w:rsidRPr="00715816">
        <w:rPr>
          <w:rFonts w:ascii="Times New Roman" w:hAnsi="Times New Roman" w:cs="Times New Roman"/>
          <w:i/>
          <w:sz w:val="16"/>
          <w:szCs w:val="16"/>
        </w:rPr>
        <w:t>Journal of Andrology,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17:</w:t>
      </w:r>
      <w:r w:rsidRPr="00715816">
        <w:rPr>
          <w:rFonts w:ascii="Times New Roman" w:hAnsi="Times New Roman" w:cs="Times New Roman"/>
          <w:sz w:val="16"/>
          <w:szCs w:val="16"/>
        </w:rPr>
        <w:t xml:space="preserve"> 427–432.</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Yeung, C.H., Perez-Sanchez, F., </w:t>
      </w:r>
      <w:proofErr w:type="spellStart"/>
      <w:r w:rsidRPr="00715816">
        <w:rPr>
          <w:rFonts w:ascii="Times New Roman" w:hAnsi="Times New Roman" w:cs="Times New Roman"/>
          <w:sz w:val="16"/>
          <w:szCs w:val="16"/>
        </w:rPr>
        <w:t>Soler</w:t>
      </w:r>
      <w:proofErr w:type="spellEnd"/>
      <w:r w:rsidRPr="00715816">
        <w:rPr>
          <w:rFonts w:ascii="Times New Roman" w:hAnsi="Times New Roman" w:cs="Times New Roman"/>
          <w:sz w:val="16"/>
          <w:szCs w:val="16"/>
        </w:rPr>
        <w:t xml:space="preserve">, C., Poser, D., </w:t>
      </w:r>
      <w:proofErr w:type="spellStart"/>
      <w:r w:rsidRPr="00715816">
        <w:rPr>
          <w:rFonts w:ascii="Times New Roman" w:hAnsi="Times New Roman" w:cs="Times New Roman"/>
          <w:sz w:val="16"/>
          <w:szCs w:val="16"/>
        </w:rPr>
        <w:t>Kliesch</w:t>
      </w:r>
      <w:proofErr w:type="spellEnd"/>
      <w:r w:rsidRPr="00715816">
        <w:rPr>
          <w:rFonts w:ascii="Times New Roman" w:hAnsi="Times New Roman" w:cs="Times New Roman"/>
          <w:sz w:val="16"/>
          <w:szCs w:val="16"/>
        </w:rPr>
        <w:t xml:space="preserve">, S. and Cooper, T.G. (1997). Maturation of human spermatozoa (from selected </w:t>
      </w:r>
      <w:proofErr w:type="spellStart"/>
      <w:r w:rsidRPr="00715816">
        <w:rPr>
          <w:rFonts w:ascii="Times New Roman" w:hAnsi="Times New Roman" w:cs="Times New Roman"/>
          <w:sz w:val="16"/>
          <w:szCs w:val="16"/>
        </w:rPr>
        <w:t>epididymides</w:t>
      </w:r>
      <w:proofErr w:type="spellEnd"/>
      <w:r w:rsidRPr="00715816">
        <w:rPr>
          <w:rFonts w:ascii="Times New Roman" w:hAnsi="Times New Roman" w:cs="Times New Roman"/>
          <w:sz w:val="16"/>
          <w:szCs w:val="16"/>
        </w:rPr>
        <w:t xml:space="preserve"> of prostatic carcinoma patients) with respect to their morphology and ability to undergo the acrosome reaction. </w:t>
      </w:r>
      <w:r w:rsidRPr="00715816">
        <w:rPr>
          <w:rFonts w:ascii="Times New Roman" w:hAnsi="Times New Roman" w:cs="Times New Roman"/>
          <w:i/>
          <w:sz w:val="16"/>
          <w:szCs w:val="16"/>
        </w:rPr>
        <w:t>Human Reproduction Update,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3(3):</w:t>
      </w:r>
      <w:r w:rsidRPr="00715816">
        <w:rPr>
          <w:rFonts w:ascii="Times New Roman" w:hAnsi="Times New Roman" w:cs="Times New Roman"/>
          <w:sz w:val="16"/>
          <w:szCs w:val="16"/>
        </w:rPr>
        <w:t xml:space="preserve"> 205–213.</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Mahony</w:t>
      </w:r>
      <w:proofErr w:type="spellEnd"/>
      <w:r w:rsidRPr="00715816">
        <w:rPr>
          <w:rFonts w:ascii="Times New Roman" w:hAnsi="Times New Roman" w:cs="Times New Roman"/>
          <w:sz w:val="16"/>
          <w:szCs w:val="16"/>
        </w:rPr>
        <w:t xml:space="preserve">, M.C., Fan, Q., Cartwright, S. and </w:t>
      </w:r>
      <w:proofErr w:type="spellStart"/>
      <w:r w:rsidRPr="00715816">
        <w:rPr>
          <w:rFonts w:ascii="Times New Roman" w:hAnsi="Times New Roman" w:cs="Times New Roman"/>
          <w:sz w:val="16"/>
          <w:szCs w:val="16"/>
        </w:rPr>
        <w:t>Hodgen</w:t>
      </w:r>
      <w:proofErr w:type="spellEnd"/>
      <w:r w:rsidRPr="00715816">
        <w:rPr>
          <w:rFonts w:ascii="Times New Roman" w:hAnsi="Times New Roman" w:cs="Times New Roman"/>
          <w:sz w:val="16"/>
          <w:szCs w:val="16"/>
        </w:rPr>
        <w:t xml:space="preserve">, G.D. (1994). Maturation antigens present in epididymis of </w:t>
      </w:r>
      <w:proofErr w:type="spellStart"/>
      <w:r w:rsidRPr="00715816">
        <w:rPr>
          <w:rFonts w:ascii="Times New Roman" w:hAnsi="Times New Roman" w:cs="Times New Roman"/>
          <w:sz w:val="16"/>
          <w:szCs w:val="16"/>
        </w:rPr>
        <w:t>cynomolgus</w:t>
      </w:r>
      <w:proofErr w:type="spellEnd"/>
      <w:r w:rsidRPr="00715816">
        <w:rPr>
          <w:rFonts w:ascii="Times New Roman" w:hAnsi="Times New Roman" w:cs="Times New Roman"/>
          <w:sz w:val="16"/>
          <w:szCs w:val="16"/>
        </w:rPr>
        <w:t xml:space="preserve"> monkeys (</w:t>
      </w:r>
      <w:proofErr w:type="spellStart"/>
      <w:r w:rsidRPr="00715816">
        <w:rPr>
          <w:rFonts w:ascii="Times New Roman" w:hAnsi="Times New Roman" w:cs="Times New Roman"/>
          <w:sz w:val="16"/>
          <w:szCs w:val="16"/>
        </w:rPr>
        <w:t>Macaca</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fascicularis</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American Journal of Reproductive Immunology,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31(2-3): </w:t>
      </w:r>
      <w:r w:rsidRPr="00715816">
        <w:rPr>
          <w:rFonts w:ascii="Times New Roman" w:hAnsi="Times New Roman" w:cs="Times New Roman"/>
          <w:sz w:val="16"/>
          <w:szCs w:val="16"/>
        </w:rPr>
        <w:t>133–140.</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Yeung, C.H., </w:t>
      </w:r>
      <w:proofErr w:type="spellStart"/>
      <w:r w:rsidRPr="00715816">
        <w:rPr>
          <w:rFonts w:ascii="Times New Roman" w:hAnsi="Times New Roman" w:cs="Times New Roman"/>
          <w:sz w:val="16"/>
          <w:szCs w:val="16"/>
        </w:rPr>
        <w:t>Schroter</w:t>
      </w:r>
      <w:proofErr w:type="spellEnd"/>
      <w:r w:rsidRPr="00715816">
        <w:rPr>
          <w:rFonts w:ascii="Times New Roman" w:hAnsi="Times New Roman" w:cs="Times New Roman"/>
          <w:sz w:val="16"/>
          <w:szCs w:val="16"/>
        </w:rPr>
        <w:t xml:space="preserve">, S., Kirchhoff, C. and Cooper, T.G. (2000). Maturational changes of the CD52-like </w:t>
      </w:r>
      <w:proofErr w:type="spellStart"/>
      <w:r w:rsidRPr="00715816">
        <w:rPr>
          <w:rFonts w:ascii="Times New Roman" w:hAnsi="Times New Roman" w:cs="Times New Roman"/>
          <w:sz w:val="16"/>
          <w:szCs w:val="16"/>
        </w:rPr>
        <w:t>epididymal</w:t>
      </w:r>
      <w:proofErr w:type="spellEnd"/>
      <w:r w:rsidRPr="00715816">
        <w:rPr>
          <w:rFonts w:ascii="Times New Roman" w:hAnsi="Times New Roman" w:cs="Times New Roman"/>
          <w:sz w:val="16"/>
          <w:szCs w:val="16"/>
        </w:rPr>
        <w:t xml:space="preserve"> glycoprotein on </w:t>
      </w:r>
      <w:proofErr w:type="spellStart"/>
      <w:r w:rsidRPr="00715816">
        <w:rPr>
          <w:rFonts w:ascii="Times New Roman" w:hAnsi="Times New Roman" w:cs="Times New Roman"/>
          <w:sz w:val="16"/>
          <w:szCs w:val="16"/>
        </w:rPr>
        <w:t>cynomolgus</w:t>
      </w:r>
      <w:proofErr w:type="spellEnd"/>
      <w:r w:rsidRPr="00715816">
        <w:rPr>
          <w:rFonts w:ascii="Times New Roman" w:hAnsi="Times New Roman" w:cs="Times New Roman"/>
          <w:sz w:val="16"/>
          <w:szCs w:val="16"/>
        </w:rPr>
        <w:t xml:space="preserve"> monkey sperm and their apparent reversal in capacitation conditions. </w:t>
      </w:r>
      <w:r w:rsidRPr="00715816">
        <w:rPr>
          <w:rFonts w:ascii="Times New Roman" w:hAnsi="Times New Roman" w:cs="Times New Roman"/>
          <w:i/>
          <w:sz w:val="16"/>
          <w:szCs w:val="16"/>
        </w:rPr>
        <w:t>Molecular Reproduction and Development,</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57(3):</w:t>
      </w:r>
      <w:r w:rsidRPr="00715816">
        <w:rPr>
          <w:rFonts w:ascii="Times New Roman" w:hAnsi="Times New Roman" w:cs="Times New Roman"/>
          <w:sz w:val="16"/>
          <w:szCs w:val="16"/>
        </w:rPr>
        <w:t xml:space="preserve"> 280–289.</w:t>
      </w:r>
    </w:p>
    <w:p w:rsidR="00065651" w:rsidRPr="00715816" w:rsidRDefault="00065651" w:rsidP="00065651">
      <w:pPr>
        <w:pStyle w:val="ListParagraph"/>
        <w:numPr>
          <w:ilvl w:val="0"/>
          <w:numId w:val="5"/>
        </w:numPr>
        <w:spacing w:before="100" w:after="100" w:line="240" w:lineRule="auto"/>
        <w:ind w:left="567" w:hanging="567"/>
        <w:jc w:val="both"/>
        <w:rPr>
          <w:rFonts w:ascii="Times New Roman" w:eastAsiaTheme="minorEastAsia" w:hAnsi="Times New Roman" w:cs="Times New Roman"/>
          <w:bCs/>
          <w:color w:val="000000" w:themeColor="text1"/>
          <w:sz w:val="16"/>
          <w:szCs w:val="16"/>
        </w:rPr>
      </w:pPr>
      <w:r w:rsidRPr="00715816">
        <w:rPr>
          <w:rFonts w:ascii="Times New Roman" w:hAnsi="Times New Roman" w:cs="Times New Roman"/>
          <w:color w:val="000000" w:themeColor="text1"/>
          <w:sz w:val="16"/>
          <w:szCs w:val="16"/>
          <w:shd w:val="clear" w:color="auto" w:fill="FFFFFF"/>
        </w:rPr>
        <w:lastRenderedPageBreak/>
        <w:t>Yeung, C.H. and Cooper, T.G. (2001). Effects of the ion-channel blocker quinine on human sperm volume, kinematics and mucus penetration, and the involvement of potassium channels. </w:t>
      </w:r>
      <w:r w:rsidRPr="00715816">
        <w:rPr>
          <w:rFonts w:ascii="Times New Roman" w:hAnsi="Times New Roman" w:cs="Times New Roman"/>
          <w:i/>
          <w:iCs/>
          <w:color w:val="000000" w:themeColor="text1"/>
          <w:sz w:val="16"/>
          <w:szCs w:val="16"/>
          <w:shd w:val="clear" w:color="auto" w:fill="FFFFFF"/>
        </w:rPr>
        <w:t>MHR: Basic Science of Reproductive Medicine</w:t>
      </w:r>
      <w:r w:rsidRPr="00715816">
        <w:rPr>
          <w:rFonts w:ascii="Times New Roman" w:hAnsi="Times New Roman" w:cs="Times New Roman"/>
          <w:color w:val="000000" w:themeColor="text1"/>
          <w:sz w:val="16"/>
          <w:szCs w:val="16"/>
          <w:shd w:val="clear" w:color="auto" w:fill="FFFFFF"/>
        </w:rPr>
        <w:t>, </w:t>
      </w:r>
      <w:r w:rsidRPr="00715816">
        <w:rPr>
          <w:rFonts w:ascii="Times New Roman" w:hAnsi="Times New Roman" w:cs="Times New Roman"/>
          <w:b/>
          <w:bCs/>
          <w:color w:val="000000" w:themeColor="text1"/>
          <w:sz w:val="16"/>
          <w:szCs w:val="16"/>
          <w:shd w:val="clear" w:color="auto" w:fill="FFFFFF"/>
        </w:rPr>
        <w:t>7(9):</w:t>
      </w:r>
      <w:r w:rsidRPr="00715816">
        <w:rPr>
          <w:rFonts w:ascii="Times New Roman" w:hAnsi="Times New Roman" w:cs="Times New Roman"/>
          <w:color w:val="000000" w:themeColor="text1"/>
          <w:sz w:val="16"/>
          <w:szCs w:val="16"/>
          <w:shd w:val="clear" w:color="auto" w:fill="FFFFFF"/>
        </w:rPr>
        <w:t xml:space="preserve"> 819-828.</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Mahony</w:t>
      </w:r>
      <w:proofErr w:type="spellEnd"/>
      <w:r w:rsidRPr="00715816">
        <w:rPr>
          <w:rFonts w:ascii="Times New Roman" w:hAnsi="Times New Roman" w:cs="Times New Roman"/>
          <w:sz w:val="16"/>
          <w:szCs w:val="16"/>
        </w:rPr>
        <w:t xml:space="preserve">, M.C., </w:t>
      </w:r>
      <w:proofErr w:type="spellStart"/>
      <w:r w:rsidRPr="00715816">
        <w:rPr>
          <w:rFonts w:ascii="Times New Roman" w:hAnsi="Times New Roman" w:cs="Times New Roman"/>
          <w:sz w:val="16"/>
          <w:szCs w:val="16"/>
        </w:rPr>
        <w:t>Lanzendorf</w:t>
      </w:r>
      <w:proofErr w:type="spellEnd"/>
      <w:r w:rsidRPr="00715816">
        <w:rPr>
          <w:rFonts w:ascii="Times New Roman" w:hAnsi="Times New Roman" w:cs="Times New Roman"/>
          <w:sz w:val="16"/>
          <w:szCs w:val="16"/>
        </w:rPr>
        <w:t xml:space="preserve">, S., Gordon, K. and </w:t>
      </w:r>
      <w:proofErr w:type="spellStart"/>
      <w:r w:rsidRPr="00715816">
        <w:rPr>
          <w:rFonts w:ascii="Times New Roman" w:hAnsi="Times New Roman" w:cs="Times New Roman"/>
          <w:sz w:val="16"/>
          <w:szCs w:val="16"/>
        </w:rPr>
        <w:t>Hodgen</w:t>
      </w:r>
      <w:proofErr w:type="spellEnd"/>
      <w:r w:rsidRPr="00715816">
        <w:rPr>
          <w:rFonts w:ascii="Times New Roman" w:hAnsi="Times New Roman" w:cs="Times New Roman"/>
          <w:sz w:val="16"/>
          <w:szCs w:val="16"/>
        </w:rPr>
        <w:t xml:space="preserve">, G.D. (1996). Effects of caffeine and </w:t>
      </w:r>
      <w:proofErr w:type="spellStart"/>
      <w:r w:rsidRPr="00715816">
        <w:rPr>
          <w:rFonts w:ascii="Times New Roman" w:hAnsi="Times New Roman" w:cs="Times New Roman"/>
          <w:sz w:val="16"/>
          <w:szCs w:val="16"/>
        </w:rPr>
        <w:t>dbcAMP</w:t>
      </w:r>
      <w:proofErr w:type="spellEnd"/>
      <w:r w:rsidRPr="00715816">
        <w:rPr>
          <w:rFonts w:ascii="Times New Roman" w:hAnsi="Times New Roman" w:cs="Times New Roman"/>
          <w:sz w:val="16"/>
          <w:szCs w:val="16"/>
        </w:rPr>
        <w:t xml:space="preserve"> on </w:t>
      </w:r>
      <w:proofErr w:type="spellStart"/>
      <w:r w:rsidRPr="00715816">
        <w:rPr>
          <w:rFonts w:ascii="Times New Roman" w:hAnsi="Times New Roman" w:cs="Times New Roman"/>
          <w:sz w:val="16"/>
          <w:szCs w:val="16"/>
        </w:rPr>
        <w:t>zona</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pellucida</w:t>
      </w:r>
      <w:proofErr w:type="spellEnd"/>
      <w:r w:rsidRPr="00715816">
        <w:rPr>
          <w:rFonts w:ascii="Times New Roman" w:hAnsi="Times New Roman" w:cs="Times New Roman"/>
          <w:sz w:val="16"/>
          <w:szCs w:val="16"/>
        </w:rPr>
        <w:t xml:space="preserve"> penetration by </w:t>
      </w:r>
      <w:proofErr w:type="spellStart"/>
      <w:r w:rsidRPr="00715816">
        <w:rPr>
          <w:rFonts w:ascii="Times New Roman" w:hAnsi="Times New Roman" w:cs="Times New Roman"/>
          <w:sz w:val="16"/>
          <w:szCs w:val="16"/>
        </w:rPr>
        <w:t>epididymal</w:t>
      </w:r>
      <w:proofErr w:type="spellEnd"/>
      <w:r w:rsidRPr="00715816">
        <w:rPr>
          <w:rFonts w:ascii="Times New Roman" w:hAnsi="Times New Roman" w:cs="Times New Roman"/>
          <w:sz w:val="16"/>
          <w:szCs w:val="16"/>
        </w:rPr>
        <w:t xml:space="preserve"> spermatozoa of </w:t>
      </w:r>
      <w:proofErr w:type="spellStart"/>
      <w:r w:rsidRPr="00715816">
        <w:rPr>
          <w:rFonts w:ascii="Times New Roman" w:hAnsi="Times New Roman" w:cs="Times New Roman"/>
          <w:sz w:val="16"/>
          <w:szCs w:val="16"/>
        </w:rPr>
        <w:t>cynomolgus</w:t>
      </w:r>
      <w:proofErr w:type="spellEnd"/>
      <w:r w:rsidRPr="00715816">
        <w:rPr>
          <w:rFonts w:ascii="Times New Roman" w:hAnsi="Times New Roman" w:cs="Times New Roman"/>
          <w:sz w:val="16"/>
          <w:szCs w:val="16"/>
        </w:rPr>
        <w:t xml:space="preserve"> monkeys (</w:t>
      </w:r>
      <w:proofErr w:type="spellStart"/>
      <w:r w:rsidRPr="00715816">
        <w:rPr>
          <w:rFonts w:ascii="Times New Roman" w:hAnsi="Times New Roman" w:cs="Times New Roman"/>
          <w:i/>
          <w:iCs/>
          <w:sz w:val="16"/>
          <w:szCs w:val="16"/>
        </w:rPr>
        <w:t>Macaca</w:t>
      </w:r>
      <w:proofErr w:type="spellEnd"/>
      <w:r w:rsidRPr="00715816">
        <w:rPr>
          <w:rFonts w:ascii="Times New Roman" w:hAnsi="Times New Roman" w:cs="Times New Roman"/>
          <w:i/>
          <w:iCs/>
          <w:sz w:val="16"/>
          <w:szCs w:val="16"/>
        </w:rPr>
        <w:t xml:space="preserve"> </w:t>
      </w:r>
      <w:proofErr w:type="spellStart"/>
      <w:r w:rsidRPr="00715816">
        <w:rPr>
          <w:rFonts w:ascii="Times New Roman" w:hAnsi="Times New Roman" w:cs="Times New Roman"/>
          <w:i/>
          <w:iCs/>
          <w:sz w:val="16"/>
          <w:szCs w:val="16"/>
        </w:rPr>
        <w:t>fascicularis</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Molecular Reproduction and Development: Incorporating Gamete Research,</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43(4):</w:t>
      </w:r>
      <w:r w:rsidRPr="00715816">
        <w:rPr>
          <w:rFonts w:ascii="Times New Roman" w:hAnsi="Times New Roman" w:cs="Times New Roman"/>
          <w:sz w:val="16"/>
          <w:szCs w:val="16"/>
        </w:rPr>
        <w:t xml:space="preserve"> 530–535.</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Golan, R., Cooper, T.G., </w:t>
      </w:r>
      <w:proofErr w:type="spellStart"/>
      <w:r w:rsidRPr="00715816">
        <w:rPr>
          <w:rFonts w:ascii="Times New Roman" w:hAnsi="Times New Roman" w:cs="Times New Roman"/>
          <w:sz w:val="16"/>
          <w:szCs w:val="16"/>
        </w:rPr>
        <w:t>Oschry</w:t>
      </w:r>
      <w:proofErr w:type="spellEnd"/>
      <w:r w:rsidRPr="00715816">
        <w:rPr>
          <w:rFonts w:ascii="Times New Roman" w:hAnsi="Times New Roman" w:cs="Times New Roman"/>
          <w:sz w:val="16"/>
          <w:szCs w:val="16"/>
        </w:rPr>
        <w:t xml:space="preserve">, Y., </w:t>
      </w:r>
      <w:proofErr w:type="spellStart"/>
      <w:r w:rsidRPr="00715816">
        <w:rPr>
          <w:rFonts w:ascii="Times New Roman" w:hAnsi="Times New Roman" w:cs="Times New Roman"/>
          <w:sz w:val="16"/>
          <w:szCs w:val="16"/>
        </w:rPr>
        <w:t>Weinbauer</w:t>
      </w:r>
      <w:proofErr w:type="spellEnd"/>
      <w:r w:rsidRPr="00715816">
        <w:rPr>
          <w:rFonts w:ascii="Times New Roman" w:hAnsi="Times New Roman" w:cs="Times New Roman"/>
          <w:sz w:val="16"/>
          <w:szCs w:val="16"/>
        </w:rPr>
        <w:t xml:space="preserve">, G.F., </w:t>
      </w:r>
      <w:proofErr w:type="spellStart"/>
      <w:r w:rsidRPr="00715816">
        <w:rPr>
          <w:rFonts w:ascii="Times New Roman" w:hAnsi="Times New Roman" w:cs="Times New Roman"/>
          <w:sz w:val="16"/>
          <w:szCs w:val="16"/>
        </w:rPr>
        <w:t>Shochat</w:t>
      </w:r>
      <w:proofErr w:type="spellEnd"/>
      <w:r w:rsidRPr="00715816">
        <w:rPr>
          <w:rFonts w:ascii="Times New Roman" w:hAnsi="Times New Roman" w:cs="Times New Roman"/>
          <w:sz w:val="16"/>
          <w:szCs w:val="16"/>
        </w:rPr>
        <w:t xml:space="preserve">, L. and </w:t>
      </w:r>
      <w:proofErr w:type="spellStart"/>
      <w:r w:rsidRPr="00715816">
        <w:rPr>
          <w:rFonts w:ascii="Times New Roman" w:hAnsi="Times New Roman" w:cs="Times New Roman"/>
          <w:sz w:val="16"/>
          <w:szCs w:val="16"/>
        </w:rPr>
        <w:t>Lewin</w:t>
      </w:r>
      <w:proofErr w:type="spellEnd"/>
      <w:r w:rsidRPr="00715816">
        <w:rPr>
          <w:rFonts w:ascii="Times New Roman" w:hAnsi="Times New Roman" w:cs="Times New Roman"/>
          <w:sz w:val="16"/>
          <w:szCs w:val="16"/>
        </w:rPr>
        <w:t xml:space="preserve">, L.M. (1997). </w:t>
      </w:r>
      <w:proofErr w:type="spellStart"/>
      <w:r w:rsidRPr="00715816">
        <w:rPr>
          <w:rFonts w:ascii="Times New Roman" w:hAnsi="Times New Roman" w:cs="Times New Roman"/>
          <w:sz w:val="16"/>
          <w:szCs w:val="16"/>
        </w:rPr>
        <w:t>Epididymal</w:t>
      </w:r>
      <w:proofErr w:type="spellEnd"/>
      <w:r w:rsidRPr="00715816">
        <w:rPr>
          <w:rFonts w:ascii="Times New Roman" w:hAnsi="Times New Roman" w:cs="Times New Roman"/>
          <w:sz w:val="16"/>
          <w:szCs w:val="16"/>
        </w:rPr>
        <w:t xml:space="preserve"> maturation of chromatin in spermatozoa from control monkeys (</w:t>
      </w:r>
      <w:proofErr w:type="spellStart"/>
      <w:r w:rsidRPr="00715816">
        <w:rPr>
          <w:rFonts w:ascii="Times New Roman" w:hAnsi="Times New Roman" w:cs="Times New Roman"/>
          <w:i/>
          <w:iCs/>
          <w:sz w:val="16"/>
          <w:szCs w:val="16"/>
        </w:rPr>
        <w:t>Macaca</w:t>
      </w:r>
      <w:proofErr w:type="spellEnd"/>
      <w:r w:rsidRPr="00715816">
        <w:rPr>
          <w:rFonts w:ascii="Times New Roman" w:hAnsi="Times New Roman" w:cs="Times New Roman"/>
          <w:i/>
          <w:iCs/>
          <w:sz w:val="16"/>
          <w:szCs w:val="16"/>
        </w:rPr>
        <w:t xml:space="preserve"> </w:t>
      </w:r>
      <w:proofErr w:type="spellStart"/>
      <w:r w:rsidRPr="00715816">
        <w:rPr>
          <w:rFonts w:ascii="Times New Roman" w:hAnsi="Times New Roman" w:cs="Times New Roman"/>
          <w:i/>
          <w:iCs/>
          <w:sz w:val="16"/>
          <w:szCs w:val="16"/>
        </w:rPr>
        <w:t>fascicularis</w:t>
      </w:r>
      <w:proofErr w:type="spellEnd"/>
      <w:r w:rsidRPr="00715816">
        <w:rPr>
          <w:rFonts w:ascii="Times New Roman" w:hAnsi="Times New Roman" w:cs="Times New Roman"/>
          <w:sz w:val="16"/>
          <w:szCs w:val="16"/>
        </w:rPr>
        <w:t xml:space="preserve">) and those treated with </w:t>
      </w:r>
      <w:proofErr w:type="spellStart"/>
      <w:r w:rsidRPr="00715816">
        <w:rPr>
          <w:rFonts w:ascii="Times New Roman" w:hAnsi="Times New Roman" w:cs="Times New Roman"/>
          <w:sz w:val="16"/>
          <w:szCs w:val="16"/>
        </w:rPr>
        <w:t>Cetrorelix</w:t>
      </w:r>
      <w:proofErr w:type="spellEnd"/>
      <w:r w:rsidRPr="00715816">
        <w:rPr>
          <w:rFonts w:ascii="Times New Roman" w:hAnsi="Times New Roman" w:cs="Times New Roman"/>
          <w:sz w:val="16"/>
          <w:szCs w:val="16"/>
        </w:rPr>
        <w:t xml:space="preserve">, a </w:t>
      </w:r>
      <w:proofErr w:type="spellStart"/>
      <w:r w:rsidRPr="00715816">
        <w:rPr>
          <w:rFonts w:ascii="Times New Roman" w:hAnsi="Times New Roman" w:cs="Times New Roman"/>
          <w:sz w:val="16"/>
          <w:szCs w:val="16"/>
        </w:rPr>
        <w:t>gonadotrophin</w:t>
      </w:r>
      <w:proofErr w:type="spellEnd"/>
      <w:r w:rsidRPr="00715816">
        <w:rPr>
          <w:rFonts w:ascii="Times New Roman" w:hAnsi="Times New Roman" w:cs="Times New Roman"/>
          <w:sz w:val="16"/>
          <w:szCs w:val="16"/>
        </w:rPr>
        <w:t xml:space="preserve"> releasing hormone antagonist. </w:t>
      </w:r>
      <w:r w:rsidRPr="00715816">
        <w:rPr>
          <w:rFonts w:ascii="Times New Roman" w:hAnsi="Times New Roman" w:cs="Times New Roman"/>
          <w:i/>
          <w:sz w:val="16"/>
          <w:szCs w:val="16"/>
        </w:rPr>
        <w:t>Biology of Reproduction,</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57(2):</w:t>
      </w:r>
      <w:r w:rsidRPr="00715816">
        <w:rPr>
          <w:rFonts w:ascii="Times New Roman" w:hAnsi="Times New Roman" w:cs="Times New Roman"/>
          <w:sz w:val="16"/>
          <w:szCs w:val="16"/>
        </w:rPr>
        <w:t xml:space="preserve"> 354–359.</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Gago</w:t>
      </w:r>
      <w:proofErr w:type="spellEnd"/>
      <w:r w:rsidRPr="00715816">
        <w:rPr>
          <w:rFonts w:ascii="Times New Roman" w:hAnsi="Times New Roman" w:cs="Times New Roman"/>
          <w:sz w:val="16"/>
          <w:szCs w:val="16"/>
        </w:rPr>
        <w:t xml:space="preserve">, C., </w:t>
      </w:r>
      <w:proofErr w:type="spellStart"/>
      <w:r w:rsidRPr="00715816">
        <w:rPr>
          <w:rFonts w:ascii="Times New Roman" w:hAnsi="Times New Roman" w:cs="Times New Roman"/>
          <w:sz w:val="16"/>
          <w:szCs w:val="16"/>
        </w:rPr>
        <w:t>Soler</w:t>
      </w:r>
      <w:proofErr w:type="spellEnd"/>
      <w:r w:rsidRPr="00715816">
        <w:rPr>
          <w:rFonts w:ascii="Times New Roman" w:hAnsi="Times New Roman" w:cs="Times New Roman"/>
          <w:sz w:val="16"/>
          <w:szCs w:val="16"/>
        </w:rPr>
        <w:t xml:space="preserve">, C., Perez-Sanchez, F., Yeung, C.H. and Cooper, T.G. (2000). Effect of </w:t>
      </w:r>
      <w:proofErr w:type="spellStart"/>
      <w:r w:rsidRPr="00715816">
        <w:rPr>
          <w:rFonts w:ascii="Times New Roman" w:hAnsi="Times New Roman" w:cs="Times New Roman"/>
          <w:sz w:val="16"/>
          <w:szCs w:val="16"/>
        </w:rPr>
        <w:t>Cetrorelix</w:t>
      </w:r>
      <w:proofErr w:type="spellEnd"/>
      <w:r w:rsidRPr="00715816">
        <w:rPr>
          <w:rFonts w:ascii="Times New Roman" w:hAnsi="Times New Roman" w:cs="Times New Roman"/>
          <w:sz w:val="16"/>
          <w:szCs w:val="16"/>
        </w:rPr>
        <w:t xml:space="preserve"> on sperm morphology during migration through the epididymis in the </w:t>
      </w:r>
      <w:proofErr w:type="spellStart"/>
      <w:r w:rsidRPr="00715816">
        <w:rPr>
          <w:rFonts w:ascii="Times New Roman" w:hAnsi="Times New Roman" w:cs="Times New Roman"/>
          <w:sz w:val="16"/>
          <w:szCs w:val="16"/>
        </w:rPr>
        <w:t>cynomolgus</w:t>
      </w:r>
      <w:proofErr w:type="spellEnd"/>
      <w:r w:rsidRPr="00715816">
        <w:rPr>
          <w:rFonts w:ascii="Times New Roman" w:hAnsi="Times New Roman" w:cs="Times New Roman"/>
          <w:sz w:val="16"/>
          <w:szCs w:val="16"/>
        </w:rPr>
        <w:t xml:space="preserve"> macaque (</w:t>
      </w:r>
      <w:proofErr w:type="spellStart"/>
      <w:r w:rsidRPr="00715816">
        <w:rPr>
          <w:rFonts w:ascii="Times New Roman" w:hAnsi="Times New Roman" w:cs="Times New Roman"/>
          <w:i/>
          <w:iCs/>
          <w:sz w:val="16"/>
          <w:szCs w:val="16"/>
        </w:rPr>
        <w:t>Macaca</w:t>
      </w:r>
      <w:proofErr w:type="spellEnd"/>
      <w:r w:rsidRPr="00715816">
        <w:rPr>
          <w:rFonts w:ascii="Times New Roman" w:hAnsi="Times New Roman" w:cs="Times New Roman"/>
          <w:i/>
          <w:iCs/>
          <w:sz w:val="16"/>
          <w:szCs w:val="16"/>
        </w:rPr>
        <w:t xml:space="preserve"> </w:t>
      </w:r>
      <w:proofErr w:type="spellStart"/>
      <w:r w:rsidRPr="00715816">
        <w:rPr>
          <w:rFonts w:ascii="Times New Roman" w:hAnsi="Times New Roman" w:cs="Times New Roman"/>
          <w:i/>
          <w:iCs/>
          <w:sz w:val="16"/>
          <w:szCs w:val="16"/>
        </w:rPr>
        <w:t>fascicularis</w:t>
      </w:r>
      <w:proofErr w:type="spellEnd"/>
      <w:r w:rsidRPr="00715816">
        <w:rPr>
          <w:rFonts w:ascii="Times New Roman" w:hAnsi="Times New Roman" w:cs="Times New Roman"/>
          <w:sz w:val="16"/>
          <w:szCs w:val="16"/>
        </w:rPr>
        <w:t xml:space="preserve">). </w:t>
      </w:r>
      <w:r w:rsidRPr="00715816">
        <w:rPr>
          <w:rFonts w:ascii="Times New Roman" w:hAnsi="Times New Roman" w:cs="Times New Roman"/>
          <w:i/>
          <w:sz w:val="16"/>
          <w:szCs w:val="16"/>
        </w:rPr>
        <w:t>American Journal of Primatology,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51: </w:t>
      </w:r>
      <w:r w:rsidRPr="00715816">
        <w:rPr>
          <w:rFonts w:ascii="Times New Roman" w:hAnsi="Times New Roman" w:cs="Times New Roman"/>
          <w:sz w:val="16"/>
          <w:szCs w:val="16"/>
        </w:rPr>
        <w:t>103–117.</w:t>
      </w:r>
    </w:p>
    <w:p w:rsidR="00065651" w:rsidRPr="00715816" w:rsidRDefault="00065651" w:rsidP="00065651">
      <w:pPr>
        <w:pStyle w:val="ListParagraph"/>
        <w:numPr>
          <w:ilvl w:val="0"/>
          <w:numId w:val="5"/>
        </w:numPr>
        <w:spacing w:before="100" w:after="100"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Soler</w:t>
      </w:r>
      <w:proofErr w:type="spellEnd"/>
      <w:r w:rsidRPr="00715816">
        <w:rPr>
          <w:rFonts w:ascii="Times New Roman" w:hAnsi="Times New Roman" w:cs="Times New Roman"/>
          <w:sz w:val="16"/>
          <w:szCs w:val="16"/>
        </w:rPr>
        <w:t xml:space="preserve">, C., Perez-Sanchez, F., Schulze, H., Bergmann, M., </w:t>
      </w:r>
      <w:proofErr w:type="spellStart"/>
      <w:r w:rsidRPr="00715816">
        <w:rPr>
          <w:rFonts w:ascii="Times New Roman" w:hAnsi="Times New Roman" w:cs="Times New Roman"/>
          <w:sz w:val="16"/>
          <w:szCs w:val="16"/>
        </w:rPr>
        <w:t>Oberpenning</w:t>
      </w:r>
      <w:proofErr w:type="spellEnd"/>
      <w:r w:rsidRPr="00715816">
        <w:rPr>
          <w:rFonts w:ascii="Times New Roman" w:hAnsi="Times New Roman" w:cs="Times New Roman"/>
          <w:sz w:val="16"/>
          <w:szCs w:val="16"/>
        </w:rPr>
        <w:t xml:space="preserve">, F., Yeung, C.H. and Cooper, T.G. (2000). Objective evaluation of the morphology of human </w:t>
      </w:r>
      <w:proofErr w:type="spellStart"/>
      <w:r w:rsidRPr="00715816">
        <w:rPr>
          <w:rFonts w:ascii="Times New Roman" w:hAnsi="Times New Roman" w:cs="Times New Roman"/>
          <w:sz w:val="16"/>
          <w:szCs w:val="16"/>
        </w:rPr>
        <w:t>epididymal</w:t>
      </w:r>
      <w:proofErr w:type="spellEnd"/>
      <w:r w:rsidRPr="00715816">
        <w:rPr>
          <w:rFonts w:ascii="Times New Roman" w:hAnsi="Times New Roman" w:cs="Times New Roman"/>
          <w:sz w:val="16"/>
          <w:szCs w:val="16"/>
        </w:rPr>
        <w:t xml:space="preserve"> sperm heads. </w:t>
      </w:r>
      <w:r w:rsidRPr="00715816">
        <w:rPr>
          <w:rFonts w:ascii="Times New Roman" w:hAnsi="Times New Roman" w:cs="Times New Roman"/>
          <w:i/>
          <w:sz w:val="16"/>
          <w:szCs w:val="16"/>
        </w:rPr>
        <w:t>International Journal of Andrology,</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23:</w:t>
      </w:r>
      <w:r w:rsidRPr="00715816">
        <w:rPr>
          <w:rFonts w:ascii="Times New Roman" w:hAnsi="Times New Roman" w:cs="Times New Roman"/>
          <w:sz w:val="16"/>
          <w:szCs w:val="16"/>
        </w:rPr>
        <w:t xml:space="preserve"> 77–84.</w:t>
      </w:r>
    </w:p>
    <w:p w:rsidR="00065651" w:rsidRPr="00715816" w:rsidRDefault="00065651" w:rsidP="00065651">
      <w:pPr>
        <w:pStyle w:val="ListParagraph"/>
        <w:numPr>
          <w:ilvl w:val="0"/>
          <w:numId w:val="5"/>
        </w:numPr>
        <w:spacing w:before="80" w:after="80"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Felix, R., Serrano, C.J., Trevino, C.L., Munoz-</w:t>
      </w:r>
      <w:proofErr w:type="spellStart"/>
      <w:r w:rsidRPr="00715816">
        <w:rPr>
          <w:rFonts w:ascii="Times New Roman" w:hAnsi="Times New Roman" w:cs="Times New Roman"/>
          <w:sz w:val="16"/>
          <w:szCs w:val="16"/>
        </w:rPr>
        <w:t>Garay</w:t>
      </w:r>
      <w:proofErr w:type="spellEnd"/>
      <w:r w:rsidRPr="00715816">
        <w:rPr>
          <w:rFonts w:ascii="Times New Roman" w:hAnsi="Times New Roman" w:cs="Times New Roman"/>
          <w:sz w:val="16"/>
          <w:szCs w:val="16"/>
        </w:rPr>
        <w:t xml:space="preserve">, C., Bravo, A., Navarro, A., Pacheco, J., </w:t>
      </w:r>
      <w:proofErr w:type="spellStart"/>
      <w:r w:rsidRPr="00715816">
        <w:rPr>
          <w:rFonts w:ascii="Times New Roman" w:hAnsi="Times New Roman" w:cs="Times New Roman"/>
          <w:sz w:val="16"/>
          <w:szCs w:val="16"/>
        </w:rPr>
        <w:t>Tsutsumi</w:t>
      </w:r>
      <w:proofErr w:type="spellEnd"/>
      <w:r w:rsidRPr="00715816">
        <w:rPr>
          <w:rFonts w:ascii="Times New Roman" w:hAnsi="Times New Roman" w:cs="Times New Roman"/>
          <w:sz w:val="16"/>
          <w:szCs w:val="16"/>
        </w:rPr>
        <w:t xml:space="preserve">, V. and </w:t>
      </w: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(2002). Identification of distinct Kβchannels in mouse </w:t>
      </w:r>
      <w:proofErr w:type="spellStart"/>
      <w:r w:rsidRPr="00715816">
        <w:rPr>
          <w:rFonts w:ascii="Times New Roman" w:hAnsi="Times New Roman" w:cs="Times New Roman"/>
          <w:sz w:val="16"/>
          <w:szCs w:val="16"/>
        </w:rPr>
        <w:t>spermatogenic</w:t>
      </w:r>
      <w:proofErr w:type="spellEnd"/>
      <w:r w:rsidRPr="00715816">
        <w:rPr>
          <w:rFonts w:ascii="Times New Roman" w:hAnsi="Times New Roman" w:cs="Times New Roman"/>
          <w:sz w:val="16"/>
          <w:szCs w:val="16"/>
        </w:rPr>
        <w:t xml:space="preserve"> cells and sperm. </w:t>
      </w:r>
      <w:r w:rsidRPr="00715816">
        <w:rPr>
          <w:rFonts w:ascii="Times New Roman" w:hAnsi="Times New Roman" w:cs="Times New Roman"/>
          <w:i/>
          <w:sz w:val="16"/>
          <w:szCs w:val="16"/>
        </w:rPr>
        <w:t>Zygote,</w:t>
      </w:r>
      <w:r w:rsidRPr="00715816">
        <w:rPr>
          <w:rFonts w:ascii="Times New Roman" w:hAnsi="Times New Roman" w:cs="Times New Roman"/>
          <w:sz w:val="16"/>
          <w:szCs w:val="16"/>
        </w:rPr>
        <w:t xml:space="preserve"> </w:t>
      </w:r>
      <w:r w:rsidRPr="00715816">
        <w:rPr>
          <w:rFonts w:ascii="Times New Roman" w:hAnsi="Times New Roman" w:cs="Times New Roman"/>
          <w:b/>
          <w:sz w:val="16"/>
          <w:szCs w:val="16"/>
        </w:rPr>
        <w:t xml:space="preserve">10: </w:t>
      </w:r>
      <w:r w:rsidRPr="00715816">
        <w:rPr>
          <w:rFonts w:ascii="Times New Roman" w:hAnsi="Times New Roman" w:cs="Times New Roman"/>
          <w:sz w:val="16"/>
          <w:szCs w:val="16"/>
        </w:rPr>
        <w:t>183e8.</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Ford, W. C. L. (2006). Glycolysis and sperm motility: does a spoonful of sugar help the flagellum go round</w:t>
      </w:r>
      <w:proofErr w:type="gramStart"/>
      <w:r w:rsidRPr="00715816">
        <w:rPr>
          <w:rFonts w:ascii="Times New Roman" w:hAnsi="Times New Roman" w:cs="Times New Roman"/>
          <w:sz w:val="16"/>
          <w:szCs w:val="16"/>
        </w:rPr>
        <w:t>?.</w:t>
      </w:r>
      <w:proofErr w:type="gramEnd"/>
      <w:r w:rsidRPr="00715816">
        <w:rPr>
          <w:rFonts w:ascii="Times New Roman" w:hAnsi="Times New Roman" w:cs="Times New Roman"/>
          <w:sz w:val="16"/>
          <w:szCs w:val="16"/>
        </w:rPr>
        <w:t> Human Reproduction Update, </w:t>
      </w:r>
      <w:r w:rsidRPr="00715816">
        <w:rPr>
          <w:rFonts w:ascii="Times New Roman" w:hAnsi="Times New Roman" w:cs="Times New Roman"/>
          <w:b/>
          <w:bCs/>
          <w:sz w:val="16"/>
          <w:szCs w:val="16"/>
        </w:rPr>
        <w:t>12(3):</w:t>
      </w:r>
      <w:r w:rsidRPr="00715816">
        <w:rPr>
          <w:rFonts w:ascii="Times New Roman" w:hAnsi="Times New Roman" w:cs="Times New Roman"/>
          <w:sz w:val="16"/>
          <w:szCs w:val="16"/>
        </w:rPr>
        <w:t xml:space="preserve"> 269-274.;</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Storey, B.T., 2008. Mammalian sperm metabolism: oxygen and sugar, friend and foe. Int. J. Dev. Biol. </w:t>
      </w:r>
      <w:r w:rsidRPr="00715816">
        <w:rPr>
          <w:rFonts w:ascii="Times New Roman" w:hAnsi="Times New Roman" w:cs="Times New Roman"/>
          <w:b/>
          <w:bCs/>
          <w:sz w:val="16"/>
          <w:szCs w:val="16"/>
        </w:rPr>
        <w:t>52(5–6):</w:t>
      </w:r>
      <w:r w:rsidRPr="00715816">
        <w:rPr>
          <w:rFonts w:ascii="Times New Roman" w:hAnsi="Times New Roman" w:cs="Times New Roman"/>
          <w:sz w:val="16"/>
          <w:szCs w:val="16"/>
        </w:rPr>
        <w:t xml:space="preserve"> 427–437.</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Miki, K., </w:t>
      </w:r>
      <w:proofErr w:type="spellStart"/>
      <w:r w:rsidRPr="00715816">
        <w:rPr>
          <w:rFonts w:ascii="Times New Roman" w:hAnsi="Times New Roman" w:cs="Times New Roman"/>
          <w:sz w:val="16"/>
          <w:szCs w:val="16"/>
        </w:rPr>
        <w:t>Qu</w:t>
      </w:r>
      <w:proofErr w:type="spellEnd"/>
      <w:r w:rsidRPr="00715816">
        <w:rPr>
          <w:rFonts w:ascii="Times New Roman" w:hAnsi="Times New Roman" w:cs="Times New Roman"/>
          <w:sz w:val="16"/>
          <w:szCs w:val="16"/>
        </w:rPr>
        <w:t xml:space="preserve">, W., </w:t>
      </w:r>
      <w:proofErr w:type="spellStart"/>
      <w:r w:rsidRPr="00715816">
        <w:rPr>
          <w:rFonts w:ascii="Times New Roman" w:hAnsi="Times New Roman" w:cs="Times New Roman"/>
          <w:sz w:val="16"/>
          <w:szCs w:val="16"/>
        </w:rPr>
        <w:t>Goulding</w:t>
      </w:r>
      <w:proofErr w:type="spellEnd"/>
      <w:r w:rsidRPr="00715816">
        <w:rPr>
          <w:rFonts w:ascii="Times New Roman" w:hAnsi="Times New Roman" w:cs="Times New Roman"/>
          <w:sz w:val="16"/>
          <w:szCs w:val="16"/>
        </w:rPr>
        <w:t xml:space="preserve">, E.H., Willis, W.D., Bunch, D.O., </w:t>
      </w:r>
      <w:proofErr w:type="spellStart"/>
      <w:r w:rsidRPr="00715816">
        <w:rPr>
          <w:rFonts w:ascii="Times New Roman" w:hAnsi="Times New Roman" w:cs="Times New Roman"/>
          <w:sz w:val="16"/>
          <w:szCs w:val="16"/>
        </w:rPr>
        <w:t>Strader</w:t>
      </w:r>
      <w:proofErr w:type="spellEnd"/>
      <w:r w:rsidRPr="00715816">
        <w:rPr>
          <w:rFonts w:ascii="Times New Roman" w:hAnsi="Times New Roman" w:cs="Times New Roman"/>
          <w:sz w:val="16"/>
          <w:szCs w:val="16"/>
        </w:rPr>
        <w:t xml:space="preserve">, L.F., </w:t>
      </w:r>
      <w:proofErr w:type="spellStart"/>
      <w:r w:rsidRPr="00715816">
        <w:rPr>
          <w:rFonts w:ascii="Times New Roman" w:hAnsi="Times New Roman" w:cs="Times New Roman"/>
          <w:sz w:val="16"/>
          <w:szCs w:val="16"/>
        </w:rPr>
        <w:t>Perreault</w:t>
      </w:r>
      <w:proofErr w:type="spellEnd"/>
      <w:r w:rsidRPr="00715816">
        <w:rPr>
          <w:rFonts w:ascii="Times New Roman" w:hAnsi="Times New Roman" w:cs="Times New Roman"/>
          <w:sz w:val="16"/>
          <w:szCs w:val="16"/>
        </w:rPr>
        <w:t xml:space="preserve">, S.D., Eddy, E.M., O’Brien, D.A., 2004. Glyceraldehyde 3-phosphate dehydrogenase-S, a sperm-specific glycolytic enzyme, is required for sperm motility and male fertility. Proc. Natl. Acad. Sci. </w:t>
      </w:r>
      <w:r w:rsidRPr="00715816">
        <w:rPr>
          <w:rFonts w:ascii="Times New Roman" w:hAnsi="Times New Roman" w:cs="Times New Roman"/>
          <w:b/>
          <w:bCs/>
          <w:sz w:val="16"/>
          <w:szCs w:val="16"/>
        </w:rPr>
        <w:t>101(47):</w:t>
      </w:r>
      <w:r w:rsidRPr="00715816">
        <w:rPr>
          <w:rFonts w:ascii="Times New Roman" w:hAnsi="Times New Roman" w:cs="Times New Roman"/>
          <w:sz w:val="16"/>
          <w:szCs w:val="16"/>
        </w:rPr>
        <w:t xml:space="preserve"> 16501–16506.</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xml:space="preserve">, A., Beltran, C., Felix, R., </w:t>
      </w:r>
      <w:proofErr w:type="spellStart"/>
      <w:r w:rsidRPr="00715816">
        <w:rPr>
          <w:rFonts w:ascii="Times New Roman" w:hAnsi="Times New Roman" w:cs="Times New Roman"/>
          <w:sz w:val="16"/>
          <w:szCs w:val="16"/>
        </w:rPr>
        <w:t>Nishigaki</w:t>
      </w:r>
      <w:proofErr w:type="spellEnd"/>
      <w:r w:rsidRPr="00715816">
        <w:rPr>
          <w:rFonts w:ascii="Times New Roman" w:hAnsi="Times New Roman" w:cs="Times New Roman"/>
          <w:sz w:val="16"/>
          <w:szCs w:val="16"/>
        </w:rPr>
        <w:t xml:space="preserve">, T. and Trevino, C.L. (2001). Ion transport in sperm signalling. Developmental Biology </w:t>
      </w:r>
      <w:r w:rsidRPr="00715816">
        <w:rPr>
          <w:rFonts w:ascii="Times New Roman" w:hAnsi="Times New Roman" w:cs="Times New Roman"/>
          <w:b/>
          <w:bCs/>
          <w:sz w:val="16"/>
          <w:szCs w:val="16"/>
        </w:rPr>
        <w:t>240(1):</w:t>
      </w:r>
      <w:r w:rsidRPr="00715816">
        <w:rPr>
          <w:rFonts w:ascii="Times New Roman" w:hAnsi="Times New Roman" w:cs="Times New Roman"/>
          <w:sz w:val="16"/>
          <w:szCs w:val="16"/>
        </w:rPr>
        <w:t xml:space="preserve"> 1–14. </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Darszon</w:t>
      </w:r>
      <w:proofErr w:type="spellEnd"/>
      <w:r w:rsidRPr="00715816">
        <w:rPr>
          <w:rFonts w:ascii="Times New Roman" w:hAnsi="Times New Roman" w:cs="Times New Roman"/>
          <w:sz w:val="16"/>
          <w:szCs w:val="16"/>
        </w:rPr>
        <w:t>, A., Lopez-</w:t>
      </w:r>
      <w:proofErr w:type="spellStart"/>
      <w:r w:rsidRPr="00715816">
        <w:rPr>
          <w:rFonts w:ascii="Times New Roman" w:hAnsi="Times New Roman" w:cs="Times New Roman"/>
          <w:sz w:val="16"/>
          <w:szCs w:val="16"/>
        </w:rPr>
        <w:t>Martínez</w:t>
      </w:r>
      <w:proofErr w:type="spellEnd"/>
      <w:r w:rsidRPr="00715816">
        <w:rPr>
          <w:rFonts w:ascii="Times New Roman" w:hAnsi="Times New Roman" w:cs="Times New Roman"/>
          <w:sz w:val="16"/>
          <w:szCs w:val="16"/>
        </w:rPr>
        <w:t>, P., Acevedo, J.J., Hernandez-Cruz, A. and Trevino, C.L. (2006). T-type Ca</w:t>
      </w:r>
      <w:r w:rsidRPr="00715816">
        <w:rPr>
          <w:rFonts w:ascii="Times New Roman" w:hAnsi="Times New Roman" w:cs="Times New Roman"/>
          <w:sz w:val="16"/>
          <w:szCs w:val="16"/>
          <w:vertAlign w:val="superscript"/>
        </w:rPr>
        <w:t>2+</w:t>
      </w:r>
      <w:r w:rsidRPr="00715816">
        <w:rPr>
          <w:rFonts w:ascii="Times New Roman" w:hAnsi="Times New Roman" w:cs="Times New Roman"/>
          <w:sz w:val="16"/>
          <w:szCs w:val="16"/>
        </w:rPr>
        <w:t xml:space="preserve"> channels in sperm function. Cell Calcium </w:t>
      </w:r>
      <w:r w:rsidRPr="00715816">
        <w:rPr>
          <w:rFonts w:ascii="Times New Roman" w:hAnsi="Times New Roman" w:cs="Times New Roman"/>
          <w:b/>
          <w:bCs/>
          <w:sz w:val="16"/>
          <w:szCs w:val="16"/>
        </w:rPr>
        <w:t>40(2):</w:t>
      </w:r>
      <w:r w:rsidRPr="00715816">
        <w:rPr>
          <w:rFonts w:ascii="Times New Roman" w:hAnsi="Times New Roman" w:cs="Times New Roman"/>
          <w:sz w:val="16"/>
          <w:szCs w:val="16"/>
        </w:rPr>
        <w:t xml:space="preserve"> 241–252.</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Freitas</w:t>
      </w:r>
      <w:proofErr w:type="spellEnd"/>
      <w:r w:rsidRPr="00715816">
        <w:rPr>
          <w:rFonts w:ascii="Times New Roman" w:hAnsi="Times New Roman" w:cs="Times New Roman"/>
          <w:sz w:val="16"/>
          <w:szCs w:val="16"/>
        </w:rPr>
        <w:t xml:space="preserve">, M.J., </w:t>
      </w:r>
      <w:proofErr w:type="spellStart"/>
      <w:r w:rsidRPr="00715816">
        <w:rPr>
          <w:rFonts w:ascii="Times New Roman" w:hAnsi="Times New Roman" w:cs="Times New Roman"/>
          <w:sz w:val="16"/>
          <w:szCs w:val="16"/>
        </w:rPr>
        <w:t>Vijayaraghavan</w:t>
      </w:r>
      <w:proofErr w:type="spellEnd"/>
      <w:r w:rsidRPr="00715816">
        <w:rPr>
          <w:rFonts w:ascii="Times New Roman" w:hAnsi="Times New Roman" w:cs="Times New Roman"/>
          <w:sz w:val="16"/>
          <w:szCs w:val="16"/>
        </w:rPr>
        <w:t xml:space="preserve">, S. and </w:t>
      </w:r>
      <w:proofErr w:type="spellStart"/>
      <w:r w:rsidRPr="00715816">
        <w:rPr>
          <w:rFonts w:ascii="Times New Roman" w:hAnsi="Times New Roman" w:cs="Times New Roman"/>
          <w:sz w:val="16"/>
          <w:szCs w:val="16"/>
        </w:rPr>
        <w:t>Fardilha</w:t>
      </w:r>
      <w:proofErr w:type="spellEnd"/>
      <w:r w:rsidRPr="00715816">
        <w:rPr>
          <w:rFonts w:ascii="Times New Roman" w:hAnsi="Times New Roman" w:cs="Times New Roman"/>
          <w:sz w:val="16"/>
          <w:szCs w:val="16"/>
        </w:rPr>
        <w:t xml:space="preserve">, M. (2017). </w:t>
      </w:r>
      <w:proofErr w:type="spellStart"/>
      <w:r w:rsidRPr="00715816">
        <w:rPr>
          <w:rFonts w:ascii="Times New Roman" w:hAnsi="Times New Roman" w:cs="Times New Roman"/>
          <w:sz w:val="16"/>
          <w:szCs w:val="16"/>
        </w:rPr>
        <w:t>Signaling</w:t>
      </w:r>
      <w:proofErr w:type="spellEnd"/>
      <w:r w:rsidRPr="00715816">
        <w:rPr>
          <w:rFonts w:ascii="Times New Roman" w:hAnsi="Times New Roman" w:cs="Times New Roman"/>
          <w:sz w:val="16"/>
          <w:szCs w:val="16"/>
        </w:rPr>
        <w:t xml:space="preserve"> mechanisms in mammalian sperm motility. Biol. </w:t>
      </w:r>
      <w:proofErr w:type="spellStart"/>
      <w:r w:rsidRPr="00715816">
        <w:rPr>
          <w:rFonts w:ascii="Times New Roman" w:hAnsi="Times New Roman" w:cs="Times New Roman"/>
          <w:sz w:val="16"/>
          <w:szCs w:val="16"/>
        </w:rPr>
        <w:t>Reprod</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96 (1):</w:t>
      </w:r>
      <w:r w:rsidRPr="00715816">
        <w:rPr>
          <w:rFonts w:ascii="Times New Roman" w:hAnsi="Times New Roman" w:cs="Times New Roman"/>
          <w:sz w:val="16"/>
          <w:szCs w:val="16"/>
        </w:rPr>
        <w:t xml:space="preserve"> 2–12.</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Steegborn</w:t>
      </w:r>
      <w:proofErr w:type="spellEnd"/>
      <w:r w:rsidRPr="00715816">
        <w:rPr>
          <w:rFonts w:ascii="Times New Roman" w:hAnsi="Times New Roman" w:cs="Times New Roman"/>
          <w:sz w:val="16"/>
          <w:szCs w:val="16"/>
        </w:rPr>
        <w:t xml:space="preserve">, C. (2014). Structure, mechanism, and regulation of soluble adenylyl </w:t>
      </w:r>
      <w:proofErr w:type="spellStart"/>
      <w:r w:rsidRPr="00715816">
        <w:rPr>
          <w:rFonts w:ascii="Times New Roman" w:hAnsi="Times New Roman" w:cs="Times New Roman"/>
          <w:sz w:val="16"/>
          <w:szCs w:val="16"/>
        </w:rPr>
        <w:t>cyclases</w:t>
      </w:r>
      <w:proofErr w:type="spellEnd"/>
      <w:r w:rsidRPr="00715816">
        <w:rPr>
          <w:rFonts w:ascii="Times New Roman" w:hAnsi="Times New Roman" w:cs="Times New Roman"/>
          <w:sz w:val="16"/>
          <w:szCs w:val="16"/>
        </w:rPr>
        <w:t xml:space="preserve">—similarities and differences to </w:t>
      </w:r>
      <w:proofErr w:type="spellStart"/>
      <w:r w:rsidRPr="00715816">
        <w:rPr>
          <w:rFonts w:ascii="Times New Roman" w:hAnsi="Times New Roman" w:cs="Times New Roman"/>
          <w:sz w:val="16"/>
          <w:szCs w:val="16"/>
        </w:rPr>
        <w:t>transmembrane</w:t>
      </w:r>
      <w:proofErr w:type="spellEnd"/>
      <w:r w:rsidRPr="00715816">
        <w:rPr>
          <w:rFonts w:ascii="Times New Roman" w:hAnsi="Times New Roman" w:cs="Times New Roman"/>
          <w:sz w:val="16"/>
          <w:szCs w:val="16"/>
        </w:rPr>
        <w:t xml:space="preserve"> adenylyl </w:t>
      </w:r>
      <w:proofErr w:type="spellStart"/>
      <w:r w:rsidRPr="00715816">
        <w:rPr>
          <w:rFonts w:ascii="Times New Roman" w:hAnsi="Times New Roman" w:cs="Times New Roman"/>
          <w:sz w:val="16"/>
          <w:szCs w:val="16"/>
        </w:rPr>
        <w:t>cyclases</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Biochim</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Biophys</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Acta</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1842(12):</w:t>
      </w:r>
      <w:r w:rsidRPr="00715816">
        <w:rPr>
          <w:rFonts w:ascii="Times New Roman" w:hAnsi="Times New Roman" w:cs="Times New Roman"/>
          <w:sz w:val="16"/>
          <w:szCs w:val="16"/>
        </w:rPr>
        <w:t xml:space="preserve"> 2535–2547.</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Sunahara</w:t>
      </w:r>
      <w:proofErr w:type="spellEnd"/>
      <w:r w:rsidRPr="00715816">
        <w:rPr>
          <w:rFonts w:ascii="Times New Roman" w:hAnsi="Times New Roman" w:cs="Times New Roman"/>
          <w:sz w:val="16"/>
          <w:szCs w:val="16"/>
        </w:rPr>
        <w:t xml:space="preserve">, R.K. and </w:t>
      </w:r>
      <w:proofErr w:type="spellStart"/>
      <w:r w:rsidRPr="00715816">
        <w:rPr>
          <w:rFonts w:ascii="Times New Roman" w:hAnsi="Times New Roman" w:cs="Times New Roman"/>
          <w:sz w:val="16"/>
          <w:szCs w:val="16"/>
        </w:rPr>
        <w:t>Taussig</w:t>
      </w:r>
      <w:proofErr w:type="spellEnd"/>
      <w:r w:rsidRPr="00715816">
        <w:rPr>
          <w:rFonts w:ascii="Times New Roman" w:hAnsi="Times New Roman" w:cs="Times New Roman"/>
          <w:sz w:val="16"/>
          <w:szCs w:val="16"/>
        </w:rPr>
        <w:t xml:space="preserve">, R. (2002). Isoforms of mammalian adenylyl </w:t>
      </w:r>
      <w:proofErr w:type="spellStart"/>
      <w:r w:rsidRPr="00715816">
        <w:rPr>
          <w:rFonts w:ascii="Times New Roman" w:hAnsi="Times New Roman" w:cs="Times New Roman"/>
          <w:sz w:val="16"/>
          <w:szCs w:val="16"/>
        </w:rPr>
        <w:t>cyclase</w:t>
      </w:r>
      <w:proofErr w:type="spellEnd"/>
      <w:r w:rsidRPr="00715816">
        <w:rPr>
          <w:rFonts w:ascii="Times New Roman" w:hAnsi="Times New Roman" w:cs="Times New Roman"/>
          <w:sz w:val="16"/>
          <w:szCs w:val="16"/>
        </w:rPr>
        <w:t xml:space="preserve">: multiplicities of </w:t>
      </w:r>
      <w:proofErr w:type="spellStart"/>
      <w:r w:rsidRPr="00715816">
        <w:rPr>
          <w:rFonts w:ascii="Times New Roman" w:hAnsi="Times New Roman" w:cs="Times New Roman"/>
          <w:sz w:val="16"/>
          <w:szCs w:val="16"/>
        </w:rPr>
        <w:t>signaling</w:t>
      </w:r>
      <w:proofErr w:type="spellEnd"/>
      <w:r w:rsidRPr="00715816">
        <w:rPr>
          <w:rFonts w:ascii="Times New Roman" w:hAnsi="Times New Roman" w:cs="Times New Roman"/>
          <w:sz w:val="16"/>
          <w:szCs w:val="16"/>
        </w:rPr>
        <w:t xml:space="preserve">. Mol. </w:t>
      </w:r>
      <w:proofErr w:type="spellStart"/>
      <w:r w:rsidRPr="00715816">
        <w:rPr>
          <w:rFonts w:ascii="Times New Roman" w:hAnsi="Times New Roman" w:cs="Times New Roman"/>
          <w:sz w:val="16"/>
          <w:szCs w:val="16"/>
        </w:rPr>
        <w:t>Interv</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2(3):</w:t>
      </w:r>
      <w:r w:rsidRPr="00715816">
        <w:rPr>
          <w:rFonts w:ascii="Times New Roman" w:hAnsi="Times New Roman" w:cs="Times New Roman"/>
          <w:sz w:val="16"/>
          <w:szCs w:val="16"/>
        </w:rPr>
        <w:t xml:space="preserve"> 168–184.</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Hess, K.C., Jones, B.H., Marquez, B., Chen, Y., </w:t>
      </w:r>
      <w:proofErr w:type="spellStart"/>
      <w:r w:rsidRPr="00715816">
        <w:rPr>
          <w:rFonts w:ascii="Times New Roman" w:hAnsi="Times New Roman" w:cs="Times New Roman"/>
          <w:sz w:val="16"/>
          <w:szCs w:val="16"/>
        </w:rPr>
        <w:t>Ord</w:t>
      </w:r>
      <w:proofErr w:type="spellEnd"/>
      <w:r w:rsidRPr="00715816">
        <w:rPr>
          <w:rFonts w:ascii="Times New Roman" w:hAnsi="Times New Roman" w:cs="Times New Roman"/>
          <w:sz w:val="16"/>
          <w:szCs w:val="16"/>
        </w:rPr>
        <w:t xml:space="preserve">, T.S., </w:t>
      </w:r>
      <w:proofErr w:type="spellStart"/>
      <w:r w:rsidRPr="00715816">
        <w:rPr>
          <w:rFonts w:ascii="Times New Roman" w:hAnsi="Times New Roman" w:cs="Times New Roman"/>
          <w:sz w:val="16"/>
          <w:szCs w:val="16"/>
        </w:rPr>
        <w:t>Kamenetsky</w:t>
      </w:r>
      <w:proofErr w:type="spellEnd"/>
      <w:r w:rsidRPr="00715816">
        <w:rPr>
          <w:rFonts w:ascii="Times New Roman" w:hAnsi="Times New Roman" w:cs="Times New Roman"/>
          <w:sz w:val="16"/>
          <w:szCs w:val="16"/>
        </w:rPr>
        <w:t xml:space="preserve">, M., Miyamoto, C., </w:t>
      </w:r>
      <w:proofErr w:type="spellStart"/>
      <w:r w:rsidRPr="00715816">
        <w:rPr>
          <w:rFonts w:ascii="Times New Roman" w:hAnsi="Times New Roman" w:cs="Times New Roman"/>
          <w:sz w:val="16"/>
          <w:szCs w:val="16"/>
        </w:rPr>
        <w:t>Zippin</w:t>
      </w:r>
      <w:proofErr w:type="spellEnd"/>
      <w:r w:rsidRPr="00715816">
        <w:rPr>
          <w:rFonts w:ascii="Times New Roman" w:hAnsi="Times New Roman" w:cs="Times New Roman"/>
          <w:sz w:val="16"/>
          <w:szCs w:val="16"/>
        </w:rPr>
        <w:t xml:space="preserve">, J.H., Kopf, G.S., Suarez, S.S., Levin, L.R., Williams, C.J., Buck, J. and Moss, S.B. (2005). The “soluble” adenylyl </w:t>
      </w:r>
      <w:proofErr w:type="spellStart"/>
      <w:r w:rsidRPr="00715816">
        <w:rPr>
          <w:rFonts w:ascii="Times New Roman" w:hAnsi="Times New Roman" w:cs="Times New Roman"/>
          <w:sz w:val="16"/>
          <w:szCs w:val="16"/>
        </w:rPr>
        <w:t>cyclase</w:t>
      </w:r>
      <w:proofErr w:type="spellEnd"/>
      <w:r w:rsidRPr="00715816">
        <w:rPr>
          <w:rFonts w:ascii="Times New Roman" w:hAnsi="Times New Roman" w:cs="Times New Roman"/>
          <w:sz w:val="16"/>
          <w:szCs w:val="16"/>
        </w:rPr>
        <w:t xml:space="preserve"> in sperm mediates multiple </w:t>
      </w:r>
      <w:proofErr w:type="spellStart"/>
      <w:r w:rsidRPr="00715816">
        <w:rPr>
          <w:rFonts w:ascii="Times New Roman" w:hAnsi="Times New Roman" w:cs="Times New Roman"/>
          <w:sz w:val="16"/>
          <w:szCs w:val="16"/>
        </w:rPr>
        <w:t>signaling</w:t>
      </w:r>
      <w:proofErr w:type="spellEnd"/>
      <w:r w:rsidRPr="00715816">
        <w:rPr>
          <w:rFonts w:ascii="Times New Roman" w:hAnsi="Times New Roman" w:cs="Times New Roman"/>
          <w:sz w:val="16"/>
          <w:szCs w:val="16"/>
        </w:rPr>
        <w:t xml:space="preserve"> events required for fertilization. Dev. Cell. </w:t>
      </w:r>
      <w:r w:rsidRPr="00715816">
        <w:rPr>
          <w:rFonts w:ascii="Times New Roman" w:hAnsi="Times New Roman" w:cs="Times New Roman"/>
          <w:b/>
          <w:bCs/>
          <w:sz w:val="16"/>
          <w:szCs w:val="16"/>
        </w:rPr>
        <w:t>9(2):</w:t>
      </w:r>
      <w:r w:rsidRPr="00715816">
        <w:rPr>
          <w:rFonts w:ascii="Times New Roman" w:hAnsi="Times New Roman" w:cs="Times New Roman"/>
          <w:sz w:val="16"/>
          <w:szCs w:val="16"/>
        </w:rPr>
        <w:t xml:space="preserve"> 249–259.</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Xie</w:t>
      </w:r>
      <w:proofErr w:type="spellEnd"/>
      <w:r w:rsidRPr="00715816">
        <w:rPr>
          <w:rFonts w:ascii="Times New Roman" w:hAnsi="Times New Roman" w:cs="Times New Roman"/>
          <w:sz w:val="16"/>
          <w:szCs w:val="16"/>
        </w:rPr>
        <w:t xml:space="preserve">, F., Garcia, M.A., Carlson, A.E., </w:t>
      </w:r>
      <w:proofErr w:type="spellStart"/>
      <w:r w:rsidRPr="00715816">
        <w:rPr>
          <w:rFonts w:ascii="Times New Roman" w:hAnsi="Times New Roman" w:cs="Times New Roman"/>
          <w:sz w:val="16"/>
          <w:szCs w:val="16"/>
        </w:rPr>
        <w:t>Schuh</w:t>
      </w:r>
      <w:proofErr w:type="spellEnd"/>
      <w:r w:rsidRPr="00715816">
        <w:rPr>
          <w:rFonts w:ascii="Times New Roman" w:hAnsi="Times New Roman" w:cs="Times New Roman"/>
          <w:sz w:val="16"/>
          <w:szCs w:val="16"/>
        </w:rPr>
        <w:t xml:space="preserve">, S.M., Babcock, D.F., </w:t>
      </w:r>
      <w:proofErr w:type="spellStart"/>
      <w:r w:rsidRPr="00715816">
        <w:rPr>
          <w:rFonts w:ascii="Times New Roman" w:hAnsi="Times New Roman" w:cs="Times New Roman"/>
          <w:sz w:val="16"/>
          <w:szCs w:val="16"/>
        </w:rPr>
        <w:t>Jaiswal</w:t>
      </w:r>
      <w:proofErr w:type="spellEnd"/>
      <w:r w:rsidRPr="00715816">
        <w:rPr>
          <w:rFonts w:ascii="Times New Roman" w:hAnsi="Times New Roman" w:cs="Times New Roman"/>
          <w:sz w:val="16"/>
          <w:szCs w:val="16"/>
        </w:rPr>
        <w:t xml:space="preserve">, B.S., </w:t>
      </w:r>
      <w:proofErr w:type="spellStart"/>
      <w:r w:rsidRPr="00715816">
        <w:rPr>
          <w:rFonts w:ascii="Times New Roman" w:hAnsi="Times New Roman" w:cs="Times New Roman"/>
          <w:sz w:val="16"/>
          <w:szCs w:val="16"/>
        </w:rPr>
        <w:t>Gossen</w:t>
      </w:r>
      <w:proofErr w:type="spellEnd"/>
      <w:r w:rsidRPr="00715816">
        <w:rPr>
          <w:rFonts w:ascii="Times New Roman" w:hAnsi="Times New Roman" w:cs="Times New Roman"/>
          <w:sz w:val="16"/>
          <w:szCs w:val="16"/>
        </w:rPr>
        <w:t xml:space="preserve">, J.A., Esposito, G., van </w:t>
      </w:r>
      <w:proofErr w:type="spellStart"/>
      <w:r w:rsidRPr="00715816">
        <w:rPr>
          <w:rFonts w:ascii="Times New Roman" w:hAnsi="Times New Roman" w:cs="Times New Roman"/>
          <w:sz w:val="16"/>
          <w:szCs w:val="16"/>
        </w:rPr>
        <w:t>Duin</w:t>
      </w:r>
      <w:proofErr w:type="spellEnd"/>
      <w:r w:rsidRPr="00715816">
        <w:rPr>
          <w:rFonts w:ascii="Times New Roman" w:hAnsi="Times New Roman" w:cs="Times New Roman"/>
          <w:sz w:val="16"/>
          <w:szCs w:val="16"/>
        </w:rPr>
        <w:t xml:space="preserve">, M. and Conti, M. (2006). Soluble adenylyl </w:t>
      </w:r>
      <w:proofErr w:type="spellStart"/>
      <w:r w:rsidRPr="00715816">
        <w:rPr>
          <w:rFonts w:ascii="Times New Roman" w:hAnsi="Times New Roman" w:cs="Times New Roman"/>
          <w:sz w:val="16"/>
          <w:szCs w:val="16"/>
        </w:rPr>
        <w:t>cyclase</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sAC</w:t>
      </w:r>
      <w:proofErr w:type="spellEnd"/>
      <w:r w:rsidRPr="00715816">
        <w:rPr>
          <w:rFonts w:ascii="Times New Roman" w:hAnsi="Times New Roman" w:cs="Times New Roman"/>
          <w:sz w:val="16"/>
          <w:szCs w:val="16"/>
        </w:rPr>
        <w:t xml:space="preserve">) is indispensable for sperm function and fertilization. Dev. Biol. </w:t>
      </w:r>
      <w:r w:rsidRPr="00715816">
        <w:rPr>
          <w:rFonts w:ascii="Times New Roman" w:hAnsi="Times New Roman" w:cs="Times New Roman"/>
          <w:b/>
          <w:bCs/>
          <w:sz w:val="16"/>
          <w:szCs w:val="16"/>
        </w:rPr>
        <w:t>296(2):</w:t>
      </w:r>
      <w:r w:rsidRPr="00715816">
        <w:rPr>
          <w:rFonts w:ascii="Times New Roman" w:hAnsi="Times New Roman" w:cs="Times New Roman"/>
          <w:sz w:val="16"/>
          <w:szCs w:val="16"/>
        </w:rPr>
        <w:t xml:space="preserve"> 353–362.</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Shiba</w:t>
      </w:r>
      <w:proofErr w:type="spellEnd"/>
      <w:r w:rsidRPr="00715816">
        <w:rPr>
          <w:rFonts w:ascii="Times New Roman" w:hAnsi="Times New Roman" w:cs="Times New Roman"/>
          <w:sz w:val="16"/>
          <w:szCs w:val="16"/>
        </w:rPr>
        <w:t xml:space="preserve">, K. and </w:t>
      </w:r>
      <w:proofErr w:type="spellStart"/>
      <w:r w:rsidRPr="00715816">
        <w:rPr>
          <w:rFonts w:ascii="Times New Roman" w:hAnsi="Times New Roman" w:cs="Times New Roman"/>
          <w:sz w:val="16"/>
          <w:szCs w:val="16"/>
        </w:rPr>
        <w:t>Inaba</w:t>
      </w:r>
      <w:proofErr w:type="spellEnd"/>
      <w:r w:rsidRPr="00715816">
        <w:rPr>
          <w:rFonts w:ascii="Times New Roman" w:hAnsi="Times New Roman" w:cs="Times New Roman"/>
          <w:sz w:val="16"/>
          <w:szCs w:val="16"/>
        </w:rPr>
        <w:t xml:space="preserve">, K. (2014). Distinct roles of soluble and </w:t>
      </w:r>
      <w:proofErr w:type="spellStart"/>
      <w:r w:rsidRPr="00715816">
        <w:rPr>
          <w:rFonts w:ascii="Times New Roman" w:hAnsi="Times New Roman" w:cs="Times New Roman"/>
          <w:sz w:val="16"/>
          <w:szCs w:val="16"/>
        </w:rPr>
        <w:t>transmembrane</w:t>
      </w:r>
      <w:proofErr w:type="spellEnd"/>
      <w:r w:rsidRPr="00715816">
        <w:rPr>
          <w:rFonts w:ascii="Times New Roman" w:hAnsi="Times New Roman" w:cs="Times New Roman"/>
          <w:sz w:val="16"/>
          <w:szCs w:val="16"/>
        </w:rPr>
        <w:t xml:space="preserve"> adenylyl </w:t>
      </w:r>
      <w:proofErr w:type="spellStart"/>
      <w:r w:rsidRPr="00715816">
        <w:rPr>
          <w:rFonts w:ascii="Times New Roman" w:hAnsi="Times New Roman" w:cs="Times New Roman"/>
          <w:sz w:val="16"/>
          <w:szCs w:val="16"/>
        </w:rPr>
        <w:t>cyclases</w:t>
      </w:r>
      <w:proofErr w:type="spellEnd"/>
      <w:r w:rsidRPr="00715816">
        <w:rPr>
          <w:rFonts w:ascii="Times New Roman" w:hAnsi="Times New Roman" w:cs="Times New Roman"/>
          <w:sz w:val="16"/>
          <w:szCs w:val="16"/>
        </w:rPr>
        <w:t xml:space="preserve"> in the regulation of </w:t>
      </w:r>
      <w:proofErr w:type="spellStart"/>
      <w:r w:rsidRPr="00715816">
        <w:rPr>
          <w:rFonts w:ascii="Times New Roman" w:hAnsi="Times New Roman" w:cs="Times New Roman"/>
          <w:sz w:val="16"/>
          <w:szCs w:val="16"/>
        </w:rPr>
        <w:t>flagellar</w:t>
      </w:r>
      <w:proofErr w:type="spellEnd"/>
      <w:r w:rsidRPr="00715816">
        <w:rPr>
          <w:rFonts w:ascii="Times New Roman" w:hAnsi="Times New Roman" w:cs="Times New Roman"/>
          <w:sz w:val="16"/>
          <w:szCs w:val="16"/>
        </w:rPr>
        <w:t xml:space="preserve"> motility in </w:t>
      </w:r>
      <w:proofErr w:type="spellStart"/>
      <w:r w:rsidRPr="00715816">
        <w:rPr>
          <w:rFonts w:ascii="Times New Roman" w:hAnsi="Times New Roman" w:cs="Times New Roman"/>
          <w:sz w:val="16"/>
          <w:szCs w:val="16"/>
        </w:rPr>
        <w:t>Ciona</w:t>
      </w:r>
      <w:proofErr w:type="spellEnd"/>
      <w:r w:rsidRPr="00715816">
        <w:rPr>
          <w:rFonts w:ascii="Times New Roman" w:hAnsi="Times New Roman" w:cs="Times New Roman"/>
          <w:sz w:val="16"/>
          <w:szCs w:val="16"/>
        </w:rPr>
        <w:t xml:space="preserve"> sperm. Int. J. Mol. Sci. </w:t>
      </w:r>
      <w:r w:rsidRPr="00715816">
        <w:rPr>
          <w:rFonts w:ascii="Times New Roman" w:hAnsi="Times New Roman" w:cs="Times New Roman"/>
          <w:b/>
          <w:bCs/>
          <w:sz w:val="16"/>
          <w:szCs w:val="16"/>
        </w:rPr>
        <w:t>15(8):</w:t>
      </w:r>
      <w:r w:rsidRPr="00715816">
        <w:rPr>
          <w:rFonts w:ascii="Times New Roman" w:hAnsi="Times New Roman" w:cs="Times New Roman"/>
          <w:sz w:val="16"/>
          <w:szCs w:val="16"/>
        </w:rPr>
        <w:t xml:space="preserve"> 13192–13208</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Schlingmann</w:t>
      </w:r>
      <w:proofErr w:type="spellEnd"/>
      <w:r w:rsidRPr="00715816">
        <w:rPr>
          <w:rFonts w:ascii="Times New Roman" w:hAnsi="Times New Roman" w:cs="Times New Roman"/>
          <w:sz w:val="16"/>
          <w:szCs w:val="16"/>
        </w:rPr>
        <w:t xml:space="preserve">, K., </w:t>
      </w:r>
      <w:proofErr w:type="spellStart"/>
      <w:r w:rsidRPr="00715816">
        <w:rPr>
          <w:rFonts w:ascii="Times New Roman" w:hAnsi="Times New Roman" w:cs="Times New Roman"/>
          <w:sz w:val="16"/>
          <w:szCs w:val="16"/>
        </w:rPr>
        <w:t>Michaut</w:t>
      </w:r>
      <w:proofErr w:type="spellEnd"/>
      <w:r w:rsidRPr="00715816">
        <w:rPr>
          <w:rFonts w:ascii="Times New Roman" w:hAnsi="Times New Roman" w:cs="Times New Roman"/>
          <w:sz w:val="16"/>
          <w:szCs w:val="16"/>
        </w:rPr>
        <w:t xml:space="preserve">, M.A., </w:t>
      </w:r>
      <w:proofErr w:type="spellStart"/>
      <w:r w:rsidRPr="00715816">
        <w:rPr>
          <w:rFonts w:ascii="Times New Roman" w:hAnsi="Times New Roman" w:cs="Times New Roman"/>
          <w:sz w:val="16"/>
          <w:szCs w:val="16"/>
        </w:rPr>
        <w:t>McElwee</w:t>
      </w:r>
      <w:proofErr w:type="spellEnd"/>
      <w:r w:rsidRPr="00715816">
        <w:rPr>
          <w:rFonts w:ascii="Times New Roman" w:hAnsi="Times New Roman" w:cs="Times New Roman"/>
          <w:sz w:val="16"/>
          <w:szCs w:val="16"/>
        </w:rPr>
        <w:t xml:space="preserve">, J.L., Wolff, C.A., Travis, A.J. and Turner, R.M. (2007). </w:t>
      </w:r>
      <w:proofErr w:type="spellStart"/>
      <w:r w:rsidRPr="00715816">
        <w:rPr>
          <w:rFonts w:ascii="Times New Roman" w:hAnsi="Times New Roman" w:cs="Times New Roman"/>
          <w:sz w:val="16"/>
          <w:szCs w:val="16"/>
        </w:rPr>
        <w:t>Calmodulin</w:t>
      </w:r>
      <w:proofErr w:type="spellEnd"/>
      <w:r w:rsidRPr="00715816">
        <w:rPr>
          <w:rFonts w:ascii="Times New Roman" w:hAnsi="Times New Roman" w:cs="Times New Roman"/>
          <w:sz w:val="16"/>
          <w:szCs w:val="16"/>
        </w:rPr>
        <w:t xml:space="preserve"> and </w:t>
      </w:r>
      <w:proofErr w:type="spellStart"/>
      <w:r w:rsidRPr="00715816">
        <w:rPr>
          <w:rFonts w:ascii="Times New Roman" w:hAnsi="Times New Roman" w:cs="Times New Roman"/>
          <w:sz w:val="16"/>
          <w:szCs w:val="16"/>
        </w:rPr>
        <w:t>CaMKII</w:t>
      </w:r>
      <w:proofErr w:type="spellEnd"/>
      <w:r w:rsidRPr="00715816">
        <w:rPr>
          <w:rFonts w:ascii="Times New Roman" w:hAnsi="Times New Roman" w:cs="Times New Roman"/>
          <w:sz w:val="16"/>
          <w:szCs w:val="16"/>
        </w:rPr>
        <w:t xml:space="preserve"> in the sperm principal piece: Evidence for a motility-related calcium/</w:t>
      </w:r>
      <w:proofErr w:type="spellStart"/>
      <w:r w:rsidRPr="00715816">
        <w:rPr>
          <w:rFonts w:ascii="Times New Roman" w:hAnsi="Times New Roman" w:cs="Times New Roman"/>
          <w:sz w:val="16"/>
          <w:szCs w:val="16"/>
        </w:rPr>
        <w:t>calmodulin</w:t>
      </w:r>
      <w:proofErr w:type="spellEnd"/>
      <w:r w:rsidRPr="00715816">
        <w:rPr>
          <w:rFonts w:ascii="Times New Roman" w:hAnsi="Times New Roman" w:cs="Times New Roman"/>
          <w:sz w:val="16"/>
          <w:szCs w:val="16"/>
        </w:rPr>
        <w:t xml:space="preserve"> pathway. J. </w:t>
      </w:r>
      <w:proofErr w:type="spellStart"/>
      <w:r w:rsidRPr="00715816">
        <w:rPr>
          <w:rFonts w:ascii="Times New Roman" w:hAnsi="Times New Roman" w:cs="Times New Roman"/>
          <w:sz w:val="16"/>
          <w:szCs w:val="16"/>
        </w:rPr>
        <w:t>Androl</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28(5):</w:t>
      </w:r>
      <w:r w:rsidRPr="00715816">
        <w:rPr>
          <w:rFonts w:ascii="Times New Roman" w:hAnsi="Times New Roman" w:cs="Times New Roman"/>
          <w:sz w:val="16"/>
          <w:szCs w:val="16"/>
        </w:rPr>
        <w:t xml:space="preserve"> 706–716</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Esposito, G., </w:t>
      </w:r>
      <w:proofErr w:type="spellStart"/>
      <w:r w:rsidRPr="00715816">
        <w:rPr>
          <w:rFonts w:ascii="Times New Roman" w:hAnsi="Times New Roman" w:cs="Times New Roman"/>
          <w:sz w:val="16"/>
          <w:szCs w:val="16"/>
        </w:rPr>
        <w:t>Jaiswal</w:t>
      </w:r>
      <w:proofErr w:type="spellEnd"/>
      <w:r w:rsidRPr="00715816">
        <w:rPr>
          <w:rFonts w:ascii="Times New Roman" w:hAnsi="Times New Roman" w:cs="Times New Roman"/>
          <w:sz w:val="16"/>
          <w:szCs w:val="16"/>
        </w:rPr>
        <w:t xml:space="preserve">, B.S., </w:t>
      </w:r>
      <w:proofErr w:type="spellStart"/>
      <w:r w:rsidRPr="00715816">
        <w:rPr>
          <w:rFonts w:ascii="Times New Roman" w:hAnsi="Times New Roman" w:cs="Times New Roman"/>
          <w:sz w:val="16"/>
          <w:szCs w:val="16"/>
        </w:rPr>
        <w:t>Xie</w:t>
      </w:r>
      <w:proofErr w:type="spellEnd"/>
      <w:r w:rsidRPr="00715816">
        <w:rPr>
          <w:rFonts w:ascii="Times New Roman" w:hAnsi="Times New Roman" w:cs="Times New Roman"/>
          <w:sz w:val="16"/>
          <w:szCs w:val="16"/>
        </w:rPr>
        <w:t xml:space="preserve">, F., </w:t>
      </w:r>
      <w:proofErr w:type="spellStart"/>
      <w:r w:rsidRPr="00715816">
        <w:rPr>
          <w:rFonts w:ascii="Times New Roman" w:hAnsi="Times New Roman" w:cs="Times New Roman"/>
          <w:sz w:val="16"/>
          <w:szCs w:val="16"/>
        </w:rPr>
        <w:t>Krajnc</w:t>
      </w:r>
      <w:proofErr w:type="spellEnd"/>
      <w:r w:rsidRPr="00715816">
        <w:rPr>
          <w:rFonts w:ascii="Times New Roman" w:hAnsi="Times New Roman" w:cs="Times New Roman"/>
          <w:sz w:val="16"/>
          <w:szCs w:val="16"/>
        </w:rPr>
        <w:t xml:space="preserve">-Franken, M.A., </w:t>
      </w:r>
      <w:proofErr w:type="spellStart"/>
      <w:r w:rsidRPr="00715816">
        <w:rPr>
          <w:rFonts w:ascii="Times New Roman" w:hAnsi="Times New Roman" w:cs="Times New Roman"/>
          <w:sz w:val="16"/>
          <w:szCs w:val="16"/>
        </w:rPr>
        <w:t>Robben</w:t>
      </w:r>
      <w:proofErr w:type="spellEnd"/>
      <w:r w:rsidRPr="00715816">
        <w:rPr>
          <w:rFonts w:ascii="Times New Roman" w:hAnsi="Times New Roman" w:cs="Times New Roman"/>
          <w:sz w:val="16"/>
          <w:szCs w:val="16"/>
        </w:rPr>
        <w:t xml:space="preserve">, T.J., </w:t>
      </w:r>
      <w:proofErr w:type="spellStart"/>
      <w:r w:rsidRPr="00715816">
        <w:rPr>
          <w:rFonts w:ascii="Times New Roman" w:hAnsi="Times New Roman" w:cs="Times New Roman"/>
          <w:sz w:val="16"/>
          <w:szCs w:val="16"/>
        </w:rPr>
        <w:t>Strik</w:t>
      </w:r>
      <w:proofErr w:type="spellEnd"/>
      <w:r w:rsidRPr="00715816">
        <w:rPr>
          <w:rFonts w:ascii="Times New Roman" w:hAnsi="Times New Roman" w:cs="Times New Roman"/>
          <w:sz w:val="16"/>
          <w:szCs w:val="16"/>
        </w:rPr>
        <w:t xml:space="preserve">, A.M., </w:t>
      </w:r>
      <w:proofErr w:type="spellStart"/>
      <w:r w:rsidRPr="00715816">
        <w:rPr>
          <w:rFonts w:ascii="Times New Roman" w:hAnsi="Times New Roman" w:cs="Times New Roman"/>
          <w:sz w:val="16"/>
          <w:szCs w:val="16"/>
        </w:rPr>
        <w:t>Kuli</w:t>
      </w:r>
      <w:proofErr w:type="spellEnd"/>
      <w:r w:rsidRPr="00715816">
        <w:rPr>
          <w:rFonts w:ascii="Times New Roman" w:hAnsi="Times New Roman" w:cs="Times New Roman"/>
          <w:sz w:val="16"/>
          <w:szCs w:val="16"/>
        </w:rPr>
        <w:t xml:space="preserve">, C., </w:t>
      </w:r>
      <w:proofErr w:type="spellStart"/>
      <w:r w:rsidRPr="00715816">
        <w:rPr>
          <w:rFonts w:ascii="Times New Roman" w:hAnsi="Times New Roman" w:cs="Times New Roman"/>
          <w:sz w:val="16"/>
          <w:szCs w:val="16"/>
        </w:rPr>
        <w:t>Philipsen</w:t>
      </w:r>
      <w:proofErr w:type="spellEnd"/>
      <w:r w:rsidRPr="00715816">
        <w:rPr>
          <w:rFonts w:ascii="Times New Roman" w:hAnsi="Times New Roman" w:cs="Times New Roman"/>
          <w:sz w:val="16"/>
          <w:szCs w:val="16"/>
        </w:rPr>
        <w:t xml:space="preserve">, R.L., van </w:t>
      </w:r>
      <w:proofErr w:type="spellStart"/>
      <w:r w:rsidRPr="00715816">
        <w:rPr>
          <w:rFonts w:ascii="Times New Roman" w:hAnsi="Times New Roman" w:cs="Times New Roman"/>
          <w:sz w:val="16"/>
          <w:szCs w:val="16"/>
        </w:rPr>
        <w:t>Duin</w:t>
      </w:r>
      <w:proofErr w:type="spellEnd"/>
      <w:r w:rsidRPr="00715816">
        <w:rPr>
          <w:rFonts w:ascii="Times New Roman" w:hAnsi="Times New Roman" w:cs="Times New Roman"/>
          <w:sz w:val="16"/>
          <w:szCs w:val="16"/>
        </w:rPr>
        <w:t xml:space="preserve">, M., Conti, M. and </w:t>
      </w:r>
      <w:proofErr w:type="spellStart"/>
      <w:r w:rsidRPr="00715816">
        <w:rPr>
          <w:rFonts w:ascii="Times New Roman" w:hAnsi="Times New Roman" w:cs="Times New Roman"/>
          <w:sz w:val="16"/>
          <w:szCs w:val="16"/>
        </w:rPr>
        <w:t>Gossen</w:t>
      </w:r>
      <w:proofErr w:type="spellEnd"/>
      <w:r w:rsidRPr="00715816">
        <w:rPr>
          <w:rFonts w:ascii="Times New Roman" w:hAnsi="Times New Roman" w:cs="Times New Roman"/>
          <w:sz w:val="16"/>
          <w:szCs w:val="16"/>
        </w:rPr>
        <w:t xml:space="preserve">, J.A. (2004). Mice deficient for soluble adenylyl </w:t>
      </w:r>
      <w:proofErr w:type="spellStart"/>
      <w:r w:rsidRPr="00715816">
        <w:rPr>
          <w:rFonts w:ascii="Times New Roman" w:hAnsi="Times New Roman" w:cs="Times New Roman"/>
          <w:sz w:val="16"/>
          <w:szCs w:val="16"/>
        </w:rPr>
        <w:t>cyclase</w:t>
      </w:r>
      <w:proofErr w:type="spellEnd"/>
      <w:r w:rsidRPr="00715816">
        <w:rPr>
          <w:rFonts w:ascii="Times New Roman" w:hAnsi="Times New Roman" w:cs="Times New Roman"/>
          <w:sz w:val="16"/>
          <w:szCs w:val="16"/>
        </w:rPr>
        <w:t xml:space="preserve"> are infertile because of a severe sperm-motility defect. Proc. Natl. Acad. Sci. </w:t>
      </w:r>
      <w:r w:rsidRPr="00715816">
        <w:rPr>
          <w:rFonts w:ascii="Times New Roman" w:hAnsi="Times New Roman" w:cs="Times New Roman"/>
          <w:b/>
          <w:bCs/>
          <w:sz w:val="16"/>
          <w:szCs w:val="16"/>
        </w:rPr>
        <w:t>101(9):</w:t>
      </w:r>
      <w:r w:rsidRPr="00715816">
        <w:rPr>
          <w:rFonts w:ascii="Times New Roman" w:hAnsi="Times New Roman" w:cs="Times New Roman"/>
          <w:sz w:val="16"/>
          <w:szCs w:val="16"/>
        </w:rPr>
        <w:t xml:space="preserve"> 2993–2998.</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Luconi</w:t>
      </w:r>
      <w:proofErr w:type="spellEnd"/>
      <w:r w:rsidRPr="00715816">
        <w:rPr>
          <w:rFonts w:ascii="Times New Roman" w:hAnsi="Times New Roman" w:cs="Times New Roman"/>
          <w:sz w:val="16"/>
          <w:szCs w:val="16"/>
        </w:rPr>
        <w:t xml:space="preserve">, M., </w:t>
      </w:r>
      <w:proofErr w:type="spellStart"/>
      <w:r w:rsidRPr="00715816">
        <w:rPr>
          <w:rFonts w:ascii="Times New Roman" w:hAnsi="Times New Roman" w:cs="Times New Roman"/>
          <w:sz w:val="16"/>
          <w:szCs w:val="16"/>
        </w:rPr>
        <w:t>Porazzi</w:t>
      </w:r>
      <w:proofErr w:type="spellEnd"/>
      <w:r w:rsidRPr="00715816">
        <w:rPr>
          <w:rFonts w:ascii="Times New Roman" w:hAnsi="Times New Roman" w:cs="Times New Roman"/>
          <w:sz w:val="16"/>
          <w:szCs w:val="16"/>
        </w:rPr>
        <w:t xml:space="preserve">, I., </w:t>
      </w:r>
      <w:proofErr w:type="spellStart"/>
      <w:r w:rsidRPr="00715816">
        <w:rPr>
          <w:rFonts w:ascii="Times New Roman" w:hAnsi="Times New Roman" w:cs="Times New Roman"/>
          <w:sz w:val="16"/>
          <w:szCs w:val="16"/>
        </w:rPr>
        <w:t>Ferruzzi</w:t>
      </w:r>
      <w:proofErr w:type="spellEnd"/>
      <w:r w:rsidRPr="00715816">
        <w:rPr>
          <w:rFonts w:ascii="Times New Roman" w:hAnsi="Times New Roman" w:cs="Times New Roman"/>
          <w:sz w:val="16"/>
          <w:szCs w:val="16"/>
        </w:rPr>
        <w:t xml:space="preserve">, P., </w:t>
      </w:r>
      <w:proofErr w:type="spellStart"/>
      <w:r w:rsidRPr="00715816">
        <w:rPr>
          <w:rFonts w:ascii="Times New Roman" w:hAnsi="Times New Roman" w:cs="Times New Roman"/>
          <w:sz w:val="16"/>
          <w:szCs w:val="16"/>
        </w:rPr>
        <w:t>Marchiani</w:t>
      </w:r>
      <w:proofErr w:type="spellEnd"/>
      <w:r w:rsidRPr="00715816">
        <w:rPr>
          <w:rFonts w:ascii="Times New Roman" w:hAnsi="Times New Roman" w:cs="Times New Roman"/>
          <w:sz w:val="16"/>
          <w:szCs w:val="16"/>
        </w:rPr>
        <w:t xml:space="preserve">, S., </w:t>
      </w:r>
      <w:proofErr w:type="spellStart"/>
      <w:r w:rsidRPr="00715816">
        <w:rPr>
          <w:rFonts w:ascii="Times New Roman" w:hAnsi="Times New Roman" w:cs="Times New Roman"/>
          <w:sz w:val="16"/>
          <w:szCs w:val="16"/>
        </w:rPr>
        <w:t>Forti</w:t>
      </w:r>
      <w:proofErr w:type="spellEnd"/>
      <w:r w:rsidRPr="00715816">
        <w:rPr>
          <w:rFonts w:ascii="Times New Roman" w:hAnsi="Times New Roman" w:cs="Times New Roman"/>
          <w:sz w:val="16"/>
          <w:szCs w:val="16"/>
        </w:rPr>
        <w:t xml:space="preserve">, G. and </w:t>
      </w:r>
      <w:proofErr w:type="spellStart"/>
      <w:r w:rsidRPr="00715816">
        <w:rPr>
          <w:rFonts w:ascii="Times New Roman" w:hAnsi="Times New Roman" w:cs="Times New Roman"/>
          <w:sz w:val="16"/>
          <w:szCs w:val="16"/>
        </w:rPr>
        <w:t>Baldi</w:t>
      </w:r>
      <w:proofErr w:type="spellEnd"/>
      <w:r w:rsidRPr="00715816">
        <w:rPr>
          <w:rFonts w:ascii="Times New Roman" w:hAnsi="Times New Roman" w:cs="Times New Roman"/>
          <w:sz w:val="16"/>
          <w:szCs w:val="16"/>
        </w:rPr>
        <w:t xml:space="preserve">, E. (2005). Tyrosine phosphorylation of </w:t>
      </w:r>
      <w:proofErr w:type="gramStart"/>
      <w:r w:rsidRPr="00715816">
        <w:rPr>
          <w:rFonts w:ascii="Times New Roman" w:hAnsi="Times New Roman" w:cs="Times New Roman"/>
          <w:sz w:val="16"/>
          <w:szCs w:val="16"/>
        </w:rPr>
        <w:t>the a</w:t>
      </w:r>
      <w:proofErr w:type="gramEnd"/>
      <w:r w:rsidRPr="00715816">
        <w:rPr>
          <w:rFonts w:ascii="Times New Roman" w:hAnsi="Times New Roman" w:cs="Times New Roman"/>
          <w:sz w:val="16"/>
          <w:szCs w:val="16"/>
        </w:rPr>
        <w:t xml:space="preserve"> kinase anchoring protein 3 (AKAP3) and soluble </w:t>
      </w:r>
      <w:proofErr w:type="spellStart"/>
      <w:r w:rsidRPr="00715816">
        <w:rPr>
          <w:rFonts w:ascii="Times New Roman" w:hAnsi="Times New Roman" w:cs="Times New Roman"/>
          <w:sz w:val="16"/>
          <w:szCs w:val="16"/>
        </w:rPr>
        <w:t>adenylate</w:t>
      </w:r>
      <w:proofErr w:type="spellEnd"/>
      <w:r w:rsidRPr="00715816">
        <w:rPr>
          <w:rFonts w:ascii="Times New Roman" w:hAnsi="Times New Roman" w:cs="Times New Roman"/>
          <w:sz w:val="16"/>
          <w:szCs w:val="16"/>
        </w:rPr>
        <w:t xml:space="preserve"> </w:t>
      </w:r>
      <w:proofErr w:type="spellStart"/>
      <w:r w:rsidRPr="00715816">
        <w:rPr>
          <w:rFonts w:ascii="Times New Roman" w:hAnsi="Times New Roman" w:cs="Times New Roman"/>
          <w:sz w:val="16"/>
          <w:szCs w:val="16"/>
        </w:rPr>
        <w:t>cyclase</w:t>
      </w:r>
      <w:proofErr w:type="spellEnd"/>
      <w:r w:rsidRPr="00715816">
        <w:rPr>
          <w:rFonts w:ascii="Times New Roman" w:hAnsi="Times New Roman" w:cs="Times New Roman"/>
          <w:sz w:val="16"/>
          <w:szCs w:val="16"/>
        </w:rPr>
        <w:t xml:space="preserve"> are involved in the increase of human sperm motility by bicarbonate. Biol. </w:t>
      </w:r>
      <w:proofErr w:type="spellStart"/>
      <w:r w:rsidRPr="00715816">
        <w:rPr>
          <w:rFonts w:ascii="Times New Roman" w:hAnsi="Times New Roman" w:cs="Times New Roman"/>
          <w:sz w:val="16"/>
          <w:szCs w:val="16"/>
        </w:rPr>
        <w:t>Reprod</w:t>
      </w:r>
      <w:proofErr w:type="spellEnd"/>
      <w:r w:rsidRPr="00715816">
        <w:rPr>
          <w:rFonts w:ascii="Times New Roman" w:hAnsi="Times New Roman" w:cs="Times New Roman"/>
          <w:sz w:val="16"/>
          <w:szCs w:val="16"/>
        </w:rPr>
        <w:t xml:space="preserve">. </w:t>
      </w:r>
      <w:r w:rsidRPr="00715816">
        <w:rPr>
          <w:rFonts w:ascii="Times New Roman" w:hAnsi="Times New Roman" w:cs="Times New Roman"/>
          <w:b/>
          <w:bCs/>
          <w:sz w:val="16"/>
          <w:szCs w:val="16"/>
        </w:rPr>
        <w:t>72(1):</w:t>
      </w:r>
      <w:r w:rsidRPr="00715816">
        <w:rPr>
          <w:rFonts w:ascii="Times New Roman" w:hAnsi="Times New Roman" w:cs="Times New Roman"/>
          <w:sz w:val="16"/>
          <w:szCs w:val="16"/>
        </w:rPr>
        <w:t xml:space="preserve"> 22–32.</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Wennemuth</w:t>
      </w:r>
      <w:proofErr w:type="spellEnd"/>
      <w:r w:rsidRPr="00715816">
        <w:rPr>
          <w:rFonts w:ascii="Times New Roman" w:hAnsi="Times New Roman" w:cs="Times New Roman"/>
          <w:sz w:val="16"/>
          <w:szCs w:val="16"/>
        </w:rPr>
        <w:t xml:space="preserve">, G., Carlson, A.E., Harper, A.J. and Babcock, D.F. (2003). Bicarbonate actions on </w:t>
      </w:r>
      <w:proofErr w:type="spellStart"/>
      <w:r w:rsidRPr="00715816">
        <w:rPr>
          <w:rFonts w:ascii="Times New Roman" w:hAnsi="Times New Roman" w:cs="Times New Roman"/>
          <w:sz w:val="16"/>
          <w:szCs w:val="16"/>
        </w:rPr>
        <w:t>flagellar</w:t>
      </w:r>
      <w:proofErr w:type="spellEnd"/>
      <w:r w:rsidRPr="00715816">
        <w:rPr>
          <w:rFonts w:ascii="Times New Roman" w:hAnsi="Times New Roman" w:cs="Times New Roman"/>
          <w:sz w:val="16"/>
          <w:szCs w:val="16"/>
        </w:rPr>
        <w:t xml:space="preserve"> and Ca</w:t>
      </w:r>
      <w:r w:rsidRPr="00715816">
        <w:rPr>
          <w:rFonts w:ascii="Times New Roman" w:hAnsi="Times New Roman" w:cs="Times New Roman"/>
          <w:sz w:val="16"/>
          <w:szCs w:val="16"/>
          <w:vertAlign w:val="superscript"/>
        </w:rPr>
        <w:t>2+</w:t>
      </w:r>
      <w:r w:rsidRPr="00715816">
        <w:rPr>
          <w:rFonts w:ascii="Times New Roman" w:hAnsi="Times New Roman" w:cs="Times New Roman"/>
          <w:sz w:val="16"/>
          <w:szCs w:val="16"/>
        </w:rPr>
        <w:t xml:space="preserve">-channel responses: initial events in sperm activation. Development </w:t>
      </w:r>
      <w:r w:rsidRPr="00715816">
        <w:rPr>
          <w:rFonts w:ascii="Times New Roman" w:hAnsi="Times New Roman" w:cs="Times New Roman"/>
          <w:b/>
          <w:bCs/>
          <w:sz w:val="16"/>
          <w:szCs w:val="16"/>
        </w:rPr>
        <w:t>130(7):</w:t>
      </w:r>
      <w:r w:rsidRPr="00715816">
        <w:rPr>
          <w:rFonts w:ascii="Times New Roman" w:hAnsi="Times New Roman" w:cs="Times New Roman"/>
          <w:sz w:val="16"/>
          <w:szCs w:val="16"/>
        </w:rPr>
        <w:t xml:space="preserve"> 1317–1326.</w:t>
      </w:r>
    </w:p>
    <w:p w:rsidR="00065651" w:rsidRPr="00715816" w:rsidRDefault="00065651" w:rsidP="00065651">
      <w:pPr>
        <w:pStyle w:val="ListParagraph"/>
        <w:numPr>
          <w:ilvl w:val="0"/>
          <w:numId w:val="5"/>
        </w:numPr>
        <w:spacing w:line="240" w:lineRule="auto"/>
        <w:ind w:left="567" w:hanging="567"/>
        <w:jc w:val="both"/>
        <w:rPr>
          <w:rFonts w:ascii="Times New Roman" w:hAnsi="Times New Roman" w:cs="Times New Roman"/>
          <w:sz w:val="16"/>
          <w:szCs w:val="16"/>
        </w:rPr>
      </w:pPr>
      <w:r w:rsidRPr="00715816">
        <w:rPr>
          <w:rFonts w:ascii="Times New Roman" w:hAnsi="Times New Roman" w:cs="Times New Roman"/>
          <w:sz w:val="16"/>
          <w:szCs w:val="16"/>
        </w:rPr>
        <w:t xml:space="preserve">Burton, K.A. and McKnight, G.S. (2007). PKA, germ cells, and fertility. Physiology </w:t>
      </w:r>
      <w:r w:rsidRPr="00715816">
        <w:rPr>
          <w:rFonts w:ascii="Times New Roman" w:hAnsi="Times New Roman" w:cs="Times New Roman"/>
          <w:b/>
          <w:bCs/>
          <w:sz w:val="16"/>
          <w:szCs w:val="16"/>
        </w:rPr>
        <w:t>22(1):</w:t>
      </w:r>
      <w:r w:rsidRPr="00715816">
        <w:rPr>
          <w:rFonts w:ascii="Times New Roman" w:hAnsi="Times New Roman" w:cs="Times New Roman"/>
          <w:sz w:val="16"/>
          <w:szCs w:val="16"/>
        </w:rPr>
        <w:t xml:space="preserve"> 40–46.</w:t>
      </w:r>
    </w:p>
    <w:p w:rsidR="00C545B4" w:rsidRPr="00715816" w:rsidRDefault="00065651" w:rsidP="00CC15DD">
      <w:pPr>
        <w:pStyle w:val="ListParagraph"/>
        <w:numPr>
          <w:ilvl w:val="0"/>
          <w:numId w:val="5"/>
        </w:numPr>
        <w:spacing w:line="240" w:lineRule="auto"/>
        <w:ind w:left="567" w:hanging="567"/>
        <w:jc w:val="both"/>
        <w:rPr>
          <w:rFonts w:ascii="Times New Roman" w:hAnsi="Times New Roman" w:cs="Times New Roman"/>
          <w:sz w:val="16"/>
          <w:szCs w:val="16"/>
        </w:rPr>
      </w:pPr>
      <w:proofErr w:type="spellStart"/>
      <w:r w:rsidRPr="00715816">
        <w:rPr>
          <w:rFonts w:ascii="Times New Roman" w:hAnsi="Times New Roman" w:cs="Times New Roman"/>
          <w:sz w:val="16"/>
          <w:szCs w:val="16"/>
        </w:rPr>
        <w:t>Bajpai</w:t>
      </w:r>
      <w:proofErr w:type="spellEnd"/>
      <w:r w:rsidRPr="00715816">
        <w:rPr>
          <w:rFonts w:ascii="Times New Roman" w:hAnsi="Times New Roman" w:cs="Times New Roman"/>
          <w:sz w:val="16"/>
          <w:szCs w:val="16"/>
        </w:rPr>
        <w:t xml:space="preserve">, M. and </w:t>
      </w:r>
      <w:proofErr w:type="spellStart"/>
      <w:r w:rsidRPr="00715816">
        <w:rPr>
          <w:rFonts w:ascii="Times New Roman" w:hAnsi="Times New Roman" w:cs="Times New Roman"/>
          <w:sz w:val="16"/>
          <w:szCs w:val="16"/>
        </w:rPr>
        <w:t>Doncel</w:t>
      </w:r>
      <w:proofErr w:type="spellEnd"/>
      <w:r w:rsidRPr="00715816">
        <w:rPr>
          <w:rFonts w:ascii="Times New Roman" w:hAnsi="Times New Roman" w:cs="Times New Roman"/>
          <w:sz w:val="16"/>
          <w:szCs w:val="16"/>
        </w:rPr>
        <w:t xml:space="preserve">, G.F. (2003). Involvement of tyrosine kinase and </w:t>
      </w:r>
      <w:proofErr w:type="spellStart"/>
      <w:r w:rsidRPr="00715816">
        <w:rPr>
          <w:rFonts w:ascii="Times New Roman" w:hAnsi="Times New Roman" w:cs="Times New Roman"/>
          <w:sz w:val="16"/>
          <w:szCs w:val="16"/>
        </w:rPr>
        <w:t>cAMP</w:t>
      </w:r>
      <w:proofErr w:type="spellEnd"/>
      <w:r w:rsidRPr="00715816">
        <w:rPr>
          <w:rFonts w:ascii="Times New Roman" w:hAnsi="Times New Roman" w:cs="Times New Roman"/>
          <w:sz w:val="16"/>
          <w:szCs w:val="16"/>
        </w:rPr>
        <w:t xml:space="preserve">-dependent kinase cross-talk in the regulation of human sperm motility. Reproduction </w:t>
      </w:r>
      <w:r w:rsidRPr="00715816">
        <w:rPr>
          <w:rFonts w:ascii="Times New Roman" w:hAnsi="Times New Roman" w:cs="Times New Roman"/>
          <w:b/>
          <w:bCs/>
          <w:sz w:val="16"/>
          <w:szCs w:val="16"/>
        </w:rPr>
        <w:t>126(2):</w:t>
      </w:r>
      <w:r w:rsidRPr="00715816">
        <w:rPr>
          <w:rFonts w:ascii="Times New Roman" w:hAnsi="Times New Roman" w:cs="Times New Roman"/>
          <w:sz w:val="16"/>
          <w:szCs w:val="16"/>
        </w:rPr>
        <w:t xml:space="preserve"> 183–195.</w:t>
      </w:r>
    </w:p>
    <w:sectPr w:rsidR="00C545B4" w:rsidRPr="00715816" w:rsidSect="00C501F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YvrvbsSymbol">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dvPS4C9543">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C70E2"/>
    <w:multiLevelType w:val="multilevel"/>
    <w:tmpl w:val="C0201F8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61031B3"/>
    <w:multiLevelType w:val="hybridMultilevel"/>
    <w:tmpl w:val="F89E7A6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713622A"/>
    <w:multiLevelType w:val="hybridMultilevel"/>
    <w:tmpl w:val="BC9EB38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AA77F7C"/>
    <w:multiLevelType w:val="hybridMultilevel"/>
    <w:tmpl w:val="3A6A6262"/>
    <w:lvl w:ilvl="0" w:tplc="4C9420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D422B5E"/>
    <w:multiLevelType w:val="hybridMultilevel"/>
    <w:tmpl w:val="4A668D9A"/>
    <w:lvl w:ilvl="0" w:tplc="40090015">
      <w:start w:val="1"/>
      <w:numFmt w:val="upperLetter"/>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85"/>
    <w:rsid w:val="00065651"/>
    <w:rsid w:val="000A68C8"/>
    <w:rsid w:val="001901A6"/>
    <w:rsid w:val="001B742D"/>
    <w:rsid w:val="001F35F8"/>
    <w:rsid w:val="00277022"/>
    <w:rsid w:val="002B5210"/>
    <w:rsid w:val="003A1529"/>
    <w:rsid w:val="003F67F2"/>
    <w:rsid w:val="00422281"/>
    <w:rsid w:val="0043159B"/>
    <w:rsid w:val="00483EA4"/>
    <w:rsid w:val="005752B9"/>
    <w:rsid w:val="00715816"/>
    <w:rsid w:val="0074545E"/>
    <w:rsid w:val="007468F3"/>
    <w:rsid w:val="00760685"/>
    <w:rsid w:val="00762995"/>
    <w:rsid w:val="00796108"/>
    <w:rsid w:val="007A6517"/>
    <w:rsid w:val="00810AC5"/>
    <w:rsid w:val="00845A08"/>
    <w:rsid w:val="00895B85"/>
    <w:rsid w:val="008A3409"/>
    <w:rsid w:val="00964293"/>
    <w:rsid w:val="009F0F55"/>
    <w:rsid w:val="00A30B70"/>
    <w:rsid w:val="00A80D7E"/>
    <w:rsid w:val="00AB5CB1"/>
    <w:rsid w:val="00BE14D1"/>
    <w:rsid w:val="00BE3706"/>
    <w:rsid w:val="00C2347D"/>
    <w:rsid w:val="00C501FD"/>
    <w:rsid w:val="00C545B4"/>
    <w:rsid w:val="00CC15DD"/>
    <w:rsid w:val="00CC33F9"/>
    <w:rsid w:val="00CF46A5"/>
    <w:rsid w:val="00D42F94"/>
    <w:rsid w:val="00DC20E9"/>
    <w:rsid w:val="00DF6C72"/>
    <w:rsid w:val="00E20F01"/>
    <w:rsid w:val="00ED05A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7D865-8786-4D5E-84B9-28AABD45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14D1"/>
    <w:rPr>
      <w:rFonts w:ascii="Times New Roman" w:hAnsi="Times New Roman"/>
      <w:sz w:val="24"/>
      <w:szCs w:val="21"/>
    </w:rPr>
  </w:style>
  <w:style w:type="character" w:styleId="Hyperlink">
    <w:name w:val="Hyperlink"/>
    <w:basedOn w:val="DefaultParagraphFont"/>
    <w:uiPriority w:val="99"/>
    <w:unhideWhenUsed/>
    <w:rsid w:val="0043159B"/>
    <w:rPr>
      <w:color w:val="0563C1" w:themeColor="hyperlink"/>
      <w:u w:val="single"/>
    </w:rPr>
  </w:style>
  <w:style w:type="table" w:styleId="TableGrid">
    <w:name w:val="Table Grid"/>
    <w:basedOn w:val="TableNormal"/>
    <w:uiPriority w:val="39"/>
    <w:rsid w:val="00810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0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01983">
      <w:bodyDiv w:val="1"/>
      <w:marLeft w:val="0"/>
      <w:marRight w:val="0"/>
      <w:marTop w:val="0"/>
      <w:marBottom w:val="0"/>
      <w:divBdr>
        <w:top w:val="none" w:sz="0" w:space="0" w:color="auto"/>
        <w:left w:val="none" w:sz="0" w:space="0" w:color="auto"/>
        <w:bottom w:val="none" w:sz="0" w:space="0" w:color="auto"/>
        <w:right w:val="none" w:sz="0" w:space="0" w:color="auto"/>
      </w:divBdr>
    </w:div>
    <w:div w:id="592397993">
      <w:bodyDiv w:val="1"/>
      <w:marLeft w:val="0"/>
      <w:marRight w:val="0"/>
      <w:marTop w:val="0"/>
      <w:marBottom w:val="0"/>
      <w:divBdr>
        <w:top w:val="none" w:sz="0" w:space="0" w:color="auto"/>
        <w:left w:val="none" w:sz="0" w:space="0" w:color="auto"/>
        <w:bottom w:val="none" w:sz="0" w:space="0" w:color="auto"/>
        <w:right w:val="none" w:sz="0" w:space="0" w:color="auto"/>
      </w:divBdr>
    </w:div>
    <w:div w:id="690952736">
      <w:bodyDiv w:val="1"/>
      <w:marLeft w:val="0"/>
      <w:marRight w:val="0"/>
      <w:marTop w:val="0"/>
      <w:marBottom w:val="0"/>
      <w:divBdr>
        <w:top w:val="none" w:sz="0" w:space="0" w:color="auto"/>
        <w:left w:val="none" w:sz="0" w:space="0" w:color="auto"/>
        <w:bottom w:val="none" w:sz="0" w:space="0" w:color="auto"/>
        <w:right w:val="none" w:sz="0" w:space="0" w:color="auto"/>
      </w:divBdr>
      <w:divsChild>
        <w:div w:id="894699901">
          <w:marLeft w:val="0"/>
          <w:marRight w:val="0"/>
          <w:marTop w:val="0"/>
          <w:marBottom w:val="0"/>
          <w:divBdr>
            <w:top w:val="single" w:sz="2" w:space="0" w:color="D9D9E3"/>
            <w:left w:val="single" w:sz="2" w:space="0" w:color="D9D9E3"/>
            <w:bottom w:val="single" w:sz="2" w:space="0" w:color="D9D9E3"/>
            <w:right w:val="single" w:sz="2" w:space="0" w:color="D9D9E3"/>
          </w:divBdr>
          <w:divsChild>
            <w:div w:id="1704790555">
              <w:marLeft w:val="0"/>
              <w:marRight w:val="0"/>
              <w:marTop w:val="0"/>
              <w:marBottom w:val="0"/>
              <w:divBdr>
                <w:top w:val="single" w:sz="2" w:space="0" w:color="D9D9E3"/>
                <w:left w:val="single" w:sz="2" w:space="0" w:color="D9D9E3"/>
                <w:bottom w:val="single" w:sz="2" w:space="0" w:color="D9D9E3"/>
                <w:right w:val="single" w:sz="2" w:space="0" w:color="D9D9E3"/>
              </w:divBdr>
              <w:divsChild>
                <w:div w:id="1556970073">
                  <w:marLeft w:val="0"/>
                  <w:marRight w:val="0"/>
                  <w:marTop w:val="0"/>
                  <w:marBottom w:val="0"/>
                  <w:divBdr>
                    <w:top w:val="single" w:sz="2" w:space="0" w:color="D9D9E3"/>
                    <w:left w:val="single" w:sz="2" w:space="0" w:color="D9D9E3"/>
                    <w:bottom w:val="single" w:sz="2" w:space="0" w:color="D9D9E3"/>
                    <w:right w:val="single" w:sz="2" w:space="0" w:color="D9D9E3"/>
                  </w:divBdr>
                  <w:divsChild>
                    <w:div w:id="1936745201">
                      <w:marLeft w:val="0"/>
                      <w:marRight w:val="0"/>
                      <w:marTop w:val="0"/>
                      <w:marBottom w:val="0"/>
                      <w:divBdr>
                        <w:top w:val="single" w:sz="2" w:space="0" w:color="D9D9E3"/>
                        <w:left w:val="single" w:sz="2" w:space="0" w:color="D9D9E3"/>
                        <w:bottom w:val="single" w:sz="2" w:space="0" w:color="D9D9E3"/>
                        <w:right w:val="single" w:sz="2" w:space="0" w:color="D9D9E3"/>
                      </w:divBdr>
                      <w:divsChild>
                        <w:div w:id="1837921418">
                          <w:marLeft w:val="0"/>
                          <w:marRight w:val="0"/>
                          <w:marTop w:val="0"/>
                          <w:marBottom w:val="0"/>
                          <w:divBdr>
                            <w:top w:val="single" w:sz="2" w:space="0" w:color="auto"/>
                            <w:left w:val="single" w:sz="2" w:space="0" w:color="auto"/>
                            <w:bottom w:val="single" w:sz="6" w:space="0" w:color="auto"/>
                            <w:right w:val="single" w:sz="2" w:space="0" w:color="auto"/>
                          </w:divBdr>
                          <w:divsChild>
                            <w:div w:id="1768846720">
                              <w:marLeft w:val="0"/>
                              <w:marRight w:val="0"/>
                              <w:marTop w:val="100"/>
                              <w:marBottom w:val="100"/>
                              <w:divBdr>
                                <w:top w:val="single" w:sz="2" w:space="0" w:color="D9D9E3"/>
                                <w:left w:val="single" w:sz="2" w:space="0" w:color="D9D9E3"/>
                                <w:bottom w:val="single" w:sz="2" w:space="0" w:color="D9D9E3"/>
                                <w:right w:val="single" w:sz="2" w:space="0" w:color="D9D9E3"/>
                              </w:divBdr>
                              <w:divsChild>
                                <w:div w:id="1123765129">
                                  <w:marLeft w:val="0"/>
                                  <w:marRight w:val="0"/>
                                  <w:marTop w:val="0"/>
                                  <w:marBottom w:val="0"/>
                                  <w:divBdr>
                                    <w:top w:val="single" w:sz="2" w:space="0" w:color="D9D9E3"/>
                                    <w:left w:val="single" w:sz="2" w:space="0" w:color="D9D9E3"/>
                                    <w:bottom w:val="single" w:sz="2" w:space="0" w:color="D9D9E3"/>
                                    <w:right w:val="single" w:sz="2" w:space="0" w:color="D9D9E3"/>
                                  </w:divBdr>
                                  <w:divsChild>
                                    <w:div w:id="1656447615">
                                      <w:marLeft w:val="0"/>
                                      <w:marRight w:val="0"/>
                                      <w:marTop w:val="0"/>
                                      <w:marBottom w:val="0"/>
                                      <w:divBdr>
                                        <w:top w:val="single" w:sz="2" w:space="0" w:color="D9D9E3"/>
                                        <w:left w:val="single" w:sz="2" w:space="0" w:color="D9D9E3"/>
                                        <w:bottom w:val="single" w:sz="2" w:space="0" w:color="D9D9E3"/>
                                        <w:right w:val="single" w:sz="2" w:space="0" w:color="D9D9E3"/>
                                      </w:divBdr>
                                      <w:divsChild>
                                        <w:div w:id="1736319264">
                                          <w:marLeft w:val="0"/>
                                          <w:marRight w:val="0"/>
                                          <w:marTop w:val="0"/>
                                          <w:marBottom w:val="0"/>
                                          <w:divBdr>
                                            <w:top w:val="single" w:sz="2" w:space="0" w:color="D9D9E3"/>
                                            <w:left w:val="single" w:sz="2" w:space="0" w:color="D9D9E3"/>
                                            <w:bottom w:val="single" w:sz="2" w:space="0" w:color="D9D9E3"/>
                                            <w:right w:val="single" w:sz="2" w:space="0" w:color="D9D9E3"/>
                                          </w:divBdr>
                                          <w:divsChild>
                                            <w:div w:id="1292445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40534494">
          <w:marLeft w:val="0"/>
          <w:marRight w:val="0"/>
          <w:marTop w:val="0"/>
          <w:marBottom w:val="0"/>
          <w:divBdr>
            <w:top w:val="none" w:sz="0" w:space="0" w:color="auto"/>
            <w:left w:val="none" w:sz="0" w:space="0" w:color="auto"/>
            <w:bottom w:val="none" w:sz="0" w:space="0" w:color="auto"/>
            <w:right w:val="none" w:sz="0" w:space="0" w:color="auto"/>
          </w:divBdr>
        </w:div>
      </w:divsChild>
    </w:div>
    <w:div w:id="960183597">
      <w:bodyDiv w:val="1"/>
      <w:marLeft w:val="0"/>
      <w:marRight w:val="0"/>
      <w:marTop w:val="0"/>
      <w:marBottom w:val="0"/>
      <w:divBdr>
        <w:top w:val="none" w:sz="0" w:space="0" w:color="auto"/>
        <w:left w:val="none" w:sz="0" w:space="0" w:color="auto"/>
        <w:bottom w:val="none" w:sz="0" w:space="0" w:color="auto"/>
        <w:right w:val="none" w:sz="0" w:space="0" w:color="auto"/>
      </w:divBdr>
      <w:divsChild>
        <w:div w:id="1306009186">
          <w:marLeft w:val="0"/>
          <w:marRight w:val="0"/>
          <w:marTop w:val="0"/>
          <w:marBottom w:val="0"/>
          <w:divBdr>
            <w:top w:val="single" w:sz="2" w:space="0" w:color="D9D9E3"/>
            <w:left w:val="single" w:sz="2" w:space="0" w:color="D9D9E3"/>
            <w:bottom w:val="single" w:sz="2" w:space="0" w:color="D9D9E3"/>
            <w:right w:val="single" w:sz="2" w:space="0" w:color="D9D9E3"/>
          </w:divBdr>
          <w:divsChild>
            <w:div w:id="244195005">
              <w:marLeft w:val="0"/>
              <w:marRight w:val="0"/>
              <w:marTop w:val="0"/>
              <w:marBottom w:val="0"/>
              <w:divBdr>
                <w:top w:val="single" w:sz="2" w:space="0" w:color="D9D9E3"/>
                <w:left w:val="single" w:sz="2" w:space="0" w:color="D9D9E3"/>
                <w:bottom w:val="single" w:sz="2" w:space="0" w:color="D9D9E3"/>
                <w:right w:val="single" w:sz="2" w:space="0" w:color="D9D9E3"/>
              </w:divBdr>
              <w:divsChild>
                <w:div w:id="1826774019">
                  <w:marLeft w:val="0"/>
                  <w:marRight w:val="0"/>
                  <w:marTop w:val="0"/>
                  <w:marBottom w:val="0"/>
                  <w:divBdr>
                    <w:top w:val="single" w:sz="2" w:space="0" w:color="D9D9E3"/>
                    <w:left w:val="single" w:sz="2" w:space="0" w:color="D9D9E3"/>
                    <w:bottom w:val="single" w:sz="2" w:space="0" w:color="D9D9E3"/>
                    <w:right w:val="single" w:sz="2" w:space="0" w:color="D9D9E3"/>
                  </w:divBdr>
                  <w:divsChild>
                    <w:div w:id="1472286838">
                      <w:marLeft w:val="0"/>
                      <w:marRight w:val="0"/>
                      <w:marTop w:val="0"/>
                      <w:marBottom w:val="0"/>
                      <w:divBdr>
                        <w:top w:val="single" w:sz="2" w:space="0" w:color="D9D9E3"/>
                        <w:left w:val="single" w:sz="2" w:space="0" w:color="D9D9E3"/>
                        <w:bottom w:val="single" w:sz="2" w:space="0" w:color="D9D9E3"/>
                        <w:right w:val="single" w:sz="2" w:space="0" w:color="D9D9E3"/>
                      </w:divBdr>
                      <w:divsChild>
                        <w:div w:id="205409471">
                          <w:marLeft w:val="0"/>
                          <w:marRight w:val="0"/>
                          <w:marTop w:val="0"/>
                          <w:marBottom w:val="0"/>
                          <w:divBdr>
                            <w:top w:val="single" w:sz="2" w:space="0" w:color="auto"/>
                            <w:left w:val="single" w:sz="2" w:space="0" w:color="auto"/>
                            <w:bottom w:val="single" w:sz="6" w:space="0" w:color="auto"/>
                            <w:right w:val="single" w:sz="2" w:space="0" w:color="auto"/>
                          </w:divBdr>
                          <w:divsChild>
                            <w:div w:id="671252169">
                              <w:marLeft w:val="0"/>
                              <w:marRight w:val="0"/>
                              <w:marTop w:val="100"/>
                              <w:marBottom w:val="100"/>
                              <w:divBdr>
                                <w:top w:val="single" w:sz="2" w:space="0" w:color="D9D9E3"/>
                                <w:left w:val="single" w:sz="2" w:space="0" w:color="D9D9E3"/>
                                <w:bottom w:val="single" w:sz="2" w:space="0" w:color="D9D9E3"/>
                                <w:right w:val="single" w:sz="2" w:space="0" w:color="D9D9E3"/>
                              </w:divBdr>
                              <w:divsChild>
                                <w:div w:id="319504653">
                                  <w:marLeft w:val="0"/>
                                  <w:marRight w:val="0"/>
                                  <w:marTop w:val="0"/>
                                  <w:marBottom w:val="0"/>
                                  <w:divBdr>
                                    <w:top w:val="single" w:sz="2" w:space="0" w:color="D9D9E3"/>
                                    <w:left w:val="single" w:sz="2" w:space="0" w:color="D9D9E3"/>
                                    <w:bottom w:val="single" w:sz="2" w:space="0" w:color="D9D9E3"/>
                                    <w:right w:val="single" w:sz="2" w:space="0" w:color="D9D9E3"/>
                                  </w:divBdr>
                                  <w:divsChild>
                                    <w:div w:id="1992518697">
                                      <w:marLeft w:val="0"/>
                                      <w:marRight w:val="0"/>
                                      <w:marTop w:val="0"/>
                                      <w:marBottom w:val="0"/>
                                      <w:divBdr>
                                        <w:top w:val="single" w:sz="2" w:space="0" w:color="D9D9E3"/>
                                        <w:left w:val="single" w:sz="2" w:space="0" w:color="D9D9E3"/>
                                        <w:bottom w:val="single" w:sz="2" w:space="0" w:color="D9D9E3"/>
                                        <w:right w:val="single" w:sz="2" w:space="0" w:color="D9D9E3"/>
                                      </w:divBdr>
                                      <w:divsChild>
                                        <w:div w:id="798182225">
                                          <w:marLeft w:val="0"/>
                                          <w:marRight w:val="0"/>
                                          <w:marTop w:val="0"/>
                                          <w:marBottom w:val="0"/>
                                          <w:divBdr>
                                            <w:top w:val="single" w:sz="2" w:space="0" w:color="D9D9E3"/>
                                            <w:left w:val="single" w:sz="2" w:space="0" w:color="D9D9E3"/>
                                            <w:bottom w:val="single" w:sz="2" w:space="0" w:color="D9D9E3"/>
                                            <w:right w:val="single" w:sz="2" w:space="0" w:color="D9D9E3"/>
                                          </w:divBdr>
                                          <w:divsChild>
                                            <w:div w:id="21981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0041843">
          <w:marLeft w:val="0"/>
          <w:marRight w:val="0"/>
          <w:marTop w:val="0"/>
          <w:marBottom w:val="0"/>
          <w:divBdr>
            <w:top w:val="none" w:sz="0" w:space="0" w:color="auto"/>
            <w:left w:val="none" w:sz="0" w:space="0" w:color="auto"/>
            <w:bottom w:val="none" w:sz="0" w:space="0" w:color="auto"/>
            <w:right w:val="none" w:sz="0" w:space="0" w:color="auto"/>
          </w:divBdr>
        </w:div>
      </w:divsChild>
    </w:div>
    <w:div w:id="189866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rnadeem.ndri@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F3AE2-487D-47C1-9BE4-BE7BE451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Pages>
  <Words>7540</Words>
  <Characters>42984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26</cp:revision>
  <dcterms:created xsi:type="dcterms:W3CDTF">2023-08-28T05:39:00Z</dcterms:created>
  <dcterms:modified xsi:type="dcterms:W3CDTF">2023-08-29T11:08:00Z</dcterms:modified>
</cp:coreProperties>
</file>