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5C" w:rsidRDefault="00FD085C" w:rsidP="009B4010">
      <w:pPr>
        <w:pStyle w:val="papertitle"/>
        <w:spacing w:after="0"/>
        <w:rPr>
          <w:rFonts w:eastAsia="MS Mincho"/>
        </w:rPr>
      </w:pPr>
      <w:r w:rsidRPr="00FD085C">
        <w:rPr>
          <w:rFonts w:eastAsia="MS Mincho"/>
        </w:rPr>
        <w:t>An innovative method of using trash debris to minimize product costs was investigated during an examination of the technological characteristics of a hybrid nano-composite made of an aluminum matrix.</w:t>
      </w:r>
    </w:p>
    <w:p w:rsidR="008A55B5" w:rsidRPr="00466548" w:rsidRDefault="008A55B5" w:rsidP="009B4010">
      <w:pPr>
        <w:rPr>
          <w:rFonts w:eastAsia="MS Mincho"/>
        </w:rPr>
      </w:pPr>
    </w:p>
    <w:p w:rsidR="008A55B5" w:rsidRPr="00466548" w:rsidRDefault="008A55B5" w:rsidP="009B4010">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1930FF" w:rsidRPr="001930FF" w:rsidRDefault="001930FF" w:rsidP="001930FF">
      <w:pPr>
        <w:pStyle w:val="Author"/>
        <w:spacing w:before="0" w:after="0"/>
        <w:rPr>
          <w:rFonts w:eastAsia="MS Mincho"/>
          <w:sz w:val="20"/>
          <w:szCs w:val="20"/>
        </w:rPr>
      </w:pPr>
      <w:r w:rsidRPr="001930FF">
        <w:rPr>
          <w:rFonts w:eastAsia="MS Mincho"/>
          <w:sz w:val="20"/>
          <w:szCs w:val="20"/>
        </w:rPr>
        <w:lastRenderedPageBreak/>
        <w:t>Seshappa A</w:t>
      </w:r>
      <w:r w:rsidRPr="006547F3">
        <w:rPr>
          <w:rFonts w:eastAsia="MS Mincho"/>
          <w:sz w:val="20"/>
          <w:szCs w:val="20"/>
          <w:vertAlign w:val="superscript"/>
        </w:rPr>
        <w:t>1</w:t>
      </w:r>
      <w:r w:rsidR="00C50474">
        <w:rPr>
          <w:rFonts w:eastAsia="MS Mincho"/>
          <w:sz w:val="20"/>
          <w:szCs w:val="20"/>
          <w:vertAlign w:val="superscript"/>
        </w:rPr>
        <w:t>,2</w:t>
      </w:r>
    </w:p>
    <w:p w:rsidR="00EB7A1A" w:rsidRDefault="001930FF" w:rsidP="001930FF">
      <w:pPr>
        <w:pStyle w:val="Affiliation"/>
        <w:rPr>
          <w:rFonts w:eastAsia="MS Mincho"/>
          <w:iCs/>
          <w:lang w:val="en-AU"/>
        </w:rPr>
      </w:pPr>
      <w:r w:rsidRPr="001930FF">
        <w:rPr>
          <w:rFonts w:eastAsia="MS Mincho"/>
          <w:iCs/>
          <w:vertAlign w:val="superscript"/>
          <w:lang w:val="en-AU"/>
        </w:rPr>
        <w:t>1</w:t>
      </w:r>
      <w:r w:rsidRPr="001930FF">
        <w:rPr>
          <w:rFonts w:eastAsia="MS Mincho"/>
          <w:iCs/>
          <w:lang w:val="en-AU"/>
        </w:rPr>
        <w:t xml:space="preserve">Department of Mechanical Engineering, </w:t>
      </w:r>
      <w:r w:rsidR="00AB7A88">
        <w:rPr>
          <w:rFonts w:eastAsia="MS Mincho"/>
          <w:iCs/>
          <w:lang w:val="en-AU"/>
        </w:rPr>
        <w:t>KG Reddy</w:t>
      </w:r>
      <w:r w:rsidRPr="001930FF">
        <w:rPr>
          <w:rFonts w:eastAsia="MS Mincho"/>
          <w:iCs/>
          <w:lang w:val="en-AU"/>
        </w:rPr>
        <w:t xml:space="preserve"> College of Engineering,</w:t>
      </w:r>
      <w:r w:rsidR="00AB7A88">
        <w:rPr>
          <w:rFonts w:eastAsia="MS Mincho"/>
          <w:iCs/>
          <w:lang w:val="en-AU"/>
        </w:rPr>
        <w:t xml:space="preserve"> and Technology Hyderabad-50</w:t>
      </w:r>
      <w:r w:rsidR="00CE5EDC">
        <w:rPr>
          <w:rFonts w:eastAsia="MS Mincho"/>
          <w:iCs/>
          <w:lang w:val="en-AU"/>
        </w:rPr>
        <w:t>1514</w:t>
      </w:r>
      <w:r w:rsidRPr="001930FF">
        <w:rPr>
          <w:rFonts w:eastAsia="MS Mincho"/>
          <w:iCs/>
          <w:lang w:val="en-AU"/>
        </w:rPr>
        <w:t>, India.</w:t>
      </w:r>
    </w:p>
    <w:p w:rsidR="00EB7A1A" w:rsidRDefault="00EB7A1A" w:rsidP="00EB7A1A">
      <w:pPr>
        <w:pStyle w:val="Author"/>
        <w:spacing w:before="0" w:after="0"/>
        <w:rPr>
          <w:rFonts w:eastAsia="MS Mincho"/>
          <w:sz w:val="20"/>
          <w:szCs w:val="20"/>
        </w:rPr>
      </w:pPr>
      <w:r>
        <w:rPr>
          <w:rFonts w:eastAsia="MS Mincho"/>
          <w:sz w:val="20"/>
          <w:szCs w:val="20"/>
        </w:rPr>
        <w:t>Email:</w:t>
      </w:r>
      <w:r w:rsidR="00AB7A88">
        <w:rPr>
          <w:rFonts w:eastAsia="MS Mincho"/>
          <w:sz w:val="20"/>
          <w:szCs w:val="20"/>
        </w:rPr>
        <w:t>s</w:t>
      </w:r>
      <w:r>
        <w:rPr>
          <w:rFonts w:eastAsia="MS Mincho"/>
          <w:sz w:val="20"/>
          <w:szCs w:val="20"/>
        </w:rPr>
        <w:t>eshurambollimi@gmail.com</w:t>
      </w:r>
    </w:p>
    <w:p w:rsidR="00EB7A1A" w:rsidRDefault="00EB7A1A" w:rsidP="00EB7A1A">
      <w:pPr>
        <w:pStyle w:val="Author"/>
        <w:spacing w:before="0" w:after="0"/>
        <w:rPr>
          <w:rFonts w:eastAsia="MS Mincho"/>
          <w:sz w:val="20"/>
          <w:szCs w:val="20"/>
        </w:rPr>
      </w:pPr>
    </w:p>
    <w:p w:rsidR="006547F3" w:rsidRPr="001930FF" w:rsidRDefault="006547F3" w:rsidP="006547F3">
      <w:pPr>
        <w:pStyle w:val="Author"/>
        <w:spacing w:before="0" w:after="0"/>
        <w:rPr>
          <w:rFonts w:eastAsia="MS Mincho"/>
          <w:sz w:val="20"/>
          <w:szCs w:val="20"/>
        </w:rPr>
      </w:pPr>
      <w:r>
        <w:rPr>
          <w:rFonts w:eastAsia="MS Mincho"/>
          <w:sz w:val="20"/>
          <w:szCs w:val="20"/>
        </w:rPr>
        <w:t>Subbaratnam B</w:t>
      </w:r>
      <w:r>
        <w:rPr>
          <w:rFonts w:eastAsia="MS Mincho"/>
          <w:sz w:val="20"/>
          <w:szCs w:val="20"/>
          <w:vertAlign w:val="superscript"/>
        </w:rPr>
        <w:t>3</w:t>
      </w:r>
    </w:p>
    <w:p w:rsidR="002D586A" w:rsidRPr="002D586A" w:rsidRDefault="006547F3" w:rsidP="002D586A">
      <w:pPr>
        <w:pStyle w:val="Affiliation"/>
        <w:rPr>
          <w:rFonts w:eastAsia="MS Mincho"/>
          <w:iCs/>
          <w:lang w:val="en-AU"/>
        </w:rPr>
      </w:pPr>
      <w:r w:rsidRPr="001930FF">
        <w:rPr>
          <w:rFonts w:eastAsia="MS Mincho"/>
          <w:iCs/>
          <w:vertAlign w:val="superscript"/>
          <w:lang w:val="en-AU"/>
        </w:rPr>
        <w:t>1</w:t>
      </w:r>
      <w:r w:rsidR="002D586A" w:rsidRPr="002D586A">
        <w:rPr>
          <w:rFonts w:eastAsia="MS Mincho"/>
          <w:iCs/>
          <w:lang w:val="en-AU"/>
        </w:rPr>
        <w:t xml:space="preserve"> Malla Reddy Engineering College and Management Sciences</w:t>
      </w:r>
    </w:p>
    <w:p w:rsidR="003E0DE0" w:rsidRPr="003E0DE0" w:rsidRDefault="002D586A" w:rsidP="003E0DE0">
      <w:pPr>
        <w:pStyle w:val="Affiliation"/>
        <w:rPr>
          <w:rFonts w:eastAsia="MS Mincho"/>
          <w:iCs/>
          <w:lang w:val="en-AU"/>
        </w:rPr>
      </w:pPr>
      <w:r w:rsidRPr="002D586A">
        <w:rPr>
          <w:rFonts w:eastAsia="MS Mincho"/>
          <w:iCs/>
          <w:lang w:val="en-AU"/>
        </w:rPr>
        <w:t>Kistapur, Medchal-501401</w:t>
      </w:r>
    </w:p>
    <w:p w:rsidR="00EB7A1A" w:rsidRDefault="00EB7A1A" w:rsidP="00EB7A1A">
      <w:pPr>
        <w:pStyle w:val="Author"/>
        <w:spacing w:before="0" w:after="0"/>
        <w:rPr>
          <w:rFonts w:eastAsia="MS Mincho"/>
          <w:sz w:val="20"/>
          <w:szCs w:val="20"/>
        </w:rPr>
      </w:pPr>
    </w:p>
    <w:p w:rsidR="00EB7A1A" w:rsidRPr="001930FF" w:rsidRDefault="00EB7A1A" w:rsidP="00EB7A1A">
      <w:pPr>
        <w:pStyle w:val="Author"/>
        <w:spacing w:before="0" w:after="0"/>
        <w:rPr>
          <w:rFonts w:eastAsia="MS Mincho"/>
          <w:sz w:val="20"/>
          <w:szCs w:val="20"/>
        </w:rPr>
      </w:pPr>
      <w:r>
        <w:rPr>
          <w:rFonts w:eastAsia="MS Mincho"/>
          <w:sz w:val="20"/>
          <w:szCs w:val="20"/>
        </w:rPr>
        <w:lastRenderedPageBreak/>
        <w:t>Prasanna P</w:t>
      </w:r>
      <w:r w:rsidRPr="006547F3">
        <w:rPr>
          <w:rFonts w:eastAsia="MS Mincho"/>
          <w:sz w:val="20"/>
          <w:szCs w:val="20"/>
          <w:vertAlign w:val="superscript"/>
        </w:rPr>
        <w:t>2</w:t>
      </w:r>
    </w:p>
    <w:p w:rsidR="001930FF" w:rsidRPr="001930FF" w:rsidRDefault="00C50474" w:rsidP="001930FF">
      <w:pPr>
        <w:pStyle w:val="Affiliation"/>
        <w:rPr>
          <w:rFonts w:eastAsia="MS Mincho"/>
          <w:vertAlign w:val="superscript"/>
        </w:rPr>
      </w:pPr>
      <w:r>
        <w:rPr>
          <w:rFonts w:eastAsia="MS Mincho"/>
          <w:iCs/>
          <w:vertAlign w:val="superscript"/>
          <w:lang w:val="en-AU"/>
        </w:rPr>
        <w:t>2</w:t>
      </w:r>
      <w:r w:rsidR="006547F3" w:rsidRPr="006547F3">
        <w:rPr>
          <w:sz w:val="24"/>
          <w:szCs w:val="24"/>
          <w:lang w:val="en-GB" w:eastAsia="en-GB"/>
        </w:rPr>
        <w:t xml:space="preserve"> </w:t>
      </w:r>
      <w:r w:rsidR="006547F3" w:rsidRPr="006547F3">
        <w:rPr>
          <w:rFonts w:eastAsia="MS Mincho"/>
          <w:iCs/>
          <w:lang w:val="en-GB"/>
        </w:rPr>
        <w:t>Department of Mechanical Engineering, Jawaharlal Nehru Technological University Hyderabad, College of Engineering, Hyderabad-500 085, India.</w:t>
      </w:r>
      <w:r w:rsidR="006547F3" w:rsidRPr="006547F3">
        <w:rPr>
          <w:rFonts w:eastAsia="MS Mincho"/>
          <w:iCs/>
          <w:vertAlign w:val="superscript"/>
        </w:rPr>
        <w:t xml:space="preserve"> </w:t>
      </w:r>
      <w:r w:rsidR="001930FF" w:rsidRPr="001930FF">
        <w:rPr>
          <w:rFonts w:eastAsia="MS Mincho"/>
          <w:vertAlign w:val="superscript"/>
        </w:rPr>
        <w:t xml:space="preserve"> </w:t>
      </w:r>
    </w:p>
    <w:p w:rsidR="00EE3C49" w:rsidRDefault="00EE3C49" w:rsidP="00CE5EDC">
      <w:pPr>
        <w:pStyle w:val="Author"/>
        <w:spacing w:before="0" w:after="0"/>
        <w:rPr>
          <w:rFonts w:eastAsia="MS Mincho"/>
          <w:sz w:val="20"/>
          <w:szCs w:val="20"/>
        </w:rPr>
      </w:pPr>
    </w:p>
    <w:p w:rsidR="00CE5EDC" w:rsidRPr="001930FF" w:rsidRDefault="00CE5EDC" w:rsidP="00CE5EDC">
      <w:pPr>
        <w:pStyle w:val="Author"/>
        <w:spacing w:before="0" w:after="0"/>
        <w:rPr>
          <w:rFonts w:eastAsia="MS Mincho"/>
          <w:sz w:val="20"/>
          <w:szCs w:val="20"/>
        </w:rPr>
      </w:pPr>
      <w:r>
        <w:rPr>
          <w:rFonts w:eastAsia="MS Mincho"/>
          <w:sz w:val="20"/>
          <w:szCs w:val="20"/>
        </w:rPr>
        <w:t xml:space="preserve">Naresh Kumar </w:t>
      </w:r>
      <w:r w:rsidRPr="001930FF">
        <w:rPr>
          <w:rFonts w:eastAsia="MS Mincho"/>
          <w:sz w:val="20"/>
          <w:szCs w:val="20"/>
        </w:rPr>
        <w:t>S</w:t>
      </w:r>
      <w:r>
        <w:rPr>
          <w:rFonts w:eastAsia="MS Mincho"/>
          <w:sz w:val="20"/>
          <w:szCs w:val="20"/>
          <w:vertAlign w:val="superscript"/>
        </w:rPr>
        <w:t>4</w:t>
      </w:r>
    </w:p>
    <w:p w:rsidR="00CE5EDC" w:rsidRDefault="00CE5EDC" w:rsidP="00CE5EDC">
      <w:pPr>
        <w:pStyle w:val="Affiliation"/>
        <w:rPr>
          <w:rFonts w:eastAsia="MS Mincho"/>
          <w:iCs/>
          <w:lang w:val="en-AU"/>
        </w:rPr>
      </w:pPr>
      <w:r>
        <w:rPr>
          <w:rFonts w:eastAsia="MS Mincho"/>
          <w:iCs/>
          <w:vertAlign w:val="superscript"/>
          <w:lang w:val="en-AU"/>
        </w:rPr>
        <w:t>4</w:t>
      </w:r>
      <w:r w:rsidRPr="001930FF">
        <w:rPr>
          <w:rFonts w:eastAsia="MS Mincho"/>
          <w:iCs/>
          <w:lang w:val="en-AU"/>
        </w:rPr>
        <w:t xml:space="preserve">Department of Mechanical Engineering, </w:t>
      </w:r>
      <w:r>
        <w:rPr>
          <w:rFonts w:eastAsia="MS Mincho"/>
          <w:iCs/>
          <w:lang w:val="en-AU"/>
        </w:rPr>
        <w:t>Vardhaman</w:t>
      </w:r>
      <w:r w:rsidRPr="001930FF">
        <w:rPr>
          <w:rFonts w:eastAsia="MS Mincho"/>
          <w:iCs/>
          <w:lang w:val="en-AU"/>
        </w:rPr>
        <w:t xml:space="preserve"> College of Engineering,</w:t>
      </w:r>
      <w:r>
        <w:rPr>
          <w:rFonts w:eastAsia="MS Mincho"/>
          <w:iCs/>
          <w:lang w:val="en-AU"/>
        </w:rPr>
        <w:t xml:space="preserve"> and Technology Hyderabad-501218</w:t>
      </w:r>
      <w:r w:rsidRPr="001930FF">
        <w:rPr>
          <w:rFonts w:eastAsia="MS Mincho"/>
          <w:iCs/>
          <w:lang w:val="en-AU"/>
        </w:rPr>
        <w:t>, India.</w:t>
      </w:r>
    </w:p>
    <w:p w:rsidR="00466548" w:rsidRDefault="00466548" w:rsidP="009B4010">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9B4010">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D085C" w:rsidRDefault="00FD085C" w:rsidP="009B4010">
      <w:pPr>
        <w:pStyle w:val="Abstract"/>
        <w:spacing w:after="0"/>
        <w:ind w:firstLine="720"/>
        <w:rPr>
          <w:b w:val="0"/>
          <w:sz w:val="20"/>
          <w:szCs w:val="20"/>
        </w:rPr>
      </w:pPr>
      <w:r w:rsidRPr="00FD085C">
        <w:rPr>
          <w:b w:val="0"/>
          <w:sz w:val="20"/>
          <w:szCs w:val="20"/>
        </w:rPr>
        <w:t xml:space="preserve">Plenty of aluminum composites made of the metal matrix are highly regarded over innovative complementary properties like illumination mass, increased performance, and coefficient of thermal extension, and their actual applications span the aerospace sector, military services, automobiles aerobic activity teaching apparatus, and electronics industries. Aerospace manufacturers make extensive use of the practical Al 7075 alloy for structural mechanism gradual improvement. In this preliminary study, Al-7075 was strengthened using the swirl transmission technique amidst increasing 2, 4, 6, and 8 affect support in terms of privilege to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xml:space="preserve">and 3 affect support in terms of proportional representation of SiC, and of solid waste (PKSA) that was both natural and synthetic. Test specimens for rigidity, the elongation impact, and wear are all set up in line with worldwide norms. After the casting process is complete, Al-HMC may be successfully added to aluminum by a swirl gearbox approach employing up to 8% of silicon carbide and the aluminium oxide residue. This AL-HMC had greater rigidity and tensile strength when Al203 and SiC residues were absorbed into the material. Wear and frictional strength are diminished when AMC deposits of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xml:space="preserve">, SiC, and solid waste (PKSA) accumulate. When the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xml:space="preserve">, SiC, and solid waste (PKSA) percentages in the MMC are drastically raised, the collision intensity fluctuation becomes negligible. Combining the L9 Array with Different DOE Methods This study establishes several WEDM process settings to enhance minimum surface roughness in addition to MRR for Al7075,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xml:space="preserve">, SiC, and solid waste (PKSA). Increases in surface roughness and the percentage of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xml:space="preserve">, SiC, and solid waste (PKSA) pilot must have been independently responsible for the observed decrease in MRR. To produce HMMC of Al 7075 with </w:t>
      </w:r>
      <w:r w:rsidR="00D824E8" w:rsidRPr="00D824E8">
        <w:rPr>
          <w:b w:val="0"/>
          <w:sz w:val="20"/>
          <w:szCs w:val="20"/>
        </w:rPr>
        <w:t>Al</w:t>
      </w:r>
      <w:r w:rsidR="00D824E8" w:rsidRPr="00D824E8">
        <w:rPr>
          <w:b w:val="0"/>
          <w:sz w:val="20"/>
          <w:szCs w:val="20"/>
          <w:vertAlign w:val="subscript"/>
        </w:rPr>
        <w:t>2</w:t>
      </w:r>
      <w:r w:rsidR="00D824E8" w:rsidRPr="00D824E8">
        <w:rPr>
          <w:b w:val="0"/>
          <w:sz w:val="20"/>
          <w:szCs w:val="20"/>
        </w:rPr>
        <w:t>O</w:t>
      </w:r>
      <w:r w:rsidR="00D824E8" w:rsidRPr="00D824E8">
        <w:rPr>
          <w:b w:val="0"/>
          <w:sz w:val="20"/>
          <w:szCs w:val="20"/>
          <w:vertAlign w:val="subscript"/>
        </w:rPr>
        <w:t>3</w:t>
      </w:r>
      <w:r w:rsidRPr="00FD085C">
        <w:rPr>
          <w:b w:val="0"/>
          <w:sz w:val="20"/>
          <w:szCs w:val="20"/>
        </w:rPr>
        <w:t>, SiC, and solid waste (PKSA) at different weight percentages, the study's results were utilized to choose the quickest as well as most accurate WEDM Process settings.</w:t>
      </w:r>
    </w:p>
    <w:p w:rsidR="00466548" w:rsidRPr="00466548" w:rsidRDefault="00466548" w:rsidP="009B4010">
      <w:pPr>
        <w:pStyle w:val="Abstract"/>
        <w:spacing w:after="0"/>
        <w:ind w:firstLine="0"/>
        <w:rPr>
          <w:rFonts w:eastAsia="MS Mincho"/>
          <w:b w:val="0"/>
          <w:sz w:val="20"/>
          <w:szCs w:val="20"/>
        </w:rPr>
      </w:pPr>
    </w:p>
    <w:p w:rsidR="00466548" w:rsidRDefault="0072064C" w:rsidP="009B4010">
      <w:pPr>
        <w:pStyle w:val="keywords"/>
        <w:spacing w:after="0"/>
        <w:ind w:firstLine="0"/>
        <w:rPr>
          <w:rFonts w:eastAsia="MS Mincho"/>
          <w:b w:val="0"/>
          <w:i w:val="0"/>
          <w:sz w:val="20"/>
          <w:szCs w:val="20"/>
        </w:rPr>
      </w:pPr>
      <w:r w:rsidRPr="00466548">
        <w:rPr>
          <w:rFonts w:eastAsia="MS Mincho"/>
          <w:i w:val="0"/>
          <w:sz w:val="20"/>
          <w:szCs w:val="20"/>
        </w:rPr>
        <w:t>Key</w:t>
      </w:r>
      <w:r w:rsidR="00FF4D0A">
        <w:rPr>
          <w:rFonts w:eastAsia="MS Mincho"/>
          <w:i w:val="0"/>
          <w:sz w:val="20"/>
          <w:szCs w:val="20"/>
        </w:rPr>
        <w:t xml:space="preserve"> </w:t>
      </w:r>
      <w:r w:rsidRPr="00466548">
        <w:rPr>
          <w:rFonts w:eastAsia="MS Mincho"/>
          <w:i w:val="0"/>
          <w:sz w:val="20"/>
          <w:szCs w:val="20"/>
        </w:rPr>
        <w:t>words</w:t>
      </w:r>
      <w:r w:rsidR="00FF4D0A">
        <w:rPr>
          <w:rFonts w:eastAsia="MS Mincho"/>
          <w:b w:val="0"/>
          <w:i w:val="0"/>
          <w:sz w:val="20"/>
          <w:szCs w:val="20"/>
        </w:rPr>
        <w:t>-</w:t>
      </w:r>
      <w:r w:rsidR="009608B7">
        <w:rPr>
          <w:rFonts w:eastAsia="MS Mincho"/>
          <w:b w:val="0"/>
          <w:i w:val="0"/>
          <w:sz w:val="20"/>
          <w:szCs w:val="20"/>
        </w:rPr>
        <w:t>HMMC, SEM, WEDM, and L9 Array,</w:t>
      </w:r>
      <w:r w:rsidR="00450FE0" w:rsidRPr="00450FE0">
        <w:rPr>
          <w:rFonts w:eastAsia="MS Mincho"/>
          <w:b w:val="0"/>
          <w:i w:val="0"/>
          <w:sz w:val="20"/>
          <w:szCs w:val="20"/>
        </w:rPr>
        <w:t xml:space="preserve"> Swirl Transmits Method, </w:t>
      </w:r>
      <w:r w:rsidR="009608B7">
        <w:rPr>
          <w:rFonts w:eastAsia="MS Mincho"/>
          <w:b w:val="0"/>
          <w:i w:val="0"/>
          <w:sz w:val="20"/>
          <w:szCs w:val="20"/>
        </w:rPr>
        <w:t xml:space="preserve">Wear </w:t>
      </w:r>
    </w:p>
    <w:p w:rsidR="00E95762" w:rsidRPr="00466548" w:rsidRDefault="00E95762" w:rsidP="009B4010">
      <w:pPr>
        <w:pStyle w:val="keywords"/>
        <w:spacing w:after="0"/>
        <w:ind w:firstLine="0"/>
        <w:rPr>
          <w:rFonts w:eastAsia="MS Mincho"/>
          <w:b w:val="0"/>
          <w:i w:val="0"/>
          <w:sz w:val="20"/>
          <w:szCs w:val="20"/>
        </w:rPr>
      </w:pPr>
    </w:p>
    <w:p w:rsidR="008A55B5" w:rsidRDefault="00402841" w:rsidP="009B4010">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w:t>
      </w:r>
      <w:r w:rsidR="00E95762">
        <w:rPr>
          <w:rFonts w:ascii="Times New Roman" w:eastAsia="MS Mincho" w:hAnsi="Times New Roman"/>
          <w:sz w:val="20"/>
          <w:szCs w:val="20"/>
        </w:rPr>
        <w:t>INTRODUCTION</w:t>
      </w:r>
    </w:p>
    <w:p w:rsidR="00136E95" w:rsidRPr="00136E95" w:rsidRDefault="00B461DC" w:rsidP="009B4010">
      <w:pPr>
        <w:pStyle w:val="Heading2"/>
        <w:spacing w:before="0" w:after="0"/>
        <w:ind w:left="0" w:firstLine="0"/>
        <w:rPr>
          <w:b/>
          <w:i w:val="0"/>
        </w:rPr>
      </w:pPr>
      <w:r>
        <w:rPr>
          <w:b/>
          <w:i w:val="0"/>
        </w:rPr>
        <w:t>Metal Matrix Composite</w:t>
      </w:r>
    </w:p>
    <w:p w:rsidR="00ED3502" w:rsidRDefault="00712AA9" w:rsidP="00712AA9">
      <w:pPr>
        <w:pStyle w:val="BodyText"/>
        <w:tabs>
          <w:tab w:val="clear" w:pos="288"/>
          <w:tab w:val="left" w:pos="0"/>
        </w:tabs>
        <w:spacing w:line="240" w:lineRule="auto"/>
        <w:ind w:firstLine="0"/>
      </w:pPr>
      <w:r>
        <w:tab/>
      </w:r>
      <w:r w:rsidR="00ED3502">
        <w:t>In addition to combining and acquiring attractive different items like ceramics and metals, propose extending into naughty materials such</w:t>
      </w:r>
      <w:r w:rsidR="004A1F27">
        <w:t xml:space="preserve"> as metal matrix composite</w:t>
      </w:r>
      <w:r w:rsidR="00ED3502">
        <w:t xml:space="preserve"> </w:t>
      </w:r>
      <w:r w:rsidR="00413315">
        <w:t>assets</w:t>
      </w:r>
      <w:r w:rsidR="00ED3502">
        <w:t>. A</w:t>
      </w:r>
      <w:r w:rsidR="00CD32F0">
        <w:t>n</w:t>
      </w:r>
      <w:r w:rsidR="00ED3502">
        <w:t xml:space="preserve"> stronger Exact value of robust component parts underneath manufacturing metal matrix conception structure containing elements accelerated materials survives within the center of ceramic and matrix alloy reinforcement when the two are used together. Materials were selected for their useful properties, such as increased efficiency, the ability to bend under pressure and heat, but sometimes encapsulating less stiffness, and the existence of rigid in addition to resistant, while sensitive, in certain ceramics. In terms of mechanical properties, aluminium, and silicon carbide couldn't be more different. Their respective Young's modules are 70 GPa and 400 GPa, while their respective coefficients of thermal expansion are 24 106/°C and 35 600 MP</w:t>
      </w:r>
      <w:r w:rsidR="00C504CA">
        <w:t>a. Were metal matrix composites T6 conditioned A-6061/SiC/17p</w:t>
      </w:r>
      <w:r w:rsidR="00ED3502">
        <w:t xml:space="preserve">  </w:t>
      </w:r>
      <w:r w:rsidR="006B421C">
        <w:t>by</w:t>
      </w:r>
      <w:r w:rsidR="00ED3502">
        <w:t xml:space="preserve"> adequate yielding performance as well as </w:t>
      </w:r>
      <w:r w:rsidR="007F01A5">
        <w:t xml:space="preserve">510 MPa of Young's modulus values, </w:t>
      </w:r>
      <w:r w:rsidR="00ED3502">
        <w:t xml:space="preserve">and 96.6 GPa retained as a consequence of integrating listed ingredients[1]. These qualities have the potential to be </w:t>
      </w:r>
      <w:r w:rsidR="00ED3502">
        <w:lastRenderedPageBreak/>
        <w:t>enhanced further via an increased comprehension of the structure of the comparative quantity and the allocation regarding each element for a compound as well as the circumst</w:t>
      </w:r>
      <w:r w:rsidR="0026391F">
        <w:t xml:space="preserve">ances of dispensation. A WEDM </w:t>
      </w:r>
      <w:r w:rsidR="00ED3502">
        <w:t xml:space="preserve">technique is </w:t>
      </w:r>
      <w:r w:rsidR="0026391F">
        <w:t>single</w:t>
      </w:r>
      <w:r w:rsidR="00ED3502">
        <w:t xml:space="preserve"> </w:t>
      </w:r>
      <w:r w:rsidR="0026391F">
        <w:t>for</w:t>
      </w:r>
      <w:r w:rsidR="00ED3502">
        <w:t xml:space="preserve"> several mechanisms practises. It is one of the most flexible approaches for complex as well as intricate geometries, and it is the best suited manufacturing practices with difficulty structures made of </w:t>
      </w:r>
      <w:r w:rsidR="00C65235">
        <w:t>compound</w:t>
      </w:r>
      <w:r w:rsidR="00ED3502">
        <w:t xml:space="preserve"> </w:t>
      </w:r>
      <w:r w:rsidR="00C65235">
        <w:t>resources</w:t>
      </w:r>
      <w:r w:rsidR="00ED3502">
        <w:t xml:space="preserve">. </w:t>
      </w:r>
      <w:r w:rsidR="00140296">
        <w:t>Though</w:t>
      </w:r>
      <w:r w:rsidR="00ED3502">
        <w:t xml:space="preserve">, </w:t>
      </w:r>
      <w:r w:rsidR="00140296">
        <w:t>while</w:t>
      </w:r>
      <w:r w:rsidR="00ED3502">
        <w:t xml:space="preserve"> </w:t>
      </w:r>
      <w:r w:rsidR="00140296">
        <w:t>a</w:t>
      </w:r>
      <w:r w:rsidR="00ED3502">
        <w:t xml:space="preserve"> result </w:t>
      </w:r>
      <w:r w:rsidR="00140296">
        <w:t>for</w:t>
      </w:r>
      <w:r w:rsidR="00ED3502">
        <w:t xml:space="preserve"> the </w:t>
      </w:r>
      <w:r w:rsidR="000A4445">
        <w:t>dedications</w:t>
      </w:r>
      <w:r w:rsidR="00ED3502">
        <w:t xml:space="preserve"> of researchers </w:t>
      </w:r>
      <w:r w:rsidR="00536EBF">
        <w:t>into</w:t>
      </w:r>
      <w:r w:rsidR="00ED3502">
        <w:t xml:space="preserve"> categorise </w:t>
      </w:r>
      <w:r w:rsidR="00536EBF">
        <w:t xml:space="preserve">an </w:t>
      </w:r>
      <w:r w:rsidR="00ED3502">
        <w:t xml:space="preserve">variety of </w:t>
      </w:r>
      <w:r w:rsidR="00536EBF">
        <w:t>MMC</w:t>
      </w:r>
      <w:r w:rsidR="00ED3502">
        <w:t xml:space="preserve"> via the process of </w:t>
      </w:r>
      <w:r w:rsidR="00843CA2">
        <w:t>WEDM</w:t>
      </w:r>
      <w:r w:rsidR="00ED3502">
        <w:t xml:space="preserve">, very </w:t>
      </w:r>
      <w:r w:rsidR="00843CA2">
        <w:t>petite</w:t>
      </w:r>
      <w:r w:rsidR="00ED3502">
        <w:t xml:space="preserve"> laborious </w:t>
      </w:r>
      <w:r w:rsidR="00D278FF">
        <w:t>occupation</w:t>
      </w:r>
      <w:r w:rsidR="00ED3502">
        <w:t xml:space="preserve"> </w:t>
      </w:r>
      <w:r w:rsidR="00D278FF">
        <w:t>have</w:t>
      </w:r>
      <w:r w:rsidR="00ED3502">
        <w:t xml:space="preserve"> </w:t>
      </w:r>
      <w:r w:rsidR="00D278FF">
        <w:t>be</w:t>
      </w:r>
      <w:r w:rsidR="00ED3502">
        <w:t xml:space="preserve"> completed[</w:t>
      </w:r>
      <w:r w:rsidR="00D24B8F">
        <w:t>2</w:t>
      </w:r>
      <w:r w:rsidR="00ED3502">
        <w:t xml:space="preserve">]. The tool materials used in </w:t>
      </w:r>
      <w:r w:rsidR="00536EBF">
        <w:t>WEDM</w:t>
      </w:r>
      <w:r w:rsidR="00ED3502">
        <w:t xml:space="preserve"> procedures </w:t>
      </w:r>
      <w:r w:rsidR="008A1618">
        <w:t>were</w:t>
      </w:r>
      <w:r w:rsidR="00ED3502">
        <w:t xml:space="preserve"> </w:t>
      </w:r>
      <w:r w:rsidR="008A1618">
        <w:t>repeatedly</w:t>
      </w:r>
      <w:r w:rsidR="00ED3502">
        <w:t xml:space="preserve"> constructed </w:t>
      </w:r>
      <w:r w:rsidR="00916E4B">
        <w:t xml:space="preserve">with copper , </w:t>
      </w:r>
      <w:r w:rsidR="00ED3502">
        <w:t xml:space="preserve"> brass, and the </w:t>
      </w:r>
      <w:r w:rsidR="00916E4B">
        <w:t>cable</w:t>
      </w:r>
      <w:r w:rsidR="00ED3502">
        <w:t xml:space="preserve"> </w:t>
      </w:r>
      <w:r w:rsidR="00916E4B">
        <w:t>thickness</w:t>
      </w:r>
      <w:r w:rsidR="00ED3502">
        <w:t xml:space="preserve"> range anywhere </w:t>
      </w:r>
      <w:r w:rsidR="00C70032">
        <w:t>between 0.1-0.25mm</w:t>
      </w:r>
      <w:r w:rsidR="00ED3502">
        <w:t xml:space="preserve">. Although there's no physical interaction across the workpieces-work while the wire's tool during this process, </w:t>
      </w:r>
      <w:r w:rsidR="00733575">
        <w:t>flashes</w:t>
      </w:r>
      <w:r w:rsidR="00ED3502">
        <w:t xml:space="preserve"> </w:t>
      </w:r>
      <w:r w:rsidR="00733575">
        <w:t>where</w:t>
      </w:r>
      <w:r w:rsidR="00ED3502">
        <w:t xml:space="preserve"> still </w:t>
      </w:r>
      <w:r w:rsidR="00733575">
        <w:t>produced</w:t>
      </w:r>
      <w:r w:rsidR="00ED3502">
        <w:t xml:space="preserve"> </w:t>
      </w:r>
      <w:r w:rsidR="00733575">
        <w:t>among</w:t>
      </w:r>
      <w:r w:rsidR="00ED3502">
        <w:t xml:space="preserve"> </w:t>
      </w:r>
      <w:r w:rsidR="00733575">
        <w:t>an</w:t>
      </w:r>
      <w:r w:rsidR="00ED3502">
        <w:t xml:space="preserve"> </w:t>
      </w:r>
      <w:r w:rsidR="00733575">
        <w:t>substance</w:t>
      </w:r>
      <w:r w:rsidR="00ED3502">
        <w:t xml:space="preserve"> of </w:t>
      </w:r>
      <w:r w:rsidR="00733575">
        <w:t>its</w:t>
      </w:r>
      <w:r w:rsidR="00ED3502">
        <w:t xml:space="preserve"> workpieces along with </w:t>
      </w:r>
      <w:r w:rsidR="00143608">
        <w:t>an</w:t>
      </w:r>
      <w:r w:rsidR="00ED3502">
        <w:t xml:space="preserve"> </w:t>
      </w:r>
      <w:r w:rsidR="00143608">
        <w:t xml:space="preserve">cutting wire as a </w:t>
      </w:r>
      <w:r w:rsidR="00ED3502">
        <w:t xml:space="preserve">tool </w:t>
      </w:r>
      <w:r w:rsidR="00143608">
        <w:t xml:space="preserve">for </w:t>
      </w:r>
      <w:r w:rsidR="00ED3502">
        <w:t xml:space="preserve"> assistance of dielectric </w:t>
      </w:r>
      <w:r w:rsidR="00143608">
        <w:t>liquid</w:t>
      </w:r>
      <w:r w:rsidR="00ED3502">
        <w:t>. These sparks</w:t>
      </w:r>
      <w:r w:rsidR="00F31FB2">
        <w:t xml:space="preserve"> were</w:t>
      </w:r>
      <w:r w:rsidR="00ED3502">
        <w:t xml:space="preserve"> constantly provided throughout th</w:t>
      </w:r>
      <w:r w:rsidR="00F31FB2">
        <w:t>ose</w:t>
      </w:r>
      <w:r w:rsidR="00ED3502">
        <w:t xml:space="preserve"> </w:t>
      </w:r>
      <w:r w:rsidR="00F31FB2">
        <w:t>machinery</w:t>
      </w:r>
      <w:r w:rsidR="00ED3502">
        <w:t xml:space="preserve"> operating location, </w:t>
      </w:r>
      <w:r w:rsidR="00792779">
        <w:t>also its</w:t>
      </w:r>
      <w:r w:rsidR="00ED3502">
        <w:t xml:space="preserve"> operation of </w:t>
      </w:r>
      <w:r w:rsidR="00792779">
        <w:t xml:space="preserve">manufacturing </w:t>
      </w:r>
      <w:r w:rsidR="00ED3502">
        <w:t xml:space="preserve"> </w:t>
      </w:r>
      <w:r w:rsidR="00792779">
        <w:t>takes</w:t>
      </w:r>
      <w:r w:rsidR="00ED3502">
        <w:t xml:space="preserve"> finished because of the high spark generation [3,4]. </w:t>
      </w:r>
      <w:r w:rsidR="00C92A11">
        <w:t xml:space="preserve">manufacturing period </w:t>
      </w:r>
      <w:r w:rsidR="00ED3502">
        <w:t xml:space="preserve">, </w:t>
      </w:r>
      <w:r w:rsidR="00C92A11">
        <w:t>present</w:t>
      </w:r>
      <w:r w:rsidR="00ED3502">
        <w:t xml:space="preserve"> </w:t>
      </w:r>
      <w:r w:rsidR="00C92A11">
        <w:t>be</w:t>
      </w:r>
      <w:r w:rsidR="00ED3502">
        <w:t xml:space="preserve"> </w:t>
      </w:r>
      <w:r w:rsidR="00C92A11">
        <w:t>rejection</w:t>
      </w:r>
      <w:r w:rsidR="00ED3502">
        <w:t xml:space="preserve"> </w:t>
      </w:r>
      <w:r w:rsidR="00C92A11">
        <w:t>stress</w:t>
      </w:r>
      <w:r w:rsidR="00ED3502">
        <w:t xml:space="preserve"> nor </w:t>
      </w:r>
      <w:r w:rsidR="00C92A11">
        <w:t>resistance</w:t>
      </w:r>
      <w:r w:rsidR="00ED3502">
        <w:t xml:space="preserve"> formed among that </w:t>
      </w:r>
      <w:r w:rsidR="00C92A11">
        <w:t>wire and substance objects</w:t>
      </w:r>
      <w:r w:rsidR="00ED3502">
        <w:t xml:space="preserve"> because of the way the process is designed. The production of </w:t>
      </w:r>
      <w:r w:rsidR="00283C03">
        <w:t>tools gauges, and dies,</w:t>
      </w:r>
      <w:r w:rsidR="00ED3502">
        <w:t xml:space="preserve"> and fixtures often makes use of this process. There are a lot of extremely complicated process parameters involved in wire EDM, and they all rely </w:t>
      </w:r>
      <w:r w:rsidR="00283C03">
        <w:t>lying on</w:t>
      </w:r>
      <w:r w:rsidR="00ED3502">
        <w:t xml:space="preserve"> </w:t>
      </w:r>
      <w:r w:rsidR="00283C03">
        <w:t>its</w:t>
      </w:r>
      <w:r w:rsidR="00ED3502">
        <w:t xml:space="preserve"> </w:t>
      </w:r>
      <w:r w:rsidR="00283C03">
        <w:t>substance</w:t>
      </w:r>
      <w:r w:rsidR="00ED3502">
        <w:t>, th</w:t>
      </w:r>
      <w:r w:rsidR="0049267C">
        <w:t>is</w:t>
      </w:r>
      <w:r w:rsidR="00ED3502">
        <w:t xml:space="preserve"> dielectric fluid, and how well the machining is going. Because even little changes may have a significant impact on machining performance, the task of selecting the appropriate </w:t>
      </w:r>
      <w:r w:rsidR="00E928A5">
        <w:t>progression</w:t>
      </w:r>
      <w:r w:rsidR="00ED3502">
        <w:t xml:space="preserve"> </w:t>
      </w:r>
      <w:r w:rsidR="00E928A5">
        <w:t>consideration</w:t>
      </w:r>
      <w:r w:rsidR="00ED3502">
        <w:t xml:space="preserve"> </w:t>
      </w:r>
      <w:r w:rsidR="00E928A5">
        <w:t>outline are</w:t>
      </w:r>
      <w:r w:rsidR="00ED3502">
        <w:t xml:space="preserve">, </w:t>
      </w:r>
      <w:r w:rsidR="00E928A5">
        <w:t>MRR, and Ra</w:t>
      </w:r>
      <w:r w:rsidR="00ED3502">
        <w:t xml:space="preserve"> can be challenging for a research scholar or an engineer [4]. examine the distinct characteristics of materials, such as High Modulus Matrix Composites (HMMCs), in relation to their suitability for component manufacturing using electrical discharge machining. Furthermore, the investigation seeks </w:t>
      </w:r>
      <w:r w:rsidR="00E928A5">
        <w:t>near</w:t>
      </w:r>
      <w:r w:rsidR="00ED3502">
        <w:t xml:space="preserve"> </w:t>
      </w:r>
      <w:r w:rsidR="00E928A5">
        <w:t>conclude</w:t>
      </w:r>
      <w:r w:rsidR="00ED3502">
        <w:t xml:space="preserve"> </w:t>
      </w:r>
      <w:r w:rsidR="00E928A5">
        <w:t>its authority</w:t>
      </w:r>
      <w:r w:rsidR="00ED3502">
        <w:t xml:space="preserve"> </w:t>
      </w:r>
      <w:r w:rsidR="00E928A5">
        <w:t xml:space="preserve">for </w:t>
      </w:r>
      <w:r w:rsidR="00ED3502">
        <w:t xml:space="preserve">various machining </w:t>
      </w:r>
      <w:r w:rsidR="00E928A5">
        <w:t>constraints</w:t>
      </w:r>
      <w:r w:rsidR="00ED3502">
        <w:t xml:space="preserve"> </w:t>
      </w:r>
      <w:r w:rsidR="00B0248E">
        <w:t xml:space="preserve">into </w:t>
      </w:r>
      <w:r w:rsidR="00ED3502">
        <w:t xml:space="preserve">achieving a superior surface quality over a large surface area [5]  discuss the characteristics of composite materials consisting of multiple phases, particularly focusing on the elongated structure of certain phases. Additionally, it highlights the influence of weight fraction or volume ratios on the composite materials, where the presence of reinforced hard materials within the matrix can either enhance the toughness or weaken the composites. These effects are dependent </w:t>
      </w:r>
      <w:r w:rsidR="00A43743">
        <w:t>into</w:t>
      </w:r>
      <w:r w:rsidR="00ED3502">
        <w:t xml:space="preserve"> </w:t>
      </w:r>
      <w:r w:rsidR="00A43743">
        <w:t>capacity</w:t>
      </w:r>
      <w:r w:rsidR="00ED3502">
        <w:t xml:space="preserve"> </w:t>
      </w:r>
      <w:r w:rsidR="00A43743">
        <w:t>also</w:t>
      </w:r>
      <w:r w:rsidR="00ED3502">
        <w:t xml:space="preserve"> </w:t>
      </w:r>
      <w:r w:rsidR="00A43743">
        <w:t>excellence</w:t>
      </w:r>
      <w:r w:rsidR="00ED3502">
        <w:t xml:space="preserve"> </w:t>
      </w:r>
      <w:r w:rsidR="00A43743">
        <w:t>for metal matrix composites</w:t>
      </w:r>
      <w:r w:rsidR="00ED3502">
        <w:t xml:space="preserve"> [6]. availability and affordability of particulate reinforcements are notable advantages. The inclusion of a cast, specifically, </w:t>
      </w:r>
      <w:r w:rsidR="00D54C1D">
        <w:t>seems</w:t>
      </w:r>
      <w:r w:rsidR="00ED3502">
        <w:t xml:space="preserve"> </w:t>
      </w:r>
      <w:r w:rsidR="00D54C1D">
        <w:t>the</w:t>
      </w:r>
      <w:r w:rsidR="00ED3502">
        <w:t xml:space="preserve"> </w:t>
      </w:r>
      <w:r w:rsidR="002A53D9">
        <w:t>necessary</w:t>
      </w:r>
      <w:r w:rsidR="00ED3502">
        <w:t xml:space="preserve"> element </w:t>
      </w:r>
      <w:r w:rsidR="000778F6">
        <w:t>during</w:t>
      </w:r>
      <w:r w:rsidR="00ED3502">
        <w:t xml:space="preserve"> enhancing </w:t>
      </w:r>
      <w:r w:rsidR="00940B96">
        <w:t>an</w:t>
      </w:r>
      <w:r w:rsidR="00ED3502">
        <w:t xml:space="preserve"> functionality of </w:t>
      </w:r>
      <w:r w:rsidR="00940B96">
        <w:t xml:space="preserve">MMC </w:t>
      </w:r>
      <w:r w:rsidR="00ED3502">
        <w:t xml:space="preserve"> </w:t>
      </w:r>
      <w:r w:rsidR="00940B96">
        <w:t>and</w:t>
      </w:r>
      <w:r w:rsidR="00ED3502">
        <w:t xml:space="preserve"> </w:t>
      </w:r>
      <w:r w:rsidR="00940B96">
        <w:t>a</w:t>
      </w:r>
      <w:r w:rsidR="00ED3502">
        <w:t xml:space="preserve"> present area. </w:t>
      </w:r>
      <w:r w:rsidR="00086762">
        <w:t>spending</w:t>
      </w:r>
      <w:r w:rsidR="00ED3502">
        <w:t xml:space="preserve"> </w:t>
      </w:r>
      <w:r w:rsidR="00086762">
        <w:t>diminutions</w:t>
      </w:r>
      <w:r w:rsidR="00ED3502">
        <w:t xml:space="preserve"> </w:t>
      </w:r>
      <w:r w:rsidR="00656270">
        <w:t>let is</w:t>
      </w:r>
      <w:r w:rsidR="00ED3502">
        <w:t xml:space="preserve"> attained </w:t>
      </w:r>
      <w:r w:rsidR="00615555">
        <w:t>with</w:t>
      </w:r>
      <w:r w:rsidR="00ED3502">
        <w:t xml:space="preserve"> </w:t>
      </w:r>
      <w:r w:rsidR="00615555">
        <w:t>an</w:t>
      </w:r>
      <w:r w:rsidR="00ED3502">
        <w:t xml:space="preserve"> </w:t>
      </w:r>
      <w:r w:rsidR="00615555">
        <w:t>employ</w:t>
      </w:r>
      <w:r w:rsidR="00ED3502">
        <w:t xml:space="preserve"> </w:t>
      </w:r>
      <w:r w:rsidR="00615555">
        <w:t>for</w:t>
      </w:r>
      <w:r w:rsidR="00ED3502">
        <w:t xml:space="preserve"> </w:t>
      </w:r>
      <w:r w:rsidR="00615555">
        <w:t>commercial</w:t>
      </w:r>
      <w:r w:rsidR="00ED3502">
        <w:t xml:space="preserve"> measures </w:t>
      </w:r>
      <w:r w:rsidR="005A02A6">
        <w:t>like</w:t>
      </w:r>
      <w:r w:rsidR="00ED3502">
        <w:t xml:space="preserve"> enhancing the component parts at a lower cost, using streamlined multipart manufacturing processes, and leveraging increased automation capabilities. The selection of stir casting as the preferred method has been made. Particulate reinforcements exhibit a lower cost and greater availability. Stir casting has been identified as a very cost-effective processing technology [7].</w:t>
      </w:r>
    </w:p>
    <w:p w:rsidR="00ED3502" w:rsidRDefault="00712AA9" w:rsidP="00712AA9">
      <w:pPr>
        <w:pStyle w:val="BodyText"/>
        <w:tabs>
          <w:tab w:val="clear" w:pos="288"/>
          <w:tab w:val="left" w:pos="0"/>
        </w:tabs>
        <w:spacing w:line="240" w:lineRule="auto"/>
        <w:ind w:firstLine="0"/>
      </w:pPr>
      <w:r>
        <w:tab/>
      </w:r>
      <w:r w:rsidR="00ED3502">
        <w:t xml:space="preserve">The industry is experiencing significant demand for innovative geometric product designs and machining of hard materials. This is particularly driven by the introduction of automation for the modernization of existing processes and the increasing demands of new industries. These industries prioritise high productivity and quality of elements, while simultaneously aiming to reduce processing time and costs. Consequently, enhancing </w:t>
      </w:r>
      <w:r w:rsidR="00E12C17">
        <w:t>an</w:t>
      </w:r>
      <w:r w:rsidR="00ED3502">
        <w:t xml:space="preserve"> ma</w:t>
      </w:r>
      <w:r w:rsidR="00E12C17">
        <w:t>nufacturing</w:t>
      </w:r>
      <w:r w:rsidR="00ED3502">
        <w:t xml:space="preserve"> characteristics </w:t>
      </w:r>
      <w:r w:rsidR="00FC5518">
        <w:t>from an</w:t>
      </w:r>
      <w:r w:rsidR="00ED3502">
        <w:t xml:space="preserve"> designated </w:t>
      </w:r>
      <w:r w:rsidR="00FC5518">
        <w:t>MMCs</w:t>
      </w:r>
      <w:r w:rsidR="00ED3502">
        <w:t xml:space="preserve"> for </w:t>
      </w:r>
      <w:r w:rsidR="00FC5518">
        <w:t>an</w:t>
      </w:r>
      <w:r w:rsidR="00ED3502">
        <w:t xml:space="preserve"> certain component is of utmost importance, along with achieving a high level of surface smoothness and overall </w:t>
      </w:r>
      <w:r w:rsidR="00E12C17">
        <w:t>excellence</w:t>
      </w:r>
      <w:r w:rsidR="00ED3502">
        <w:t xml:space="preserve"> [8].</w:t>
      </w:r>
    </w:p>
    <w:p w:rsidR="004C73A4" w:rsidRPr="004C73A4" w:rsidRDefault="00D96B57" w:rsidP="009B4010">
      <w:pPr>
        <w:pStyle w:val="Heading2"/>
        <w:spacing w:before="0" w:after="0"/>
        <w:ind w:left="0" w:firstLine="0"/>
        <w:rPr>
          <w:b/>
          <w:i w:val="0"/>
          <w:lang w:val="de-DE"/>
        </w:rPr>
      </w:pPr>
      <w:r w:rsidRPr="00D96B57">
        <w:rPr>
          <w:b/>
          <w:i w:val="0"/>
        </w:rPr>
        <w:t>Matrix-Metal-Aluminum-Stand-Alone Composite</w:t>
      </w:r>
    </w:p>
    <w:p w:rsidR="00CE3048" w:rsidRDefault="00CE3048" w:rsidP="00712AA9">
      <w:pPr>
        <w:pStyle w:val="BodyText"/>
        <w:tabs>
          <w:tab w:val="clear" w:pos="288"/>
          <w:tab w:val="left" w:pos="0"/>
        </w:tabs>
        <w:spacing w:line="240" w:lineRule="auto"/>
        <w:ind w:firstLine="0"/>
      </w:pPr>
      <w:r>
        <w:tab/>
      </w:r>
      <w:r w:rsidRPr="00CE3048">
        <w:t xml:space="preserve">Alloys associated with aluminium have constantly established themselves as the preferred metal matrix material (MMM) </w:t>
      </w:r>
      <w:r w:rsidR="00AF1560">
        <w:t>with in</w:t>
      </w:r>
      <w:r w:rsidRPr="00CE3048">
        <w:t xml:space="preserve"> progression </w:t>
      </w:r>
      <w:r w:rsidR="00AF1560">
        <w:t>for metal matrix composites</w:t>
      </w:r>
      <w:r w:rsidRPr="00CE3048">
        <w:t>. Th</w:t>
      </w:r>
      <w:r w:rsidR="00830A9F">
        <w:t>e</w:t>
      </w:r>
      <w:r w:rsidRPr="00CE3048">
        <w:t xml:space="preserve"> development </w:t>
      </w:r>
      <w:r w:rsidR="00D1270A">
        <w:t>was</w:t>
      </w:r>
      <w:r w:rsidRPr="00CE3048">
        <w:t xml:space="preserve"> </w:t>
      </w:r>
      <w:r w:rsidR="00D1270A" w:rsidRPr="00CE3048">
        <w:t>essentially</w:t>
      </w:r>
      <w:r w:rsidRPr="00CE3048">
        <w:t xml:space="preserve"> distinguished by its extensive selection of high-end residences, offered at a cost that is deemed affordable and commensurate with market standards. Several attractive characteristics of A</w:t>
      </w:r>
      <w:r w:rsidR="008A35F7">
        <w:t>MMCs</w:t>
      </w:r>
      <w:r w:rsidRPr="00CE3048">
        <w:t xml:space="preserve"> </w:t>
      </w:r>
      <w:r w:rsidR="008A35F7" w:rsidRPr="00CE3048">
        <w:t>consist of</w:t>
      </w:r>
      <w:r w:rsidRPr="00CE3048">
        <w:t xml:space="preserve"> heightened specific </w:t>
      </w:r>
      <w:r w:rsidR="008A35F7" w:rsidRPr="00CE3048">
        <w:t>rigidity</w:t>
      </w:r>
      <w:r w:rsidR="008A35F7">
        <w:t xml:space="preserve"> also </w:t>
      </w:r>
      <w:r w:rsidR="008A35F7" w:rsidRPr="00CE3048">
        <w:t>potency</w:t>
      </w:r>
      <w:r w:rsidRPr="00CE3048">
        <w:t xml:space="preserve">, improved elevated thermal </w:t>
      </w:r>
      <w:r w:rsidR="00365154">
        <w:t>characteristics</w:t>
      </w:r>
      <w:r w:rsidRPr="00CE3048">
        <w:t xml:space="preserve"> (in comparison </w:t>
      </w:r>
      <w:r w:rsidR="00365154">
        <w:t>into</w:t>
      </w:r>
      <w:r w:rsidRPr="00CE3048">
        <w:t xml:space="preserve"> </w:t>
      </w:r>
      <w:r w:rsidR="00365154" w:rsidRPr="00CE3048">
        <w:t>hard</w:t>
      </w:r>
      <w:r w:rsidRPr="00CE3048">
        <w:t xml:space="preserve"> constituents), </w:t>
      </w:r>
      <w:r w:rsidR="00365154">
        <w:t>among</w:t>
      </w:r>
      <w:r w:rsidRPr="00CE3048">
        <w:t xml:space="preserve"> a specified heat cap</w:t>
      </w:r>
      <w:r w:rsidR="00365154">
        <w:t>acity and thermal expansion. A AMMCs</w:t>
      </w:r>
      <w:r w:rsidRPr="00CE3048">
        <w:t xml:space="preserve"> </w:t>
      </w:r>
      <w:r w:rsidR="00365154">
        <w:t>have been ut</w:t>
      </w:r>
      <w:r w:rsidR="00365154" w:rsidRPr="00CE3048">
        <w:t>ilized</w:t>
      </w:r>
      <w:r w:rsidRPr="00CE3048">
        <w:t xml:space="preserve"> </w:t>
      </w:r>
      <w:r w:rsidR="00365154" w:rsidRPr="00CE3048">
        <w:t>within</w:t>
      </w:r>
      <w:r w:rsidRPr="00CE3048">
        <w:t xml:space="preserve"> various </w:t>
      </w:r>
      <w:r w:rsidR="00365154" w:rsidRPr="00CE3048">
        <w:t>manufacturing</w:t>
      </w:r>
      <w:r w:rsidRPr="00CE3048">
        <w:t xml:space="preserve"> </w:t>
      </w:r>
      <w:r w:rsidR="00365154">
        <w:t>like</w:t>
      </w:r>
      <w:r w:rsidRPr="00CE3048">
        <w:t xml:space="preserve"> electronic </w:t>
      </w:r>
      <w:r w:rsidR="00365154" w:rsidRPr="00CE3048">
        <w:t>warm up</w:t>
      </w:r>
      <w:r w:rsidRPr="00CE3048">
        <w:t xml:space="preserve"> </w:t>
      </w:r>
      <w:r w:rsidR="00365154" w:rsidRPr="00CE3048">
        <w:t>sink</w:t>
      </w:r>
      <w:r w:rsidR="00365154">
        <w:t>s</w:t>
      </w:r>
      <w:r w:rsidRPr="00CE3048">
        <w:t xml:space="preserve">, </w:t>
      </w:r>
      <w:r w:rsidR="006B24EA">
        <w:t>e</w:t>
      </w:r>
      <w:r w:rsidR="006B24EA" w:rsidRPr="006B24EA">
        <w:t>ngineered for use in aeronautical systems and astronomical receiver reflectors, sheet layers</w:t>
      </w:r>
      <w:r w:rsidRPr="00CE3048">
        <w:t xml:space="preserve">, automotive </w:t>
      </w:r>
      <w:r w:rsidR="00466375" w:rsidRPr="00CE3048">
        <w:t>propel</w:t>
      </w:r>
      <w:r w:rsidRPr="00CE3048">
        <w:t xml:space="preserve"> </w:t>
      </w:r>
      <w:r w:rsidR="00466375" w:rsidRPr="00CE3048">
        <w:t>splash</w:t>
      </w:r>
      <w:r w:rsidRPr="00CE3048">
        <w:t xml:space="preserve"> fins, and components for </w:t>
      </w:r>
      <w:r w:rsidR="00D10C38" w:rsidRPr="00CE3048">
        <w:t>explosion</w:t>
      </w:r>
      <w:r w:rsidRPr="00CE3048">
        <w:t xml:space="preserve"> </w:t>
      </w:r>
      <w:r w:rsidR="00D10C38" w:rsidRPr="00CE3048">
        <w:t>condensation</w:t>
      </w:r>
      <w:r w:rsidRPr="00CE3048">
        <w:t xml:space="preserve"> </w:t>
      </w:r>
      <w:r w:rsidR="00D10C38">
        <w:t>element, also Pressured fuel</w:t>
      </w:r>
      <w:r w:rsidRPr="00CE3048">
        <w:t xml:space="preserve"> engines. These composites possess versatile properties that make them suitable </w:t>
      </w:r>
      <w:r w:rsidR="00494EB8">
        <w:t xml:space="preserve">have an </w:t>
      </w:r>
      <w:r w:rsidR="00494EB8" w:rsidRPr="00CE3048">
        <w:t>extensive</w:t>
      </w:r>
      <w:r w:rsidRPr="00CE3048">
        <w:t xml:space="preserve"> </w:t>
      </w:r>
      <w:r w:rsidR="00494EB8" w:rsidRPr="00CE3048">
        <w:t>variety</w:t>
      </w:r>
      <w:r w:rsidRPr="00CE3048">
        <w:t xml:space="preserve"> </w:t>
      </w:r>
      <w:r w:rsidR="00494EB8">
        <w:t>regarding</w:t>
      </w:r>
      <w:r w:rsidRPr="00CE3048">
        <w:t xml:space="preserve"> </w:t>
      </w:r>
      <w:r w:rsidR="00494EB8" w:rsidRPr="00CE3048">
        <w:t>relevance</w:t>
      </w:r>
      <w:r w:rsidRPr="00CE3048">
        <w:t xml:space="preserve">. The majority </w:t>
      </w:r>
      <w:r w:rsidR="00206057">
        <w:t>from</w:t>
      </w:r>
      <w:r w:rsidRPr="00CE3048">
        <w:t xml:space="preserve"> employment reports within </w:t>
      </w:r>
      <w:r w:rsidR="00206057">
        <w:t>an</w:t>
      </w:r>
      <w:r w:rsidRPr="00CE3048">
        <w:t xml:space="preserve"> field of journalism have mostly centred </w:t>
      </w:r>
      <w:r w:rsidR="00206057" w:rsidRPr="00CE3048">
        <w:t>lying on</w:t>
      </w:r>
      <w:r w:rsidRPr="00CE3048">
        <w:t xml:space="preserve"> </w:t>
      </w:r>
      <w:r w:rsidR="00206057">
        <w:t>Al also Al</w:t>
      </w:r>
      <w:r w:rsidRPr="00CE3048">
        <w:t xml:space="preserve"> many elements, including Al</w:t>
      </w:r>
      <w:r w:rsidR="0032406F">
        <w:t>-</w:t>
      </w:r>
      <w:r w:rsidRPr="00CE3048">
        <w:t>7075, Al</w:t>
      </w:r>
      <w:r w:rsidR="0032406F">
        <w:t>-</w:t>
      </w:r>
      <w:r w:rsidRPr="00CE3048">
        <w:t>6061, A</w:t>
      </w:r>
      <w:r w:rsidR="0032406F">
        <w:t>-</w:t>
      </w:r>
      <w:r w:rsidRPr="00CE3048">
        <w:t>357, A</w:t>
      </w:r>
      <w:r w:rsidR="0032406F">
        <w:t>-</w:t>
      </w:r>
      <w:r w:rsidRPr="00CE3048">
        <w:t>359, Al</w:t>
      </w:r>
      <w:r w:rsidR="0032406F">
        <w:t>-</w:t>
      </w:r>
      <w:r w:rsidRPr="00CE3048">
        <w:t>2618, and Al</w:t>
      </w:r>
      <w:r w:rsidR="0032406F">
        <w:t>-</w:t>
      </w:r>
      <w:r w:rsidRPr="00CE3048">
        <w:t xml:space="preserve">2214. </w:t>
      </w:r>
      <w:r w:rsidR="000F4D1C">
        <w:t>C</w:t>
      </w:r>
      <w:r w:rsidR="000F4D1C" w:rsidRPr="00CE3048">
        <w:t>hart</w:t>
      </w:r>
      <w:r w:rsidRPr="00CE3048">
        <w:t xml:space="preserve"> 1 presents the spectrometric assessments </w:t>
      </w:r>
      <w:r w:rsidR="005D339A">
        <w:t xml:space="preserve">for </w:t>
      </w:r>
      <w:r w:rsidRPr="00CE3048">
        <w:t xml:space="preserve">the Al 7075 </w:t>
      </w:r>
      <w:r w:rsidR="005D339A" w:rsidRPr="00CE3048">
        <w:t>effort</w:t>
      </w:r>
      <w:r w:rsidRPr="00CE3048">
        <w:t xml:space="preserve"> </w:t>
      </w:r>
      <w:r w:rsidR="005D339A" w:rsidRPr="00CE3048">
        <w:t>substance</w:t>
      </w:r>
      <w:r w:rsidRPr="00CE3048">
        <w:t xml:space="preserve"> conducted in </w:t>
      </w:r>
      <w:r w:rsidR="00543D2F">
        <w:t>an</w:t>
      </w:r>
      <w:r w:rsidRPr="00CE3048">
        <w:t xml:space="preserve"> current study. The increasing likelihood of heightened exposure and economic detriment resulting from the use of Aluminium</w:t>
      </w:r>
      <w:r w:rsidR="00BF7632">
        <w:t xml:space="preserve"> Metal Matrix Composites</w:t>
      </w:r>
      <w:r w:rsidR="00880A4C">
        <w:t xml:space="preserve"> using Al-7075</w:t>
      </w:r>
      <w:r w:rsidRPr="00CE3048">
        <w:t xml:space="preserve"> </w:t>
      </w:r>
      <w:r w:rsidR="00880A4C" w:rsidRPr="00CE3048">
        <w:t>while</w:t>
      </w:r>
      <w:r w:rsidRPr="00CE3048">
        <w:t xml:space="preserve"> </w:t>
      </w:r>
      <w:r w:rsidR="00880A4C">
        <w:t>an</w:t>
      </w:r>
      <w:r w:rsidRPr="00CE3048">
        <w:t xml:space="preserve"> template has spurred ongoing </w:t>
      </w:r>
      <w:r w:rsidR="000A79F5" w:rsidRPr="00CE3048">
        <w:t>investigate</w:t>
      </w:r>
      <w:r w:rsidRPr="00CE3048">
        <w:t xml:space="preserve"> efforts. Th</w:t>
      </w:r>
      <w:r w:rsidR="0011007B">
        <w:t>is</w:t>
      </w:r>
      <w:r w:rsidRPr="00CE3048">
        <w:t xml:space="preserve"> process </w:t>
      </w:r>
      <w:r w:rsidR="00912F94">
        <w:t>for</w:t>
      </w:r>
      <w:r w:rsidRPr="00CE3048">
        <w:t xml:space="preserve"> manufacturing required the incorporation of reinforcing materials </w:t>
      </w:r>
      <w:r w:rsidR="00912F94" w:rsidRPr="00CE3048">
        <w:t>keen on</w:t>
      </w:r>
      <w:r w:rsidRPr="00CE3048">
        <w:t xml:space="preserve"> a </w:t>
      </w:r>
      <w:r w:rsidR="00912F94">
        <w:t>matrix material</w:t>
      </w:r>
      <w:r w:rsidR="000B53BB">
        <w:t xml:space="preserve">, which included an </w:t>
      </w:r>
      <w:r w:rsidR="000B53BB" w:rsidRPr="00CE3048">
        <w:t>liquefy</w:t>
      </w:r>
      <w:r w:rsidRPr="00CE3048">
        <w:t xml:space="preserve"> </w:t>
      </w:r>
      <w:r w:rsidR="000B53BB">
        <w:t>for an</w:t>
      </w:r>
      <w:r w:rsidRPr="00CE3048">
        <w:t xml:space="preserve"> </w:t>
      </w:r>
      <w:r w:rsidR="000B53BB">
        <w:t>compound</w:t>
      </w:r>
      <w:r w:rsidRPr="00CE3048">
        <w:t>. A</w:t>
      </w:r>
      <w:r w:rsidR="00220009">
        <w:t>n</w:t>
      </w:r>
      <w:r w:rsidRPr="00CE3048">
        <w:t xml:space="preserve"> very elevated </w:t>
      </w:r>
      <w:r w:rsidR="004E762A" w:rsidRPr="00CE3048">
        <w:t>heat</w:t>
      </w:r>
      <w:r w:rsidRPr="00CE3048">
        <w:t xml:space="preserve"> </w:t>
      </w:r>
      <w:r w:rsidR="004E762A">
        <w:t>have</w:t>
      </w:r>
      <w:r w:rsidRPr="00CE3048">
        <w:t xml:space="preserve"> necessary </w:t>
      </w:r>
      <w:r w:rsidR="00D640D6">
        <w:t>of its</w:t>
      </w:r>
      <w:r w:rsidRPr="00CE3048">
        <w:t xml:space="preserve"> approach.  </w:t>
      </w:r>
      <w:r w:rsidR="00133E7D" w:rsidRPr="00CE3048">
        <w:t>swirl</w:t>
      </w:r>
      <w:r w:rsidRPr="00CE3048">
        <w:t xml:space="preserve"> </w:t>
      </w:r>
      <w:r w:rsidR="00133E7D" w:rsidRPr="00CE3048">
        <w:t>cast</w:t>
      </w:r>
      <w:r w:rsidRPr="00CE3048">
        <w:t xml:space="preserve"> </w:t>
      </w:r>
      <w:r w:rsidR="00133E7D">
        <w:t>technique has been</w:t>
      </w:r>
      <w:r w:rsidRPr="00CE3048">
        <w:t xml:space="preserve"> widely used traditional manufacturing technique that exhibits typical versatility, making it particularly well-suited </w:t>
      </w:r>
      <w:r w:rsidR="00DD3B48">
        <w:t xml:space="preserve">with an </w:t>
      </w:r>
      <w:r w:rsidR="00DD3B48" w:rsidRPr="00CE3048">
        <w:t>manufacture</w:t>
      </w:r>
      <w:r w:rsidRPr="00CE3048">
        <w:t xml:space="preserve"> </w:t>
      </w:r>
      <w:r w:rsidR="00DD3B48">
        <w:t>for AMMCs</w:t>
      </w:r>
      <w:r w:rsidRPr="00CE3048">
        <w:t xml:space="preserve">. Figure 1 illustrates the configuration of the stir-casting setup, including the implementation of a stirring rod, and the selection </w:t>
      </w:r>
      <w:r w:rsidR="00733682">
        <w:t>for</w:t>
      </w:r>
      <w:r w:rsidRPr="00CE3048">
        <w:t xml:space="preserve"> </w:t>
      </w:r>
      <w:r w:rsidR="00733682">
        <w:t>SS</w:t>
      </w:r>
      <w:r w:rsidRPr="00CE3048">
        <w:t xml:space="preserve"> </w:t>
      </w:r>
      <w:r w:rsidR="00733682">
        <w:t>from</w:t>
      </w:r>
      <w:r w:rsidRPr="00CE3048">
        <w:t xml:space="preserve"> the </w:t>
      </w:r>
      <w:r w:rsidR="00733682">
        <w:t xml:space="preserve">rotary </w:t>
      </w:r>
      <w:r w:rsidRPr="00CE3048">
        <w:t xml:space="preserve">material, attributed </w:t>
      </w:r>
      <w:r w:rsidR="00733682">
        <w:t>into</w:t>
      </w:r>
      <w:r w:rsidRPr="00CE3048">
        <w:t xml:space="preserve"> </w:t>
      </w:r>
      <w:r w:rsidR="00733682">
        <w:t>AMMCs</w:t>
      </w:r>
      <w:r w:rsidRPr="00CE3048">
        <w:t xml:space="preserve"> improved thermal stability at high temperatures [9, 10].</w:t>
      </w:r>
    </w:p>
    <w:p w:rsidR="003E2E34" w:rsidRPr="003E2E34" w:rsidRDefault="003E2E34" w:rsidP="009B4010">
      <w:pPr>
        <w:pStyle w:val="Heading3"/>
        <w:numPr>
          <w:ilvl w:val="0"/>
          <w:numId w:val="0"/>
        </w:numPr>
        <w:spacing w:line="240" w:lineRule="auto"/>
        <w:jc w:val="center"/>
        <w:rPr>
          <w:b/>
          <w:i w:val="0"/>
        </w:rPr>
      </w:pPr>
      <w:r w:rsidRPr="003E2E34">
        <w:rPr>
          <w:b/>
          <w:i w:val="0"/>
        </w:rPr>
        <w:t>T</w:t>
      </w:r>
      <w:r w:rsidR="00894E42">
        <w:rPr>
          <w:b/>
          <w:i w:val="0"/>
        </w:rPr>
        <w:t>able.</w:t>
      </w:r>
      <w:r w:rsidRPr="003E2E34">
        <w:rPr>
          <w:b/>
          <w:i w:val="0"/>
        </w:rPr>
        <w:t xml:space="preserve"> 1. </w:t>
      </w:r>
      <w:r w:rsidR="00440C1F" w:rsidRPr="00440C1F">
        <w:rPr>
          <w:b/>
          <w:i w:val="0"/>
        </w:rPr>
        <w:t>Spectroscop</w:t>
      </w:r>
      <w:r w:rsidR="00440C1F">
        <w:rPr>
          <w:b/>
          <w:i w:val="0"/>
        </w:rPr>
        <w:t>ic analysis of Al-</w:t>
      </w:r>
      <w:r w:rsidR="00440C1F" w:rsidRPr="00440C1F">
        <w:rPr>
          <w:b/>
          <w:i w:val="0"/>
        </w:rPr>
        <w:t xml:space="preserve">7075 alloy composition </w:t>
      </w:r>
    </w:p>
    <w:tbl>
      <w:tblPr>
        <w:tblW w:w="6766"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9"/>
        <w:gridCol w:w="630"/>
        <w:gridCol w:w="630"/>
        <w:gridCol w:w="540"/>
        <w:gridCol w:w="630"/>
        <w:gridCol w:w="720"/>
        <w:gridCol w:w="607"/>
        <w:gridCol w:w="720"/>
        <w:gridCol w:w="630"/>
        <w:gridCol w:w="630"/>
      </w:tblGrid>
      <w:tr w:rsidR="002A6F59" w:rsidRPr="00344506" w:rsidTr="002A6F59">
        <w:trPr>
          <w:jc w:val="center"/>
        </w:trPr>
        <w:tc>
          <w:tcPr>
            <w:tcW w:w="1029" w:type="dxa"/>
          </w:tcPr>
          <w:p w:rsidR="00794BA6" w:rsidRPr="00794BA6" w:rsidRDefault="00FA31FE" w:rsidP="009B4010">
            <w:pPr>
              <w:pStyle w:val="tablecolhead"/>
              <w:tabs>
                <w:tab w:val="left" w:pos="796"/>
              </w:tabs>
              <w:ind w:left="-104" w:right="-93"/>
              <w:rPr>
                <w:b w:val="0"/>
                <w:sz w:val="20"/>
                <w:szCs w:val="20"/>
              </w:rPr>
            </w:pPr>
            <w:r w:rsidRPr="00794BA6">
              <w:rPr>
                <w:b w:val="0"/>
                <w:sz w:val="20"/>
                <w:szCs w:val="20"/>
              </w:rPr>
              <w:lastRenderedPageBreak/>
              <w:t>constituent</w:t>
            </w:r>
          </w:p>
        </w:tc>
        <w:tc>
          <w:tcPr>
            <w:tcW w:w="630" w:type="dxa"/>
          </w:tcPr>
          <w:p w:rsidR="00794BA6" w:rsidRPr="00794BA6" w:rsidRDefault="00794BA6" w:rsidP="00C519E1">
            <w:pPr>
              <w:pStyle w:val="tablecolhead"/>
              <w:tabs>
                <w:tab w:val="left" w:pos="796"/>
              </w:tabs>
              <w:ind w:left="-104" w:right="-93"/>
              <w:rPr>
                <w:b w:val="0"/>
                <w:sz w:val="20"/>
                <w:szCs w:val="20"/>
              </w:rPr>
            </w:pPr>
            <w:r w:rsidRPr="00794BA6">
              <w:rPr>
                <w:b w:val="0"/>
                <w:sz w:val="20"/>
                <w:szCs w:val="20"/>
              </w:rPr>
              <w:t>C</w:t>
            </w:r>
            <w:r w:rsidR="00C519E1">
              <w:rPr>
                <w:b w:val="0"/>
                <w:sz w:val="20"/>
                <w:szCs w:val="20"/>
              </w:rPr>
              <w:t>r</w:t>
            </w:r>
          </w:p>
        </w:tc>
        <w:tc>
          <w:tcPr>
            <w:tcW w:w="63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C</w:t>
            </w:r>
            <w:r w:rsidR="000F0140">
              <w:rPr>
                <w:b w:val="0"/>
                <w:sz w:val="20"/>
                <w:szCs w:val="20"/>
              </w:rPr>
              <w:t>u</w:t>
            </w:r>
          </w:p>
        </w:tc>
        <w:tc>
          <w:tcPr>
            <w:tcW w:w="54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Fe</w:t>
            </w:r>
          </w:p>
        </w:tc>
        <w:tc>
          <w:tcPr>
            <w:tcW w:w="63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M</w:t>
            </w:r>
            <w:r w:rsidR="000F0140">
              <w:rPr>
                <w:b w:val="0"/>
                <w:sz w:val="20"/>
                <w:szCs w:val="20"/>
              </w:rPr>
              <w:t>g</w:t>
            </w:r>
          </w:p>
        </w:tc>
        <w:tc>
          <w:tcPr>
            <w:tcW w:w="72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M</w:t>
            </w:r>
            <w:r w:rsidR="000F0140">
              <w:rPr>
                <w:b w:val="0"/>
                <w:sz w:val="20"/>
                <w:szCs w:val="20"/>
              </w:rPr>
              <w:t>n</w:t>
            </w:r>
          </w:p>
        </w:tc>
        <w:tc>
          <w:tcPr>
            <w:tcW w:w="607"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Si</w:t>
            </w:r>
          </w:p>
        </w:tc>
        <w:tc>
          <w:tcPr>
            <w:tcW w:w="72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Z</w:t>
            </w:r>
            <w:r w:rsidR="000F0140">
              <w:rPr>
                <w:b w:val="0"/>
                <w:sz w:val="20"/>
                <w:szCs w:val="20"/>
              </w:rPr>
              <w:t>n</w:t>
            </w:r>
          </w:p>
        </w:tc>
        <w:tc>
          <w:tcPr>
            <w:tcW w:w="63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Ti</w:t>
            </w:r>
          </w:p>
        </w:tc>
        <w:tc>
          <w:tcPr>
            <w:tcW w:w="630" w:type="dxa"/>
          </w:tcPr>
          <w:p w:rsidR="00794BA6" w:rsidRPr="00794BA6" w:rsidRDefault="00794BA6" w:rsidP="000F0140">
            <w:pPr>
              <w:pStyle w:val="tablecolhead"/>
              <w:tabs>
                <w:tab w:val="left" w:pos="796"/>
              </w:tabs>
              <w:ind w:left="-104" w:right="-93"/>
              <w:rPr>
                <w:b w:val="0"/>
                <w:sz w:val="20"/>
                <w:szCs w:val="20"/>
              </w:rPr>
            </w:pPr>
            <w:r w:rsidRPr="00794BA6">
              <w:rPr>
                <w:b w:val="0"/>
                <w:sz w:val="20"/>
                <w:szCs w:val="20"/>
              </w:rPr>
              <w:t>Al</w:t>
            </w:r>
          </w:p>
        </w:tc>
      </w:tr>
      <w:tr w:rsidR="002A6F59" w:rsidRPr="00344506" w:rsidTr="002A6F59">
        <w:trPr>
          <w:jc w:val="center"/>
        </w:trPr>
        <w:tc>
          <w:tcPr>
            <w:tcW w:w="1029" w:type="dxa"/>
          </w:tcPr>
          <w:p w:rsidR="00794BA6" w:rsidRPr="00794BA6" w:rsidRDefault="00C519E1" w:rsidP="00C519E1">
            <w:pPr>
              <w:pStyle w:val="tablecolhead"/>
              <w:tabs>
                <w:tab w:val="left" w:pos="796"/>
              </w:tabs>
              <w:ind w:left="-104" w:right="-93"/>
              <w:rPr>
                <w:b w:val="0"/>
                <w:sz w:val="20"/>
                <w:szCs w:val="20"/>
              </w:rPr>
            </w:pPr>
            <w:r w:rsidRPr="00794BA6">
              <w:rPr>
                <w:b w:val="0"/>
                <w:sz w:val="20"/>
                <w:szCs w:val="20"/>
              </w:rPr>
              <w:t>substance</w:t>
            </w:r>
          </w:p>
        </w:tc>
        <w:tc>
          <w:tcPr>
            <w:tcW w:w="630" w:type="dxa"/>
          </w:tcPr>
          <w:p w:rsidR="00794BA6" w:rsidRPr="00794BA6" w:rsidRDefault="00621B4E" w:rsidP="009B4010">
            <w:pPr>
              <w:pStyle w:val="tablecolhead"/>
              <w:rPr>
                <w:b w:val="0"/>
                <w:sz w:val="20"/>
                <w:szCs w:val="20"/>
              </w:rPr>
            </w:pPr>
            <w:r>
              <w:rPr>
                <w:b w:val="0"/>
                <w:sz w:val="20"/>
                <w:szCs w:val="20"/>
              </w:rPr>
              <w:t>0.8</w:t>
            </w:r>
          </w:p>
        </w:tc>
        <w:tc>
          <w:tcPr>
            <w:tcW w:w="630" w:type="dxa"/>
          </w:tcPr>
          <w:p w:rsidR="00794BA6" w:rsidRPr="00794BA6" w:rsidRDefault="00621B4E" w:rsidP="009B4010">
            <w:pPr>
              <w:pStyle w:val="tablecolhead"/>
              <w:rPr>
                <w:b w:val="0"/>
                <w:sz w:val="20"/>
                <w:szCs w:val="20"/>
              </w:rPr>
            </w:pPr>
            <w:r>
              <w:rPr>
                <w:b w:val="0"/>
                <w:sz w:val="20"/>
                <w:szCs w:val="20"/>
              </w:rPr>
              <w:t>1.35</w:t>
            </w:r>
          </w:p>
        </w:tc>
        <w:tc>
          <w:tcPr>
            <w:tcW w:w="540" w:type="dxa"/>
          </w:tcPr>
          <w:p w:rsidR="00794BA6" w:rsidRPr="00794BA6" w:rsidRDefault="00621B4E" w:rsidP="009B4010">
            <w:pPr>
              <w:pStyle w:val="tablecolhead"/>
              <w:rPr>
                <w:b w:val="0"/>
                <w:sz w:val="20"/>
                <w:szCs w:val="20"/>
              </w:rPr>
            </w:pPr>
            <w:r>
              <w:rPr>
                <w:b w:val="0"/>
                <w:sz w:val="20"/>
                <w:szCs w:val="20"/>
              </w:rPr>
              <w:t>0.3</w:t>
            </w:r>
          </w:p>
        </w:tc>
        <w:tc>
          <w:tcPr>
            <w:tcW w:w="630" w:type="dxa"/>
          </w:tcPr>
          <w:p w:rsidR="00794BA6" w:rsidRPr="00794BA6" w:rsidRDefault="00621B4E" w:rsidP="009B4010">
            <w:pPr>
              <w:pStyle w:val="tablecolhead"/>
              <w:rPr>
                <w:b w:val="0"/>
                <w:sz w:val="20"/>
                <w:szCs w:val="20"/>
              </w:rPr>
            </w:pPr>
            <w:r>
              <w:rPr>
                <w:b w:val="0"/>
                <w:sz w:val="20"/>
                <w:szCs w:val="20"/>
              </w:rPr>
              <w:t>2.21</w:t>
            </w:r>
          </w:p>
        </w:tc>
        <w:tc>
          <w:tcPr>
            <w:tcW w:w="720" w:type="dxa"/>
          </w:tcPr>
          <w:p w:rsidR="00794BA6" w:rsidRPr="00794BA6" w:rsidRDefault="00621B4E" w:rsidP="009B4010">
            <w:pPr>
              <w:pStyle w:val="tablecolhead"/>
              <w:rPr>
                <w:b w:val="0"/>
                <w:sz w:val="20"/>
                <w:szCs w:val="20"/>
              </w:rPr>
            </w:pPr>
            <w:r>
              <w:rPr>
                <w:b w:val="0"/>
                <w:sz w:val="20"/>
                <w:szCs w:val="20"/>
              </w:rPr>
              <w:t>0.08</w:t>
            </w:r>
          </w:p>
        </w:tc>
        <w:tc>
          <w:tcPr>
            <w:tcW w:w="607" w:type="dxa"/>
          </w:tcPr>
          <w:p w:rsidR="00794BA6" w:rsidRPr="00794BA6" w:rsidRDefault="00621B4E" w:rsidP="009B4010">
            <w:pPr>
              <w:pStyle w:val="tablecolhead"/>
              <w:rPr>
                <w:b w:val="0"/>
                <w:sz w:val="20"/>
                <w:szCs w:val="20"/>
              </w:rPr>
            </w:pPr>
            <w:r>
              <w:rPr>
                <w:b w:val="0"/>
                <w:sz w:val="20"/>
                <w:szCs w:val="20"/>
              </w:rPr>
              <w:t>0.4</w:t>
            </w:r>
          </w:p>
        </w:tc>
        <w:tc>
          <w:tcPr>
            <w:tcW w:w="720" w:type="dxa"/>
          </w:tcPr>
          <w:p w:rsidR="00794BA6" w:rsidRPr="00794BA6" w:rsidRDefault="00621B4E" w:rsidP="009B4010">
            <w:pPr>
              <w:pStyle w:val="tablecolhead"/>
              <w:rPr>
                <w:b w:val="0"/>
                <w:sz w:val="20"/>
                <w:szCs w:val="20"/>
              </w:rPr>
            </w:pPr>
            <w:r>
              <w:rPr>
                <w:b w:val="0"/>
                <w:sz w:val="20"/>
                <w:szCs w:val="20"/>
              </w:rPr>
              <w:t>5.67</w:t>
            </w:r>
          </w:p>
        </w:tc>
        <w:tc>
          <w:tcPr>
            <w:tcW w:w="630" w:type="dxa"/>
          </w:tcPr>
          <w:p w:rsidR="00794BA6" w:rsidRPr="00794BA6" w:rsidRDefault="00621B4E" w:rsidP="009B4010">
            <w:pPr>
              <w:pStyle w:val="tablecolhead"/>
              <w:rPr>
                <w:b w:val="0"/>
                <w:sz w:val="20"/>
                <w:szCs w:val="20"/>
              </w:rPr>
            </w:pPr>
            <w:r>
              <w:rPr>
                <w:b w:val="0"/>
                <w:sz w:val="20"/>
                <w:szCs w:val="20"/>
              </w:rPr>
              <w:t>0.06</w:t>
            </w:r>
          </w:p>
        </w:tc>
        <w:tc>
          <w:tcPr>
            <w:tcW w:w="630" w:type="dxa"/>
          </w:tcPr>
          <w:p w:rsidR="00794BA6" w:rsidRPr="00794BA6" w:rsidRDefault="00621B4E" w:rsidP="000F0140">
            <w:pPr>
              <w:pStyle w:val="tablecolhead"/>
              <w:rPr>
                <w:b w:val="0"/>
                <w:sz w:val="20"/>
                <w:szCs w:val="20"/>
              </w:rPr>
            </w:pPr>
            <w:r>
              <w:rPr>
                <w:b w:val="0"/>
                <w:sz w:val="20"/>
                <w:szCs w:val="20"/>
              </w:rPr>
              <w:t>Bal.</w:t>
            </w:r>
          </w:p>
        </w:tc>
      </w:tr>
    </w:tbl>
    <w:p w:rsidR="00CE3048" w:rsidRDefault="002023F0" w:rsidP="009B4010">
      <w:pPr>
        <w:pStyle w:val="Heading2"/>
        <w:spacing w:before="0" w:after="0"/>
        <w:ind w:left="0" w:firstLine="0"/>
        <w:rPr>
          <w:b/>
          <w:i w:val="0"/>
        </w:rPr>
      </w:pPr>
      <w:r>
        <w:rPr>
          <w:b/>
          <w:i w:val="0"/>
        </w:rPr>
        <w:t>Swir Casting Technique</w:t>
      </w:r>
    </w:p>
    <w:p w:rsidR="00B43981" w:rsidRDefault="00941D9D" w:rsidP="00712AA9">
      <w:pPr>
        <w:pStyle w:val="BodyText"/>
        <w:tabs>
          <w:tab w:val="clear" w:pos="288"/>
          <w:tab w:val="left" w:pos="0"/>
        </w:tabs>
        <w:spacing w:line="240" w:lineRule="auto"/>
        <w:ind w:firstLine="0"/>
      </w:pPr>
      <w:r>
        <w:tab/>
      </w:r>
      <w:r w:rsidRPr="00941D9D">
        <w:t xml:space="preserve">A detachable stage (little fibers, porcelain materials) is combined by turn to liquid-defined existing conditions metals with motorised magnificence in the process of swirl casting, which is a technique of manufacturing amalgamated materials that takes place in a liquor state. Whenever a liquid amalgamated substance of MMC is communicated, it is possible that is could also represent taken out of action by a talent for making metal that is predictable. In the following facial look, Swirl Casting stands out as a unique option. </w:t>
      </w:r>
      <w:r w:rsidR="001D3F0B" w:rsidRPr="001D3F0B">
        <w:t xml:space="preserve">In the convenience of detached segment live, there is a possibility of non-absolutely standardised homogenous combination of transmission (30% in </w:t>
      </w:r>
      <w:r w:rsidR="00D36E6C" w:rsidRPr="001D3F0B">
        <w:t>conditions</w:t>
      </w:r>
      <w:r w:rsidR="001D3F0B" w:rsidRPr="001D3F0B">
        <w:t xml:space="preserve"> of </w:t>
      </w:r>
      <w:r w:rsidR="00D36E6C" w:rsidRPr="001D3F0B">
        <w:t>quantity</w:t>
      </w:r>
      <w:r w:rsidR="001D3F0B" w:rsidRPr="001D3F0B">
        <w:t xml:space="preserve"> </w:t>
      </w:r>
      <w:r w:rsidR="00D36E6C" w:rsidRPr="001D3F0B">
        <w:t>various</w:t>
      </w:r>
      <w:r w:rsidR="001D3F0B" w:rsidRPr="001D3F0B">
        <w:t xml:space="preserve"> </w:t>
      </w:r>
      <w:r w:rsidR="00D36E6C" w:rsidRPr="001D3F0B">
        <w:t>occasion</w:t>
      </w:r>
      <w:r w:rsidR="001D3F0B" w:rsidRPr="001D3F0B">
        <w:t xml:space="preserve"> </w:t>
      </w:r>
      <w:r w:rsidR="00D36E6C" w:rsidRPr="001D3F0B">
        <w:t>take away</w:t>
      </w:r>
      <w:r w:rsidR="001D3F0B" w:rsidRPr="001D3F0B">
        <w:t xml:space="preserve"> </w:t>
      </w:r>
      <w:r w:rsidR="00D36E6C">
        <w:t>their</w:t>
      </w:r>
      <w:r w:rsidR="001D3F0B" w:rsidRPr="001D3F0B">
        <w:t xml:space="preserve"> </w:t>
      </w:r>
      <w:r w:rsidR="00D36E6C">
        <w:t>an</w:t>
      </w:r>
      <w:r w:rsidR="001D3F0B" w:rsidRPr="001D3F0B">
        <w:t xml:space="preserve"> specified </w:t>
      </w:r>
      <w:r w:rsidR="00D36E6C" w:rsidRPr="001D3F0B">
        <w:t>significance</w:t>
      </w:r>
      <w:r w:rsidR="001D3F0B" w:rsidRPr="001D3F0B">
        <w:t>).</w:t>
      </w:r>
      <w:r w:rsidRPr="00941D9D">
        <w:t xml:space="preserve"> The resultant mixture now has vapour filaments that are quite thin. There is a potential for there to be major separation extraordinary </w:t>
      </w:r>
      <w:r w:rsidR="00023D00">
        <w:t>for an</w:t>
      </w:r>
      <w:r w:rsidRPr="00941D9D">
        <w:t xml:space="preserve"> </w:t>
      </w:r>
      <w:r w:rsidR="00023D00" w:rsidRPr="00941D9D">
        <w:t>removable</w:t>
      </w:r>
      <w:r w:rsidRPr="00941D9D">
        <w:t xml:space="preserve"> </w:t>
      </w:r>
      <w:r w:rsidR="00023D00" w:rsidRPr="00941D9D">
        <w:t>subdivision</w:t>
      </w:r>
      <w:r w:rsidRPr="00941D9D">
        <w:t xml:space="preserve"> </w:t>
      </w:r>
      <w:r w:rsidR="00023D00" w:rsidRPr="00941D9D">
        <w:t>during</w:t>
      </w:r>
      <w:r w:rsidRPr="00941D9D">
        <w:t xml:space="preserve"> </w:t>
      </w:r>
      <w:r w:rsidR="00023D00">
        <w:t>an</w:t>
      </w:r>
      <w:r w:rsidRPr="00941D9D">
        <w:t xml:space="preserve"> </w:t>
      </w:r>
      <w:r w:rsidR="00023D00" w:rsidRPr="00941D9D">
        <w:t>distinction</w:t>
      </w:r>
      <w:r w:rsidRPr="00941D9D">
        <w:t xml:space="preserve"> brought </w:t>
      </w:r>
      <w:r w:rsidR="009C4562">
        <w:t xml:space="preserve">through an </w:t>
      </w:r>
      <w:r w:rsidR="009C4562" w:rsidRPr="00941D9D">
        <w:t>attentiveness</w:t>
      </w:r>
      <w:r w:rsidRPr="00941D9D">
        <w:t xml:space="preserve"> </w:t>
      </w:r>
      <w:r w:rsidR="009C4562">
        <w:t>for a</w:t>
      </w:r>
      <w:r w:rsidRPr="00941D9D">
        <w:t xml:space="preserve"> </w:t>
      </w:r>
      <w:r w:rsidR="009C4562" w:rsidRPr="00941D9D">
        <w:t>mold</w:t>
      </w:r>
      <w:r w:rsidRPr="00941D9D">
        <w:t xml:space="preserve"> </w:t>
      </w:r>
      <w:r w:rsidR="009C4562" w:rsidRPr="00941D9D">
        <w:t>subdivision</w:t>
      </w:r>
      <w:r w:rsidRPr="00941D9D">
        <w:t xml:space="preserve"> </w:t>
      </w:r>
      <w:r w:rsidR="009C4562">
        <w:t>also</w:t>
      </w:r>
      <w:r w:rsidRPr="00941D9D">
        <w:t xml:space="preserve"> </w:t>
      </w:r>
      <w:r w:rsidR="009C4562" w:rsidRPr="00941D9D">
        <w:t>position</w:t>
      </w:r>
      <w:r w:rsidRPr="00941D9D">
        <w:t xml:space="preserve"> </w:t>
      </w:r>
      <w:r w:rsidR="009C4562" w:rsidRPr="00941D9D">
        <w:t>separately</w:t>
      </w:r>
      <w:r w:rsidRPr="00941D9D">
        <w:t>. One example of a motorised blender that may be u</w:t>
      </w:r>
      <w:r w:rsidR="00B33421">
        <w:t xml:space="preserve">tilized </w:t>
      </w:r>
      <w:r w:rsidRPr="00941D9D">
        <w:t xml:space="preserve"> </w:t>
      </w:r>
      <w:r w:rsidR="00B33421">
        <w:t xml:space="preserve">with the </w:t>
      </w:r>
      <w:r w:rsidR="00B33421" w:rsidRPr="00941D9D">
        <w:t>twirl</w:t>
      </w:r>
      <w:r w:rsidRPr="00941D9D">
        <w:t xml:space="preserve"> </w:t>
      </w:r>
      <w:r w:rsidR="00B33421">
        <w:t>cast technique represent in image 1.</w:t>
      </w:r>
      <w:r w:rsidRPr="00941D9D">
        <w:t xml:space="preserve"> Th</w:t>
      </w:r>
      <w:r w:rsidR="00DD7068">
        <w:t>is</w:t>
      </w:r>
      <w:r w:rsidRPr="00941D9D">
        <w:t xml:space="preserve"> </w:t>
      </w:r>
      <w:r w:rsidR="00DD7068" w:rsidRPr="00941D9D">
        <w:t>technique</w:t>
      </w:r>
      <w:r w:rsidRPr="00941D9D">
        <w:t xml:space="preserve"> </w:t>
      </w:r>
      <w:r w:rsidR="00DD7068">
        <w:t>was</w:t>
      </w:r>
      <w:r w:rsidRPr="00941D9D">
        <w:t xml:space="preserve"> really </w:t>
      </w:r>
      <w:r w:rsidR="00DD7068" w:rsidRPr="00941D9D">
        <w:t>effortless</w:t>
      </w:r>
      <w:r w:rsidRPr="00941D9D">
        <w:t xml:space="preserve"> </w:t>
      </w:r>
      <w:r w:rsidR="00DD7068">
        <w:t>also</w:t>
      </w:r>
      <w:r w:rsidRPr="00941D9D">
        <w:t xml:space="preserve"> does not cost too much.</w:t>
      </w:r>
    </w:p>
    <w:p w:rsidR="00475E17" w:rsidRDefault="00475E17" w:rsidP="009B4010">
      <w:pPr>
        <w:pStyle w:val="figurecaption"/>
        <w:numPr>
          <w:ilvl w:val="0"/>
          <w:numId w:val="0"/>
        </w:numPr>
        <w:spacing w:before="0" w:after="0"/>
        <w:jc w:val="center"/>
        <w:rPr>
          <w:b/>
          <w:sz w:val="20"/>
        </w:rPr>
      </w:pPr>
      <w:r>
        <w:rPr>
          <w:b/>
          <w:sz w:val="20"/>
        </w:rPr>
        <w:drawing>
          <wp:anchor distT="0" distB="0" distL="0" distR="0" simplePos="0" relativeHeight="251658240" behindDoc="0" locked="0" layoutInCell="1" allowOverlap="1">
            <wp:simplePos x="0" y="0"/>
            <wp:positionH relativeFrom="page">
              <wp:posOffset>2529840</wp:posOffset>
            </wp:positionH>
            <wp:positionV relativeFrom="paragraph">
              <wp:posOffset>113030</wp:posOffset>
            </wp:positionV>
            <wp:extent cx="2239645" cy="1637665"/>
            <wp:effectExtent l="19050" t="0" r="8255"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0"/>
                    <a:srcRect/>
                    <a:stretch>
                      <a:fillRect/>
                    </a:stretch>
                  </pic:blipFill>
                  <pic:spPr bwMode="auto">
                    <a:xfrm>
                      <a:off x="0" y="0"/>
                      <a:ext cx="2239645" cy="1637665"/>
                    </a:xfrm>
                    <a:prstGeom prst="rect">
                      <a:avLst/>
                    </a:prstGeom>
                    <a:noFill/>
                    <a:ln w="9525">
                      <a:noFill/>
                      <a:miter lim="800000"/>
                      <a:headEnd/>
                      <a:tailEnd/>
                    </a:ln>
                  </pic:spPr>
                </pic:pic>
              </a:graphicData>
            </a:graphic>
          </wp:anchor>
        </w:drawing>
      </w:r>
    </w:p>
    <w:p w:rsidR="00466548" w:rsidRPr="00DB30D2" w:rsidRDefault="00475E17" w:rsidP="009B4010">
      <w:pPr>
        <w:pStyle w:val="figurecaption"/>
        <w:numPr>
          <w:ilvl w:val="0"/>
          <w:numId w:val="0"/>
        </w:numPr>
        <w:spacing w:before="0" w:after="0"/>
        <w:jc w:val="center"/>
        <w:rPr>
          <w:b/>
          <w:sz w:val="20"/>
        </w:rPr>
      </w:pPr>
      <w:r>
        <w:rPr>
          <w:b/>
          <w:sz w:val="20"/>
        </w:rPr>
        <w:t>Fig.</w:t>
      </w:r>
      <w:r w:rsidR="00421001" w:rsidRPr="00DB30D2">
        <w:rPr>
          <w:b/>
          <w:sz w:val="20"/>
        </w:rPr>
        <w:t xml:space="preserve">1. </w:t>
      </w:r>
      <w:r w:rsidRPr="00475E17">
        <w:rPr>
          <w:b/>
          <w:sz w:val="20"/>
        </w:rPr>
        <w:t>Spiral mould preparation</w:t>
      </w:r>
    </w:p>
    <w:p w:rsidR="00421001" w:rsidRDefault="00421001" w:rsidP="009B4010">
      <w:pPr>
        <w:pStyle w:val="figurecaption"/>
        <w:numPr>
          <w:ilvl w:val="0"/>
          <w:numId w:val="0"/>
        </w:numPr>
        <w:spacing w:before="0" w:after="0"/>
        <w:jc w:val="center"/>
      </w:pPr>
    </w:p>
    <w:p w:rsidR="00466548" w:rsidRDefault="00E63A06" w:rsidP="009B4010">
      <w:pPr>
        <w:pStyle w:val="Heading1"/>
        <w:spacing w:before="0" w:after="0"/>
        <w:ind w:firstLine="0"/>
        <w:rPr>
          <w:rFonts w:ascii="Times New Roman" w:eastAsia="MS Mincho" w:hAnsi="Times New Roman"/>
          <w:sz w:val="20"/>
          <w:szCs w:val="20"/>
        </w:rPr>
      </w:pPr>
      <w:r w:rsidRPr="00E63A06">
        <w:rPr>
          <w:rFonts w:ascii="Times New Roman" w:eastAsia="MS Mincho" w:hAnsi="Times New Roman"/>
          <w:sz w:val="20"/>
          <w:szCs w:val="20"/>
        </w:rPr>
        <w:t xml:space="preserve">METHODS AND PROCEDURES </w:t>
      </w:r>
      <w:r w:rsidR="00EA504E" w:rsidRPr="00CD7FD3">
        <w:rPr>
          <w:rFonts w:ascii="Times New Roman" w:eastAsia="MS Mincho" w:hAnsi="Times New Roman"/>
          <w:sz w:val="20"/>
          <w:szCs w:val="20"/>
        </w:rPr>
        <w:t xml:space="preserve"> </w:t>
      </w:r>
    </w:p>
    <w:p w:rsidR="00712AA9" w:rsidRDefault="00712AA9" w:rsidP="00712AA9">
      <w:pPr>
        <w:pStyle w:val="BodyText"/>
        <w:tabs>
          <w:tab w:val="clear" w:pos="288"/>
          <w:tab w:val="left" w:pos="0"/>
        </w:tabs>
        <w:spacing w:line="240" w:lineRule="auto"/>
        <w:ind w:firstLine="0"/>
      </w:pPr>
      <w:r>
        <w:tab/>
      </w:r>
      <w:r w:rsidR="00F10BA4">
        <w:t>Detailed</w:t>
      </w:r>
      <w:r w:rsidR="00CD7FD3" w:rsidRPr="00CD7FD3">
        <w:t xml:space="preserve"> investigation employed </w:t>
      </w:r>
      <w:r w:rsidR="00702E0F">
        <w:t>an</w:t>
      </w:r>
      <w:r w:rsidR="00CD7FD3" w:rsidRPr="00CD7FD3">
        <w:t xml:space="preserve"> swirl casting technique to craft a composite substance, central to the study. Specifically, the study utilized an Al 7075 matrix material, which served as the foundation. This matrix material was fortified with reinforcing components, including silicon carbide boasting a granule size of 200 lattices. This additive amalgamation also featured aluminum oxide, contributing fine-grained solid debris known as PSPK. The process entailed several steps. Initially, casting took place, producing a base material with the desired properties. Subsequently, machining transpired on a Wire Electrical Discharge Machining (WEDM) platform, </w:t>
      </w:r>
      <w:r w:rsidR="008D71B1" w:rsidRPr="008D71B1">
        <w:t>using a 0.25 mm dimension bronze thread for an main cutting component</w:t>
      </w:r>
      <w:r w:rsidR="00CD7FD3" w:rsidRPr="00CD7FD3">
        <w:t xml:space="preserve">. This machining process led to the creation </w:t>
      </w:r>
      <w:r w:rsidR="00D839B8">
        <w:t>for MMCs</w:t>
      </w:r>
      <w:r w:rsidR="00CD7FD3" w:rsidRPr="00CD7FD3">
        <w:t xml:space="preserve"> </w:t>
      </w:r>
      <w:r w:rsidR="00D839B8">
        <w:t>into an</w:t>
      </w:r>
      <w:r w:rsidR="00CD7FD3" w:rsidRPr="00CD7FD3">
        <w:t xml:space="preserve"> dimensions of 100 x 100 x 10 mm, accomplished through the intricate stir casting method. </w:t>
      </w:r>
    </w:p>
    <w:p w:rsidR="00712AA9" w:rsidRDefault="00712AA9" w:rsidP="00712AA9">
      <w:pPr>
        <w:pStyle w:val="BodyText"/>
        <w:spacing w:line="240" w:lineRule="auto"/>
        <w:jc w:val="center"/>
      </w:pPr>
      <w:r w:rsidRPr="00712AA9">
        <w:rPr>
          <w:noProof/>
        </w:rPr>
        <w:drawing>
          <wp:inline distT="0" distB="0" distL="0" distR="0">
            <wp:extent cx="2448105" cy="1837426"/>
            <wp:effectExtent l="19050" t="0" r="934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451900" cy="1840274"/>
                    </a:xfrm>
                    <a:prstGeom prst="rect">
                      <a:avLst/>
                    </a:prstGeom>
                    <a:noFill/>
                    <a:ln w="9525">
                      <a:noFill/>
                      <a:miter lim="800000"/>
                      <a:headEnd/>
                      <a:tailEnd/>
                    </a:ln>
                  </pic:spPr>
                </pic:pic>
              </a:graphicData>
            </a:graphic>
          </wp:inline>
        </w:drawing>
      </w:r>
    </w:p>
    <w:p w:rsidR="00712AA9" w:rsidRDefault="00712AA9" w:rsidP="00712AA9">
      <w:pPr>
        <w:pStyle w:val="figurecaption"/>
        <w:numPr>
          <w:ilvl w:val="0"/>
          <w:numId w:val="0"/>
        </w:numPr>
        <w:spacing w:before="0" w:after="0"/>
        <w:jc w:val="center"/>
        <w:rPr>
          <w:b/>
          <w:sz w:val="20"/>
        </w:rPr>
      </w:pPr>
      <w:r w:rsidRPr="00A30EEE">
        <w:rPr>
          <w:b/>
          <w:sz w:val="20"/>
        </w:rPr>
        <w:t>Figure: 2 Wedm Set Up</w:t>
      </w:r>
    </w:p>
    <w:p w:rsidR="00CD7FD3" w:rsidRDefault="00712AA9" w:rsidP="009B4010">
      <w:pPr>
        <w:pStyle w:val="BodyText"/>
        <w:spacing w:line="240" w:lineRule="auto"/>
      </w:pPr>
      <w:r w:rsidRPr="00CD7FD3">
        <w:t>The innovative aspect of this process lay in the choice of dielectric medium employed to stimulate the sparking phenomenon between the tool and the workpieces. In this scenario, water served as the dielectric medium. This selection introduced a unique element to the machining equation, enhancing the precision and effectiveness of the WEDM process.</w:t>
      </w:r>
      <w:r>
        <w:t xml:space="preserve"> </w:t>
      </w:r>
      <w:r w:rsidRPr="00CD7FD3">
        <w:t xml:space="preserve">For a clearer understanding of the setup, Figure 2 provides a schematic representation of the WEDM arrangement. </w:t>
      </w:r>
      <w:r w:rsidR="00CD7FD3" w:rsidRPr="00CD7FD3">
        <w:t xml:space="preserve">This diagram elucidates the positioning and interaction of the </w:t>
      </w:r>
      <w:r w:rsidR="00CD7FD3" w:rsidRPr="00CD7FD3">
        <w:lastRenderedPageBreak/>
        <w:t>components, shedding light on the intricacies of the process. In conclusion, the swirl casting method, paired with the strategic selection of materials and processes, facilitated the creation of intricate MMCs with noteworthy dimensions and properties.</w:t>
      </w:r>
    </w:p>
    <w:p w:rsidR="00A30EEE" w:rsidRDefault="00A30EEE" w:rsidP="00A30EEE">
      <w:pPr>
        <w:pStyle w:val="BodyText"/>
        <w:spacing w:line="240" w:lineRule="auto"/>
      </w:pPr>
      <w:r w:rsidRPr="00CD23CB">
        <w:t xml:space="preserve">Table 2 lists all the different variables that may be adjusted throughout the process; from there, we'll use a </w:t>
      </w:r>
      <w:r w:rsidR="0052209B" w:rsidRPr="0052209B">
        <w:t xml:space="preserve">experimental design (DOE) using a L9 orthogonal array </w:t>
      </w:r>
      <w:r w:rsidRPr="00CD23CB">
        <w:t>to tweak the other four variables, pulse-off time included. Nanoscale components are cut, and the sample pieces' surfaces are then honed using emery paper of varied grits to get the desired effect.</w:t>
      </w:r>
      <w:r w:rsidRPr="00A30EEE">
        <w:t xml:space="preserve"> </w:t>
      </w:r>
      <w:r w:rsidRPr="00CD23CB">
        <w:t xml:space="preserve">Using disc polishing equipment, we were able to obtain a mirror quality on both </w:t>
      </w:r>
      <w:r w:rsidR="005B3896">
        <w:t xml:space="preserve">an specimen </w:t>
      </w:r>
      <w:r w:rsidRPr="00CD23CB">
        <w:t xml:space="preserve"> and</w:t>
      </w:r>
      <w:r w:rsidR="005B3896">
        <w:t xml:space="preserve"> an </w:t>
      </w:r>
      <w:r w:rsidRPr="00CD23CB">
        <w:t xml:space="preserve"> alumina </w:t>
      </w:r>
      <w:r w:rsidR="005B3896" w:rsidRPr="00CD23CB">
        <w:t>postponement</w:t>
      </w:r>
      <w:r w:rsidRPr="00CD23CB">
        <w:t xml:space="preserve"> </w:t>
      </w:r>
      <w:r w:rsidR="005B3896" w:rsidRPr="00CD23CB">
        <w:t>among</w:t>
      </w:r>
      <w:r w:rsidRPr="00CD23CB">
        <w:t xml:space="preserve"> </w:t>
      </w:r>
      <w:r w:rsidR="005B3896">
        <w:t>rubbing</w:t>
      </w:r>
      <w:r w:rsidRPr="00CD23CB">
        <w:t xml:space="preserve"> </w:t>
      </w:r>
      <w:r w:rsidR="005B3896" w:rsidRPr="00CD23CB">
        <w:t>material</w:t>
      </w:r>
      <w:r w:rsidRPr="00CD23CB">
        <w:t>. Microstructures are created via optical and scanning electron microscopes (SEMs).</w:t>
      </w:r>
      <w:r w:rsidRPr="00A30EEE">
        <w:t xml:space="preserve"> </w:t>
      </w:r>
      <w:r w:rsidRPr="00CD23CB">
        <w:t>Samples of composites may be etched using Keller's reagent. After microstructure images have been collected, the samples are subjected to a Vickers hardness test using a 50-gram weight to determine the level of toughness.</w:t>
      </w:r>
      <w:r w:rsidRPr="00A30EEE">
        <w:t xml:space="preserve"> </w:t>
      </w:r>
      <w:r w:rsidR="00182C28" w:rsidRPr="00182C28">
        <w:t>The smoothness of the EDM-machined exterior was measured using a Mitutoyo surface area mea</w:t>
      </w:r>
      <w:r w:rsidR="00182C28">
        <w:t>surement smoothness instrument</w:t>
      </w:r>
      <w:r w:rsidRPr="00CD23CB">
        <w:t>[11, 12].</w:t>
      </w:r>
    </w:p>
    <w:p w:rsidR="00C14470" w:rsidRDefault="00D1238D" w:rsidP="00C14470">
      <w:pPr>
        <w:pStyle w:val="Paragraph"/>
        <w:jc w:val="center"/>
        <w:rPr>
          <w:b/>
        </w:rPr>
      </w:pPr>
      <w:r>
        <w:rPr>
          <w:b/>
        </w:rPr>
        <w:t xml:space="preserve">Table. </w:t>
      </w:r>
      <w:r w:rsidR="00C14470" w:rsidRPr="00C14470">
        <w:rPr>
          <w:b/>
        </w:rPr>
        <w:t>2.</w:t>
      </w:r>
      <w:r w:rsidRPr="00D1238D">
        <w:t xml:space="preserve"> </w:t>
      </w:r>
      <w:r>
        <w:rPr>
          <w:b/>
        </w:rPr>
        <w:t>Defining the WEDM</w:t>
      </w:r>
      <w:r w:rsidRPr="00D1238D">
        <w:rPr>
          <w:b/>
        </w:rPr>
        <w:t xml:space="preserve"> Procedures</w:t>
      </w:r>
    </w:p>
    <w:tbl>
      <w:tblPr>
        <w:tblW w:w="0" w:type="auto"/>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463"/>
        <w:gridCol w:w="1350"/>
        <w:gridCol w:w="1170"/>
        <w:gridCol w:w="1545"/>
      </w:tblGrid>
      <w:tr w:rsidR="00C14470" w:rsidRPr="009A7C09" w:rsidTr="00C14470">
        <w:trPr>
          <w:jc w:val="center"/>
        </w:trPr>
        <w:tc>
          <w:tcPr>
            <w:tcW w:w="774" w:type="dxa"/>
            <w:vMerge w:val="restart"/>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Levels</w:t>
            </w:r>
          </w:p>
        </w:tc>
        <w:tc>
          <w:tcPr>
            <w:tcW w:w="5528" w:type="dxa"/>
            <w:gridSpan w:val="4"/>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Process parameters</w:t>
            </w:r>
          </w:p>
        </w:tc>
      </w:tr>
      <w:tr w:rsidR="00C14470" w:rsidRPr="009A7C09" w:rsidTr="00C14470">
        <w:trPr>
          <w:jc w:val="center"/>
        </w:trPr>
        <w:tc>
          <w:tcPr>
            <w:tcW w:w="774" w:type="dxa"/>
            <w:vMerge/>
            <w:vAlign w:val="center"/>
          </w:tcPr>
          <w:p w:rsidR="00C14470" w:rsidRPr="00C14470" w:rsidRDefault="00C14470" w:rsidP="00C14470">
            <w:pPr>
              <w:pStyle w:val="tablecolhead"/>
              <w:tabs>
                <w:tab w:val="left" w:pos="796"/>
              </w:tabs>
              <w:ind w:left="-104" w:right="-93"/>
              <w:rPr>
                <w:b w:val="0"/>
                <w:sz w:val="20"/>
                <w:szCs w:val="20"/>
              </w:rPr>
            </w:pPr>
          </w:p>
        </w:tc>
        <w:tc>
          <w:tcPr>
            <w:tcW w:w="1463" w:type="dxa"/>
            <w:vAlign w:val="center"/>
          </w:tcPr>
          <w:p w:rsidR="00C14470" w:rsidRPr="00C14470" w:rsidRDefault="002926EA" w:rsidP="002926EA">
            <w:pPr>
              <w:pStyle w:val="tablecolhead"/>
              <w:tabs>
                <w:tab w:val="left" w:pos="796"/>
              </w:tabs>
              <w:ind w:left="-104" w:right="-93"/>
              <w:rPr>
                <w:b w:val="0"/>
                <w:sz w:val="20"/>
                <w:szCs w:val="20"/>
              </w:rPr>
            </w:pPr>
            <w:r>
              <w:rPr>
                <w:b w:val="0"/>
                <w:sz w:val="20"/>
                <w:szCs w:val="20"/>
              </w:rPr>
              <w:t>Pulse on Time-TON</w:t>
            </w:r>
          </w:p>
        </w:tc>
        <w:tc>
          <w:tcPr>
            <w:tcW w:w="1350" w:type="dxa"/>
            <w:vAlign w:val="center"/>
          </w:tcPr>
          <w:p w:rsidR="00C14470" w:rsidRPr="00C14470" w:rsidRDefault="002926EA" w:rsidP="002926EA">
            <w:pPr>
              <w:pStyle w:val="tablecolhead"/>
              <w:tabs>
                <w:tab w:val="left" w:pos="796"/>
              </w:tabs>
              <w:ind w:left="-104" w:right="-93"/>
              <w:rPr>
                <w:b w:val="0"/>
                <w:sz w:val="20"/>
                <w:szCs w:val="20"/>
              </w:rPr>
            </w:pPr>
            <w:r>
              <w:rPr>
                <w:b w:val="0"/>
                <w:sz w:val="20"/>
                <w:szCs w:val="20"/>
              </w:rPr>
              <w:t>Pulse OFF Time-TOFF</w:t>
            </w:r>
          </w:p>
        </w:tc>
        <w:tc>
          <w:tcPr>
            <w:tcW w:w="1170" w:type="dxa"/>
            <w:vAlign w:val="center"/>
          </w:tcPr>
          <w:p w:rsidR="00C14470" w:rsidRPr="00C14470" w:rsidRDefault="002926EA" w:rsidP="002926EA">
            <w:pPr>
              <w:pStyle w:val="tablecolhead"/>
              <w:tabs>
                <w:tab w:val="left" w:pos="796"/>
              </w:tabs>
              <w:ind w:left="-104" w:right="-93"/>
              <w:rPr>
                <w:b w:val="0"/>
                <w:sz w:val="20"/>
                <w:szCs w:val="20"/>
              </w:rPr>
            </w:pPr>
            <w:r>
              <w:rPr>
                <w:b w:val="0"/>
                <w:sz w:val="20"/>
                <w:szCs w:val="20"/>
              </w:rPr>
              <w:t>Voltage Gap-V</w:t>
            </w:r>
          </w:p>
        </w:tc>
        <w:tc>
          <w:tcPr>
            <w:tcW w:w="1545" w:type="dxa"/>
            <w:vAlign w:val="center"/>
          </w:tcPr>
          <w:p w:rsidR="00C14470" w:rsidRPr="00C14470" w:rsidRDefault="002926EA" w:rsidP="002926EA">
            <w:pPr>
              <w:pStyle w:val="tablecolhead"/>
              <w:tabs>
                <w:tab w:val="left" w:pos="796"/>
              </w:tabs>
              <w:ind w:left="-104" w:right="-93"/>
              <w:rPr>
                <w:b w:val="0"/>
                <w:sz w:val="20"/>
                <w:szCs w:val="20"/>
              </w:rPr>
            </w:pPr>
            <w:r>
              <w:rPr>
                <w:b w:val="0"/>
                <w:sz w:val="20"/>
                <w:szCs w:val="20"/>
              </w:rPr>
              <w:t>Wire Feed Rate-F</w:t>
            </w:r>
          </w:p>
        </w:tc>
      </w:tr>
      <w:tr w:rsidR="00C14470" w:rsidRPr="009A7C09" w:rsidTr="00C14470">
        <w:trPr>
          <w:jc w:val="center"/>
        </w:trPr>
        <w:tc>
          <w:tcPr>
            <w:tcW w:w="774" w:type="dxa"/>
            <w:vAlign w:val="center"/>
          </w:tcPr>
          <w:p w:rsidR="00C14470" w:rsidRPr="00C14470" w:rsidRDefault="002926EA" w:rsidP="00C14470">
            <w:pPr>
              <w:pStyle w:val="tablecolhead"/>
              <w:tabs>
                <w:tab w:val="left" w:pos="796"/>
              </w:tabs>
              <w:ind w:left="-104" w:right="-93"/>
              <w:rPr>
                <w:b w:val="0"/>
                <w:sz w:val="20"/>
                <w:szCs w:val="20"/>
              </w:rPr>
            </w:pPr>
            <w:r>
              <w:rPr>
                <w:b w:val="0"/>
                <w:sz w:val="20"/>
                <w:szCs w:val="20"/>
              </w:rPr>
              <w:t>1</w:t>
            </w:r>
          </w:p>
        </w:tc>
        <w:tc>
          <w:tcPr>
            <w:tcW w:w="1463"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5</w:t>
            </w:r>
          </w:p>
        </w:tc>
        <w:tc>
          <w:tcPr>
            <w:tcW w:w="135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9</w:t>
            </w:r>
          </w:p>
        </w:tc>
        <w:tc>
          <w:tcPr>
            <w:tcW w:w="117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55</w:t>
            </w:r>
          </w:p>
        </w:tc>
        <w:tc>
          <w:tcPr>
            <w:tcW w:w="1545"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6</w:t>
            </w:r>
          </w:p>
        </w:tc>
      </w:tr>
      <w:tr w:rsidR="00C14470" w:rsidRPr="009A7C09" w:rsidTr="00C14470">
        <w:trPr>
          <w:jc w:val="center"/>
        </w:trPr>
        <w:tc>
          <w:tcPr>
            <w:tcW w:w="774" w:type="dxa"/>
            <w:vAlign w:val="center"/>
          </w:tcPr>
          <w:p w:rsidR="00C14470" w:rsidRPr="00C14470" w:rsidRDefault="002926EA" w:rsidP="00C14470">
            <w:pPr>
              <w:pStyle w:val="tablecolhead"/>
              <w:tabs>
                <w:tab w:val="left" w:pos="796"/>
              </w:tabs>
              <w:ind w:left="-104" w:right="-93"/>
              <w:rPr>
                <w:b w:val="0"/>
                <w:sz w:val="20"/>
                <w:szCs w:val="20"/>
              </w:rPr>
            </w:pPr>
            <w:r>
              <w:rPr>
                <w:b w:val="0"/>
                <w:sz w:val="20"/>
                <w:szCs w:val="20"/>
              </w:rPr>
              <w:t>2</w:t>
            </w:r>
          </w:p>
        </w:tc>
        <w:tc>
          <w:tcPr>
            <w:tcW w:w="1463"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7</w:t>
            </w:r>
          </w:p>
        </w:tc>
        <w:tc>
          <w:tcPr>
            <w:tcW w:w="135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7</w:t>
            </w:r>
          </w:p>
        </w:tc>
        <w:tc>
          <w:tcPr>
            <w:tcW w:w="117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75</w:t>
            </w:r>
          </w:p>
        </w:tc>
        <w:tc>
          <w:tcPr>
            <w:tcW w:w="1545"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8</w:t>
            </w:r>
          </w:p>
        </w:tc>
      </w:tr>
      <w:tr w:rsidR="00C14470" w:rsidRPr="009A7C09" w:rsidTr="00C14470">
        <w:trPr>
          <w:jc w:val="center"/>
        </w:trPr>
        <w:tc>
          <w:tcPr>
            <w:tcW w:w="774" w:type="dxa"/>
            <w:vAlign w:val="center"/>
          </w:tcPr>
          <w:p w:rsidR="00C14470" w:rsidRPr="00C14470" w:rsidRDefault="002926EA" w:rsidP="00C14470">
            <w:pPr>
              <w:pStyle w:val="tablecolhead"/>
              <w:tabs>
                <w:tab w:val="left" w:pos="796"/>
              </w:tabs>
              <w:ind w:left="-104" w:right="-93"/>
              <w:rPr>
                <w:b w:val="0"/>
                <w:sz w:val="20"/>
                <w:szCs w:val="20"/>
              </w:rPr>
            </w:pPr>
            <w:r>
              <w:rPr>
                <w:b w:val="0"/>
                <w:sz w:val="20"/>
                <w:szCs w:val="20"/>
              </w:rPr>
              <w:t>3</w:t>
            </w:r>
          </w:p>
        </w:tc>
        <w:tc>
          <w:tcPr>
            <w:tcW w:w="1463"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9</w:t>
            </w:r>
          </w:p>
        </w:tc>
        <w:tc>
          <w:tcPr>
            <w:tcW w:w="135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5</w:t>
            </w:r>
          </w:p>
        </w:tc>
        <w:tc>
          <w:tcPr>
            <w:tcW w:w="1170"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95</w:t>
            </w:r>
          </w:p>
        </w:tc>
        <w:tc>
          <w:tcPr>
            <w:tcW w:w="1545" w:type="dxa"/>
            <w:vAlign w:val="center"/>
          </w:tcPr>
          <w:p w:rsidR="00C14470" w:rsidRPr="00C14470" w:rsidRDefault="008E27AB" w:rsidP="00C14470">
            <w:pPr>
              <w:pStyle w:val="tablecolhead"/>
              <w:tabs>
                <w:tab w:val="left" w:pos="796"/>
              </w:tabs>
              <w:ind w:left="-104" w:right="-93"/>
              <w:rPr>
                <w:b w:val="0"/>
                <w:sz w:val="20"/>
                <w:szCs w:val="20"/>
              </w:rPr>
            </w:pPr>
            <w:r>
              <w:rPr>
                <w:b w:val="0"/>
                <w:sz w:val="20"/>
                <w:szCs w:val="20"/>
              </w:rPr>
              <w:t>10</w:t>
            </w:r>
          </w:p>
        </w:tc>
      </w:tr>
    </w:tbl>
    <w:p w:rsidR="00A30EEE" w:rsidRPr="00A30EEE" w:rsidRDefault="00A30EEE" w:rsidP="009B4010">
      <w:pPr>
        <w:pStyle w:val="figurecaption"/>
        <w:numPr>
          <w:ilvl w:val="0"/>
          <w:numId w:val="0"/>
        </w:numPr>
        <w:spacing w:before="0" w:after="0"/>
        <w:jc w:val="center"/>
        <w:rPr>
          <w:b/>
          <w:sz w:val="20"/>
        </w:rPr>
      </w:pPr>
    </w:p>
    <w:p w:rsidR="00767BF4" w:rsidRPr="00D90471" w:rsidRDefault="00097478" w:rsidP="009B4010">
      <w:pPr>
        <w:pStyle w:val="Heading1"/>
        <w:spacing w:before="0" w:after="0"/>
        <w:ind w:firstLine="0"/>
        <w:rPr>
          <w:rFonts w:eastAsia="MS Mincho"/>
        </w:rPr>
      </w:pPr>
      <w:r w:rsidRPr="00097478">
        <w:rPr>
          <w:rFonts w:eastAsia="MS Mincho"/>
        </w:rPr>
        <w:tab/>
      </w:r>
      <w:r w:rsidR="00053B90" w:rsidRPr="00097478">
        <w:rPr>
          <w:rFonts w:ascii="Times New Roman" w:eastAsia="MS Mincho" w:hAnsi="Times New Roman"/>
          <w:sz w:val="20"/>
          <w:szCs w:val="20"/>
        </w:rPr>
        <w:t xml:space="preserve">OUTCOME </w:t>
      </w:r>
      <w:r w:rsidRPr="00097478">
        <w:rPr>
          <w:rFonts w:ascii="Times New Roman" w:eastAsia="MS Mincho" w:hAnsi="Times New Roman"/>
          <w:sz w:val="20"/>
          <w:szCs w:val="20"/>
        </w:rPr>
        <w:t>AND DISCUSSIONS</w:t>
      </w:r>
    </w:p>
    <w:p w:rsidR="00767BF4" w:rsidRPr="00767BF4" w:rsidRDefault="00E46907" w:rsidP="009B4010">
      <w:pPr>
        <w:pStyle w:val="Heading2"/>
        <w:spacing w:before="0" w:after="0"/>
        <w:ind w:left="0" w:firstLine="0"/>
        <w:rPr>
          <w:b/>
          <w:i w:val="0"/>
        </w:rPr>
      </w:pPr>
      <w:r>
        <w:rPr>
          <w:b/>
          <w:i w:val="0"/>
        </w:rPr>
        <w:t>Hardness</w:t>
      </w:r>
      <w:r w:rsidR="004670C1">
        <w:rPr>
          <w:b/>
          <w:i w:val="0"/>
        </w:rPr>
        <w:t xml:space="preserve"> Test</w:t>
      </w:r>
    </w:p>
    <w:p w:rsidR="00B84572" w:rsidRPr="001F521F" w:rsidRDefault="00D01167" w:rsidP="009B4010">
      <w:pPr>
        <w:pStyle w:val="BodyText"/>
        <w:spacing w:after="0" w:line="240" w:lineRule="auto"/>
        <w:ind w:firstLine="0"/>
        <w:rPr>
          <w:color w:val="FF0000"/>
          <w:sz w:val="24"/>
        </w:rPr>
      </w:pPr>
      <w:r>
        <w:tab/>
      </w:r>
      <w:r>
        <w:tab/>
      </w:r>
      <w:r w:rsidR="00B84572" w:rsidRPr="00B84572">
        <w:t xml:space="preserve">Employing the swirl casting method, the hardness of Aluminum Matrix Metal Composite (ALMMC) was augmented by introducing </w:t>
      </w:r>
      <w:r w:rsidR="00D824E8" w:rsidRPr="00D824E8">
        <w:t>Al</w:t>
      </w:r>
      <w:r w:rsidR="00D824E8" w:rsidRPr="00D824E8">
        <w:rPr>
          <w:vertAlign w:val="subscript"/>
        </w:rPr>
        <w:t>2</w:t>
      </w:r>
      <w:r w:rsidR="00D824E8" w:rsidRPr="00D824E8">
        <w:t>O</w:t>
      </w:r>
      <w:r w:rsidR="00D824E8" w:rsidRPr="00D824E8">
        <w:rPr>
          <w:vertAlign w:val="subscript"/>
        </w:rPr>
        <w:t>3</w:t>
      </w:r>
      <w:r w:rsidR="00B84572" w:rsidRPr="00B84572">
        <w:t xml:space="preserve">/SiC/PKSA at weight percentages of 2-4%, 4-6%, and 6-8%. The resultant composite's collective hardness distribution is elucidated in Figure 3.a, presenting a clear depiction of hardness changes across different reinforcement concentrations. Notably, the graph unmistakably showcases a substantial upsurge in hardness corresponding to higher </w:t>
      </w:r>
      <w:r w:rsidR="00D824E8" w:rsidRPr="00D824E8">
        <w:t>Al</w:t>
      </w:r>
      <w:r w:rsidR="00D824E8" w:rsidRPr="00D824E8">
        <w:rPr>
          <w:vertAlign w:val="subscript"/>
        </w:rPr>
        <w:t>2</w:t>
      </w:r>
      <w:r w:rsidR="00D824E8" w:rsidRPr="00D824E8">
        <w:t>O</w:t>
      </w:r>
      <w:r w:rsidR="00D824E8" w:rsidRPr="00D824E8">
        <w:rPr>
          <w:vertAlign w:val="subscript"/>
        </w:rPr>
        <w:t>3</w:t>
      </w:r>
      <w:r w:rsidR="00B84572" w:rsidRPr="00B84572">
        <w:t xml:space="preserve"> and SiC solid waste of PKSA contents in the composite. This experiment underscores the effectiveness of the swirl casting technique in tailoring material properties by manipulating reinforcement levels, consequently influencing the mechanical performance of the ALMMC.</w:t>
      </w:r>
    </w:p>
    <w:p w:rsidR="00113304" w:rsidRPr="00113304" w:rsidRDefault="00BE7B0B" w:rsidP="00113304">
      <w:pPr>
        <w:pStyle w:val="Paragraph"/>
        <w:jc w:val="center"/>
        <w:rPr>
          <w:b/>
        </w:rPr>
      </w:pPr>
      <w:r>
        <w:rPr>
          <w:b/>
        </w:rPr>
        <w:t>Table</w:t>
      </w:r>
      <w:r w:rsidR="00113304" w:rsidRPr="00113304">
        <w:rPr>
          <w:b/>
        </w:rPr>
        <w:t xml:space="preserve"> 3.</w:t>
      </w:r>
      <w:r w:rsidR="004B481A" w:rsidRPr="004B481A">
        <w:t xml:space="preserve"> </w:t>
      </w:r>
      <w:r w:rsidR="004B481A" w:rsidRPr="004B481A">
        <w:rPr>
          <w:b/>
        </w:rPr>
        <w:t>Elastic strength, toughness, crash, and degradation data</w:t>
      </w:r>
    </w:p>
    <w:tbl>
      <w:tblPr>
        <w:tblpPr w:leftFromText="180" w:rightFromText="180" w:vertAnchor="text" w:horzAnchor="margin" w:tblpXSpec="center" w:tblpY="35"/>
        <w:tblW w:w="76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72"/>
        <w:gridCol w:w="1260"/>
        <w:gridCol w:w="1332"/>
        <w:gridCol w:w="1170"/>
        <w:gridCol w:w="1080"/>
      </w:tblGrid>
      <w:tr w:rsidR="00113304" w:rsidRPr="009A7C09" w:rsidTr="009B6AD1">
        <w:trPr>
          <w:trHeight w:val="620"/>
        </w:trPr>
        <w:tc>
          <w:tcPr>
            <w:tcW w:w="2772" w:type="dxa"/>
            <w:vAlign w:val="center"/>
          </w:tcPr>
          <w:p w:rsidR="00113304" w:rsidRPr="00113304" w:rsidRDefault="009B6AD1" w:rsidP="00113304">
            <w:pPr>
              <w:pStyle w:val="tablecolhead"/>
              <w:tabs>
                <w:tab w:val="left" w:pos="796"/>
              </w:tabs>
              <w:ind w:left="-104" w:right="-93"/>
              <w:rPr>
                <w:b w:val="0"/>
                <w:sz w:val="20"/>
                <w:szCs w:val="20"/>
              </w:rPr>
            </w:pPr>
            <w:r w:rsidRPr="00113304">
              <w:rPr>
                <w:b w:val="0"/>
                <w:sz w:val="20"/>
                <w:szCs w:val="20"/>
              </w:rPr>
              <w:t>example</w:t>
            </w:r>
            <w:r>
              <w:rPr>
                <w:b w:val="0"/>
                <w:sz w:val="20"/>
                <w:szCs w:val="20"/>
              </w:rPr>
              <w:t>s</w:t>
            </w:r>
          </w:p>
        </w:tc>
        <w:tc>
          <w:tcPr>
            <w:tcW w:w="1260" w:type="dxa"/>
            <w:vAlign w:val="center"/>
          </w:tcPr>
          <w:p w:rsidR="00113304" w:rsidRPr="00113304" w:rsidRDefault="004D3DDC" w:rsidP="00113304">
            <w:pPr>
              <w:pStyle w:val="tablecolhead"/>
              <w:tabs>
                <w:tab w:val="left" w:pos="796"/>
              </w:tabs>
              <w:ind w:left="-104" w:right="-93"/>
              <w:rPr>
                <w:b w:val="0"/>
                <w:sz w:val="20"/>
                <w:szCs w:val="20"/>
              </w:rPr>
            </w:pPr>
            <w:r>
              <w:rPr>
                <w:b w:val="0"/>
                <w:sz w:val="20"/>
                <w:szCs w:val="20"/>
              </w:rPr>
              <w:t xml:space="preserve">Toughness- </w:t>
            </w:r>
            <w:r w:rsidR="00113304" w:rsidRPr="00113304">
              <w:rPr>
                <w:b w:val="0"/>
                <w:sz w:val="20"/>
                <w:szCs w:val="20"/>
              </w:rPr>
              <w:t>VHN</w:t>
            </w:r>
          </w:p>
        </w:tc>
        <w:tc>
          <w:tcPr>
            <w:tcW w:w="1332" w:type="dxa"/>
            <w:vAlign w:val="center"/>
          </w:tcPr>
          <w:p w:rsidR="00113304" w:rsidRPr="00113304" w:rsidRDefault="004D3DDC" w:rsidP="00113304">
            <w:pPr>
              <w:pStyle w:val="tablecolhead"/>
              <w:tabs>
                <w:tab w:val="left" w:pos="796"/>
              </w:tabs>
              <w:ind w:left="-104" w:right="-93"/>
              <w:rPr>
                <w:b w:val="0"/>
                <w:sz w:val="20"/>
                <w:szCs w:val="20"/>
              </w:rPr>
            </w:pPr>
            <w:r>
              <w:rPr>
                <w:b w:val="0"/>
                <w:sz w:val="20"/>
                <w:szCs w:val="20"/>
              </w:rPr>
              <w:t>Elastic Strength</w:t>
            </w:r>
            <w:r w:rsidR="00113304" w:rsidRPr="00113304">
              <w:rPr>
                <w:b w:val="0"/>
                <w:sz w:val="20"/>
                <w:szCs w:val="20"/>
              </w:rPr>
              <w:t xml:space="preserve"> (Mpa)</w:t>
            </w:r>
          </w:p>
        </w:tc>
        <w:tc>
          <w:tcPr>
            <w:tcW w:w="1170" w:type="dxa"/>
            <w:vAlign w:val="center"/>
          </w:tcPr>
          <w:p w:rsidR="004D3DDC" w:rsidRDefault="004D3DDC" w:rsidP="00113304">
            <w:pPr>
              <w:pStyle w:val="tablecolhead"/>
              <w:tabs>
                <w:tab w:val="left" w:pos="796"/>
              </w:tabs>
              <w:ind w:left="-104" w:right="-93"/>
              <w:rPr>
                <w:b w:val="0"/>
                <w:sz w:val="20"/>
                <w:szCs w:val="20"/>
              </w:rPr>
            </w:pPr>
            <w:r>
              <w:rPr>
                <w:b w:val="0"/>
                <w:sz w:val="20"/>
                <w:szCs w:val="20"/>
              </w:rPr>
              <w:t>Crash Test</w:t>
            </w:r>
          </w:p>
          <w:p w:rsidR="00113304" w:rsidRPr="00113304" w:rsidRDefault="00113304" w:rsidP="00113304">
            <w:pPr>
              <w:pStyle w:val="tablecolhead"/>
              <w:tabs>
                <w:tab w:val="left" w:pos="796"/>
              </w:tabs>
              <w:ind w:left="-104" w:right="-93"/>
              <w:rPr>
                <w:b w:val="0"/>
                <w:sz w:val="20"/>
                <w:szCs w:val="20"/>
              </w:rPr>
            </w:pPr>
            <w:r w:rsidRPr="00113304">
              <w:rPr>
                <w:b w:val="0"/>
                <w:sz w:val="20"/>
                <w:szCs w:val="20"/>
              </w:rPr>
              <w:t>(J)</w:t>
            </w:r>
          </w:p>
        </w:tc>
        <w:tc>
          <w:tcPr>
            <w:tcW w:w="1080" w:type="dxa"/>
            <w:vAlign w:val="center"/>
          </w:tcPr>
          <w:p w:rsidR="00113304" w:rsidRPr="00113304" w:rsidRDefault="004D3DDC" w:rsidP="00113304">
            <w:pPr>
              <w:pStyle w:val="tablecolhead"/>
              <w:tabs>
                <w:tab w:val="left" w:pos="796"/>
              </w:tabs>
              <w:ind w:left="-104" w:right="-93"/>
              <w:rPr>
                <w:b w:val="0"/>
                <w:sz w:val="20"/>
                <w:szCs w:val="20"/>
              </w:rPr>
            </w:pPr>
            <w:r>
              <w:rPr>
                <w:b w:val="0"/>
                <w:sz w:val="20"/>
                <w:szCs w:val="20"/>
              </w:rPr>
              <w:t>Degradation Rate</w:t>
            </w:r>
          </w:p>
        </w:tc>
      </w:tr>
      <w:tr w:rsidR="00113304" w:rsidRPr="009A7C09" w:rsidTr="009B6AD1">
        <w:tc>
          <w:tcPr>
            <w:tcW w:w="2772" w:type="dxa"/>
            <w:vAlign w:val="center"/>
          </w:tcPr>
          <w:p w:rsidR="00113304" w:rsidRPr="00113304" w:rsidRDefault="009B6AD1" w:rsidP="009B6AD1">
            <w:pPr>
              <w:pStyle w:val="tablecolhead"/>
              <w:tabs>
                <w:tab w:val="left" w:pos="796"/>
              </w:tabs>
              <w:ind w:left="-104" w:right="-93"/>
              <w:rPr>
                <w:b w:val="0"/>
                <w:sz w:val="20"/>
                <w:szCs w:val="20"/>
              </w:rPr>
            </w:pPr>
            <w:r>
              <w:rPr>
                <w:b w:val="0"/>
                <w:sz w:val="20"/>
                <w:szCs w:val="20"/>
              </w:rPr>
              <w:t>Al-7075,Al</w:t>
            </w:r>
            <w:r w:rsidRPr="00213CDB">
              <w:rPr>
                <w:b w:val="0"/>
                <w:sz w:val="20"/>
                <w:szCs w:val="20"/>
                <w:vertAlign w:val="subscript"/>
              </w:rPr>
              <w:t>2</w:t>
            </w:r>
            <w:r>
              <w:rPr>
                <w:b w:val="0"/>
                <w:sz w:val="20"/>
                <w:szCs w:val="20"/>
              </w:rPr>
              <w:t>O</w:t>
            </w:r>
            <w:r w:rsidRPr="00213CDB">
              <w:rPr>
                <w:b w:val="0"/>
                <w:sz w:val="20"/>
                <w:szCs w:val="20"/>
                <w:vertAlign w:val="subscript"/>
              </w:rPr>
              <w:t>3</w:t>
            </w:r>
            <w:r>
              <w:rPr>
                <w:b w:val="0"/>
                <w:sz w:val="20"/>
                <w:szCs w:val="20"/>
              </w:rPr>
              <w:t>/SiC/PKSA of 2%</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178</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194</w:t>
            </w:r>
          </w:p>
        </w:tc>
        <w:tc>
          <w:tcPr>
            <w:tcW w:w="117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2.8</w:t>
            </w:r>
          </w:p>
        </w:tc>
        <w:tc>
          <w:tcPr>
            <w:tcW w:w="108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410</w:t>
            </w:r>
          </w:p>
        </w:tc>
      </w:tr>
      <w:tr w:rsidR="00113304" w:rsidRPr="009A7C09" w:rsidTr="009B6AD1">
        <w:tc>
          <w:tcPr>
            <w:tcW w:w="2772" w:type="dxa"/>
            <w:vAlign w:val="center"/>
          </w:tcPr>
          <w:p w:rsidR="00113304" w:rsidRPr="00113304" w:rsidRDefault="009B6AD1" w:rsidP="009B6AD1">
            <w:pPr>
              <w:pStyle w:val="tablecolhead"/>
              <w:tabs>
                <w:tab w:val="left" w:pos="796"/>
              </w:tabs>
              <w:ind w:left="-104" w:right="-93"/>
              <w:rPr>
                <w:b w:val="0"/>
                <w:sz w:val="20"/>
                <w:szCs w:val="20"/>
              </w:rPr>
            </w:pPr>
            <w:r>
              <w:rPr>
                <w:b w:val="0"/>
                <w:sz w:val="20"/>
                <w:szCs w:val="20"/>
              </w:rPr>
              <w:t>Al-7075,</w:t>
            </w:r>
            <w:r w:rsidR="00213CDB">
              <w:rPr>
                <w:b w:val="0"/>
                <w:sz w:val="20"/>
                <w:szCs w:val="20"/>
              </w:rPr>
              <w:t xml:space="preserve"> Al</w:t>
            </w:r>
            <w:r w:rsidR="00213CDB" w:rsidRPr="00213CDB">
              <w:rPr>
                <w:b w:val="0"/>
                <w:sz w:val="20"/>
                <w:szCs w:val="20"/>
                <w:vertAlign w:val="subscript"/>
              </w:rPr>
              <w:t>2</w:t>
            </w:r>
            <w:r w:rsidR="00213CDB">
              <w:rPr>
                <w:b w:val="0"/>
                <w:sz w:val="20"/>
                <w:szCs w:val="20"/>
              </w:rPr>
              <w:t>O</w:t>
            </w:r>
            <w:r w:rsidR="00213CDB" w:rsidRPr="00213CDB">
              <w:rPr>
                <w:b w:val="0"/>
                <w:sz w:val="20"/>
                <w:szCs w:val="20"/>
                <w:vertAlign w:val="subscript"/>
              </w:rPr>
              <w:t>3</w:t>
            </w:r>
            <w:r>
              <w:rPr>
                <w:b w:val="0"/>
                <w:sz w:val="20"/>
                <w:szCs w:val="20"/>
              </w:rPr>
              <w:t>/SiC/PKSA of 4%</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184</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224</w:t>
            </w:r>
          </w:p>
        </w:tc>
        <w:tc>
          <w:tcPr>
            <w:tcW w:w="117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4.2</w:t>
            </w:r>
          </w:p>
        </w:tc>
        <w:tc>
          <w:tcPr>
            <w:tcW w:w="108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400</w:t>
            </w:r>
          </w:p>
        </w:tc>
      </w:tr>
      <w:tr w:rsidR="00113304" w:rsidRPr="009A7C09" w:rsidTr="009B6AD1">
        <w:tc>
          <w:tcPr>
            <w:tcW w:w="2772" w:type="dxa"/>
            <w:vAlign w:val="center"/>
          </w:tcPr>
          <w:p w:rsidR="00113304" w:rsidRPr="00113304" w:rsidRDefault="009B6AD1" w:rsidP="009B6AD1">
            <w:pPr>
              <w:pStyle w:val="tablecolhead"/>
              <w:tabs>
                <w:tab w:val="left" w:pos="796"/>
              </w:tabs>
              <w:ind w:left="-104" w:right="-93"/>
              <w:rPr>
                <w:b w:val="0"/>
                <w:sz w:val="20"/>
                <w:szCs w:val="20"/>
              </w:rPr>
            </w:pPr>
            <w:r>
              <w:rPr>
                <w:b w:val="0"/>
                <w:sz w:val="20"/>
                <w:szCs w:val="20"/>
              </w:rPr>
              <w:t>Al-7075,</w:t>
            </w:r>
            <w:r w:rsidR="00213CDB">
              <w:rPr>
                <w:b w:val="0"/>
                <w:sz w:val="20"/>
                <w:szCs w:val="20"/>
              </w:rPr>
              <w:t xml:space="preserve"> Al</w:t>
            </w:r>
            <w:r w:rsidR="00213CDB" w:rsidRPr="00213CDB">
              <w:rPr>
                <w:b w:val="0"/>
                <w:sz w:val="20"/>
                <w:szCs w:val="20"/>
                <w:vertAlign w:val="subscript"/>
              </w:rPr>
              <w:t>2</w:t>
            </w:r>
            <w:r w:rsidR="00213CDB">
              <w:rPr>
                <w:b w:val="0"/>
                <w:sz w:val="20"/>
                <w:szCs w:val="20"/>
              </w:rPr>
              <w:t>O</w:t>
            </w:r>
            <w:r w:rsidR="00213CDB" w:rsidRPr="00213CDB">
              <w:rPr>
                <w:b w:val="0"/>
                <w:sz w:val="20"/>
                <w:szCs w:val="20"/>
                <w:vertAlign w:val="subscript"/>
              </w:rPr>
              <w:t>3</w:t>
            </w:r>
            <w:r>
              <w:rPr>
                <w:b w:val="0"/>
                <w:sz w:val="20"/>
                <w:szCs w:val="20"/>
              </w:rPr>
              <w:t>/SiC/PKSA of 6%</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192</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310</w:t>
            </w:r>
          </w:p>
        </w:tc>
        <w:tc>
          <w:tcPr>
            <w:tcW w:w="117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5.6</w:t>
            </w:r>
          </w:p>
        </w:tc>
        <w:tc>
          <w:tcPr>
            <w:tcW w:w="1080" w:type="dxa"/>
            <w:vAlign w:val="center"/>
          </w:tcPr>
          <w:p w:rsidR="00113304" w:rsidRPr="00113304" w:rsidRDefault="0076473D" w:rsidP="00113304">
            <w:pPr>
              <w:pStyle w:val="tablecolhead"/>
              <w:tabs>
                <w:tab w:val="left" w:pos="796"/>
              </w:tabs>
              <w:ind w:left="-104" w:right="-93"/>
              <w:rPr>
                <w:b w:val="0"/>
                <w:sz w:val="20"/>
                <w:szCs w:val="20"/>
              </w:rPr>
            </w:pPr>
            <w:r>
              <w:rPr>
                <w:b w:val="0"/>
                <w:sz w:val="20"/>
                <w:szCs w:val="20"/>
              </w:rPr>
              <w:t>312</w:t>
            </w:r>
          </w:p>
        </w:tc>
      </w:tr>
      <w:tr w:rsidR="00113304" w:rsidRPr="009A7C09" w:rsidTr="009B6AD1">
        <w:tc>
          <w:tcPr>
            <w:tcW w:w="2772" w:type="dxa"/>
            <w:vAlign w:val="center"/>
          </w:tcPr>
          <w:p w:rsidR="00113304" w:rsidRPr="00113304" w:rsidRDefault="009B6AD1" w:rsidP="009B6AD1">
            <w:pPr>
              <w:pStyle w:val="tablecolhead"/>
              <w:tabs>
                <w:tab w:val="left" w:pos="796"/>
              </w:tabs>
              <w:ind w:left="-104" w:right="-93"/>
              <w:rPr>
                <w:b w:val="0"/>
                <w:sz w:val="20"/>
                <w:szCs w:val="20"/>
              </w:rPr>
            </w:pPr>
            <w:r>
              <w:rPr>
                <w:b w:val="0"/>
                <w:sz w:val="20"/>
                <w:szCs w:val="20"/>
              </w:rPr>
              <w:t>Al-7075,</w:t>
            </w:r>
            <w:r w:rsidR="00213CDB">
              <w:rPr>
                <w:b w:val="0"/>
                <w:sz w:val="20"/>
                <w:szCs w:val="20"/>
              </w:rPr>
              <w:t xml:space="preserve"> Al</w:t>
            </w:r>
            <w:r w:rsidR="00213CDB" w:rsidRPr="00213CDB">
              <w:rPr>
                <w:b w:val="0"/>
                <w:sz w:val="20"/>
                <w:szCs w:val="20"/>
                <w:vertAlign w:val="subscript"/>
              </w:rPr>
              <w:t>2</w:t>
            </w:r>
            <w:r w:rsidR="00213CDB">
              <w:rPr>
                <w:b w:val="0"/>
                <w:sz w:val="20"/>
                <w:szCs w:val="20"/>
              </w:rPr>
              <w:t>O</w:t>
            </w:r>
            <w:r w:rsidR="00213CDB" w:rsidRPr="00213CDB">
              <w:rPr>
                <w:b w:val="0"/>
                <w:sz w:val="20"/>
                <w:szCs w:val="20"/>
                <w:vertAlign w:val="subscript"/>
              </w:rPr>
              <w:t>3</w:t>
            </w:r>
            <w:r>
              <w:rPr>
                <w:b w:val="0"/>
                <w:sz w:val="20"/>
                <w:szCs w:val="20"/>
              </w:rPr>
              <w:t>/SiC/PKSA of 8%</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199</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340</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9.6</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288</w:t>
            </w:r>
          </w:p>
        </w:tc>
      </w:tr>
    </w:tbl>
    <w:p w:rsidR="00767BF4" w:rsidRDefault="00767BF4"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022CFA" w:rsidRDefault="00022CFA" w:rsidP="009B4010">
      <w:pPr>
        <w:pStyle w:val="BodyText"/>
        <w:spacing w:after="0" w:line="240" w:lineRule="auto"/>
        <w:ind w:firstLine="0"/>
      </w:pPr>
    </w:p>
    <w:p w:rsidR="00113304" w:rsidRDefault="00113304" w:rsidP="009B4010">
      <w:pPr>
        <w:pStyle w:val="BodyText"/>
        <w:spacing w:after="0" w:line="240" w:lineRule="auto"/>
        <w:ind w:firstLine="0"/>
      </w:pPr>
    </w:p>
    <w:p w:rsidR="00022CFA" w:rsidRPr="00022CFA" w:rsidRDefault="00022CFA" w:rsidP="00022CFA">
      <w:pPr>
        <w:pStyle w:val="Heading2"/>
        <w:spacing w:before="0" w:after="0"/>
        <w:ind w:left="0" w:firstLine="0"/>
        <w:rPr>
          <w:b/>
          <w:i w:val="0"/>
        </w:rPr>
      </w:pPr>
      <w:r w:rsidRPr="00022CFA">
        <w:rPr>
          <w:b/>
          <w:i w:val="0"/>
        </w:rPr>
        <w:t>Tensile Test</w:t>
      </w:r>
    </w:p>
    <w:p w:rsidR="00022CFA" w:rsidRPr="00022CFA" w:rsidRDefault="00022CFA" w:rsidP="00022CFA">
      <w:pPr>
        <w:pStyle w:val="BodyText"/>
        <w:spacing w:after="0" w:line="240" w:lineRule="auto"/>
        <w:ind w:firstLine="0"/>
      </w:pPr>
      <w:r>
        <w:tab/>
      </w:r>
      <w:r>
        <w:tab/>
      </w:r>
      <w:r w:rsidRPr="00022CFA">
        <w:t xml:space="preserve">Tensile tests are carried out laying </w:t>
      </w:r>
      <w:r w:rsidR="008B1E28" w:rsidRPr="00022CFA">
        <w:t>taking place</w:t>
      </w:r>
      <w:r w:rsidRPr="00022CFA">
        <w:t xml:space="preserve"> </w:t>
      </w:r>
      <w:r w:rsidR="008B1E28">
        <w:t>the</w:t>
      </w:r>
      <w:r w:rsidRPr="00022CFA">
        <w:t xml:space="preserve"> tensometer, </w:t>
      </w:r>
      <w:r w:rsidR="008B1E28" w:rsidRPr="00022CFA">
        <w:t>through</w:t>
      </w:r>
      <w:r w:rsidR="008B1E28">
        <w:t xml:space="preserve"> 2,4,6, </w:t>
      </w:r>
      <w:r w:rsidRPr="00022CFA">
        <w:t xml:space="preserve">and 8 wt% </w:t>
      </w:r>
      <w:r w:rsidR="00ED32FA" w:rsidRPr="00D824E8">
        <w:t>Al</w:t>
      </w:r>
      <w:r w:rsidR="00ED32FA" w:rsidRPr="00D824E8">
        <w:rPr>
          <w:vertAlign w:val="subscript"/>
        </w:rPr>
        <w:t>2</w:t>
      </w:r>
      <w:r w:rsidR="00ED32FA" w:rsidRPr="00D824E8">
        <w:t>O</w:t>
      </w:r>
      <w:r w:rsidR="00ED32FA" w:rsidRPr="00D824E8">
        <w:rPr>
          <w:vertAlign w:val="subscript"/>
        </w:rPr>
        <w:t>3</w:t>
      </w:r>
      <w:r w:rsidRPr="00022CFA">
        <w:t xml:space="preserve">/SiC/PKSA </w:t>
      </w:r>
      <w:r w:rsidR="0058314D" w:rsidRPr="00022CFA">
        <w:t>strengthening</w:t>
      </w:r>
      <w:r w:rsidRPr="00022CFA">
        <w:t xml:space="preserve"> </w:t>
      </w:r>
      <w:r w:rsidR="0058314D">
        <w:t>within an compound</w:t>
      </w:r>
      <w:r w:rsidRPr="00022CFA">
        <w:t xml:space="preserve">. The </w:t>
      </w:r>
      <w:r w:rsidR="0058314D" w:rsidRPr="00022CFA">
        <w:t>outcome</w:t>
      </w:r>
      <w:r w:rsidR="0058314D">
        <w:t>s</w:t>
      </w:r>
      <w:r w:rsidRPr="00022CFA">
        <w:t xml:space="preserve"> </w:t>
      </w:r>
      <w:r w:rsidR="0058314D">
        <w:t>for</w:t>
      </w:r>
      <w:r w:rsidRPr="00022CFA">
        <w:t xml:space="preserve"> these </w:t>
      </w:r>
      <w:r w:rsidR="0058314D" w:rsidRPr="00022CFA">
        <w:t>investigation</w:t>
      </w:r>
      <w:r w:rsidR="0058314D">
        <w:t>s</w:t>
      </w:r>
      <w:r w:rsidRPr="00022CFA">
        <w:t xml:space="preserve"> </w:t>
      </w:r>
      <w:r w:rsidR="0058314D">
        <w:t xml:space="preserve">data </w:t>
      </w:r>
      <w:r w:rsidRPr="00022CFA">
        <w:t xml:space="preserve">shown </w:t>
      </w:r>
      <w:r w:rsidR="0058314D">
        <w:t>with t</w:t>
      </w:r>
      <w:r w:rsidRPr="00022CFA">
        <w:t xml:space="preserve">able 3, </w:t>
      </w:r>
      <w:r w:rsidR="00F249D7">
        <w:t xml:space="preserve">resulting in </w:t>
      </w:r>
      <w:r w:rsidRPr="00022CFA">
        <w:t xml:space="preserve">presents the results of the tests in the standard form. It would seem that the addition of </w:t>
      </w:r>
      <w:r w:rsidR="00206D1F">
        <w:t>weight</w:t>
      </w:r>
      <w:r w:rsidR="00B01D3F">
        <w:t xml:space="preserve"> fraction </w:t>
      </w:r>
      <w:r w:rsidR="00EE3E6C" w:rsidRPr="00D824E8">
        <w:t>Al</w:t>
      </w:r>
      <w:r w:rsidR="00EE3E6C" w:rsidRPr="00D824E8">
        <w:rPr>
          <w:vertAlign w:val="subscript"/>
        </w:rPr>
        <w:t>2</w:t>
      </w:r>
      <w:r w:rsidR="00EE3E6C" w:rsidRPr="00D824E8">
        <w:t>O</w:t>
      </w:r>
      <w:r w:rsidR="00EE3E6C" w:rsidRPr="00D824E8">
        <w:rPr>
          <w:vertAlign w:val="subscript"/>
        </w:rPr>
        <w:t>3</w:t>
      </w:r>
      <w:r w:rsidR="00B01D3F">
        <w:t>/SiC/PKSA to A</w:t>
      </w:r>
      <w:r w:rsidRPr="00022CFA">
        <w:t>MMC</w:t>
      </w:r>
      <w:r w:rsidR="00B01D3F">
        <w:t xml:space="preserve">s </w:t>
      </w:r>
      <w:r w:rsidRPr="00022CFA">
        <w:t xml:space="preserve">for </w:t>
      </w:r>
      <w:r w:rsidR="00B01D3F">
        <w:t>an</w:t>
      </w:r>
      <w:r w:rsidRPr="00022CFA">
        <w:t xml:space="preserve"> </w:t>
      </w:r>
      <w:r w:rsidR="00B01D3F" w:rsidRPr="00022CFA">
        <w:t>reason</w:t>
      </w:r>
      <w:r w:rsidRPr="00022CFA">
        <w:t xml:space="preserve"> </w:t>
      </w:r>
      <w:r w:rsidR="00B01D3F">
        <w:t xml:space="preserve">for </w:t>
      </w:r>
      <w:r w:rsidRPr="00022CFA">
        <w:t xml:space="preserve">reinforcing the addition </w:t>
      </w:r>
      <w:r w:rsidR="000424FF">
        <w:t xml:space="preserve">for weight fraction </w:t>
      </w:r>
      <w:r w:rsidR="00EE3E6C" w:rsidRPr="00D824E8">
        <w:t>Al</w:t>
      </w:r>
      <w:r w:rsidR="00EE3E6C" w:rsidRPr="00D824E8">
        <w:rPr>
          <w:vertAlign w:val="subscript"/>
        </w:rPr>
        <w:t>2</w:t>
      </w:r>
      <w:r w:rsidR="00EE3E6C" w:rsidRPr="00D824E8">
        <w:t>O</w:t>
      </w:r>
      <w:r w:rsidR="00EE3E6C" w:rsidRPr="00D824E8">
        <w:rPr>
          <w:vertAlign w:val="subscript"/>
        </w:rPr>
        <w:t>3</w:t>
      </w:r>
      <w:r w:rsidRPr="00022CFA">
        <w:t xml:space="preserve">/SiC/PKSA also results in an improvement in the material's tensile strength. Figure 3.b demonstrates the potential for an enhancement to be made that will result in an increased </w:t>
      </w:r>
      <w:r w:rsidR="000424FF">
        <w:t>add</w:t>
      </w:r>
      <w:r w:rsidRPr="00022CFA">
        <w:t xml:space="preserve"> </w:t>
      </w:r>
      <w:r w:rsidR="000424FF">
        <w:t>for</w:t>
      </w:r>
      <w:r w:rsidRPr="00022CFA">
        <w:t xml:space="preserve"> </w:t>
      </w:r>
      <w:r w:rsidR="00EE3E6C" w:rsidRPr="00D824E8">
        <w:t>Al</w:t>
      </w:r>
      <w:r w:rsidR="00EE3E6C" w:rsidRPr="00D824E8">
        <w:rPr>
          <w:vertAlign w:val="subscript"/>
        </w:rPr>
        <w:t>2</w:t>
      </w:r>
      <w:r w:rsidR="00EE3E6C" w:rsidRPr="00D824E8">
        <w:t>O</w:t>
      </w:r>
      <w:r w:rsidR="00EE3E6C" w:rsidRPr="00D824E8">
        <w:rPr>
          <w:vertAlign w:val="subscript"/>
        </w:rPr>
        <w:t>3</w:t>
      </w:r>
      <w:r w:rsidR="000424FF">
        <w:t>/SiC/PKSA weight percent within an</w:t>
      </w:r>
      <w:r w:rsidRPr="00022CFA">
        <w:t xml:space="preserve"> matrix.</w:t>
      </w:r>
    </w:p>
    <w:p w:rsidR="00022CFA" w:rsidRPr="00022CFA" w:rsidRDefault="00576C09" w:rsidP="00022CFA">
      <w:pPr>
        <w:pStyle w:val="Heading2"/>
        <w:spacing w:before="0" w:after="0"/>
        <w:ind w:left="0" w:firstLine="0"/>
        <w:rPr>
          <w:b/>
          <w:i w:val="0"/>
        </w:rPr>
      </w:pPr>
      <w:r>
        <w:rPr>
          <w:b/>
          <w:i w:val="0"/>
        </w:rPr>
        <w:t>Impact or Crash</w:t>
      </w:r>
      <w:r w:rsidR="00022CFA" w:rsidRPr="00022CFA">
        <w:rPr>
          <w:b/>
          <w:i w:val="0"/>
        </w:rPr>
        <w:t xml:space="preserve"> </w:t>
      </w:r>
      <w:r w:rsidR="00876DB3">
        <w:rPr>
          <w:b/>
          <w:i w:val="0"/>
        </w:rPr>
        <w:t>Examine</w:t>
      </w:r>
    </w:p>
    <w:p w:rsidR="00022CFA" w:rsidRDefault="00022CFA" w:rsidP="00022CFA">
      <w:pPr>
        <w:pStyle w:val="BodyText"/>
        <w:spacing w:line="240" w:lineRule="auto"/>
        <w:ind w:firstLine="0"/>
      </w:pPr>
      <w:r>
        <w:tab/>
      </w:r>
      <w:r>
        <w:tab/>
      </w:r>
      <w:r w:rsidR="003E10AC">
        <w:t>Figure.3.c</w:t>
      </w:r>
      <w:r w:rsidR="00AB764F">
        <w:t>,</w:t>
      </w:r>
      <w:r w:rsidRPr="00022CFA">
        <w:t xml:space="preserve"> indicates </w:t>
      </w:r>
      <w:r w:rsidR="00467FC8" w:rsidRPr="00022CFA">
        <w:t>with the intention of</w:t>
      </w:r>
      <w:r w:rsidRPr="00022CFA">
        <w:t xml:space="preserve"> when </w:t>
      </w:r>
      <w:r w:rsidR="00467FC8">
        <w:t xml:space="preserve">a </w:t>
      </w:r>
      <w:r w:rsidRPr="00022CFA">
        <w:t xml:space="preserve">produced composite toughness of the material improves, so does the weight </w:t>
      </w:r>
      <w:r w:rsidR="00467FC8">
        <w:t>% with</w:t>
      </w:r>
      <w:r w:rsidRPr="00022CFA">
        <w:t xml:space="preserve"> </w:t>
      </w:r>
      <w:r w:rsidR="00467FC8" w:rsidRPr="00022CFA">
        <w:t>strengthening</w:t>
      </w:r>
      <w:r w:rsidR="00467FC8">
        <w:t>'s</w:t>
      </w:r>
      <w:r w:rsidRPr="00022CFA">
        <w:t xml:space="preserve"> </w:t>
      </w:r>
      <w:r w:rsidR="00467FC8">
        <w:t>like</w:t>
      </w:r>
      <w:r w:rsidRPr="00022CFA">
        <w:t xml:space="preserve"> </w:t>
      </w:r>
      <w:r w:rsidR="00467FC8" w:rsidRPr="00D824E8">
        <w:t>Al</w:t>
      </w:r>
      <w:r w:rsidR="00467FC8" w:rsidRPr="00D824E8">
        <w:rPr>
          <w:vertAlign w:val="subscript"/>
        </w:rPr>
        <w:t>2</w:t>
      </w:r>
      <w:r w:rsidR="00467FC8" w:rsidRPr="00D824E8">
        <w:t>O</w:t>
      </w:r>
      <w:r w:rsidR="00467FC8" w:rsidRPr="00D824E8">
        <w:rPr>
          <w:vertAlign w:val="subscript"/>
        </w:rPr>
        <w:t>3</w:t>
      </w:r>
      <w:r w:rsidR="00467FC8" w:rsidRPr="00022CFA">
        <w:t>/SiC/PKSA</w:t>
      </w:r>
      <w:r w:rsidRPr="00022CFA">
        <w:t>. In this research endeavour, we introduced 8 weight percent of Al</w:t>
      </w:r>
      <w:r w:rsidRPr="00BD70A2">
        <w:rPr>
          <w:vertAlign w:val="subscript"/>
        </w:rPr>
        <w:t>2</w:t>
      </w:r>
      <w:r w:rsidRPr="00022CFA">
        <w:t>O</w:t>
      </w:r>
      <w:r w:rsidRPr="00BD70A2">
        <w:rPr>
          <w:vertAlign w:val="subscript"/>
        </w:rPr>
        <w:t>3</w:t>
      </w:r>
      <w:r w:rsidRPr="00022CFA">
        <w:t xml:space="preserve">/SiC/PKSA, which exhibits strong </w:t>
      </w:r>
      <w:r w:rsidR="00BD70A2" w:rsidRPr="00022CFA">
        <w:t>crash</w:t>
      </w:r>
      <w:r w:rsidRPr="00022CFA">
        <w:t xml:space="preserve"> </w:t>
      </w:r>
      <w:r w:rsidR="00BD70A2" w:rsidRPr="00022CFA">
        <w:t>potency</w:t>
      </w:r>
      <w:r w:rsidRPr="00022CFA">
        <w:t xml:space="preserve"> </w:t>
      </w:r>
      <w:r w:rsidR="00BD70A2">
        <w:t>with in an  A</w:t>
      </w:r>
      <w:r w:rsidRPr="00022CFA">
        <w:t>MMC</w:t>
      </w:r>
      <w:r w:rsidR="00BD70A2">
        <w:t>s</w:t>
      </w:r>
      <w:r w:rsidRPr="00022CFA">
        <w:t xml:space="preserve">. </w:t>
      </w:r>
      <w:r w:rsidR="001A29FD" w:rsidRPr="00022CFA">
        <w:t>condition</w:t>
      </w:r>
      <w:r w:rsidRPr="00022CFA">
        <w:t xml:space="preserve"> more </w:t>
      </w:r>
      <w:r w:rsidR="001A29FD" w:rsidRPr="00022CFA">
        <w:t>strengthening</w:t>
      </w:r>
      <w:r w:rsidR="001A29FD">
        <w:t>'s</w:t>
      </w:r>
      <w:r w:rsidRPr="00022CFA">
        <w:t xml:space="preserve"> are put </w:t>
      </w:r>
      <w:r w:rsidR="001A29FD">
        <w:t>within the A</w:t>
      </w:r>
      <w:r w:rsidRPr="00022CFA">
        <w:t>MMC</w:t>
      </w:r>
      <w:r w:rsidR="00424CB1">
        <w:t>s</w:t>
      </w:r>
      <w:r w:rsidRPr="00022CFA">
        <w:t xml:space="preserve"> by employing </w:t>
      </w:r>
      <w:r w:rsidR="00424CB1">
        <w:t>stir casting method,</w:t>
      </w:r>
      <w:r w:rsidRPr="00022CFA">
        <w:t xml:space="preserve"> </w:t>
      </w:r>
      <w:r w:rsidR="00E7549D">
        <w:t xml:space="preserve">This </w:t>
      </w:r>
      <w:r w:rsidR="00E7549D" w:rsidRPr="00022CFA">
        <w:t>consist of</w:t>
      </w:r>
      <w:r w:rsidRPr="00022CFA">
        <w:t xml:space="preserve"> </w:t>
      </w:r>
      <w:r w:rsidR="00E7549D" w:rsidRPr="00022CFA">
        <w:t>through</w:t>
      </w:r>
      <w:r w:rsidRPr="00022CFA">
        <w:t xml:space="preserve"> </w:t>
      </w:r>
      <w:r w:rsidR="00E7549D">
        <w:t>an</w:t>
      </w:r>
      <w:r w:rsidRPr="00022CFA">
        <w:t xml:space="preserve"> intention </w:t>
      </w:r>
      <w:r w:rsidR="00E7549D">
        <w:t>for</w:t>
      </w:r>
      <w:r w:rsidRPr="00022CFA">
        <w:t xml:space="preserve"> boosting </w:t>
      </w:r>
      <w:r w:rsidR="00E7549D">
        <w:t xml:space="preserve">an </w:t>
      </w:r>
      <w:r w:rsidRPr="00022CFA">
        <w:t xml:space="preserve">composite material's </w:t>
      </w:r>
      <w:r w:rsidR="00E7549D" w:rsidRPr="00022CFA">
        <w:t>hardiness</w:t>
      </w:r>
      <w:r w:rsidRPr="00022CFA">
        <w:t xml:space="preserve">. </w:t>
      </w:r>
      <w:r w:rsidR="00E7549D">
        <w:t>This</w:t>
      </w:r>
      <w:r w:rsidRPr="00022CFA">
        <w:t xml:space="preserve"> fact that </w:t>
      </w:r>
      <w:r w:rsidR="00230E07">
        <w:t>a</w:t>
      </w:r>
      <w:r w:rsidRPr="00022CFA">
        <w:t xml:space="preserve"> fractured test specimen passed both the Izod and the tensile tests lends credence to the ductile nature of the break. The variation in specimen toughn</w:t>
      </w:r>
      <w:r w:rsidR="00AB3E3D">
        <w:t xml:space="preserve">ess that results from changing an wt% for </w:t>
      </w:r>
      <w:r w:rsidRPr="00022CFA">
        <w:t>Al</w:t>
      </w:r>
      <w:r w:rsidRPr="00AB3E3D">
        <w:rPr>
          <w:vertAlign w:val="subscript"/>
        </w:rPr>
        <w:t>2</w:t>
      </w:r>
      <w:r w:rsidRPr="00022CFA">
        <w:t>O</w:t>
      </w:r>
      <w:r w:rsidRPr="00AB3E3D">
        <w:rPr>
          <w:vertAlign w:val="subscript"/>
        </w:rPr>
        <w:t>3</w:t>
      </w:r>
      <w:r w:rsidRPr="00022CFA">
        <w:t xml:space="preserve">/SiC/PKSA </w:t>
      </w:r>
      <w:r w:rsidR="0027199C">
        <w:t>with in compound.</w:t>
      </w:r>
      <w:r w:rsidRPr="00022CFA">
        <w:t xml:space="preserve"> </w:t>
      </w:r>
    </w:p>
    <w:p w:rsidR="004533BA" w:rsidRPr="004533BA" w:rsidRDefault="004533BA" w:rsidP="004533BA">
      <w:pPr>
        <w:pStyle w:val="Heading2"/>
        <w:spacing w:before="0" w:after="0"/>
        <w:ind w:left="0" w:firstLine="0"/>
        <w:rPr>
          <w:b/>
          <w:i w:val="0"/>
        </w:rPr>
      </w:pPr>
      <w:r w:rsidRPr="004533BA">
        <w:rPr>
          <w:b/>
          <w:i w:val="0"/>
        </w:rPr>
        <w:t>Wear Test</w:t>
      </w:r>
    </w:p>
    <w:p w:rsidR="004533BA" w:rsidRPr="004533BA" w:rsidRDefault="00A56409" w:rsidP="004533BA">
      <w:pPr>
        <w:pStyle w:val="BodyText"/>
        <w:spacing w:line="240" w:lineRule="auto"/>
        <w:ind w:firstLine="0"/>
      </w:pPr>
      <w:r>
        <w:tab/>
      </w:r>
      <w:r>
        <w:tab/>
      </w:r>
      <w:r w:rsidR="004533BA" w:rsidRPr="004533BA">
        <w:t xml:space="preserve">Wear testing is performed on the chosen or sample specimens </w:t>
      </w:r>
      <w:r w:rsidR="001453D5" w:rsidRPr="004533BA">
        <w:t>by means of</w:t>
      </w:r>
      <w:r w:rsidR="001453D5">
        <w:t xml:space="preserve"> a pin on disc </w:t>
      </w:r>
      <w:r w:rsidR="004533BA" w:rsidRPr="004533BA">
        <w:t xml:space="preserve">test </w:t>
      </w:r>
      <w:r w:rsidR="001453D5" w:rsidRPr="004533BA">
        <w:t>arrangement</w:t>
      </w:r>
      <w:r w:rsidR="004533BA" w:rsidRPr="004533BA">
        <w:t xml:space="preserve">. The results of </w:t>
      </w:r>
      <w:r w:rsidR="00AD24D4">
        <w:t>an</w:t>
      </w:r>
      <w:r w:rsidR="004533BA" w:rsidRPr="004533BA">
        <w:t xml:space="preserve"> testing are recorded. In figure 3.d, a larger degree of decrease occurs when a lower </w:t>
      </w:r>
      <w:r w:rsidR="006214EC">
        <w:t>wt%</w:t>
      </w:r>
      <w:r w:rsidR="004533BA" w:rsidRPr="004533BA">
        <w:t xml:space="preserve"> of Al</w:t>
      </w:r>
      <w:r w:rsidR="004533BA" w:rsidRPr="001B1271">
        <w:rPr>
          <w:vertAlign w:val="subscript"/>
        </w:rPr>
        <w:t>2</w:t>
      </w:r>
      <w:r w:rsidR="004533BA" w:rsidRPr="004533BA">
        <w:t>O</w:t>
      </w:r>
      <w:r w:rsidR="004533BA" w:rsidRPr="001B1271">
        <w:rPr>
          <w:vertAlign w:val="subscript"/>
        </w:rPr>
        <w:t>3</w:t>
      </w:r>
      <w:r w:rsidR="007E59BF">
        <w:t>/SiC/</w:t>
      </w:r>
      <w:r w:rsidR="004533BA" w:rsidRPr="004533BA">
        <w:t xml:space="preserve">PKSA is </w:t>
      </w:r>
      <w:r w:rsidR="0054650C">
        <w:t xml:space="preserve">incorporated </w:t>
      </w:r>
      <w:r w:rsidR="000302EF">
        <w:t>to Al-</w:t>
      </w:r>
      <w:r w:rsidR="004533BA" w:rsidRPr="004533BA">
        <w:t xml:space="preserve">7075 </w:t>
      </w:r>
      <w:r w:rsidR="000302EF" w:rsidRPr="004533BA">
        <w:t>while</w:t>
      </w:r>
      <w:r w:rsidR="004533BA" w:rsidRPr="004533BA">
        <w:t xml:space="preserve"> </w:t>
      </w:r>
      <w:r w:rsidR="000302EF" w:rsidRPr="004533BA">
        <w:t>strengthening</w:t>
      </w:r>
      <w:r w:rsidR="000302EF">
        <w:t>'s</w:t>
      </w:r>
      <w:r w:rsidR="004533BA" w:rsidRPr="004533BA">
        <w:t xml:space="preserve">. On the other hand, a lower </w:t>
      </w:r>
      <w:r w:rsidR="004533BA" w:rsidRPr="004533BA">
        <w:lastRenderedPageBreak/>
        <w:t xml:space="preserve">wear rate occurs when a higher </w:t>
      </w:r>
      <w:r w:rsidR="00821A78">
        <w:t>wt%</w:t>
      </w:r>
      <w:r w:rsidR="004533BA" w:rsidRPr="004533BA">
        <w:t xml:space="preserve"> </w:t>
      </w:r>
      <w:r w:rsidR="007C661B">
        <w:t xml:space="preserve">throughout </w:t>
      </w:r>
      <w:r w:rsidR="004533BA" w:rsidRPr="004533BA">
        <w:t>Al</w:t>
      </w:r>
      <w:r w:rsidR="004533BA" w:rsidRPr="007C661B">
        <w:rPr>
          <w:vertAlign w:val="subscript"/>
        </w:rPr>
        <w:t>2</w:t>
      </w:r>
      <w:r w:rsidR="004533BA" w:rsidRPr="004533BA">
        <w:t>O</w:t>
      </w:r>
      <w:r w:rsidR="004533BA" w:rsidRPr="007C661B">
        <w:rPr>
          <w:vertAlign w:val="subscript"/>
        </w:rPr>
        <w:t>3</w:t>
      </w:r>
      <w:r w:rsidR="00783759">
        <w:t>/SiC/</w:t>
      </w:r>
      <w:r w:rsidR="004533BA" w:rsidRPr="004533BA">
        <w:t xml:space="preserve">PKSA is </w:t>
      </w:r>
      <w:r w:rsidR="00400011">
        <w:t>incorporated to Al-</w:t>
      </w:r>
      <w:r w:rsidR="004533BA" w:rsidRPr="004533BA">
        <w:t xml:space="preserve">7075 </w:t>
      </w:r>
      <w:r w:rsidR="00400011" w:rsidRPr="004533BA">
        <w:t>while</w:t>
      </w:r>
      <w:r w:rsidR="004533BA" w:rsidRPr="004533BA">
        <w:t xml:space="preserve"> </w:t>
      </w:r>
      <w:r w:rsidR="00400011" w:rsidRPr="004533BA">
        <w:t>strengthening</w:t>
      </w:r>
      <w:r w:rsidR="00400011">
        <w:t>'s</w:t>
      </w:r>
      <w:r w:rsidR="004533BA" w:rsidRPr="004533BA">
        <w:t>. This is due to the fact that a weight percent of graphite contains a self-lubricating feature.</w:t>
      </w:r>
    </w:p>
    <w:p w:rsidR="00113304" w:rsidRDefault="00113304" w:rsidP="009B4010">
      <w:pPr>
        <w:pStyle w:val="BodyText"/>
        <w:spacing w:after="0" w:line="240" w:lineRule="auto"/>
        <w:ind w:firstLine="0"/>
      </w:pPr>
    </w:p>
    <w:p w:rsidR="00113304" w:rsidRDefault="001816F3" w:rsidP="001816F3">
      <w:pPr>
        <w:pStyle w:val="BodyText"/>
        <w:spacing w:after="0" w:line="240" w:lineRule="auto"/>
        <w:ind w:firstLine="0"/>
        <w:jc w:val="center"/>
      </w:pPr>
      <w:r>
        <w:rPr>
          <w:noProof/>
        </w:rPr>
        <w:drawing>
          <wp:inline distT="0" distB="0" distL="0" distR="0">
            <wp:extent cx="3725977" cy="2828524"/>
            <wp:effectExtent l="19050" t="0" r="782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733682" cy="2834373"/>
                    </a:xfrm>
                    <a:prstGeom prst="rect">
                      <a:avLst/>
                    </a:prstGeom>
                    <a:noFill/>
                    <a:ln w="9525">
                      <a:noFill/>
                      <a:miter lim="800000"/>
                      <a:headEnd/>
                      <a:tailEnd/>
                    </a:ln>
                  </pic:spPr>
                </pic:pic>
              </a:graphicData>
            </a:graphic>
          </wp:inline>
        </w:drawing>
      </w:r>
    </w:p>
    <w:p w:rsidR="001816F3" w:rsidRDefault="001816F3" w:rsidP="009B4010">
      <w:pPr>
        <w:pStyle w:val="BodyText"/>
        <w:spacing w:after="0" w:line="240" w:lineRule="auto"/>
        <w:ind w:firstLine="0"/>
      </w:pPr>
    </w:p>
    <w:p w:rsidR="00327C76" w:rsidRPr="00327C76" w:rsidRDefault="000C3030" w:rsidP="00327C76">
      <w:pPr>
        <w:widowControl w:val="0"/>
        <w:adjustRightInd w:val="0"/>
        <w:spacing w:line="276" w:lineRule="auto"/>
        <w:rPr>
          <w:b/>
          <w:bCs/>
          <w:color w:val="000000"/>
          <w:szCs w:val="24"/>
        </w:rPr>
      </w:pPr>
      <w:r>
        <w:rPr>
          <w:b/>
          <w:bCs/>
          <w:color w:val="000000"/>
          <w:szCs w:val="24"/>
        </w:rPr>
        <w:t>Figure.</w:t>
      </w:r>
      <w:r w:rsidR="00B4097F">
        <w:rPr>
          <w:b/>
          <w:bCs/>
          <w:color w:val="000000"/>
          <w:szCs w:val="24"/>
        </w:rPr>
        <w:t>3.</w:t>
      </w:r>
      <w:r>
        <w:rPr>
          <w:b/>
          <w:bCs/>
          <w:color w:val="000000"/>
          <w:szCs w:val="24"/>
        </w:rPr>
        <w:t>(a)</w:t>
      </w:r>
      <w:r w:rsidRPr="000C3030">
        <w:t xml:space="preserve"> </w:t>
      </w:r>
      <w:r w:rsidR="002522EA">
        <w:rPr>
          <w:b/>
          <w:bCs/>
          <w:color w:val="000000"/>
          <w:szCs w:val="24"/>
        </w:rPr>
        <w:t>Hardness</w:t>
      </w:r>
      <w:r w:rsidRPr="000C3030">
        <w:rPr>
          <w:b/>
          <w:bCs/>
          <w:color w:val="000000"/>
          <w:szCs w:val="24"/>
        </w:rPr>
        <w:t xml:space="preserve"> v</w:t>
      </w:r>
      <w:r w:rsidR="00984123">
        <w:rPr>
          <w:b/>
          <w:bCs/>
          <w:color w:val="000000"/>
          <w:szCs w:val="24"/>
        </w:rPr>
        <w:t>/</w:t>
      </w:r>
      <w:r w:rsidRPr="000C3030">
        <w:rPr>
          <w:b/>
          <w:bCs/>
          <w:color w:val="000000"/>
          <w:szCs w:val="24"/>
        </w:rPr>
        <w:t>s. Al</w:t>
      </w:r>
      <w:r w:rsidRPr="000C3030">
        <w:rPr>
          <w:b/>
          <w:bCs/>
          <w:color w:val="000000"/>
          <w:szCs w:val="24"/>
          <w:vertAlign w:val="subscript"/>
        </w:rPr>
        <w:t>2</w:t>
      </w:r>
      <w:r w:rsidRPr="000C3030">
        <w:rPr>
          <w:b/>
          <w:bCs/>
          <w:color w:val="000000"/>
          <w:szCs w:val="24"/>
        </w:rPr>
        <w:t>O</w:t>
      </w:r>
      <w:r w:rsidRPr="000C3030">
        <w:rPr>
          <w:b/>
          <w:bCs/>
          <w:color w:val="000000"/>
          <w:szCs w:val="24"/>
          <w:vertAlign w:val="subscript"/>
        </w:rPr>
        <w:t>3</w:t>
      </w:r>
      <w:r w:rsidRPr="000C3030">
        <w:rPr>
          <w:b/>
          <w:bCs/>
          <w:color w:val="000000"/>
          <w:szCs w:val="24"/>
        </w:rPr>
        <w:t xml:space="preserve">/SiC/PKSA </w:t>
      </w:r>
      <w:r w:rsidR="00984123">
        <w:rPr>
          <w:b/>
          <w:bCs/>
          <w:color w:val="000000"/>
          <w:szCs w:val="24"/>
        </w:rPr>
        <w:t>w</w:t>
      </w:r>
      <w:r w:rsidRPr="000C3030">
        <w:rPr>
          <w:b/>
          <w:bCs/>
          <w:color w:val="000000"/>
          <w:szCs w:val="24"/>
        </w:rPr>
        <w:t xml:space="preserve">t. </w:t>
      </w:r>
      <w:r w:rsidR="00327C76" w:rsidRPr="00327C76">
        <w:rPr>
          <w:b/>
          <w:bCs/>
          <w:color w:val="000000"/>
          <w:szCs w:val="24"/>
        </w:rPr>
        <w:t xml:space="preserve">(B) </w:t>
      </w:r>
      <w:r w:rsidR="00984123">
        <w:rPr>
          <w:b/>
          <w:bCs/>
          <w:color w:val="000000"/>
          <w:szCs w:val="24"/>
        </w:rPr>
        <w:t>Tensile Strength v/s</w:t>
      </w:r>
      <w:r w:rsidR="00327C76" w:rsidRPr="00327C76">
        <w:rPr>
          <w:b/>
          <w:bCs/>
          <w:color w:val="000000"/>
          <w:szCs w:val="24"/>
        </w:rPr>
        <w:t xml:space="preserve"> </w:t>
      </w:r>
      <w:r w:rsidR="00327C76" w:rsidRPr="00327C76">
        <w:rPr>
          <w:b/>
        </w:rPr>
        <w:t>Al</w:t>
      </w:r>
      <w:r w:rsidR="00327C76" w:rsidRPr="00327C76">
        <w:rPr>
          <w:b/>
          <w:vertAlign w:val="subscript"/>
        </w:rPr>
        <w:t>2</w:t>
      </w:r>
      <w:r w:rsidR="00327C76">
        <w:rPr>
          <w:b/>
        </w:rPr>
        <w:t>O</w:t>
      </w:r>
      <w:r w:rsidR="00327C76" w:rsidRPr="00327C76">
        <w:rPr>
          <w:b/>
          <w:vertAlign w:val="subscript"/>
        </w:rPr>
        <w:t>3</w:t>
      </w:r>
      <w:r w:rsidR="00327C76" w:rsidRPr="00327C76">
        <w:rPr>
          <w:b/>
        </w:rPr>
        <w:t>/Si</w:t>
      </w:r>
      <w:r w:rsidR="00327C76">
        <w:rPr>
          <w:b/>
        </w:rPr>
        <w:t>C</w:t>
      </w:r>
      <w:r w:rsidR="00327C76" w:rsidRPr="00327C76">
        <w:rPr>
          <w:b/>
        </w:rPr>
        <w:t>/PKSA</w:t>
      </w:r>
      <w:r w:rsidR="00984123">
        <w:rPr>
          <w:b/>
          <w:bCs/>
          <w:color w:val="000000"/>
          <w:szCs w:val="24"/>
        </w:rPr>
        <w:t xml:space="preserve"> w</w:t>
      </w:r>
      <w:r w:rsidR="00327C76" w:rsidRPr="00327C76">
        <w:rPr>
          <w:b/>
          <w:bCs/>
          <w:color w:val="000000"/>
          <w:szCs w:val="24"/>
        </w:rPr>
        <w:t xml:space="preserve">t % </w:t>
      </w:r>
    </w:p>
    <w:p w:rsidR="00327C76" w:rsidRPr="00327C76" w:rsidRDefault="00327C76" w:rsidP="00327C76">
      <w:pPr>
        <w:widowControl w:val="0"/>
        <w:adjustRightInd w:val="0"/>
        <w:spacing w:line="276" w:lineRule="auto"/>
        <w:rPr>
          <w:b/>
          <w:bCs/>
          <w:color w:val="000000"/>
          <w:szCs w:val="24"/>
        </w:rPr>
      </w:pPr>
      <w:r w:rsidRPr="00327C76">
        <w:rPr>
          <w:b/>
          <w:bCs/>
          <w:color w:val="000000"/>
          <w:szCs w:val="24"/>
        </w:rPr>
        <w:t xml:space="preserve">(C) </w:t>
      </w:r>
      <w:r w:rsidR="00984123">
        <w:rPr>
          <w:b/>
          <w:bCs/>
          <w:color w:val="000000"/>
          <w:szCs w:val="24"/>
        </w:rPr>
        <w:t>Impact Strength v/s</w:t>
      </w:r>
      <w:r w:rsidRPr="00327C76">
        <w:rPr>
          <w:b/>
          <w:bCs/>
          <w:color w:val="000000"/>
          <w:szCs w:val="24"/>
        </w:rPr>
        <w:t xml:space="preserve"> </w:t>
      </w:r>
      <w:r w:rsidRPr="00327C76">
        <w:rPr>
          <w:b/>
        </w:rPr>
        <w:t>Al</w:t>
      </w:r>
      <w:r w:rsidRPr="00327C76">
        <w:rPr>
          <w:b/>
          <w:vertAlign w:val="subscript"/>
        </w:rPr>
        <w:t>2</w:t>
      </w:r>
      <w:r>
        <w:rPr>
          <w:b/>
        </w:rPr>
        <w:t>O</w:t>
      </w:r>
      <w:r w:rsidRPr="00327C76">
        <w:rPr>
          <w:b/>
          <w:vertAlign w:val="subscript"/>
        </w:rPr>
        <w:t>3</w:t>
      </w:r>
      <w:r w:rsidRPr="00327C76">
        <w:rPr>
          <w:b/>
        </w:rPr>
        <w:t>/Si</w:t>
      </w:r>
      <w:r>
        <w:rPr>
          <w:b/>
        </w:rPr>
        <w:t>C</w:t>
      </w:r>
      <w:r w:rsidRPr="00327C76">
        <w:rPr>
          <w:b/>
        </w:rPr>
        <w:t xml:space="preserve">/PKSA </w:t>
      </w:r>
      <w:r w:rsidR="00984123">
        <w:rPr>
          <w:b/>
          <w:bCs/>
          <w:color w:val="000000"/>
          <w:szCs w:val="24"/>
        </w:rPr>
        <w:t>w</w:t>
      </w:r>
      <w:r w:rsidRPr="00327C76">
        <w:rPr>
          <w:b/>
          <w:bCs/>
          <w:color w:val="000000"/>
          <w:szCs w:val="24"/>
        </w:rPr>
        <w:t xml:space="preserve">t% (D). </w:t>
      </w:r>
      <w:r w:rsidR="00984123">
        <w:rPr>
          <w:b/>
          <w:bCs/>
          <w:color w:val="000000"/>
          <w:szCs w:val="24"/>
        </w:rPr>
        <w:t>Wear v/s w</w:t>
      </w:r>
      <w:r w:rsidRPr="00327C76">
        <w:rPr>
          <w:b/>
          <w:bCs/>
          <w:color w:val="000000"/>
          <w:szCs w:val="24"/>
        </w:rPr>
        <w:t xml:space="preserve">t% </w:t>
      </w:r>
      <w:r w:rsidRPr="00327C76">
        <w:rPr>
          <w:b/>
        </w:rPr>
        <w:t>Al</w:t>
      </w:r>
      <w:r w:rsidRPr="00327C76">
        <w:rPr>
          <w:b/>
          <w:vertAlign w:val="subscript"/>
        </w:rPr>
        <w:t>2</w:t>
      </w:r>
      <w:r>
        <w:rPr>
          <w:b/>
        </w:rPr>
        <w:t>O</w:t>
      </w:r>
      <w:r w:rsidRPr="00327C76">
        <w:rPr>
          <w:b/>
          <w:vertAlign w:val="subscript"/>
        </w:rPr>
        <w:t>3</w:t>
      </w:r>
      <w:r>
        <w:rPr>
          <w:b/>
        </w:rPr>
        <w:t>/</w:t>
      </w:r>
      <w:r w:rsidRPr="00327C76">
        <w:rPr>
          <w:b/>
        </w:rPr>
        <w:t>Si</w:t>
      </w:r>
      <w:r>
        <w:rPr>
          <w:b/>
        </w:rPr>
        <w:t>C</w:t>
      </w:r>
      <w:r w:rsidRPr="00327C76">
        <w:rPr>
          <w:b/>
        </w:rPr>
        <w:t>/PSPK</w:t>
      </w:r>
      <w:r w:rsidRPr="00327C76">
        <w:rPr>
          <w:b/>
          <w:bCs/>
          <w:color w:val="000000"/>
          <w:szCs w:val="24"/>
        </w:rPr>
        <w:t xml:space="preserve"> Wt %  </w:t>
      </w:r>
    </w:p>
    <w:p w:rsidR="00A56409" w:rsidRPr="00A56409" w:rsidRDefault="0035417F" w:rsidP="00A56409">
      <w:pPr>
        <w:pStyle w:val="Heading2"/>
        <w:spacing w:before="0" w:after="0"/>
        <w:ind w:left="0" w:firstLine="0"/>
        <w:rPr>
          <w:b/>
          <w:i w:val="0"/>
        </w:rPr>
      </w:pPr>
      <w:r w:rsidRPr="0035417F">
        <w:rPr>
          <w:b/>
          <w:i w:val="0"/>
        </w:rPr>
        <w:t>Manufacturing variables affect effectiveness</w:t>
      </w:r>
    </w:p>
    <w:p w:rsidR="00A962E9" w:rsidRDefault="00A56409" w:rsidP="00A962E9">
      <w:pPr>
        <w:pStyle w:val="BodyText"/>
        <w:spacing w:line="240" w:lineRule="auto"/>
        <w:ind w:firstLine="0"/>
      </w:pPr>
      <w:r>
        <w:tab/>
      </w:r>
      <w:r>
        <w:tab/>
      </w:r>
      <w:r w:rsidR="00082A18" w:rsidRPr="00082A18">
        <w:t>Table 4 displays source process settings along with the MRR &amp; Ra</w:t>
      </w:r>
      <w:r w:rsidR="00082A18">
        <w:t xml:space="preserve"> experimentation findings</w:t>
      </w:r>
      <w:r w:rsidRPr="00A56409">
        <w:t xml:space="preserve">, which can be found here. The work being done right now is responsible for controlling </w:t>
      </w:r>
      <w:r w:rsidR="008F7C62">
        <w:t xml:space="preserve">4 </w:t>
      </w:r>
      <w:r w:rsidR="00DE79CB" w:rsidRPr="00A56409">
        <w:t>consideration</w:t>
      </w:r>
      <w:r w:rsidR="00020B96">
        <w:t xml:space="preserve">  are Voltage Gap</w:t>
      </w:r>
      <w:r w:rsidRPr="00A56409">
        <w:t xml:space="preserve">, </w:t>
      </w:r>
      <w:r w:rsidR="00020B96">
        <w:t>Pulse On Time, Pulse Off Time, and Wire feed Rate.</w:t>
      </w:r>
      <w:r w:rsidRPr="00A56409">
        <w:t xml:space="preserve"> </w:t>
      </w:r>
      <w:r w:rsidR="00527C0D">
        <w:t>A</w:t>
      </w:r>
      <w:r w:rsidR="00527C0D" w:rsidRPr="00A56409">
        <w:t>ll through</w:t>
      </w:r>
      <w:r w:rsidRPr="00A56409">
        <w:t xml:space="preserve"> the process of </w:t>
      </w:r>
      <w:r w:rsidR="007A7D3D" w:rsidRPr="00A56409">
        <w:t>accuracy</w:t>
      </w:r>
      <w:r w:rsidRPr="00A56409">
        <w:t xml:space="preserve"> </w:t>
      </w:r>
      <w:r w:rsidR="007A7D3D">
        <w:t>manufacturing,</w:t>
      </w:r>
      <w:r w:rsidRPr="00A56409">
        <w:t xml:space="preserve"> the performance of the machine was affected by a variety of process parameters. The values that may be assigned to each parameter fall into one of many predetermined categories[</w:t>
      </w:r>
      <w:hyperlink w:anchor="_bookmark22" w:history="1">
        <w:r w:rsidRPr="00A56409">
          <w:rPr>
            <w:rStyle w:val="Hyperlink"/>
          </w:rPr>
          <w:t>13</w:t>
        </w:r>
      </w:hyperlink>
      <w:r w:rsidRPr="00A56409">
        <w:t>,</w:t>
      </w:r>
      <w:hyperlink w:anchor="_bookmark22" w:history="1">
        <w:r w:rsidRPr="00A56409">
          <w:rPr>
            <w:rStyle w:val="Hyperlink"/>
          </w:rPr>
          <w:t>14</w:t>
        </w:r>
      </w:hyperlink>
      <w:r w:rsidRPr="00A56409">
        <w:t>].</w:t>
      </w:r>
    </w:p>
    <w:p w:rsidR="00A962E9" w:rsidRPr="00C61EAB" w:rsidRDefault="007A7D3D" w:rsidP="00C61EAB">
      <w:pPr>
        <w:pStyle w:val="BodyText"/>
        <w:spacing w:line="240" w:lineRule="auto"/>
        <w:ind w:firstLine="0"/>
        <w:jc w:val="center"/>
        <w:rPr>
          <w:b/>
          <w:bCs/>
          <w:color w:val="000000"/>
          <w:szCs w:val="24"/>
        </w:rPr>
      </w:pPr>
      <w:r>
        <w:rPr>
          <w:b/>
          <w:bCs/>
          <w:color w:val="000000"/>
          <w:szCs w:val="24"/>
        </w:rPr>
        <w:t>Table.</w:t>
      </w:r>
      <w:r w:rsidR="00A962E9" w:rsidRPr="00C61EAB">
        <w:rPr>
          <w:b/>
          <w:bCs/>
          <w:color w:val="000000"/>
          <w:szCs w:val="24"/>
        </w:rPr>
        <w:t xml:space="preserve"> 4. </w:t>
      </w:r>
      <w:r>
        <w:rPr>
          <w:b/>
          <w:bCs/>
          <w:color w:val="000000"/>
          <w:szCs w:val="24"/>
        </w:rPr>
        <w:t>P</w:t>
      </w:r>
      <w:r w:rsidRPr="007A7D3D">
        <w:rPr>
          <w:b/>
          <w:bCs/>
          <w:color w:val="000000"/>
          <w:szCs w:val="24"/>
        </w:rPr>
        <w:t xml:space="preserve">rocess variables and the interactions with </w:t>
      </w:r>
      <w:r>
        <w:rPr>
          <w:b/>
          <w:bCs/>
          <w:color w:val="000000"/>
          <w:szCs w:val="24"/>
        </w:rPr>
        <w:t>MRR</w:t>
      </w:r>
      <w:r w:rsidRPr="007A7D3D">
        <w:rPr>
          <w:b/>
          <w:bCs/>
          <w:color w:val="000000"/>
          <w:szCs w:val="24"/>
        </w:rPr>
        <w:t xml:space="preserve"> and </w:t>
      </w:r>
      <w:r>
        <w:rPr>
          <w:b/>
          <w:bCs/>
          <w:color w:val="000000"/>
          <w:szCs w:val="24"/>
        </w:rPr>
        <w:t>Ra</w:t>
      </w:r>
      <w:r w:rsidRPr="007A7D3D">
        <w:rPr>
          <w:b/>
          <w:bCs/>
          <w:color w:val="000000"/>
          <w:szCs w:val="24"/>
        </w:rPr>
        <w:t xml:space="preserve"> were investigated. </w:t>
      </w: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
        <w:gridCol w:w="537"/>
        <w:gridCol w:w="558"/>
        <w:gridCol w:w="698"/>
        <w:gridCol w:w="519"/>
        <w:gridCol w:w="804"/>
        <w:gridCol w:w="810"/>
        <w:gridCol w:w="810"/>
        <w:gridCol w:w="810"/>
        <w:gridCol w:w="720"/>
        <w:gridCol w:w="630"/>
        <w:gridCol w:w="630"/>
        <w:gridCol w:w="680"/>
      </w:tblGrid>
      <w:tr w:rsidR="003B1241" w:rsidRPr="009A7C09" w:rsidTr="003B1241">
        <w:trPr>
          <w:jc w:val="center"/>
        </w:trPr>
        <w:tc>
          <w:tcPr>
            <w:tcW w:w="0" w:type="auto"/>
            <w:vMerge w:val="restart"/>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Ex. No</w:t>
            </w:r>
          </w:p>
        </w:tc>
        <w:tc>
          <w:tcPr>
            <w:tcW w:w="0" w:type="auto"/>
            <w:gridSpan w:val="4"/>
            <w:vAlign w:val="center"/>
          </w:tcPr>
          <w:p w:rsidR="00087844" w:rsidRPr="00087844" w:rsidRDefault="003B460F" w:rsidP="00087844">
            <w:pPr>
              <w:pStyle w:val="tablecolhead"/>
              <w:tabs>
                <w:tab w:val="left" w:pos="796"/>
              </w:tabs>
              <w:ind w:left="-104" w:right="-93"/>
              <w:rPr>
                <w:b w:val="0"/>
                <w:sz w:val="20"/>
                <w:szCs w:val="20"/>
              </w:rPr>
            </w:pPr>
            <w:r>
              <w:rPr>
                <w:b w:val="0"/>
                <w:sz w:val="20"/>
                <w:szCs w:val="20"/>
              </w:rPr>
              <w:t>Input Process variables</w:t>
            </w:r>
          </w:p>
        </w:tc>
        <w:tc>
          <w:tcPr>
            <w:tcW w:w="3234" w:type="dxa"/>
            <w:gridSpan w:val="4"/>
            <w:vAlign w:val="center"/>
          </w:tcPr>
          <w:p w:rsidR="00087844" w:rsidRPr="00087844" w:rsidRDefault="003B460F" w:rsidP="003B460F">
            <w:pPr>
              <w:pStyle w:val="tablecolhead"/>
              <w:tabs>
                <w:tab w:val="left" w:pos="796"/>
              </w:tabs>
              <w:ind w:left="-104" w:right="-93"/>
              <w:rPr>
                <w:b w:val="0"/>
                <w:sz w:val="20"/>
                <w:szCs w:val="20"/>
              </w:rPr>
            </w:pPr>
            <w:r>
              <w:rPr>
                <w:b w:val="0"/>
                <w:sz w:val="20"/>
                <w:szCs w:val="20"/>
              </w:rPr>
              <w:t>Output Response of MRR(mm3/min)</w:t>
            </w:r>
          </w:p>
        </w:tc>
        <w:tc>
          <w:tcPr>
            <w:tcW w:w="2660" w:type="dxa"/>
            <w:gridSpan w:val="4"/>
            <w:vAlign w:val="center"/>
          </w:tcPr>
          <w:p w:rsidR="00087844" w:rsidRPr="00087844" w:rsidRDefault="003B460F" w:rsidP="003B460F">
            <w:pPr>
              <w:pStyle w:val="tablecolhead"/>
              <w:tabs>
                <w:tab w:val="left" w:pos="796"/>
              </w:tabs>
              <w:ind w:left="-104" w:right="-93"/>
              <w:rPr>
                <w:b w:val="0"/>
                <w:sz w:val="20"/>
                <w:szCs w:val="20"/>
              </w:rPr>
            </w:pPr>
            <w:r>
              <w:rPr>
                <w:b w:val="0"/>
                <w:sz w:val="20"/>
                <w:szCs w:val="20"/>
              </w:rPr>
              <w:t>Surface roughness, Ra</w:t>
            </w:r>
          </w:p>
        </w:tc>
      </w:tr>
      <w:tr w:rsidR="003B1241" w:rsidRPr="009A7C09" w:rsidTr="003B1241">
        <w:trPr>
          <w:jc w:val="center"/>
        </w:trPr>
        <w:tc>
          <w:tcPr>
            <w:tcW w:w="0" w:type="auto"/>
            <w:vMerge/>
            <w:vAlign w:val="center"/>
          </w:tcPr>
          <w:p w:rsidR="003B1241" w:rsidRPr="00087844" w:rsidRDefault="003B1241" w:rsidP="00087844">
            <w:pPr>
              <w:pStyle w:val="tablecolhead"/>
              <w:tabs>
                <w:tab w:val="left" w:pos="796"/>
              </w:tabs>
              <w:ind w:left="-104" w:right="-93"/>
              <w:rPr>
                <w:b w:val="0"/>
                <w:sz w:val="20"/>
                <w:szCs w:val="20"/>
              </w:rPr>
            </w:pPr>
          </w:p>
        </w:tc>
        <w:tc>
          <w:tcPr>
            <w:tcW w:w="0" w:type="auto"/>
            <w:vAlign w:val="center"/>
          </w:tcPr>
          <w:p w:rsidR="003B1241" w:rsidRPr="00087844" w:rsidRDefault="003B1241" w:rsidP="00087844">
            <w:pPr>
              <w:pStyle w:val="tablecolhead"/>
              <w:tabs>
                <w:tab w:val="left" w:pos="796"/>
              </w:tabs>
              <w:ind w:left="-104" w:right="-93"/>
              <w:rPr>
                <w:b w:val="0"/>
                <w:sz w:val="20"/>
                <w:szCs w:val="20"/>
              </w:rPr>
            </w:pPr>
            <w:r>
              <w:rPr>
                <w:b w:val="0"/>
                <w:sz w:val="20"/>
                <w:szCs w:val="20"/>
              </w:rPr>
              <w:t>Pulse on Time</w:t>
            </w:r>
          </w:p>
        </w:tc>
        <w:tc>
          <w:tcPr>
            <w:tcW w:w="0" w:type="auto"/>
            <w:vAlign w:val="center"/>
          </w:tcPr>
          <w:p w:rsidR="003B1241" w:rsidRPr="00087844" w:rsidRDefault="003B1241" w:rsidP="00087844">
            <w:pPr>
              <w:pStyle w:val="tablecolhead"/>
              <w:tabs>
                <w:tab w:val="left" w:pos="796"/>
              </w:tabs>
              <w:ind w:left="-104" w:right="-93"/>
              <w:rPr>
                <w:b w:val="0"/>
                <w:sz w:val="20"/>
                <w:szCs w:val="20"/>
              </w:rPr>
            </w:pPr>
            <w:r>
              <w:rPr>
                <w:b w:val="0"/>
                <w:sz w:val="20"/>
                <w:szCs w:val="20"/>
              </w:rPr>
              <w:t>Pulse    off Time</w:t>
            </w:r>
          </w:p>
        </w:tc>
        <w:tc>
          <w:tcPr>
            <w:tcW w:w="0" w:type="auto"/>
            <w:vAlign w:val="center"/>
          </w:tcPr>
          <w:p w:rsidR="003B1241" w:rsidRPr="00087844" w:rsidRDefault="003B1241" w:rsidP="00087844">
            <w:pPr>
              <w:pStyle w:val="tablecolhead"/>
              <w:tabs>
                <w:tab w:val="left" w:pos="796"/>
              </w:tabs>
              <w:ind w:left="-104" w:right="-93"/>
              <w:rPr>
                <w:b w:val="0"/>
                <w:sz w:val="20"/>
                <w:szCs w:val="20"/>
              </w:rPr>
            </w:pPr>
            <w:r>
              <w:rPr>
                <w:b w:val="0"/>
                <w:sz w:val="20"/>
                <w:szCs w:val="20"/>
              </w:rPr>
              <w:t>Voltage Gap</w:t>
            </w:r>
          </w:p>
        </w:tc>
        <w:tc>
          <w:tcPr>
            <w:tcW w:w="0" w:type="auto"/>
            <w:vAlign w:val="center"/>
          </w:tcPr>
          <w:p w:rsidR="003B1241" w:rsidRPr="00087844" w:rsidRDefault="003B1241" w:rsidP="00087844">
            <w:pPr>
              <w:pStyle w:val="tablecolhead"/>
              <w:tabs>
                <w:tab w:val="left" w:pos="796"/>
              </w:tabs>
              <w:ind w:left="-104" w:right="-93"/>
              <w:rPr>
                <w:b w:val="0"/>
                <w:sz w:val="20"/>
                <w:szCs w:val="20"/>
              </w:rPr>
            </w:pPr>
            <w:r>
              <w:rPr>
                <w:b w:val="0"/>
                <w:sz w:val="20"/>
                <w:szCs w:val="20"/>
              </w:rPr>
              <w:t>Wire Feed Rate</w:t>
            </w:r>
          </w:p>
        </w:tc>
        <w:tc>
          <w:tcPr>
            <w:tcW w:w="804" w:type="dxa"/>
            <w:vAlign w:val="center"/>
          </w:tcPr>
          <w:p w:rsidR="003B1241" w:rsidRDefault="003B1241" w:rsidP="00087844">
            <w:pPr>
              <w:pStyle w:val="tablecolhead"/>
              <w:tabs>
                <w:tab w:val="left" w:pos="796"/>
              </w:tabs>
              <w:ind w:left="-104" w:right="-93"/>
              <w:rPr>
                <w:b w:val="0"/>
                <w:sz w:val="20"/>
                <w:szCs w:val="20"/>
              </w:rPr>
            </w:pPr>
            <w:r>
              <w:rPr>
                <w:b w:val="0"/>
                <w:sz w:val="20"/>
                <w:szCs w:val="20"/>
              </w:rPr>
              <w:t xml:space="preserve">Al-7075, </w:t>
            </w:r>
          </w:p>
          <w:p w:rsidR="003B1241" w:rsidRDefault="003B1241" w:rsidP="00087844">
            <w:pPr>
              <w:pStyle w:val="tablecolhead"/>
              <w:tabs>
                <w:tab w:val="left" w:pos="796"/>
              </w:tabs>
              <w:ind w:left="-104" w:right="-93"/>
              <w:rPr>
                <w:b w:val="0"/>
                <w:sz w:val="20"/>
                <w:szCs w:val="20"/>
              </w:rPr>
            </w:pPr>
            <w:r>
              <w:rPr>
                <w:b w:val="0"/>
                <w:sz w:val="20"/>
                <w:szCs w:val="20"/>
              </w:rPr>
              <w:t>2%</w:t>
            </w:r>
          </w:p>
          <w:p w:rsidR="003B1241" w:rsidRDefault="003B1241" w:rsidP="003B1241">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3B1241">
            <w:pPr>
              <w:pStyle w:val="tablecolhead"/>
              <w:tabs>
                <w:tab w:val="left" w:pos="1349"/>
              </w:tabs>
              <w:ind w:left="-104" w:right="-93"/>
              <w:rPr>
                <w:b w:val="0"/>
                <w:sz w:val="20"/>
                <w:szCs w:val="20"/>
              </w:rPr>
            </w:pPr>
            <w:r>
              <w:rPr>
                <w:b w:val="0"/>
                <w:sz w:val="20"/>
                <w:szCs w:val="20"/>
              </w:rPr>
              <w:t>/SiC</w:t>
            </w:r>
          </w:p>
          <w:p w:rsidR="003B1241" w:rsidRPr="00087844" w:rsidRDefault="003B1241" w:rsidP="003B1241">
            <w:pPr>
              <w:pStyle w:val="tablecolhead"/>
              <w:tabs>
                <w:tab w:val="left" w:pos="1349"/>
              </w:tabs>
              <w:ind w:left="-104" w:right="-93"/>
              <w:rPr>
                <w:b w:val="0"/>
                <w:sz w:val="20"/>
                <w:szCs w:val="20"/>
              </w:rPr>
            </w:pPr>
            <w:r>
              <w:rPr>
                <w:b w:val="0"/>
                <w:sz w:val="20"/>
                <w:szCs w:val="20"/>
              </w:rPr>
              <w:t xml:space="preserve">/PKSA </w:t>
            </w:r>
          </w:p>
        </w:tc>
        <w:tc>
          <w:tcPr>
            <w:tcW w:w="810" w:type="dxa"/>
            <w:vAlign w:val="center"/>
          </w:tcPr>
          <w:p w:rsidR="003B1241" w:rsidRDefault="003B1241" w:rsidP="003B1241">
            <w:pPr>
              <w:pStyle w:val="tablecolhead"/>
              <w:tabs>
                <w:tab w:val="left" w:pos="796"/>
              </w:tabs>
              <w:ind w:left="-104" w:right="-93"/>
              <w:rPr>
                <w:b w:val="0"/>
                <w:sz w:val="20"/>
                <w:szCs w:val="20"/>
              </w:rPr>
            </w:pPr>
            <w:r>
              <w:rPr>
                <w:b w:val="0"/>
                <w:sz w:val="20"/>
                <w:szCs w:val="20"/>
              </w:rPr>
              <w:t xml:space="preserve">Al-7075, </w:t>
            </w:r>
          </w:p>
          <w:p w:rsidR="003B1241" w:rsidRDefault="003B1241" w:rsidP="003B1241">
            <w:pPr>
              <w:pStyle w:val="tablecolhead"/>
              <w:tabs>
                <w:tab w:val="left" w:pos="796"/>
              </w:tabs>
              <w:ind w:left="-104" w:right="-93"/>
              <w:rPr>
                <w:b w:val="0"/>
                <w:sz w:val="20"/>
                <w:szCs w:val="20"/>
              </w:rPr>
            </w:pPr>
            <w:r>
              <w:rPr>
                <w:b w:val="0"/>
                <w:sz w:val="20"/>
                <w:szCs w:val="20"/>
              </w:rPr>
              <w:t>4%</w:t>
            </w:r>
          </w:p>
          <w:p w:rsidR="003B1241" w:rsidRDefault="003B1241" w:rsidP="003B1241">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3B1241">
            <w:pPr>
              <w:pStyle w:val="tablecolhead"/>
              <w:tabs>
                <w:tab w:val="left" w:pos="1349"/>
              </w:tabs>
              <w:ind w:left="-104" w:right="-93"/>
              <w:rPr>
                <w:b w:val="0"/>
                <w:sz w:val="20"/>
                <w:szCs w:val="20"/>
              </w:rPr>
            </w:pPr>
            <w:r>
              <w:rPr>
                <w:b w:val="0"/>
                <w:sz w:val="20"/>
                <w:szCs w:val="20"/>
              </w:rPr>
              <w:t>/SiC</w:t>
            </w:r>
          </w:p>
          <w:p w:rsidR="003B1241" w:rsidRPr="00087844" w:rsidRDefault="003B1241" w:rsidP="003B1241">
            <w:pPr>
              <w:pStyle w:val="tablecolhead"/>
              <w:tabs>
                <w:tab w:val="left" w:pos="796"/>
              </w:tabs>
              <w:ind w:left="-104" w:right="-93"/>
              <w:rPr>
                <w:b w:val="0"/>
                <w:sz w:val="20"/>
                <w:szCs w:val="20"/>
              </w:rPr>
            </w:pPr>
            <w:r>
              <w:rPr>
                <w:b w:val="0"/>
                <w:sz w:val="20"/>
                <w:szCs w:val="20"/>
              </w:rPr>
              <w:t>/PKSA</w:t>
            </w:r>
          </w:p>
        </w:tc>
        <w:tc>
          <w:tcPr>
            <w:tcW w:w="810" w:type="dxa"/>
            <w:vAlign w:val="center"/>
          </w:tcPr>
          <w:p w:rsidR="003B1241" w:rsidRDefault="003B1241" w:rsidP="003B1241">
            <w:pPr>
              <w:pStyle w:val="tablecolhead"/>
              <w:tabs>
                <w:tab w:val="left" w:pos="796"/>
              </w:tabs>
              <w:ind w:left="-104" w:right="-93"/>
              <w:rPr>
                <w:b w:val="0"/>
                <w:sz w:val="20"/>
                <w:szCs w:val="20"/>
              </w:rPr>
            </w:pPr>
            <w:r>
              <w:rPr>
                <w:b w:val="0"/>
                <w:sz w:val="20"/>
                <w:szCs w:val="20"/>
              </w:rPr>
              <w:t xml:space="preserve">Al-7075, </w:t>
            </w:r>
          </w:p>
          <w:p w:rsidR="003B1241" w:rsidRDefault="003B1241" w:rsidP="003B1241">
            <w:pPr>
              <w:pStyle w:val="tablecolhead"/>
              <w:tabs>
                <w:tab w:val="left" w:pos="796"/>
              </w:tabs>
              <w:ind w:left="-104" w:right="-93"/>
              <w:rPr>
                <w:b w:val="0"/>
                <w:sz w:val="20"/>
                <w:szCs w:val="20"/>
              </w:rPr>
            </w:pPr>
            <w:r>
              <w:rPr>
                <w:b w:val="0"/>
                <w:sz w:val="20"/>
                <w:szCs w:val="20"/>
              </w:rPr>
              <w:t>6%</w:t>
            </w:r>
          </w:p>
          <w:p w:rsidR="003B1241" w:rsidRDefault="003B1241" w:rsidP="003B1241">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3B1241">
            <w:pPr>
              <w:pStyle w:val="tablecolhead"/>
              <w:tabs>
                <w:tab w:val="left" w:pos="1349"/>
              </w:tabs>
              <w:ind w:left="-104" w:right="-93"/>
              <w:rPr>
                <w:b w:val="0"/>
                <w:sz w:val="20"/>
                <w:szCs w:val="20"/>
              </w:rPr>
            </w:pPr>
            <w:r>
              <w:rPr>
                <w:b w:val="0"/>
                <w:sz w:val="20"/>
                <w:szCs w:val="20"/>
              </w:rPr>
              <w:t>/SiC</w:t>
            </w:r>
          </w:p>
          <w:p w:rsidR="003B1241" w:rsidRPr="00087844" w:rsidRDefault="003B1241" w:rsidP="003B1241">
            <w:pPr>
              <w:pStyle w:val="tablecolhead"/>
              <w:tabs>
                <w:tab w:val="left" w:pos="796"/>
              </w:tabs>
              <w:ind w:left="-104" w:right="-93"/>
              <w:rPr>
                <w:b w:val="0"/>
                <w:sz w:val="20"/>
                <w:szCs w:val="20"/>
              </w:rPr>
            </w:pPr>
            <w:r>
              <w:rPr>
                <w:b w:val="0"/>
                <w:sz w:val="20"/>
                <w:szCs w:val="20"/>
              </w:rPr>
              <w:t>/PKSA</w:t>
            </w:r>
          </w:p>
        </w:tc>
        <w:tc>
          <w:tcPr>
            <w:tcW w:w="810" w:type="dxa"/>
            <w:vAlign w:val="center"/>
          </w:tcPr>
          <w:p w:rsidR="003B1241" w:rsidRDefault="003B1241" w:rsidP="003B1241">
            <w:pPr>
              <w:pStyle w:val="tablecolhead"/>
              <w:tabs>
                <w:tab w:val="left" w:pos="796"/>
              </w:tabs>
              <w:ind w:left="-104" w:right="-93"/>
              <w:rPr>
                <w:b w:val="0"/>
                <w:sz w:val="20"/>
                <w:szCs w:val="20"/>
              </w:rPr>
            </w:pPr>
            <w:r>
              <w:rPr>
                <w:b w:val="0"/>
                <w:sz w:val="20"/>
                <w:szCs w:val="20"/>
              </w:rPr>
              <w:t xml:space="preserve">Al-7075, </w:t>
            </w:r>
          </w:p>
          <w:p w:rsidR="003B1241" w:rsidRDefault="003B1241" w:rsidP="003B1241">
            <w:pPr>
              <w:pStyle w:val="tablecolhead"/>
              <w:tabs>
                <w:tab w:val="left" w:pos="796"/>
              </w:tabs>
              <w:ind w:left="-104" w:right="-93"/>
              <w:rPr>
                <w:b w:val="0"/>
                <w:sz w:val="20"/>
                <w:szCs w:val="20"/>
              </w:rPr>
            </w:pPr>
            <w:r>
              <w:rPr>
                <w:b w:val="0"/>
                <w:sz w:val="20"/>
                <w:szCs w:val="20"/>
              </w:rPr>
              <w:t>8%</w:t>
            </w:r>
          </w:p>
          <w:p w:rsidR="003B1241" w:rsidRDefault="003B1241" w:rsidP="003B1241">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3B1241">
            <w:pPr>
              <w:pStyle w:val="tablecolhead"/>
              <w:tabs>
                <w:tab w:val="left" w:pos="1349"/>
              </w:tabs>
              <w:ind w:left="-104" w:right="-93"/>
              <w:rPr>
                <w:b w:val="0"/>
                <w:sz w:val="20"/>
                <w:szCs w:val="20"/>
              </w:rPr>
            </w:pPr>
            <w:r>
              <w:rPr>
                <w:b w:val="0"/>
                <w:sz w:val="20"/>
                <w:szCs w:val="20"/>
              </w:rPr>
              <w:t>/SiC</w:t>
            </w:r>
          </w:p>
          <w:p w:rsidR="003B1241" w:rsidRPr="00087844" w:rsidRDefault="003B1241" w:rsidP="003B1241">
            <w:pPr>
              <w:pStyle w:val="tablecolhead"/>
              <w:tabs>
                <w:tab w:val="left" w:pos="796"/>
              </w:tabs>
              <w:ind w:left="-104" w:right="-93"/>
              <w:rPr>
                <w:b w:val="0"/>
                <w:sz w:val="20"/>
                <w:szCs w:val="20"/>
              </w:rPr>
            </w:pPr>
            <w:r>
              <w:rPr>
                <w:b w:val="0"/>
                <w:sz w:val="20"/>
                <w:szCs w:val="20"/>
              </w:rPr>
              <w:t>/PKSA</w:t>
            </w:r>
          </w:p>
        </w:tc>
        <w:tc>
          <w:tcPr>
            <w:tcW w:w="720" w:type="dxa"/>
            <w:vAlign w:val="center"/>
          </w:tcPr>
          <w:p w:rsidR="003B1241" w:rsidRDefault="003B1241" w:rsidP="00162A68">
            <w:pPr>
              <w:pStyle w:val="tablecolhead"/>
              <w:tabs>
                <w:tab w:val="left" w:pos="796"/>
              </w:tabs>
              <w:ind w:left="-104" w:right="-93"/>
              <w:rPr>
                <w:b w:val="0"/>
                <w:sz w:val="20"/>
                <w:szCs w:val="20"/>
              </w:rPr>
            </w:pPr>
            <w:r>
              <w:rPr>
                <w:b w:val="0"/>
                <w:sz w:val="20"/>
                <w:szCs w:val="20"/>
              </w:rPr>
              <w:t xml:space="preserve">Al-7075, </w:t>
            </w:r>
          </w:p>
          <w:p w:rsidR="003B1241" w:rsidRDefault="003B1241" w:rsidP="00162A68">
            <w:pPr>
              <w:pStyle w:val="tablecolhead"/>
              <w:tabs>
                <w:tab w:val="left" w:pos="796"/>
              </w:tabs>
              <w:ind w:left="-104" w:right="-93"/>
              <w:rPr>
                <w:b w:val="0"/>
                <w:sz w:val="20"/>
                <w:szCs w:val="20"/>
              </w:rPr>
            </w:pPr>
            <w:r>
              <w:rPr>
                <w:b w:val="0"/>
                <w:sz w:val="20"/>
                <w:szCs w:val="20"/>
              </w:rPr>
              <w:t>2%</w:t>
            </w:r>
          </w:p>
          <w:p w:rsidR="003B1241" w:rsidRDefault="003B1241" w:rsidP="00162A68">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162A68">
            <w:pPr>
              <w:pStyle w:val="tablecolhead"/>
              <w:tabs>
                <w:tab w:val="left" w:pos="1349"/>
              </w:tabs>
              <w:ind w:left="-104" w:right="-93"/>
              <w:rPr>
                <w:b w:val="0"/>
                <w:sz w:val="20"/>
                <w:szCs w:val="20"/>
              </w:rPr>
            </w:pPr>
            <w:r>
              <w:rPr>
                <w:b w:val="0"/>
                <w:sz w:val="20"/>
                <w:szCs w:val="20"/>
              </w:rPr>
              <w:t>/SiC</w:t>
            </w:r>
          </w:p>
          <w:p w:rsidR="003B1241" w:rsidRPr="00087844" w:rsidRDefault="003B1241" w:rsidP="00162A68">
            <w:pPr>
              <w:pStyle w:val="tablecolhead"/>
              <w:tabs>
                <w:tab w:val="left" w:pos="1349"/>
              </w:tabs>
              <w:ind w:left="-104" w:right="-93"/>
              <w:rPr>
                <w:b w:val="0"/>
                <w:sz w:val="20"/>
                <w:szCs w:val="20"/>
              </w:rPr>
            </w:pPr>
            <w:r>
              <w:rPr>
                <w:b w:val="0"/>
                <w:sz w:val="20"/>
                <w:szCs w:val="20"/>
              </w:rPr>
              <w:t xml:space="preserve">/PKSA </w:t>
            </w:r>
          </w:p>
        </w:tc>
        <w:tc>
          <w:tcPr>
            <w:tcW w:w="630" w:type="dxa"/>
            <w:vAlign w:val="center"/>
          </w:tcPr>
          <w:p w:rsidR="003B1241" w:rsidRDefault="003B1241" w:rsidP="00162A68">
            <w:pPr>
              <w:pStyle w:val="tablecolhead"/>
              <w:tabs>
                <w:tab w:val="left" w:pos="796"/>
              </w:tabs>
              <w:ind w:left="-104" w:right="-93"/>
              <w:rPr>
                <w:b w:val="0"/>
                <w:sz w:val="20"/>
                <w:szCs w:val="20"/>
              </w:rPr>
            </w:pPr>
            <w:r>
              <w:rPr>
                <w:b w:val="0"/>
                <w:sz w:val="20"/>
                <w:szCs w:val="20"/>
              </w:rPr>
              <w:t xml:space="preserve">Al-7075, </w:t>
            </w:r>
          </w:p>
          <w:p w:rsidR="003B1241" w:rsidRDefault="003B1241" w:rsidP="00162A68">
            <w:pPr>
              <w:pStyle w:val="tablecolhead"/>
              <w:tabs>
                <w:tab w:val="left" w:pos="796"/>
              </w:tabs>
              <w:ind w:left="-104" w:right="-93"/>
              <w:rPr>
                <w:b w:val="0"/>
                <w:sz w:val="20"/>
                <w:szCs w:val="20"/>
              </w:rPr>
            </w:pPr>
            <w:r>
              <w:rPr>
                <w:b w:val="0"/>
                <w:sz w:val="20"/>
                <w:szCs w:val="20"/>
              </w:rPr>
              <w:t>4%</w:t>
            </w:r>
          </w:p>
          <w:p w:rsidR="003B1241" w:rsidRDefault="003B1241" w:rsidP="00162A68">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162A68">
            <w:pPr>
              <w:pStyle w:val="tablecolhead"/>
              <w:tabs>
                <w:tab w:val="left" w:pos="1349"/>
              </w:tabs>
              <w:ind w:left="-104" w:right="-93"/>
              <w:rPr>
                <w:b w:val="0"/>
                <w:sz w:val="20"/>
                <w:szCs w:val="20"/>
              </w:rPr>
            </w:pPr>
            <w:r>
              <w:rPr>
                <w:b w:val="0"/>
                <w:sz w:val="20"/>
                <w:szCs w:val="20"/>
              </w:rPr>
              <w:t>/SiC</w:t>
            </w:r>
          </w:p>
          <w:p w:rsidR="003B1241" w:rsidRPr="00087844" w:rsidRDefault="003B1241" w:rsidP="00162A68">
            <w:pPr>
              <w:pStyle w:val="tablecolhead"/>
              <w:tabs>
                <w:tab w:val="left" w:pos="796"/>
              </w:tabs>
              <w:ind w:left="-104" w:right="-93"/>
              <w:rPr>
                <w:b w:val="0"/>
                <w:sz w:val="20"/>
                <w:szCs w:val="20"/>
              </w:rPr>
            </w:pPr>
            <w:r>
              <w:rPr>
                <w:b w:val="0"/>
                <w:sz w:val="20"/>
                <w:szCs w:val="20"/>
              </w:rPr>
              <w:t>/PKSA</w:t>
            </w:r>
          </w:p>
        </w:tc>
        <w:tc>
          <w:tcPr>
            <w:tcW w:w="630" w:type="dxa"/>
            <w:vAlign w:val="center"/>
          </w:tcPr>
          <w:p w:rsidR="003B1241" w:rsidRDefault="003B1241" w:rsidP="00162A68">
            <w:pPr>
              <w:pStyle w:val="tablecolhead"/>
              <w:tabs>
                <w:tab w:val="left" w:pos="796"/>
              </w:tabs>
              <w:ind w:left="-104" w:right="-93"/>
              <w:rPr>
                <w:b w:val="0"/>
                <w:sz w:val="20"/>
                <w:szCs w:val="20"/>
              </w:rPr>
            </w:pPr>
            <w:r>
              <w:rPr>
                <w:b w:val="0"/>
                <w:sz w:val="20"/>
                <w:szCs w:val="20"/>
              </w:rPr>
              <w:t xml:space="preserve">Al-7075, </w:t>
            </w:r>
          </w:p>
          <w:p w:rsidR="003B1241" w:rsidRDefault="003B1241" w:rsidP="00162A68">
            <w:pPr>
              <w:pStyle w:val="tablecolhead"/>
              <w:tabs>
                <w:tab w:val="left" w:pos="796"/>
              </w:tabs>
              <w:ind w:left="-104" w:right="-93"/>
              <w:rPr>
                <w:b w:val="0"/>
                <w:sz w:val="20"/>
                <w:szCs w:val="20"/>
              </w:rPr>
            </w:pPr>
            <w:r>
              <w:rPr>
                <w:b w:val="0"/>
                <w:sz w:val="20"/>
                <w:szCs w:val="20"/>
              </w:rPr>
              <w:t>6%</w:t>
            </w:r>
          </w:p>
          <w:p w:rsidR="003B1241" w:rsidRDefault="003B1241" w:rsidP="00162A68">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162A68">
            <w:pPr>
              <w:pStyle w:val="tablecolhead"/>
              <w:tabs>
                <w:tab w:val="left" w:pos="1349"/>
              </w:tabs>
              <w:ind w:left="-104" w:right="-93"/>
              <w:rPr>
                <w:b w:val="0"/>
                <w:sz w:val="20"/>
                <w:szCs w:val="20"/>
              </w:rPr>
            </w:pPr>
            <w:r>
              <w:rPr>
                <w:b w:val="0"/>
                <w:sz w:val="20"/>
                <w:szCs w:val="20"/>
              </w:rPr>
              <w:t>/SiC</w:t>
            </w:r>
          </w:p>
          <w:p w:rsidR="003B1241" w:rsidRPr="00087844" w:rsidRDefault="003B1241" w:rsidP="00162A68">
            <w:pPr>
              <w:pStyle w:val="tablecolhead"/>
              <w:tabs>
                <w:tab w:val="left" w:pos="796"/>
              </w:tabs>
              <w:ind w:left="-104" w:right="-93"/>
              <w:rPr>
                <w:b w:val="0"/>
                <w:sz w:val="20"/>
                <w:szCs w:val="20"/>
              </w:rPr>
            </w:pPr>
            <w:r>
              <w:rPr>
                <w:b w:val="0"/>
                <w:sz w:val="20"/>
                <w:szCs w:val="20"/>
              </w:rPr>
              <w:t>/PKSA</w:t>
            </w:r>
          </w:p>
        </w:tc>
        <w:tc>
          <w:tcPr>
            <w:tcW w:w="680" w:type="dxa"/>
            <w:vAlign w:val="center"/>
          </w:tcPr>
          <w:p w:rsidR="003B1241" w:rsidRDefault="003B1241" w:rsidP="00162A68">
            <w:pPr>
              <w:pStyle w:val="tablecolhead"/>
              <w:tabs>
                <w:tab w:val="left" w:pos="796"/>
              </w:tabs>
              <w:ind w:left="-104" w:right="-93"/>
              <w:rPr>
                <w:b w:val="0"/>
                <w:sz w:val="20"/>
                <w:szCs w:val="20"/>
              </w:rPr>
            </w:pPr>
            <w:r>
              <w:rPr>
                <w:b w:val="0"/>
                <w:sz w:val="20"/>
                <w:szCs w:val="20"/>
              </w:rPr>
              <w:t xml:space="preserve">Al-7075, </w:t>
            </w:r>
          </w:p>
          <w:p w:rsidR="003B1241" w:rsidRDefault="003B1241" w:rsidP="00162A68">
            <w:pPr>
              <w:pStyle w:val="tablecolhead"/>
              <w:tabs>
                <w:tab w:val="left" w:pos="796"/>
              </w:tabs>
              <w:ind w:left="-104" w:right="-93"/>
              <w:rPr>
                <w:b w:val="0"/>
                <w:sz w:val="20"/>
                <w:szCs w:val="20"/>
              </w:rPr>
            </w:pPr>
            <w:r>
              <w:rPr>
                <w:b w:val="0"/>
                <w:sz w:val="20"/>
                <w:szCs w:val="20"/>
              </w:rPr>
              <w:t>8%</w:t>
            </w:r>
          </w:p>
          <w:p w:rsidR="003B1241" w:rsidRDefault="003B1241" w:rsidP="00162A68">
            <w:pPr>
              <w:pStyle w:val="tablecolhead"/>
              <w:tabs>
                <w:tab w:val="left" w:pos="1349"/>
              </w:tabs>
              <w:ind w:left="-104" w:right="-93"/>
              <w:rPr>
                <w:b w:val="0"/>
                <w:sz w:val="20"/>
                <w:szCs w:val="20"/>
              </w:rPr>
            </w:pPr>
            <w:r>
              <w:rPr>
                <w:b w:val="0"/>
                <w:sz w:val="20"/>
                <w:szCs w:val="20"/>
              </w:rPr>
              <w:t>Al</w:t>
            </w:r>
            <w:r w:rsidRPr="003B1241">
              <w:rPr>
                <w:b w:val="0"/>
                <w:sz w:val="20"/>
                <w:szCs w:val="20"/>
                <w:vertAlign w:val="subscript"/>
              </w:rPr>
              <w:t>2</w:t>
            </w:r>
            <w:r>
              <w:rPr>
                <w:b w:val="0"/>
                <w:sz w:val="20"/>
                <w:szCs w:val="20"/>
              </w:rPr>
              <w:t>O</w:t>
            </w:r>
            <w:r w:rsidRPr="003B1241">
              <w:rPr>
                <w:b w:val="0"/>
                <w:sz w:val="20"/>
                <w:szCs w:val="20"/>
                <w:vertAlign w:val="subscript"/>
              </w:rPr>
              <w:t>3</w:t>
            </w:r>
          </w:p>
          <w:p w:rsidR="003B1241" w:rsidRDefault="003B1241" w:rsidP="00162A68">
            <w:pPr>
              <w:pStyle w:val="tablecolhead"/>
              <w:tabs>
                <w:tab w:val="left" w:pos="1349"/>
              </w:tabs>
              <w:ind w:left="-104" w:right="-93"/>
              <w:rPr>
                <w:b w:val="0"/>
                <w:sz w:val="20"/>
                <w:szCs w:val="20"/>
              </w:rPr>
            </w:pPr>
            <w:r>
              <w:rPr>
                <w:b w:val="0"/>
                <w:sz w:val="20"/>
                <w:szCs w:val="20"/>
              </w:rPr>
              <w:t>/SiC</w:t>
            </w:r>
          </w:p>
          <w:p w:rsidR="003B1241" w:rsidRPr="00087844" w:rsidRDefault="003B1241" w:rsidP="00162A68">
            <w:pPr>
              <w:pStyle w:val="tablecolhead"/>
              <w:tabs>
                <w:tab w:val="left" w:pos="796"/>
              </w:tabs>
              <w:ind w:left="-104" w:right="-93"/>
              <w:rPr>
                <w:b w:val="0"/>
                <w:sz w:val="20"/>
                <w:szCs w:val="20"/>
              </w:rPr>
            </w:pPr>
            <w:r>
              <w:rPr>
                <w:b w:val="0"/>
                <w:sz w:val="20"/>
                <w:szCs w:val="20"/>
              </w:rPr>
              <w:t>/PKSA</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24.52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23.98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24.15</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25.85</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0.62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0.98</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1.65</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1.69</w:t>
            </w:r>
          </w:p>
        </w:tc>
      </w:tr>
      <w:tr w:rsidR="003B1241" w:rsidRPr="009A7C09" w:rsidTr="003B1241">
        <w:trPr>
          <w:trHeight w:val="188"/>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18.12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20.24</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21.72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21.98</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1.71</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1.82</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3</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20.52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17.68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17.96</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1.41</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1.44</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1.48</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19.12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22.45</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21.23</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21.85</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1.65</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16.25</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14.56</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14.92</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1.22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1.56</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1.67</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33.24</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28.21</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21.28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21.62</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1.25</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1.76</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1.75</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18.54</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21.15</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15.21</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1.44</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1.68</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1.92</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29.51</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28.04</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22.38</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22.68</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0.94</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1.18</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1.38</w:t>
            </w:r>
          </w:p>
        </w:tc>
      </w:tr>
      <w:tr w:rsidR="003B1241" w:rsidRPr="009A7C09" w:rsidTr="003B124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80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19.02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21.45</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21.12</w:t>
            </w:r>
          </w:p>
        </w:tc>
        <w:tc>
          <w:tcPr>
            <w:tcW w:w="81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21.54</w:t>
            </w:r>
          </w:p>
        </w:tc>
        <w:tc>
          <w:tcPr>
            <w:tcW w:w="72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1.12</w:t>
            </w:r>
          </w:p>
        </w:tc>
        <w:tc>
          <w:tcPr>
            <w:tcW w:w="63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680"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r>
    </w:tbl>
    <w:p w:rsidR="001231B1" w:rsidRPr="001231B1" w:rsidRDefault="001231B1" w:rsidP="001231B1">
      <w:pPr>
        <w:pStyle w:val="Heading2"/>
        <w:spacing w:before="0" w:after="0"/>
        <w:ind w:left="0" w:firstLine="0"/>
        <w:rPr>
          <w:b/>
          <w:i w:val="0"/>
        </w:rPr>
      </w:pPr>
      <w:r w:rsidRPr="001231B1">
        <w:rPr>
          <w:b/>
          <w:i w:val="0"/>
        </w:rPr>
        <w:t>Material Removal Rate (M</w:t>
      </w:r>
      <w:r>
        <w:rPr>
          <w:b/>
          <w:i w:val="0"/>
        </w:rPr>
        <w:t>RR</w:t>
      </w:r>
      <w:r w:rsidRPr="001231B1">
        <w:rPr>
          <w:b/>
          <w:i w:val="0"/>
        </w:rPr>
        <w:t>)</w:t>
      </w:r>
    </w:p>
    <w:p w:rsidR="00E225DC" w:rsidRDefault="00E225DC" w:rsidP="00E225DC">
      <w:pPr>
        <w:pStyle w:val="BodyText"/>
        <w:spacing w:line="240" w:lineRule="auto"/>
        <w:ind w:firstLine="0"/>
      </w:pPr>
      <w:r>
        <w:tab/>
      </w:r>
      <w:r>
        <w:tab/>
      </w:r>
      <w:r w:rsidR="00154354" w:rsidRPr="00154354">
        <w:t xml:space="preserve">As indicated in Fig. 4a-d, the </w:t>
      </w:r>
      <w:r w:rsidR="00180380" w:rsidRPr="00154354">
        <w:t>standard</w:t>
      </w:r>
      <w:r w:rsidR="00154354" w:rsidRPr="00154354">
        <w:t xml:space="preserve"> Material Removal Rate (MRR) investigational </w:t>
      </w:r>
      <w:r w:rsidR="0083297D" w:rsidRPr="00154354">
        <w:t>significance</w:t>
      </w:r>
      <w:r w:rsidR="0083297D">
        <w:t>s</w:t>
      </w:r>
      <w:r w:rsidR="00154354" w:rsidRPr="00154354">
        <w:t xml:space="preserve"> </w:t>
      </w:r>
      <w:r w:rsidR="0083297D" w:rsidRPr="00154354">
        <w:t>caption</w:t>
      </w:r>
      <w:r w:rsidR="00154354" w:rsidRPr="00154354">
        <w:t xml:space="preserve"> towards existence are 20.97, 20.</w:t>
      </w:r>
      <w:r w:rsidR="0083297D">
        <w:t>87</w:t>
      </w:r>
      <w:r w:rsidR="00154354" w:rsidRPr="00154354">
        <w:t xml:space="preserve">, </w:t>
      </w:r>
      <w:r w:rsidR="0083297D">
        <w:t>18.70, and 18.15 mm</w:t>
      </w:r>
      <w:r w:rsidR="0083297D" w:rsidRPr="0083297D">
        <w:rPr>
          <w:vertAlign w:val="superscript"/>
        </w:rPr>
        <w:t>3</w:t>
      </w:r>
      <w:r w:rsidR="0083297D">
        <w:t>/min</w:t>
      </w:r>
      <w:r w:rsidR="00154354" w:rsidRPr="00154354">
        <w:t xml:space="preserve">, respectively. </w:t>
      </w:r>
      <w:r w:rsidRPr="00E225DC">
        <w:t xml:space="preserve">The average Material Removal Rate (MRR) </w:t>
      </w:r>
      <w:r w:rsidR="008D2358">
        <w:t xml:space="preserve">with an </w:t>
      </w:r>
      <w:r w:rsidRPr="00E225DC">
        <w:t xml:space="preserve">Al-7075 metal matrix composites is </w:t>
      </w:r>
      <w:r w:rsidR="008D2358" w:rsidRPr="00E225DC">
        <w:t>virtually</w:t>
      </w:r>
      <w:r w:rsidRPr="00E225DC">
        <w:t xml:space="preserve"> </w:t>
      </w:r>
      <w:r w:rsidR="008D2358" w:rsidRPr="00E225DC">
        <w:t>start</w:t>
      </w:r>
      <w:r w:rsidR="008D2358">
        <w:t>ing</w:t>
      </w:r>
      <w:r w:rsidRPr="00E225DC">
        <w:t xml:space="preserve"> </w:t>
      </w:r>
      <w:r w:rsidR="008D2358" w:rsidRPr="00E225DC">
        <w:t>inside</w:t>
      </w:r>
      <w:r w:rsidRPr="00E225DC">
        <w:t xml:space="preserve"> </w:t>
      </w:r>
      <w:r w:rsidR="008D2358">
        <w:t>an</w:t>
      </w:r>
      <w:r w:rsidRPr="00E225DC">
        <w:t xml:space="preserve"> </w:t>
      </w:r>
      <w:r w:rsidR="008D2358" w:rsidRPr="00E225DC">
        <w:t>maintain</w:t>
      </w:r>
      <w:r w:rsidR="008D2358">
        <w:t>s</w:t>
      </w:r>
      <w:r w:rsidRPr="00E225DC">
        <w:t xml:space="preserve"> </w:t>
      </w:r>
      <w:r w:rsidR="008D2358">
        <w:t>with</w:t>
      </w:r>
      <w:r w:rsidRPr="00E225DC">
        <w:t xml:space="preserve"> 2</w:t>
      </w:r>
      <w:r w:rsidR="008D2358">
        <w:t>,4,6, and 8</w:t>
      </w:r>
      <w:r w:rsidRPr="00E225DC">
        <w:t xml:space="preserve"> </w:t>
      </w:r>
      <w:r w:rsidR="008D2358">
        <w:t>% of wt%</w:t>
      </w:r>
      <w:r w:rsidRPr="00E225DC">
        <w:t xml:space="preserve"> Al</w:t>
      </w:r>
      <w:r w:rsidRPr="008D2358">
        <w:rPr>
          <w:vertAlign w:val="subscript"/>
        </w:rPr>
        <w:t>2</w:t>
      </w:r>
      <w:r w:rsidRPr="00E225DC">
        <w:t>O</w:t>
      </w:r>
      <w:r w:rsidRPr="008D2358">
        <w:rPr>
          <w:vertAlign w:val="subscript"/>
        </w:rPr>
        <w:t>3</w:t>
      </w:r>
      <w:r w:rsidR="000E4E9A">
        <w:t>/SiC/</w:t>
      </w:r>
      <w:r w:rsidRPr="00E225DC">
        <w:t xml:space="preserve">PSPK. In metal matrix composites (MMCs), it was revealed that lowering the material removal rate (MRR) may be accomplished by increasing the weight proportion </w:t>
      </w:r>
      <w:r w:rsidR="000E4E9A">
        <w:t>with</w:t>
      </w:r>
      <w:r w:rsidRPr="00E225DC">
        <w:t xml:space="preserve"> Al</w:t>
      </w:r>
      <w:r w:rsidRPr="000E4E9A">
        <w:rPr>
          <w:vertAlign w:val="subscript"/>
        </w:rPr>
        <w:t>2</w:t>
      </w:r>
      <w:r w:rsidRPr="00E225DC">
        <w:t>O</w:t>
      </w:r>
      <w:r w:rsidRPr="000E4E9A">
        <w:rPr>
          <w:vertAlign w:val="subscript"/>
        </w:rPr>
        <w:t>3</w:t>
      </w:r>
      <w:r w:rsidRPr="00E225DC">
        <w:t>/SiC/PKSA. The MRR has the ability to soften the Al</w:t>
      </w:r>
      <w:r w:rsidRPr="00AE3A72">
        <w:rPr>
          <w:vertAlign w:val="subscript"/>
        </w:rPr>
        <w:t>2</w:t>
      </w:r>
      <w:r w:rsidRPr="00E225DC">
        <w:t>O</w:t>
      </w:r>
      <w:r w:rsidRPr="00AE3A72">
        <w:rPr>
          <w:vertAlign w:val="subscript"/>
        </w:rPr>
        <w:t>3</w:t>
      </w:r>
      <w:r w:rsidRPr="00E225DC">
        <w:t>/SiC/PKSA particles found within the MMCs. Reinforcements and Al</w:t>
      </w:r>
      <w:r w:rsidRPr="00E6050E">
        <w:rPr>
          <w:vertAlign w:val="subscript"/>
        </w:rPr>
        <w:t>2</w:t>
      </w:r>
      <w:r w:rsidRPr="00E225DC">
        <w:t>O</w:t>
      </w:r>
      <w:r w:rsidRPr="00E6050E">
        <w:rPr>
          <w:vertAlign w:val="subscript"/>
        </w:rPr>
        <w:t xml:space="preserve">3 </w:t>
      </w:r>
      <w:r w:rsidRPr="00E225DC">
        <w:t xml:space="preserve">both contribute to a reduction in MRR because to their high heat conductivity and stiffness, respectively. According to the findings of this study, MRR valves may often be recognised by </w:t>
      </w:r>
      <w:r w:rsidR="00FD5C0B">
        <w:t>the</w:t>
      </w:r>
      <w:r w:rsidRPr="00E225DC">
        <w:t xml:space="preserve"> </w:t>
      </w:r>
      <w:r w:rsidR="00FD5C0B" w:rsidRPr="00E225DC">
        <w:t>enhance</w:t>
      </w:r>
      <w:r w:rsidRPr="00E225DC">
        <w:t xml:space="preserve"> </w:t>
      </w:r>
      <w:r w:rsidR="00FD5C0B">
        <w:t xml:space="preserve">with Pulse on </w:t>
      </w:r>
      <w:r w:rsidR="00FD5C0B">
        <w:lastRenderedPageBreak/>
        <w:t>Time</w:t>
      </w:r>
      <w:r w:rsidRPr="00E225DC">
        <w:t xml:space="preserve">. This is because </w:t>
      </w:r>
      <w:r w:rsidR="005D1699">
        <w:t>of the</w:t>
      </w:r>
      <w:r w:rsidRPr="00E225DC">
        <w:t xml:space="preserve"> </w:t>
      </w:r>
      <w:r w:rsidR="005D1699" w:rsidRPr="00E225DC">
        <w:t>enhance</w:t>
      </w:r>
      <w:r w:rsidRPr="00E225DC">
        <w:t xml:space="preserve"> </w:t>
      </w:r>
      <w:r w:rsidR="005D1699">
        <w:t>with</w:t>
      </w:r>
      <w:r w:rsidRPr="00E225DC">
        <w:t xml:space="preserve"> pulse-</w:t>
      </w:r>
      <w:r w:rsidR="005D1699">
        <w:t>on</w:t>
      </w:r>
      <w:r w:rsidRPr="00E225DC">
        <w:t xml:space="preserve"> time indicates that a spark has occurred during </w:t>
      </w:r>
      <w:r w:rsidR="005D1699">
        <w:t>an</w:t>
      </w:r>
      <w:r w:rsidRPr="00E225DC">
        <w:t xml:space="preserve"> </w:t>
      </w:r>
      <w:r w:rsidR="005D1699">
        <w:t>wire electric discharge machining</w:t>
      </w:r>
      <w:r w:rsidR="005A5750">
        <w:t xml:space="preserve"> variables</w:t>
      </w:r>
      <w:r w:rsidRPr="00E225DC">
        <w:t xml:space="preserve">. </w:t>
      </w:r>
      <w:r w:rsidR="00F84F9E">
        <w:t>s</w:t>
      </w:r>
      <w:r w:rsidR="00F84F9E" w:rsidRPr="00E225DC">
        <w:t>uperior</w:t>
      </w:r>
      <w:r w:rsidRPr="00E225DC">
        <w:t xml:space="preserve"> </w:t>
      </w:r>
      <w:r w:rsidR="00F84F9E">
        <w:t xml:space="preserve">pulse on time </w:t>
      </w:r>
      <w:r w:rsidR="009911BC">
        <w:t xml:space="preserve">deals </w:t>
      </w:r>
      <w:r w:rsidR="00F84F9E">
        <w:t xml:space="preserve">with </w:t>
      </w:r>
      <w:r w:rsidRPr="00E225DC">
        <w:t xml:space="preserve">ejections, pulse </w:t>
      </w:r>
      <w:r w:rsidR="009911BC" w:rsidRPr="00E225DC">
        <w:t>during</w:t>
      </w:r>
      <w:r w:rsidRPr="00E225DC">
        <w:t xml:space="preserve"> increases in </w:t>
      </w:r>
      <w:r w:rsidR="003C15CA" w:rsidRPr="00E225DC">
        <w:t>deliberation</w:t>
      </w:r>
      <w:r w:rsidRPr="00E225DC">
        <w:t xml:space="preserve">, and the development of deep </w:t>
      </w:r>
      <w:r w:rsidR="004561EA" w:rsidRPr="00E225DC">
        <w:t>deprived</w:t>
      </w:r>
      <w:r w:rsidRPr="00E225DC">
        <w:t xml:space="preserve"> </w:t>
      </w:r>
      <w:r w:rsidR="004561EA" w:rsidRPr="00E225DC">
        <w:t>position</w:t>
      </w:r>
      <w:r w:rsidRPr="00E225DC">
        <w:t xml:space="preserve"> </w:t>
      </w:r>
      <w:r w:rsidR="004561EA" w:rsidRPr="00E225DC">
        <w:t>taking place</w:t>
      </w:r>
      <w:r w:rsidRPr="00E225DC">
        <w:t xml:space="preserve"> </w:t>
      </w:r>
      <w:r w:rsidR="004561EA">
        <w:t>specimen</w:t>
      </w:r>
      <w:r w:rsidRPr="00E225DC">
        <w:t xml:space="preserve"> </w:t>
      </w:r>
      <w:r w:rsidR="004561EA" w:rsidRPr="00E225DC">
        <w:t>substance</w:t>
      </w:r>
      <w:r w:rsidRPr="00E225DC">
        <w:t xml:space="preserve"> </w:t>
      </w:r>
      <w:r w:rsidR="004561EA">
        <w:t xml:space="preserve">to </w:t>
      </w:r>
      <w:r w:rsidR="004561EA" w:rsidRPr="00E225DC">
        <w:t>superior</w:t>
      </w:r>
      <w:r w:rsidRPr="00E225DC">
        <w:t xml:space="preserve"> </w:t>
      </w:r>
      <w:r w:rsidR="004561EA" w:rsidRPr="00E225DC">
        <w:t>substance</w:t>
      </w:r>
      <w:r w:rsidR="004561EA">
        <w:t>[15,16]</w:t>
      </w:r>
      <w:r w:rsidRPr="00E225DC">
        <w:t>.</w:t>
      </w:r>
    </w:p>
    <w:p w:rsidR="00112917" w:rsidRPr="00E225DC" w:rsidRDefault="001B02A5" w:rsidP="001B02A5">
      <w:pPr>
        <w:pStyle w:val="BodyText"/>
        <w:spacing w:line="240" w:lineRule="auto"/>
        <w:ind w:firstLine="0"/>
        <w:jc w:val="center"/>
      </w:pPr>
      <w:r>
        <w:rPr>
          <w:noProof/>
        </w:rPr>
        <w:drawing>
          <wp:inline distT="0" distB="0" distL="0" distR="0">
            <wp:extent cx="4832755" cy="3896436"/>
            <wp:effectExtent l="19050" t="0" r="594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835416" cy="3898582"/>
                    </a:xfrm>
                    <a:prstGeom prst="rect">
                      <a:avLst/>
                    </a:prstGeom>
                    <a:noFill/>
                    <a:ln w="9525">
                      <a:noFill/>
                      <a:miter lim="800000"/>
                      <a:headEnd/>
                      <a:tailEnd/>
                    </a:ln>
                  </pic:spPr>
                </pic:pic>
              </a:graphicData>
            </a:graphic>
          </wp:inline>
        </w:drawing>
      </w:r>
    </w:p>
    <w:p w:rsidR="001B02A5" w:rsidRPr="001B02A5" w:rsidRDefault="00AB5CBD" w:rsidP="001B02A5">
      <w:pPr>
        <w:pStyle w:val="Paragraph"/>
        <w:spacing w:line="360" w:lineRule="auto"/>
        <w:jc w:val="center"/>
        <w:rPr>
          <w:b/>
          <w:lang w:val="de-DE"/>
        </w:rPr>
      </w:pPr>
      <w:r>
        <w:rPr>
          <w:b/>
          <w:lang w:val="de-DE"/>
        </w:rPr>
        <w:t>Fig.</w:t>
      </w:r>
      <w:r w:rsidR="001B02A5" w:rsidRPr="001B02A5">
        <w:rPr>
          <w:b/>
          <w:lang w:val="de-DE"/>
        </w:rPr>
        <w:t xml:space="preserve"> </w:t>
      </w:r>
      <w:r>
        <w:rPr>
          <w:b/>
          <w:lang w:val="de-DE"/>
        </w:rPr>
        <w:t>4</w:t>
      </w:r>
      <w:r w:rsidR="001B02A5" w:rsidRPr="001B02A5">
        <w:rPr>
          <w:b/>
          <w:lang w:val="de-DE"/>
        </w:rPr>
        <w:t xml:space="preserve">. </w:t>
      </w:r>
      <w:r w:rsidRPr="00AB5CBD">
        <w:rPr>
          <w:b/>
          <w:lang w:val="de-DE"/>
        </w:rPr>
        <w:t>Graphs Showing the Effect of Material Subtraction</w:t>
      </w:r>
    </w:p>
    <w:p w:rsidR="00A67707" w:rsidRPr="00A67707" w:rsidRDefault="00D75056" w:rsidP="00A67707">
      <w:pPr>
        <w:pStyle w:val="Heading2"/>
        <w:spacing w:before="0" w:after="0"/>
        <w:ind w:left="0" w:firstLine="0"/>
        <w:rPr>
          <w:b/>
          <w:i w:val="0"/>
        </w:rPr>
      </w:pPr>
      <w:r>
        <w:rPr>
          <w:b/>
          <w:i w:val="0"/>
        </w:rPr>
        <w:t>Surface Roughness-Ra</w:t>
      </w:r>
    </w:p>
    <w:p w:rsidR="003E0DE0" w:rsidRPr="003E0DE0" w:rsidRDefault="007E2CAE" w:rsidP="003E0DE0">
      <w:pPr>
        <w:pStyle w:val="BodyText"/>
        <w:spacing w:line="240" w:lineRule="auto"/>
        <w:ind w:firstLine="0"/>
      </w:pPr>
      <w:r>
        <w:t xml:space="preserve">Figure.5 a-d </w:t>
      </w:r>
      <w:r w:rsidR="008E71A6" w:rsidRPr="008E71A6">
        <w:t xml:space="preserve">displays </w:t>
      </w:r>
      <w:r w:rsidR="003A2674">
        <w:t>an</w:t>
      </w:r>
      <w:r w:rsidR="008E71A6" w:rsidRPr="008E71A6">
        <w:t xml:space="preserve"> </w:t>
      </w:r>
      <w:r w:rsidR="003A2674">
        <w:t>exit</w:t>
      </w:r>
      <w:r w:rsidR="008E71A6" w:rsidRPr="008E71A6">
        <w:t xml:space="preserve"> </w:t>
      </w:r>
      <w:r w:rsidR="003A2674">
        <w:t xml:space="preserve">variables during an surface roughness </w:t>
      </w:r>
      <w:r w:rsidR="008E71A6" w:rsidRPr="008E71A6">
        <w:t xml:space="preserve">study conducted on </w:t>
      </w:r>
      <w:r w:rsidR="001C583B">
        <w:t>Al-7075</w:t>
      </w:r>
      <w:r w:rsidR="008E71A6" w:rsidRPr="008E71A6">
        <w:t xml:space="preserve"> </w:t>
      </w:r>
      <w:r w:rsidR="001C583B" w:rsidRPr="008E71A6">
        <w:t>through</w:t>
      </w:r>
      <w:r w:rsidR="008E71A6" w:rsidRPr="008E71A6">
        <w:t xml:space="preserve"> Al</w:t>
      </w:r>
      <w:r w:rsidR="008E71A6" w:rsidRPr="0017329D">
        <w:rPr>
          <w:vertAlign w:val="subscript"/>
        </w:rPr>
        <w:t>2</w:t>
      </w:r>
      <w:r w:rsidR="008E71A6" w:rsidRPr="008E71A6">
        <w:t>O</w:t>
      </w:r>
      <w:r w:rsidR="008E71A6" w:rsidRPr="0017329D">
        <w:rPr>
          <w:vertAlign w:val="subscript"/>
        </w:rPr>
        <w:t>3</w:t>
      </w:r>
      <w:r w:rsidR="008E71A6" w:rsidRPr="008E71A6">
        <w:t xml:space="preserve">/SiC/PKSA. These responses are comprised </w:t>
      </w:r>
      <w:r w:rsidR="0017329D">
        <w:t>from 2,4,6</w:t>
      </w:r>
      <w:r w:rsidR="008E71A6" w:rsidRPr="008E71A6">
        <w:t xml:space="preserve">, and 8% weight </w:t>
      </w:r>
      <w:r w:rsidR="00985277">
        <w:t xml:space="preserve">with an </w:t>
      </w:r>
      <w:r w:rsidR="008E71A6" w:rsidRPr="008E71A6">
        <w:t xml:space="preserve">reinforcing </w:t>
      </w:r>
      <w:r w:rsidR="00985277" w:rsidRPr="008E71A6">
        <w:t>constituent part</w:t>
      </w:r>
      <w:r w:rsidR="008E71A6" w:rsidRPr="008E71A6">
        <w:t xml:space="preserve">, respectively. </w:t>
      </w:r>
      <w:r w:rsidR="003E0DE0">
        <w:t>An</w:t>
      </w:r>
      <w:r w:rsidR="003E0DE0" w:rsidRPr="008E71A6">
        <w:t xml:space="preserve"> level </w:t>
      </w:r>
      <w:r w:rsidR="003E0DE0" w:rsidRPr="00934743">
        <w:t xml:space="preserve">on the whole </w:t>
      </w:r>
      <w:r w:rsidR="003E0DE0">
        <w:t>surface roughness represents</w:t>
      </w:r>
      <w:r w:rsidR="003E0DE0" w:rsidRPr="008E71A6">
        <w:t xml:space="preserve"> </w:t>
      </w:r>
      <w:r w:rsidR="003E0DE0">
        <w:t xml:space="preserve">in </w:t>
      </w:r>
      <w:r w:rsidR="003E0DE0" w:rsidRPr="008E71A6">
        <w:t xml:space="preserve">figures </w:t>
      </w:r>
      <w:r w:rsidR="003E0DE0">
        <w:t>5a</w:t>
      </w:r>
      <w:r w:rsidR="003E0DE0" w:rsidRPr="008E71A6">
        <w:t xml:space="preserve"> through 5d. As can be observed in figures 5a-d, the surface roughness has an average value of </w:t>
      </w:r>
      <w:r w:rsidR="003E0DE0">
        <w:t>1.31µm</w:t>
      </w:r>
      <w:r w:rsidR="003E0DE0" w:rsidRPr="008E71A6">
        <w:t xml:space="preserve">. </w:t>
      </w:r>
      <w:r w:rsidR="003E0DE0">
        <w:t>Detailed surface roughness significances</w:t>
      </w:r>
      <w:r w:rsidR="003E0DE0" w:rsidRPr="008E71A6">
        <w:t xml:space="preserve"> </w:t>
      </w:r>
      <w:r w:rsidR="003E0DE0">
        <w:t>exits</w:t>
      </w:r>
      <w:r w:rsidR="003E0DE0" w:rsidRPr="008E71A6">
        <w:t xml:space="preserve"> improved by using </w:t>
      </w:r>
      <w:r w:rsidR="003E0DE0">
        <w:t>an</w:t>
      </w:r>
      <w:r w:rsidR="003E0DE0" w:rsidRPr="008E71A6">
        <w:t xml:space="preserve"> appropriate amount </w:t>
      </w:r>
      <w:r w:rsidR="003E0DE0">
        <w:t>with Al-7075 in conjunction with 2</w:t>
      </w:r>
      <w:r w:rsidR="003E0DE0" w:rsidRPr="008E71A6">
        <w:t>,4,6, and 8% wt of Al</w:t>
      </w:r>
      <w:r w:rsidR="003E0DE0" w:rsidRPr="003E0DE0">
        <w:t>2</w:t>
      </w:r>
      <w:r w:rsidR="003E0DE0" w:rsidRPr="008E71A6">
        <w:t>O</w:t>
      </w:r>
      <w:r w:rsidR="003E0DE0" w:rsidRPr="003E0DE0">
        <w:t>3</w:t>
      </w:r>
      <w:r w:rsidR="003E0DE0" w:rsidRPr="008E71A6">
        <w:t xml:space="preserve">/SiC/PKSA. The resulting PKSA values for these </w:t>
      </w:r>
      <w:r w:rsidR="003E0DE0">
        <w:t>values</w:t>
      </w:r>
      <w:r w:rsidR="003E0DE0" w:rsidRPr="008E71A6">
        <w:t xml:space="preserve"> </w:t>
      </w:r>
      <w:r w:rsidR="003E0DE0">
        <w:t>represents 1.21, 1.28,1.32</w:t>
      </w:r>
      <w:r w:rsidR="003E0DE0" w:rsidRPr="008E71A6">
        <w:t>, and 1.42</w:t>
      </w:r>
      <w:r w:rsidR="003E0DE0">
        <w:t>µ</w:t>
      </w:r>
      <w:r w:rsidR="003E0DE0" w:rsidRPr="008E71A6">
        <w:t xml:space="preserve">m. </w:t>
      </w:r>
      <w:r w:rsidR="003E0DE0">
        <w:t>W</w:t>
      </w:r>
      <w:r w:rsidR="003E0DE0" w:rsidRPr="008E71A6">
        <w:t xml:space="preserve">hen can be experimental into figures 5a through 5d, </w:t>
      </w:r>
      <w:r w:rsidR="003E0DE0">
        <w:t>an</w:t>
      </w:r>
      <w:r w:rsidR="003E0DE0" w:rsidRPr="008E71A6">
        <w:t xml:space="preserve"> weight percentage </w:t>
      </w:r>
      <w:r w:rsidR="003E0DE0">
        <w:t>with</w:t>
      </w:r>
      <w:r w:rsidR="003E0DE0" w:rsidRPr="008E71A6">
        <w:t xml:space="preserve"> strengthening </w:t>
      </w:r>
      <w:r w:rsidR="003E0DE0">
        <w:t>exits</w:t>
      </w:r>
      <w:r w:rsidR="003E0DE0" w:rsidRPr="008E71A6">
        <w:t xml:space="preserve"> growing during </w:t>
      </w:r>
      <w:r w:rsidR="003E0DE0">
        <w:t xml:space="preserve">metal matrix composites( </w:t>
      </w:r>
      <w:r w:rsidR="003E0DE0" w:rsidRPr="008E71A6">
        <w:t>MMCs</w:t>
      </w:r>
      <w:r w:rsidR="003E0DE0">
        <w:t>)</w:t>
      </w:r>
      <w:r w:rsidR="003E0DE0" w:rsidRPr="008E71A6">
        <w:t xml:space="preserve">. </w:t>
      </w:r>
      <w:r w:rsidR="003E0DE0">
        <w:t>This</w:t>
      </w:r>
      <w:r w:rsidR="003E0DE0" w:rsidRPr="008E71A6">
        <w:t xml:space="preserve"> was found that the surface roughness was becoming rougher over time as a direct consequence of the inclusion of hard particles in MMCs as a reinforcement. Because of the spark that was created when the tool and the work components came into contact with one another during </w:t>
      </w:r>
      <w:r w:rsidR="003E0DE0">
        <w:t>an wire electric discharge machining variables</w:t>
      </w:r>
      <w:r w:rsidR="003E0DE0" w:rsidRPr="008E71A6">
        <w:t xml:space="preserve">, </w:t>
      </w:r>
      <w:r w:rsidR="003E0DE0">
        <w:t>this</w:t>
      </w:r>
      <w:r w:rsidR="003E0DE0" w:rsidRPr="008E71A6">
        <w:t xml:space="preserve"> </w:t>
      </w:r>
      <w:r w:rsidR="003E0DE0">
        <w:t xml:space="preserve">becomes </w:t>
      </w:r>
      <w:r w:rsidR="003E0DE0" w:rsidRPr="008E71A6">
        <w:t xml:space="preserve"> in addition revealed </w:t>
      </w:r>
      <w:r w:rsidR="003E0DE0">
        <w:t>its</w:t>
      </w:r>
      <w:r w:rsidR="003E0DE0" w:rsidRPr="008E71A6">
        <w:t xml:space="preserve"> surface roughness reduced as the pulse-on time was increased. Surface roughness will rise proportionally with an increase in the pulse-off time. Ejections may be controlled with a longer pulse-on time. pulse through provides deep lowest point on the work components concentration creates increases material likewise higher[</w:t>
      </w:r>
      <w:hyperlink w:anchor="_bookmark23" w:history="1">
        <w:r w:rsidR="003E0DE0" w:rsidRPr="008E71A6">
          <w:t>17</w:t>
        </w:r>
      </w:hyperlink>
      <w:r w:rsidR="003E0DE0" w:rsidRPr="008E71A6">
        <w:t>].</w:t>
      </w:r>
    </w:p>
    <w:p w:rsidR="003E0DE0" w:rsidRPr="001A589E" w:rsidRDefault="003E0DE0" w:rsidP="003E0DE0">
      <w:pPr>
        <w:pStyle w:val="Heading2"/>
        <w:spacing w:before="0" w:after="0"/>
        <w:ind w:left="0" w:firstLine="0"/>
        <w:rPr>
          <w:b/>
          <w:i w:val="0"/>
        </w:rPr>
      </w:pPr>
      <w:r w:rsidRPr="00C10D22">
        <w:rPr>
          <w:b/>
          <w:i w:val="0"/>
        </w:rPr>
        <w:t>Microstructure and SEM Examination</w:t>
      </w:r>
    </w:p>
    <w:p w:rsidR="008E71A6" w:rsidRDefault="003E0DE0" w:rsidP="008E71A6">
      <w:pPr>
        <w:pStyle w:val="BodyText"/>
        <w:spacing w:line="240" w:lineRule="auto"/>
        <w:ind w:firstLine="0"/>
      </w:pPr>
      <w:r>
        <w:tab/>
      </w:r>
      <w:r>
        <w:tab/>
      </w:r>
      <w:r w:rsidRPr="0079170A">
        <w:t>The relationship strengthen</w:t>
      </w:r>
      <w:r>
        <w:t>s</w:t>
      </w:r>
      <w:r w:rsidRPr="0079170A">
        <w:t xml:space="preserve"> section</w:t>
      </w:r>
      <w:r>
        <w:t>s</w:t>
      </w:r>
      <w:r w:rsidRPr="0079170A">
        <w:t xml:space="preserve"> distribution </w:t>
      </w:r>
      <w:r>
        <w:t xml:space="preserve">with </w:t>
      </w:r>
      <w:r w:rsidRPr="0079170A">
        <w:t>Al</w:t>
      </w:r>
      <w:r w:rsidRPr="008C6083">
        <w:rPr>
          <w:vertAlign w:val="subscript"/>
        </w:rPr>
        <w:t>2</w:t>
      </w:r>
      <w:r w:rsidRPr="0079170A">
        <w:t>O</w:t>
      </w:r>
      <w:r w:rsidRPr="008C6083">
        <w:rPr>
          <w:vertAlign w:val="subscript"/>
        </w:rPr>
        <w:t>3</w:t>
      </w:r>
      <w:r w:rsidRPr="0079170A">
        <w:t xml:space="preserve">/SiC/PKSA is shown in Figure 6 (a-d), along with its qualities that are associated </w:t>
      </w:r>
      <w:r>
        <w:t>within the</w:t>
      </w:r>
      <w:r w:rsidRPr="0079170A">
        <w:t xml:space="preserve"> direction that the scanning electron microscope (SEM) aids. Since the Al</w:t>
      </w:r>
      <w:r w:rsidRPr="005D10A9">
        <w:rPr>
          <w:vertAlign w:val="subscript"/>
        </w:rPr>
        <w:t>2</w:t>
      </w:r>
      <w:r w:rsidRPr="0079170A">
        <w:t>O</w:t>
      </w:r>
      <w:r w:rsidRPr="005D10A9">
        <w:rPr>
          <w:vertAlign w:val="subscript"/>
        </w:rPr>
        <w:t>3</w:t>
      </w:r>
      <w:r w:rsidRPr="0079170A">
        <w:t xml:space="preserve">/SiC/PKSA section allocation </w:t>
      </w:r>
      <w:r>
        <w:t xml:space="preserve">were </w:t>
      </w:r>
      <w:r w:rsidRPr="0079170A">
        <w:t xml:space="preserve">consistent across </w:t>
      </w:r>
      <w:r>
        <w:t>an</w:t>
      </w:r>
      <w:r w:rsidRPr="0079170A">
        <w:t xml:space="preserve"> investigation </w:t>
      </w:r>
      <w:r>
        <w:t>samples</w:t>
      </w:r>
      <w:r w:rsidRPr="0079170A">
        <w:t>, the SEM parallels may be understood without a problem. Using an electron beam with a high intensity and a raster scan pattern, investigate the specimen's microstructure at the location where the tensile test piece broke. 6th picture, the microstructure of a, b, and c demonstrates strengthening in the matrix the microstructure by using the optical microscope to achieve magnifications of 300 X reveals for higher dispersion.</w:t>
      </w:r>
      <w:r>
        <w:t xml:space="preserve"> </w:t>
      </w:r>
      <w:r w:rsidRPr="0079170A">
        <w:t xml:space="preserve">The number of reinforcement particles rises as the </w:t>
      </w:r>
      <w:r>
        <w:t>wt% with</w:t>
      </w:r>
      <w:r w:rsidRPr="0079170A">
        <w:t xml:space="preserve"> Al</w:t>
      </w:r>
      <w:r w:rsidRPr="0028427B">
        <w:rPr>
          <w:vertAlign w:val="subscript"/>
        </w:rPr>
        <w:t>2</w:t>
      </w:r>
      <w:r w:rsidRPr="0079170A">
        <w:t>O</w:t>
      </w:r>
      <w:r w:rsidRPr="0028427B">
        <w:rPr>
          <w:vertAlign w:val="subscript"/>
        </w:rPr>
        <w:t>3</w:t>
      </w:r>
      <w:r w:rsidRPr="0079170A">
        <w:t>/SiC/PKSA in the matrix increases, while the amount of space between the reinforcement particles decreases. In agglomerations of certain Al</w:t>
      </w:r>
      <w:r w:rsidRPr="00292034">
        <w:rPr>
          <w:vertAlign w:val="subscript"/>
        </w:rPr>
        <w:t>2</w:t>
      </w:r>
      <w:r w:rsidRPr="0079170A">
        <w:t>O</w:t>
      </w:r>
      <w:r w:rsidRPr="00292034">
        <w:rPr>
          <w:vertAlign w:val="subscript"/>
        </w:rPr>
        <w:t>3</w:t>
      </w:r>
      <w:r w:rsidRPr="0079170A">
        <w:t>/SiC/PKSA Al matrices, the existence of a refusal sign may be uncovered.</w:t>
      </w:r>
    </w:p>
    <w:p w:rsidR="008E71A6" w:rsidRDefault="008E71A6" w:rsidP="003E0DE0">
      <w:pPr>
        <w:pStyle w:val="BodyText"/>
        <w:spacing w:line="240" w:lineRule="auto"/>
        <w:ind w:firstLine="0"/>
        <w:jc w:val="center"/>
      </w:pPr>
      <w:r>
        <w:rPr>
          <w:noProof/>
          <w:color w:val="FF0000"/>
          <w:sz w:val="24"/>
        </w:rPr>
        <w:lastRenderedPageBreak/>
        <w:drawing>
          <wp:inline distT="0" distB="0" distL="0" distR="0">
            <wp:extent cx="4575323" cy="3835021"/>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582049" cy="3840659"/>
                    </a:xfrm>
                    <a:prstGeom prst="rect">
                      <a:avLst/>
                    </a:prstGeom>
                    <a:noFill/>
                    <a:ln w="9525">
                      <a:noFill/>
                      <a:miter lim="800000"/>
                      <a:headEnd/>
                      <a:tailEnd/>
                    </a:ln>
                  </pic:spPr>
                </pic:pic>
              </a:graphicData>
            </a:graphic>
          </wp:inline>
        </w:drawing>
      </w:r>
    </w:p>
    <w:p w:rsidR="008E71A6" w:rsidRDefault="003F4BF8" w:rsidP="008E71A6">
      <w:pPr>
        <w:ind w:left="120"/>
        <w:rPr>
          <w:b/>
          <w:color w:val="000000"/>
        </w:rPr>
      </w:pPr>
      <w:r>
        <w:rPr>
          <w:b/>
          <w:color w:val="000000"/>
        </w:rPr>
        <w:t>Fig.</w:t>
      </w:r>
      <w:r w:rsidR="008E71A6" w:rsidRPr="008E71A6">
        <w:rPr>
          <w:b/>
          <w:color w:val="000000"/>
        </w:rPr>
        <w:t xml:space="preserve"> 5</w:t>
      </w:r>
      <w:r>
        <w:rPr>
          <w:b/>
          <w:color w:val="000000"/>
        </w:rPr>
        <w:t xml:space="preserve">. </w:t>
      </w:r>
      <w:r w:rsidR="008E71A6" w:rsidRPr="008E71A6">
        <w:rPr>
          <w:b/>
          <w:color w:val="000000"/>
        </w:rPr>
        <w:t xml:space="preserve"> </w:t>
      </w:r>
      <w:r w:rsidRPr="003F4BF8">
        <w:rPr>
          <w:b/>
          <w:color w:val="000000"/>
        </w:rPr>
        <w:t>Graphs of the Reaction to Surface Roughness</w:t>
      </w:r>
    </w:p>
    <w:p w:rsidR="005D10A9" w:rsidRPr="0079170A" w:rsidRDefault="005D10A9" w:rsidP="003E0DE0">
      <w:pPr>
        <w:pStyle w:val="BodyText"/>
        <w:spacing w:line="240" w:lineRule="auto"/>
        <w:ind w:firstLine="0"/>
        <w:jc w:val="center"/>
      </w:pPr>
      <w:r>
        <w:rPr>
          <w:noProof/>
          <w:color w:val="FF0000"/>
        </w:rPr>
        <w:drawing>
          <wp:inline distT="0" distB="0" distL="0" distR="0">
            <wp:extent cx="3509218" cy="2326109"/>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507954" cy="2325271"/>
                    </a:xfrm>
                    <a:prstGeom prst="rect">
                      <a:avLst/>
                    </a:prstGeom>
                    <a:noFill/>
                    <a:ln w="9525">
                      <a:noFill/>
                      <a:miter lim="800000"/>
                      <a:headEnd/>
                      <a:tailEnd/>
                    </a:ln>
                  </pic:spPr>
                </pic:pic>
              </a:graphicData>
            </a:graphic>
          </wp:inline>
        </w:drawing>
      </w:r>
    </w:p>
    <w:p w:rsidR="00A56409" w:rsidRDefault="005D10A9" w:rsidP="005D10A9">
      <w:pPr>
        <w:pStyle w:val="BodyText"/>
        <w:spacing w:after="0" w:line="240" w:lineRule="auto"/>
        <w:ind w:firstLine="0"/>
        <w:jc w:val="center"/>
      </w:pPr>
      <w:r>
        <w:rPr>
          <w:noProof/>
          <w:color w:val="000000"/>
          <w:szCs w:val="24"/>
        </w:rPr>
        <w:drawing>
          <wp:inline distT="0" distB="0" distL="0" distR="0">
            <wp:extent cx="3904280" cy="1009286"/>
            <wp:effectExtent l="19050" t="0" r="9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3910866" cy="1010989"/>
                    </a:xfrm>
                    <a:prstGeom prst="rect">
                      <a:avLst/>
                    </a:prstGeom>
                    <a:noFill/>
                    <a:ln w="9525">
                      <a:noFill/>
                      <a:miter lim="800000"/>
                      <a:headEnd/>
                      <a:tailEnd/>
                    </a:ln>
                  </pic:spPr>
                </pic:pic>
              </a:graphicData>
            </a:graphic>
          </wp:inline>
        </w:drawing>
      </w:r>
    </w:p>
    <w:p w:rsidR="005D10A9" w:rsidRPr="005D10A9" w:rsidRDefault="00C52F59" w:rsidP="005D10A9">
      <w:pPr>
        <w:pStyle w:val="TTPSectionHeading"/>
        <w:spacing w:before="0" w:after="0"/>
        <w:jc w:val="center"/>
        <w:rPr>
          <w:color w:val="000000"/>
          <w:sz w:val="20"/>
          <w:szCs w:val="20"/>
        </w:rPr>
      </w:pPr>
      <w:r>
        <w:rPr>
          <w:color w:val="000000"/>
          <w:sz w:val="20"/>
          <w:szCs w:val="20"/>
        </w:rPr>
        <w:t>Fig.</w:t>
      </w:r>
      <w:r w:rsidR="005D10A9" w:rsidRPr="005D10A9">
        <w:rPr>
          <w:color w:val="000000"/>
          <w:sz w:val="20"/>
          <w:szCs w:val="20"/>
        </w:rPr>
        <w:t xml:space="preserve"> 6. </w:t>
      </w:r>
      <w:r w:rsidR="005D10A9">
        <w:rPr>
          <w:color w:val="000000"/>
          <w:sz w:val="20"/>
          <w:szCs w:val="20"/>
        </w:rPr>
        <w:t xml:space="preserve">SEM and </w:t>
      </w:r>
      <w:r w:rsidR="005D10A9" w:rsidRPr="005D10A9">
        <w:rPr>
          <w:color w:val="000000"/>
          <w:sz w:val="20"/>
          <w:szCs w:val="20"/>
        </w:rPr>
        <w:t>Microstructure</w:t>
      </w:r>
    </w:p>
    <w:p w:rsidR="00466548" w:rsidRPr="00466548" w:rsidRDefault="00466548" w:rsidP="009B4010">
      <w:pPr>
        <w:pStyle w:val="BodyText"/>
        <w:spacing w:after="0" w:line="240" w:lineRule="auto"/>
        <w:ind w:firstLine="0"/>
      </w:pPr>
    </w:p>
    <w:p w:rsidR="001930FF" w:rsidRPr="001930FF" w:rsidRDefault="001930FF" w:rsidP="001930FF">
      <w:pPr>
        <w:pStyle w:val="Heading1"/>
        <w:spacing w:before="0" w:after="0"/>
        <w:ind w:firstLine="0"/>
        <w:rPr>
          <w:rFonts w:ascii="Times New Roman" w:eastAsia="MS Mincho" w:hAnsi="Times New Roman"/>
          <w:sz w:val="20"/>
          <w:szCs w:val="20"/>
        </w:rPr>
      </w:pPr>
      <w:r w:rsidRPr="001930FF">
        <w:rPr>
          <w:rFonts w:ascii="Times New Roman" w:eastAsia="MS Mincho" w:hAnsi="Times New Roman"/>
          <w:sz w:val="20"/>
          <w:szCs w:val="20"/>
        </w:rPr>
        <w:t>CONCLUSIONS</w:t>
      </w:r>
    </w:p>
    <w:p w:rsidR="001930FF" w:rsidRPr="001930FF" w:rsidRDefault="005427C4" w:rsidP="001930FF">
      <w:pPr>
        <w:pStyle w:val="BodyText"/>
        <w:spacing w:line="240" w:lineRule="auto"/>
        <w:ind w:firstLine="0"/>
      </w:pPr>
      <w:r>
        <w:t>W</w:t>
      </w:r>
      <w:r w:rsidR="001930FF" w:rsidRPr="001930FF">
        <w:t>ire cut electric discharge machinin</w:t>
      </w:r>
      <w:r>
        <w:t>g</w:t>
      </w:r>
      <w:r w:rsidR="00024272">
        <w:t xml:space="preserve"> was used to analyse Al-7075/</w:t>
      </w:r>
      <w:r w:rsidR="001930FF" w:rsidRPr="001930FF">
        <w:t>Al2O3/SiC/PKSA that was generated using the liquid-state technique with 2%, 4%, 6%, and 8% weight. Material Removal Rate and Surface Roughness were also taken into consideration during this investigation. The observations have been summed up and are provided below.</w:t>
      </w:r>
    </w:p>
    <w:p w:rsidR="001930FF" w:rsidRPr="001930FF" w:rsidRDefault="001930FF" w:rsidP="001930FF">
      <w:pPr>
        <w:pStyle w:val="BodyText"/>
        <w:numPr>
          <w:ilvl w:val="0"/>
          <w:numId w:val="31"/>
        </w:numPr>
        <w:spacing w:line="240" w:lineRule="auto"/>
      </w:pPr>
      <w:r w:rsidRPr="001930FF">
        <w:t>In or</w:t>
      </w:r>
      <w:r w:rsidR="00024272">
        <w:t xml:space="preserve">der to manufacture </w:t>
      </w:r>
      <w:r w:rsidR="00DE065B">
        <w:t xml:space="preserve">the </w:t>
      </w:r>
      <w:r w:rsidR="00024272">
        <w:t>Al-7075/</w:t>
      </w:r>
      <w:r w:rsidRPr="001930FF">
        <w:t>Al</w:t>
      </w:r>
      <w:r w:rsidRPr="00DE065B">
        <w:rPr>
          <w:vertAlign w:val="subscript"/>
        </w:rPr>
        <w:t>2</w:t>
      </w:r>
      <w:r w:rsidRPr="001930FF">
        <w:t>O</w:t>
      </w:r>
      <w:r w:rsidRPr="00DE065B">
        <w:rPr>
          <w:vertAlign w:val="subscript"/>
        </w:rPr>
        <w:t>3</w:t>
      </w:r>
      <w:r w:rsidRPr="001930FF">
        <w:t xml:space="preserve">/SiC/PKSA </w:t>
      </w:r>
      <w:r w:rsidR="00C2007C">
        <w:t>MMCs</w:t>
      </w:r>
      <w:r w:rsidRPr="001930FF">
        <w:t xml:space="preserve"> in a manner that is both efficient and cost-effective, a typical stir casting method is used.</w:t>
      </w:r>
    </w:p>
    <w:p w:rsidR="001930FF" w:rsidRPr="001930FF" w:rsidRDefault="00714C6C" w:rsidP="001930FF">
      <w:pPr>
        <w:pStyle w:val="BodyText"/>
        <w:numPr>
          <w:ilvl w:val="0"/>
          <w:numId w:val="31"/>
        </w:numPr>
        <w:spacing w:line="240" w:lineRule="auto"/>
      </w:pPr>
      <w:r>
        <w:lastRenderedPageBreak/>
        <w:t>Compound specimen</w:t>
      </w:r>
      <w:r w:rsidR="00024272">
        <w:t xml:space="preserve"> comprised of Al-7075/</w:t>
      </w:r>
      <w:r w:rsidR="001930FF" w:rsidRPr="001930FF">
        <w:t>Al</w:t>
      </w:r>
      <w:r w:rsidR="001930FF" w:rsidRPr="00714C6C">
        <w:rPr>
          <w:vertAlign w:val="subscript"/>
        </w:rPr>
        <w:t>2</w:t>
      </w:r>
      <w:r w:rsidR="001930FF" w:rsidRPr="001930FF">
        <w:t>O</w:t>
      </w:r>
      <w:r w:rsidR="001930FF" w:rsidRPr="00714C6C">
        <w:rPr>
          <w:vertAlign w:val="subscript"/>
        </w:rPr>
        <w:t>3</w:t>
      </w:r>
      <w:r w:rsidR="001930FF" w:rsidRPr="001930FF">
        <w:t xml:space="preserve">/SiC/PKSA showed </w:t>
      </w:r>
      <w:r>
        <w:t>with</w:t>
      </w:r>
      <w:r w:rsidR="001930FF" w:rsidRPr="001930FF">
        <w:t xml:space="preserve"> greater </w:t>
      </w:r>
      <w:r>
        <w:t>hardness</w:t>
      </w:r>
      <w:r w:rsidR="001930FF" w:rsidRPr="001930FF">
        <w:t xml:space="preserve"> val</w:t>
      </w:r>
      <w:r>
        <w:t xml:space="preserve">ue </w:t>
      </w:r>
      <w:r w:rsidRPr="001930FF">
        <w:t>while</w:t>
      </w:r>
      <w:r w:rsidR="001930FF" w:rsidRPr="001930FF">
        <w:t xml:space="preserve"> </w:t>
      </w:r>
      <w:r w:rsidRPr="001930FF">
        <w:t>compare</w:t>
      </w:r>
      <w:r w:rsidR="001930FF" w:rsidRPr="001930FF">
        <w:t xml:space="preserve"> </w:t>
      </w:r>
      <w:r>
        <w:t xml:space="preserve">into non reinforced Al-7075 </w:t>
      </w:r>
      <w:r w:rsidR="001930FF" w:rsidRPr="001930FF">
        <w:t xml:space="preserve">in terms </w:t>
      </w:r>
      <w:r>
        <w:t>with</w:t>
      </w:r>
      <w:r w:rsidR="001930FF" w:rsidRPr="001930FF">
        <w:t xml:space="preserve"> the comparison.</w:t>
      </w:r>
    </w:p>
    <w:p w:rsidR="001930FF" w:rsidRPr="001930FF" w:rsidRDefault="001930FF" w:rsidP="001930FF">
      <w:pPr>
        <w:pStyle w:val="BodyText"/>
        <w:numPr>
          <w:ilvl w:val="0"/>
          <w:numId w:val="31"/>
        </w:numPr>
        <w:spacing w:line="240" w:lineRule="auto"/>
      </w:pPr>
      <w:r w:rsidRPr="001930FF">
        <w:t>The SEM and microstructure data indicated that Al2O3/SiC/PKSA particles were distributed in a regular manner across the Al-7075.</w:t>
      </w:r>
    </w:p>
    <w:p w:rsidR="001930FF" w:rsidRPr="001930FF" w:rsidRDefault="001930FF" w:rsidP="001930FF">
      <w:pPr>
        <w:pStyle w:val="BodyText"/>
        <w:numPr>
          <w:ilvl w:val="0"/>
          <w:numId w:val="31"/>
        </w:numPr>
        <w:spacing w:line="240" w:lineRule="auto"/>
      </w:pPr>
      <w:r w:rsidRPr="001930FF">
        <w:t xml:space="preserve">The pulse-off time with the voltage gap between the tool and the workpieces is the basic </w:t>
      </w:r>
      <w:r w:rsidR="00A72C60">
        <w:t>machining</w:t>
      </w:r>
      <w:r w:rsidRPr="001930FF">
        <w:t xml:space="preserve"> </w:t>
      </w:r>
      <w:r w:rsidR="00A72C60">
        <w:t xml:space="preserve">variables </w:t>
      </w:r>
      <w:r w:rsidRPr="001930FF">
        <w:t xml:space="preserve"> for the MRR trail through wire feed. This is the minimum valve required for this process.</w:t>
      </w:r>
    </w:p>
    <w:p w:rsidR="001930FF" w:rsidRPr="001930FF" w:rsidRDefault="001930FF" w:rsidP="001930FF">
      <w:pPr>
        <w:pStyle w:val="BodyText"/>
        <w:numPr>
          <w:ilvl w:val="0"/>
          <w:numId w:val="31"/>
        </w:numPr>
        <w:spacing w:line="240" w:lineRule="auto"/>
      </w:pPr>
      <w:r w:rsidRPr="001930FF">
        <w:t>In addition to the Al2O3/SiC/PKSA reinforcements that are included in Al-7075, the pace at which material is being removed is steadily reducing.</w:t>
      </w:r>
    </w:p>
    <w:p w:rsidR="001930FF" w:rsidRPr="001930FF" w:rsidRDefault="001930FF" w:rsidP="001930FF">
      <w:pPr>
        <w:pStyle w:val="BodyText"/>
        <w:numPr>
          <w:ilvl w:val="0"/>
          <w:numId w:val="31"/>
        </w:numPr>
        <w:spacing w:line="240" w:lineRule="auto"/>
      </w:pPr>
      <w:r w:rsidRPr="001930FF">
        <w:t xml:space="preserve">Since WEDM is able to machine composite materials that are difficult to cut, </w:t>
      </w:r>
      <w:r w:rsidR="000E7BD7">
        <w:t>t</w:t>
      </w:r>
      <w:r w:rsidR="000E7BD7" w:rsidRPr="000E7BD7">
        <w:t>he percentage of reinforcements in Al-7075 rises with increasing surface roughness of the valve, however the percentage of reinforcements in MMCs remains unchanged regardless of material removal rate.</w:t>
      </w:r>
    </w:p>
    <w:p w:rsidR="001930FF" w:rsidRDefault="00D01167" w:rsidP="009B4010">
      <w:pPr>
        <w:pStyle w:val="BodyText"/>
        <w:spacing w:after="0" w:line="240" w:lineRule="auto"/>
        <w:ind w:firstLine="0"/>
      </w:pPr>
      <w:r>
        <w:tab/>
      </w:r>
      <w:r>
        <w:tab/>
      </w:r>
    </w:p>
    <w:p w:rsidR="008A55B5" w:rsidRPr="00402841" w:rsidRDefault="000026B6" w:rsidP="009B4010">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1930FF">
      <w:pPr>
        <w:pStyle w:val="BodyText"/>
        <w:spacing w:after="0" w:line="240" w:lineRule="auto"/>
        <w:ind w:firstLine="0"/>
        <w:rPr>
          <w:sz w:val="16"/>
          <w:szCs w:val="16"/>
        </w:rPr>
      </w:pPr>
      <w:r>
        <w:rPr>
          <w:sz w:val="16"/>
          <w:szCs w:val="16"/>
        </w:rPr>
        <w:tab/>
      </w:r>
      <w:r>
        <w:rPr>
          <w:sz w:val="16"/>
          <w:szCs w:val="16"/>
        </w:rPr>
        <w:tab/>
      </w:r>
    </w:p>
    <w:p w:rsidR="001930FF" w:rsidRDefault="001930FF" w:rsidP="001930FF">
      <w:pPr>
        <w:pStyle w:val="references"/>
        <w:spacing w:after="0" w:line="240" w:lineRule="auto"/>
        <w:rPr>
          <w:rFonts w:eastAsia="MS Mincho"/>
        </w:rPr>
      </w:pPr>
      <w:r w:rsidRPr="001930FF">
        <w:rPr>
          <w:rFonts w:eastAsia="MS Mincho"/>
        </w:rPr>
        <w:t xml:space="preserve">Introduction to Composite Materials, F.C. Campbell,  Structural Composite Materials http://machinedesign.com/article/metal-matrix-composites-1115, Nov- 15, 2010 </w:t>
      </w:r>
    </w:p>
    <w:p w:rsidR="001930FF" w:rsidRPr="001930FF" w:rsidRDefault="001930FF" w:rsidP="001930FF">
      <w:pPr>
        <w:pStyle w:val="references"/>
        <w:spacing w:after="0" w:line="240" w:lineRule="auto"/>
        <w:rPr>
          <w:rFonts w:eastAsia="MS Mincho"/>
        </w:rPr>
      </w:pPr>
      <w:r w:rsidRPr="001930FF">
        <w:rPr>
          <w:rFonts w:eastAsia="MS Mincho"/>
        </w:rPr>
        <w:t>Pradeep K. Rohatgi (1993)  Metal-matrix Composites, Defence Science Journal, Vol 43(4) , pp 323-349.</w:t>
      </w:r>
    </w:p>
    <w:p w:rsidR="001930FF" w:rsidRPr="001930FF" w:rsidRDefault="001930FF" w:rsidP="001930FF">
      <w:pPr>
        <w:pStyle w:val="references"/>
        <w:spacing w:after="0" w:line="240" w:lineRule="auto"/>
        <w:rPr>
          <w:rFonts w:eastAsia="MS Mincho"/>
        </w:rPr>
      </w:pPr>
      <w:r w:rsidRPr="001930FF">
        <w:rPr>
          <w:rFonts w:eastAsia="MS Mincho"/>
        </w:rPr>
        <w:t>N.G. Patil, P.K. Brahmankar, D.G. Thakur, On the effects of wire electrode and ceramic volume fraction in wire electrical discharge machining of ceramic particulate reinforced aluminum matrix composites. Proceedings CIRP 42, 286–291 (2016)</w:t>
      </w:r>
    </w:p>
    <w:p w:rsidR="001930FF" w:rsidRPr="001930FF" w:rsidRDefault="001930FF" w:rsidP="001930FF">
      <w:pPr>
        <w:pStyle w:val="references"/>
        <w:spacing w:after="0" w:line="240" w:lineRule="auto"/>
        <w:rPr>
          <w:rFonts w:eastAsia="MS Mincho"/>
        </w:rPr>
      </w:pPr>
      <w:r w:rsidRPr="001930FF">
        <w:rPr>
          <w:rFonts w:eastAsia="MS Mincho"/>
        </w:rPr>
        <w:t>J. Zhao, J.C. Jie, C. Fei, C. Hang, T. Li, Z. Cao, Effect of immersion Ni plating on interface microstructure and mechanical properties of Al/Cu bimetal. Trans. Nonferrous Met. Soc. China 24, 1659–1665 (2014)</w:t>
      </w:r>
    </w:p>
    <w:p w:rsidR="001930FF" w:rsidRPr="001930FF" w:rsidRDefault="001930FF" w:rsidP="001930FF">
      <w:pPr>
        <w:pStyle w:val="references"/>
        <w:spacing w:after="0" w:line="240" w:lineRule="auto"/>
        <w:rPr>
          <w:rFonts w:eastAsia="MS Mincho"/>
        </w:rPr>
      </w:pPr>
      <w:r w:rsidRPr="001930FF">
        <w:rPr>
          <w:rFonts w:eastAsia="MS Mincho"/>
        </w:rPr>
        <w:t>H.K. Garg, K. Verma, A. Manna, R. Kumar, Hybrid Metal Matrix Composites and a further improvement in their machinability—a</w:t>
      </w:r>
      <w:bookmarkStart w:id="0" w:name="_bookmark28"/>
      <w:bookmarkEnd w:id="0"/>
      <w:r w:rsidRPr="001930FF">
        <w:rPr>
          <w:rFonts w:eastAsia="MS Mincho"/>
        </w:rPr>
        <w:t xml:space="preserve"> review. Int. J. Latest Res. Sci. Technol. 1(1), 36–44 (2012)</w:t>
      </w:r>
    </w:p>
    <w:p w:rsidR="001930FF" w:rsidRPr="001930FF" w:rsidRDefault="001930FF" w:rsidP="001930FF">
      <w:pPr>
        <w:pStyle w:val="references"/>
        <w:spacing w:after="0" w:line="240" w:lineRule="auto"/>
        <w:rPr>
          <w:rFonts w:eastAsia="MS Mincho"/>
        </w:rPr>
      </w:pPr>
      <w:r w:rsidRPr="001930FF">
        <w:rPr>
          <w:rFonts w:eastAsia="MS Mincho"/>
        </w:rPr>
        <w:t>K.B. Vijay, S. Dharminder, S. Puneet, Research work on com</w:t>
      </w:r>
      <w:bookmarkStart w:id="1" w:name="_bookmark31"/>
      <w:bookmarkEnd w:id="1"/>
      <w:r w:rsidRPr="001930FF">
        <w:rPr>
          <w:rFonts w:eastAsia="MS Mincho"/>
        </w:rPr>
        <w:t>posite epoxy matrix and Ep polyester-reinforced  material. Int.    J. Eng. Res. Technol. 2(1), 1–20 (2013)</w:t>
      </w:r>
    </w:p>
    <w:p w:rsidR="001930FF" w:rsidRPr="001930FF" w:rsidRDefault="001930FF" w:rsidP="001930FF">
      <w:pPr>
        <w:pStyle w:val="references"/>
        <w:spacing w:after="0" w:line="240" w:lineRule="auto"/>
        <w:rPr>
          <w:rFonts w:eastAsia="MS Mincho"/>
        </w:rPr>
      </w:pPr>
      <w:r w:rsidRPr="001930FF">
        <w:rPr>
          <w:rFonts w:eastAsia="MS Mincho"/>
        </w:rPr>
        <w:t xml:space="preserve">B.S. Yigezu, P.K. Jha, M.M. Mahapatra, The key attributes of </w:t>
      </w:r>
      <w:bookmarkStart w:id="2" w:name="_bookmark34"/>
      <w:bookmarkEnd w:id="2"/>
      <w:r w:rsidRPr="001930FF">
        <w:rPr>
          <w:rFonts w:eastAsia="MS Mincho"/>
        </w:rPr>
        <w:t>synthesizing ceramic particulate reinforced Al-based matrix composites through stir casting process: a review. Mater. Manuf.</w:t>
      </w:r>
      <w:bookmarkStart w:id="3" w:name="_bookmark33"/>
      <w:bookmarkEnd w:id="3"/>
      <w:r w:rsidRPr="001930FF">
        <w:rPr>
          <w:rFonts w:eastAsia="MS Mincho"/>
        </w:rPr>
        <w:t xml:space="preserve"> Processes 28(9), 969–979 (2013)</w:t>
      </w:r>
    </w:p>
    <w:p w:rsidR="001930FF" w:rsidRPr="001930FF" w:rsidRDefault="001930FF" w:rsidP="001930FF">
      <w:pPr>
        <w:pStyle w:val="references"/>
        <w:spacing w:after="0" w:line="240" w:lineRule="auto"/>
        <w:rPr>
          <w:rFonts w:eastAsia="MS Mincho"/>
        </w:rPr>
      </w:pPr>
      <w:r w:rsidRPr="001930FF">
        <w:rPr>
          <w:rFonts w:eastAsia="MS Mincho"/>
        </w:rPr>
        <w:t xml:space="preserve">Y.C. Shin, C. Dandekar, in Mechanics and modeling of Chip Formation in Machining of MMC, ed. by J.P. Davim, Machining of Metal Matrix Composites (Springer-Verlag London Limited, 2012) </w:t>
      </w:r>
      <w:hyperlink r:id="rId17">
        <w:r w:rsidRPr="001930FF">
          <w:rPr>
            <w:rFonts w:eastAsia="MS Mincho"/>
          </w:rPr>
          <w:t>https://doi.org/10.1007/978-0-85729-938-3-1</w:t>
        </w:r>
      </w:hyperlink>
    </w:p>
    <w:p w:rsidR="001930FF" w:rsidRPr="001930FF" w:rsidRDefault="001930FF" w:rsidP="001930FF">
      <w:pPr>
        <w:pStyle w:val="references"/>
        <w:spacing w:after="0" w:line="240" w:lineRule="auto"/>
        <w:rPr>
          <w:rFonts w:eastAsia="MS Mincho"/>
        </w:rPr>
      </w:pPr>
      <w:r w:rsidRPr="001930FF">
        <w:rPr>
          <w:rFonts w:eastAsia="MS Mincho"/>
        </w:rPr>
        <w:t>B.C. Kandpala, J. Kumar, H. Singh, Machining of aluminum metal matrix composites with electrical discharge machining—a review. Mater. Today Proc. 2, 1665–1671 (2015)</w:t>
      </w:r>
    </w:p>
    <w:p w:rsidR="001930FF" w:rsidRPr="001930FF" w:rsidRDefault="001930FF" w:rsidP="001930FF">
      <w:pPr>
        <w:pStyle w:val="references"/>
        <w:spacing w:after="0" w:line="240" w:lineRule="auto"/>
        <w:rPr>
          <w:rFonts w:eastAsia="MS Mincho"/>
        </w:rPr>
      </w:pPr>
      <w:r w:rsidRPr="001930FF">
        <w:rPr>
          <w:rFonts w:eastAsia="MS Mincho"/>
        </w:rPr>
        <w:t>A. Kumar, D.K. Bagal, K.P. Maity, Numerical modeling of wire electrical discharge machining of super alloy Inconel 718. Proc. Eng. 97, 1512–1523 (2014)</w:t>
      </w:r>
    </w:p>
    <w:p w:rsidR="001930FF" w:rsidRPr="001930FF" w:rsidRDefault="001930FF" w:rsidP="001930FF">
      <w:pPr>
        <w:pStyle w:val="references"/>
        <w:spacing w:after="0" w:line="240" w:lineRule="auto"/>
        <w:rPr>
          <w:rFonts w:eastAsia="MS Mincho"/>
        </w:rPr>
      </w:pPr>
      <w:r w:rsidRPr="001930FF">
        <w:rPr>
          <w:rFonts w:eastAsia="MS Mincho"/>
        </w:rPr>
        <w:t>S. Prashanth, R.B. Veeresha, S.M. Shashidhara, U.S. Mallikarjun, A.G. Shiva siddaramaiah, A study on machining characteristics of Al6061-SiC metal matrix composite through wire—cut electro discharge machining. Mater. Today Proc. 4(10), 10779–10785 (2017)</w:t>
      </w:r>
    </w:p>
    <w:p w:rsidR="001930FF" w:rsidRPr="001930FF" w:rsidRDefault="001930FF" w:rsidP="001930FF">
      <w:pPr>
        <w:pStyle w:val="references"/>
        <w:spacing w:after="0" w:line="240" w:lineRule="auto"/>
        <w:rPr>
          <w:rFonts w:eastAsia="MS Mincho"/>
        </w:rPr>
      </w:pPr>
      <w:r w:rsidRPr="001930FF">
        <w:rPr>
          <w:rFonts w:eastAsia="MS Mincho"/>
        </w:rPr>
        <w:t>Y. Pachaury, P. Tandon, An overview of electric discharge machining of ceramics and ceramic-based composites. J. Manuf. Process. 25, 369–390 (2017)</w:t>
      </w:r>
    </w:p>
    <w:p w:rsidR="001930FF" w:rsidRPr="001930FF" w:rsidRDefault="001930FF" w:rsidP="001930FF">
      <w:pPr>
        <w:pStyle w:val="references"/>
        <w:spacing w:after="0" w:line="240" w:lineRule="auto"/>
        <w:rPr>
          <w:rFonts w:eastAsia="MS Mincho"/>
        </w:rPr>
      </w:pPr>
      <w:r w:rsidRPr="001930FF">
        <w:rPr>
          <w:rFonts w:eastAsia="MS Mincho"/>
        </w:rPr>
        <w:t>S. Mohanty, B.C. Routara, A review on machining of metal matrix composites using nano-particle mixed dielectric in electro- discharge machining. Int. J. Automot. Mech. Eng. 13(2), 3518–3539 (2016)</w:t>
      </w:r>
    </w:p>
    <w:p w:rsidR="001930FF" w:rsidRPr="001930FF" w:rsidRDefault="001930FF" w:rsidP="001930FF">
      <w:pPr>
        <w:pStyle w:val="references"/>
        <w:spacing w:after="0" w:line="240" w:lineRule="auto"/>
        <w:rPr>
          <w:rFonts w:eastAsia="MS Mincho"/>
        </w:rPr>
      </w:pPr>
      <w:r w:rsidRPr="001930FF">
        <w:rPr>
          <w:rFonts w:eastAsia="MS Mincho"/>
        </w:rPr>
        <w:t>G. Talla, D.K. Sahoo, S. Gangopadhyay, C.K. Biswas, Modeling and multi-objective optimization of powder mixed electric dis- charge machining process of aluminum/alumina metal matrix composite. Eng. Sci. Technol. Int. J. 18, 369–373 (2015)</w:t>
      </w:r>
    </w:p>
    <w:p w:rsidR="001930FF" w:rsidRPr="001930FF" w:rsidRDefault="001930FF" w:rsidP="001930FF">
      <w:pPr>
        <w:pStyle w:val="references"/>
        <w:spacing w:after="0" w:line="240" w:lineRule="auto"/>
        <w:rPr>
          <w:rFonts w:eastAsia="MS Mincho"/>
        </w:rPr>
      </w:pPr>
      <w:r w:rsidRPr="001930FF">
        <w:rPr>
          <w:rFonts w:eastAsia="MS Mincho"/>
        </w:rPr>
        <w:t>P. Sivaprakasam, P. Hariharan, S. Gowri, Optimization of micro- WEDM process of aluminum matrix composite (A413-B4C): a response surface approach. Mater. Manuf. Process. 28, 1340–1347 (2013)</w:t>
      </w:r>
    </w:p>
    <w:p w:rsidR="001930FF" w:rsidRPr="001930FF" w:rsidRDefault="001930FF" w:rsidP="001930FF">
      <w:pPr>
        <w:pStyle w:val="references"/>
        <w:spacing w:after="0" w:line="240" w:lineRule="auto"/>
        <w:rPr>
          <w:rFonts w:eastAsia="MS Mincho"/>
        </w:rPr>
      </w:pPr>
      <w:r w:rsidRPr="001930FF">
        <w:rPr>
          <w:rFonts w:eastAsia="MS Mincho"/>
        </w:rPr>
        <w:t>P. Shandilya, P.K. Jain, N.K. Jain, Prediction of surface rough- ness during wire electrical discharge machining of SiCp/6061 Al metal matrix composite. Int. J. Ind. Syst. Eng. 12(3), 301–315 (2012)</w:t>
      </w:r>
    </w:p>
    <w:p w:rsidR="001930FF" w:rsidRPr="001930FF" w:rsidRDefault="001930FF" w:rsidP="001930FF">
      <w:pPr>
        <w:pStyle w:val="references"/>
        <w:spacing w:after="0" w:line="240" w:lineRule="auto"/>
        <w:rPr>
          <w:rFonts w:eastAsia="MS Mincho"/>
        </w:rPr>
      </w:pPr>
      <w:r w:rsidRPr="001930FF">
        <w:rPr>
          <w:rFonts w:eastAsia="MS Mincho"/>
        </w:rPr>
        <w:t xml:space="preserve">H. Singh, H. Kumar, Review on wire electrical discharge machining  (WEDM)  of   aluminum   matrix   composites.   Int. J. Mech. Product. Eng., ISSN: 2320-2092 3(10) (2015).  </w:t>
      </w:r>
    </w:p>
    <w:p w:rsidR="001930FF" w:rsidRPr="001930FF" w:rsidRDefault="001930FF" w:rsidP="001930FF">
      <w:pPr>
        <w:pStyle w:val="references"/>
        <w:spacing w:after="0" w:line="240" w:lineRule="auto"/>
        <w:rPr>
          <w:rFonts w:eastAsia="MS Mincho"/>
        </w:rPr>
      </w:pPr>
      <w:r w:rsidRPr="001930FF">
        <w:rPr>
          <w:rFonts w:eastAsia="MS Mincho"/>
        </w:rPr>
        <w:t xml:space="preserve">Michael Oluwatosin Bodunrin, Kenneth Kanayo, Alaneme Lesley Heath Chown(2015),  Aluminium matrix hybrid composites: a review of reinforcement philosophies; mechanical, corrosion and tribological characteristics, Journal of materials research and technology, vol 4(4) Dec 2015,  pp 434-445. </w:t>
      </w:r>
    </w:p>
    <w:p w:rsidR="001930FF" w:rsidRPr="001930FF" w:rsidRDefault="001930FF" w:rsidP="001930FF">
      <w:pPr>
        <w:pStyle w:val="references"/>
        <w:spacing w:after="0" w:line="240" w:lineRule="auto"/>
        <w:rPr>
          <w:rFonts w:eastAsia="MS Mincho"/>
        </w:rPr>
      </w:pPr>
      <w:r w:rsidRPr="001930FF">
        <w:rPr>
          <w:rFonts w:eastAsia="MS Mincho"/>
        </w:rPr>
        <w:t xml:space="preserve">H. Warren, Hunt, Darrell R. Herling (2004), Text book, Aluminium Metal Matrix Composites, Advanced Materials and Processes http://www.science.org.au/nova/059/059key.htm </w:t>
      </w:r>
    </w:p>
    <w:p w:rsidR="001930FF" w:rsidRPr="001930FF" w:rsidRDefault="001930FF" w:rsidP="001930FF">
      <w:pPr>
        <w:pStyle w:val="references"/>
        <w:spacing w:after="0" w:line="240" w:lineRule="auto"/>
        <w:rPr>
          <w:rFonts w:eastAsia="MS Mincho"/>
        </w:rPr>
      </w:pPr>
      <w:r w:rsidRPr="001930FF">
        <w:rPr>
          <w:rFonts w:eastAsia="MS Mincho"/>
        </w:rPr>
        <w:t xml:space="preserve">Yoshiro.Iwai, Hidetomo.Yonede, and Tomomi.Honda, (1995), “Sliding wear behaviour of SiC whisker reinforced aluminum composite”, wear 181-183, pp.594-602.  </w:t>
      </w:r>
    </w:p>
    <w:p w:rsidR="001930FF" w:rsidRPr="001930FF" w:rsidRDefault="001930FF" w:rsidP="001930FF">
      <w:pPr>
        <w:pStyle w:val="references"/>
        <w:spacing w:after="0" w:line="240" w:lineRule="auto"/>
        <w:rPr>
          <w:rFonts w:eastAsia="MS Mincho"/>
        </w:rPr>
      </w:pPr>
      <w:r w:rsidRPr="001930FF">
        <w:rPr>
          <w:rFonts w:eastAsia="MS Mincho"/>
        </w:rPr>
        <w:t xml:space="preserve">Rupa Dasgupta (2010) The Stretch, Limit and Path Forward for Particle Rein-forced Metal Matrix Composites of 7075 Al-Alloys. Scientific research Engineering, vol 2, pp 237-256 </w:t>
      </w:r>
    </w:p>
    <w:p w:rsidR="001930FF" w:rsidRPr="001930FF" w:rsidRDefault="001930FF" w:rsidP="001930FF">
      <w:pPr>
        <w:pStyle w:val="references"/>
        <w:spacing w:after="0" w:line="240" w:lineRule="auto"/>
        <w:rPr>
          <w:rFonts w:eastAsia="MS Mincho"/>
        </w:rPr>
      </w:pPr>
      <w:r w:rsidRPr="001930FF">
        <w:rPr>
          <w:rFonts w:eastAsia="MS Mincho"/>
        </w:rPr>
        <w:t xml:space="preserve">Zeynep TAŞLIÇUKUR, Gözde S. ALTUĞ, Şeyda POLAT (2012) “Characterization of microstructure and fracture behavior of GG20 and GG25 cast iron materials used in valves” metal vol 5 pp 23-25 </w:t>
      </w:r>
    </w:p>
    <w:p w:rsidR="001930FF" w:rsidRPr="001930FF" w:rsidRDefault="001930FF" w:rsidP="001930FF">
      <w:pPr>
        <w:pStyle w:val="references"/>
        <w:spacing w:after="0" w:line="240" w:lineRule="auto"/>
        <w:rPr>
          <w:rFonts w:eastAsia="MS Mincho"/>
        </w:rPr>
      </w:pPr>
      <w:r w:rsidRPr="001930FF">
        <w:rPr>
          <w:rFonts w:eastAsia="MS Mincho"/>
        </w:rPr>
        <w:t xml:space="preserve">Sidney H.Avner. (1986); Introduction to physical metallurgy, McGraw-Hill.] </w:t>
      </w:r>
    </w:p>
    <w:p w:rsidR="001930FF" w:rsidRPr="001930FF" w:rsidRDefault="001930FF" w:rsidP="001930FF">
      <w:pPr>
        <w:pStyle w:val="references"/>
        <w:spacing w:after="0" w:line="240" w:lineRule="auto"/>
        <w:rPr>
          <w:rFonts w:eastAsia="MS Mincho"/>
        </w:rPr>
      </w:pPr>
      <w:r w:rsidRPr="001930FF">
        <w:rPr>
          <w:rFonts w:eastAsia="MS Mincho"/>
        </w:rPr>
        <w:t>N. Mahathaninwonga, T. Plookphola, J. Wannasina, S. Wisutmethangoonb(2012) T6 heat  reatment of rheocasting 7075 Al alloy ,Materials Science and Engineering Volume 532, Pages 91–99]</w:t>
      </w:r>
    </w:p>
    <w:p w:rsidR="001930FF" w:rsidRPr="001930FF" w:rsidRDefault="001930FF" w:rsidP="001930FF">
      <w:pPr>
        <w:pStyle w:val="references"/>
        <w:spacing w:after="0" w:line="240" w:lineRule="auto"/>
        <w:rPr>
          <w:rFonts w:eastAsia="MS Mincho"/>
        </w:rPr>
      </w:pPr>
      <w:r w:rsidRPr="001930FF">
        <w:rPr>
          <w:rFonts w:eastAsia="MS Mincho"/>
        </w:rPr>
        <w:t>S.M. Bayazida, , , H. Farhangia, H. Asgharzadehb, L. Radanc, A. Ghahramania, A. Mirhajib Effect of cyclic solution treatment on microstructure and mechanical properties of friction stir welded 7075 Al alloy , Materials Science and Engineering, Volume 649, Pages 293–300</w:t>
      </w:r>
    </w:p>
    <w:p w:rsidR="001930FF" w:rsidRPr="001930FF" w:rsidRDefault="001930FF" w:rsidP="001930FF">
      <w:pPr>
        <w:pStyle w:val="references"/>
        <w:spacing w:after="0" w:line="240" w:lineRule="auto"/>
        <w:rPr>
          <w:rFonts w:eastAsia="MS Mincho"/>
        </w:rPr>
      </w:pPr>
      <w:r w:rsidRPr="001930FF">
        <w:rPr>
          <w:rFonts w:eastAsia="MS Mincho"/>
        </w:rPr>
        <w:t>Siavash gholami, esmaeil emadoddin, mohammad tajally, ehsan borhani(2015) Friction stir processing of 7075 Al alloy and subsequent aging treatment , Transactions of Nonferrous Metals Society of China, Volume 25(9) Pages 2847–2855</w:t>
      </w:r>
    </w:p>
    <w:p w:rsidR="008A55B5" w:rsidRPr="002F03A0" w:rsidRDefault="001930FF" w:rsidP="009B4010">
      <w:pPr>
        <w:pStyle w:val="references"/>
        <w:tabs>
          <w:tab w:val="left" w:pos="2235"/>
          <w:tab w:val="center" w:pos="4514"/>
        </w:tabs>
        <w:spacing w:after="0" w:line="240" w:lineRule="auto"/>
        <w:jc w:val="left"/>
        <w:rPr>
          <w:rFonts w:eastAsia="MS Mincho"/>
        </w:rPr>
      </w:pPr>
      <w:r w:rsidRPr="002F03A0">
        <w:rPr>
          <w:rFonts w:eastAsia="MS Mincho"/>
        </w:rPr>
        <w:t>Jin-feng l, zhuo-wei peng, chao-xing li, zhi-qiang jia, wenjing chen zi-qiao zheng (2008) Mechanical properties, corrosion behaviors and microstructures of 7075 aluminium alloy with various aging treatments ,Transactions of Non-ferrous Metals Society of China, Volume 18(4), Pages 755–762</w:t>
      </w:r>
      <w:r w:rsidR="002F03A0" w:rsidRPr="002F03A0">
        <w:rPr>
          <w:rFonts w:eastAsia="MS Mincho"/>
        </w:rPr>
        <w:t>.</w:t>
      </w:r>
      <w:r w:rsidR="000B5B2F" w:rsidRPr="002F03A0">
        <w:rPr>
          <w:rFonts w:eastAsia="MS Mincho"/>
        </w:rPr>
        <w:tab/>
      </w:r>
      <w:r w:rsidR="000B5B2F" w:rsidRPr="002F03A0">
        <w:rPr>
          <w:rFonts w:eastAsia="MS Mincho"/>
        </w:rPr>
        <w:tab/>
      </w:r>
    </w:p>
    <w:sectPr w:rsidR="008A55B5" w:rsidRPr="002F03A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8F5" w:rsidRDefault="006178F5" w:rsidP="001E64C4">
      <w:r>
        <w:separator/>
      </w:r>
    </w:p>
  </w:endnote>
  <w:endnote w:type="continuationSeparator" w:id="1">
    <w:p w:rsidR="006178F5" w:rsidRDefault="006178F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8F5" w:rsidRDefault="006178F5" w:rsidP="001E64C4">
      <w:r>
        <w:separator/>
      </w:r>
    </w:p>
  </w:footnote>
  <w:footnote w:type="continuationSeparator" w:id="1">
    <w:p w:rsidR="006178F5" w:rsidRDefault="006178F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F993753"/>
    <w:multiLevelType w:val="multilevel"/>
    <w:tmpl w:val="59324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FF1BFC"/>
    <w:multiLevelType w:val="hybridMultilevel"/>
    <w:tmpl w:val="6D8E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3280DE4"/>
    <w:multiLevelType w:val="hybridMultilevel"/>
    <w:tmpl w:val="3216C28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2"/>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1"/>
  </w:num>
  <w:num w:numId="12">
    <w:abstractNumId w:val="13"/>
  </w:num>
  <w:num w:numId="13">
    <w:abstractNumId w:val="0"/>
  </w:num>
  <w:num w:numId="14">
    <w:abstractNumId w:val="8"/>
  </w:num>
  <w:num w:numId="15">
    <w:abstractNumId w:val="4"/>
  </w:num>
  <w:num w:numId="16">
    <w:abstractNumId w:val="8"/>
  </w:num>
  <w:num w:numId="17">
    <w:abstractNumId w:val="11"/>
  </w:num>
  <w:num w:numId="18">
    <w:abstractNumId w:val="11"/>
  </w:num>
  <w:num w:numId="19">
    <w:abstractNumId w:val="8"/>
  </w:num>
  <w:num w:numId="20">
    <w:abstractNumId w:val="3"/>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9"/>
  </w:num>
  <w:num w:numId="32">
    <w:abstractNumId w:val="7"/>
  </w:num>
  <w:num w:numId="33">
    <w:abstractNumId w:val="1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7346">
      <o:colormenu v:ext="edit" strokecolor="none"/>
    </o:shapedefaults>
  </w:hdrShapeDefaults>
  <w:footnotePr>
    <w:footnote w:id="0"/>
    <w:footnote w:id="1"/>
  </w:footnotePr>
  <w:endnotePr>
    <w:endnote w:id="0"/>
    <w:endnote w:id="1"/>
  </w:endnotePr>
  <w:compat/>
  <w:rsids>
    <w:rsidRoot w:val="003A59A6"/>
    <w:rsid w:val="000026B6"/>
    <w:rsid w:val="00012DED"/>
    <w:rsid w:val="0001494C"/>
    <w:rsid w:val="00020B96"/>
    <w:rsid w:val="00022CFA"/>
    <w:rsid w:val="00023D00"/>
    <w:rsid w:val="00024272"/>
    <w:rsid w:val="000302EF"/>
    <w:rsid w:val="00036715"/>
    <w:rsid w:val="000424FF"/>
    <w:rsid w:val="0004390D"/>
    <w:rsid w:val="00053B90"/>
    <w:rsid w:val="00070FAB"/>
    <w:rsid w:val="00071B38"/>
    <w:rsid w:val="000778F6"/>
    <w:rsid w:val="00082A18"/>
    <w:rsid w:val="00086762"/>
    <w:rsid w:val="00087844"/>
    <w:rsid w:val="00097478"/>
    <w:rsid w:val="000A4445"/>
    <w:rsid w:val="000A79F5"/>
    <w:rsid w:val="000B4641"/>
    <w:rsid w:val="000B53BB"/>
    <w:rsid w:val="000B5B2F"/>
    <w:rsid w:val="000C3030"/>
    <w:rsid w:val="000D5355"/>
    <w:rsid w:val="000E3F83"/>
    <w:rsid w:val="000E4E9A"/>
    <w:rsid w:val="000E7BD7"/>
    <w:rsid w:val="000F0140"/>
    <w:rsid w:val="000F456A"/>
    <w:rsid w:val="000F4D1C"/>
    <w:rsid w:val="000F6128"/>
    <w:rsid w:val="0010711E"/>
    <w:rsid w:val="0011007B"/>
    <w:rsid w:val="00112917"/>
    <w:rsid w:val="00113304"/>
    <w:rsid w:val="001231B1"/>
    <w:rsid w:val="00125E34"/>
    <w:rsid w:val="00127EDD"/>
    <w:rsid w:val="00133E7D"/>
    <w:rsid w:val="00136E95"/>
    <w:rsid w:val="00140296"/>
    <w:rsid w:val="00143608"/>
    <w:rsid w:val="001453D5"/>
    <w:rsid w:val="00147B88"/>
    <w:rsid w:val="00154354"/>
    <w:rsid w:val="0017329D"/>
    <w:rsid w:val="00180380"/>
    <w:rsid w:val="001816F3"/>
    <w:rsid w:val="00182C28"/>
    <w:rsid w:val="0018330F"/>
    <w:rsid w:val="001930FF"/>
    <w:rsid w:val="001A1659"/>
    <w:rsid w:val="001A29FD"/>
    <w:rsid w:val="001A589E"/>
    <w:rsid w:val="001A71E6"/>
    <w:rsid w:val="001B02A5"/>
    <w:rsid w:val="001B1271"/>
    <w:rsid w:val="001C583B"/>
    <w:rsid w:val="001D2353"/>
    <w:rsid w:val="001D3F0B"/>
    <w:rsid w:val="001D4508"/>
    <w:rsid w:val="001E48C1"/>
    <w:rsid w:val="001E64C4"/>
    <w:rsid w:val="002023F0"/>
    <w:rsid w:val="00206057"/>
    <w:rsid w:val="00206D1F"/>
    <w:rsid w:val="00213CDB"/>
    <w:rsid w:val="00215BCA"/>
    <w:rsid w:val="002165A6"/>
    <w:rsid w:val="00220009"/>
    <w:rsid w:val="00230E07"/>
    <w:rsid w:val="00237505"/>
    <w:rsid w:val="00240391"/>
    <w:rsid w:val="002522EA"/>
    <w:rsid w:val="0026391F"/>
    <w:rsid w:val="0027199C"/>
    <w:rsid w:val="00276735"/>
    <w:rsid w:val="00280068"/>
    <w:rsid w:val="00283C03"/>
    <w:rsid w:val="0028427B"/>
    <w:rsid w:val="00284C20"/>
    <w:rsid w:val="002864A3"/>
    <w:rsid w:val="00292034"/>
    <w:rsid w:val="002926EA"/>
    <w:rsid w:val="00292EF9"/>
    <w:rsid w:val="00296792"/>
    <w:rsid w:val="002A53D9"/>
    <w:rsid w:val="002A6F59"/>
    <w:rsid w:val="002B3B81"/>
    <w:rsid w:val="002C1EB7"/>
    <w:rsid w:val="002D49CD"/>
    <w:rsid w:val="002D586A"/>
    <w:rsid w:val="002E1666"/>
    <w:rsid w:val="002E17E9"/>
    <w:rsid w:val="002F03A0"/>
    <w:rsid w:val="002F1169"/>
    <w:rsid w:val="00323C6F"/>
    <w:rsid w:val="0032406F"/>
    <w:rsid w:val="00326BEB"/>
    <w:rsid w:val="00327C76"/>
    <w:rsid w:val="0035417F"/>
    <w:rsid w:val="00365154"/>
    <w:rsid w:val="00380732"/>
    <w:rsid w:val="00390F41"/>
    <w:rsid w:val="003A2674"/>
    <w:rsid w:val="003A47B5"/>
    <w:rsid w:val="003A59A6"/>
    <w:rsid w:val="003B1241"/>
    <w:rsid w:val="003B460F"/>
    <w:rsid w:val="003C15CA"/>
    <w:rsid w:val="003E0DE0"/>
    <w:rsid w:val="003E10AC"/>
    <w:rsid w:val="003E2E34"/>
    <w:rsid w:val="003F4BF8"/>
    <w:rsid w:val="00400011"/>
    <w:rsid w:val="00402841"/>
    <w:rsid w:val="00402C25"/>
    <w:rsid w:val="004059FE"/>
    <w:rsid w:val="00413315"/>
    <w:rsid w:val="004171C7"/>
    <w:rsid w:val="00421001"/>
    <w:rsid w:val="00424CB1"/>
    <w:rsid w:val="00430355"/>
    <w:rsid w:val="00440C1F"/>
    <w:rsid w:val="004445B3"/>
    <w:rsid w:val="00450FE0"/>
    <w:rsid w:val="004533BA"/>
    <w:rsid w:val="004561EA"/>
    <w:rsid w:val="004562BA"/>
    <w:rsid w:val="0046220E"/>
    <w:rsid w:val="00466375"/>
    <w:rsid w:val="00466548"/>
    <w:rsid w:val="004670C1"/>
    <w:rsid w:val="00467FC8"/>
    <w:rsid w:val="00475E17"/>
    <w:rsid w:val="0049267C"/>
    <w:rsid w:val="00494EB8"/>
    <w:rsid w:val="004A1F27"/>
    <w:rsid w:val="004B481A"/>
    <w:rsid w:val="004C04C8"/>
    <w:rsid w:val="004C3DF5"/>
    <w:rsid w:val="004C73A4"/>
    <w:rsid w:val="004D3DDC"/>
    <w:rsid w:val="004E0B04"/>
    <w:rsid w:val="004E4583"/>
    <w:rsid w:val="004E7372"/>
    <w:rsid w:val="004E762A"/>
    <w:rsid w:val="00513848"/>
    <w:rsid w:val="00521191"/>
    <w:rsid w:val="0052209B"/>
    <w:rsid w:val="00525FAE"/>
    <w:rsid w:val="00527C0D"/>
    <w:rsid w:val="00530820"/>
    <w:rsid w:val="00536EBF"/>
    <w:rsid w:val="005427C4"/>
    <w:rsid w:val="00543D2F"/>
    <w:rsid w:val="0054650C"/>
    <w:rsid w:val="00552F05"/>
    <w:rsid w:val="00554E98"/>
    <w:rsid w:val="00574F7D"/>
    <w:rsid w:val="00576C09"/>
    <w:rsid w:val="005818F8"/>
    <w:rsid w:val="0058314D"/>
    <w:rsid w:val="005957E3"/>
    <w:rsid w:val="005974A7"/>
    <w:rsid w:val="005A02A6"/>
    <w:rsid w:val="005A5750"/>
    <w:rsid w:val="005B3896"/>
    <w:rsid w:val="005B520E"/>
    <w:rsid w:val="005B535B"/>
    <w:rsid w:val="005C1954"/>
    <w:rsid w:val="005D10A9"/>
    <w:rsid w:val="005D1699"/>
    <w:rsid w:val="005D339A"/>
    <w:rsid w:val="005E0BC9"/>
    <w:rsid w:val="005F10BD"/>
    <w:rsid w:val="005F3022"/>
    <w:rsid w:val="006108A4"/>
    <w:rsid w:val="006122E9"/>
    <w:rsid w:val="00615555"/>
    <w:rsid w:val="006178F5"/>
    <w:rsid w:val="006214EC"/>
    <w:rsid w:val="00621B4E"/>
    <w:rsid w:val="006547F3"/>
    <w:rsid w:val="00655A28"/>
    <w:rsid w:val="00656270"/>
    <w:rsid w:val="00667D1C"/>
    <w:rsid w:val="0069740E"/>
    <w:rsid w:val="006B24EA"/>
    <w:rsid w:val="006B421C"/>
    <w:rsid w:val="006B577B"/>
    <w:rsid w:val="006C339D"/>
    <w:rsid w:val="006C4648"/>
    <w:rsid w:val="00702E0F"/>
    <w:rsid w:val="0070334B"/>
    <w:rsid w:val="00705409"/>
    <w:rsid w:val="007110C2"/>
    <w:rsid w:val="00712AA9"/>
    <w:rsid w:val="00714C6C"/>
    <w:rsid w:val="0072064C"/>
    <w:rsid w:val="00733575"/>
    <w:rsid w:val="00733682"/>
    <w:rsid w:val="007442B3"/>
    <w:rsid w:val="007467D9"/>
    <w:rsid w:val="00753F7B"/>
    <w:rsid w:val="007633D0"/>
    <w:rsid w:val="0076473D"/>
    <w:rsid w:val="00767BF4"/>
    <w:rsid w:val="007715B7"/>
    <w:rsid w:val="00783759"/>
    <w:rsid w:val="00787C5A"/>
    <w:rsid w:val="00790C81"/>
    <w:rsid w:val="0079170A"/>
    <w:rsid w:val="007919DE"/>
    <w:rsid w:val="00792779"/>
    <w:rsid w:val="00794BA6"/>
    <w:rsid w:val="00795021"/>
    <w:rsid w:val="007A7D3D"/>
    <w:rsid w:val="007C0308"/>
    <w:rsid w:val="007C3188"/>
    <w:rsid w:val="007C661B"/>
    <w:rsid w:val="007D74CA"/>
    <w:rsid w:val="007E2CAE"/>
    <w:rsid w:val="007E59BF"/>
    <w:rsid w:val="007F00F0"/>
    <w:rsid w:val="007F01A5"/>
    <w:rsid w:val="008014D2"/>
    <w:rsid w:val="008047D9"/>
    <w:rsid w:val="008054BC"/>
    <w:rsid w:val="00820D41"/>
    <w:rsid w:val="00821A78"/>
    <w:rsid w:val="00823839"/>
    <w:rsid w:val="00830A9F"/>
    <w:rsid w:val="0083297D"/>
    <w:rsid w:val="00834723"/>
    <w:rsid w:val="00843CA2"/>
    <w:rsid w:val="008609CA"/>
    <w:rsid w:val="00876DB3"/>
    <w:rsid w:val="00880A4C"/>
    <w:rsid w:val="00887C40"/>
    <w:rsid w:val="00894E42"/>
    <w:rsid w:val="008A1618"/>
    <w:rsid w:val="008A35F7"/>
    <w:rsid w:val="008A55B5"/>
    <w:rsid w:val="008A75C8"/>
    <w:rsid w:val="008B1E28"/>
    <w:rsid w:val="008B29BA"/>
    <w:rsid w:val="008B5270"/>
    <w:rsid w:val="008C6083"/>
    <w:rsid w:val="008D2358"/>
    <w:rsid w:val="008D71B1"/>
    <w:rsid w:val="008E27AB"/>
    <w:rsid w:val="008E71A6"/>
    <w:rsid w:val="008F7C62"/>
    <w:rsid w:val="00901D40"/>
    <w:rsid w:val="00912F94"/>
    <w:rsid w:val="00916E4B"/>
    <w:rsid w:val="00924FB9"/>
    <w:rsid w:val="0092568F"/>
    <w:rsid w:val="00934743"/>
    <w:rsid w:val="00940B96"/>
    <w:rsid w:val="00941D9D"/>
    <w:rsid w:val="009608B7"/>
    <w:rsid w:val="0097144C"/>
    <w:rsid w:val="0097508D"/>
    <w:rsid w:val="00984123"/>
    <w:rsid w:val="00985277"/>
    <w:rsid w:val="009901BA"/>
    <w:rsid w:val="009911BC"/>
    <w:rsid w:val="00997343"/>
    <w:rsid w:val="009B4010"/>
    <w:rsid w:val="009B6AD1"/>
    <w:rsid w:val="009C4562"/>
    <w:rsid w:val="009D170D"/>
    <w:rsid w:val="009D50C9"/>
    <w:rsid w:val="00A236A0"/>
    <w:rsid w:val="00A30EEE"/>
    <w:rsid w:val="00A43743"/>
    <w:rsid w:val="00A510F7"/>
    <w:rsid w:val="00A56409"/>
    <w:rsid w:val="00A67707"/>
    <w:rsid w:val="00A72C60"/>
    <w:rsid w:val="00A80ACD"/>
    <w:rsid w:val="00A962E9"/>
    <w:rsid w:val="00AA0700"/>
    <w:rsid w:val="00AA0F42"/>
    <w:rsid w:val="00AB0C93"/>
    <w:rsid w:val="00AB3E3D"/>
    <w:rsid w:val="00AB5CBD"/>
    <w:rsid w:val="00AB764F"/>
    <w:rsid w:val="00AB7A88"/>
    <w:rsid w:val="00AC6519"/>
    <w:rsid w:val="00AD24D4"/>
    <w:rsid w:val="00AD601F"/>
    <w:rsid w:val="00AE3A72"/>
    <w:rsid w:val="00AF1560"/>
    <w:rsid w:val="00B0160B"/>
    <w:rsid w:val="00B01D3F"/>
    <w:rsid w:val="00B0248E"/>
    <w:rsid w:val="00B20C8E"/>
    <w:rsid w:val="00B26040"/>
    <w:rsid w:val="00B33421"/>
    <w:rsid w:val="00B4097F"/>
    <w:rsid w:val="00B43981"/>
    <w:rsid w:val="00B461DC"/>
    <w:rsid w:val="00B62E35"/>
    <w:rsid w:val="00B81864"/>
    <w:rsid w:val="00B84572"/>
    <w:rsid w:val="00BA3075"/>
    <w:rsid w:val="00BD53BD"/>
    <w:rsid w:val="00BD70A2"/>
    <w:rsid w:val="00BE2EBF"/>
    <w:rsid w:val="00BE7B0B"/>
    <w:rsid w:val="00BF4249"/>
    <w:rsid w:val="00BF7632"/>
    <w:rsid w:val="00C0280F"/>
    <w:rsid w:val="00C05F7C"/>
    <w:rsid w:val="00C10D22"/>
    <w:rsid w:val="00C14470"/>
    <w:rsid w:val="00C2007C"/>
    <w:rsid w:val="00C50474"/>
    <w:rsid w:val="00C504CA"/>
    <w:rsid w:val="00C519E1"/>
    <w:rsid w:val="00C52F59"/>
    <w:rsid w:val="00C61EAB"/>
    <w:rsid w:val="00C65235"/>
    <w:rsid w:val="00C70032"/>
    <w:rsid w:val="00C703F9"/>
    <w:rsid w:val="00C92A11"/>
    <w:rsid w:val="00CB0271"/>
    <w:rsid w:val="00CB66E6"/>
    <w:rsid w:val="00CD23CB"/>
    <w:rsid w:val="00CD32F0"/>
    <w:rsid w:val="00CD7FD3"/>
    <w:rsid w:val="00CE3048"/>
    <w:rsid w:val="00CE5EDC"/>
    <w:rsid w:val="00CF25D6"/>
    <w:rsid w:val="00D01167"/>
    <w:rsid w:val="00D10C38"/>
    <w:rsid w:val="00D1238D"/>
    <w:rsid w:val="00D1270A"/>
    <w:rsid w:val="00D24B8F"/>
    <w:rsid w:val="00D278FF"/>
    <w:rsid w:val="00D36E6C"/>
    <w:rsid w:val="00D37257"/>
    <w:rsid w:val="00D42DA2"/>
    <w:rsid w:val="00D54C1D"/>
    <w:rsid w:val="00D6227A"/>
    <w:rsid w:val="00D640D6"/>
    <w:rsid w:val="00D75056"/>
    <w:rsid w:val="00D824E8"/>
    <w:rsid w:val="00D839B8"/>
    <w:rsid w:val="00D90471"/>
    <w:rsid w:val="00D9156D"/>
    <w:rsid w:val="00D96B57"/>
    <w:rsid w:val="00DB1B7B"/>
    <w:rsid w:val="00DB30D2"/>
    <w:rsid w:val="00DB42A0"/>
    <w:rsid w:val="00DD3B48"/>
    <w:rsid w:val="00DD69B7"/>
    <w:rsid w:val="00DD7068"/>
    <w:rsid w:val="00DE065B"/>
    <w:rsid w:val="00DE79CB"/>
    <w:rsid w:val="00DF79A0"/>
    <w:rsid w:val="00E04DDF"/>
    <w:rsid w:val="00E11872"/>
    <w:rsid w:val="00E12C17"/>
    <w:rsid w:val="00E225DC"/>
    <w:rsid w:val="00E45F2E"/>
    <w:rsid w:val="00E46907"/>
    <w:rsid w:val="00E6050E"/>
    <w:rsid w:val="00E63A06"/>
    <w:rsid w:val="00E7549D"/>
    <w:rsid w:val="00E91219"/>
    <w:rsid w:val="00E928A5"/>
    <w:rsid w:val="00E95762"/>
    <w:rsid w:val="00E97E42"/>
    <w:rsid w:val="00EA504E"/>
    <w:rsid w:val="00EA506F"/>
    <w:rsid w:val="00EA53DF"/>
    <w:rsid w:val="00EB7A1A"/>
    <w:rsid w:val="00EC6857"/>
    <w:rsid w:val="00ED1A1F"/>
    <w:rsid w:val="00ED32FA"/>
    <w:rsid w:val="00ED3502"/>
    <w:rsid w:val="00EE3C49"/>
    <w:rsid w:val="00EE3E6C"/>
    <w:rsid w:val="00EE4362"/>
    <w:rsid w:val="00EF18D7"/>
    <w:rsid w:val="00EF1E8A"/>
    <w:rsid w:val="00EF3A1A"/>
    <w:rsid w:val="00F10BA4"/>
    <w:rsid w:val="00F23229"/>
    <w:rsid w:val="00F249D7"/>
    <w:rsid w:val="00F31FB2"/>
    <w:rsid w:val="00F531E1"/>
    <w:rsid w:val="00F84F9E"/>
    <w:rsid w:val="00FA31FE"/>
    <w:rsid w:val="00FA3271"/>
    <w:rsid w:val="00FA5537"/>
    <w:rsid w:val="00FA7465"/>
    <w:rsid w:val="00FB0705"/>
    <w:rsid w:val="00FC5518"/>
    <w:rsid w:val="00FD085C"/>
    <w:rsid w:val="00FD5C0B"/>
    <w:rsid w:val="00FD5DF1"/>
    <w:rsid w:val="00FE2DDA"/>
    <w:rsid w:val="00FF4B7B"/>
    <w:rsid w:val="00FF4D0A"/>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5"/>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aragraph">
    <w:name w:val="Paragraph"/>
    <w:basedOn w:val="Normal"/>
    <w:rsid w:val="00B84572"/>
    <w:pPr>
      <w:ind w:firstLine="284"/>
      <w:jc w:val="both"/>
    </w:pPr>
  </w:style>
  <w:style w:type="paragraph" w:customStyle="1" w:styleId="TTPSectionHeading">
    <w:name w:val="TTP Section Heading"/>
    <w:basedOn w:val="Normal"/>
    <w:next w:val="Normal"/>
    <w:uiPriority w:val="99"/>
    <w:rsid w:val="005D10A9"/>
    <w:pPr>
      <w:autoSpaceDE w:val="0"/>
      <w:autoSpaceDN w:val="0"/>
      <w:spacing w:before="360" w:after="120"/>
      <w:jc w:val="both"/>
    </w:pPr>
    <w:rPr>
      <w:b/>
      <w:bCs/>
      <w:sz w:val="24"/>
      <w:szCs w:val="24"/>
    </w:rPr>
  </w:style>
  <w:style w:type="paragraph" w:customStyle="1" w:styleId="Reference">
    <w:name w:val="Reference"/>
    <w:basedOn w:val="Paragraph"/>
    <w:rsid w:val="001930FF"/>
    <w:pPr>
      <w:numPr>
        <w:numId w:val="32"/>
      </w:numPr>
      <w:ind w:left="426" w:hanging="42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07/978-0-85729-938-3-1"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4293-9CA3-492E-87DD-98316AAE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8</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299</cp:revision>
  <cp:lastPrinted>2014-07-26T15:11:00Z</cp:lastPrinted>
  <dcterms:created xsi:type="dcterms:W3CDTF">2022-06-17T12:11:00Z</dcterms:created>
  <dcterms:modified xsi:type="dcterms:W3CDTF">2023-10-02T13:57:00Z</dcterms:modified>
</cp:coreProperties>
</file>