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17300" w:rsidRDefault="00117300" w:rsidP="00117300">
      <w:pPr>
        <w:tabs>
          <w:tab w:val="left" w:pos="567"/>
        </w:tabs>
        <w:autoSpaceDE w:val="0"/>
        <w:autoSpaceDN w:val="0"/>
        <w:adjustRightInd w:val="0"/>
        <w:spacing w:after="0" w:line="240" w:lineRule="auto"/>
        <w:jc w:val="center"/>
        <w:rPr>
          <w:rFonts w:asciiTheme="majorBidi" w:hAnsiTheme="majorBidi" w:cstheme="majorBidi"/>
          <w:b/>
          <w:bCs/>
          <w:sz w:val="48"/>
          <w:szCs w:val="48"/>
        </w:rPr>
      </w:pPr>
      <w:r w:rsidRPr="009A022E">
        <w:rPr>
          <w:rFonts w:asciiTheme="majorBidi" w:hAnsiTheme="majorBidi" w:cstheme="majorBidi"/>
          <w:b/>
          <w:bCs/>
          <w:sz w:val="48"/>
          <w:szCs w:val="48"/>
        </w:rPr>
        <w:t xml:space="preserve">A highly selective </w:t>
      </w:r>
      <w:r w:rsidRPr="009A022E">
        <w:rPr>
          <w:rFonts w:asciiTheme="majorBidi" w:hAnsiTheme="majorBidi" w:cstheme="majorBidi"/>
          <w:b/>
          <w:bCs/>
          <w:kern w:val="0"/>
          <w:sz w:val="48"/>
          <w:szCs w:val="48"/>
        </w:rPr>
        <w:t>chromogenic probe</w:t>
      </w:r>
      <w:r w:rsidRPr="009A022E">
        <w:rPr>
          <w:rFonts w:asciiTheme="majorBidi" w:hAnsiTheme="majorBidi" w:cstheme="majorBidi"/>
          <w:b/>
          <w:bCs/>
          <w:sz w:val="48"/>
          <w:szCs w:val="48"/>
        </w:rPr>
        <w:t xml:space="preserve"> </w:t>
      </w:r>
    </w:p>
    <w:p w:rsidR="00117300" w:rsidRPr="009A022E" w:rsidRDefault="00117300" w:rsidP="00117300">
      <w:pPr>
        <w:tabs>
          <w:tab w:val="left" w:pos="567"/>
        </w:tabs>
        <w:autoSpaceDE w:val="0"/>
        <w:autoSpaceDN w:val="0"/>
        <w:adjustRightInd w:val="0"/>
        <w:spacing w:after="0" w:line="240" w:lineRule="auto"/>
        <w:jc w:val="center"/>
        <w:rPr>
          <w:rFonts w:asciiTheme="majorBidi" w:hAnsiTheme="majorBidi" w:cstheme="majorBidi"/>
          <w:b/>
          <w:bCs/>
          <w:sz w:val="48"/>
          <w:szCs w:val="48"/>
          <w:vertAlign w:val="superscript"/>
        </w:rPr>
      </w:pPr>
      <w:r w:rsidRPr="009A022E">
        <w:rPr>
          <w:rFonts w:asciiTheme="majorBidi" w:hAnsiTheme="majorBidi" w:cstheme="majorBidi"/>
          <w:b/>
          <w:bCs/>
          <w:sz w:val="48"/>
          <w:szCs w:val="48"/>
        </w:rPr>
        <w:t>for</w:t>
      </w:r>
      <w:r>
        <w:rPr>
          <w:rFonts w:asciiTheme="majorBidi" w:hAnsiTheme="majorBidi" w:cstheme="majorBidi"/>
          <w:b/>
          <w:bCs/>
          <w:sz w:val="48"/>
          <w:szCs w:val="48"/>
        </w:rPr>
        <w:t xml:space="preserve"> </w:t>
      </w:r>
      <w:r w:rsidRPr="009A022E">
        <w:rPr>
          <w:rFonts w:asciiTheme="majorBidi" w:hAnsiTheme="majorBidi" w:cstheme="majorBidi"/>
          <w:b/>
          <w:bCs/>
          <w:sz w:val="48"/>
          <w:szCs w:val="48"/>
        </w:rPr>
        <w:t>Hg</w:t>
      </w:r>
      <w:r w:rsidRPr="009A022E">
        <w:rPr>
          <w:rFonts w:asciiTheme="majorBidi" w:hAnsiTheme="majorBidi" w:cstheme="majorBidi"/>
          <w:b/>
          <w:bCs/>
          <w:sz w:val="48"/>
          <w:szCs w:val="48"/>
          <w:vertAlign w:val="superscript"/>
        </w:rPr>
        <w:t>2+</w:t>
      </w:r>
    </w:p>
    <w:p w:rsidR="00117300" w:rsidRDefault="00117300" w:rsidP="00117300">
      <w:pPr>
        <w:pStyle w:val="Author"/>
        <w:spacing w:before="0" w:after="0"/>
        <w:rPr>
          <w:rFonts w:eastAsia="MS Mincho"/>
          <w:sz w:val="20"/>
          <w:szCs w:val="20"/>
        </w:rPr>
      </w:pPr>
    </w:p>
    <w:p w:rsidR="00117300" w:rsidRDefault="00117300" w:rsidP="00117300">
      <w:pPr>
        <w:pStyle w:val="Author"/>
        <w:spacing w:before="0" w:after="0"/>
        <w:rPr>
          <w:rFonts w:eastAsia="MS Mincho"/>
          <w:sz w:val="20"/>
          <w:szCs w:val="20"/>
        </w:rPr>
        <w:sectPr w:rsidR="00117300">
          <w:pgSz w:w="12240" w:h="15840"/>
          <w:pgMar w:top="1440" w:right="1440" w:bottom="1440" w:left="1440" w:header="720" w:footer="720" w:gutter="0"/>
          <w:cols w:space="720"/>
          <w:docGrid w:linePitch="360"/>
        </w:sectPr>
      </w:pPr>
    </w:p>
    <w:p w:rsidR="00117300" w:rsidRPr="006571CB" w:rsidRDefault="00117300" w:rsidP="00117300">
      <w:pPr>
        <w:pStyle w:val="Author"/>
        <w:spacing w:before="0" w:after="0"/>
        <w:rPr>
          <w:rFonts w:eastAsia="MS Mincho"/>
          <w:b/>
          <w:bCs/>
          <w:sz w:val="48"/>
          <w:szCs w:val="48"/>
        </w:rPr>
      </w:pPr>
    </w:p>
    <w:p w:rsidR="00117300" w:rsidRDefault="00117300" w:rsidP="00117300">
      <w:pPr>
        <w:pStyle w:val="Affiliation"/>
        <w:rPr>
          <w:rFonts w:eastAsia="MS Mincho"/>
        </w:rPr>
      </w:pPr>
      <w:r w:rsidRPr="009A022E">
        <w:rPr>
          <w:rFonts w:asciiTheme="majorBidi" w:hAnsiTheme="majorBidi" w:cstheme="majorBidi"/>
        </w:rPr>
        <w:t xml:space="preserve">Hossein </w:t>
      </w:r>
      <w:proofErr w:type="spellStart"/>
      <w:r w:rsidRPr="009A022E">
        <w:rPr>
          <w:rFonts w:asciiTheme="majorBidi" w:hAnsiTheme="majorBidi" w:cstheme="majorBidi"/>
        </w:rPr>
        <w:t>Tavallali</w:t>
      </w:r>
      <w:proofErr w:type="spellEnd"/>
      <w:r w:rsidRPr="00466548">
        <w:rPr>
          <w:rFonts w:eastAsia="MS Mincho"/>
        </w:rPr>
        <w:t xml:space="preserve"> </w:t>
      </w:r>
    </w:p>
    <w:p w:rsidR="00117300" w:rsidRDefault="00117300" w:rsidP="00117300">
      <w:pPr>
        <w:pStyle w:val="Affiliation"/>
        <w:rPr>
          <w:rFonts w:eastAsia="MS Mincho"/>
        </w:rPr>
      </w:pPr>
      <w:r w:rsidRPr="00120A70">
        <w:rPr>
          <w:rFonts w:asciiTheme="majorBidi" w:hAnsiTheme="majorBidi" w:cstheme="majorBidi"/>
        </w:rPr>
        <w:t>Department of Chemistry</w:t>
      </w:r>
      <w:r w:rsidRPr="00466548">
        <w:rPr>
          <w:rFonts w:eastAsia="MS Mincho"/>
        </w:rPr>
        <w:t xml:space="preserve"> </w:t>
      </w:r>
    </w:p>
    <w:p w:rsidR="00117300" w:rsidRPr="00466548" w:rsidRDefault="00117300" w:rsidP="00117300">
      <w:pPr>
        <w:pStyle w:val="Affiliation"/>
        <w:rPr>
          <w:rFonts w:eastAsia="MS Mincho"/>
        </w:rPr>
      </w:pPr>
      <w:proofErr w:type="spellStart"/>
      <w:r w:rsidRPr="00120A70">
        <w:rPr>
          <w:rFonts w:asciiTheme="majorBidi" w:hAnsiTheme="majorBidi" w:cstheme="majorBidi"/>
        </w:rPr>
        <w:t>Payame</w:t>
      </w:r>
      <w:proofErr w:type="spellEnd"/>
      <w:r w:rsidRPr="00120A70">
        <w:rPr>
          <w:rFonts w:asciiTheme="majorBidi" w:hAnsiTheme="majorBidi" w:cstheme="majorBidi"/>
        </w:rPr>
        <w:t xml:space="preserve"> Noor University</w:t>
      </w:r>
      <w:r>
        <w:rPr>
          <w:rFonts w:asciiTheme="majorBidi" w:hAnsiTheme="majorBidi" w:cstheme="majorBidi"/>
        </w:rPr>
        <w:t>, PNU</w:t>
      </w:r>
    </w:p>
    <w:p w:rsidR="00117300" w:rsidRDefault="00117300" w:rsidP="00117300">
      <w:pPr>
        <w:pStyle w:val="Affiliation"/>
        <w:rPr>
          <w:rFonts w:asciiTheme="majorBidi" w:hAnsiTheme="majorBidi" w:cstheme="majorBidi"/>
        </w:rPr>
      </w:pPr>
      <w:r w:rsidRPr="00120A70">
        <w:rPr>
          <w:rFonts w:asciiTheme="majorBidi" w:hAnsiTheme="majorBidi" w:cstheme="majorBidi"/>
        </w:rPr>
        <w:t>19395-4697 Tehran</w:t>
      </w:r>
      <w:r>
        <w:rPr>
          <w:rFonts w:asciiTheme="majorBidi" w:hAnsiTheme="majorBidi" w:cstheme="majorBidi"/>
        </w:rPr>
        <w:t>, Iran</w:t>
      </w:r>
    </w:p>
    <w:p w:rsidR="00117300" w:rsidRPr="007D44CB" w:rsidRDefault="00000000" w:rsidP="00117300">
      <w:pPr>
        <w:pStyle w:val="Affiliation"/>
      </w:pPr>
      <w:hyperlink r:id="rId5" w:history="1">
        <w:r w:rsidR="00117300" w:rsidRPr="007D44CB">
          <w:rPr>
            <w:rStyle w:val="Hyperlink"/>
            <w:color w:val="auto"/>
            <w:u w:val="none"/>
          </w:rPr>
          <w:t>tavallali@yahoo.com</w:t>
        </w:r>
      </w:hyperlink>
    </w:p>
    <w:p w:rsidR="00117300" w:rsidRDefault="00117300" w:rsidP="00117300">
      <w:pPr>
        <w:pStyle w:val="Affiliation"/>
        <w:rPr>
          <w:rFonts w:eastAsia="MS Mincho"/>
        </w:rPr>
      </w:pPr>
      <w:r w:rsidRPr="00466548">
        <w:rPr>
          <w:rFonts w:eastAsia="MS Mincho"/>
        </w:rPr>
        <w:t xml:space="preserve"> </w:t>
      </w:r>
    </w:p>
    <w:p w:rsidR="00117300" w:rsidRPr="005912B8" w:rsidRDefault="00117300" w:rsidP="00117300">
      <w:pPr>
        <w:pStyle w:val="Affiliation"/>
        <w:rPr>
          <w:rFonts w:asciiTheme="majorBidi" w:hAnsiTheme="majorBidi" w:cstheme="majorBidi"/>
          <w:sz w:val="48"/>
          <w:szCs w:val="48"/>
        </w:rPr>
      </w:pPr>
    </w:p>
    <w:p w:rsidR="00117300" w:rsidRDefault="00117300" w:rsidP="00117300">
      <w:pPr>
        <w:pStyle w:val="Affiliation"/>
        <w:rPr>
          <w:rFonts w:asciiTheme="majorBidi" w:hAnsiTheme="majorBidi" w:cstheme="majorBidi"/>
        </w:rPr>
      </w:pPr>
      <w:r w:rsidRPr="009A022E">
        <w:rPr>
          <w:rFonts w:asciiTheme="majorBidi" w:hAnsiTheme="majorBidi" w:cstheme="majorBidi"/>
        </w:rPr>
        <w:t xml:space="preserve">Shiva Rajaei </w:t>
      </w:r>
      <w:proofErr w:type="spellStart"/>
      <w:r w:rsidRPr="009A022E">
        <w:rPr>
          <w:rFonts w:asciiTheme="majorBidi" w:hAnsiTheme="majorBidi" w:cstheme="majorBidi"/>
        </w:rPr>
        <w:t>Dastghaib</w:t>
      </w:r>
      <w:proofErr w:type="spellEnd"/>
      <w:r w:rsidRPr="009A022E">
        <w:rPr>
          <w:rFonts w:asciiTheme="majorBidi" w:hAnsiTheme="majorBidi" w:cstheme="majorBidi"/>
        </w:rPr>
        <w:t xml:space="preserve"> </w:t>
      </w:r>
    </w:p>
    <w:p w:rsidR="00117300" w:rsidRDefault="00117300" w:rsidP="00117300">
      <w:pPr>
        <w:pStyle w:val="Affiliation"/>
        <w:rPr>
          <w:rFonts w:eastAsia="MS Mincho"/>
        </w:rPr>
      </w:pPr>
      <w:r w:rsidRPr="00120A70">
        <w:rPr>
          <w:rFonts w:asciiTheme="majorBidi" w:hAnsiTheme="majorBidi" w:cstheme="majorBidi"/>
        </w:rPr>
        <w:t>Department of Chemistry</w:t>
      </w:r>
      <w:r w:rsidRPr="00466548">
        <w:rPr>
          <w:rFonts w:eastAsia="MS Mincho"/>
        </w:rPr>
        <w:t xml:space="preserve"> </w:t>
      </w:r>
    </w:p>
    <w:p w:rsidR="00117300" w:rsidRPr="00466548" w:rsidRDefault="00117300" w:rsidP="00117300">
      <w:pPr>
        <w:pStyle w:val="Affiliation"/>
        <w:rPr>
          <w:rFonts w:eastAsia="MS Mincho"/>
        </w:rPr>
      </w:pPr>
      <w:proofErr w:type="spellStart"/>
      <w:r w:rsidRPr="00120A70">
        <w:rPr>
          <w:rFonts w:asciiTheme="majorBidi" w:hAnsiTheme="majorBidi" w:cstheme="majorBidi"/>
        </w:rPr>
        <w:t>Payame</w:t>
      </w:r>
      <w:proofErr w:type="spellEnd"/>
      <w:r w:rsidRPr="00120A70">
        <w:rPr>
          <w:rFonts w:asciiTheme="majorBidi" w:hAnsiTheme="majorBidi" w:cstheme="majorBidi"/>
        </w:rPr>
        <w:t xml:space="preserve"> Noor University</w:t>
      </w:r>
      <w:r>
        <w:rPr>
          <w:rFonts w:asciiTheme="majorBidi" w:hAnsiTheme="majorBidi" w:cstheme="majorBidi"/>
        </w:rPr>
        <w:t>, PNU</w:t>
      </w:r>
    </w:p>
    <w:p w:rsidR="00117300" w:rsidRDefault="00117300" w:rsidP="00117300">
      <w:pPr>
        <w:pStyle w:val="Affiliation"/>
        <w:rPr>
          <w:rFonts w:eastAsia="MS Mincho"/>
        </w:rPr>
      </w:pPr>
      <w:r w:rsidRPr="00120A70">
        <w:rPr>
          <w:rFonts w:asciiTheme="majorBidi" w:hAnsiTheme="majorBidi" w:cstheme="majorBidi"/>
        </w:rPr>
        <w:t>19395-4697 Tehran</w:t>
      </w:r>
      <w:r>
        <w:rPr>
          <w:rFonts w:asciiTheme="majorBidi" w:hAnsiTheme="majorBidi" w:cstheme="majorBidi"/>
        </w:rPr>
        <w:t>, Iran</w:t>
      </w:r>
      <w:r w:rsidRPr="00466548">
        <w:rPr>
          <w:rFonts w:eastAsia="MS Mincho"/>
        </w:rPr>
        <w:t xml:space="preserve"> </w:t>
      </w:r>
    </w:p>
    <w:p w:rsidR="00117300" w:rsidRDefault="00117300" w:rsidP="00117300">
      <w:pPr>
        <w:pStyle w:val="Affiliation"/>
        <w:rPr>
          <w:rFonts w:eastAsia="MS Mincho"/>
        </w:rPr>
      </w:pPr>
      <w:r>
        <w:rPr>
          <w:rFonts w:eastAsia="MS Mincho"/>
        </w:rPr>
        <w:t>shivarajaei@yahoo.com</w:t>
      </w:r>
    </w:p>
    <w:p w:rsidR="00117300" w:rsidRDefault="00117300" w:rsidP="00117300">
      <w:pPr>
        <w:pStyle w:val="Affiliation"/>
        <w:jc w:val="left"/>
        <w:sectPr w:rsidR="00117300" w:rsidSect="005912B8">
          <w:type w:val="continuous"/>
          <w:pgSz w:w="12240" w:h="15840"/>
          <w:pgMar w:top="1440" w:right="1440" w:bottom="1440" w:left="1440" w:header="720" w:footer="720" w:gutter="0"/>
          <w:cols w:num="2" w:space="720"/>
          <w:docGrid w:linePitch="360"/>
        </w:sectPr>
      </w:pPr>
    </w:p>
    <w:p w:rsidR="00117300" w:rsidRDefault="00117300" w:rsidP="00117300">
      <w:pPr>
        <w:pStyle w:val="Affiliation"/>
        <w:jc w:val="left"/>
      </w:pPr>
    </w:p>
    <w:p w:rsidR="00117300" w:rsidRPr="005912B8" w:rsidRDefault="00117300" w:rsidP="00117300">
      <w:pPr>
        <w:pStyle w:val="Default"/>
        <w:tabs>
          <w:tab w:val="left" w:pos="567"/>
        </w:tabs>
        <w:rPr>
          <w:rFonts w:asciiTheme="majorBidi" w:hAnsiTheme="majorBidi" w:cstheme="majorBidi"/>
          <w:sz w:val="48"/>
          <w:szCs w:val="48"/>
        </w:rPr>
      </w:pPr>
    </w:p>
    <w:p w:rsidR="00117300" w:rsidRPr="009A022E" w:rsidRDefault="00117300" w:rsidP="00117300">
      <w:pPr>
        <w:tabs>
          <w:tab w:val="left" w:pos="567"/>
        </w:tabs>
        <w:autoSpaceDE w:val="0"/>
        <w:autoSpaceDN w:val="0"/>
        <w:adjustRightInd w:val="0"/>
        <w:spacing w:after="0" w:line="240" w:lineRule="auto"/>
        <w:jc w:val="center"/>
        <w:rPr>
          <w:rFonts w:asciiTheme="majorBidi" w:hAnsiTheme="majorBidi" w:cstheme="majorBidi"/>
          <w:b/>
          <w:bCs/>
          <w:sz w:val="20"/>
          <w:szCs w:val="20"/>
        </w:rPr>
      </w:pPr>
      <w:r w:rsidRPr="009A022E">
        <w:rPr>
          <w:rFonts w:asciiTheme="majorBidi" w:hAnsiTheme="majorBidi" w:cstheme="majorBidi"/>
          <w:b/>
          <w:bCs/>
          <w:sz w:val="20"/>
          <w:szCs w:val="20"/>
        </w:rPr>
        <w:t>Abstract</w:t>
      </w:r>
    </w:p>
    <w:p w:rsidR="00117300" w:rsidRPr="001B7965" w:rsidRDefault="007D44CB" w:rsidP="000E795F">
      <w:pPr>
        <w:tabs>
          <w:tab w:val="left" w:pos="567"/>
        </w:tabs>
        <w:autoSpaceDE w:val="0"/>
        <w:autoSpaceDN w:val="0"/>
        <w:adjustRightInd w:val="0"/>
        <w:spacing w:after="0" w:line="240" w:lineRule="auto"/>
        <w:jc w:val="both"/>
        <w:rPr>
          <w:rFonts w:asciiTheme="majorBidi" w:hAnsiTheme="majorBidi" w:cstheme="majorBidi"/>
          <w:sz w:val="20"/>
          <w:szCs w:val="20"/>
        </w:rPr>
      </w:pPr>
      <w:r>
        <w:rPr>
          <w:rFonts w:asciiTheme="majorBidi" w:hAnsiTheme="majorBidi" w:cstheme="majorBidi"/>
          <w:sz w:val="20"/>
          <w:szCs w:val="20"/>
        </w:rPr>
        <w:tab/>
      </w:r>
      <w:r w:rsidR="000E795F" w:rsidRPr="000E795F">
        <w:rPr>
          <w:rFonts w:asciiTheme="majorBidi" w:hAnsiTheme="majorBidi" w:cstheme="majorBidi"/>
          <w:sz w:val="20"/>
          <w:szCs w:val="20"/>
        </w:rPr>
        <w:t>The detection and quantification of mercury (II) in various environmental samples is of utmost importance due to its detrimental effects on human health and the ecosystem. Traditional methods for mercury detection often involve complex instrumentation, high costs, and time-consuming procedures. Therefore, the development of a simple, cost-effective, and reliable method for mercury detection is crucial.</w:t>
      </w:r>
      <w:r w:rsidR="000E795F">
        <w:rPr>
          <w:rFonts w:asciiTheme="majorBidi" w:hAnsiTheme="majorBidi" w:cstheme="majorBidi"/>
          <w:sz w:val="20"/>
          <w:szCs w:val="20"/>
        </w:rPr>
        <w:t xml:space="preserve"> </w:t>
      </w:r>
      <w:r w:rsidR="000E795F" w:rsidRPr="000E795F">
        <w:rPr>
          <w:rFonts w:asciiTheme="majorBidi" w:hAnsiTheme="majorBidi" w:cstheme="majorBidi"/>
          <w:sz w:val="20"/>
          <w:szCs w:val="20"/>
        </w:rPr>
        <w:t xml:space="preserve">Indigo carmine (IC), a water-soluble dye commonly used in various industries, has recently emerged as a promising candidate for colorimetric </w:t>
      </w:r>
      <w:proofErr w:type="spellStart"/>
      <w:r w:rsidR="000E795F" w:rsidRPr="000E795F">
        <w:rPr>
          <w:rFonts w:asciiTheme="majorBidi" w:hAnsiTheme="majorBidi" w:cstheme="majorBidi"/>
          <w:sz w:val="20"/>
          <w:szCs w:val="20"/>
        </w:rPr>
        <w:t>chemosensing</w:t>
      </w:r>
      <w:proofErr w:type="spellEnd"/>
      <w:r w:rsidR="000E795F" w:rsidRPr="000E795F">
        <w:rPr>
          <w:rFonts w:asciiTheme="majorBidi" w:hAnsiTheme="majorBidi" w:cstheme="majorBidi"/>
          <w:sz w:val="20"/>
          <w:szCs w:val="20"/>
        </w:rPr>
        <w:t xml:space="preserve"> applications. Its unique chemical properties make it an ideal candidate for detecting heavy metal ions such as mercury (II). The chromogenic probe IC exhibits a strong affinity towards Hg</w:t>
      </w:r>
      <w:r w:rsidR="000E795F" w:rsidRPr="000E795F">
        <w:rPr>
          <w:rFonts w:asciiTheme="majorBidi" w:hAnsiTheme="majorBidi" w:cstheme="majorBidi"/>
          <w:sz w:val="20"/>
          <w:szCs w:val="20"/>
          <w:vertAlign w:val="superscript"/>
        </w:rPr>
        <w:t>2+</w:t>
      </w:r>
      <w:r w:rsidR="000E795F" w:rsidRPr="000E795F">
        <w:rPr>
          <w:rFonts w:asciiTheme="majorBidi" w:hAnsiTheme="majorBidi" w:cstheme="majorBidi"/>
          <w:sz w:val="20"/>
          <w:szCs w:val="20"/>
        </w:rPr>
        <w:t xml:space="preserve"> ions, leading to a distinct color change that can be easily observed with the naked eye.</w:t>
      </w:r>
      <w:r w:rsidR="000E795F">
        <w:rPr>
          <w:rFonts w:asciiTheme="majorBidi" w:hAnsiTheme="majorBidi" w:cstheme="majorBidi"/>
          <w:sz w:val="20"/>
          <w:szCs w:val="20"/>
        </w:rPr>
        <w:t xml:space="preserve"> </w:t>
      </w:r>
      <w:r w:rsidR="00117300" w:rsidRPr="001B7965">
        <w:rPr>
          <w:rFonts w:asciiTheme="majorBidi" w:hAnsiTheme="majorBidi" w:cstheme="majorBidi"/>
          <w:sz w:val="20"/>
          <w:szCs w:val="20"/>
        </w:rPr>
        <w:t xml:space="preserve">The range </w:t>
      </w:r>
      <w:r w:rsidR="00117300">
        <w:rPr>
          <w:rFonts w:asciiTheme="majorBidi" w:hAnsiTheme="majorBidi" w:cstheme="majorBidi"/>
          <w:sz w:val="20"/>
          <w:szCs w:val="20"/>
        </w:rPr>
        <w:t xml:space="preserve">of </w:t>
      </w:r>
      <w:r w:rsidR="00117300" w:rsidRPr="001B7965">
        <w:rPr>
          <w:rFonts w:asciiTheme="majorBidi" w:hAnsiTheme="majorBidi" w:cstheme="majorBidi"/>
          <w:sz w:val="20"/>
          <w:szCs w:val="20"/>
        </w:rPr>
        <w:t xml:space="preserve">linear and </w:t>
      </w:r>
      <w:r w:rsidR="00117300">
        <w:rPr>
          <w:rFonts w:asciiTheme="majorBidi" w:hAnsiTheme="majorBidi" w:cstheme="majorBidi"/>
          <w:sz w:val="20"/>
          <w:szCs w:val="20"/>
        </w:rPr>
        <w:t xml:space="preserve">the </w:t>
      </w:r>
      <w:r w:rsidR="00117300" w:rsidRPr="001B7965">
        <w:rPr>
          <w:rFonts w:asciiTheme="majorBidi" w:hAnsiTheme="majorBidi" w:cstheme="majorBidi"/>
          <w:sz w:val="20"/>
          <w:szCs w:val="20"/>
        </w:rPr>
        <w:t xml:space="preserve">limit </w:t>
      </w:r>
      <w:r w:rsidR="00117300">
        <w:rPr>
          <w:rFonts w:asciiTheme="majorBidi" w:hAnsiTheme="majorBidi" w:cstheme="majorBidi"/>
          <w:sz w:val="20"/>
          <w:szCs w:val="20"/>
        </w:rPr>
        <w:t xml:space="preserve">of </w:t>
      </w:r>
      <w:r w:rsidR="00117300" w:rsidRPr="001B7965">
        <w:rPr>
          <w:rFonts w:asciiTheme="majorBidi" w:hAnsiTheme="majorBidi" w:cstheme="majorBidi"/>
          <w:sz w:val="20"/>
          <w:szCs w:val="20"/>
        </w:rPr>
        <w:t>detection of Hg</w:t>
      </w:r>
      <w:r w:rsidR="00117300" w:rsidRPr="001B7965">
        <w:rPr>
          <w:rFonts w:asciiTheme="majorBidi" w:hAnsiTheme="majorBidi" w:cstheme="majorBidi"/>
          <w:sz w:val="20"/>
          <w:szCs w:val="20"/>
          <w:vertAlign w:val="superscript"/>
        </w:rPr>
        <w:t>2+</w:t>
      </w:r>
      <w:r w:rsidR="00117300" w:rsidRPr="001B7965">
        <w:rPr>
          <w:rFonts w:asciiTheme="majorBidi" w:hAnsiTheme="majorBidi" w:cstheme="majorBidi"/>
          <w:sz w:val="20"/>
          <w:szCs w:val="20"/>
        </w:rPr>
        <w:t xml:space="preserve"> were 0.15-20.2 </w:t>
      </w:r>
      <w:proofErr w:type="spellStart"/>
      <w:r w:rsidR="00117300" w:rsidRPr="001B7965">
        <w:rPr>
          <w:rFonts w:asciiTheme="majorBidi" w:hAnsiTheme="majorBidi" w:cstheme="majorBidi"/>
          <w:sz w:val="20"/>
          <w:szCs w:val="20"/>
        </w:rPr>
        <w:t>μM</w:t>
      </w:r>
      <w:proofErr w:type="spellEnd"/>
      <w:r w:rsidR="00117300" w:rsidRPr="001B7965">
        <w:rPr>
          <w:rFonts w:asciiTheme="majorBidi" w:hAnsiTheme="majorBidi" w:cstheme="majorBidi"/>
          <w:sz w:val="20"/>
          <w:szCs w:val="20"/>
        </w:rPr>
        <w:t xml:space="preserve"> and 0.06 </w:t>
      </w:r>
      <w:proofErr w:type="spellStart"/>
      <w:r w:rsidR="00117300" w:rsidRPr="001B7965">
        <w:rPr>
          <w:rFonts w:asciiTheme="majorBidi" w:hAnsiTheme="majorBidi" w:cstheme="majorBidi"/>
          <w:sz w:val="20"/>
          <w:szCs w:val="20"/>
        </w:rPr>
        <w:t>μM</w:t>
      </w:r>
      <w:proofErr w:type="spellEnd"/>
      <w:r w:rsidR="00117300" w:rsidRPr="001B7965">
        <w:rPr>
          <w:rFonts w:asciiTheme="majorBidi" w:hAnsiTheme="majorBidi" w:cstheme="majorBidi"/>
          <w:sz w:val="20"/>
          <w:szCs w:val="20"/>
        </w:rPr>
        <w:t xml:space="preserve">, respectively. Also, the relative standard deviation (RSD) based on ten replicates calculated for two different concentrations of 7.4 </w:t>
      </w:r>
      <w:proofErr w:type="spellStart"/>
      <w:r w:rsidR="00117300" w:rsidRPr="001B7965">
        <w:rPr>
          <w:rFonts w:asciiTheme="majorBidi" w:hAnsiTheme="majorBidi" w:cstheme="majorBidi"/>
          <w:sz w:val="20"/>
          <w:szCs w:val="20"/>
        </w:rPr>
        <w:t>μM</w:t>
      </w:r>
      <w:proofErr w:type="spellEnd"/>
      <w:r w:rsidR="00117300" w:rsidRPr="001B7965">
        <w:rPr>
          <w:rFonts w:asciiTheme="majorBidi" w:hAnsiTheme="majorBidi" w:cstheme="majorBidi"/>
          <w:sz w:val="20"/>
          <w:szCs w:val="20"/>
        </w:rPr>
        <w:t xml:space="preserve"> and 15.8 </w:t>
      </w:r>
      <w:proofErr w:type="spellStart"/>
      <w:r w:rsidR="00117300" w:rsidRPr="001B7965">
        <w:rPr>
          <w:rFonts w:asciiTheme="majorBidi" w:hAnsiTheme="majorBidi" w:cstheme="majorBidi"/>
          <w:sz w:val="20"/>
          <w:szCs w:val="20"/>
        </w:rPr>
        <w:t>μM</w:t>
      </w:r>
      <w:proofErr w:type="spellEnd"/>
      <w:r w:rsidR="00117300" w:rsidRPr="001B7965">
        <w:rPr>
          <w:rFonts w:asciiTheme="majorBidi" w:hAnsiTheme="majorBidi" w:cstheme="majorBidi"/>
          <w:sz w:val="20"/>
          <w:szCs w:val="20"/>
        </w:rPr>
        <w:t xml:space="preserve"> of Hg</w:t>
      </w:r>
      <w:r w:rsidR="00117300" w:rsidRPr="001B7965">
        <w:rPr>
          <w:rFonts w:asciiTheme="majorBidi" w:hAnsiTheme="majorBidi" w:cstheme="majorBidi"/>
          <w:sz w:val="20"/>
          <w:szCs w:val="20"/>
          <w:vertAlign w:val="superscript"/>
        </w:rPr>
        <w:t>2+</w:t>
      </w:r>
      <w:r w:rsidR="00117300" w:rsidRPr="001B7965">
        <w:rPr>
          <w:rFonts w:asciiTheme="majorBidi" w:hAnsiTheme="majorBidi" w:cstheme="majorBidi"/>
          <w:sz w:val="20"/>
          <w:szCs w:val="20"/>
        </w:rPr>
        <w:t xml:space="preserve"> </w:t>
      </w:r>
      <w:r w:rsidR="00117300">
        <w:rPr>
          <w:rFonts w:asciiTheme="majorBidi" w:hAnsiTheme="majorBidi" w:cstheme="majorBidi"/>
          <w:sz w:val="20"/>
          <w:szCs w:val="20"/>
        </w:rPr>
        <w:t>was</w:t>
      </w:r>
      <w:r w:rsidR="00117300" w:rsidRPr="001B7965">
        <w:rPr>
          <w:rFonts w:asciiTheme="majorBidi" w:hAnsiTheme="majorBidi" w:cstheme="majorBidi"/>
          <w:sz w:val="20"/>
          <w:szCs w:val="20"/>
        </w:rPr>
        <w:t xml:space="preserve"> 2.1% and 1.4%, respectively. The proposed method has advantages such as: simplicity, low cost, high accuracy, wide linear concentration range, low limit of detection, high sensitivity and selectivity, no separation and preconcentration steps, </w:t>
      </w:r>
      <w:r w:rsidR="00117300">
        <w:rPr>
          <w:rFonts w:asciiTheme="majorBidi" w:hAnsiTheme="majorBidi" w:cstheme="majorBidi"/>
          <w:sz w:val="20"/>
          <w:szCs w:val="20"/>
        </w:rPr>
        <w:t xml:space="preserve">and </w:t>
      </w:r>
      <w:r w:rsidR="00117300" w:rsidRPr="001B7965">
        <w:rPr>
          <w:rFonts w:asciiTheme="majorBidi" w:hAnsiTheme="majorBidi" w:cstheme="majorBidi"/>
          <w:sz w:val="20"/>
          <w:szCs w:val="20"/>
        </w:rPr>
        <w:t>can be used in neutral water media. The concentration of Hg</w:t>
      </w:r>
      <w:r w:rsidR="00117300" w:rsidRPr="001B7965">
        <w:rPr>
          <w:rFonts w:asciiTheme="majorBidi" w:hAnsiTheme="majorBidi" w:cstheme="majorBidi"/>
          <w:sz w:val="20"/>
          <w:szCs w:val="20"/>
          <w:vertAlign w:val="superscript"/>
        </w:rPr>
        <w:t>2+</w:t>
      </w:r>
      <w:r w:rsidR="00117300" w:rsidRPr="001B7965">
        <w:rPr>
          <w:rFonts w:asciiTheme="majorBidi" w:hAnsiTheme="majorBidi" w:cstheme="majorBidi"/>
          <w:sz w:val="20"/>
          <w:szCs w:val="20"/>
        </w:rPr>
        <w:t xml:space="preserve"> in tap water, mineral water and plasma samples can be easily detected and determined using this method. It should be noted that this ideal colorimetric </w:t>
      </w:r>
      <w:proofErr w:type="spellStart"/>
      <w:r w:rsidR="00117300" w:rsidRPr="001B7965">
        <w:rPr>
          <w:rFonts w:asciiTheme="majorBidi" w:hAnsiTheme="majorBidi" w:cstheme="majorBidi"/>
          <w:sz w:val="20"/>
          <w:szCs w:val="20"/>
        </w:rPr>
        <w:t>chemosensor</w:t>
      </w:r>
      <w:proofErr w:type="spellEnd"/>
      <w:r w:rsidR="00117300" w:rsidRPr="001B7965">
        <w:rPr>
          <w:rFonts w:asciiTheme="majorBidi" w:hAnsiTheme="majorBidi" w:cstheme="majorBidi"/>
          <w:sz w:val="20"/>
          <w:szCs w:val="20"/>
        </w:rPr>
        <w:t xml:space="preserve"> for Hg</w:t>
      </w:r>
      <w:r w:rsidR="00117300" w:rsidRPr="001B7965">
        <w:rPr>
          <w:rFonts w:asciiTheme="majorBidi" w:hAnsiTheme="majorBidi" w:cstheme="majorBidi"/>
          <w:sz w:val="20"/>
          <w:szCs w:val="20"/>
          <w:vertAlign w:val="superscript"/>
        </w:rPr>
        <w:t>2+</w:t>
      </w:r>
      <w:r w:rsidR="00117300" w:rsidRPr="001B7965">
        <w:rPr>
          <w:rFonts w:asciiTheme="majorBidi" w:hAnsiTheme="majorBidi" w:cstheme="majorBidi"/>
          <w:sz w:val="20"/>
          <w:szCs w:val="20"/>
        </w:rPr>
        <w:t xml:space="preserve"> has not been reported before.</w:t>
      </w:r>
    </w:p>
    <w:p w:rsidR="00117300" w:rsidRDefault="00117300" w:rsidP="00117300">
      <w:pPr>
        <w:tabs>
          <w:tab w:val="left" w:pos="567"/>
        </w:tabs>
        <w:autoSpaceDE w:val="0"/>
        <w:autoSpaceDN w:val="0"/>
        <w:adjustRightInd w:val="0"/>
        <w:spacing w:after="0" w:line="240" w:lineRule="auto"/>
        <w:rPr>
          <w:rFonts w:asciiTheme="majorBidi" w:hAnsiTheme="majorBidi" w:cstheme="majorBidi"/>
          <w:sz w:val="20"/>
          <w:szCs w:val="20"/>
        </w:rPr>
      </w:pPr>
      <w:r w:rsidRPr="001B7965">
        <w:rPr>
          <w:rFonts w:asciiTheme="majorBidi" w:hAnsiTheme="majorBidi" w:cstheme="majorBidi"/>
          <w:sz w:val="20"/>
          <w:szCs w:val="20"/>
        </w:rPr>
        <w:t xml:space="preserve">Keywords: chromogenic probe, colorimetric </w:t>
      </w:r>
      <w:proofErr w:type="spellStart"/>
      <w:r w:rsidRPr="001B7965">
        <w:rPr>
          <w:rFonts w:asciiTheme="majorBidi" w:hAnsiTheme="majorBidi" w:cstheme="majorBidi"/>
          <w:sz w:val="20"/>
          <w:szCs w:val="20"/>
        </w:rPr>
        <w:t>chemosensor</w:t>
      </w:r>
      <w:proofErr w:type="spellEnd"/>
      <w:r w:rsidRPr="001B7965">
        <w:rPr>
          <w:rFonts w:asciiTheme="majorBidi" w:hAnsiTheme="majorBidi" w:cstheme="majorBidi"/>
          <w:sz w:val="20"/>
          <w:szCs w:val="20"/>
        </w:rPr>
        <w:t>, mercury (II) detection, indigo carmine (IC).</w:t>
      </w:r>
    </w:p>
    <w:p w:rsidR="00117300" w:rsidRDefault="00117300" w:rsidP="00117300">
      <w:pPr>
        <w:tabs>
          <w:tab w:val="left" w:pos="567"/>
        </w:tabs>
        <w:autoSpaceDE w:val="0"/>
        <w:autoSpaceDN w:val="0"/>
        <w:adjustRightInd w:val="0"/>
        <w:spacing w:after="0" w:line="240" w:lineRule="auto"/>
        <w:rPr>
          <w:rFonts w:asciiTheme="majorBidi" w:hAnsiTheme="majorBidi" w:cstheme="majorBidi"/>
          <w:sz w:val="20"/>
          <w:szCs w:val="20"/>
        </w:rPr>
      </w:pPr>
    </w:p>
    <w:p w:rsidR="00117300" w:rsidRDefault="00117300" w:rsidP="00117300">
      <w:pPr>
        <w:tabs>
          <w:tab w:val="left" w:pos="567"/>
        </w:tabs>
        <w:autoSpaceDE w:val="0"/>
        <w:autoSpaceDN w:val="0"/>
        <w:adjustRightInd w:val="0"/>
        <w:spacing w:after="0" w:line="240" w:lineRule="auto"/>
        <w:rPr>
          <w:rFonts w:asciiTheme="majorBidi" w:hAnsiTheme="majorBidi" w:cstheme="majorBidi"/>
          <w:sz w:val="20"/>
          <w:szCs w:val="20"/>
        </w:rPr>
      </w:pPr>
    </w:p>
    <w:p w:rsidR="00117300" w:rsidRPr="009A022E" w:rsidRDefault="00117300" w:rsidP="00117300">
      <w:pPr>
        <w:tabs>
          <w:tab w:val="left" w:pos="567"/>
        </w:tabs>
        <w:spacing w:after="0" w:line="240" w:lineRule="auto"/>
        <w:rPr>
          <w:rFonts w:asciiTheme="majorBidi" w:hAnsiTheme="majorBidi" w:cstheme="majorBidi"/>
          <w:sz w:val="20"/>
          <w:szCs w:val="20"/>
        </w:rPr>
      </w:pPr>
    </w:p>
    <w:p w:rsidR="00117300" w:rsidRPr="00AD071E" w:rsidRDefault="00117300" w:rsidP="00117300">
      <w:pPr>
        <w:pStyle w:val="ListParagraph"/>
        <w:numPr>
          <w:ilvl w:val="0"/>
          <w:numId w:val="2"/>
        </w:numPr>
        <w:tabs>
          <w:tab w:val="left" w:pos="567"/>
        </w:tabs>
        <w:autoSpaceDE w:val="0"/>
        <w:autoSpaceDN w:val="0"/>
        <w:bidi w:val="0"/>
        <w:adjustRightInd w:val="0"/>
        <w:spacing w:after="0" w:line="240" w:lineRule="auto"/>
        <w:jc w:val="center"/>
        <w:rPr>
          <w:rFonts w:asciiTheme="majorBidi" w:hAnsiTheme="majorBidi" w:cstheme="majorBidi"/>
          <w:b/>
          <w:bCs/>
          <w:color w:val="000000"/>
          <w:sz w:val="20"/>
          <w:szCs w:val="20"/>
        </w:rPr>
      </w:pPr>
      <w:r w:rsidRPr="005531A1">
        <w:rPr>
          <w:rFonts w:asciiTheme="majorBidi" w:hAnsiTheme="majorBidi" w:cstheme="majorBidi"/>
          <w:b/>
          <w:bCs/>
          <w:color w:val="000000"/>
          <w:sz w:val="20"/>
          <w:szCs w:val="20"/>
        </w:rPr>
        <w:t>Introduction</w:t>
      </w:r>
    </w:p>
    <w:p w:rsidR="00EC2FB5" w:rsidRDefault="0023366A" w:rsidP="00EC2FB5">
      <w:pPr>
        <w:tabs>
          <w:tab w:val="left" w:pos="567"/>
        </w:tabs>
        <w:spacing w:after="0" w:line="240" w:lineRule="auto"/>
        <w:jc w:val="both"/>
        <w:rPr>
          <w:rFonts w:asciiTheme="majorBidi" w:hAnsiTheme="majorBidi" w:cstheme="majorBidi"/>
          <w:sz w:val="20"/>
          <w:szCs w:val="20"/>
        </w:rPr>
      </w:pPr>
      <w:r>
        <w:rPr>
          <w:rFonts w:asciiTheme="majorBidi" w:hAnsiTheme="majorBidi" w:cstheme="majorBidi"/>
          <w:sz w:val="20"/>
          <w:szCs w:val="20"/>
        </w:rPr>
        <w:tab/>
      </w:r>
      <w:r w:rsidR="00277CDA" w:rsidRPr="00277CDA">
        <w:rPr>
          <w:rFonts w:asciiTheme="majorBidi" w:hAnsiTheme="majorBidi" w:cstheme="majorBidi"/>
          <w:sz w:val="20"/>
          <w:szCs w:val="20"/>
        </w:rPr>
        <w:t>Mercury ion (Hg</w:t>
      </w:r>
      <w:r w:rsidR="00277CDA" w:rsidRPr="00277CDA">
        <w:rPr>
          <w:rFonts w:asciiTheme="majorBidi" w:hAnsiTheme="majorBidi" w:cstheme="majorBidi"/>
          <w:sz w:val="20"/>
          <w:szCs w:val="20"/>
          <w:vertAlign w:val="superscript"/>
        </w:rPr>
        <w:t>2+</w:t>
      </w:r>
      <w:r w:rsidR="00277CDA" w:rsidRPr="00277CDA">
        <w:rPr>
          <w:rFonts w:asciiTheme="majorBidi" w:hAnsiTheme="majorBidi" w:cstheme="majorBidi"/>
          <w:sz w:val="20"/>
          <w:szCs w:val="20"/>
        </w:rPr>
        <w:t>) is known to be highly toxic and can cause severe health issues in humans and other organisms. It is released into the environment through various industrial processes, such as mining, coal combustion, and waste incineration. Additionally, natural sources like volcanic eruptions and weathering of rocks also contribute to the presence of mercury in the environment</w:t>
      </w:r>
      <w:r w:rsidR="00277CDA">
        <w:rPr>
          <w:rFonts w:asciiTheme="majorBidi" w:hAnsiTheme="majorBidi" w:cstheme="majorBidi"/>
          <w:sz w:val="20"/>
          <w:szCs w:val="20"/>
        </w:rPr>
        <w:t xml:space="preserve"> </w:t>
      </w:r>
      <w:r w:rsidR="00277CDA" w:rsidRPr="005760E7">
        <w:rPr>
          <w:rFonts w:asciiTheme="majorBidi" w:hAnsiTheme="majorBidi" w:cstheme="majorBidi"/>
          <w:sz w:val="20"/>
          <w:szCs w:val="20"/>
        </w:rPr>
        <w:t>[1, 2]</w:t>
      </w:r>
      <w:r w:rsidR="00277CDA" w:rsidRPr="00277CDA">
        <w:rPr>
          <w:rFonts w:asciiTheme="majorBidi" w:hAnsiTheme="majorBidi" w:cstheme="majorBidi"/>
          <w:sz w:val="20"/>
          <w:szCs w:val="20"/>
        </w:rPr>
        <w:t>.</w:t>
      </w:r>
      <w:r w:rsidR="00277CDA">
        <w:rPr>
          <w:rFonts w:asciiTheme="majorBidi" w:hAnsiTheme="majorBidi" w:cstheme="majorBidi"/>
          <w:sz w:val="20"/>
          <w:szCs w:val="20"/>
        </w:rPr>
        <w:t xml:space="preserve"> </w:t>
      </w:r>
      <w:r w:rsidR="00277CDA" w:rsidRPr="00277CDA">
        <w:rPr>
          <w:rFonts w:asciiTheme="majorBidi" w:hAnsiTheme="majorBidi" w:cstheme="majorBidi"/>
          <w:sz w:val="20"/>
          <w:szCs w:val="20"/>
        </w:rPr>
        <w:t xml:space="preserve">Due to its toxicity and widespread occurrence, it is crucial to develop selective and sensitive </w:t>
      </w:r>
      <w:proofErr w:type="spellStart"/>
      <w:r w:rsidR="00277CDA" w:rsidRPr="00277CDA">
        <w:rPr>
          <w:rFonts w:asciiTheme="majorBidi" w:hAnsiTheme="majorBidi" w:cstheme="majorBidi"/>
          <w:sz w:val="20"/>
          <w:szCs w:val="20"/>
        </w:rPr>
        <w:t>chemosensors</w:t>
      </w:r>
      <w:proofErr w:type="spellEnd"/>
      <w:r w:rsidR="00277CDA" w:rsidRPr="00277CDA">
        <w:rPr>
          <w:rFonts w:asciiTheme="majorBidi" w:hAnsiTheme="majorBidi" w:cstheme="majorBidi"/>
          <w:sz w:val="20"/>
          <w:szCs w:val="20"/>
        </w:rPr>
        <w:t xml:space="preserve"> for detecting mercury ions. These </w:t>
      </w:r>
      <w:proofErr w:type="spellStart"/>
      <w:r w:rsidR="00277CDA" w:rsidRPr="00277CDA">
        <w:rPr>
          <w:rFonts w:asciiTheme="majorBidi" w:hAnsiTheme="majorBidi" w:cstheme="majorBidi"/>
          <w:sz w:val="20"/>
          <w:szCs w:val="20"/>
        </w:rPr>
        <w:t>chemosensors</w:t>
      </w:r>
      <w:proofErr w:type="spellEnd"/>
      <w:r w:rsidR="00277CDA" w:rsidRPr="00277CDA">
        <w:rPr>
          <w:rFonts w:asciiTheme="majorBidi" w:hAnsiTheme="majorBidi" w:cstheme="majorBidi"/>
          <w:sz w:val="20"/>
          <w:szCs w:val="20"/>
        </w:rPr>
        <w:t xml:space="preserve"> can be designed to specifically recognize and bind with mercury ions, allowing for their detection even at very low concentrations.</w:t>
      </w:r>
      <w:r w:rsidR="00277CDA">
        <w:rPr>
          <w:rFonts w:asciiTheme="majorBidi" w:hAnsiTheme="majorBidi" w:cstheme="majorBidi"/>
          <w:sz w:val="20"/>
          <w:szCs w:val="20"/>
        </w:rPr>
        <w:t xml:space="preserve"> </w:t>
      </w:r>
      <w:r w:rsidR="00277CDA" w:rsidRPr="00277CDA">
        <w:rPr>
          <w:rFonts w:asciiTheme="majorBidi" w:hAnsiTheme="majorBidi" w:cstheme="majorBidi"/>
          <w:sz w:val="20"/>
          <w:szCs w:val="20"/>
        </w:rPr>
        <w:t xml:space="preserve">The development of such </w:t>
      </w:r>
      <w:proofErr w:type="spellStart"/>
      <w:r w:rsidR="00277CDA" w:rsidRPr="00277CDA">
        <w:rPr>
          <w:rFonts w:asciiTheme="majorBidi" w:hAnsiTheme="majorBidi" w:cstheme="majorBidi"/>
          <w:sz w:val="20"/>
          <w:szCs w:val="20"/>
        </w:rPr>
        <w:t>chemosensors</w:t>
      </w:r>
      <w:proofErr w:type="spellEnd"/>
      <w:r w:rsidR="00277CDA" w:rsidRPr="00277CDA">
        <w:rPr>
          <w:rFonts w:asciiTheme="majorBidi" w:hAnsiTheme="majorBidi" w:cstheme="majorBidi"/>
          <w:sz w:val="20"/>
          <w:szCs w:val="20"/>
        </w:rPr>
        <w:t xml:space="preserve"> is essential for several reasons. By detecting and quantifying the presence of mercury in water bodies, soil, or air samples, we can assess the extent of contamination and take appropriate measures to mitigate its harmful effects</w:t>
      </w:r>
      <w:r w:rsidR="00117300" w:rsidRPr="005760E7">
        <w:rPr>
          <w:rFonts w:asciiTheme="majorBidi" w:hAnsiTheme="majorBidi" w:cstheme="majorBidi"/>
          <w:sz w:val="20"/>
          <w:szCs w:val="20"/>
        </w:rPr>
        <w:t xml:space="preserve"> [3, 4]. </w:t>
      </w:r>
      <w:r w:rsidR="00EC2FB5" w:rsidRPr="00EC2FB5">
        <w:rPr>
          <w:rFonts w:asciiTheme="majorBidi" w:hAnsiTheme="majorBidi" w:cstheme="majorBidi"/>
          <w:sz w:val="20"/>
          <w:szCs w:val="20"/>
        </w:rPr>
        <w:t>Brain damage is one of the most concerning effects of Hg</w:t>
      </w:r>
      <w:r w:rsidR="00EC2FB5" w:rsidRPr="00EC2FB5">
        <w:rPr>
          <w:rFonts w:asciiTheme="majorBidi" w:hAnsiTheme="majorBidi" w:cstheme="majorBidi"/>
          <w:sz w:val="20"/>
          <w:szCs w:val="20"/>
          <w:vertAlign w:val="superscript"/>
        </w:rPr>
        <w:t>2+</w:t>
      </w:r>
      <w:r w:rsidR="00EC2FB5" w:rsidRPr="00EC2FB5">
        <w:rPr>
          <w:rFonts w:asciiTheme="majorBidi" w:hAnsiTheme="majorBidi" w:cstheme="majorBidi"/>
          <w:sz w:val="20"/>
          <w:szCs w:val="20"/>
        </w:rPr>
        <w:t xml:space="preserve"> exposure. Even at very low concentrations, Hg</w:t>
      </w:r>
      <w:r w:rsidR="00EC2FB5" w:rsidRPr="00EC2FB5">
        <w:rPr>
          <w:rFonts w:asciiTheme="majorBidi" w:hAnsiTheme="majorBidi" w:cstheme="majorBidi"/>
          <w:sz w:val="20"/>
          <w:szCs w:val="20"/>
          <w:vertAlign w:val="superscript"/>
        </w:rPr>
        <w:t>2+</w:t>
      </w:r>
      <w:r w:rsidR="00EC2FB5" w:rsidRPr="00EC2FB5">
        <w:rPr>
          <w:rFonts w:asciiTheme="majorBidi" w:hAnsiTheme="majorBidi" w:cstheme="majorBidi"/>
          <w:sz w:val="20"/>
          <w:szCs w:val="20"/>
        </w:rPr>
        <w:t xml:space="preserve"> can disrupt normal brain function, leading to cognitive impairments, learning disabilities, and behavioral disorders.</w:t>
      </w:r>
      <w:r w:rsidR="00EC2FB5">
        <w:rPr>
          <w:rFonts w:asciiTheme="majorBidi" w:hAnsiTheme="majorBidi" w:cstheme="majorBidi"/>
          <w:sz w:val="20"/>
          <w:szCs w:val="20"/>
        </w:rPr>
        <w:t xml:space="preserve"> </w:t>
      </w:r>
      <w:r w:rsidR="00EC2FB5" w:rsidRPr="00EC2FB5">
        <w:rPr>
          <w:rFonts w:asciiTheme="majorBidi" w:hAnsiTheme="majorBidi" w:cstheme="majorBidi"/>
          <w:sz w:val="20"/>
          <w:szCs w:val="20"/>
        </w:rPr>
        <w:t>The gastrointestinal system is another target for Hg</w:t>
      </w:r>
      <w:r w:rsidR="00EC2FB5" w:rsidRPr="00EC2FB5">
        <w:rPr>
          <w:rFonts w:asciiTheme="majorBidi" w:hAnsiTheme="majorBidi" w:cstheme="majorBidi"/>
          <w:sz w:val="20"/>
          <w:szCs w:val="20"/>
          <w:vertAlign w:val="superscript"/>
        </w:rPr>
        <w:t>2+</w:t>
      </w:r>
      <w:r w:rsidR="00EC2FB5" w:rsidRPr="00EC2FB5">
        <w:rPr>
          <w:rFonts w:asciiTheme="majorBidi" w:hAnsiTheme="majorBidi" w:cstheme="majorBidi"/>
          <w:sz w:val="20"/>
          <w:szCs w:val="20"/>
        </w:rPr>
        <w:t>. When ingested through contaminated food or water, this toxic ion can cause various gastrointestinal diseases. It can irritate the lining of the stomach and intestines [5, 6].</w:t>
      </w:r>
      <w:r w:rsidR="00EC2FB5">
        <w:rPr>
          <w:rFonts w:asciiTheme="majorBidi" w:hAnsiTheme="majorBidi" w:cstheme="majorBidi"/>
          <w:sz w:val="20"/>
          <w:szCs w:val="20"/>
        </w:rPr>
        <w:t xml:space="preserve"> </w:t>
      </w:r>
      <w:r w:rsidR="00EC2FB5" w:rsidRPr="00EC2FB5">
        <w:rPr>
          <w:rFonts w:asciiTheme="majorBidi" w:hAnsiTheme="majorBidi" w:cstheme="majorBidi"/>
          <w:sz w:val="20"/>
          <w:szCs w:val="20"/>
        </w:rPr>
        <w:t xml:space="preserve">The strict regulation by the United States Environmental Protection Agency (EPA) highlights the potential dangers associated with water-soluble divalent mercuric ion (Hg2+). The fact that even low concentrations of Hg2+ (maximum Hg2+ contaminant level in food and drinking water of 0.002 ppm or 0.01 </w:t>
      </w:r>
      <w:proofErr w:type="spellStart"/>
      <w:r w:rsidR="00EC2FB5" w:rsidRPr="00EC2FB5">
        <w:rPr>
          <w:rFonts w:asciiTheme="majorBidi" w:hAnsiTheme="majorBidi" w:cstheme="majorBidi"/>
          <w:sz w:val="20"/>
          <w:szCs w:val="20"/>
        </w:rPr>
        <w:t>μM</w:t>
      </w:r>
      <w:proofErr w:type="spellEnd"/>
      <w:r w:rsidR="00EC2FB5" w:rsidRPr="00EC2FB5">
        <w:rPr>
          <w:rFonts w:asciiTheme="majorBidi" w:hAnsiTheme="majorBidi" w:cstheme="majorBidi"/>
          <w:sz w:val="20"/>
          <w:szCs w:val="20"/>
        </w:rPr>
        <w:t>) can lead to severe health issues underscores the need for stringent monitoring and control measures [7].</w:t>
      </w:r>
    </w:p>
    <w:p w:rsidR="003D5D3D" w:rsidRPr="003D5D3D" w:rsidRDefault="0023366A" w:rsidP="003D5D3D">
      <w:pPr>
        <w:tabs>
          <w:tab w:val="left" w:pos="567"/>
        </w:tabs>
        <w:autoSpaceDE w:val="0"/>
        <w:autoSpaceDN w:val="0"/>
        <w:adjustRightInd w:val="0"/>
        <w:spacing w:after="0" w:line="240" w:lineRule="auto"/>
        <w:jc w:val="both"/>
        <w:rPr>
          <w:rFonts w:asciiTheme="majorBidi" w:hAnsiTheme="majorBidi" w:cstheme="majorBidi"/>
          <w:sz w:val="20"/>
          <w:szCs w:val="20"/>
        </w:rPr>
      </w:pPr>
      <w:r>
        <w:rPr>
          <w:rFonts w:asciiTheme="majorBidi" w:hAnsiTheme="majorBidi" w:cstheme="majorBidi"/>
          <w:sz w:val="20"/>
          <w:szCs w:val="20"/>
        </w:rPr>
        <w:tab/>
      </w:r>
      <w:r w:rsidR="00F82E93" w:rsidRPr="00F82E93">
        <w:rPr>
          <w:rFonts w:asciiTheme="majorBidi" w:hAnsiTheme="majorBidi" w:cstheme="majorBidi"/>
          <w:sz w:val="20"/>
          <w:szCs w:val="20"/>
        </w:rPr>
        <w:t xml:space="preserve">Colorimetric </w:t>
      </w:r>
      <w:proofErr w:type="spellStart"/>
      <w:r w:rsidR="00F82E93" w:rsidRPr="00F82E93">
        <w:rPr>
          <w:rFonts w:asciiTheme="majorBidi" w:hAnsiTheme="majorBidi" w:cstheme="majorBidi"/>
          <w:sz w:val="20"/>
          <w:szCs w:val="20"/>
        </w:rPr>
        <w:t>chemosensors</w:t>
      </w:r>
      <w:proofErr w:type="spellEnd"/>
      <w:r w:rsidR="00F82E93" w:rsidRPr="00F82E93">
        <w:rPr>
          <w:rFonts w:asciiTheme="majorBidi" w:hAnsiTheme="majorBidi" w:cstheme="majorBidi"/>
          <w:sz w:val="20"/>
          <w:szCs w:val="20"/>
        </w:rPr>
        <w:t xml:space="preserve"> are a promising alternative for the detection of Mercury ions due to their ability to provide a cost-effective, rapid, and real-time monitoring system. Unlike traditional methods such as AAS</w:t>
      </w:r>
      <w:r w:rsidR="00F82E93">
        <w:rPr>
          <w:rFonts w:asciiTheme="majorBidi" w:hAnsiTheme="majorBidi" w:cstheme="majorBidi"/>
          <w:sz w:val="20"/>
          <w:szCs w:val="20"/>
        </w:rPr>
        <w:t xml:space="preserve"> [8]</w:t>
      </w:r>
      <w:r w:rsidR="00F82E93" w:rsidRPr="00F82E93">
        <w:rPr>
          <w:rFonts w:asciiTheme="majorBidi" w:hAnsiTheme="majorBidi" w:cstheme="majorBidi"/>
          <w:sz w:val="20"/>
          <w:szCs w:val="20"/>
        </w:rPr>
        <w:t>, ICP-</w:t>
      </w:r>
      <w:r w:rsidR="00F82E93" w:rsidRPr="00F82E93">
        <w:rPr>
          <w:rFonts w:asciiTheme="majorBidi" w:hAnsiTheme="majorBidi" w:cstheme="majorBidi"/>
          <w:sz w:val="20"/>
          <w:szCs w:val="20"/>
        </w:rPr>
        <w:lastRenderedPageBreak/>
        <w:t>AES</w:t>
      </w:r>
      <w:r w:rsidR="00F82E93">
        <w:rPr>
          <w:rFonts w:asciiTheme="majorBidi" w:hAnsiTheme="majorBidi" w:cstheme="majorBidi"/>
          <w:sz w:val="20"/>
          <w:szCs w:val="20"/>
        </w:rPr>
        <w:t xml:space="preserve"> [9]</w:t>
      </w:r>
      <w:r w:rsidR="00F82E93" w:rsidRPr="00F82E93">
        <w:rPr>
          <w:rFonts w:asciiTheme="majorBidi" w:hAnsiTheme="majorBidi" w:cstheme="majorBidi"/>
          <w:sz w:val="20"/>
          <w:szCs w:val="20"/>
        </w:rPr>
        <w:t>, ICP-MS</w:t>
      </w:r>
      <w:r w:rsidR="00F82E93">
        <w:rPr>
          <w:rFonts w:asciiTheme="majorBidi" w:hAnsiTheme="majorBidi" w:cstheme="majorBidi"/>
          <w:sz w:val="20"/>
          <w:szCs w:val="20"/>
        </w:rPr>
        <w:t xml:space="preserve"> [10]</w:t>
      </w:r>
      <w:r w:rsidR="00F82E93" w:rsidRPr="00F82E93">
        <w:rPr>
          <w:rFonts w:asciiTheme="majorBidi" w:hAnsiTheme="majorBidi" w:cstheme="majorBidi"/>
          <w:sz w:val="20"/>
          <w:szCs w:val="20"/>
        </w:rPr>
        <w:t>, and HPLC</w:t>
      </w:r>
      <w:r w:rsidR="00F82E93">
        <w:rPr>
          <w:rFonts w:asciiTheme="majorBidi" w:hAnsiTheme="majorBidi" w:cstheme="majorBidi"/>
          <w:sz w:val="20"/>
          <w:szCs w:val="20"/>
        </w:rPr>
        <w:t xml:space="preserve"> [11]</w:t>
      </w:r>
      <w:r w:rsidR="00F82E93" w:rsidRPr="00F82E93">
        <w:rPr>
          <w:rFonts w:asciiTheme="majorBidi" w:hAnsiTheme="majorBidi" w:cstheme="majorBidi"/>
          <w:sz w:val="20"/>
          <w:szCs w:val="20"/>
        </w:rPr>
        <w:t xml:space="preserve">, which can be time-consuming and expensive, colorimetric </w:t>
      </w:r>
      <w:proofErr w:type="spellStart"/>
      <w:r w:rsidR="00F82E93" w:rsidRPr="00F82E93">
        <w:rPr>
          <w:rFonts w:asciiTheme="majorBidi" w:hAnsiTheme="majorBidi" w:cstheme="majorBidi"/>
          <w:sz w:val="20"/>
          <w:szCs w:val="20"/>
        </w:rPr>
        <w:t>chemosensors</w:t>
      </w:r>
      <w:proofErr w:type="spellEnd"/>
      <w:r w:rsidR="00F82E93" w:rsidRPr="00F82E93">
        <w:rPr>
          <w:rFonts w:asciiTheme="majorBidi" w:hAnsiTheme="majorBidi" w:cstheme="majorBidi"/>
          <w:sz w:val="20"/>
          <w:szCs w:val="20"/>
        </w:rPr>
        <w:t xml:space="preserve"> offer a more efficient and affordable solution</w:t>
      </w:r>
      <w:r w:rsidR="00F82E93">
        <w:rPr>
          <w:rFonts w:asciiTheme="majorBidi" w:hAnsiTheme="majorBidi" w:cstheme="majorBidi"/>
          <w:sz w:val="20"/>
          <w:szCs w:val="20"/>
        </w:rPr>
        <w:t xml:space="preserve"> [12]</w:t>
      </w:r>
      <w:r w:rsidR="00F82E93" w:rsidRPr="00F82E93">
        <w:rPr>
          <w:rFonts w:asciiTheme="majorBidi" w:hAnsiTheme="majorBidi" w:cstheme="majorBidi"/>
          <w:sz w:val="20"/>
          <w:szCs w:val="20"/>
        </w:rPr>
        <w:t>.</w:t>
      </w:r>
      <w:r w:rsidR="00F82E93">
        <w:rPr>
          <w:rFonts w:asciiTheme="majorBidi" w:hAnsiTheme="majorBidi" w:cstheme="majorBidi"/>
          <w:sz w:val="20"/>
          <w:szCs w:val="20"/>
        </w:rPr>
        <w:t xml:space="preserve"> </w:t>
      </w:r>
      <w:r w:rsidR="00F82E93" w:rsidRPr="00F82E93">
        <w:rPr>
          <w:rFonts w:asciiTheme="majorBidi" w:hAnsiTheme="majorBidi" w:cstheme="majorBidi"/>
          <w:sz w:val="20"/>
          <w:szCs w:val="20"/>
        </w:rPr>
        <w:t xml:space="preserve">Colorimetric </w:t>
      </w:r>
      <w:proofErr w:type="spellStart"/>
      <w:r w:rsidR="00F82E93" w:rsidRPr="00F82E93">
        <w:rPr>
          <w:rFonts w:asciiTheme="majorBidi" w:hAnsiTheme="majorBidi" w:cstheme="majorBidi"/>
          <w:sz w:val="20"/>
          <w:szCs w:val="20"/>
        </w:rPr>
        <w:t>chemosensors</w:t>
      </w:r>
      <w:proofErr w:type="spellEnd"/>
      <w:r w:rsidR="00F82E93" w:rsidRPr="00F82E93">
        <w:rPr>
          <w:rFonts w:asciiTheme="majorBidi" w:hAnsiTheme="majorBidi" w:cstheme="majorBidi"/>
          <w:sz w:val="20"/>
          <w:szCs w:val="20"/>
        </w:rPr>
        <w:t xml:space="preserve"> work by utilizing specific chemical reactions that result in a visible color change when exposed to Mercury ions. These sensors are designed with ligands or receptors that selectively bind to Mercury ions, triggering a detectable color response. This color change can be easily observed with the naked eye or measured using simple optical instruments</w:t>
      </w:r>
      <w:r w:rsidR="00F82E93">
        <w:rPr>
          <w:rFonts w:asciiTheme="majorBidi" w:hAnsiTheme="majorBidi" w:cstheme="majorBidi"/>
          <w:sz w:val="20"/>
          <w:szCs w:val="20"/>
        </w:rPr>
        <w:t xml:space="preserve"> [13]</w:t>
      </w:r>
      <w:r w:rsidR="00F82E93" w:rsidRPr="00F82E93">
        <w:rPr>
          <w:rFonts w:asciiTheme="majorBidi" w:hAnsiTheme="majorBidi" w:cstheme="majorBidi"/>
          <w:sz w:val="20"/>
          <w:szCs w:val="20"/>
        </w:rPr>
        <w:t>.</w:t>
      </w:r>
      <w:r w:rsidR="00F82E93">
        <w:rPr>
          <w:rFonts w:asciiTheme="majorBidi" w:hAnsiTheme="majorBidi" w:cstheme="majorBidi"/>
          <w:sz w:val="20"/>
          <w:szCs w:val="20"/>
        </w:rPr>
        <w:t xml:space="preserve"> </w:t>
      </w:r>
      <w:r w:rsidR="00F82E93" w:rsidRPr="00F82E93">
        <w:rPr>
          <w:rFonts w:asciiTheme="majorBidi" w:hAnsiTheme="majorBidi" w:cstheme="majorBidi"/>
          <w:sz w:val="20"/>
          <w:szCs w:val="20"/>
        </w:rPr>
        <w:t xml:space="preserve">One advantage of colorimetric </w:t>
      </w:r>
      <w:proofErr w:type="spellStart"/>
      <w:r w:rsidR="00F82E93" w:rsidRPr="00F82E93">
        <w:rPr>
          <w:rFonts w:asciiTheme="majorBidi" w:hAnsiTheme="majorBidi" w:cstheme="majorBidi"/>
          <w:sz w:val="20"/>
          <w:szCs w:val="20"/>
        </w:rPr>
        <w:t>chemosensors</w:t>
      </w:r>
      <w:proofErr w:type="spellEnd"/>
      <w:r w:rsidR="00F82E93" w:rsidRPr="00F82E93">
        <w:rPr>
          <w:rFonts w:asciiTheme="majorBidi" w:hAnsiTheme="majorBidi" w:cstheme="majorBidi"/>
          <w:sz w:val="20"/>
          <w:szCs w:val="20"/>
        </w:rPr>
        <w:t xml:space="preserve"> is their simplicity and ease of use. They do not require complex instrumentation or extensive sample preparation procedures, making them suitable for on-site monitoring applications. Additionally, these sensors can provide real-time results, allowing for immediate action to be taken.</w:t>
      </w:r>
      <w:r w:rsidR="003D5D3D">
        <w:rPr>
          <w:rFonts w:asciiTheme="majorBidi" w:hAnsiTheme="majorBidi" w:cstheme="majorBidi"/>
          <w:sz w:val="20"/>
          <w:szCs w:val="20"/>
        </w:rPr>
        <w:t xml:space="preserve"> </w:t>
      </w:r>
      <w:r w:rsidR="003D5D3D" w:rsidRPr="003D5D3D">
        <w:rPr>
          <w:rFonts w:asciiTheme="majorBidi" w:hAnsiTheme="majorBidi" w:cstheme="majorBidi"/>
          <w:sz w:val="20"/>
          <w:szCs w:val="20"/>
        </w:rPr>
        <w:t>The use of Indigo Carmine</w:t>
      </w:r>
      <w:r w:rsidR="003D5D3D">
        <w:rPr>
          <w:rFonts w:asciiTheme="majorBidi" w:hAnsiTheme="majorBidi" w:cstheme="majorBidi"/>
          <w:sz w:val="20"/>
          <w:szCs w:val="20"/>
        </w:rPr>
        <w:t xml:space="preserve"> (IC) (</w:t>
      </w:r>
      <w:proofErr w:type="spellStart"/>
      <w:r w:rsidR="003D5D3D">
        <w:rPr>
          <w:rFonts w:asciiTheme="majorBidi" w:hAnsiTheme="majorBidi" w:cstheme="majorBidi"/>
          <w:sz w:val="20"/>
          <w:szCs w:val="20"/>
        </w:rPr>
        <w:t>schem</w:t>
      </w:r>
      <w:proofErr w:type="spellEnd"/>
      <w:r w:rsidR="003D5D3D">
        <w:rPr>
          <w:rFonts w:asciiTheme="majorBidi" w:hAnsiTheme="majorBidi" w:cstheme="majorBidi"/>
          <w:sz w:val="20"/>
          <w:szCs w:val="20"/>
        </w:rPr>
        <w:t xml:space="preserve"> 1)</w:t>
      </w:r>
      <w:r w:rsidR="003D5D3D" w:rsidRPr="003D5D3D">
        <w:rPr>
          <w:rFonts w:asciiTheme="majorBidi" w:hAnsiTheme="majorBidi" w:cstheme="majorBidi"/>
          <w:sz w:val="20"/>
          <w:szCs w:val="20"/>
        </w:rPr>
        <w:t xml:space="preserve"> as a </w:t>
      </w:r>
      <w:proofErr w:type="spellStart"/>
      <w:r w:rsidR="003D5D3D" w:rsidRPr="003D5D3D">
        <w:rPr>
          <w:rFonts w:asciiTheme="majorBidi" w:hAnsiTheme="majorBidi" w:cstheme="majorBidi"/>
          <w:sz w:val="20"/>
          <w:szCs w:val="20"/>
        </w:rPr>
        <w:t>chemosensor</w:t>
      </w:r>
      <w:proofErr w:type="spellEnd"/>
      <w:r w:rsidR="003D5D3D" w:rsidRPr="003D5D3D">
        <w:rPr>
          <w:rFonts w:asciiTheme="majorBidi" w:hAnsiTheme="majorBidi" w:cstheme="majorBidi"/>
          <w:sz w:val="20"/>
          <w:szCs w:val="20"/>
        </w:rPr>
        <w:t xml:space="preserve"> is based on its unique properties that allow it to selectively interact with specific analytes and produce a measurable response. In the previous studies, Indigo Carmine has shown potential in spectroscopic applications for the determination of certain cations</w:t>
      </w:r>
      <w:r w:rsidR="003D5D3D">
        <w:rPr>
          <w:rFonts w:asciiTheme="majorBidi" w:hAnsiTheme="majorBidi" w:cstheme="majorBidi"/>
          <w:sz w:val="20"/>
          <w:szCs w:val="20"/>
        </w:rPr>
        <w:t xml:space="preserve"> [14- 16]</w:t>
      </w:r>
      <w:r w:rsidR="003D5D3D" w:rsidRPr="003D5D3D">
        <w:rPr>
          <w:rFonts w:asciiTheme="majorBidi" w:hAnsiTheme="majorBidi" w:cstheme="majorBidi"/>
          <w:sz w:val="20"/>
          <w:szCs w:val="20"/>
        </w:rPr>
        <w:t>.</w:t>
      </w:r>
      <w:r w:rsidR="003D5D3D">
        <w:rPr>
          <w:rFonts w:asciiTheme="majorBidi" w:hAnsiTheme="majorBidi" w:cstheme="majorBidi"/>
          <w:sz w:val="20"/>
          <w:szCs w:val="20"/>
        </w:rPr>
        <w:t xml:space="preserve"> </w:t>
      </w:r>
      <w:r w:rsidR="003D5D3D" w:rsidRPr="003D5D3D">
        <w:rPr>
          <w:rFonts w:asciiTheme="majorBidi" w:hAnsiTheme="majorBidi" w:cstheme="majorBidi"/>
          <w:sz w:val="20"/>
          <w:szCs w:val="20"/>
        </w:rPr>
        <w:t xml:space="preserve">In the mentioned study, Indigo Carmine was utilized as both a fluorescent and colorimetric </w:t>
      </w:r>
      <w:proofErr w:type="spellStart"/>
      <w:r w:rsidR="003D5D3D" w:rsidRPr="003D5D3D">
        <w:rPr>
          <w:rFonts w:asciiTheme="majorBidi" w:hAnsiTheme="majorBidi" w:cstheme="majorBidi"/>
          <w:sz w:val="20"/>
          <w:szCs w:val="20"/>
        </w:rPr>
        <w:t>chemosensor</w:t>
      </w:r>
      <w:proofErr w:type="spellEnd"/>
      <w:r w:rsidR="003D5D3D" w:rsidRPr="003D5D3D">
        <w:rPr>
          <w:rFonts w:asciiTheme="majorBidi" w:hAnsiTheme="majorBidi" w:cstheme="majorBidi"/>
          <w:sz w:val="20"/>
          <w:szCs w:val="20"/>
        </w:rPr>
        <w:t xml:space="preserve"> for the detection of Cu</w:t>
      </w:r>
      <w:r w:rsidR="003D5D3D" w:rsidRPr="003D5D3D">
        <w:rPr>
          <w:rFonts w:asciiTheme="majorBidi" w:hAnsiTheme="majorBidi" w:cstheme="majorBidi"/>
          <w:sz w:val="20"/>
          <w:szCs w:val="20"/>
          <w:vertAlign w:val="superscript"/>
        </w:rPr>
        <w:t>2+</w:t>
      </w:r>
      <w:r w:rsidR="003D5D3D" w:rsidRPr="003D5D3D">
        <w:rPr>
          <w:rFonts w:asciiTheme="majorBidi" w:hAnsiTheme="majorBidi" w:cstheme="majorBidi"/>
          <w:sz w:val="20"/>
          <w:szCs w:val="20"/>
        </w:rPr>
        <w:t xml:space="preserve"> and HPO</w:t>
      </w:r>
      <w:r w:rsidR="003D5D3D" w:rsidRPr="003D5D3D">
        <w:rPr>
          <w:rFonts w:asciiTheme="majorBidi" w:hAnsiTheme="majorBidi" w:cstheme="majorBidi"/>
          <w:sz w:val="20"/>
          <w:szCs w:val="20"/>
          <w:vertAlign w:val="subscript"/>
        </w:rPr>
        <w:t>4</w:t>
      </w:r>
      <w:r w:rsidR="003D5D3D" w:rsidRPr="003D5D3D">
        <w:rPr>
          <w:rFonts w:asciiTheme="majorBidi" w:hAnsiTheme="majorBidi" w:cstheme="majorBidi"/>
          <w:sz w:val="20"/>
          <w:szCs w:val="20"/>
          <w:vertAlign w:val="superscript"/>
        </w:rPr>
        <w:t>2-</w:t>
      </w:r>
      <w:r w:rsidR="003D5D3D" w:rsidRPr="003D5D3D">
        <w:rPr>
          <w:rFonts w:asciiTheme="majorBidi" w:hAnsiTheme="majorBidi" w:cstheme="majorBidi"/>
          <w:sz w:val="20"/>
          <w:szCs w:val="20"/>
        </w:rPr>
        <w:t xml:space="preserve"> ions in a mixed solvent system of H</w:t>
      </w:r>
      <w:r w:rsidR="003D5D3D" w:rsidRPr="003D5D3D">
        <w:rPr>
          <w:rFonts w:asciiTheme="majorBidi" w:hAnsiTheme="majorBidi" w:cstheme="majorBidi"/>
          <w:sz w:val="20"/>
          <w:szCs w:val="20"/>
          <w:vertAlign w:val="subscript"/>
        </w:rPr>
        <w:t>2</w:t>
      </w:r>
      <w:r w:rsidR="003D5D3D" w:rsidRPr="003D5D3D">
        <w:rPr>
          <w:rFonts w:asciiTheme="majorBidi" w:hAnsiTheme="majorBidi" w:cstheme="majorBidi"/>
          <w:sz w:val="20"/>
          <w:szCs w:val="20"/>
        </w:rPr>
        <w:t>O/DMSO</w:t>
      </w:r>
      <w:r w:rsidR="003D5D3D">
        <w:rPr>
          <w:rFonts w:asciiTheme="majorBidi" w:hAnsiTheme="majorBidi" w:cstheme="majorBidi"/>
          <w:sz w:val="20"/>
          <w:szCs w:val="20"/>
        </w:rPr>
        <w:t xml:space="preserve"> [17]</w:t>
      </w:r>
      <w:r w:rsidR="003D5D3D" w:rsidRPr="003D5D3D">
        <w:rPr>
          <w:rFonts w:asciiTheme="majorBidi" w:hAnsiTheme="majorBidi" w:cstheme="majorBidi"/>
          <w:sz w:val="20"/>
          <w:szCs w:val="20"/>
        </w:rPr>
        <w:t>. This choice of solvent is crucial as it provides an environment where the analytes can readily interact with the dye molecule.</w:t>
      </w:r>
      <w:r w:rsidR="003D5D3D">
        <w:rPr>
          <w:rFonts w:asciiTheme="majorBidi" w:hAnsiTheme="majorBidi" w:cstheme="majorBidi"/>
          <w:sz w:val="20"/>
          <w:szCs w:val="20"/>
        </w:rPr>
        <w:t xml:space="preserve"> </w:t>
      </w:r>
      <w:r w:rsidR="003D5D3D" w:rsidRPr="003D5D3D">
        <w:rPr>
          <w:rFonts w:asciiTheme="majorBidi" w:hAnsiTheme="majorBidi" w:cstheme="majorBidi"/>
          <w:sz w:val="20"/>
          <w:szCs w:val="20"/>
        </w:rPr>
        <w:t>The detection mechanism involves the binding of Cu</w:t>
      </w:r>
      <w:r w:rsidR="003D5D3D" w:rsidRPr="003D5D3D">
        <w:rPr>
          <w:rFonts w:asciiTheme="majorBidi" w:hAnsiTheme="majorBidi" w:cstheme="majorBidi"/>
          <w:sz w:val="20"/>
          <w:szCs w:val="20"/>
          <w:vertAlign w:val="superscript"/>
        </w:rPr>
        <w:t>2+</w:t>
      </w:r>
      <w:r w:rsidR="003D5D3D" w:rsidRPr="003D5D3D">
        <w:rPr>
          <w:rFonts w:asciiTheme="majorBidi" w:hAnsiTheme="majorBidi" w:cstheme="majorBidi"/>
          <w:sz w:val="20"/>
          <w:szCs w:val="20"/>
        </w:rPr>
        <w:t xml:space="preserve"> or HPO</w:t>
      </w:r>
      <w:r w:rsidR="003D5D3D" w:rsidRPr="00F1439C">
        <w:rPr>
          <w:rFonts w:asciiTheme="majorBidi" w:hAnsiTheme="majorBidi" w:cstheme="majorBidi"/>
          <w:sz w:val="20"/>
          <w:szCs w:val="20"/>
          <w:vertAlign w:val="subscript"/>
        </w:rPr>
        <w:t>4</w:t>
      </w:r>
      <w:r w:rsidR="003D5D3D" w:rsidRPr="00F1439C">
        <w:rPr>
          <w:rFonts w:asciiTheme="majorBidi" w:hAnsiTheme="majorBidi" w:cstheme="majorBidi"/>
          <w:sz w:val="20"/>
          <w:szCs w:val="20"/>
          <w:vertAlign w:val="superscript"/>
        </w:rPr>
        <w:t>2-</w:t>
      </w:r>
      <w:r w:rsidR="003D5D3D" w:rsidRPr="003D5D3D">
        <w:rPr>
          <w:rFonts w:asciiTheme="majorBidi" w:hAnsiTheme="majorBidi" w:cstheme="majorBidi"/>
          <w:sz w:val="20"/>
          <w:szCs w:val="20"/>
        </w:rPr>
        <w:t xml:space="preserve"> ions to specific sites on the Indigo Carmine molecule, leading to changes in its fluorescence and color properties. These changes can be easily monitored using spectroscopic techniques, allowing for sensitive and selective detection of these analytes.</w:t>
      </w:r>
    </w:p>
    <w:p w:rsidR="003D5D3D" w:rsidRDefault="003D5D3D" w:rsidP="00F82E93">
      <w:pPr>
        <w:tabs>
          <w:tab w:val="left" w:pos="567"/>
        </w:tabs>
        <w:autoSpaceDE w:val="0"/>
        <w:autoSpaceDN w:val="0"/>
        <w:adjustRightInd w:val="0"/>
        <w:spacing w:after="0" w:line="240" w:lineRule="auto"/>
        <w:jc w:val="both"/>
        <w:rPr>
          <w:rFonts w:asciiTheme="majorBidi" w:hAnsiTheme="majorBidi" w:cstheme="majorBidi"/>
          <w:sz w:val="20"/>
          <w:szCs w:val="20"/>
        </w:rPr>
      </w:pPr>
    </w:p>
    <w:p w:rsidR="00F82E93" w:rsidRDefault="00117300" w:rsidP="00F82E93">
      <w:pPr>
        <w:tabs>
          <w:tab w:val="left" w:pos="567"/>
        </w:tabs>
        <w:autoSpaceDE w:val="0"/>
        <w:autoSpaceDN w:val="0"/>
        <w:adjustRightInd w:val="0"/>
        <w:spacing w:after="0" w:line="240" w:lineRule="auto"/>
        <w:jc w:val="both"/>
        <w:rPr>
          <w:rFonts w:asciiTheme="majorBidi" w:hAnsiTheme="majorBidi" w:cstheme="majorBidi"/>
          <w:sz w:val="20"/>
          <w:szCs w:val="20"/>
        </w:rPr>
      </w:pPr>
      <w:r w:rsidRPr="00FE4939">
        <w:rPr>
          <w:rFonts w:asciiTheme="majorBidi" w:hAnsiTheme="majorBidi" w:cstheme="majorBidi"/>
          <w:sz w:val="20"/>
          <w:szCs w:val="20"/>
        </w:rPr>
        <w:tab/>
      </w:r>
    </w:p>
    <w:p w:rsidR="00117300" w:rsidRDefault="00117300" w:rsidP="00117300">
      <w:pPr>
        <w:tabs>
          <w:tab w:val="left" w:pos="567"/>
        </w:tabs>
        <w:autoSpaceDE w:val="0"/>
        <w:autoSpaceDN w:val="0"/>
        <w:adjustRightInd w:val="0"/>
        <w:spacing w:after="0" w:line="240" w:lineRule="auto"/>
        <w:jc w:val="center"/>
        <w:rPr>
          <w:rFonts w:asciiTheme="majorBidi" w:hAnsiTheme="majorBidi" w:cstheme="majorBidi"/>
          <w:b/>
          <w:bCs/>
          <w:sz w:val="20"/>
          <w:szCs w:val="20"/>
        </w:rPr>
      </w:pPr>
      <w:r w:rsidRPr="009A022E">
        <w:rPr>
          <w:rFonts w:asciiTheme="majorBidi" w:hAnsiTheme="majorBidi" w:cstheme="majorBidi"/>
          <w:b/>
          <w:bCs/>
          <w:sz w:val="20"/>
          <w:szCs w:val="20"/>
        </w:rPr>
        <w:t>Scheme 1. Structure of IC</w:t>
      </w:r>
      <w:r>
        <w:rPr>
          <w:rFonts w:asciiTheme="majorBidi" w:hAnsiTheme="majorBidi" w:cstheme="majorBidi"/>
          <w:b/>
          <w:bCs/>
          <w:sz w:val="20"/>
          <w:szCs w:val="20"/>
        </w:rPr>
        <w:t>.</w:t>
      </w:r>
    </w:p>
    <w:p w:rsidR="00117300" w:rsidRPr="006571CB" w:rsidRDefault="00117300" w:rsidP="00117300">
      <w:pPr>
        <w:tabs>
          <w:tab w:val="left" w:pos="567"/>
        </w:tabs>
        <w:autoSpaceDE w:val="0"/>
        <w:autoSpaceDN w:val="0"/>
        <w:adjustRightInd w:val="0"/>
        <w:spacing w:after="0" w:line="240" w:lineRule="auto"/>
        <w:jc w:val="center"/>
        <w:rPr>
          <w:rFonts w:asciiTheme="majorBidi" w:hAnsiTheme="majorBidi" w:cstheme="majorBidi"/>
          <w:b/>
          <w:bCs/>
          <w:sz w:val="20"/>
          <w:szCs w:val="20"/>
        </w:rPr>
      </w:pPr>
    </w:p>
    <w:p w:rsidR="00117300" w:rsidRPr="009A022E" w:rsidRDefault="00117300" w:rsidP="00117300">
      <w:pPr>
        <w:pStyle w:val="ListParagraph"/>
        <w:numPr>
          <w:ilvl w:val="0"/>
          <w:numId w:val="2"/>
        </w:numPr>
        <w:tabs>
          <w:tab w:val="left" w:pos="567"/>
        </w:tabs>
        <w:bidi w:val="0"/>
        <w:spacing w:after="0" w:line="240" w:lineRule="auto"/>
        <w:jc w:val="center"/>
        <w:rPr>
          <w:rFonts w:asciiTheme="majorBidi" w:eastAsia="GKDOO L+ MTSY" w:hAnsiTheme="majorBidi" w:cstheme="majorBidi"/>
          <w:b/>
          <w:bCs/>
          <w:sz w:val="20"/>
          <w:szCs w:val="20"/>
        </w:rPr>
      </w:pPr>
      <w:r>
        <w:rPr>
          <w:rFonts w:asciiTheme="majorBidi" w:eastAsia="GKDOO L+ MTSY" w:hAnsiTheme="majorBidi" w:cstheme="majorBidi"/>
          <w:b/>
          <w:bCs/>
          <w:sz w:val="20"/>
          <w:szCs w:val="20"/>
        </w:rPr>
        <w:t xml:space="preserve"> </w:t>
      </w:r>
      <w:r w:rsidRPr="009A022E">
        <w:rPr>
          <w:rFonts w:asciiTheme="majorBidi" w:eastAsia="GKDOO L+ MTSY" w:hAnsiTheme="majorBidi" w:cstheme="majorBidi"/>
          <w:b/>
          <w:bCs/>
          <w:sz w:val="20"/>
          <w:szCs w:val="20"/>
        </w:rPr>
        <w:t>Experimental</w:t>
      </w:r>
    </w:p>
    <w:p w:rsidR="00117300" w:rsidRPr="009A022E" w:rsidRDefault="00117300" w:rsidP="00117300">
      <w:pPr>
        <w:pStyle w:val="ListParagraph"/>
        <w:numPr>
          <w:ilvl w:val="0"/>
          <w:numId w:val="3"/>
        </w:numPr>
        <w:tabs>
          <w:tab w:val="left" w:pos="567"/>
        </w:tabs>
        <w:bidi w:val="0"/>
        <w:spacing w:after="0" w:line="240" w:lineRule="auto"/>
        <w:jc w:val="both"/>
        <w:rPr>
          <w:rFonts w:asciiTheme="majorBidi" w:eastAsia="GKDOO L+ MTSY" w:hAnsiTheme="majorBidi" w:cstheme="majorBidi"/>
          <w:b/>
          <w:bCs/>
          <w:sz w:val="20"/>
          <w:szCs w:val="20"/>
        </w:rPr>
      </w:pPr>
      <w:r w:rsidRPr="009A022E">
        <w:rPr>
          <w:rFonts w:asciiTheme="majorBidi" w:eastAsia="GKDOO L+ MTSY" w:hAnsiTheme="majorBidi" w:cstheme="majorBidi"/>
          <w:b/>
          <w:bCs/>
          <w:sz w:val="20"/>
          <w:szCs w:val="20"/>
        </w:rPr>
        <w:t>Chemical</w:t>
      </w:r>
      <w:r>
        <w:rPr>
          <w:rFonts w:asciiTheme="majorBidi" w:eastAsia="GKDOO L+ MTSY" w:hAnsiTheme="majorBidi" w:cstheme="majorBidi"/>
          <w:b/>
          <w:bCs/>
          <w:sz w:val="20"/>
          <w:szCs w:val="20"/>
        </w:rPr>
        <w:t xml:space="preserve"> </w:t>
      </w:r>
      <w:r w:rsidRPr="009A022E">
        <w:rPr>
          <w:rFonts w:asciiTheme="majorBidi" w:eastAsia="GKDOO L+ MTSY" w:hAnsiTheme="majorBidi" w:cstheme="majorBidi"/>
          <w:b/>
          <w:bCs/>
          <w:sz w:val="20"/>
          <w:szCs w:val="20"/>
        </w:rPr>
        <w:t>s</w:t>
      </w:r>
      <w:r>
        <w:rPr>
          <w:rFonts w:asciiTheme="majorBidi" w:eastAsia="GKDOO L+ MTSY" w:hAnsiTheme="majorBidi" w:cstheme="majorBidi"/>
          <w:b/>
          <w:bCs/>
          <w:sz w:val="20"/>
          <w:szCs w:val="20"/>
        </w:rPr>
        <w:t>ubstances</w:t>
      </w:r>
      <w:r w:rsidRPr="009A022E">
        <w:rPr>
          <w:rFonts w:asciiTheme="majorBidi" w:eastAsia="GKDOO L+ MTSY" w:hAnsiTheme="majorBidi" w:cstheme="majorBidi"/>
          <w:b/>
          <w:bCs/>
          <w:sz w:val="20"/>
          <w:szCs w:val="20"/>
        </w:rPr>
        <w:t xml:space="preserve"> and reagents</w:t>
      </w:r>
      <w:r>
        <w:rPr>
          <w:rFonts w:asciiTheme="majorBidi" w:eastAsia="GKDOO L+ MTSY" w:hAnsiTheme="majorBidi" w:cstheme="majorBidi" w:hint="cs"/>
          <w:b/>
          <w:bCs/>
          <w:sz w:val="20"/>
          <w:szCs w:val="20"/>
          <w:rtl/>
        </w:rPr>
        <w:t xml:space="preserve"> </w:t>
      </w:r>
      <w:r>
        <w:rPr>
          <w:rFonts w:asciiTheme="majorBidi" w:eastAsia="GKDOO L+ MTSY" w:hAnsiTheme="majorBidi" w:cstheme="majorBidi"/>
          <w:b/>
          <w:bCs/>
          <w:sz w:val="20"/>
          <w:szCs w:val="20"/>
        </w:rPr>
        <w:t xml:space="preserve"> </w:t>
      </w:r>
    </w:p>
    <w:p w:rsidR="00117300" w:rsidRDefault="00117300" w:rsidP="00117300">
      <w:pPr>
        <w:pStyle w:val="ListParagraph"/>
        <w:tabs>
          <w:tab w:val="left" w:pos="567"/>
        </w:tabs>
        <w:bidi w:val="0"/>
        <w:spacing w:after="0" w:line="240" w:lineRule="auto"/>
        <w:ind w:left="0"/>
        <w:jc w:val="both"/>
        <w:rPr>
          <w:rFonts w:asciiTheme="majorBidi" w:eastAsia="GKDOO L+ MTSY" w:hAnsiTheme="majorBidi" w:cstheme="majorBidi"/>
          <w:sz w:val="20"/>
          <w:szCs w:val="20"/>
        </w:rPr>
      </w:pPr>
      <w:r>
        <w:rPr>
          <w:rFonts w:asciiTheme="majorBidi" w:eastAsia="GKDOO L+ MTSY" w:hAnsiTheme="majorBidi" w:cstheme="majorBidi"/>
          <w:sz w:val="20"/>
          <w:szCs w:val="20"/>
        </w:rPr>
        <w:tab/>
      </w:r>
      <w:r w:rsidR="006A043E" w:rsidRPr="00F1439C">
        <w:rPr>
          <w:rFonts w:asciiTheme="majorBidi" w:eastAsia="GKDOO L+ MTSY" w:hAnsiTheme="majorBidi" w:cstheme="majorBidi"/>
          <w:sz w:val="20"/>
          <w:szCs w:val="20"/>
        </w:rPr>
        <w:t>The choice to purchase analytical grade chemicals from Merck ensures the highest level of purity and quality for the experiments. Indigo Carmine dye, di sodium salt, was specifically selected for preparing the solutions due to its known properties and suitability for the desired analysis. To prepare the solution of Hg</w:t>
      </w:r>
      <w:r w:rsidR="006A043E" w:rsidRPr="00F1439C">
        <w:rPr>
          <w:rFonts w:asciiTheme="majorBidi" w:eastAsia="GKDOO L+ MTSY" w:hAnsiTheme="majorBidi" w:cstheme="majorBidi"/>
          <w:sz w:val="20"/>
          <w:szCs w:val="20"/>
          <w:vertAlign w:val="superscript"/>
        </w:rPr>
        <w:t>2+</w:t>
      </w:r>
      <w:r w:rsidR="006A043E" w:rsidRPr="00F1439C">
        <w:rPr>
          <w:rFonts w:asciiTheme="majorBidi" w:eastAsia="GKDOO L+ MTSY" w:hAnsiTheme="majorBidi" w:cstheme="majorBidi"/>
          <w:sz w:val="20"/>
          <w:szCs w:val="20"/>
        </w:rPr>
        <w:t xml:space="preserve"> and all cations, including </w:t>
      </w:r>
      <w:r w:rsidR="00F1439C" w:rsidRPr="00F1439C">
        <w:rPr>
          <w:rFonts w:asciiTheme="majorBidi" w:eastAsia="GKDOO L+ MTSY" w:hAnsiTheme="majorBidi" w:cstheme="majorBidi"/>
          <w:sz w:val="20"/>
          <w:szCs w:val="20"/>
        </w:rPr>
        <w:t>Na</w:t>
      </w:r>
      <w:r w:rsidR="00F1439C" w:rsidRPr="00F1439C">
        <w:rPr>
          <w:rFonts w:asciiTheme="majorBidi" w:eastAsia="GKDOO L+ MTSY" w:hAnsiTheme="majorBidi" w:cstheme="majorBidi"/>
          <w:sz w:val="20"/>
          <w:szCs w:val="20"/>
          <w:vertAlign w:val="superscript"/>
        </w:rPr>
        <w:t>+</w:t>
      </w:r>
      <w:r w:rsidR="00F1439C" w:rsidRPr="00F1439C">
        <w:rPr>
          <w:rFonts w:asciiTheme="majorBidi" w:eastAsia="GKDOO L+ MTSY" w:hAnsiTheme="majorBidi" w:cstheme="majorBidi"/>
          <w:sz w:val="20"/>
          <w:szCs w:val="20"/>
        </w:rPr>
        <w:t>, K</w:t>
      </w:r>
      <w:r w:rsidR="00F1439C" w:rsidRPr="00F1439C">
        <w:rPr>
          <w:rFonts w:asciiTheme="majorBidi" w:eastAsia="GKDOO L+ MTSY" w:hAnsiTheme="majorBidi" w:cstheme="majorBidi"/>
          <w:sz w:val="20"/>
          <w:szCs w:val="20"/>
          <w:vertAlign w:val="superscript"/>
        </w:rPr>
        <w:t>+</w:t>
      </w:r>
      <w:r w:rsidR="00F1439C" w:rsidRPr="00F1439C">
        <w:rPr>
          <w:rFonts w:asciiTheme="majorBidi" w:eastAsia="GKDOO L+ MTSY" w:hAnsiTheme="majorBidi" w:cstheme="majorBidi"/>
          <w:sz w:val="20"/>
          <w:szCs w:val="20"/>
        </w:rPr>
        <w:t>, Mg</w:t>
      </w:r>
      <w:r w:rsidR="00F1439C" w:rsidRPr="00F1439C">
        <w:rPr>
          <w:rFonts w:asciiTheme="majorBidi" w:eastAsia="GKDOO L+ MTSY" w:hAnsiTheme="majorBidi" w:cstheme="majorBidi"/>
          <w:sz w:val="20"/>
          <w:szCs w:val="20"/>
          <w:vertAlign w:val="superscript"/>
        </w:rPr>
        <w:t>2+</w:t>
      </w:r>
      <w:r w:rsidR="00F1439C" w:rsidRPr="00F1439C">
        <w:rPr>
          <w:rFonts w:asciiTheme="majorBidi" w:eastAsia="GKDOO L+ MTSY" w:hAnsiTheme="majorBidi" w:cstheme="majorBidi"/>
          <w:sz w:val="20"/>
          <w:szCs w:val="20"/>
        </w:rPr>
        <w:t>, Ca</w:t>
      </w:r>
      <w:r w:rsidR="00F1439C" w:rsidRPr="00F1439C">
        <w:rPr>
          <w:rFonts w:asciiTheme="majorBidi" w:eastAsia="GKDOO L+ MTSY" w:hAnsiTheme="majorBidi" w:cstheme="majorBidi"/>
          <w:sz w:val="20"/>
          <w:szCs w:val="20"/>
          <w:vertAlign w:val="superscript"/>
        </w:rPr>
        <w:t>2+</w:t>
      </w:r>
      <w:r w:rsidR="00F1439C" w:rsidRPr="00F1439C">
        <w:rPr>
          <w:rFonts w:asciiTheme="majorBidi" w:eastAsia="GKDOO L+ MTSY" w:hAnsiTheme="majorBidi" w:cstheme="majorBidi"/>
          <w:sz w:val="20"/>
          <w:szCs w:val="20"/>
        </w:rPr>
        <w:t>, Sr</w:t>
      </w:r>
      <w:r w:rsidR="00F1439C" w:rsidRPr="00F1439C">
        <w:rPr>
          <w:rFonts w:asciiTheme="majorBidi" w:eastAsia="GKDOO L+ MTSY" w:hAnsiTheme="majorBidi" w:cstheme="majorBidi"/>
          <w:sz w:val="20"/>
          <w:szCs w:val="20"/>
          <w:vertAlign w:val="superscript"/>
        </w:rPr>
        <w:t>2+</w:t>
      </w:r>
      <w:r w:rsidR="00F1439C" w:rsidRPr="00F1439C">
        <w:rPr>
          <w:rFonts w:asciiTheme="majorBidi" w:eastAsia="GKDOO L+ MTSY" w:hAnsiTheme="majorBidi" w:cstheme="majorBidi"/>
          <w:sz w:val="20"/>
          <w:szCs w:val="20"/>
        </w:rPr>
        <w:t>, Ba</w:t>
      </w:r>
      <w:r w:rsidR="00F1439C" w:rsidRPr="00F1439C">
        <w:rPr>
          <w:rFonts w:asciiTheme="majorBidi" w:eastAsia="GKDOO L+ MTSY" w:hAnsiTheme="majorBidi" w:cstheme="majorBidi"/>
          <w:sz w:val="20"/>
          <w:szCs w:val="20"/>
          <w:vertAlign w:val="superscript"/>
        </w:rPr>
        <w:t>2+</w:t>
      </w:r>
      <w:r w:rsidR="00F1439C" w:rsidRPr="00F1439C">
        <w:rPr>
          <w:rFonts w:asciiTheme="majorBidi" w:eastAsia="GKDOO L+ MTSY" w:hAnsiTheme="majorBidi" w:cstheme="majorBidi"/>
          <w:sz w:val="20"/>
          <w:szCs w:val="20"/>
        </w:rPr>
        <w:t>, Fe</w:t>
      </w:r>
      <w:r w:rsidR="00F1439C" w:rsidRPr="00F1439C">
        <w:rPr>
          <w:rFonts w:asciiTheme="majorBidi" w:eastAsia="GKDOO L+ MTSY" w:hAnsiTheme="majorBidi" w:cstheme="majorBidi"/>
          <w:sz w:val="20"/>
          <w:szCs w:val="20"/>
          <w:vertAlign w:val="superscript"/>
        </w:rPr>
        <w:t>2+</w:t>
      </w:r>
      <w:r w:rsidR="00F1439C" w:rsidRPr="00F1439C">
        <w:rPr>
          <w:rFonts w:asciiTheme="majorBidi" w:eastAsia="GKDOO L+ MTSY" w:hAnsiTheme="majorBidi" w:cstheme="majorBidi"/>
          <w:sz w:val="20"/>
          <w:szCs w:val="20"/>
        </w:rPr>
        <w:t>, Fe</w:t>
      </w:r>
      <w:r w:rsidR="00F1439C" w:rsidRPr="00F1439C">
        <w:rPr>
          <w:rFonts w:asciiTheme="majorBidi" w:eastAsia="GKDOO L+ MTSY" w:hAnsiTheme="majorBidi" w:cstheme="majorBidi"/>
          <w:sz w:val="20"/>
          <w:szCs w:val="20"/>
          <w:vertAlign w:val="superscript"/>
        </w:rPr>
        <w:t>3+</w:t>
      </w:r>
      <w:r w:rsidR="00F1439C" w:rsidRPr="00F1439C">
        <w:rPr>
          <w:rFonts w:asciiTheme="majorBidi" w:eastAsia="GKDOO L+ MTSY" w:hAnsiTheme="majorBidi" w:cstheme="majorBidi"/>
          <w:sz w:val="20"/>
          <w:szCs w:val="20"/>
        </w:rPr>
        <w:t>, Co</w:t>
      </w:r>
      <w:r w:rsidR="00F1439C" w:rsidRPr="00F1439C">
        <w:rPr>
          <w:rFonts w:asciiTheme="majorBidi" w:eastAsia="GKDOO L+ MTSY" w:hAnsiTheme="majorBidi" w:cstheme="majorBidi"/>
          <w:sz w:val="20"/>
          <w:szCs w:val="20"/>
          <w:vertAlign w:val="superscript"/>
        </w:rPr>
        <w:t>2+</w:t>
      </w:r>
      <w:r w:rsidR="00F1439C" w:rsidRPr="00F1439C">
        <w:rPr>
          <w:rFonts w:asciiTheme="majorBidi" w:eastAsia="GKDOO L+ MTSY" w:hAnsiTheme="majorBidi" w:cstheme="majorBidi"/>
          <w:sz w:val="20"/>
          <w:szCs w:val="20"/>
        </w:rPr>
        <w:t>, Ni</w:t>
      </w:r>
      <w:r w:rsidR="00F1439C" w:rsidRPr="00F1439C">
        <w:rPr>
          <w:rFonts w:asciiTheme="majorBidi" w:eastAsia="GKDOO L+ MTSY" w:hAnsiTheme="majorBidi" w:cstheme="majorBidi"/>
          <w:sz w:val="20"/>
          <w:szCs w:val="20"/>
          <w:vertAlign w:val="superscript"/>
        </w:rPr>
        <w:t>2+</w:t>
      </w:r>
      <w:r w:rsidR="00F1439C" w:rsidRPr="00F1439C">
        <w:rPr>
          <w:rFonts w:asciiTheme="majorBidi" w:eastAsia="GKDOO L+ MTSY" w:hAnsiTheme="majorBidi" w:cstheme="majorBidi"/>
          <w:sz w:val="20"/>
          <w:szCs w:val="20"/>
        </w:rPr>
        <w:t>, Cu</w:t>
      </w:r>
      <w:r w:rsidR="00F1439C" w:rsidRPr="00F1439C">
        <w:rPr>
          <w:rFonts w:asciiTheme="majorBidi" w:eastAsia="GKDOO L+ MTSY" w:hAnsiTheme="majorBidi" w:cstheme="majorBidi"/>
          <w:sz w:val="20"/>
          <w:szCs w:val="20"/>
          <w:vertAlign w:val="superscript"/>
        </w:rPr>
        <w:t>2+</w:t>
      </w:r>
      <w:r w:rsidR="00F1439C" w:rsidRPr="00F1439C">
        <w:rPr>
          <w:rFonts w:asciiTheme="majorBidi" w:eastAsia="GKDOO L+ MTSY" w:hAnsiTheme="majorBidi" w:cstheme="majorBidi"/>
          <w:sz w:val="20"/>
          <w:szCs w:val="20"/>
        </w:rPr>
        <w:t>, Zn</w:t>
      </w:r>
      <w:r w:rsidR="00F1439C" w:rsidRPr="00F1439C">
        <w:rPr>
          <w:rFonts w:asciiTheme="majorBidi" w:eastAsia="GKDOO L+ MTSY" w:hAnsiTheme="majorBidi" w:cstheme="majorBidi"/>
          <w:sz w:val="20"/>
          <w:szCs w:val="20"/>
          <w:vertAlign w:val="superscript"/>
        </w:rPr>
        <w:t>2+</w:t>
      </w:r>
      <w:r w:rsidR="00F1439C" w:rsidRPr="00F1439C">
        <w:rPr>
          <w:rFonts w:asciiTheme="majorBidi" w:eastAsia="GKDOO L+ MTSY" w:hAnsiTheme="majorBidi" w:cstheme="majorBidi"/>
          <w:sz w:val="20"/>
          <w:szCs w:val="20"/>
        </w:rPr>
        <w:t>, Ag</w:t>
      </w:r>
      <w:r w:rsidR="00F1439C" w:rsidRPr="00F1439C">
        <w:rPr>
          <w:rFonts w:asciiTheme="majorBidi" w:eastAsia="GKDOO L+ MTSY" w:hAnsiTheme="majorBidi" w:cstheme="majorBidi"/>
          <w:sz w:val="20"/>
          <w:szCs w:val="20"/>
          <w:vertAlign w:val="superscript"/>
        </w:rPr>
        <w:t>+</w:t>
      </w:r>
      <w:r w:rsidR="00F1439C" w:rsidRPr="00F1439C">
        <w:rPr>
          <w:rFonts w:asciiTheme="majorBidi" w:eastAsia="GKDOO L+ MTSY" w:hAnsiTheme="majorBidi" w:cstheme="majorBidi"/>
          <w:sz w:val="20"/>
          <w:szCs w:val="20"/>
        </w:rPr>
        <w:t>, Cd</w:t>
      </w:r>
      <w:r w:rsidR="00F1439C" w:rsidRPr="00F1439C">
        <w:rPr>
          <w:rFonts w:asciiTheme="majorBidi" w:eastAsia="GKDOO L+ MTSY" w:hAnsiTheme="majorBidi" w:cstheme="majorBidi"/>
          <w:sz w:val="20"/>
          <w:szCs w:val="20"/>
          <w:vertAlign w:val="superscript"/>
        </w:rPr>
        <w:t>2+</w:t>
      </w:r>
      <w:r w:rsidR="00F1439C" w:rsidRPr="00F1439C">
        <w:rPr>
          <w:rFonts w:asciiTheme="majorBidi" w:eastAsia="GKDOO L+ MTSY" w:hAnsiTheme="majorBidi" w:cstheme="majorBidi"/>
          <w:sz w:val="20"/>
          <w:szCs w:val="20"/>
        </w:rPr>
        <w:t>, Pb</w:t>
      </w:r>
      <w:r w:rsidR="00F1439C" w:rsidRPr="00F1439C">
        <w:rPr>
          <w:rFonts w:asciiTheme="majorBidi" w:eastAsia="GKDOO L+ MTSY" w:hAnsiTheme="majorBidi" w:cstheme="majorBidi"/>
          <w:sz w:val="20"/>
          <w:szCs w:val="20"/>
          <w:vertAlign w:val="superscript"/>
        </w:rPr>
        <w:t>2+</w:t>
      </w:r>
      <w:r w:rsidR="00F1439C" w:rsidRPr="00F1439C">
        <w:rPr>
          <w:rFonts w:asciiTheme="majorBidi" w:eastAsia="GKDOO L+ MTSY" w:hAnsiTheme="majorBidi" w:cstheme="majorBidi"/>
          <w:sz w:val="20"/>
          <w:szCs w:val="20"/>
        </w:rPr>
        <w:t>,</w:t>
      </w:r>
      <w:r w:rsidR="006A043E" w:rsidRPr="00F1439C">
        <w:rPr>
          <w:rFonts w:asciiTheme="majorBidi" w:eastAsia="GKDOO L+ MTSY" w:hAnsiTheme="majorBidi" w:cstheme="majorBidi"/>
          <w:sz w:val="20"/>
          <w:szCs w:val="20"/>
        </w:rPr>
        <w:t xml:space="preserve"> their respective nitrate salts were used. Nitrate salts are commonly employed in such experiments as they readily dissolve in deionized water, ensuring a homogeneous solution.</w:t>
      </w:r>
    </w:p>
    <w:p w:rsidR="00117300" w:rsidRDefault="00117300" w:rsidP="00117300">
      <w:pPr>
        <w:pStyle w:val="ListParagraph"/>
        <w:tabs>
          <w:tab w:val="left" w:pos="567"/>
        </w:tabs>
        <w:bidi w:val="0"/>
        <w:spacing w:after="0" w:line="240" w:lineRule="auto"/>
        <w:ind w:left="0"/>
        <w:jc w:val="both"/>
        <w:rPr>
          <w:rFonts w:asciiTheme="majorBidi" w:eastAsia="GKDOO L+ MTSY" w:hAnsiTheme="majorBidi" w:cstheme="majorBidi"/>
          <w:sz w:val="20"/>
          <w:szCs w:val="20"/>
        </w:rPr>
      </w:pPr>
    </w:p>
    <w:p w:rsidR="00117300" w:rsidRPr="005531A1" w:rsidRDefault="00117300" w:rsidP="00117300">
      <w:pPr>
        <w:pStyle w:val="ListParagraph"/>
        <w:numPr>
          <w:ilvl w:val="0"/>
          <w:numId w:val="3"/>
        </w:numPr>
        <w:tabs>
          <w:tab w:val="left" w:pos="567"/>
        </w:tabs>
        <w:autoSpaceDE w:val="0"/>
        <w:autoSpaceDN w:val="0"/>
        <w:bidi w:val="0"/>
        <w:adjustRightInd w:val="0"/>
        <w:spacing w:after="0" w:line="240" w:lineRule="auto"/>
        <w:jc w:val="both"/>
        <w:rPr>
          <w:rFonts w:asciiTheme="majorBidi" w:eastAsia="GKDOO L+ MTSY" w:hAnsiTheme="majorBidi" w:cstheme="majorBidi"/>
          <w:b/>
          <w:bCs/>
          <w:sz w:val="20"/>
          <w:szCs w:val="20"/>
        </w:rPr>
      </w:pPr>
      <w:r>
        <w:rPr>
          <w:rFonts w:asciiTheme="majorBidi" w:eastAsia="GKDOO L+ MTSY" w:hAnsiTheme="majorBidi" w:cstheme="majorBidi"/>
          <w:b/>
          <w:bCs/>
          <w:sz w:val="20"/>
          <w:szCs w:val="20"/>
        </w:rPr>
        <w:t>A</w:t>
      </w:r>
      <w:r w:rsidRPr="004C2AB4">
        <w:rPr>
          <w:rFonts w:asciiTheme="majorBidi" w:eastAsia="GKDOO L+ MTSY" w:hAnsiTheme="majorBidi" w:cstheme="majorBidi"/>
          <w:b/>
          <w:bCs/>
          <w:sz w:val="20"/>
          <w:szCs w:val="20"/>
        </w:rPr>
        <w:t>pparatus</w:t>
      </w:r>
    </w:p>
    <w:p w:rsidR="00117300" w:rsidRDefault="00117300" w:rsidP="00117300">
      <w:pPr>
        <w:tabs>
          <w:tab w:val="left" w:pos="567"/>
        </w:tabs>
        <w:autoSpaceDE w:val="0"/>
        <w:autoSpaceDN w:val="0"/>
        <w:adjustRightInd w:val="0"/>
        <w:spacing w:after="0" w:line="240" w:lineRule="auto"/>
        <w:jc w:val="both"/>
        <w:rPr>
          <w:rFonts w:asciiTheme="majorBidi" w:eastAsia="GKDOO L+ MTSY" w:hAnsiTheme="majorBidi" w:cstheme="majorBidi"/>
          <w:sz w:val="20"/>
          <w:szCs w:val="20"/>
          <w:rtl/>
          <w:lang w:bidi="fa-IR"/>
        </w:rPr>
      </w:pPr>
      <w:r>
        <w:rPr>
          <w:rFonts w:asciiTheme="majorBidi" w:eastAsia="GKDOO L+ MTSY" w:hAnsiTheme="majorBidi" w:cstheme="majorBidi"/>
          <w:sz w:val="20"/>
          <w:szCs w:val="20"/>
        </w:rPr>
        <w:tab/>
      </w:r>
      <w:r w:rsidRPr="004C2AB4">
        <w:rPr>
          <w:rFonts w:asciiTheme="majorBidi" w:eastAsia="GKDOO L+ MTSY" w:hAnsiTheme="majorBidi" w:cstheme="majorBidi"/>
          <w:sz w:val="20"/>
          <w:szCs w:val="20"/>
        </w:rPr>
        <w:t>Shimadzu 1601 PC UV-</w:t>
      </w:r>
      <w:proofErr w:type="gramStart"/>
      <w:r w:rsidRPr="004C2AB4">
        <w:rPr>
          <w:rFonts w:asciiTheme="majorBidi" w:eastAsia="GKDOO L+ MTSY" w:hAnsiTheme="majorBidi" w:cstheme="majorBidi"/>
          <w:sz w:val="20"/>
          <w:szCs w:val="20"/>
        </w:rPr>
        <w:t>Vis</w:t>
      </w:r>
      <w:proofErr w:type="gramEnd"/>
      <w:r w:rsidRPr="004C2AB4">
        <w:rPr>
          <w:rFonts w:asciiTheme="majorBidi" w:eastAsia="GKDOO L+ MTSY" w:hAnsiTheme="majorBidi" w:cstheme="majorBidi"/>
          <w:sz w:val="20"/>
          <w:szCs w:val="20"/>
        </w:rPr>
        <w:t xml:space="preserve"> spectrophotometer with 10.0 mm diameter quartz cuvettes was used to record and measure all absorption spectra. Deionized water was used in the reference cell. A </w:t>
      </w:r>
      <w:proofErr w:type="spellStart"/>
      <w:r w:rsidRPr="004C2AB4">
        <w:rPr>
          <w:rFonts w:asciiTheme="majorBidi" w:eastAsia="GKDOO L+ MTSY" w:hAnsiTheme="majorBidi" w:cstheme="majorBidi"/>
          <w:sz w:val="20"/>
          <w:szCs w:val="20"/>
        </w:rPr>
        <w:t>Jenway</w:t>
      </w:r>
      <w:proofErr w:type="spellEnd"/>
      <w:r w:rsidRPr="004C2AB4">
        <w:rPr>
          <w:rFonts w:asciiTheme="majorBidi" w:eastAsia="GKDOO L+ MTSY" w:hAnsiTheme="majorBidi" w:cstheme="majorBidi"/>
          <w:sz w:val="20"/>
          <w:szCs w:val="20"/>
        </w:rPr>
        <w:t xml:space="preserve"> 3510 digital pH meter calibrated with </w:t>
      </w:r>
      <w:r>
        <w:rPr>
          <w:rFonts w:asciiTheme="majorBidi" w:eastAsia="GKDOO L+ MTSY" w:hAnsiTheme="majorBidi" w:cstheme="majorBidi"/>
          <w:sz w:val="20"/>
          <w:szCs w:val="20"/>
        </w:rPr>
        <w:t xml:space="preserve">two </w:t>
      </w:r>
      <w:r w:rsidRPr="004C2AB4">
        <w:rPr>
          <w:rFonts w:asciiTheme="majorBidi" w:eastAsia="GKDOO L+ MTSY" w:hAnsiTheme="majorBidi" w:cstheme="majorBidi"/>
          <w:sz w:val="20"/>
          <w:szCs w:val="20"/>
        </w:rPr>
        <w:t>standard buffer solutions was used to measure pH</w:t>
      </w:r>
      <w:r>
        <w:rPr>
          <w:rFonts w:asciiTheme="majorBidi" w:eastAsia="GKDOO L+ MTSY" w:hAnsiTheme="majorBidi" w:cstheme="majorBidi"/>
          <w:sz w:val="20"/>
          <w:szCs w:val="20"/>
        </w:rPr>
        <w:t>s</w:t>
      </w:r>
      <w:r w:rsidRPr="004C2AB4">
        <w:rPr>
          <w:rFonts w:asciiTheme="majorBidi" w:eastAsia="GKDOO L+ MTSY" w:hAnsiTheme="majorBidi" w:cstheme="majorBidi"/>
          <w:sz w:val="20"/>
          <w:szCs w:val="20"/>
        </w:rPr>
        <w:t xml:space="preserve">. Using a 50 </w:t>
      </w:r>
      <w:proofErr w:type="spellStart"/>
      <w:r w:rsidRPr="009A022E">
        <w:rPr>
          <w:rFonts w:asciiTheme="majorBidi" w:eastAsia="GKDOO L+ MTSY" w:hAnsiTheme="majorBidi" w:cstheme="majorBidi"/>
          <w:sz w:val="20"/>
          <w:szCs w:val="20"/>
        </w:rPr>
        <w:t>μL</w:t>
      </w:r>
      <w:proofErr w:type="spellEnd"/>
      <w:r w:rsidRPr="004C2AB4">
        <w:rPr>
          <w:rFonts w:asciiTheme="majorBidi" w:eastAsia="GKDOO L+ MTSY" w:hAnsiTheme="majorBidi" w:cstheme="majorBidi"/>
          <w:sz w:val="20"/>
          <w:szCs w:val="20"/>
        </w:rPr>
        <w:t xml:space="preserve"> Hamilton syringe, the desired amount of analyte solution was introduced into the cuvette.</w:t>
      </w:r>
    </w:p>
    <w:p w:rsidR="00117300" w:rsidRPr="009A022E" w:rsidRDefault="00117300" w:rsidP="00117300">
      <w:pPr>
        <w:pStyle w:val="ListParagraph"/>
        <w:tabs>
          <w:tab w:val="left" w:pos="567"/>
        </w:tabs>
        <w:bidi w:val="0"/>
        <w:spacing w:after="0" w:line="240" w:lineRule="auto"/>
        <w:ind w:left="0"/>
        <w:jc w:val="both"/>
        <w:rPr>
          <w:rFonts w:asciiTheme="majorBidi" w:eastAsia="GKDOO L+ MTSY" w:hAnsiTheme="majorBidi" w:cstheme="majorBidi"/>
          <w:sz w:val="20"/>
          <w:szCs w:val="20"/>
        </w:rPr>
      </w:pPr>
    </w:p>
    <w:p w:rsidR="00117300" w:rsidRPr="00F1439C" w:rsidRDefault="00117300" w:rsidP="00117300">
      <w:pPr>
        <w:pStyle w:val="ListParagraph"/>
        <w:numPr>
          <w:ilvl w:val="0"/>
          <w:numId w:val="3"/>
        </w:numPr>
        <w:tabs>
          <w:tab w:val="left" w:pos="567"/>
        </w:tabs>
        <w:bidi w:val="0"/>
        <w:spacing w:after="0" w:line="240" w:lineRule="auto"/>
        <w:jc w:val="both"/>
        <w:rPr>
          <w:rFonts w:asciiTheme="majorBidi" w:eastAsia="GKDOO L+ MTSY" w:hAnsiTheme="majorBidi" w:cstheme="majorBidi"/>
          <w:b/>
          <w:bCs/>
          <w:sz w:val="20"/>
          <w:szCs w:val="20"/>
        </w:rPr>
      </w:pPr>
      <w:r w:rsidRPr="00F1439C">
        <w:rPr>
          <w:rFonts w:asciiTheme="majorBidi" w:eastAsia="GKDOO L+ MTSY" w:hAnsiTheme="majorBidi" w:cstheme="majorBidi"/>
          <w:b/>
          <w:bCs/>
          <w:sz w:val="20"/>
          <w:szCs w:val="20"/>
        </w:rPr>
        <w:t xml:space="preserve">Measurement methods </w:t>
      </w:r>
    </w:p>
    <w:p w:rsidR="00117300" w:rsidRDefault="00117300" w:rsidP="00117300">
      <w:pPr>
        <w:tabs>
          <w:tab w:val="left" w:pos="567"/>
        </w:tabs>
        <w:autoSpaceDE w:val="0"/>
        <w:autoSpaceDN w:val="0"/>
        <w:adjustRightInd w:val="0"/>
        <w:spacing w:after="0" w:line="240" w:lineRule="auto"/>
        <w:jc w:val="both"/>
        <w:rPr>
          <w:rStyle w:val="rynqvb"/>
          <w:rFonts w:asciiTheme="majorBidi" w:hAnsiTheme="majorBidi" w:cstheme="majorBidi"/>
          <w:sz w:val="20"/>
          <w:szCs w:val="20"/>
          <w:lang w:val="en"/>
        </w:rPr>
      </w:pPr>
      <w:r w:rsidRPr="00F1439C">
        <w:rPr>
          <w:rFonts w:asciiTheme="majorBidi" w:eastAsia="GKDOO L+ MTSY" w:hAnsiTheme="majorBidi" w:cstheme="majorBidi"/>
          <w:sz w:val="20"/>
          <w:szCs w:val="20"/>
        </w:rPr>
        <w:tab/>
      </w:r>
      <w:r w:rsidR="002E09E6" w:rsidRPr="00F1439C">
        <w:rPr>
          <w:rFonts w:asciiTheme="majorBidi" w:eastAsia="GKDOO L+ MTSY" w:hAnsiTheme="majorBidi" w:cstheme="majorBidi"/>
          <w:sz w:val="20"/>
          <w:szCs w:val="20"/>
        </w:rPr>
        <w:t xml:space="preserve">After preparing the stock solutions of IC and </w:t>
      </w:r>
      <w:proofErr w:type="gramStart"/>
      <w:r w:rsidR="002E09E6" w:rsidRPr="00F1439C">
        <w:rPr>
          <w:rFonts w:asciiTheme="majorBidi" w:eastAsia="GKDOO L+ MTSY" w:hAnsiTheme="majorBidi" w:cstheme="majorBidi"/>
          <w:sz w:val="20"/>
          <w:szCs w:val="20"/>
        </w:rPr>
        <w:t>Hg(</w:t>
      </w:r>
      <w:proofErr w:type="gramEnd"/>
      <w:r w:rsidR="002E09E6" w:rsidRPr="00F1439C">
        <w:rPr>
          <w:rFonts w:asciiTheme="majorBidi" w:eastAsia="GKDOO L+ MTSY" w:hAnsiTheme="majorBidi" w:cstheme="majorBidi"/>
          <w:sz w:val="20"/>
          <w:szCs w:val="20"/>
        </w:rPr>
        <w:t>NO</w:t>
      </w:r>
      <w:r w:rsidR="002E09E6" w:rsidRPr="00F1439C">
        <w:rPr>
          <w:rFonts w:asciiTheme="majorBidi" w:eastAsia="GKDOO L+ MTSY" w:hAnsiTheme="majorBidi" w:cstheme="majorBidi"/>
          <w:sz w:val="20"/>
          <w:szCs w:val="20"/>
          <w:vertAlign w:val="subscript"/>
        </w:rPr>
        <w:t>3</w:t>
      </w:r>
      <w:r w:rsidR="002E09E6" w:rsidRPr="00F1439C">
        <w:rPr>
          <w:rFonts w:asciiTheme="majorBidi" w:eastAsia="GKDOO L+ MTSY" w:hAnsiTheme="majorBidi" w:cstheme="majorBidi"/>
          <w:sz w:val="20"/>
          <w:szCs w:val="20"/>
        </w:rPr>
        <w:t>)</w:t>
      </w:r>
      <w:r w:rsidR="002E09E6" w:rsidRPr="00F1439C">
        <w:rPr>
          <w:rFonts w:asciiTheme="majorBidi" w:eastAsia="GKDOO L+ MTSY" w:hAnsiTheme="majorBidi" w:cstheme="majorBidi"/>
          <w:sz w:val="20"/>
          <w:szCs w:val="20"/>
          <w:vertAlign w:val="subscript"/>
        </w:rPr>
        <w:t>2</w:t>
      </w:r>
      <w:r w:rsidR="002E09E6" w:rsidRPr="00F1439C">
        <w:rPr>
          <w:rFonts w:asciiTheme="majorBidi" w:eastAsia="GKDOO L+ MTSY" w:hAnsiTheme="majorBidi" w:cstheme="majorBidi"/>
          <w:sz w:val="20"/>
          <w:szCs w:val="20"/>
        </w:rPr>
        <w:t xml:space="preserve"> with concentrations of 1.0 × 10</w:t>
      </w:r>
      <w:r w:rsidR="002E09E6" w:rsidRPr="00F1439C">
        <w:rPr>
          <w:rFonts w:asciiTheme="majorBidi" w:eastAsia="GKDOO L+ MTSY" w:hAnsiTheme="majorBidi" w:cstheme="majorBidi"/>
          <w:sz w:val="20"/>
          <w:szCs w:val="20"/>
          <w:vertAlign w:val="superscript"/>
        </w:rPr>
        <w:t>-3</w:t>
      </w:r>
      <w:r w:rsidR="002E09E6" w:rsidRPr="00F1439C">
        <w:rPr>
          <w:rFonts w:asciiTheme="majorBidi" w:eastAsia="GKDOO L+ MTSY" w:hAnsiTheme="majorBidi" w:cstheme="majorBidi"/>
          <w:sz w:val="20"/>
          <w:szCs w:val="20"/>
        </w:rPr>
        <w:t xml:space="preserve"> M and 1.0 × 10</w:t>
      </w:r>
      <w:r w:rsidR="002E09E6" w:rsidRPr="00F1439C">
        <w:rPr>
          <w:rFonts w:asciiTheme="majorBidi" w:eastAsia="GKDOO L+ MTSY" w:hAnsiTheme="majorBidi" w:cstheme="majorBidi"/>
          <w:sz w:val="20"/>
          <w:szCs w:val="20"/>
          <w:vertAlign w:val="superscript"/>
        </w:rPr>
        <w:t>-2</w:t>
      </w:r>
      <w:r w:rsidR="002E09E6" w:rsidRPr="00F1439C">
        <w:rPr>
          <w:rFonts w:asciiTheme="majorBidi" w:eastAsia="GKDOO L+ MTSY" w:hAnsiTheme="majorBidi" w:cstheme="majorBidi"/>
          <w:sz w:val="20"/>
          <w:szCs w:val="20"/>
        </w:rPr>
        <w:t xml:space="preserve"> M in deionized water, respectively, the next step was to perform the measurement. To begin, 3-540.0 </w:t>
      </w:r>
      <w:proofErr w:type="spellStart"/>
      <w:r w:rsidR="002E09E6" w:rsidRPr="00F1439C">
        <w:rPr>
          <w:rFonts w:asciiTheme="majorBidi" w:eastAsia="GKDOO L+ MTSY" w:hAnsiTheme="majorBidi" w:cstheme="majorBidi"/>
          <w:sz w:val="20"/>
          <w:szCs w:val="20"/>
        </w:rPr>
        <w:t>μL</w:t>
      </w:r>
      <w:proofErr w:type="spellEnd"/>
      <w:r w:rsidR="002E09E6" w:rsidRPr="00F1439C">
        <w:rPr>
          <w:rFonts w:asciiTheme="majorBidi" w:eastAsia="GKDOO L+ MTSY" w:hAnsiTheme="majorBidi" w:cstheme="majorBidi"/>
          <w:sz w:val="20"/>
          <w:szCs w:val="20"/>
        </w:rPr>
        <w:t xml:space="preserve"> of the </w:t>
      </w:r>
      <w:proofErr w:type="gramStart"/>
      <w:r w:rsidR="002E09E6" w:rsidRPr="00F1439C">
        <w:rPr>
          <w:rFonts w:asciiTheme="majorBidi" w:eastAsia="GKDOO L+ MTSY" w:hAnsiTheme="majorBidi" w:cstheme="majorBidi"/>
          <w:sz w:val="20"/>
          <w:szCs w:val="20"/>
        </w:rPr>
        <w:t>Hg(</w:t>
      </w:r>
      <w:proofErr w:type="gramEnd"/>
      <w:r w:rsidR="002E09E6" w:rsidRPr="00F1439C">
        <w:rPr>
          <w:rFonts w:asciiTheme="majorBidi" w:eastAsia="GKDOO L+ MTSY" w:hAnsiTheme="majorBidi" w:cstheme="majorBidi"/>
          <w:sz w:val="20"/>
          <w:szCs w:val="20"/>
        </w:rPr>
        <w:t xml:space="preserve">NO3)2 solution with a concentration of 0.1 mM was added to 2.0 mL of IC with a concentration of 25.0 </w:t>
      </w:r>
      <w:proofErr w:type="spellStart"/>
      <w:r w:rsidR="002E09E6" w:rsidRPr="00F1439C">
        <w:rPr>
          <w:rFonts w:asciiTheme="majorBidi" w:eastAsia="GKDOO L+ MTSY" w:hAnsiTheme="majorBidi" w:cstheme="majorBidi"/>
          <w:sz w:val="20"/>
          <w:szCs w:val="20"/>
        </w:rPr>
        <w:t>μM</w:t>
      </w:r>
      <w:proofErr w:type="spellEnd"/>
      <w:r w:rsidR="002E09E6" w:rsidRPr="00F1439C">
        <w:rPr>
          <w:rFonts w:asciiTheme="majorBidi" w:eastAsia="GKDOO L+ MTSY" w:hAnsiTheme="majorBidi" w:cstheme="majorBidi"/>
          <w:sz w:val="20"/>
          <w:szCs w:val="20"/>
        </w:rPr>
        <w:t xml:space="preserve">. The two solutions were carefully mixed to ensure thorough blending. Once the mixing was complete, UV-vis spectra were taken at room temperature using an appropriate spectrophotometer or UV-visible spectrometer. This allowed for the analysis and characterization of the resulting </w:t>
      </w:r>
      <w:proofErr w:type="spellStart"/>
      <w:proofErr w:type="gramStart"/>
      <w:r w:rsidR="002E09E6" w:rsidRPr="00F1439C">
        <w:rPr>
          <w:rFonts w:asciiTheme="majorBidi" w:eastAsia="GKDOO L+ MTSY" w:hAnsiTheme="majorBidi" w:cstheme="majorBidi"/>
          <w:sz w:val="20"/>
          <w:szCs w:val="20"/>
        </w:rPr>
        <w:t>solution.The</w:t>
      </w:r>
      <w:proofErr w:type="spellEnd"/>
      <w:proofErr w:type="gramEnd"/>
      <w:r w:rsidR="002E09E6" w:rsidRPr="00F1439C">
        <w:rPr>
          <w:rFonts w:asciiTheme="majorBidi" w:eastAsia="GKDOO L+ MTSY" w:hAnsiTheme="majorBidi" w:cstheme="majorBidi"/>
          <w:sz w:val="20"/>
          <w:szCs w:val="20"/>
        </w:rPr>
        <w:t xml:space="preserve"> UV-vis spectra provided valuable information about the absorption and transmission properties of the solution at different wavelengths within the ultraviolet and visible regions of the electromagnetic spectrum.</w:t>
      </w:r>
    </w:p>
    <w:p w:rsidR="00117300" w:rsidRDefault="00117300" w:rsidP="00117300">
      <w:pPr>
        <w:tabs>
          <w:tab w:val="left" w:pos="567"/>
        </w:tabs>
        <w:autoSpaceDE w:val="0"/>
        <w:autoSpaceDN w:val="0"/>
        <w:adjustRightInd w:val="0"/>
        <w:spacing w:after="0" w:line="240" w:lineRule="auto"/>
        <w:jc w:val="both"/>
        <w:rPr>
          <w:rStyle w:val="rynqvb"/>
          <w:rFonts w:asciiTheme="majorBidi" w:hAnsiTheme="majorBidi" w:cstheme="majorBidi"/>
          <w:sz w:val="20"/>
          <w:szCs w:val="20"/>
          <w:rtl/>
          <w:lang w:val="en" w:bidi="fa-IR"/>
        </w:rPr>
      </w:pPr>
    </w:p>
    <w:p w:rsidR="00117300" w:rsidRPr="005531A1" w:rsidRDefault="00117300" w:rsidP="00117300">
      <w:pPr>
        <w:pStyle w:val="ListParagraph"/>
        <w:numPr>
          <w:ilvl w:val="0"/>
          <w:numId w:val="2"/>
        </w:numPr>
        <w:tabs>
          <w:tab w:val="left" w:pos="567"/>
        </w:tabs>
        <w:autoSpaceDE w:val="0"/>
        <w:autoSpaceDN w:val="0"/>
        <w:bidi w:val="0"/>
        <w:adjustRightInd w:val="0"/>
        <w:spacing w:after="0" w:line="240" w:lineRule="auto"/>
        <w:jc w:val="center"/>
        <w:rPr>
          <w:rFonts w:asciiTheme="majorBidi" w:hAnsiTheme="majorBidi" w:cstheme="majorBidi"/>
          <w:b/>
          <w:bCs/>
          <w:sz w:val="20"/>
          <w:szCs w:val="20"/>
        </w:rPr>
      </w:pPr>
      <w:r w:rsidRPr="005531A1">
        <w:rPr>
          <w:rFonts w:asciiTheme="majorBidi" w:hAnsiTheme="majorBidi" w:cstheme="majorBidi"/>
          <w:b/>
          <w:bCs/>
          <w:sz w:val="20"/>
          <w:szCs w:val="20"/>
        </w:rPr>
        <w:t>Results and discussion</w:t>
      </w:r>
    </w:p>
    <w:p w:rsidR="00117300" w:rsidRDefault="00117300" w:rsidP="00117300">
      <w:pPr>
        <w:tabs>
          <w:tab w:val="left" w:pos="567"/>
        </w:tabs>
        <w:autoSpaceDE w:val="0"/>
        <w:autoSpaceDN w:val="0"/>
        <w:adjustRightInd w:val="0"/>
        <w:spacing w:after="0" w:line="240" w:lineRule="auto"/>
        <w:ind w:left="720"/>
        <w:jc w:val="both"/>
        <w:rPr>
          <w:rFonts w:asciiTheme="majorBidi" w:hAnsiTheme="majorBidi" w:cstheme="majorBidi"/>
          <w:sz w:val="20"/>
          <w:szCs w:val="20"/>
        </w:rPr>
      </w:pPr>
    </w:p>
    <w:p w:rsidR="00117300" w:rsidRPr="00FC1D88" w:rsidRDefault="00157DB6" w:rsidP="00117300">
      <w:pPr>
        <w:spacing w:after="0" w:line="240" w:lineRule="auto"/>
        <w:ind w:firstLine="720"/>
        <w:jc w:val="both"/>
        <w:rPr>
          <w:rFonts w:asciiTheme="majorBidi" w:hAnsiTheme="majorBidi" w:cstheme="majorBidi"/>
          <w:sz w:val="20"/>
          <w:szCs w:val="20"/>
        </w:rPr>
      </w:pPr>
      <w:r w:rsidRPr="00F1439C">
        <w:rPr>
          <w:rFonts w:asciiTheme="majorBidi" w:hAnsiTheme="majorBidi" w:cstheme="majorBidi"/>
          <w:sz w:val="20"/>
          <w:szCs w:val="20"/>
        </w:rPr>
        <w:t>The observation suggests that the interaction between IC and Hg</w:t>
      </w:r>
      <w:r w:rsidRPr="00F1439C">
        <w:rPr>
          <w:rFonts w:asciiTheme="majorBidi" w:hAnsiTheme="majorBidi" w:cstheme="majorBidi"/>
          <w:sz w:val="20"/>
          <w:szCs w:val="20"/>
          <w:vertAlign w:val="superscript"/>
        </w:rPr>
        <w:t>2+</w:t>
      </w:r>
      <w:r w:rsidRPr="00F1439C">
        <w:rPr>
          <w:rFonts w:asciiTheme="majorBidi" w:hAnsiTheme="majorBidi" w:cstheme="majorBidi"/>
          <w:sz w:val="20"/>
          <w:szCs w:val="20"/>
        </w:rPr>
        <w:t xml:space="preserve"> ions is unique compared to the other metal ions tested. The color change from indigo to light blue, along with the distinct spectral shift at 610.0 nm, indicates a specific chemical reaction or complex formation between IC and Hg</w:t>
      </w:r>
      <w:r w:rsidRPr="00F1439C">
        <w:rPr>
          <w:rFonts w:asciiTheme="majorBidi" w:hAnsiTheme="majorBidi" w:cstheme="majorBidi"/>
          <w:sz w:val="20"/>
          <w:szCs w:val="20"/>
          <w:vertAlign w:val="superscript"/>
        </w:rPr>
        <w:t>2+</w:t>
      </w:r>
      <w:r w:rsidRPr="00F1439C">
        <w:rPr>
          <w:rFonts w:asciiTheme="majorBidi" w:hAnsiTheme="majorBidi" w:cstheme="majorBidi"/>
          <w:sz w:val="20"/>
          <w:szCs w:val="20"/>
        </w:rPr>
        <w:t>. The lack of color change and spectral shift with the other metal ions implies that they do not have a strong affinity for IC or do not form stable complexes under experimental conditions. This could be due to differences in their electronic structures, charge densities, or coordination preferences. The specific interaction between IC and Hg</w:t>
      </w:r>
      <w:r w:rsidRPr="00F1439C">
        <w:rPr>
          <w:rFonts w:asciiTheme="majorBidi" w:hAnsiTheme="majorBidi" w:cstheme="majorBidi"/>
          <w:sz w:val="20"/>
          <w:szCs w:val="20"/>
          <w:vertAlign w:val="superscript"/>
        </w:rPr>
        <w:t>2+</w:t>
      </w:r>
      <w:r w:rsidRPr="00F1439C">
        <w:rPr>
          <w:rFonts w:asciiTheme="majorBidi" w:hAnsiTheme="majorBidi" w:cstheme="majorBidi"/>
          <w:sz w:val="20"/>
          <w:szCs w:val="20"/>
        </w:rPr>
        <w:t xml:space="preserve"> could be attributed to factors such as the size and charge of the Hg</w:t>
      </w:r>
      <w:r w:rsidRPr="00F1439C">
        <w:rPr>
          <w:rFonts w:asciiTheme="majorBidi" w:hAnsiTheme="majorBidi" w:cstheme="majorBidi"/>
          <w:sz w:val="20"/>
          <w:szCs w:val="20"/>
          <w:vertAlign w:val="superscript"/>
        </w:rPr>
        <w:t>2+</w:t>
      </w:r>
      <w:r w:rsidRPr="00F1439C">
        <w:rPr>
          <w:rFonts w:asciiTheme="majorBidi" w:hAnsiTheme="majorBidi" w:cstheme="majorBidi"/>
          <w:sz w:val="20"/>
          <w:szCs w:val="20"/>
        </w:rPr>
        <w:t xml:space="preserve"> ion, as well as its ability to coordinate with the functional groups present in IC. These factors may facilitate a unique coordination geometry or electronic transition that leads to the observed color change and spectral shift. </w:t>
      </w:r>
      <w:r w:rsidR="00117300" w:rsidRPr="00F1439C">
        <w:rPr>
          <w:rFonts w:asciiTheme="majorBidi" w:hAnsiTheme="majorBidi" w:cstheme="majorBidi"/>
          <w:sz w:val="20"/>
          <w:szCs w:val="20"/>
        </w:rPr>
        <w:t>(Fig. 1).</w:t>
      </w:r>
    </w:p>
    <w:p w:rsidR="00117300" w:rsidRPr="00125971" w:rsidRDefault="00117300" w:rsidP="00117300">
      <w:pPr>
        <w:tabs>
          <w:tab w:val="left" w:pos="567"/>
        </w:tabs>
        <w:autoSpaceDE w:val="0"/>
        <w:autoSpaceDN w:val="0"/>
        <w:adjustRightInd w:val="0"/>
        <w:spacing w:after="0" w:line="240" w:lineRule="auto"/>
        <w:jc w:val="center"/>
        <w:rPr>
          <w:rFonts w:asciiTheme="majorBidi" w:hAnsiTheme="majorBidi" w:cstheme="majorBidi"/>
          <w:sz w:val="16"/>
          <w:szCs w:val="16"/>
        </w:rPr>
      </w:pPr>
      <w:r w:rsidRPr="009A022E">
        <w:rPr>
          <w:rFonts w:asciiTheme="majorBidi" w:hAnsiTheme="majorBidi" w:cstheme="majorBidi"/>
          <w:sz w:val="20"/>
          <w:szCs w:val="20"/>
        </w:rPr>
        <w:lastRenderedPageBreak/>
        <w:t>(a)</w:t>
      </w:r>
      <w:r w:rsidRPr="009A022E">
        <w:rPr>
          <w:rFonts w:asciiTheme="majorBidi" w:hAnsiTheme="majorBidi" w:cstheme="majorBidi"/>
          <w:sz w:val="20"/>
          <w:szCs w:val="20"/>
        </w:rPr>
        <w:br w:type="textWrapping" w:clear="all"/>
      </w:r>
      <w:r w:rsidRPr="009A022E">
        <w:rPr>
          <w:rFonts w:asciiTheme="majorBidi" w:hAnsiTheme="majorBidi" w:cstheme="majorBidi"/>
          <w:noProof/>
          <w:sz w:val="20"/>
          <w:szCs w:val="20"/>
        </w:rPr>
        <w:drawing>
          <wp:inline distT="0" distB="0" distL="0" distR="0" wp14:anchorId="0A793739" wp14:editId="674838A8">
            <wp:extent cx="3103418" cy="1851773"/>
            <wp:effectExtent l="0" t="0" r="190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20508" cy="1921639"/>
                    </a:xfrm>
                    <a:prstGeom prst="rect">
                      <a:avLst/>
                    </a:prstGeom>
                    <a:noFill/>
                    <a:ln>
                      <a:noFill/>
                    </a:ln>
                  </pic:spPr>
                </pic:pic>
              </a:graphicData>
            </a:graphic>
          </wp:inline>
        </w:drawing>
      </w:r>
    </w:p>
    <w:p w:rsidR="00117300" w:rsidRPr="009A022E" w:rsidRDefault="00117300" w:rsidP="00117300">
      <w:pPr>
        <w:tabs>
          <w:tab w:val="left" w:pos="567"/>
        </w:tabs>
        <w:autoSpaceDE w:val="0"/>
        <w:autoSpaceDN w:val="0"/>
        <w:adjustRightInd w:val="0"/>
        <w:spacing w:after="0" w:line="240" w:lineRule="auto"/>
        <w:jc w:val="both"/>
        <w:rPr>
          <w:rFonts w:asciiTheme="majorBidi" w:hAnsiTheme="majorBidi" w:cstheme="majorBidi"/>
          <w:sz w:val="20"/>
          <w:szCs w:val="20"/>
        </w:rPr>
      </w:pPr>
      <w:r w:rsidRPr="009A022E">
        <w:rPr>
          <w:rFonts w:asciiTheme="majorBidi" w:hAnsiTheme="majorBidi" w:cstheme="majorBidi"/>
          <w:sz w:val="20"/>
          <w:szCs w:val="20"/>
        </w:rPr>
        <w:t>(b)</w:t>
      </w:r>
    </w:p>
    <w:p w:rsidR="00117300" w:rsidRPr="009A022E" w:rsidRDefault="00117300" w:rsidP="00117300">
      <w:pPr>
        <w:tabs>
          <w:tab w:val="left" w:pos="567"/>
        </w:tabs>
        <w:autoSpaceDE w:val="0"/>
        <w:autoSpaceDN w:val="0"/>
        <w:adjustRightInd w:val="0"/>
        <w:spacing w:after="0" w:line="240" w:lineRule="auto"/>
        <w:jc w:val="both"/>
        <w:rPr>
          <w:rFonts w:asciiTheme="majorBidi" w:hAnsiTheme="majorBidi" w:cstheme="majorBidi"/>
          <w:sz w:val="20"/>
          <w:szCs w:val="20"/>
        </w:rPr>
      </w:pPr>
      <w:r w:rsidRPr="009A022E">
        <w:rPr>
          <w:rFonts w:asciiTheme="majorBidi" w:hAnsiTheme="majorBidi" w:cstheme="majorBidi"/>
          <w:noProof/>
          <w:sz w:val="20"/>
          <w:szCs w:val="20"/>
        </w:rPr>
        <w:drawing>
          <wp:inline distT="0" distB="0" distL="0" distR="0" wp14:anchorId="58B272A6" wp14:editId="50E5408A">
            <wp:extent cx="5502102" cy="658934"/>
            <wp:effectExtent l="0" t="0" r="3810"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50965" cy="664786"/>
                    </a:xfrm>
                    <a:prstGeom prst="rect">
                      <a:avLst/>
                    </a:prstGeom>
                    <a:noFill/>
                    <a:ln>
                      <a:noFill/>
                    </a:ln>
                  </pic:spPr>
                </pic:pic>
              </a:graphicData>
            </a:graphic>
          </wp:inline>
        </w:drawing>
      </w:r>
    </w:p>
    <w:p w:rsidR="00117300" w:rsidRPr="0085671E" w:rsidRDefault="00117300" w:rsidP="00117300">
      <w:pPr>
        <w:tabs>
          <w:tab w:val="left" w:pos="567"/>
        </w:tabs>
        <w:autoSpaceDE w:val="0"/>
        <w:autoSpaceDN w:val="0"/>
        <w:adjustRightInd w:val="0"/>
        <w:spacing w:after="0" w:line="240" w:lineRule="auto"/>
        <w:jc w:val="center"/>
        <w:rPr>
          <w:rFonts w:asciiTheme="majorBidi" w:hAnsiTheme="majorBidi" w:cstheme="majorBidi"/>
          <w:b/>
          <w:bCs/>
          <w:sz w:val="20"/>
          <w:szCs w:val="20"/>
        </w:rPr>
      </w:pPr>
      <w:r w:rsidRPr="009A022E">
        <w:rPr>
          <w:rFonts w:asciiTheme="majorBidi" w:hAnsiTheme="majorBidi" w:cstheme="majorBidi"/>
          <w:b/>
          <w:bCs/>
          <w:sz w:val="20"/>
          <w:szCs w:val="20"/>
        </w:rPr>
        <w:t>Fig. 1. (a) Absorption spectr</w:t>
      </w:r>
      <w:r>
        <w:rPr>
          <w:rFonts w:asciiTheme="majorBidi" w:hAnsiTheme="majorBidi" w:cstheme="majorBidi"/>
          <w:b/>
          <w:bCs/>
          <w:sz w:val="20"/>
          <w:szCs w:val="20"/>
        </w:rPr>
        <w:t>um</w:t>
      </w:r>
      <w:r w:rsidRPr="009A022E">
        <w:rPr>
          <w:rFonts w:asciiTheme="majorBidi" w:hAnsiTheme="majorBidi" w:cstheme="majorBidi"/>
          <w:b/>
          <w:bCs/>
          <w:sz w:val="20"/>
          <w:szCs w:val="20"/>
        </w:rPr>
        <w:t xml:space="preserve">, (b) The color changes of IC (25.0 µM) </w:t>
      </w:r>
      <w:r>
        <w:rPr>
          <w:rFonts w:asciiTheme="majorBidi" w:hAnsiTheme="majorBidi" w:cstheme="majorBidi"/>
          <w:b/>
          <w:bCs/>
          <w:sz w:val="20"/>
          <w:szCs w:val="20"/>
        </w:rPr>
        <w:t xml:space="preserve">with the </w:t>
      </w:r>
      <w:r w:rsidR="00927A06">
        <w:rPr>
          <w:rFonts w:asciiTheme="majorBidi" w:hAnsiTheme="majorBidi" w:cstheme="majorBidi"/>
          <w:b/>
          <w:bCs/>
          <w:sz w:val="20"/>
          <w:szCs w:val="20"/>
        </w:rPr>
        <w:t>various</w:t>
      </w:r>
      <w:r>
        <w:rPr>
          <w:rFonts w:asciiTheme="majorBidi" w:hAnsiTheme="majorBidi" w:cstheme="majorBidi"/>
          <w:b/>
          <w:bCs/>
          <w:sz w:val="20"/>
          <w:szCs w:val="20"/>
        </w:rPr>
        <w:t xml:space="preserve"> </w:t>
      </w:r>
      <w:r w:rsidR="00927A06">
        <w:rPr>
          <w:rFonts w:asciiTheme="majorBidi" w:hAnsiTheme="majorBidi" w:cstheme="majorBidi"/>
          <w:b/>
          <w:bCs/>
          <w:sz w:val="20"/>
          <w:szCs w:val="20"/>
        </w:rPr>
        <w:t>cat</w:t>
      </w:r>
      <w:r w:rsidRPr="009A022E">
        <w:rPr>
          <w:rFonts w:asciiTheme="majorBidi" w:hAnsiTheme="majorBidi" w:cstheme="majorBidi"/>
          <w:b/>
          <w:bCs/>
          <w:sz w:val="20"/>
          <w:szCs w:val="20"/>
        </w:rPr>
        <w:t>ions (1.0 equiv.).</w:t>
      </w:r>
    </w:p>
    <w:p w:rsidR="00117300" w:rsidRDefault="00117300" w:rsidP="00117300">
      <w:pPr>
        <w:tabs>
          <w:tab w:val="left" w:pos="567"/>
        </w:tabs>
        <w:autoSpaceDE w:val="0"/>
        <w:autoSpaceDN w:val="0"/>
        <w:adjustRightInd w:val="0"/>
        <w:spacing w:after="0" w:line="240" w:lineRule="auto"/>
        <w:jc w:val="both"/>
        <w:rPr>
          <w:rFonts w:asciiTheme="majorBidi" w:hAnsiTheme="majorBidi" w:cstheme="majorBidi"/>
          <w:sz w:val="20"/>
          <w:szCs w:val="20"/>
        </w:rPr>
      </w:pPr>
      <w:r>
        <w:rPr>
          <w:rFonts w:asciiTheme="majorBidi" w:hAnsiTheme="majorBidi" w:cstheme="majorBidi"/>
          <w:sz w:val="20"/>
          <w:szCs w:val="20"/>
        </w:rPr>
        <w:tab/>
      </w:r>
    </w:p>
    <w:p w:rsidR="00B51D07" w:rsidRPr="00B51D07" w:rsidRDefault="00117300" w:rsidP="00B51D07">
      <w:pPr>
        <w:tabs>
          <w:tab w:val="left" w:pos="567"/>
        </w:tabs>
        <w:autoSpaceDE w:val="0"/>
        <w:autoSpaceDN w:val="0"/>
        <w:adjustRightInd w:val="0"/>
        <w:spacing w:after="0" w:line="240" w:lineRule="auto"/>
        <w:jc w:val="both"/>
        <w:rPr>
          <w:rFonts w:asciiTheme="majorBidi" w:hAnsiTheme="majorBidi" w:cstheme="majorBidi"/>
          <w:sz w:val="20"/>
          <w:szCs w:val="20"/>
        </w:rPr>
      </w:pPr>
      <w:r>
        <w:rPr>
          <w:rFonts w:asciiTheme="majorBidi" w:hAnsiTheme="majorBidi" w:cstheme="majorBidi"/>
          <w:sz w:val="20"/>
          <w:szCs w:val="20"/>
        </w:rPr>
        <w:tab/>
      </w:r>
      <w:r w:rsidR="00B51D07" w:rsidRPr="00B51D07">
        <w:rPr>
          <w:rFonts w:asciiTheme="majorBidi" w:hAnsiTheme="majorBidi" w:cstheme="majorBidi"/>
          <w:sz w:val="20"/>
          <w:szCs w:val="20"/>
        </w:rPr>
        <w:t>The UV-vis titration experiment revealed important information about the interaction between IC and Hg</w:t>
      </w:r>
      <w:r w:rsidR="00B51D07" w:rsidRPr="00E74793">
        <w:rPr>
          <w:rFonts w:asciiTheme="majorBidi" w:hAnsiTheme="majorBidi" w:cstheme="majorBidi"/>
          <w:sz w:val="20"/>
          <w:szCs w:val="20"/>
          <w:vertAlign w:val="superscript"/>
        </w:rPr>
        <w:t>2+</w:t>
      </w:r>
      <w:r w:rsidR="00B51D07" w:rsidRPr="00B51D07">
        <w:rPr>
          <w:rFonts w:asciiTheme="majorBidi" w:hAnsiTheme="majorBidi" w:cstheme="majorBidi"/>
          <w:sz w:val="20"/>
          <w:szCs w:val="20"/>
        </w:rPr>
        <w:t>. As Hg</w:t>
      </w:r>
      <w:r w:rsidR="00B51D07" w:rsidRPr="00E74793">
        <w:rPr>
          <w:rFonts w:asciiTheme="majorBidi" w:hAnsiTheme="majorBidi" w:cstheme="majorBidi"/>
          <w:sz w:val="20"/>
          <w:szCs w:val="20"/>
          <w:vertAlign w:val="superscript"/>
        </w:rPr>
        <w:t>2+</w:t>
      </w:r>
      <w:r w:rsidR="00B51D07" w:rsidRPr="00B51D07">
        <w:rPr>
          <w:rFonts w:asciiTheme="majorBidi" w:hAnsiTheme="majorBidi" w:cstheme="majorBidi"/>
          <w:sz w:val="20"/>
          <w:szCs w:val="20"/>
        </w:rPr>
        <w:t xml:space="preserve"> was added to IC, the absorption band at 610.0 nm gradually decreased in intensity. Simultaneously, a new absorption band emerged at 666.5 nm. This observation suggests that the addition of Hg</w:t>
      </w:r>
      <w:r w:rsidR="00B51D07" w:rsidRPr="00E74793">
        <w:rPr>
          <w:rFonts w:asciiTheme="majorBidi" w:hAnsiTheme="majorBidi" w:cstheme="majorBidi"/>
          <w:sz w:val="20"/>
          <w:szCs w:val="20"/>
          <w:vertAlign w:val="superscript"/>
        </w:rPr>
        <w:t>2+</w:t>
      </w:r>
      <w:r w:rsidR="00B51D07" w:rsidRPr="00B51D07">
        <w:rPr>
          <w:rFonts w:asciiTheme="majorBidi" w:hAnsiTheme="majorBidi" w:cstheme="majorBidi"/>
          <w:sz w:val="20"/>
          <w:szCs w:val="20"/>
        </w:rPr>
        <w:t xml:space="preserve"> caused a change in the electronic structure of IC, leading to a shift in its absorption spectrum. An interesting feature of the obtained curve is the presence of an isosbestic point at 640.5 nm. An isosbestic point indicates that during the course of the reaction, only two species are involved, and their concentrations change in a stoichiometric ratio. In this case, it suggests that there is a direct interaction between IC and Hg</w:t>
      </w:r>
      <w:r w:rsidR="00B51D07" w:rsidRPr="00E74793">
        <w:rPr>
          <w:rFonts w:asciiTheme="majorBidi" w:hAnsiTheme="majorBidi" w:cstheme="majorBidi"/>
          <w:sz w:val="20"/>
          <w:szCs w:val="20"/>
          <w:vertAlign w:val="superscript"/>
        </w:rPr>
        <w:t>2+</w:t>
      </w:r>
      <w:r w:rsidR="00B51D07" w:rsidRPr="00B51D07">
        <w:rPr>
          <w:rFonts w:asciiTheme="majorBidi" w:hAnsiTheme="majorBidi" w:cstheme="majorBidi"/>
          <w:sz w:val="20"/>
          <w:szCs w:val="20"/>
        </w:rPr>
        <w:t>, resulting in the formation of a stable complex. The molar extinction coefficients provide additional insights into the nature of this interaction.</w:t>
      </w:r>
    </w:p>
    <w:p w:rsidR="00117300" w:rsidRPr="000B4594" w:rsidRDefault="0023366A" w:rsidP="00B51D07">
      <w:pPr>
        <w:tabs>
          <w:tab w:val="left" w:pos="567"/>
        </w:tabs>
        <w:autoSpaceDE w:val="0"/>
        <w:autoSpaceDN w:val="0"/>
        <w:adjustRightInd w:val="0"/>
        <w:spacing w:after="0" w:line="240" w:lineRule="auto"/>
        <w:jc w:val="both"/>
        <w:rPr>
          <w:rStyle w:val="rynqvb"/>
          <w:rtl/>
        </w:rPr>
      </w:pPr>
      <w:r>
        <w:rPr>
          <w:rFonts w:asciiTheme="majorBidi" w:hAnsiTheme="majorBidi" w:cstheme="majorBidi"/>
          <w:sz w:val="20"/>
          <w:szCs w:val="20"/>
        </w:rPr>
        <w:tab/>
      </w:r>
      <w:r w:rsidR="00B51D07" w:rsidRPr="00B51D07">
        <w:rPr>
          <w:rFonts w:asciiTheme="majorBidi" w:hAnsiTheme="majorBidi" w:cstheme="majorBidi"/>
          <w:sz w:val="20"/>
          <w:szCs w:val="20"/>
        </w:rPr>
        <w:t>The molar extinction coefficients provided suggest that there are two distinct peaks in the absorption spectrum of the compound being studied. The first peak, with a wavelength of 610.0 nm, has a higher molar extinction coefficient of 3.58 × 10</w:t>
      </w:r>
      <w:r w:rsidR="00B51D07" w:rsidRPr="00E74793">
        <w:rPr>
          <w:rFonts w:asciiTheme="majorBidi" w:hAnsiTheme="majorBidi" w:cstheme="majorBidi"/>
          <w:sz w:val="20"/>
          <w:szCs w:val="20"/>
          <w:vertAlign w:val="superscript"/>
        </w:rPr>
        <w:t xml:space="preserve">4 </w:t>
      </w:r>
      <w:r w:rsidR="00B51D07" w:rsidRPr="00B51D07">
        <w:rPr>
          <w:rFonts w:asciiTheme="majorBidi" w:hAnsiTheme="majorBidi" w:cstheme="majorBidi"/>
          <w:sz w:val="20"/>
          <w:szCs w:val="20"/>
        </w:rPr>
        <w:t>M</w:t>
      </w:r>
      <w:r w:rsidR="00B51D07" w:rsidRPr="00E74793">
        <w:rPr>
          <w:rFonts w:asciiTheme="majorBidi" w:hAnsiTheme="majorBidi" w:cstheme="majorBidi"/>
          <w:sz w:val="20"/>
          <w:szCs w:val="20"/>
          <w:vertAlign w:val="superscript"/>
        </w:rPr>
        <w:t>-1</w:t>
      </w:r>
      <w:r w:rsidR="00B51D07" w:rsidRPr="00B51D07">
        <w:rPr>
          <w:rFonts w:asciiTheme="majorBidi" w:hAnsiTheme="majorBidi" w:cstheme="majorBidi"/>
          <w:sz w:val="20"/>
          <w:szCs w:val="20"/>
        </w:rPr>
        <w:t>cm</w:t>
      </w:r>
      <w:r w:rsidR="00B51D07" w:rsidRPr="00E74793">
        <w:rPr>
          <w:rFonts w:asciiTheme="majorBidi" w:hAnsiTheme="majorBidi" w:cstheme="majorBidi"/>
          <w:sz w:val="20"/>
          <w:szCs w:val="20"/>
          <w:vertAlign w:val="superscript"/>
        </w:rPr>
        <w:t>-1</w:t>
      </w:r>
      <w:r w:rsidR="00B51D07" w:rsidRPr="00B51D07">
        <w:rPr>
          <w:rFonts w:asciiTheme="majorBidi" w:hAnsiTheme="majorBidi" w:cstheme="majorBidi"/>
          <w:sz w:val="20"/>
          <w:szCs w:val="20"/>
        </w:rPr>
        <w:t>, indicating a stronger absorption at this wavelength. This peak is attributed to a mercury-based d-d transition. A d-d transition refers to an electronic transition within the d-orbitals of a metal ion. In this case, the presence of mercury suggests that it is the central metal ion involved in this transition. The specific energy required for this transition corresponds to a wavelength of 610.0 nm. On the other hand, there is a second peak observed at 666.5 nm with a lower molar extinction coefficient of 4.36 × 10</w:t>
      </w:r>
      <w:r w:rsidR="00B51D07" w:rsidRPr="00E74793">
        <w:rPr>
          <w:rFonts w:asciiTheme="majorBidi" w:hAnsiTheme="majorBidi" w:cstheme="majorBidi"/>
          <w:sz w:val="20"/>
          <w:szCs w:val="20"/>
          <w:vertAlign w:val="superscript"/>
        </w:rPr>
        <w:t>3</w:t>
      </w:r>
      <w:r w:rsidR="00B51D07" w:rsidRPr="00B51D07">
        <w:rPr>
          <w:rFonts w:asciiTheme="majorBidi" w:hAnsiTheme="majorBidi" w:cstheme="majorBidi"/>
          <w:sz w:val="20"/>
          <w:szCs w:val="20"/>
        </w:rPr>
        <w:t xml:space="preserve"> M</w:t>
      </w:r>
      <w:r w:rsidR="00B51D07" w:rsidRPr="00E74793">
        <w:rPr>
          <w:rFonts w:asciiTheme="majorBidi" w:hAnsiTheme="majorBidi" w:cstheme="majorBidi"/>
          <w:sz w:val="20"/>
          <w:szCs w:val="20"/>
          <w:vertAlign w:val="superscript"/>
        </w:rPr>
        <w:t>-1</w:t>
      </w:r>
      <w:r w:rsidR="00B51D07" w:rsidRPr="00B51D07">
        <w:rPr>
          <w:rFonts w:asciiTheme="majorBidi" w:hAnsiTheme="majorBidi" w:cstheme="majorBidi"/>
          <w:sz w:val="20"/>
          <w:szCs w:val="20"/>
        </w:rPr>
        <w:t>cm</w:t>
      </w:r>
      <w:r w:rsidR="00B51D07" w:rsidRPr="00E74793">
        <w:rPr>
          <w:rFonts w:asciiTheme="majorBidi" w:hAnsiTheme="majorBidi" w:cstheme="majorBidi"/>
          <w:sz w:val="20"/>
          <w:szCs w:val="20"/>
          <w:vertAlign w:val="superscript"/>
        </w:rPr>
        <w:t>-1</w:t>
      </w:r>
      <w:r w:rsidR="00B51D07" w:rsidRPr="00B51D07">
        <w:rPr>
          <w:rFonts w:asciiTheme="majorBidi" w:hAnsiTheme="majorBidi" w:cstheme="majorBidi"/>
          <w:sz w:val="20"/>
          <w:szCs w:val="20"/>
        </w:rPr>
        <w:t>. This lower value indicates weaker absorption at this wavelength compared to the first peak.</w:t>
      </w:r>
      <w:r w:rsidR="00117300">
        <w:rPr>
          <w:rFonts w:asciiTheme="majorBidi" w:hAnsiTheme="majorBidi" w:cstheme="majorBidi"/>
          <w:sz w:val="20"/>
          <w:szCs w:val="20"/>
        </w:rPr>
        <w:tab/>
      </w:r>
    </w:p>
    <w:p w:rsidR="00117300" w:rsidRPr="009A022E" w:rsidRDefault="00117300" w:rsidP="00117300">
      <w:pPr>
        <w:tabs>
          <w:tab w:val="left" w:pos="567"/>
        </w:tabs>
        <w:autoSpaceDE w:val="0"/>
        <w:autoSpaceDN w:val="0"/>
        <w:adjustRightInd w:val="0"/>
        <w:spacing w:after="0" w:line="240" w:lineRule="auto"/>
        <w:jc w:val="center"/>
        <w:rPr>
          <w:rFonts w:asciiTheme="majorBidi" w:hAnsiTheme="majorBidi" w:cstheme="majorBidi"/>
          <w:sz w:val="20"/>
          <w:szCs w:val="20"/>
        </w:rPr>
      </w:pPr>
      <w:r w:rsidRPr="009A022E">
        <w:rPr>
          <w:rFonts w:asciiTheme="majorBidi" w:hAnsiTheme="majorBidi" w:cstheme="majorBidi"/>
          <w:noProof/>
          <w:sz w:val="20"/>
          <w:szCs w:val="20"/>
        </w:rPr>
        <w:drawing>
          <wp:inline distT="0" distB="0" distL="0" distR="0" wp14:anchorId="05E9E01A" wp14:editId="7847037C">
            <wp:extent cx="3579669" cy="2202873"/>
            <wp:effectExtent l="0" t="0" r="1905" b="698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34560" cy="2236652"/>
                    </a:xfrm>
                    <a:prstGeom prst="rect">
                      <a:avLst/>
                    </a:prstGeom>
                    <a:noFill/>
                    <a:ln>
                      <a:noFill/>
                    </a:ln>
                  </pic:spPr>
                </pic:pic>
              </a:graphicData>
            </a:graphic>
          </wp:inline>
        </w:drawing>
      </w:r>
    </w:p>
    <w:p w:rsidR="00117300" w:rsidRPr="009A022E" w:rsidRDefault="00117300" w:rsidP="00117300">
      <w:pPr>
        <w:tabs>
          <w:tab w:val="left" w:pos="567"/>
        </w:tabs>
        <w:autoSpaceDE w:val="0"/>
        <w:autoSpaceDN w:val="0"/>
        <w:adjustRightInd w:val="0"/>
        <w:spacing w:after="0" w:line="240" w:lineRule="auto"/>
        <w:rPr>
          <w:rFonts w:asciiTheme="majorBidi" w:hAnsiTheme="majorBidi" w:cstheme="majorBidi"/>
          <w:sz w:val="20"/>
          <w:szCs w:val="20"/>
        </w:rPr>
      </w:pPr>
    </w:p>
    <w:p w:rsidR="00117300" w:rsidRDefault="00117300" w:rsidP="00117300">
      <w:pPr>
        <w:tabs>
          <w:tab w:val="left" w:pos="567"/>
        </w:tabs>
        <w:autoSpaceDE w:val="0"/>
        <w:autoSpaceDN w:val="0"/>
        <w:adjustRightInd w:val="0"/>
        <w:spacing w:after="0" w:line="240" w:lineRule="auto"/>
        <w:jc w:val="center"/>
        <w:rPr>
          <w:rFonts w:asciiTheme="majorBidi" w:hAnsiTheme="majorBidi" w:cstheme="majorBidi"/>
          <w:b/>
          <w:bCs/>
          <w:sz w:val="20"/>
          <w:szCs w:val="20"/>
        </w:rPr>
      </w:pPr>
      <w:r w:rsidRPr="009A022E">
        <w:rPr>
          <w:rFonts w:asciiTheme="majorBidi" w:hAnsiTheme="majorBidi" w:cstheme="majorBidi"/>
          <w:b/>
          <w:bCs/>
          <w:sz w:val="20"/>
          <w:szCs w:val="20"/>
        </w:rPr>
        <w:t>Fig. 2. UV–vis IC spectr</w:t>
      </w:r>
      <w:r>
        <w:rPr>
          <w:rFonts w:asciiTheme="majorBidi" w:hAnsiTheme="majorBidi" w:cstheme="majorBidi"/>
          <w:b/>
          <w:bCs/>
          <w:sz w:val="20"/>
          <w:szCs w:val="20"/>
        </w:rPr>
        <w:t>um</w:t>
      </w:r>
      <w:r w:rsidRPr="009A022E">
        <w:rPr>
          <w:rFonts w:asciiTheme="majorBidi" w:hAnsiTheme="majorBidi" w:cstheme="majorBidi"/>
          <w:b/>
          <w:bCs/>
          <w:sz w:val="20"/>
          <w:szCs w:val="20"/>
        </w:rPr>
        <w:t xml:space="preserve"> (25.0 </w:t>
      </w:r>
      <w:proofErr w:type="spellStart"/>
      <w:r w:rsidRPr="009A022E">
        <w:rPr>
          <w:rFonts w:asciiTheme="majorBidi" w:hAnsiTheme="majorBidi" w:cstheme="majorBidi"/>
          <w:b/>
          <w:bCs/>
          <w:sz w:val="20"/>
          <w:szCs w:val="20"/>
        </w:rPr>
        <w:t>μM</w:t>
      </w:r>
      <w:proofErr w:type="spellEnd"/>
      <w:r w:rsidRPr="009A022E">
        <w:rPr>
          <w:rFonts w:asciiTheme="majorBidi" w:hAnsiTheme="majorBidi" w:cstheme="majorBidi"/>
          <w:b/>
          <w:bCs/>
          <w:sz w:val="20"/>
          <w:szCs w:val="20"/>
        </w:rPr>
        <w:t xml:space="preserve">) </w:t>
      </w:r>
      <w:r>
        <w:rPr>
          <w:rFonts w:asciiTheme="majorBidi" w:hAnsiTheme="majorBidi" w:cstheme="majorBidi"/>
          <w:b/>
          <w:bCs/>
          <w:sz w:val="20"/>
          <w:szCs w:val="20"/>
        </w:rPr>
        <w:t>with stepwise</w:t>
      </w:r>
      <w:r w:rsidRPr="009A022E">
        <w:rPr>
          <w:rFonts w:asciiTheme="majorBidi" w:hAnsiTheme="majorBidi" w:cstheme="majorBidi"/>
          <w:b/>
          <w:bCs/>
          <w:sz w:val="20"/>
          <w:szCs w:val="20"/>
        </w:rPr>
        <w:t xml:space="preserve"> addition of Hg</w:t>
      </w:r>
      <w:r w:rsidRPr="009A022E">
        <w:rPr>
          <w:rFonts w:asciiTheme="majorBidi" w:hAnsiTheme="majorBidi" w:cstheme="majorBidi"/>
          <w:b/>
          <w:bCs/>
          <w:sz w:val="20"/>
          <w:szCs w:val="20"/>
          <w:vertAlign w:val="superscript"/>
        </w:rPr>
        <w:t>2+</w:t>
      </w:r>
      <w:r w:rsidRPr="009A022E">
        <w:rPr>
          <w:rFonts w:asciiTheme="majorBidi" w:hAnsiTheme="majorBidi" w:cstheme="majorBidi"/>
          <w:b/>
          <w:bCs/>
          <w:sz w:val="20"/>
          <w:szCs w:val="20"/>
        </w:rPr>
        <w:t xml:space="preserve"> (0.15–21.26 </w:t>
      </w:r>
      <w:proofErr w:type="spellStart"/>
      <w:r w:rsidRPr="009A022E">
        <w:rPr>
          <w:rFonts w:asciiTheme="majorBidi" w:hAnsiTheme="majorBidi" w:cstheme="majorBidi"/>
          <w:b/>
          <w:bCs/>
          <w:sz w:val="20"/>
          <w:szCs w:val="20"/>
        </w:rPr>
        <w:t>μM</w:t>
      </w:r>
      <w:proofErr w:type="spellEnd"/>
      <w:r w:rsidRPr="009A022E">
        <w:rPr>
          <w:rFonts w:asciiTheme="majorBidi" w:hAnsiTheme="majorBidi" w:cstheme="majorBidi"/>
          <w:b/>
          <w:bCs/>
          <w:sz w:val="20"/>
          <w:szCs w:val="20"/>
        </w:rPr>
        <w:t>)</w:t>
      </w:r>
      <w:r>
        <w:rPr>
          <w:rFonts w:asciiTheme="majorBidi" w:hAnsiTheme="majorBidi" w:cstheme="majorBidi"/>
          <w:b/>
          <w:bCs/>
          <w:sz w:val="20"/>
          <w:szCs w:val="20"/>
        </w:rPr>
        <w:t xml:space="preserve"> and</w:t>
      </w:r>
    </w:p>
    <w:p w:rsidR="00117300" w:rsidRDefault="00117300" w:rsidP="00117300">
      <w:pPr>
        <w:tabs>
          <w:tab w:val="left" w:pos="567"/>
        </w:tabs>
        <w:autoSpaceDE w:val="0"/>
        <w:autoSpaceDN w:val="0"/>
        <w:adjustRightInd w:val="0"/>
        <w:spacing w:after="0" w:line="240" w:lineRule="auto"/>
        <w:jc w:val="center"/>
        <w:rPr>
          <w:rFonts w:asciiTheme="majorBidi" w:hAnsiTheme="majorBidi" w:cstheme="majorBidi"/>
          <w:b/>
          <w:bCs/>
          <w:sz w:val="20"/>
          <w:szCs w:val="20"/>
        </w:rPr>
      </w:pPr>
      <w:r>
        <w:rPr>
          <w:rFonts w:asciiTheme="majorBidi" w:hAnsiTheme="majorBidi" w:cstheme="majorBidi"/>
          <w:b/>
          <w:bCs/>
          <w:sz w:val="20"/>
          <w:szCs w:val="20"/>
        </w:rPr>
        <w:t xml:space="preserve">the </w:t>
      </w:r>
      <w:r w:rsidRPr="009A022E">
        <w:rPr>
          <w:rFonts w:asciiTheme="majorBidi" w:hAnsiTheme="majorBidi" w:cstheme="majorBidi"/>
          <w:b/>
          <w:bCs/>
          <w:sz w:val="20"/>
          <w:szCs w:val="20"/>
        </w:rPr>
        <w:t>color change</w:t>
      </w:r>
      <w:r>
        <w:rPr>
          <w:rFonts w:asciiTheme="majorBidi" w:hAnsiTheme="majorBidi" w:cstheme="majorBidi"/>
          <w:b/>
          <w:bCs/>
          <w:sz w:val="20"/>
          <w:szCs w:val="20"/>
        </w:rPr>
        <w:t xml:space="preserve"> of </w:t>
      </w:r>
      <w:r w:rsidRPr="009A022E">
        <w:rPr>
          <w:rFonts w:asciiTheme="majorBidi" w:hAnsiTheme="majorBidi" w:cstheme="majorBidi"/>
          <w:b/>
          <w:bCs/>
          <w:sz w:val="20"/>
          <w:szCs w:val="20"/>
        </w:rPr>
        <w:t>IC.</w:t>
      </w:r>
    </w:p>
    <w:p w:rsidR="00117300" w:rsidRDefault="00117300" w:rsidP="00117300">
      <w:pPr>
        <w:tabs>
          <w:tab w:val="left" w:pos="567"/>
        </w:tabs>
        <w:autoSpaceDE w:val="0"/>
        <w:autoSpaceDN w:val="0"/>
        <w:adjustRightInd w:val="0"/>
        <w:spacing w:after="0" w:line="240" w:lineRule="auto"/>
        <w:jc w:val="both"/>
        <w:rPr>
          <w:rFonts w:asciiTheme="majorBidi" w:hAnsiTheme="majorBidi" w:cstheme="majorBidi"/>
          <w:sz w:val="20"/>
          <w:szCs w:val="20"/>
        </w:rPr>
      </w:pPr>
      <w:r w:rsidRPr="009A022E">
        <w:rPr>
          <w:rFonts w:asciiTheme="majorBidi" w:hAnsiTheme="majorBidi" w:cstheme="majorBidi"/>
          <w:sz w:val="20"/>
          <w:szCs w:val="20"/>
        </w:rPr>
        <w:lastRenderedPageBreak/>
        <w:t xml:space="preserve"> </w:t>
      </w:r>
    </w:p>
    <w:p w:rsidR="00117300" w:rsidRDefault="00117300" w:rsidP="00117300">
      <w:pPr>
        <w:tabs>
          <w:tab w:val="left" w:pos="567"/>
        </w:tabs>
        <w:autoSpaceDE w:val="0"/>
        <w:autoSpaceDN w:val="0"/>
        <w:adjustRightInd w:val="0"/>
        <w:spacing w:after="0" w:line="240" w:lineRule="auto"/>
        <w:jc w:val="both"/>
        <w:rPr>
          <w:rFonts w:asciiTheme="majorBidi" w:hAnsiTheme="majorBidi" w:cstheme="majorBidi"/>
          <w:sz w:val="20"/>
          <w:szCs w:val="20"/>
        </w:rPr>
      </w:pPr>
      <w:r>
        <w:rPr>
          <w:rFonts w:asciiTheme="majorBidi" w:hAnsiTheme="majorBidi" w:cstheme="majorBidi"/>
          <w:sz w:val="20"/>
          <w:szCs w:val="20"/>
        </w:rPr>
        <w:tab/>
      </w:r>
      <w:proofErr w:type="spellStart"/>
      <w:r w:rsidRPr="00A07D0A">
        <w:rPr>
          <w:rFonts w:asciiTheme="majorBidi" w:hAnsiTheme="majorBidi" w:cstheme="majorBidi"/>
          <w:sz w:val="20"/>
          <w:szCs w:val="20"/>
        </w:rPr>
        <w:t>Benesi</w:t>
      </w:r>
      <w:proofErr w:type="spellEnd"/>
      <w:r w:rsidRPr="00A07D0A">
        <w:rPr>
          <w:rFonts w:asciiTheme="majorBidi" w:hAnsiTheme="majorBidi" w:cstheme="majorBidi"/>
          <w:sz w:val="20"/>
          <w:szCs w:val="20"/>
        </w:rPr>
        <w:t>-Hildebrand analysis [18] was used to determine the stoichiometry of IC binding to Hg</w:t>
      </w:r>
      <w:r w:rsidRPr="00A07D0A">
        <w:rPr>
          <w:rFonts w:asciiTheme="majorBidi" w:hAnsiTheme="majorBidi" w:cstheme="majorBidi"/>
          <w:sz w:val="20"/>
          <w:szCs w:val="20"/>
          <w:vertAlign w:val="superscript"/>
        </w:rPr>
        <w:t>2+</w:t>
      </w:r>
      <w:r w:rsidRPr="00A07D0A">
        <w:rPr>
          <w:rFonts w:asciiTheme="majorBidi" w:hAnsiTheme="majorBidi" w:cstheme="majorBidi"/>
          <w:sz w:val="20"/>
          <w:szCs w:val="20"/>
        </w:rPr>
        <w:t>. A</w:t>
      </w:r>
      <w:r>
        <w:rPr>
          <w:rFonts w:asciiTheme="majorBidi" w:hAnsiTheme="majorBidi" w:cstheme="majorBidi"/>
          <w:sz w:val="20"/>
          <w:szCs w:val="20"/>
        </w:rPr>
        <w:t>b</w:t>
      </w:r>
      <w:r w:rsidRPr="00A07D0A">
        <w:rPr>
          <w:rFonts w:asciiTheme="majorBidi" w:hAnsiTheme="majorBidi" w:cstheme="majorBidi"/>
          <w:sz w:val="20"/>
          <w:szCs w:val="20"/>
        </w:rPr>
        <w:t>sorption titration data (Fig</w:t>
      </w:r>
      <w:r>
        <w:rPr>
          <w:rFonts w:asciiTheme="majorBidi" w:hAnsiTheme="majorBidi" w:cstheme="majorBidi"/>
          <w:sz w:val="20"/>
          <w:szCs w:val="20"/>
        </w:rPr>
        <w:t>.</w:t>
      </w:r>
      <w:r w:rsidRPr="00A07D0A">
        <w:rPr>
          <w:rFonts w:asciiTheme="majorBidi" w:hAnsiTheme="majorBidi" w:cstheme="majorBidi"/>
          <w:sz w:val="20"/>
          <w:szCs w:val="20"/>
        </w:rPr>
        <w:t xml:space="preserve"> 3) show that the complex formed between IC and Hg</w:t>
      </w:r>
      <w:r w:rsidRPr="00A07D0A">
        <w:rPr>
          <w:rFonts w:asciiTheme="majorBidi" w:hAnsiTheme="majorBidi" w:cstheme="majorBidi"/>
          <w:sz w:val="20"/>
          <w:szCs w:val="20"/>
          <w:vertAlign w:val="superscript"/>
        </w:rPr>
        <w:t>2+</w:t>
      </w:r>
      <w:r w:rsidRPr="00A07D0A">
        <w:rPr>
          <w:rFonts w:asciiTheme="majorBidi" w:hAnsiTheme="majorBidi" w:cstheme="majorBidi"/>
          <w:sz w:val="20"/>
          <w:szCs w:val="20"/>
        </w:rPr>
        <w:t xml:space="preserve"> has a stoichiometric ratio of 1:1 (Eq</w:t>
      </w:r>
      <w:r>
        <w:rPr>
          <w:rFonts w:asciiTheme="majorBidi" w:hAnsiTheme="majorBidi" w:cstheme="majorBidi"/>
          <w:sz w:val="20"/>
          <w:szCs w:val="20"/>
        </w:rPr>
        <w:t>.</w:t>
      </w:r>
      <w:r w:rsidRPr="00A07D0A">
        <w:rPr>
          <w:rFonts w:asciiTheme="majorBidi" w:hAnsiTheme="majorBidi" w:cstheme="majorBidi"/>
          <w:sz w:val="20"/>
          <w:szCs w:val="20"/>
        </w:rPr>
        <w:t xml:space="preserve"> 1) and the binding constant of Hg</w:t>
      </w:r>
      <w:r w:rsidRPr="00A07D0A">
        <w:rPr>
          <w:rFonts w:asciiTheme="majorBidi" w:hAnsiTheme="majorBidi" w:cstheme="majorBidi"/>
          <w:sz w:val="20"/>
          <w:szCs w:val="20"/>
          <w:vertAlign w:val="superscript"/>
        </w:rPr>
        <w:t>2+</w:t>
      </w:r>
      <w:r w:rsidRPr="00A07D0A">
        <w:rPr>
          <w:rFonts w:asciiTheme="majorBidi" w:hAnsiTheme="majorBidi" w:cstheme="majorBidi"/>
          <w:sz w:val="20"/>
          <w:szCs w:val="20"/>
        </w:rPr>
        <w:t xml:space="preserve"> is </w:t>
      </w:r>
      <w:r w:rsidRPr="009A022E">
        <w:rPr>
          <w:rFonts w:asciiTheme="majorBidi" w:hAnsiTheme="majorBidi" w:cstheme="majorBidi"/>
          <w:sz w:val="20"/>
          <w:szCs w:val="20"/>
        </w:rPr>
        <w:t>2.77×10</w:t>
      </w:r>
      <w:r w:rsidRPr="009A022E">
        <w:rPr>
          <w:rFonts w:asciiTheme="majorBidi" w:hAnsiTheme="majorBidi" w:cstheme="majorBidi"/>
          <w:sz w:val="20"/>
          <w:szCs w:val="20"/>
          <w:vertAlign w:val="superscript"/>
        </w:rPr>
        <w:t>3</w:t>
      </w:r>
      <w:r w:rsidRPr="009A022E">
        <w:rPr>
          <w:rFonts w:asciiTheme="majorBidi" w:hAnsiTheme="majorBidi" w:cstheme="majorBidi"/>
          <w:sz w:val="20"/>
          <w:szCs w:val="20"/>
        </w:rPr>
        <w:t xml:space="preserve"> M</w:t>
      </w:r>
      <w:r w:rsidRPr="009A022E">
        <w:rPr>
          <w:rFonts w:asciiTheme="majorBidi" w:hAnsiTheme="majorBidi" w:cstheme="majorBidi"/>
          <w:sz w:val="20"/>
          <w:szCs w:val="20"/>
          <w:vertAlign w:val="superscript"/>
        </w:rPr>
        <w:t>-1</w:t>
      </w:r>
      <w:r w:rsidRPr="00A07D0A">
        <w:rPr>
          <w:rFonts w:asciiTheme="majorBidi" w:hAnsiTheme="majorBidi" w:cstheme="majorBidi"/>
          <w:sz w:val="20"/>
          <w:szCs w:val="20"/>
        </w:rPr>
        <w:t>.</w:t>
      </w:r>
    </w:p>
    <w:p w:rsidR="00117300" w:rsidRDefault="00117300" w:rsidP="00117300">
      <w:pPr>
        <w:tabs>
          <w:tab w:val="left" w:pos="567"/>
        </w:tabs>
        <w:autoSpaceDE w:val="0"/>
        <w:autoSpaceDN w:val="0"/>
        <w:adjustRightInd w:val="0"/>
        <w:spacing w:after="0" w:line="240" w:lineRule="auto"/>
        <w:jc w:val="both"/>
        <w:rPr>
          <w:rStyle w:val="rynqvb"/>
          <w:lang w:val="en"/>
        </w:rPr>
      </w:pPr>
    </w:p>
    <w:p w:rsidR="00117300" w:rsidRPr="009A022E" w:rsidRDefault="00117300" w:rsidP="00117300">
      <w:pPr>
        <w:tabs>
          <w:tab w:val="left" w:pos="567"/>
        </w:tabs>
        <w:autoSpaceDE w:val="0"/>
        <w:autoSpaceDN w:val="0"/>
        <w:adjustRightInd w:val="0"/>
        <w:spacing w:after="0" w:line="240" w:lineRule="auto"/>
        <w:ind w:firstLine="720"/>
        <w:jc w:val="both"/>
        <w:rPr>
          <w:rFonts w:asciiTheme="majorBidi" w:eastAsia="Calibri" w:hAnsiTheme="majorBidi" w:cstheme="majorBidi"/>
          <w:sz w:val="20"/>
          <w:szCs w:val="20"/>
          <w:lang w:bidi="fa-IR"/>
        </w:rPr>
      </w:pPr>
      <w:r w:rsidRPr="009A022E">
        <w:rPr>
          <w:rFonts w:asciiTheme="majorBidi" w:hAnsiTheme="majorBidi" w:cstheme="majorBidi"/>
          <w:sz w:val="20"/>
          <w:szCs w:val="20"/>
        </w:rPr>
        <w:t xml:space="preserve">Eq. 1                </w:t>
      </w:r>
      <w:r w:rsidRPr="009A022E">
        <w:rPr>
          <w:rFonts w:asciiTheme="majorBidi" w:eastAsia="Calibri" w:hAnsiTheme="majorBidi" w:cstheme="majorBidi"/>
          <w:sz w:val="20"/>
          <w:szCs w:val="20"/>
          <w:lang w:bidi="fa-IR"/>
        </w:rPr>
        <w:tab/>
      </w:r>
      <m:oMath>
        <m:f>
          <m:fPr>
            <m:ctrlPr>
              <w:rPr>
                <w:rFonts w:ascii="Cambria Math" w:eastAsia="Calibri" w:hAnsi="Cambria Math" w:cstheme="majorBidi"/>
                <w:i/>
                <w:sz w:val="20"/>
                <w:szCs w:val="20"/>
                <w:lang w:bidi="fa-IR"/>
              </w:rPr>
            </m:ctrlPr>
          </m:fPr>
          <m:num>
            <m:r>
              <w:rPr>
                <w:rFonts w:ascii="Cambria Math" w:eastAsia="Calibri" w:hAnsi="Cambria Math" w:cstheme="majorBidi"/>
                <w:sz w:val="20"/>
                <w:szCs w:val="20"/>
                <w:lang w:bidi="fa-IR"/>
              </w:rPr>
              <m:t>1</m:t>
            </m:r>
          </m:num>
          <m:den>
            <m:r>
              <w:rPr>
                <w:rFonts w:ascii="Cambria Math" w:eastAsia="Calibri" w:hAnsi="Cambria Math" w:cstheme="majorBidi"/>
                <w:sz w:val="20"/>
                <w:szCs w:val="20"/>
                <w:rtl/>
              </w:rPr>
              <m:t>(</m:t>
            </m:r>
            <m:r>
              <w:rPr>
                <w:rFonts w:ascii="Cambria Math" w:eastAsia="Calibri" w:hAnsi="Cambria Math" w:cstheme="majorBidi"/>
                <w:sz w:val="20"/>
                <w:szCs w:val="20"/>
              </w:rPr>
              <m:t>A</m:t>
            </m:r>
            <m:sSub>
              <m:sSubPr>
                <m:ctrlPr>
                  <w:rPr>
                    <w:rFonts w:ascii="Cambria Math" w:eastAsia="Calibri" w:hAnsi="Cambria Math" w:cstheme="majorBidi"/>
                    <w:i/>
                    <w:sz w:val="20"/>
                    <w:szCs w:val="20"/>
                  </w:rPr>
                </m:ctrlPr>
              </m:sSubPr>
              <m:e>
                <m:r>
                  <w:rPr>
                    <w:rFonts w:ascii="Cambria Math" w:eastAsia="Calibri" w:hAnsi="Cambria Math" w:cstheme="majorBidi"/>
                    <w:sz w:val="20"/>
                    <w:szCs w:val="20"/>
                  </w:rPr>
                  <m:t>-A</m:t>
                </m:r>
              </m:e>
              <m:sub>
                <m:r>
                  <w:rPr>
                    <w:rFonts w:ascii="Cambria Math" w:eastAsia="Calibri" w:hAnsi="Cambria Math" w:cstheme="majorBidi"/>
                    <w:sz w:val="20"/>
                    <w:szCs w:val="20"/>
                  </w:rPr>
                  <m:t>0</m:t>
                </m:r>
              </m:sub>
            </m:sSub>
            <m:r>
              <w:rPr>
                <w:rFonts w:ascii="Cambria Math" w:eastAsia="Calibri" w:hAnsi="Cambria Math" w:cstheme="majorBidi"/>
                <w:sz w:val="20"/>
                <w:szCs w:val="20"/>
                <w:rtl/>
              </w:rPr>
              <m:t>)</m:t>
            </m:r>
          </m:den>
        </m:f>
        <m:r>
          <w:rPr>
            <w:rFonts w:ascii="Cambria Math" w:eastAsia="Calibri" w:hAnsi="Cambria Math" w:cstheme="majorBidi"/>
            <w:sz w:val="20"/>
            <w:szCs w:val="20"/>
            <w:lang w:bidi="fa-IR"/>
          </w:rPr>
          <m:t>=</m:t>
        </m:r>
        <m:f>
          <m:fPr>
            <m:ctrlPr>
              <w:rPr>
                <w:rFonts w:ascii="Cambria Math" w:eastAsia="Calibri" w:hAnsi="Cambria Math" w:cstheme="majorBidi"/>
                <w:i/>
                <w:sz w:val="20"/>
                <w:szCs w:val="20"/>
                <w:lang w:bidi="fa-IR"/>
              </w:rPr>
            </m:ctrlPr>
          </m:fPr>
          <m:num>
            <m:r>
              <w:rPr>
                <w:rFonts w:ascii="Cambria Math" w:eastAsia="Calibri" w:hAnsi="Cambria Math" w:cstheme="majorBidi"/>
                <w:sz w:val="20"/>
                <w:szCs w:val="20"/>
                <w:lang w:bidi="fa-IR"/>
              </w:rPr>
              <m:t>1</m:t>
            </m:r>
          </m:num>
          <m:den>
            <m:sSub>
              <m:sSubPr>
                <m:ctrlPr>
                  <w:rPr>
                    <w:rFonts w:ascii="Cambria Math" w:eastAsia="Calibri" w:hAnsi="Cambria Math" w:cstheme="majorBidi"/>
                    <w:i/>
                    <w:sz w:val="20"/>
                    <w:szCs w:val="20"/>
                    <w:lang w:bidi="fa-IR"/>
                  </w:rPr>
                </m:ctrlPr>
              </m:sSubPr>
              <m:e>
                <m:r>
                  <w:rPr>
                    <w:rFonts w:ascii="Cambria Math" w:eastAsia="Calibri" w:hAnsi="Cambria Math" w:cstheme="majorBidi"/>
                    <w:sz w:val="20"/>
                    <w:szCs w:val="20"/>
                    <w:lang w:bidi="fa-IR"/>
                  </w:rPr>
                  <m:t>(</m:t>
                </m:r>
                <m:sSub>
                  <m:sSubPr>
                    <m:ctrlPr>
                      <w:rPr>
                        <w:rFonts w:ascii="Cambria Math" w:eastAsia="Calibri" w:hAnsi="Cambria Math" w:cstheme="majorBidi"/>
                        <w:i/>
                        <w:sz w:val="20"/>
                        <w:szCs w:val="20"/>
                        <w:lang w:bidi="fa-IR"/>
                      </w:rPr>
                    </m:ctrlPr>
                  </m:sSubPr>
                  <m:e>
                    <m:r>
                      <w:rPr>
                        <w:rFonts w:ascii="Cambria Math" w:eastAsia="Calibri" w:hAnsi="Cambria Math" w:cstheme="majorBidi"/>
                        <w:sz w:val="20"/>
                        <w:szCs w:val="20"/>
                        <w:lang w:bidi="fa-IR"/>
                      </w:rPr>
                      <m:t>A</m:t>
                    </m:r>
                  </m:e>
                  <m:sub>
                    <m:r>
                      <w:rPr>
                        <w:rFonts w:ascii="Cambria Math" w:eastAsia="Calibri" w:hAnsi="Cambria Math" w:cstheme="majorBidi"/>
                        <w:sz w:val="20"/>
                        <w:szCs w:val="20"/>
                        <w:lang w:bidi="fa-IR"/>
                      </w:rPr>
                      <m:t>max</m:t>
                    </m:r>
                  </m:sub>
                </m:sSub>
                <m:r>
                  <w:rPr>
                    <w:rFonts w:ascii="Cambria Math" w:eastAsia="Calibri" w:hAnsi="Cambria Math" w:cstheme="majorBidi"/>
                    <w:sz w:val="20"/>
                    <w:szCs w:val="20"/>
                    <w:lang w:bidi="fa-IR"/>
                  </w:rPr>
                  <m:t>-A</m:t>
                </m:r>
              </m:e>
              <m:sub>
                <m:r>
                  <w:rPr>
                    <w:rFonts w:ascii="Cambria Math" w:eastAsia="Calibri" w:hAnsi="Cambria Math" w:cstheme="majorBidi"/>
                    <w:sz w:val="20"/>
                    <w:szCs w:val="20"/>
                  </w:rPr>
                  <m:t>0</m:t>
                </m:r>
              </m:sub>
            </m:sSub>
            <m:r>
              <w:rPr>
                <w:rFonts w:ascii="Cambria Math" w:eastAsia="Calibri" w:hAnsi="Cambria Math" w:cstheme="majorBidi"/>
                <w:sz w:val="20"/>
                <w:szCs w:val="20"/>
                <w:lang w:bidi="fa-IR"/>
              </w:rPr>
              <m:t>)</m:t>
            </m:r>
          </m:den>
        </m:f>
        <m:d>
          <m:dPr>
            <m:begChr m:val="["/>
            <m:endChr m:val="]"/>
            <m:ctrlPr>
              <w:rPr>
                <w:rFonts w:ascii="Cambria Math" w:eastAsia="Calibri" w:hAnsi="Cambria Math" w:cstheme="majorBidi"/>
                <w:i/>
                <w:sz w:val="20"/>
                <w:szCs w:val="20"/>
                <w:lang w:bidi="fa-IR"/>
              </w:rPr>
            </m:ctrlPr>
          </m:dPr>
          <m:e>
            <m:f>
              <m:fPr>
                <m:ctrlPr>
                  <w:rPr>
                    <w:rFonts w:ascii="Cambria Math" w:eastAsia="Calibri" w:hAnsi="Cambria Math" w:cstheme="majorBidi"/>
                    <w:i/>
                    <w:sz w:val="20"/>
                    <w:szCs w:val="20"/>
                    <w:lang w:bidi="fa-IR"/>
                  </w:rPr>
                </m:ctrlPr>
              </m:fPr>
              <m:num>
                <m:r>
                  <w:rPr>
                    <w:rFonts w:ascii="Cambria Math" w:eastAsia="Calibri" w:hAnsi="Cambria Math" w:cstheme="majorBidi"/>
                    <w:sz w:val="20"/>
                    <w:szCs w:val="20"/>
                    <w:lang w:bidi="fa-IR"/>
                  </w:rPr>
                  <m:t>1</m:t>
                </m:r>
              </m:num>
              <m:den>
                <m:sSub>
                  <m:sSubPr>
                    <m:ctrlPr>
                      <w:rPr>
                        <w:rFonts w:ascii="Cambria Math" w:eastAsia="Calibri" w:hAnsi="Cambria Math" w:cstheme="majorBidi"/>
                        <w:i/>
                        <w:sz w:val="20"/>
                        <w:szCs w:val="20"/>
                        <w:lang w:bidi="fa-IR"/>
                      </w:rPr>
                    </m:ctrlPr>
                  </m:sSubPr>
                  <m:e>
                    <m:r>
                      <w:rPr>
                        <w:rFonts w:ascii="Cambria Math" w:eastAsia="Calibri" w:hAnsi="Cambria Math" w:cstheme="majorBidi"/>
                        <w:sz w:val="20"/>
                        <w:szCs w:val="20"/>
                        <w:lang w:bidi="fa-IR"/>
                      </w:rPr>
                      <m:t>K</m:t>
                    </m:r>
                  </m:e>
                  <m:sub>
                    <m:r>
                      <w:rPr>
                        <w:rFonts w:ascii="Cambria Math" w:eastAsia="Calibri" w:hAnsi="Cambria Math" w:cstheme="majorBidi"/>
                        <w:sz w:val="20"/>
                        <w:szCs w:val="20"/>
                        <w:lang w:bidi="fa-IR"/>
                      </w:rPr>
                      <m:t>ass</m:t>
                    </m:r>
                  </m:sub>
                </m:sSub>
                <m:sSup>
                  <m:sSupPr>
                    <m:ctrlPr>
                      <w:rPr>
                        <w:rFonts w:ascii="Cambria Math" w:eastAsia="Calibri" w:hAnsi="Cambria Math" w:cstheme="majorBidi"/>
                        <w:i/>
                        <w:sz w:val="20"/>
                        <w:szCs w:val="20"/>
                        <w:lang w:bidi="fa-IR"/>
                      </w:rPr>
                    </m:ctrlPr>
                  </m:sSupPr>
                  <m:e>
                    <m:d>
                      <m:dPr>
                        <m:begChr m:val="["/>
                        <m:endChr m:val="]"/>
                        <m:ctrlPr>
                          <w:rPr>
                            <w:rFonts w:ascii="Cambria Math" w:eastAsia="Calibri" w:hAnsi="Cambria Math" w:cstheme="majorBidi"/>
                            <w:i/>
                            <w:sz w:val="20"/>
                            <w:szCs w:val="20"/>
                            <w:lang w:bidi="fa-IR"/>
                          </w:rPr>
                        </m:ctrlPr>
                      </m:dPr>
                      <m:e>
                        <m:sSup>
                          <m:sSupPr>
                            <m:ctrlPr>
                              <w:rPr>
                                <w:rFonts w:ascii="Cambria Math" w:hAnsi="Cambria Math" w:cstheme="majorBidi"/>
                                <w:i/>
                                <w:sz w:val="20"/>
                                <w:szCs w:val="20"/>
                                <w:lang w:bidi="fa-IR"/>
                              </w:rPr>
                            </m:ctrlPr>
                          </m:sSupPr>
                          <m:e>
                            <m:r>
                              <w:rPr>
                                <w:rFonts w:ascii="Cambria Math" w:hAnsi="Cambria Math" w:cstheme="majorBidi"/>
                                <w:sz w:val="20"/>
                                <w:szCs w:val="20"/>
                                <w:lang w:bidi="fa-IR"/>
                              </w:rPr>
                              <m:t>Hg</m:t>
                            </m:r>
                          </m:e>
                          <m:sup>
                            <m:r>
                              <w:rPr>
                                <w:rFonts w:ascii="Cambria Math" w:hAnsi="Cambria Math" w:cstheme="majorBidi"/>
                                <w:sz w:val="20"/>
                                <w:szCs w:val="20"/>
                                <w:lang w:bidi="fa-IR"/>
                              </w:rPr>
                              <m:t>2+</m:t>
                            </m:r>
                          </m:sup>
                        </m:sSup>
                      </m:e>
                    </m:d>
                  </m:e>
                  <m:sup>
                    <m:r>
                      <w:rPr>
                        <w:rFonts w:ascii="Cambria Math" w:eastAsia="Calibri" w:hAnsi="Cambria Math" w:cstheme="majorBidi"/>
                        <w:sz w:val="20"/>
                        <w:szCs w:val="20"/>
                        <w:lang w:bidi="fa-IR"/>
                      </w:rPr>
                      <m:t>n</m:t>
                    </m:r>
                  </m:sup>
                </m:sSup>
              </m:den>
            </m:f>
            <m:r>
              <w:rPr>
                <w:rFonts w:ascii="Cambria Math" w:eastAsia="Calibri" w:hAnsi="Cambria Math" w:cstheme="majorBidi"/>
                <w:sz w:val="20"/>
                <w:szCs w:val="20"/>
                <w:lang w:bidi="fa-IR"/>
              </w:rPr>
              <m:t>+1</m:t>
            </m:r>
          </m:e>
        </m:d>
      </m:oMath>
    </w:p>
    <w:p w:rsidR="00117300" w:rsidRPr="009A022E" w:rsidRDefault="00117300" w:rsidP="00117300">
      <w:pPr>
        <w:tabs>
          <w:tab w:val="left" w:pos="567"/>
        </w:tabs>
        <w:autoSpaceDE w:val="0"/>
        <w:autoSpaceDN w:val="0"/>
        <w:adjustRightInd w:val="0"/>
        <w:spacing w:after="0" w:line="240" w:lineRule="auto"/>
        <w:ind w:firstLine="720"/>
        <w:jc w:val="both"/>
        <w:rPr>
          <w:rFonts w:asciiTheme="majorBidi" w:eastAsia="Calibri" w:hAnsiTheme="majorBidi" w:cstheme="majorBidi"/>
          <w:sz w:val="20"/>
          <w:szCs w:val="20"/>
          <w:lang w:bidi="fa-IR"/>
        </w:rPr>
      </w:pPr>
    </w:p>
    <w:p w:rsidR="00117300" w:rsidRPr="009A022E" w:rsidRDefault="00117300" w:rsidP="00117300">
      <w:pPr>
        <w:tabs>
          <w:tab w:val="left" w:pos="567"/>
        </w:tabs>
        <w:autoSpaceDE w:val="0"/>
        <w:autoSpaceDN w:val="0"/>
        <w:adjustRightInd w:val="0"/>
        <w:spacing w:after="0" w:line="240" w:lineRule="auto"/>
        <w:ind w:firstLine="720"/>
        <w:jc w:val="both"/>
        <w:rPr>
          <w:rFonts w:asciiTheme="majorBidi" w:eastAsia="Calibri" w:hAnsiTheme="majorBidi" w:cstheme="majorBidi"/>
          <w:sz w:val="20"/>
          <w:szCs w:val="20"/>
          <w:lang w:bidi="fa-IR"/>
        </w:rPr>
      </w:pPr>
    </w:p>
    <w:p w:rsidR="00117300" w:rsidRPr="009A022E" w:rsidRDefault="00117300" w:rsidP="00117300">
      <w:pPr>
        <w:tabs>
          <w:tab w:val="left" w:pos="567"/>
        </w:tabs>
        <w:autoSpaceDE w:val="0"/>
        <w:autoSpaceDN w:val="0"/>
        <w:adjustRightInd w:val="0"/>
        <w:spacing w:after="0" w:line="240" w:lineRule="auto"/>
        <w:jc w:val="center"/>
        <w:rPr>
          <w:rFonts w:asciiTheme="majorBidi" w:hAnsiTheme="majorBidi" w:cstheme="majorBidi"/>
          <w:sz w:val="20"/>
          <w:szCs w:val="20"/>
        </w:rPr>
      </w:pPr>
      <w:r w:rsidRPr="009A022E">
        <w:rPr>
          <w:rFonts w:asciiTheme="majorBidi" w:hAnsiTheme="majorBidi" w:cstheme="majorBidi"/>
          <w:noProof/>
          <w:sz w:val="20"/>
          <w:szCs w:val="20"/>
        </w:rPr>
        <w:drawing>
          <wp:inline distT="0" distB="0" distL="0" distR="0" wp14:anchorId="575D952C" wp14:editId="3C308CD4">
            <wp:extent cx="3931689" cy="2323638"/>
            <wp:effectExtent l="0" t="0" r="0" b="635"/>
            <wp:docPr id="7" name="Chart 7">
              <a:extLst xmlns:a="http://schemas.openxmlformats.org/drawingml/2006/main">
                <a:ext uri="{FF2B5EF4-FFF2-40B4-BE49-F238E27FC236}">
                  <a16:creationId xmlns:a16="http://schemas.microsoft.com/office/drawing/2014/main" id="{03DA5D23-8757-7D41-83CA-A945B61DE6A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117300" w:rsidRPr="009A022E" w:rsidRDefault="00117300" w:rsidP="00117300">
      <w:pPr>
        <w:tabs>
          <w:tab w:val="left" w:pos="567"/>
        </w:tabs>
        <w:autoSpaceDE w:val="0"/>
        <w:autoSpaceDN w:val="0"/>
        <w:adjustRightInd w:val="0"/>
        <w:spacing w:after="0" w:line="240" w:lineRule="auto"/>
        <w:jc w:val="center"/>
        <w:rPr>
          <w:rFonts w:asciiTheme="majorBidi" w:hAnsiTheme="majorBidi" w:cstheme="majorBidi"/>
          <w:b/>
          <w:bCs/>
          <w:sz w:val="20"/>
          <w:szCs w:val="20"/>
        </w:rPr>
      </w:pPr>
      <w:r w:rsidRPr="009A022E">
        <w:rPr>
          <w:rFonts w:asciiTheme="majorBidi" w:hAnsiTheme="majorBidi" w:cstheme="majorBidi"/>
          <w:b/>
          <w:bCs/>
          <w:sz w:val="20"/>
          <w:szCs w:val="20"/>
        </w:rPr>
        <w:t xml:space="preserve">Fig. 3. </w:t>
      </w:r>
      <w:proofErr w:type="spellStart"/>
      <w:r w:rsidRPr="009A022E">
        <w:rPr>
          <w:rFonts w:asciiTheme="majorBidi" w:hAnsiTheme="majorBidi" w:cstheme="majorBidi"/>
          <w:b/>
          <w:bCs/>
          <w:sz w:val="20"/>
          <w:szCs w:val="20"/>
        </w:rPr>
        <w:t>Benesi</w:t>
      </w:r>
      <w:proofErr w:type="spellEnd"/>
      <w:r w:rsidRPr="009A022E">
        <w:rPr>
          <w:rFonts w:asciiTheme="majorBidi" w:hAnsiTheme="majorBidi" w:cstheme="majorBidi"/>
          <w:b/>
          <w:bCs/>
          <w:sz w:val="20"/>
          <w:szCs w:val="20"/>
        </w:rPr>
        <w:t>-Hildebrand plot of IC (1/(A</w:t>
      </w:r>
      <w:r w:rsidRPr="009A022E">
        <w:rPr>
          <w:rFonts w:asciiTheme="majorBidi" w:hAnsiTheme="majorBidi" w:cstheme="majorBidi"/>
          <w:b/>
          <w:bCs/>
          <w:sz w:val="20"/>
          <w:szCs w:val="20"/>
          <w:vertAlign w:val="subscript"/>
        </w:rPr>
        <w:t>0</w:t>
      </w:r>
      <w:r w:rsidRPr="009A022E">
        <w:rPr>
          <w:rFonts w:asciiTheme="majorBidi" w:hAnsiTheme="majorBidi" w:cstheme="majorBidi"/>
          <w:b/>
          <w:bCs/>
          <w:sz w:val="20"/>
          <w:szCs w:val="20"/>
        </w:rPr>
        <w:t xml:space="preserve">-A) </w:t>
      </w:r>
      <w:r>
        <w:rPr>
          <w:rFonts w:asciiTheme="majorBidi" w:hAnsiTheme="majorBidi" w:cstheme="majorBidi"/>
          <w:b/>
          <w:bCs/>
          <w:sz w:val="20"/>
          <w:szCs w:val="20"/>
        </w:rPr>
        <w:t xml:space="preserve">change </w:t>
      </w:r>
      <w:r w:rsidRPr="009A022E">
        <w:rPr>
          <w:rFonts w:asciiTheme="majorBidi" w:hAnsiTheme="majorBidi" w:cstheme="majorBidi"/>
          <w:b/>
          <w:bCs/>
          <w:sz w:val="20"/>
          <w:szCs w:val="20"/>
        </w:rPr>
        <w:t>at 610.0 nm versus 1/[Hg</w:t>
      </w:r>
      <w:r w:rsidRPr="009A022E">
        <w:rPr>
          <w:rFonts w:asciiTheme="majorBidi" w:hAnsiTheme="majorBidi" w:cstheme="majorBidi"/>
          <w:b/>
          <w:bCs/>
          <w:sz w:val="20"/>
          <w:szCs w:val="20"/>
          <w:vertAlign w:val="superscript"/>
        </w:rPr>
        <w:t>2+</w:t>
      </w:r>
      <w:r w:rsidRPr="009A022E">
        <w:rPr>
          <w:rFonts w:asciiTheme="majorBidi" w:hAnsiTheme="majorBidi" w:cstheme="majorBidi"/>
          <w:b/>
          <w:bCs/>
          <w:sz w:val="20"/>
          <w:szCs w:val="20"/>
        </w:rPr>
        <w:t>]</w:t>
      </w:r>
      <w:r>
        <w:rPr>
          <w:rFonts w:asciiTheme="majorBidi" w:hAnsiTheme="majorBidi" w:cstheme="majorBidi"/>
          <w:b/>
          <w:bCs/>
          <w:sz w:val="20"/>
          <w:szCs w:val="20"/>
        </w:rPr>
        <w:t xml:space="preserve"> </w:t>
      </w:r>
      <w:r w:rsidRPr="009A022E">
        <w:rPr>
          <w:rFonts w:asciiTheme="majorBidi" w:hAnsiTheme="majorBidi" w:cstheme="majorBidi"/>
          <w:b/>
          <w:bCs/>
          <w:sz w:val="20"/>
          <w:szCs w:val="20"/>
        </w:rPr>
        <w:t>function) based on 1:1 binding stoichiometry with Hg</w:t>
      </w:r>
      <w:r w:rsidRPr="009A022E">
        <w:rPr>
          <w:rFonts w:asciiTheme="majorBidi" w:hAnsiTheme="majorBidi" w:cstheme="majorBidi"/>
          <w:b/>
          <w:bCs/>
          <w:sz w:val="20"/>
          <w:szCs w:val="20"/>
          <w:vertAlign w:val="superscript"/>
        </w:rPr>
        <w:t>2+</w:t>
      </w:r>
      <w:r w:rsidRPr="009A022E">
        <w:rPr>
          <w:rFonts w:asciiTheme="majorBidi" w:hAnsiTheme="majorBidi" w:cstheme="majorBidi"/>
          <w:b/>
          <w:bCs/>
          <w:sz w:val="20"/>
          <w:szCs w:val="20"/>
        </w:rPr>
        <w:t>.</w:t>
      </w:r>
    </w:p>
    <w:p w:rsidR="00117300" w:rsidRPr="009A022E" w:rsidRDefault="00117300" w:rsidP="00117300">
      <w:pPr>
        <w:tabs>
          <w:tab w:val="left" w:pos="567"/>
        </w:tabs>
        <w:autoSpaceDE w:val="0"/>
        <w:autoSpaceDN w:val="0"/>
        <w:adjustRightInd w:val="0"/>
        <w:spacing w:after="0" w:line="240" w:lineRule="auto"/>
        <w:jc w:val="both"/>
        <w:rPr>
          <w:rFonts w:asciiTheme="majorBidi" w:hAnsiTheme="majorBidi" w:cstheme="majorBidi"/>
          <w:sz w:val="20"/>
          <w:szCs w:val="20"/>
        </w:rPr>
      </w:pPr>
    </w:p>
    <w:p w:rsidR="00B81EB3" w:rsidRDefault="00D364CA" w:rsidP="00D364CA">
      <w:pPr>
        <w:tabs>
          <w:tab w:val="left" w:pos="567"/>
        </w:tabs>
        <w:autoSpaceDE w:val="0"/>
        <w:autoSpaceDN w:val="0"/>
        <w:adjustRightInd w:val="0"/>
        <w:spacing w:after="0" w:line="240" w:lineRule="auto"/>
        <w:jc w:val="both"/>
        <w:rPr>
          <w:rFonts w:asciiTheme="majorBidi" w:hAnsiTheme="majorBidi" w:cstheme="majorBidi"/>
          <w:sz w:val="20"/>
          <w:szCs w:val="20"/>
        </w:rPr>
      </w:pPr>
      <w:r>
        <w:rPr>
          <w:rFonts w:asciiTheme="majorBidi" w:hAnsiTheme="majorBidi" w:cstheme="majorBidi"/>
          <w:sz w:val="20"/>
          <w:szCs w:val="20"/>
        </w:rPr>
        <w:tab/>
      </w:r>
      <w:r w:rsidR="00B81EB3" w:rsidRPr="00D364CA">
        <w:rPr>
          <w:rFonts w:asciiTheme="majorBidi" w:hAnsiTheme="majorBidi" w:cstheme="majorBidi"/>
          <w:sz w:val="20"/>
          <w:szCs w:val="20"/>
        </w:rPr>
        <w:t>Th</w:t>
      </w:r>
      <w:r>
        <w:rPr>
          <w:rFonts w:asciiTheme="majorBidi" w:hAnsiTheme="majorBidi" w:cstheme="majorBidi"/>
          <w:sz w:val="20"/>
          <w:szCs w:val="20"/>
        </w:rPr>
        <w:t>e</w:t>
      </w:r>
      <w:r w:rsidR="00B81EB3" w:rsidRPr="00D364CA">
        <w:rPr>
          <w:rFonts w:asciiTheme="majorBidi" w:hAnsiTheme="majorBidi" w:cstheme="majorBidi"/>
          <w:sz w:val="20"/>
          <w:szCs w:val="20"/>
        </w:rPr>
        <w:t xml:space="preserve"> observation suggests that the pH of the environment plays a crucial role in the interaction between IC and Hg</w:t>
      </w:r>
      <w:r w:rsidR="00B81EB3" w:rsidRPr="00D364CA">
        <w:rPr>
          <w:rFonts w:asciiTheme="majorBidi" w:hAnsiTheme="majorBidi" w:cstheme="majorBidi"/>
          <w:sz w:val="20"/>
          <w:szCs w:val="20"/>
          <w:vertAlign w:val="superscript"/>
        </w:rPr>
        <w:t>2+</w:t>
      </w:r>
      <w:r w:rsidR="00B81EB3" w:rsidRPr="00D364CA">
        <w:rPr>
          <w:rFonts w:asciiTheme="majorBidi" w:hAnsiTheme="majorBidi" w:cstheme="majorBidi"/>
          <w:sz w:val="20"/>
          <w:szCs w:val="20"/>
        </w:rPr>
        <w:t xml:space="preserve"> ions. At acidic pH levels (2.5-7.0), IC remains stable and does not exhibit any changes in absorption even in the presence of Hg</w:t>
      </w:r>
      <w:r w:rsidR="00B81EB3" w:rsidRPr="00D364CA">
        <w:rPr>
          <w:rFonts w:asciiTheme="majorBidi" w:hAnsiTheme="majorBidi" w:cstheme="majorBidi"/>
          <w:sz w:val="20"/>
          <w:szCs w:val="20"/>
          <w:vertAlign w:val="superscript"/>
        </w:rPr>
        <w:t>2+</w:t>
      </w:r>
      <w:r w:rsidR="00B81EB3" w:rsidRPr="00D364CA">
        <w:rPr>
          <w:rFonts w:asciiTheme="majorBidi" w:hAnsiTheme="majorBidi" w:cstheme="majorBidi"/>
          <w:sz w:val="20"/>
          <w:szCs w:val="20"/>
        </w:rPr>
        <w:t xml:space="preserve"> ions. However, at pH 7.0, there is a noticeable increase in absorption upon the addition of Hg</w:t>
      </w:r>
      <w:r w:rsidR="00B81EB3" w:rsidRPr="00D364CA">
        <w:rPr>
          <w:rFonts w:asciiTheme="majorBidi" w:hAnsiTheme="majorBidi" w:cstheme="majorBidi"/>
          <w:sz w:val="20"/>
          <w:szCs w:val="20"/>
          <w:vertAlign w:val="superscript"/>
        </w:rPr>
        <w:t>2+</w:t>
      </w:r>
      <w:r w:rsidR="00B81EB3" w:rsidRPr="00D364CA">
        <w:rPr>
          <w:rFonts w:asciiTheme="majorBidi" w:hAnsiTheme="majorBidi" w:cstheme="majorBidi"/>
          <w:sz w:val="20"/>
          <w:szCs w:val="20"/>
        </w:rPr>
        <w:t xml:space="preserve"> ions. This pH dependence of IC-Hg</w:t>
      </w:r>
      <w:r w:rsidR="00B81EB3" w:rsidRPr="00D364CA">
        <w:rPr>
          <w:rFonts w:asciiTheme="majorBidi" w:hAnsiTheme="majorBidi" w:cstheme="majorBidi"/>
          <w:sz w:val="20"/>
          <w:szCs w:val="20"/>
          <w:vertAlign w:val="superscript"/>
        </w:rPr>
        <w:t>2+</w:t>
      </w:r>
      <w:r w:rsidR="00B81EB3" w:rsidRPr="00D364CA">
        <w:rPr>
          <w:rFonts w:asciiTheme="majorBidi" w:hAnsiTheme="majorBidi" w:cstheme="majorBidi"/>
          <w:sz w:val="20"/>
          <w:szCs w:val="20"/>
        </w:rPr>
        <w:t xml:space="preserve"> interaction has significant implications for environmental systems. It indicates that the presence or absence of Hg</w:t>
      </w:r>
      <w:r w:rsidR="00B81EB3" w:rsidRPr="00D364CA">
        <w:rPr>
          <w:rFonts w:asciiTheme="majorBidi" w:hAnsiTheme="majorBidi" w:cstheme="majorBidi"/>
          <w:sz w:val="20"/>
          <w:szCs w:val="20"/>
          <w:vertAlign w:val="superscript"/>
        </w:rPr>
        <w:t>2+</w:t>
      </w:r>
      <w:r w:rsidR="00B81EB3" w:rsidRPr="00D364CA">
        <w:rPr>
          <w:rFonts w:asciiTheme="majorBidi" w:hAnsiTheme="majorBidi" w:cstheme="majorBidi"/>
          <w:sz w:val="20"/>
          <w:szCs w:val="20"/>
        </w:rPr>
        <w:t xml:space="preserve"> ions can be influenced by the pH level of the environment. In environments with acidic conditions, such as acid mine drainage or polluted water bodies, IC may not effectively interact with Hg</w:t>
      </w:r>
      <w:r w:rsidR="00B81EB3" w:rsidRPr="00D364CA">
        <w:rPr>
          <w:rFonts w:asciiTheme="majorBidi" w:hAnsiTheme="majorBidi" w:cstheme="majorBidi"/>
          <w:sz w:val="20"/>
          <w:szCs w:val="20"/>
          <w:vertAlign w:val="superscript"/>
        </w:rPr>
        <w:t>2+</w:t>
      </w:r>
      <w:r w:rsidR="00B81EB3" w:rsidRPr="00D364CA">
        <w:rPr>
          <w:rFonts w:asciiTheme="majorBidi" w:hAnsiTheme="majorBidi" w:cstheme="majorBidi"/>
          <w:sz w:val="20"/>
          <w:szCs w:val="20"/>
        </w:rPr>
        <w:t xml:space="preserve"> ions, potentially leading to their accumulation and persistence. On the other hand, at neutral pH (7.0), where many natural aquatic systems are typically found, IC shows an increased absorption when exposed to Hg</w:t>
      </w:r>
      <w:r w:rsidR="00B81EB3" w:rsidRPr="00D364CA">
        <w:rPr>
          <w:rFonts w:asciiTheme="majorBidi" w:hAnsiTheme="majorBidi" w:cstheme="majorBidi"/>
          <w:sz w:val="20"/>
          <w:szCs w:val="20"/>
          <w:vertAlign w:val="superscript"/>
        </w:rPr>
        <w:t>2+</w:t>
      </w:r>
      <w:r w:rsidR="00B81EB3" w:rsidRPr="00D364CA">
        <w:rPr>
          <w:rFonts w:asciiTheme="majorBidi" w:hAnsiTheme="majorBidi" w:cstheme="majorBidi"/>
          <w:sz w:val="20"/>
          <w:szCs w:val="20"/>
        </w:rPr>
        <w:t xml:space="preserve"> ions.</w:t>
      </w:r>
      <w:r w:rsidR="002D72F3" w:rsidRPr="00D364CA">
        <w:rPr>
          <w:rFonts w:asciiTheme="majorBidi" w:hAnsiTheme="majorBidi" w:cstheme="majorBidi"/>
          <w:sz w:val="20"/>
          <w:szCs w:val="20"/>
        </w:rPr>
        <w:t xml:space="preserve"> The study aimed to understand how the proposed method would perform in different pH conditions, particularly in environmental systems. To achieve this, experiments were conducted both in the absence and presence of Hg</w:t>
      </w:r>
      <w:r w:rsidR="002D72F3" w:rsidRPr="00D364CA">
        <w:rPr>
          <w:rFonts w:asciiTheme="majorBidi" w:hAnsiTheme="majorBidi" w:cstheme="majorBidi"/>
          <w:sz w:val="20"/>
          <w:szCs w:val="20"/>
          <w:vertAlign w:val="superscript"/>
        </w:rPr>
        <w:t>2+</w:t>
      </w:r>
      <w:r w:rsidR="002D72F3" w:rsidRPr="00D364CA">
        <w:rPr>
          <w:rFonts w:asciiTheme="majorBidi" w:hAnsiTheme="majorBidi" w:cstheme="majorBidi"/>
          <w:sz w:val="20"/>
          <w:szCs w:val="20"/>
        </w:rPr>
        <w:t xml:space="preserve"> at various pH levels ranging from 2.5 to 12.6.</w:t>
      </w:r>
      <w:r>
        <w:rPr>
          <w:rFonts w:asciiTheme="majorBidi" w:hAnsiTheme="majorBidi" w:cstheme="majorBidi"/>
          <w:sz w:val="20"/>
          <w:szCs w:val="20"/>
        </w:rPr>
        <w:t xml:space="preserve"> </w:t>
      </w:r>
      <w:r w:rsidR="002D72F3" w:rsidRPr="00D364CA">
        <w:rPr>
          <w:rFonts w:asciiTheme="majorBidi" w:hAnsiTheme="majorBidi" w:cstheme="majorBidi"/>
          <w:sz w:val="20"/>
          <w:szCs w:val="20"/>
        </w:rPr>
        <w:t>Fig</w:t>
      </w:r>
      <w:r>
        <w:rPr>
          <w:rFonts w:asciiTheme="majorBidi" w:hAnsiTheme="majorBidi" w:cstheme="majorBidi"/>
          <w:sz w:val="20"/>
          <w:szCs w:val="20"/>
        </w:rPr>
        <w:t>.</w:t>
      </w:r>
      <w:r w:rsidR="002D72F3" w:rsidRPr="00D364CA">
        <w:rPr>
          <w:rFonts w:asciiTheme="majorBidi" w:hAnsiTheme="majorBidi" w:cstheme="majorBidi"/>
          <w:sz w:val="20"/>
          <w:szCs w:val="20"/>
        </w:rPr>
        <w:t xml:space="preserve"> 4 illustrates the results obtained from these experiments, showcasing the effect of pH on the detection of Hg</w:t>
      </w:r>
      <w:r w:rsidR="002D72F3" w:rsidRPr="00D364CA">
        <w:rPr>
          <w:rFonts w:asciiTheme="majorBidi" w:hAnsiTheme="majorBidi" w:cstheme="majorBidi"/>
          <w:sz w:val="20"/>
          <w:szCs w:val="20"/>
          <w:vertAlign w:val="superscript"/>
        </w:rPr>
        <w:t>2+</w:t>
      </w:r>
      <w:r w:rsidR="002D72F3" w:rsidRPr="00D364CA">
        <w:rPr>
          <w:rFonts w:asciiTheme="majorBidi" w:hAnsiTheme="majorBidi" w:cstheme="majorBidi"/>
          <w:sz w:val="20"/>
          <w:szCs w:val="20"/>
        </w:rPr>
        <w:t>. The data collected revealed that the proposed method remained effective and reliable within a wide range of pH values (5.2-9.0), without any significant alteration in its ability to detect Hg</w:t>
      </w:r>
      <w:r w:rsidR="002D72F3" w:rsidRPr="00D364CA">
        <w:rPr>
          <w:rFonts w:asciiTheme="majorBidi" w:hAnsiTheme="majorBidi" w:cstheme="majorBidi"/>
          <w:sz w:val="20"/>
          <w:szCs w:val="20"/>
          <w:vertAlign w:val="superscript"/>
        </w:rPr>
        <w:t>2+</w:t>
      </w:r>
      <w:r w:rsidR="002D72F3" w:rsidRPr="00D364CA">
        <w:rPr>
          <w:rFonts w:asciiTheme="majorBidi" w:hAnsiTheme="majorBidi" w:cstheme="majorBidi"/>
          <w:sz w:val="20"/>
          <w:szCs w:val="20"/>
        </w:rPr>
        <w:t>.</w:t>
      </w:r>
      <w:r>
        <w:rPr>
          <w:rFonts w:asciiTheme="majorBidi" w:hAnsiTheme="majorBidi" w:cstheme="majorBidi"/>
          <w:sz w:val="20"/>
          <w:szCs w:val="20"/>
        </w:rPr>
        <w:t xml:space="preserve"> </w:t>
      </w:r>
      <w:r w:rsidR="002D72F3" w:rsidRPr="00D364CA">
        <w:rPr>
          <w:rFonts w:asciiTheme="majorBidi" w:hAnsiTheme="majorBidi" w:cstheme="majorBidi"/>
          <w:sz w:val="20"/>
          <w:szCs w:val="20"/>
        </w:rPr>
        <w:t>Based on these findings, it was decided that pH 7.0 would be selected as the standard for all colorimetric measurements. This choice was made due to its compatibility with environmental conditions and its consistent performance in Hg</w:t>
      </w:r>
      <w:r w:rsidR="002D72F3" w:rsidRPr="00D364CA">
        <w:rPr>
          <w:rFonts w:asciiTheme="majorBidi" w:hAnsiTheme="majorBidi" w:cstheme="majorBidi"/>
          <w:sz w:val="20"/>
          <w:szCs w:val="20"/>
          <w:vertAlign w:val="superscript"/>
        </w:rPr>
        <w:t>2+</w:t>
      </w:r>
      <w:r w:rsidR="002D72F3" w:rsidRPr="00D364CA">
        <w:rPr>
          <w:rFonts w:asciiTheme="majorBidi" w:hAnsiTheme="majorBidi" w:cstheme="majorBidi"/>
          <w:sz w:val="20"/>
          <w:szCs w:val="20"/>
        </w:rPr>
        <w:t xml:space="preserve"> detection.</w:t>
      </w:r>
      <w:r>
        <w:rPr>
          <w:rFonts w:asciiTheme="majorBidi" w:hAnsiTheme="majorBidi" w:cstheme="majorBidi"/>
          <w:sz w:val="20"/>
          <w:szCs w:val="20"/>
        </w:rPr>
        <w:t xml:space="preserve"> </w:t>
      </w:r>
      <w:r w:rsidR="002D72F3" w:rsidRPr="00D364CA">
        <w:rPr>
          <w:rFonts w:asciiTheme="majorBidi" w:hAnsiTheme="majorBidi" w:cstheme="majorBidi"/>
          <w:sz w:val="20"/>
          <w:szCs w:val="20"/>
        </w:rPr>
        <w:t>By investigating the impact of pH on the proposed method's functionality, this study has provided valuable insights into its potential application in real-world environmental scenarios. This observation suggests that the presence of Hg</w:t>
      </w:r>
      <w:r w:rsidR="002D72F3" w:rsidRPr="00D364CA">
        <w:rPr>
          <w:rFonts w:asciiTheme="majorBidi" w:hAnsiTheme="majorBidi" w:cstheme="majorBidi"/>
          <w:sz w:val="20"/>
          <w:szCs w:val="20"/>
          <w:vertAlign w:val="superscript"/>
        </w:rPr>
        <w:t>2+</w:t>
      </w:r>
      <w:r w:rsidR="002D72F3" w:rsidRPr="00D364CA">
        <w:rPr>
          <w:rFonts w:asciiTheme="majorBidi" w:hAnsiTheme="majorBidi" w:cstheme="majorBidi"/>
          <w:sz w:val="20"/>
          <w:szCs w:val="20"/>
        </w:rPr>
        <w:t xml:space="preserve"> ions somehow affect the behavior of the IC. Without Hg</w:t>
      </w:r>
      <w:r w:rsidR="002D72F3" w:rsidRPr="00D364CA">
        <w:rPr>
          <w:rFonts w:asciiTheme="majorBidi" w:hAnsiTheme="majorBidi" w:cstheme="majorBidi"/>
          <w:sz w:val="20"/>
          <w:szCs w:val="20"/>
          <w:vertAlign w:val="superscript"/>
        </w:rPr>
        <w:t>2+</w:t>
      </w:r>
      <w:r w:rsidR="002D72F3" w:rsidRPr="00D364CA">
        <w:rPr>
          <w:rFonts w:asciiTheme="majorBidi" w:hAnsiTheme="majorBidi" w:cstheme="majorBidi"/>
          <w:sz w:val="20"/>
          <w:szCs w:val="20"/>
        </w:rPr>
        <w:t xml:space="preserve"> ions, the IC remains stable and does not show any significant changes in absorbance across the pH range of 2.5-7.0.</w:t>
      </w:r>
      <w:r>
        <w:rPr>
          <w:rFonts w:asciiTheme="majorBidi" w:hAnsiTheme="majorBidi" w:cstheme="majorBidi"/>
          <w:sz w:val="20"/>
          <w:szCs w:val="20"/>
        </w:rPr>
        <w:t xml:space="preserve"> </w:t>
      </w:r>
      <w:r w:rsidR="002D72F3" w:rsidRPr="00E74793">
        <w:rPr>
          <w:rFonts w:asciiTheme="majorBidi" w:hAnsiTheme="majorBidi" w:cstheme="majorBidi"/>
          <w:sz w:val="20"/>
          <w:szCs w:val="20"/>
        </w:rPr>
        <w:t>However, when Hg</w:t>
      </w:r>
      <w:r w:rsidR="002D72F3" w:rsidRPr="00E74793">
        <w:rPr>
          <w:rFonts w:asciiTheme="majorBidi" w:hAnsiTheme="majorBidi" w:cstheme="majorBidi"/>
          <w:sz w:val="20"/>
          <w:szCs w:val="20"/>
          <w:vertAlign w:val="superscript"/>
        </w:rPr>
        <w:t>2+</w:t>
      </w:r>
      <w:r w:rsidR="002D72F3" w:rsidRPr="00E74793">
        <w:rPr>
          <w:rFonts w:asciiTheme="majorBidi" w:hAnsiTheme="majorBidi" w:cstheme="majorBidi"/>
          <w:sz w:val="20"/>
          <w:szCs w:val="20"/>
        </w:rPr>
        <w:t xml:space="preserve"> ions are introduced, there is a noticeable increase in absorbance specifically at pH 7.0. This change in absorbance indicates that the interaction between the IC and Hg</w:t>
      </w:r>
      <w:r w:rsidR="002D72F3" w:rsidRPr="00E74793">
        <w:rPr>
          <w:rFonts w:asciiTheme="majorBidi" w:hAnsiTheme="majorBidi" w:cstheme="majorBidi"/>
          <w:sz w:val="20"/>
          <w:szCs w:val="20"/>
          <w:vertAlign w:val="superscript"/>
        </w:rPr>
        <w:t>2+</w:t>
      </w:r>
      <w:r w:rsidR="002D72F3" w:rsidRPr="00E74793">
        <w:rPr>
          <w:rFonts w:asciiTheme="majorBidi" w:hAnsiTheme="majorBidi" w:cstheme="majorBidi"/>
          <w:sz w:val="20"/>
          <w:szCs w:val="20"/>
        </w:rPr>
        <w:t xml:space="preserve"> ions is pH-dependent, with pH 7.0 being particularly favorable for this interaction.</w:t>
      </w:r>
      <w:r w:rsidR="00E74793">
        <w:rPr>
          <w:rFonts w:asciiTheme="majorBidi" w:hAnsiTheme="majorBidi" w:cstheme="majorBidi"/>
          <w:sz w:val="20"/>
          <w:szCs w:val="20"/>
        </w:rPr>
        <w:t xml:space="preserve"> </w:t>
      </w:r>
      <w:r w:rsidR="002D72F3" w:rsidRPr="00E74793">
        <w:rPr>
          <w:rFonts w:asciiTheme="majorBidi" w:hAnsiTheme="majorBidi" w:cstheme="majorBidi"/>
          <w:sz w:val="20"/>
          <w:szCs w:val="20"/>
        </w:rPr>
        <w:t>Based on these findings, it can be concluded that pH 7.0 provides optimal conditions for the proposed method involving the IC and Hg</w:t>
      </w:r>
      <w:r w:rsidR="002D72F3" w:rsidRPr="00E74793">
        <w:rPr>
          <w:rFonts w:asciiTheme="majorBidi" w:hAnsiTheme="majorBidi" w:cstheme="majorBidi"/>
          <w:sz w:val="20"/>
          <w:szCs w:val="20"/>
          <w:vertAlign w:val="superscript"/>
        </w:rPr>
        <w:t>2+</w:t>
      </w:r>
      <w:r w:rsidR="002D72F3" w:rsidRPr="00E74793">
        <w:rPr>
          <w:rFonts w:asciiTheme="majorBidi" w:hAnsiTheme="majorBidi" w:cstheme="majorBidi"/>
          <w:sz w:val="20"/>
          <w:szCs w:val="20"/>
        </w:rPr>
        <w:t xml:space="preserve"> ions. This specific pH value likely enhances the sensitivity or selectivity of the IC towards Hg</w:t>
      </w:r>
      <w:r w:rsidR="002D72F3" w:rsidRPr="00E74793">
        <w:rPr>
          <w:rFonts w:asciiTheme="majorBidi" w:hAnsiTheme="majorBidi" w:cstheme="majorBidi"/>
          <w:sz w:val="20"/>
          <w:szCs w:val="20"/>
          <w:vertAlign w:val="superscript"/>
        </w:rPr>
        <w:t>2+</w:t>
      </w:r>
      <w:r w:rsidR="002D72F3" w:rsidRPr="00E74793">
        <w:rPr>
          <w:rFonts w:asciiTheme="majorBidi" w:hAnsiTheme="majorBidi" w:cstheme="majorBidi"/>
          <w:sz w:val="20"/>
          <w:szCs w:val="20"/>
        </w:rPr>
        <w:t>, leading to a more pronounced change in absorbance.</w:t>
      </w:r>
      <w:r w:rsidR="00117300">
        <w:rPr>
          <w:rFonts w:asciiTheme="majorBidi" w:hAnsiTheme="majorBidi" w:cstheme="majorBidi"/>
          <w:sz w:val="20"/>
          <w:szCs w:val="20"/>
        </w:rPr>
        <w:tab/>
      </w:r>
    </w:p>
    <w:p w:rsidR="00B81EB3" w:rsidRDefault="00B81EB3" w:rsidP="00117300">
      <w:pPr>
        <w:tabs>
          <w:tab w:val="left" w:pos="567"/>
        </w:tabs>
        <w:autoSpaceDE w:val="0"/>
        <w:autoSpaceDN w:val="0"/>
        <w:adjustRightInd w:val="0"/>
        <w:spacing w:after="0" w:line="240" w:lineRule="auto"/>
        <w:jc w:val="both"/>
        <w:rPr>
          <w:rFonts w:asciiTheme="majorBidi" w:hAnsiTheme="majorBidi" w:cstheme="majorBidi"/>
          <w:sz w:val="20"/>
          <w:szCs w:val="20"/>
        </w:rPr>
      </w:pPr>
    </w:p>
    <w:p w:rsidR="00117300" w:rsidRPr="009A022E" w:rsidRDefault="00117300" w:rsidP="00117300">
      <w:pPr>
        <w:tabs>
          <w:tab w:val="left" w:pos="567"/>
        </w:tabs>
        <w:autoSpaceDE w:val="0"/>
        <w:autoSpaceDN w:val="0"/>
        <w:adjustRightInd w:val="0"/>
        <w:spacing w:after="0" w:line="240" w:lineRule="auto"/>
        <w:jc w:val="center"/>
        <w:rPr>
          <w:rFonts w:asciiTheme="majorBidi" w:hAnsiTheme="majorBidi" w:cstheme="majorBidi"/>
          <w:sz w:val="20"/>
          <w:szCs w:val="20"/>
        </w:rPr>
      </w:pPr>
      <w:r w:rsidRPr="009A022E">
        <w:rPr>
          <w:rFonts w:asciiTheme="majorBidi" w:hAnsiTheme="majorBidi" w:cstheme="majorBidi"/>
          <w:noProof/>
          <w:sz w:val="20"/>
          <w:szCs w:val="20"/>
        </w:rPr>
        <w:lastRenderedPageBreak/>
        <w:drawing>
          <wp:inline distT="0" distB="0" distL="0" distR="0" wp14:anchorId="2D9784AC" wp14:editId="28C9844A">
            <wp:extent cx="4838700" cy="2559050"/>
            <wp:effectExtent l="0" t="0" r="0" b="0"/>
            <wp:docPr id="500131630" name="Chart 500131630">
              <a:extLst xmlns:a="http://schemas.openxmlformats.org/drawingml/2006/main">
                <a:ext uri="{FF2B5EF4-FFF2-40B4-BE49-F238E27FC236}">
                  <a16:creationId xmlns:a16="http://schemas.microsoft.com/office/drawing/2014/main" id="{329B0C99-6E0A-465E-B093-B358F1D3189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117300" w:rsidRDefault="00117300" w:rsidP="00117300">
      <w:pPr>
        <w:tabs>
          <w:tab w:val="left" w:pos="567"/>
        </w:tabs>
        <w:autoSpaceDE w:val="0"/>
        <w:autoSpaceDN w:val="0"/>
        <w:adjustRightInd w:val="0"/>
        <w:spacing w:after="0" w:line="240" w:lineRule="auto"/>
        <w:jc w:val="center"/>
        <w:rPr>
          <w:rFonts w:asciiTheme="majorBidi" w:hAnsiTheme="majorBidi" w:cstheme="majorBidi"/>
          <w:b/>
          <w:bCs/>
          <w:sz w:val="20"/>
          <w:szCs w:val="20"/>
        </w:rPr>
      </w:pPr>
      <w:r w:rsidRPr="009A022E">
        <w:rPr>
          <w:rFonts w:asciiTheme="majorBidi" w:hAnsiTheme="majorBidi" w:cstheme="majorBidi"/>
          <w:b/>
          <w:bCs/>
          <w:sz w:val="20"/>
          <w:szCs w:val="20"/>
        </w:rPr>
        <w:t xml:space="preserve">Fig. 4. </w:t>
      </w:r>
      <w:r w:rsidR="0023366A">
        <w:rPr>
          <w:rFonts w:asciiTheme="majorBidi" w:hAnsiTheme="majorBidi" w:cstheme="majorBidi"/>
          <w:b/>
          <w:bCs/>
          <w:sz w:val="20"/>
          <w:szCs w:val="20"/>
        </w:rPr>
        <w:t>E</w:t>
      </w:r>
      <w:r w:rsidRPr="009A022E">
        <w:rPr>
          <w:rFonts w:asciiTheme="majorBidi" w:hAnsiTheme="majorBidi" w:cstheme="majorBidi"/>
          <w:b/>
          <w:bCs/>
          <w:sz w:val="20"/>
          <w:szCs w:val="20"/>
        </w:rPr>
        <w:t>ffect</w:t>
      </w:r>
      <w:r w:rsidR="0023366A">
        <w:rPr>
          <w:rFonts w:asciiTheme="majorBidi" w:hAnsiTheme="majorBidi" w:cstheme="majorBidi"/>
          <w:b/>
          <w:bCs/>
          <w:sz w:val="20"/>
          <w:szCs w:val="20"/>
        </w:rPr>
        <w:t xml:space="preserve"> of</w:t>
      </w:r>
      <w:r w:rsidRPr="009A022E">
        <w:rPr>
          <w:rFonts w:asciiTheme="majorBidi" w:hAnsiTheme="majorBidi" w:cstheme="majorBidi"/>
          <w:b/>
          <w:bCs/>
          <w:sz w:val="20"/>
          <w:szCs w:val="20"/>
        </w:rPr>
        <w:t xml:space="preserve"> </w:t>
      </w:r>
      <w:proofErr w:type="spellStart"/>
      <w:r w:rsidRPr="009A022E">
        <w:rPr>
          <w:rFonts w:asciiTheme="majorBidi" w:hAnsiTheme="majorBidi" w:cstheme="majorBidi"/>
          <w:b/>
          <w:bCs/>
          <w:sz w:val="20"/>
          <w:szCs w:val="20"/>
        </w:rPr>
        <w:t>pH</w:t>
      </w:r>
      <w:r>
        <w:rPr>
          <w:rFonts w:asciiTheme="majorBidi" w:hAnsiTheme="majorBidi" w:cstheme="majorBidi"/>
          <w:b/>
          <w:bCs/>
          <w:sz w:val="20"/>
          <w:szCs w:val="20"/>
        </w:rPr>
        <w:t>.</w:t>
      </w:r>
      <w:proofErr w:type="spellEnd"/>
    </w:p>
    <w:p w:rsidR="00117300" w:rsidRPr="009A022E" w:rsidRDefault="00117300" w:rsidP="00117300">
      <w:pPr>
        <w:tabs>
          <w:tab w:val="left" w:pos="567"/>
        </w:tabs>
        <w:autoSpaceDE w:val="0"/>
        <w:autoSpaceDN w:val="0"/>
        <w:adjustRightInd w:val="0"/>
        <w:spacing w:after="0" w:line="240" w:lineRule="auto"/>
        <w:jc w:val="both"/>
        <w:rPr>
          <w:rFonts w:asciiTheme="majorBidi" w:hAnsiTheme="majorBidi" w:cstheme="majorBidi"/>
          <w:sz w:val="20"/>
          <w:szCs w:val="20"/>
        </w:rPr>
      </w:pPr>
    </w:p>
    <w:p w:rsidR="00117300" w:rsidRDefault="00117300" w:rsidP="00117300">
      <w:pPr>
        <w:tabs>
          <w:tab w:val="left" w:pos="567"/>
        </w:tabs>
        <w:autoSpaceDE w:val="0"/>
        <w:autoSpaceDN w:val="0"/>
        <w:adjustRightInd w:val="0"/>
        <w:spacing w:after="0" w:line="240" w:lineRule="auto"/>
        <w:jc w:val="both"/>
        <w:rPr>
          <w:rFonts w:asciiTheme="majorBidi" w:hAnsiTheme="majorBidi" w:cstheme="majorBidi"/>
          <w:sz w:val="20"/>
          <w:szCs w:val="20"/>
        </w:rPr>
      </w:pPr>
      <w:r>
        <w:rPr>
          <w:rFonts w:asciiTheme="majorBidi" w:hAnsiTheme="majorBidi" w:cstheme="majorBidi"/>
          <w:sz w:val="20"/>
          <w:szCs w:val="20"/>
        </w:rPr>
        <w:tab/>
      </w:r>
      <w:r w:rsidRPr="00172E17">
        <w:rPr>
          <w:rFonts w:asciiTheme="majorBidi" w:hAnsiTheme="majorBidi" w:cstheme="majorBidi"/>
          <w:sz w:val="20"/>
          <w:szCs w:val="20"/>
        </w:rPr>
        <w:t>The interaction time of the IC sensor with Hg</w:t>
      </w:r>
      <w:r w:rsidRPr="00335FB4">
        <w:rPr>
          <w:rFonts w:asciiTheme="majorBidi" w:hAnsiTheme="majorBidi" w:cstheme="majorBidi"/>
          <w:sz w:val="20"/>
          <w:szCs w:val="20"/>
          <w:vertAlign w:val="superscript"/>
        </w:rPr>
        <w:t>2+</w:t>
      </w:r>
      <w:r w:rsidRPr="00172E17">
        <w:rPr>
          <w:rFonts w:asciiTheme="majorBidi" w:hAnsiTheme="majorBidi" w:cstheme="majorBidi"/>
          <w:sz w:val="20"/>
          <w:szCs w:val="20"/>
        </w:rPr>
        <w:t xml:space="preserve"> was investigated (Fig</w:t>
      </w:r>
      <w:r w:rsidR="00D364CA">
        <w:rPr>
          <w:rFonts w:asciiTheme="majorBidi" w:hAnsiTheme="majorBidi" w:cstheme="majorBidi"/>
          <w:sz w:val="20"/>
          <w:szCs w:val="20"/>
        </w:rPr>
        <w:t>.</w:t>
      </w:r>
      <w:r w:rsidRPr="00172E17">
        <w:rPr>
          <w:rFonts w:asciiTheme="majorBidi" w:hAnsiTheme="majorBidi" w:cstheme="majorBidi"/>
          <w:sz w:val="20"/>
          <w:szCs w:val="20"/>
        </w:rPr>
        <w:t xml:space="preserve"> 5). The results showed that the reaction occurs in the first few seconds and remains constant for the next 40 minutes at the absorption wavelength of 610.0 nm.</w:t>
      </w:r>
    </w:p>
    <w:p w:rsidR="00117300" w:rsidRDefault="00117300" w:rsidP="00117300">
      <w:pPr>
        <w:tabs>
          <w:tab w:val="left" w:pos="567"/>
        </w:tabs>
        <w:autoSpaceDE w:val="0"/>
        <w:autoSpaceDN w:val="0"/>
        <w:adjustRightInd w:val="0"/>
        <w:spacing w:after="0" w:line="240" w:lineRule="auto"/>
        <w:jc w:val="both"/>
        <w:rPr>
          <w:rFonts w:asciiTheme="majorBidi" w:hAnsiTheme="majorBidi" w:cstheme="majorBidi"/>
          <w:sz w:val="20"/>
          <w:szCs w:val="20"/>
        </w:rPr>
      </w:pPr>
    </w:p>
    <w:p w:rsidR="00117300" w:rsidRPr="009A022E" w:rsidRDefault="00117300" w:rsidP="00117300">
      <w:pPr>
        <w:tabs>
          <w:tab w:val="left" w:pos="567"/>
        </w:tabs>
        <w:autoSpaceDE w:val="0"/>
        <w:autoSpaceDN w:val="0"/>
        <w:adjustRightInd w:val="0"/>
        <w:spacing w:after="0" w:line="240" w:lineRule="auto"/>
        <w:jc w:val="center"/>
        <w:rPr>
          <w:rFonts w:asciiTheme="majorBidi" w:hAnsiTheme="majorBidi" w:cstheme="majorBidi"/>
          <w:sz w:val="20"/>
          <w:szCs w:val="20"/>
        </w:rPr>
      </w:pPr>
      <w:r w:rsidRPr="009A022E">
        <w:rPr>
          <w:rFonts w:asciiTheme="majorBidi" w:hAnsiTheme="majorBidi" w:cstheme="majorBidi"/>
          <w:noProof/>
          <w:sz w:val="20"/>
          <w:szCs w:val="20"/>
        </w:rPr>
        <w:drawing>
          <wp:inline distT="0" distB="0" distL="0" distR="0" wp14:anchorId="55E4E180" wp14:editId="48ABC471">
            <wp:extent cx="4572000" cy="2743200"/>
            <wp:effectExtent l="0" t="0" r="0" b="0"/>
            <wp:docPr id="26" name="Chart 26">
              <a:extLst xmlns:a="http://schemas.openxmlformats.org/drawingml/2006/main">
                <a:ext uri="{FF2B5EF4-FFF2-40B4-BE49-F238E27FC236}">
                  <a16:creationId xmlns:a16="http://schemas.microsoft.com/office/drawing/2014/main" id="{923A1A99-C749-0A43-9A1B-9EB8B7BF98C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117300" w:rsidRDefault="00117300" w:rsidP="00117300">
      <w:pPr>
        <w:tabs>
          <w:tab w:val="left" w:pos="567"/>
        </w:tabs>
        <w:autoSpaceDE w:val="0"/>
        <w:autoSpaceDN w:val="0"/>
        <w:adjustRightInd w:val="0"/>
        <w:spacing w:after="0" w:line="240" w:lineRule="auto"/>
        <w:jc w:val="center"/>
        <w:rPr>
          <w:rFonts w:asciiTheme="majorBidi" w:hAnsiTheme="majorBidi" w:cstheme="majorBidi"/>
          <w:b/>
          <w:bCs/>
          <w:sz w:val="20"/>
          <w:szCs w:val="20"/>
        </w:rPr>
      </w:pPr>
      <w:r w:rsidRPr="009A022E">
        <w:rPr>
          <w:rFonts w:asciiTheme="majorBidi" w:hAnsiTheme="majorBidi" w:cstheme="majorBidi"/>
          <w:b/>
          <w:bCs/>
          <w:sz w:val="20"/>
          <w:szCs w:val="20"/>
        </w:rPr>
        <w:t xml:space="preserve">Fig. 5. </w:t>
      </w:r>
      <w:r w:rsidR="006D2AEF">
        <w:rPr>
          <w:rFonts w:asciiTheme="majorBidi" w:hAnsiTheme="majorBidi" w:cstheme="majorBidi"/>
          <w:b/>
          <w:bCs/>
          <w:sz w:val="20"/>
          <w:szCs w:val="20"/>
        </w:rPr>
        <w:t>E</w:t>
      </w:r>
      <w:r>
        <w:rPr>
          <w:rFonts w:asciiTheme="majorBidi" w:hAnsiTheme="majorBidi" w:cstheme="majorBidi"/>
          <w:b/>
          <w:bCs/>
          <w:sz w:val="20"/>
          <w:szCs w:val="20"/>
        </w:rPr>
        <w:t>ffect of t</w:t>
      </w:r>
      <w:r w:rsidRPr="009A022E">
        <w:rPr>
          <w:rFonts w:asciiTheme="majorBidi" w:hAnsiTheme="majorBidi" w:cstheme="majorBidi"/>
          <w:b/>
          <w:bCs/>
          <w:sz w:val="20"/>
          <w:szCs w:val="20"/>
        </w:rPr>
        <w:t>ime.</w:t>
      </w:r>
    </w:p>
    <w:p w:rsidR="00117300" w:rsidRDefault="00117300" w:rsidP="00117300">
      <w:pPr>
        <w:tabs>
          <w:tab w:val="left" w:pos="567"/>
        </w:tabs>
        <w:autoSpaceDE w:val="0"/>
        <w:autoSpaceDN w:val="0"/>
        <w:adjustRightInd w:val="0"/>
        <w:spacing w:after="0" w:line="240" w:lineRule="auto"/>
        <w:jc w:val="both"/>
        <w:rPr>
          <w:rFonts w:asciiTheme="majorBidi" w:hAnsiTheme="majorBidi" w:cstheme="majorBidi"/>
          <w:sz w:val="20"/>
          <w:szCs w:val="20"/>
        </w:rPr>
      </w:pPr>
    </w:p>
    <w:p w:rsidR="00117300" w:rsidRPr="009A022E" w:rsidRDefault="00117300" w:rsidP="00117300">
      <w:pPr>
        <w:tabs>
          <w:tab w:val="left" w:pos="567"/>
        </w:tabs>
        <w:autoSpaceDE w:val="0"/>
        <w:autoSpaceDN w:val="0"/>
        <w:adjustRightInd w:val="0"/>
        <w:spacing w:after="0" w:line="240" w:lineRule="auto"/>
        <w:jc w:val="both"/>
        <w:rPr>
          <w:rFonts w:asciiTheme="majorBidi" w:hAnsiTheme="majorBidi" w:cstheme="majorBidi"/>
          <w:sz w:val="20"/>
          <w:szCs w:val="20"/>
        </w:rPr>
      </w:pPr>
      <w:r>
        <w:rPr>
          <w:rFonts w:asciiTheme="majorBidi" w:hAnsiTheme="majorBidi" w:cstheme="majorBidi"/>
          <w:sz w:val="20"/>
          <w:szCs w:val="20"/>
        </w:rPr>
        <w:tab/>
      </w:r>
      <w:r w:rsidRPr="0087138E">
        <w:rPr>
          <w:rFonts w:asciiTheme="majorBidi" w:hAnsiTheme="majorBidi" w:cstheme="majorBidi"/>
          <w:sz w:val="20"/>
          <w:szCs w:val="20"/>
        </w:rPr>
        <w:t>To verify the linear range of the proposed method, a calibration curve was plotted (Fig</w:t>
      </w:r>
      <w:r>
        <w:rPr>
          <w:rFonts w:asciiTheme="majorBidi" w:hAnsiTheme="majorBidi" w:cstheme="majorBidi"/>
          <w:sz w:val="20"/>
          <w:szCs w:val="20"/>
        </w:rPr>
        <w:t>.</w:t>
      </w:r>
      <w:r w:rsidRPr="0087138E">
        <w:rPr>
          <w:rFonts w:asciiTheme="majorBidi" w:hAnsiTheme="majorBidi" w:cstheme="majorBidi"/>
          <w:sz w:val="20"/>
          <w:szCs w:val="20"/>
        </w:rPr>
        <w:t xml:space="preserve"> 6). The linear range was 0.15-17.36 </w:t>
      </w:r>
      <w:proofErr w:type="spellStart"/>
      <w:r w:rsidRPr="0087138E">
        <w:rPr>
          <w:rFonts w:asciiTheme="majorBidi" w:hAnsiTheme="majorBidi" w:cstheme="majorBidi"/>
          <w:sz w:val="20"/>
          <w:szCs w:val="20"/>
        </w:rPr>
        <w:t>μM</w:t>
      </w:r>
      <w:proofErr w:type="spellEnd"/>
      <w:r w:rsidRPr="0087138E">
        <w:rPr>
          <w:rFonts w:asciiTheme="majorBidi" w:hAnsiTheme="majorBidi" w:cstheme="majorBidi"/>
          <w:sz w:val="20"/>
          <w:szCs w:val="20"/>
        </w:rPr>
        <w:t xml:space="preserve">, and the regression equation for the data was </w:t>
      </w:r>
      <w:r w:rsidRPr="009A022E">
        <w:rPr>
          <w:rFonts w:asciiTheme="majorBidi" w:hAnsiTheme="majorBidi" w:cstheme="majorBidi"/>
          <w:sz w:val="20"/>
          <w:szCs w:val="20"/>
        </w:rPr>
        <w:t>A</w:t>
      </w:r>
      <w:r w:rsidRPr="009A022E">
        <w:rPr>
          <w:rFonts w:asciiTheme="majorBidi" w:hAnsiTheme="majorBidi" w:cstheme="majorBidi"/>
          <w:sz w:val="20"/>
          <w:szCs w:val="20"/>
          <w:vertAlign w:val="subscript"/>
        </w:rPr>
        <w:t>610.0</w:t>
      </w:r>
      <w:r w:rsidRPr="009A022E">
        <w:rPr>
          <w:rFonts w:asciiTheme="majorBidi" w:hAnsiTheme="majorBidi" w:cstheme="majorBidi"/>
          <w:sz w:val="20"/>
          <w:szCs w:val="20"/>
        </w:rPr>
        <w:t xml:space="preserve"> = 0.8766–0.025C</w:t>
      </w:r>
      <w:r w:rsidRPr="009A022E">
        <w:rPr>
          <w:rFonts w:asciiTheme="majorBidi" w:hAnsiTheme="majorBidi" w:cstheme="majorBidi"/>
          <w:sz w:val="20"/>
          <w:szCs w:val="20"/>
          <w:vertAlign w:val="subscript"/>
        </w:rPr>
        <w:t>Hg</w:t>
      </w:r>
      <w:r w:rsidRPr="009A022E">
        <w:rPr>
          <w:rFonts w:asciiTheme="majorBidi" w:hAnsiTheme="majorBidi" w:cstheme="majorBidi"/>
          <w:sz w:val="20"/>
          <w:szCs w:val="20"/>
        </w:rPr>
        <w:t xml:space="preserve"> (</w:t>
      </w:r>
      <w:proofErr w:type="spellStart"/>
      <w:r w:rsidRPr="009A022E">
        <w:rPr>
          <w:rFonts w:asciiTheme="majorBidi" w:hAnsiTheme="majorBidi" w:cstheme="majorBidi"/>
          <w:sz w:val="20"/>
          <w:szCs w:val="20"/>
        </w:rPr>
        <w:t>μM</w:t>
      </w:r>
      <w:proofErr w:type="spellEnd"/>
      <w:r w:rsidRPr="009A022E">
        <w:rPr>
          <w:rFonts w:asciiTheme="majorBidi" w:hAnsiTheme="majorBidi" w:cstheme="majorBidi"/>
          <w:sz w:val="20"/>
          <w:szCs w:val="20"/>
        </w:rPr>
        <w:t>)</w:t>
      </w:r>
      <w:r>
        <w:rPr>
          <w:rFonts w:asciiTheme="majorBidi" w:hAnsiTheme="majorBidi" w:cstheme="majorBidi"/>
          <w:sz w:val="20"/>
          <w:szCs w:val="20"/>
        </w:rPr>
        <w:t xml:space="preserve"> </w:t>
      </w:r>
      <w:r w:rsidRPr="0087138E">
        <w:rPr>
          <w:rFonts w:asciiTheme="majorBidi" w:hAnsiTheme="majorBidi" w:cstheme="majorBidi"/>
          <w:sz w:val="20"/>
          <w:szCs w:val="20"/>
        </w:rPr>
        <w:t>with R</w:t>
      </w:r>
      <w:r w:rsidRPr="001E472D">
        <w:rPr>
          <w:rFonts w:asciiTheme="majorBidi" w:hAnsiTheme="majorBidi" w:cstheme="majorBidi"/>
          <w:sz w:val="20"/>
          <w:szCs w:val="20"/>
          <w:vertAlign w:val="superscript"/>
        </w:rPr>
        <w:t>2</w:t>
      </w:r>
      <w:r w:rsidRPr="0087138E">
        <w:rPr>
          <w:rFonts w:asciiTheme="majorBidi" w:hAnsiTheme="majorBidi" w:cstheme="majorBidi"/>
          <w:sz w:val="20"/>
          <w:szCs w:val="20"/>
        </w:rPr>
        <w:t xml:space="preserve"> = 0.9901. The limit of detection and limit of quantification for the measurement of Hg</w:t>
      </w:r>
      <w:r w:rsidRPr="001E472D">
        <w:rPr>
          <w:rFonts w:asciiTheme="majorBidi" w:hAnsiTheme="majorBidi" w:cstheme="majorBidi"/>
          <w:sz w:val="20"/>
          <w:szCs w:val="20"/>
          <w:vertAlign w:val="superscript"/>
        </w:rPr>
        <w:t>2+</w:t>
      </w:r>
      <w:r w:rsidRPr="0087138E">
        <w:rPr>
          <w:rFonts w:asciiTheme="majorBidi" w:hAnsiTheme="majorBidi" w:cstheme="majorBidi"/>
          <w:sz w:val="20"/>
          <w:szCs w:val="20"/>
        </w:rPr>
        <w:t xml:space="preserve"> were calculated to be 0.06 and 0.22 </w:t>
      </w:r>
      <w:proofErr w:type="spellStart"/>
      <w:r w:rsidRPr="0087138E">
        <w:rPr>
          <w:rFonts w:asciiTheme="majorBidi" w:hAnsiTheme="majorBidi" w:cstheme="majorBidi"/>
          <w:sz w:val="20"/>
          <w:szCs w:val="20"/>
        </w:rPr>
        <w:t>μM</w:t>
      </w:r>
      <w:proofErr w:type="spellEnd"/>
      <w:r w:rsidRPr="0087138E">
        <w:rPr>
          <w:rFonts w:asciiTheme="majorBidi" w:hAnsiTheme="majorBidi" w:cstheme="majorBidi"/>
          <w:sz w:val="20"/>
          <w:szCs w:val="20"/>
        </w:rPr>
        <w:t>, respectively. The relative standard deviation for two concentrations of Hg</w:t>
      </w:r>
      <w:r w:rsidRPr="001E472D">
        <w:rPr>
          <w:rFonts w:asciiTheme="majorBidi" w:hAnsiTheme="majorBidi" w:cstheme="majorBidi"/>
          <w:sz w:val="20"/>
          <w:szCs w:val="20"/>
          <w:vertAlign w:val="superscript"/>
        </w:rPr>
        <w:t>2+</w:t>
      </w:r>
      <w:r w:rsidRPr="0087138E">
        <w:rPr>
          <w:rFonts w:asciiTheme="majorBidi" w:hAnsiTheme="majorBidi" w:cstheme="majorBidi"/>
          <w:sz w:val="20"/>
          <w:szCs w:val="20"/>
        </w:rPr>
        <w:t xml:space="preserve">, 7.4 and 15.8 </w:t>
      </w:r>
      <w:proofErr w:type="spellStart"/>
      <w:r w:rsidRPr="0087138E">
        <w:rPr>
          <w:rFonts w:asciiTheme="majorBidi" w:hAnsiTheme="majorBidi" w:cstheme="majorBidi"/>
          <w:sz w:val="20"/>
          <w:szCs w:val="20"/>
        </w:rPr>
        <w:t>μM</w:t>
      </w:r>
      <w:proofErr w:type="spellEnd"/>
      <w:r w:rsidRPr="0087138E">
        <w:rPr>
          <w:rFonts w:asciiTheme="majorBidi" w:hAnsiTheme="majorBidi" w:cstheme="majorBidi"/>
          <w:sz w:val="20"/>
          <w:szCs w:val="20"/>
        </w:rPr>
        <w:t xml:space="preserve"> and 10 replicate measurements, was 2.1% and 1.4%, respectively.</w:t>
      </w:r>
    </w:p>
    <w:p w:rsidR="00117300" w:rsidRPr="009A022E" w:rsidRDefault="00117300" w:rsidP="00117300">
      <w:pPr>
        <w:tabs>
          <w:tab w:val="left" w:pos="567"/>
        </w:tabs>
        <w:autoSpaceDE w:val="0"/>
        <w:autoSpaceDN w:val="0"/>
        <w:adjustRightInd w:val="0"/>
        <w:spacing w:after="0" w:line="240" w:lineRule="auto"/>
        <w:jc w:val="both"/>
        <w:rPr>
          <w:rFonts w:asciiTheme="majorBidi" w:hAnsiTheme="majorBidi" w:cstheme="majorBidi"/>
          <w:color w:val="FF0000"/>
          <w:sz w:val="20"/>
          <w:szCs w:val="20"/>
        </w:rPr>
      </w:pPr>
      <w:r>
        <w:rPr>
          <w:rFonts w:asciiTheme="majorBidi" w:hAnsiTheme="majorBidi" w:cstheme="majorBidi"/>
          <w:sz w:val="20"/>
          <w:szCs w:val="20"/>
        </w:rPr>
        <w:tab/>
      </w:r>
      <w:r>
        <w:rPr>
          <w:rFonts w:asciiTheme="majorBidi" w:hAnsiTheme="majorBidi" w:cstheme="majorBidi"/>
          <w:color w:val="FF0000"/>
          <w:sz w:val="20"/>
          <w:szCs w:val="20"/>
        </w:rPr>
        <w:tab/>
      </w:r>
    </w:p>
    <w:p w:rsidR="00117300" w:rsidRPr="009A022E" w:rsidRDefault="00117300" w:rsidP="00117300">
      <w:pPr>
        <w:tabs>
          <w:tab w:val="left" w:pos="567"/>
        </w:tabs>
        <w:autoSpaceDE w:val="0"/>
        <w:autoSpaceDN w:val="0"/>
        <w:adjustRightInd w:val="0"/>
        <w:spacing w:after="0" w:line="240" w:lineRule="auto"/>
        <w:jc w:val="center"/>
        <w:rPr>
          <w:rFonts w:asciiTheme="majorBidi" w:hAnsiTheme="majorBidi" w:cstheme="majorBidi"/>
          <w:sz w:val="20"/>
          <w:szCs w:val="20"/>
        </w:rPr>
      </w:pPr>
      <w:r w:rsidRPr="009A022E">
        <w:rPr>
          <w:rFonts w:asciiTheme="majorBidi" w:hAnsiTheme="majorBidi" w:cstheme="majorBidi"/>
          <w:noProof/>
          <w:sz w:val="20"/>
          <w:szCs w:val="20"/>
        </w:rPr>
        <w:lastRenderedPageBreak/>
        <w:drawing>
          <wp:inline distT="0" distB="0" distL="0" distR="0" wp14:anchorId="009BEDD5" wp14:editId="78FFC27E">
            <wp:extent cx="5207000" cy="2598420"/>
            <wp:effectExtent l="0" t="0" r="0" b="0"/>
            <wp:docPr id="210351488" name="Chart 210351488">
              <a:extLst xmlns:a="http://schemas.openxmlformats.org/drawingml/2006/main">
                <a:ext uri="{FF2B5EF4-FFF2-40B4-BE49-F238E27FC236}">
                  <a16:creationId xmlns:a16="http://schemas.microsoft.com/office/drawing/2014/main" id="{8A80A7BA-8B80-497C-A9F1-A92DFA2BC42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117300" w:rsidRDefault="00117300" w:rsidP="00117300">
      <w:pPr>
        <w:tabs>
          <w:tab w:val="left" w:pos="567"/>
        </w:tabs>
        <w:autoSpaceDE w:val="0"/>
        <w:autoSpaceDN w:val="0"/>
        <w:adjustRightInd w:val="0"/>
        <w:spacing w:after="0" w:line="240" w:lineRule="auto"/>
        <w:jc w:val="center"/>
        <w:rPr>
          <w:rFonts w:asciiTheme="majorBidi" w:hAnsiTheme="majorBidi" w:cstheme="majorBidi"/>
          <w:b/>
          <w:bCs/>
          <w:sz w:val="20"/>
          <w:szCs w:val="20"/>
        </w:rPr>
      </w:pPr>
      <w:r w:rsidRPr="009A022E">
        <w:rPr>
          <w:rFonts w:asciiTheme="majorBidi" w:hAnsiTheme="majorBidi" w:cstheme="majorBidi"/>
          <w:b/>
          <w:bCs/>
          <w:sz w:val="20"/>
          <w:szCs w:val="20"/>
        </w:rPr>
        <w:t xml:space="preserve">Fig. 6. </w:t>
      </w:r>
      <w:r>
        <w:rPr>
          <w:rFonts w:asciiTheme="majorBidi" w:hAnsiTheme="majorBidi" w:cstheme="majorBidi"/>
          <w:b/>
          <w:bCs/>
          <w:sz w:val="20"/>
          <w:szCs w:val="20"/>
        </w:rPr>
        <w:t>Calibration curve.</w:t>
      </w:r>
    </w:p>
    <w:p w:rsidR="00117300" w:rsidRDefault="00117300" w:rsidP="00117300">
      <w:pPr>
        <w:tabs>
          <w:tab w:val="left" w:pos="567"/>
        </w:tabs>
        <w:autoSpaceDE w:val="0"/>
        <w:autoSpaceDN w:val="0"/>
        <w:adjustRightInd w:val="0"/>
        <w:spacing w:after="0" w:line="240" w:lineRule="auto"/>
        <w:jc w:val="both"/>
        <w:rPr>
          <w:rFonts w:asciiTheme="majorBidi" w:hAnsiTheme="majorBidi" w:cstheme="majorBidi"/>
          <w:sz w:val="20"/>
          <w:szCs w:val="20"/>
        </w:rPr>
      </w:pPr>
    </w:p>
    <w:p w:rsidR="002D72F3" w:rsidRDefault="002D72F3" w:rsidP="00117300">
      <w:pPr>
        <w:tabs>
          <w:tab w:val="left" w:pos="567"/>
        </w:tabs>
        <w:autoSpaceDE w:val="0"/>
        <w:autoSpaceDN w:val="0"/>
        <w:adjustRightInd w:val="0"/>
        <w:spacing w:after="0" w:line="240" w:lineRule="auto"/>
        <w:jc w:val="both"/>
        <w:rPr>
          <w:rFonts w:asciiTheme="majorBidi" w:hAnsiTheme="majorBidi" w:cstheme="majorBidi"/>
          <w:sz w:val="20"/>
          <w:szCs w:val="20"/>
        </w:rPr>
      </w:pPr>
      <w:r w:rsidRPr="00BB5975">
        <w:rPr>
          <w:rFonts w:asciiTheme="majorBidi" w:hAnsiTheme="majorBidi" w:cstheme="majorBidi"/>
          <w:sz w:val="20"/>
          <w:szCs w:val="20"/>
        </w:rPr>
        <w:t>Furthermore, the use of different metal cations in determining selectivity for Hg</w:t>
      </w:r>
      <w:r w:rsidRPr="00BB5975">
        <w:rPr>
          <w:rFonts w:asciiTheme="majorBidi" w:hAnsiTheme="majorBidi" w:cstheme="majorBidi"/>
          <w:sz w:val="20"/>
          <w:szCs w:val="20"/>
          <w:vertAlign w:val="superscript"/>
        </w:rPr>
        <w:t>2+</w:t>
      </w:r>
      <w:r w:rsidRPr="00BB5975">
        <w:rPr>
          <w:rFonts w:asciiTheme="majorBidi" w:hAnsiTheme="majorBidi" w:cstheme="majorBidi"/>
          <w:sz w:val="20"/>
          <w:szCs w:val="20"/>
        </w:rPr>
        <w:t xml:space="preserve"> in Figure 7 highlights the versatility and reliability of the proposed method. By testing various metal cations, it becomes evident that the IC exhibits a high degree of selectivity towards Hg</w:t>
      </w:r>
      <w:r w:rsidRPr="00BB5975">
        <w:rPr>
          <w:rFonts w:asciiTheme="majorBidi" w:hAnsiTheme="majorBidi" w:cstheme="majorBidi"/>
          <w:sz w:val="20"/>
          <w:szCs w:val="20"/>
          <w:vertAlign w:val="superscript"/>
        </w:rPr>
        <w:t>2+</w:t>
      </w:r>
      <w:r w:rsidRPr="00BB5975">
        <w:rPr>
          <w:rFonts w:asciiTheme="majorBidi" w:hAnsiTheme="majorBidi" w:cstheme="majorBidi"/>
          <w:sz w:val="20"/>
          <w:szCs w:val="20"/>
        </w:rPr>
        <w:t xml:space="preserve"> ions. This selectivity is crucial in analytical chemistry as it ensures accurate and precise detection of specific target analytes. The results obtained from these experiments demonstrate that the proposed method holds great potential as a </w:t>
      </w:r>
      <w:proofErr w:type="spellStart"/>
      <w:r w:rsidRPr="00BB5975">
        <w:rPr>
          <w:rFonts w:asciiTheme="majorBidi" w:hAnsiTheme="majorBidi" w:cstheme="majorBidi"/>
          <w:sz w:val="20"/>
          <w:szCs w:val="20"/>
        </w:rPr>
        <w:t>chemosensor</w:t>
      </w:r>
      <w:proofErr w:type="spellEnd"/>
      <w:r w:rsidRPr="00BB5975">
        <w:rPr>
          <w:rFonts w:asciiTheme="majorBidi" w:hAnsiTheme="majorBidi" w:cstheme="majorBidi"/>
          <w:sz w:val="20"/>
          <w:szCs w:val="20"/>
        </w:rPr>
        <w:t xml:space="preserve"> for detecting Hg</w:t>
      </w:r>
      <w:r w:rsidRPr="00BB5975">
        <w:rPr>
          <w:rFonts w:asciiTheme="majorBidi" w:hAnsiTheme="majorBidi" w:cstheme="majorBidi"/>
          <w:sz w:val="20"/>
          <w:szCs w:val="20"/>
          <w:vertAlign w:val="superscript"/>
        </w:rPr>
        <w:t>2+</w:t>
      </w:r>
      <w:r w:rsidRPr="00BB5975">
        <w:rPr>
          <w:rFonts w:asciiTheme="majorBidi" w:hAnsiTheme="majorBidi" w:cstheme="majorBidi"/>
          <w:sz w:val="20"/>
          <w:szCs w:val="20"/>
        </w:rPr>
        <w:t>. The ability to selectively detect Hg</w:t>
      </w:r>
      <w:r w:rsidRPr="00BB5975">
        <w:rPr>
          <w:rFonts w:asciiTheme="majorBidi" w:hAnsiTheme="majorBidi" w:cstheme="majorBidi"/>
          <w:sz w:val="20"/>
          <w:szCs w:val="20"/>
          <w:vertAlign w:val="superscript"/>
        </w:rPr>
        <w:t>2+</w:t>
      </w:r>
      <w:r w:rsidRPr="00BB5975">
        <w:rPr>
          <w:rFonts w:asciiTheme="majorBidi" w:hAnsiTheme="majorBidi" w:cstheme="majorBidi"/>
          <w:sz w:val="20"/>
          <w:szCs w:val="20"/>
        </w:rPr>
        <w:t xml:space="preserve"> ions is particularly significant due to their harmful effects on both human health and the environment.  The use of the IC as a potential </w:t>
      </w:r>
      <w:proofErr w:type="spellStart"/>
      <w:r w:rsidRPr="00BB5975">
        <w:rPr>
          <w:rFonts w:asciiTheme="majorBidi" w:hAnsiTheme="majorBidi" w:cstheme="majorBidi"/>
          <w:sz w:val="20"/>
          <w:szCs w:val="20"/>
        </w:rPr>
        <w:t>chemosensor</w:t>
      </w:r>
      <w:proofErr w:type="spellEnd"/>
      <w:r w:rsidRPr="00BB5975">
        <w:rPr>
          <w:rFonts w:asciiTheme="majorBidi" w:hAnsiTheme="majorBidi" w:cstheme="majorBidi"/>
          <w:sz w:val="20"/>
          <w:szCs w:val="20"/>
        </w:rPr>
        <w:t xml:space="preserve"> offers several advantages. Firstly, its selectivity ensures that false positives or false negatives are minimized, leading to more reliable detection results.</w:t>
      </w:r>
      <w:r w:rsidR="00117300">
        <w:rPr>
          <w:rFonts w:asciiTheme="majorBidi" w:hAnsiTheme="majorBidi" w:cstheme="majorBidi"/>
          <w:sz w:val="20"/>
          <w:szCs w:val="20"/>
        </w:rPr>
        <w:tab/>
      </w:r>
    </w:p>
    <w:p w:rsidR="00117300" w:rsidRPr="009A022E" w:rsidRDefault="00117300" w:rsidP="00117300">
      <w:pPr>
        <w:tabs>
          <w:tab w:val="left" w:pos="567"/>
        </w:tabs>
        <w:autoSpaceDE w:val="0"/>
        <w:autoSpaceDN w:val="0"/>
        <w:adjustRightInd w:val="0"/>
        <w:spacing w:after="0" w:line="240" w:lineRule="auto"/>
        <w:jc w:val="center"/>
        <w:rPr>
          <w:rFonts w:asciiTheme="majorBidi" w:hAnsiTheme="majorBidi" w:cstheme="majorBidi"/>
          <w:sz w:val="20"/>
          <w:szCs w:val="20"/>
        </w:rPr>
      </w:pPr>
      <w:r w:rsidRPr="009A022E">
        <w:rPr>
          <w:rFonts w:asciiTheme="majorBidi" w:hAnsiTheme="majorBidi" w:cstheme="majorBidi"/>
          <w:noProof/>
          <w:color w:val="000000"/>
          <w:sz w:val="20"/>
          <w:szCs w:val="20"/>
        </w:rPr>
        <w:drawing>
          <wp:inline distT="0" distB="0" distL="0" distR="0" wp14:anchorId="06D54BDF" wp14:editId="3FCC5ED6">
            <wp:extent cx="5680591" cy="21590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04632" cy="2168137"/>
                    </a:xfrm>
                    <a:prstGeom prst="rect">
                      <a:avLst/>
                    </a:prstGeom>
                    <a:noFill/>
                    <a:ln>
                      <a:noFill/>
                    </a:ln>
                  </pic:spPr>
                </pic:pic>
              </a:graphicData>
            </a:graphic>
          </wp:inline>
        </w:drawing>
      </w:r>
    </w:p>
    <w:p w:rsidR="00117300" w:rsidRDefault="00117300" w:rsidP="00117300">
      <w:pPr>
        <w:tabs>
          <w:tab w:val="left" w:pos="567"/>
        </w:tabs>
        <w:autoSpaceDE w:val="0"/>
        <w:autoSpaceDN w:val="0"/>
        <w:adjustRightInd w:val="0"/>
        <w:spacing w:after="0" w:line="240" w:lineRule="auto"/>
        <w:jc w:val="center"/>
        <w:rPr>
          <w:rFonts w:asciiTheme="majorBidi" w:hAnsiTheme="majorBidi" w:cstheme="majorBidi"/>
          <w:b/>
          <w:bCs/>
          <w:sz w:val="20"/>
          <w:szCs w:val="20"/>
        </w:rPr>
      </w:pPr>
      <w:r w:rsidRPr="009A022E">
        <w:rPr>
          <w:rFonts w:asciiTheme="majorBidi" w:hAnsiTheme="majorBidi" w:cstheme="majorBidi"/>
          <w:b/>
          <w:bCs/>
          <w:sz w:val="20"/>
          <w:szCs w:val="20"/>
        </w:rPr>
        <w:t>Fig. 7. Effect of coexisting substances on (a) Absorption spectr</w:t>
      </w:r>
      <w:r>
        <w:rPr>
          <w:rFonts w:asciiTheme="majorBidi" w:hAnsiTheme="majorBidi" w:cstheme="majorBidi"/>
          <w:b/>
          <w:bCs/>
          <w:sz w:val="20"/>
          <w:szCs w:val="20"/>
        </w:rPr>
        <w:t>um</w:t>
      </w:r>
      <w:r w:rsidRPr="009A022E">
        <w:rPr>
          <w:rFonts w:asciiTheme="majorBidi" w:hAnsiTheme="majorBidi" w:cstheme="majorBidi"/>
          <w:b/>
          <w:bCs/>
          <w:sz w:val="20"/>
          <w:szCs w:val="20"/>
        </w:rPr>
        <w:t xml:space="preserve">, </w:t>
      </w:r>
    </w:p>
    <w:p w:rsidR="00117300" w:rsidRPr="009A022E" w:rsidRDefault="00117300" w:rsidP="00117300">
      <w:pPr>
        <w:tabs>
          <w:tab w:val="left" w:pos="567"/>
        </w:tabs>
        <w:autoSpaceDE w:val="0"/>
        <w:autoSpaceDN w:val="0"/>
        <w:adjustRightInd w:val="0"/>
        <w:spacing w:after="0" w:line="240" w:lineRule="auto"/>
        <w:jc w:val="center"/>
        <w:rPr>
          <w:rFonts w:asciiTheme="majorBidi" w:hAnsiTheme="majorBidi" w:cstheme="majorBidi"/>
          <w:b/>
          <w:bCs/>
          <w:sz w:val="20"/>
          <w:szCs w:val="20"/>
        </w:rPr>
      </w:pPr>
      <w:r w:rsidRPr="009A022E">
        <w:rPr>
          <w:rFonts w:asciiTheme="majorBidi" w:hAnsiTheme="majorBidi" w:cstheme="majorBidi"/>
          <w:b/>
          <w:bCs/>
          <w:sz w:val="20"/>
          <w:szCs w:val="20"/>
        </w:rPr>
        <w:t>(b) absorbance of IC in the presence of Hg</w:t>
      </w:r>
      <w:r w:rsidRPr="009A022E">
        <w:rPr>
          <w:rFonts w:asciiTheme="majorBidi" w:hAnsiTheme="majorBidi" w:cstheme="majorBidi"/>
          <w:b/>
          <w:bCs/>
          <w:sz w:val="20"/>
          <w:szCs w:val="20"/>
          <w:vertAlign w:val="superscript"/>
        </w:rPr>
        <w:t>2+</w:t>
      </w:r>
      <w:r w:rsidRPr="009A022E">
        <w:rPr>
          <w:rFonts w:asciiTheme="majorBidi" w:hAnsiTheme="majorBidi" w:cstheme="majorBidi"/>
          <w:b/>
          <w:bCs/>
          <w:sz w:val="20"/>
          <w:szCs w:val="20"/>
        </w:rPr>
        <w:t>.</w:t>
      </w:r>
    </w:p>
    <w:p w:rsidR="00117300" w:rsidRPr="009A022E" w:rsidRDefault="00117300" w:rsidP="00117300">
      <w:pPr>
        <w:tabs>
          <w:tab w:val="left" w:pos="567"/>
        </w:tabs>
        <w:autoSpaceDE w:val="0"/>
        <w:autoSpaceDN w:val="0"/>
        <w:adjustRightInd w:val="0"/>
        <w:spacing w:after="0" w:line="240" w:lineRule="auto"/>
        <w:jc w:val="both"/>
        <w:rPr>
          <w:rFonts w:asciiTheme="majorBidi" w:hAnsiTheme="majorBidi" w:cstheme="majorBidi"/>
          <w:sz w:val="20"/>
          <w:szCs w:val="20"/>
        </w:rPr>
      </w:pPr>
    </w:p>
    <w:p w:rsidR="00117300" w:rsidRDefault="00117300" w:rsidP="00117300">
      <w:pPr>
        <w:tabs>
          <w:tab w:val="left" w:pos="567"/>
        </w:tabs>
        <w:autoSpaceDE w:val="0"/>
        <w:autoSpaceDN w:val="0"/>
        <w:adjustRightInd w:val="0"/>
        <w:spacing w:after="0" w:line="240" w:lineRule="auto"/>
        <w:jc w:val="both"/>
        <w:rPr>
          <w:rFonts w:asciiTheme="majorBidi" w:hAnsiTheme="majorBidi" w:cstheme="majorBidi"/>
          <w:sz w:val="20"/>
          <w:szCs w:val="20"/>
        </w:rPr>
      </w:pPr>
      <w:r>
        <w:rPr>
          <w:rFonts w:asciiTheme="majorBidi" w:hAnsiTheme="majorBidi" w:cstheme="majorBidi"/>
          <w:sz w:val="20"/>
          <w:szCs w:val="20"/>
        </w:rPr>
        <w:tab/>
      </w:r>
      <w:r w:rsidRPr="00ED68FF">
        <w:rPr>
          <w:rFonts w:asciiTheme="majorBidi" w:hAnsiTheme="majorBidi" w:cstheme="majorBidi"/>
          <w:sz w:val="20"/>
          <w:szCs w:val="20"/>
        </w:rPr>
        <w:t>To determine Hg</w:t>
      </w:r>
      <w:r w:rsidRPr="00ED68FF">
        <w:rPr>
          <w:rFonts w:asciiTheme="majorBidi" w:hAnsiTheme="majorBidi" w:cstheme="majorBidi"/>
          <w:sz w:val="20"/>
          <w:szCs w:val="20"/>
          <w:vertAlign w:val="superscript"/>
        </w:rPr>
        <w:t>2+</w:t>
      </w:r>
      <w:r w:rsidRPr="00ED68FF">
        <w:rPr>
          <w:rFonts w:asciiTheme="majorBidi" w:hAnsiTheme="majorBidi" w:cstheme="majorBidi"/>
          <w:sz w:val="20"/>
          <w:szCs w:val="20"/>
        </w:rPr>
        <w:t>, the proposed method was used in real samples, but Hg</w:t>
      </w:r>
      <w:r w:rsidRPr="00ED68FF">
        <w:rPr>
          <w:rFonts w:asciiTheme="majorBidi" w:hAnsiTheme="majorBidi" w:cstheme="majorBidi"/>
          <w:sz w:val="20"/>
          <w:szCs w:val="20"/>
          <w:vertAlign w:val="superscript"/>
        </w:rPr>
        <w:t>2+</w:t>
      </w:r>
      <w:r w:rsidRPr="00ED68FF">
        <w:rPr>
          <w:rFonts w:asciiTheme="majorBidi" w:hAnsiTheme="majorBidi" w:cstheme="majorBidi"/>
          <w:sz w:val="20"/>
          <w:szCs w:val="20"/>
        </w:rPr>
        <w:t xml:space="preserve"> could not be detected in the samples. Therefore, the spiking method was carried out. The measurement of Hg</w:t>
      </w:r>
      <w:r w:rsidRPr="00ED68FF">
        <w:rPr>
          <w:rFonts w:asciiTheme="majorBidi" w:hAnsiTheme="majorBidi" w:cstheme="majorBidi"/>
          <w:sz w:val="20"/>
          <w:szCs w:val="20"/>
          <w:vertAlign w:val="superscript"/>
        </w:rPr>
        <w:t>2+</w:t>
      </w:r>
      <w:r w:rsidRPr="00ED68FF">
        <w:rPr>
          <w:rFonts w:asciiTheme="majorBidi" w:hAnsiTheme="majorBidi" w:cstheme="majorBidi"/>
          <w:sz w:val="20"/>
          <w:szCs w:val="20"/>
        </w:rPr>
        <w:t xml:space="preserve"> in the samples was repeated three times, and the recovery values between 96.00 and 103.90% showed good accuracy of the proposed method (Table 1). The results show that this method can be used to measure Hg</w:t>
      </w:r>
      <w:r w:rsidRPr="00ED68FF">
        <w:rPr>
          <w:rFonts w:asciiTheme="majorBidi" w:hAnsiTheme="majorBidi" w:cstheme="majorBidi"/>
          <w:sz w:val="20"/>
          <w:szCs w:val="20"/>
          <w:vertAlign w:val="superscript"/>
        </w:rPr>
        <w:t>2+</w:t>
      </w:r>
      <w:r w:rsidRPr="00ED68FF">
        <w:rPr>
          <w:rFonts w:asciiTheme="majorBidi" w:hAnsiTheme="majorBidi" w:cstheme="majorBidi"/>
          <w:sz w:val="20"/>
          <w:szCs w:val="20"/>
        </w:rPr>
        <w:t xml:space="preserve"> in real samples.</w:t>
      </w:r>
      <w:r>
        <w:rPr>
          <w:rFonts w:asciiTheme="majorBidi" w:hAnsiTheme="majorBidi" w:cstheme="majorBidi"/>
          <w:sz w:val="20"/>
          <w:szCs w:val="20"/>
        </w:rPr>
        <w:tab/>
      </w:r>
    </w:p>
    <w:p w:rsidR="00117300" w:rsidRDefault="00117300" w:rsidP="00117300">
      <w:pPr>
        <w:tabs>
          <w:tab w:val="left" w:pos="567"/>
        </w:tabs>
        <w:autoSpaceDE w:val="0"/>
        <w:autoSpaceDN w:val="0"/>
        <w:adjustRightInd w:val="0"/>
        <w:spacing w:after="0" w:line="240" w:lineRule="auto"/>
        <w:jc w:val="both"/>
        <w:rPr>
          <w:rFonts w:asciiTheme="majorBidi" w:hAnsiTheme="majorBidi" w:cstheme="majorBidi"/>
          <w:sz w:val="20"/>
          <w:szCs w:val="20"/>
        </w:rPr>
      </w:pPr>
    </w:p>
    <w:p w:rsidR="00117300" w:rsidRDefault="00117300" w:rsidP="00117300">
      <w:pPr>
        <w:tabs>
          <w:tab w:val="left" w:pos="567"/>
        </w:tabs>
        <w:autoSpaceDE w:val="0"/>
        <w:autoSpaceDN w:val="0"/>
        <w:adjustRightInd w:val="0"/>
        <w:spacing w:after="0" w:line="240" w:lineRule="auto"/>
        <w:jc w:val="both"/>
        <w:rPr>
          <w:rFonts w:asciiTheme="majorBidi" w:hAnsiTheme="majorBidi" w:cstheme="majorBidi"/>
          <w:sz w:val="20"/>
          <w:szCs w:val="20"/>
        </w:rPr>
      </w:pPr>
    </w:p>
    <w:p w:rsidR="00117300" w:rsidRDefault="00117300" w:rsidP="00117300">
      <w:pPr>
        <w:tabs>
          <w:tab w:val="left" w:pos="567"/>
        </w:tabs>
        <w:autoSpaceDE w:val="0"/>
        <w:autoSpaceDN w:val="0"/>
        <w:adjustRightInd w:val="0"/>
        <w:spacing w:after="0" w:line="240" w:lineRule="auto"/>
        <w:jc w:val="both"/>
        <w:rPr>
          <w:rFonts w:asciiTheme="majorBidi" w:hAnsiTheme="majorBidi" w:cstheme="majorBidi"/>
          <w:sz w:val="20"/>
          <w:szCs w:val="20"/>
        </w:rPr>
      </w:pPr>
    </w:p>
    <w:p w:rsidR="00117300" w:rsidRDefault="00117300" w:rsidP="00117300">
      <w:pPr>
        <w:tabs>
          <w:tab w:val="left" w:pos="567"/>
        </w:tabs>
        <w:autoSpaceDE w:val="0"/>
        <w:autoSpaceDN w:val="0"/>
        <w:adjustRightInd w:val="0"/>
        <w:spacing w:after="0" w:line="240" w:lineRule="auto"/>
        <w:jc w:val="both"/>
        <w:rPr>
          <w:rFonts w:asciiTheme="majorBidi" w:hAnsiTheme="majorBidi" w:cstheme="majorBidi"/>
          <w:sz w:val="20"/>
          <w:szCs w:val="20"/>
        </w:rPr>
      </w:pPr>
    </w:p>
    <w:p w:rsidR="00117300" w:rsidRDefault="00117300" w:rsidP="00117300">
      <w:pPr>
        <w:tabs>
          <w:tab w:val="left" w:pos="567"/>
        </w:tabs>
        <w:autoSpaceDE w:val="0"/>
        <w:autoSpaceDN w:val="0"/>
        <w:adjustRightInd w:val="0"/>
        <w:spacing w:after="0" w:line="240" w:lineRule="auto"/>
        <w:jc w:val="both"/>
        <w:rPr>
          <w:rFonts w:asciiTheme="majorBidi" w:hAnsiTheme="majorBidi" w:cstheme="majorBidi"/>
          <w:sz w:val="20"/>
          <w:szCs w:val="20"/>
        </w:rPr>
      </w:pPr>
    </w:p>
    <w:p w:rsidR="00117300" w:rsidRDefault="00117300" w:rsidP="00117300">
      <w:pPr>
        <w:tabs>
          <w:tab w:val="left" w:pos="567"/>
        </w:tabs>
        <w:autoSpaceDE w:val="0"/>
        <w:autoSpaceDN w:val="0"/>
        <w:adjustRightInd w:val="0"/>
        <w:spacing w:after="0" w:line="240" w:lineRule="auto"/>
        <w:jc w:val="both"/>
        <w:rPr>
          <w:rFonts w:asciiTheme="majorBidi" w:hAnsiTheme="majorBidi" w:cstheme="majorBidi"/>
          <w:sz w:val="20"/>
          <w:szCs w:val="20"/>
        </w:rPr>
      </w:pPr>
    </w:p>
    <w:p w:rsidR="00117300" w:rsidRDefault="00117300" w:rsidP="00117300">
      <w:pPr>
        <w:tabs>
          <w:tab w:val="left" w:pos="567"/>
        </w:tabs>
        <w:autoSpaceDE w:val="0"/>
        <w:autoSpaceDN w:val="0"/>
        <w:adjustRightInd w:val="0"/>
        <w:spacing w:after="0" w:line="240" w:lineRule="auto"/>
        <w:jc w:val="both"/>
        <w:rPr>
          <w:rFonts w:asciiTheme="majorBidi" w:hAnsiTheme="majorBidi" w:cstheme="majorBidi"/>
          <w:sz w:val="20"/>
          <w:szCs w:val="20"/>
        </w:rPr>
      </w:pPr>
    </w:p>
    <w:p w:rsidR="00117300" w:rsidRDefault="00117300" w:rsidP="00117300">
      <w:pPr>
        <w:tabs>
          <w:tab w:val="left" w:pos="567"/>
        </w:tabs>
        <w:autoSpaceDE w:val="0"/>
        <w:autoSpaceDN w:val="0"/>
        <w:adjustRightInd w:val="0"/>
        <w:spacing w:after="0" w:line="240" w:lineRule="auto"/>
        <w:jc w:val="both"/>
        <w:rPr>
          <w:rFonts w:asciiTheme="majorBidi" w:hAnsiTheme="majorBidi" w:cstheme="majorBidi"/>
          <w:sz w:val="20"/>
          <w:szCs w:val="20"/>
        </w:rPr>
      </w:pPr>
    </w:p>
    <w:p w:rsidR="00117300" w:rsidRPr="009A022E" w:rsidRDefault="00117300" w:rsidP="00117300">
      <w:pPr>
        <w:tabs>
          <w:tab w:val="left" w:pos="567"/>
        </w:tabs>
        <w:autoSpaceDE w:val="0"/>
        <w:autoSpaceDN w:val="0"/>
        <w:adjustRightInd w:val="0"/>
        <w:spacing w:after="0" w:line="240" w:lineRule="auto"/>
        <w:jc w:val="both"/>
        <w:rPr>
          <w:rFonts w:asciiTheme="majorBidi" w:hAnsiTheme="majorBidi" w:cstheme="majorBidi"/>
          <w:sz w:val="20"/>
          <w:szCs w:val="20"/>
        </w:rPr>
      </w:pPr>
    </w:p>
    <w:p w:rsidR="00117300" w:rsidRPr="009A022E" w:rsidRDefault="00117300" w:rsidP="00117300">
      <w:pPr>
        <w:tabs>
          <w:tab w:val="left" w:pos="567"/>
        </w:tabs>
        <w:autoSpaceDE w:val="0"/>
        <w:autoSpaceDN w:val="0"/>
        <w:adjustRightInd w:val="0"/>
        <w:spacing w:after="0" w:line="240" w:lineRule="auto"/>
        <w:jc w:val="center"/>
        <w:rPr>
          <w:rFonts w:asciiTheme="majorBidi" w:hAnsiTheme="majorBidi" w:cstheme="majorBidi"/>
          <w:b/>
          <w:bCs/>
          <w:sz w:val="20"/>
          <w:szCs w:val="20"/>
        </w:rPr>
      </w:pPr>
      <w:r w:rsidRPr="009A022E">
        <w:rPr>
          <w:rFonts w:asciiTheme="majorBidi" w:hAnsiTheme="majorBidi" w:cstheme="majorBidi"/>
          <w:b/>
          <w:bCs/>
          <w:sz w:val="20"/>
          <w:szCs w:val="20"/>
        </w:rPr>
        <w:t xml:space="preserve">Table. 1. </w:t>
      </w:r>
      <w:r>
        <w:rPr>
          <w:rFonts w:asciiTheme="majorBidi" w:hAnsiTheme="majorBidi" w:cstheme="majorBidi"/>
          <w:b/>
          <w:bCs/>
          <w:sz w:val="20"/>
          <w:szCs w:val="20"/>
        </w:rPr>
        <w:t xml:space="preserve">Determination of </w:t>
      </w:r>
      <w:r w:rsidRPr="009A022E">
        <w:rPr>
          <w:rFonts w:asciiTheme="majorBidi" w:hAnsiTheme="majorBidi" w:cstheme="majorBidi"/>
          <w:b/>
          <w:bCs/>
          <w:sz w:val="20"/>
          <w:szCs w:val="20"/>
        </w:rPr>
        <w:t>Hg</w:t>
      </w:r>
      <w:r w:rsidRPr="009A022E">
        <w:rPr>
          <w:rFonts w:asciiTheme="majorBidi" w:hAnsiTheme="majorBidi" w:cstheme="majorBidi"/>
          <w:b/>
          <w:bCs/>
          <w:sz w:val="20"/>
          <w:szCs w:val="20"/>
          <w:vertAlign w:val="superscript"/>
        </w:rPr>
        <w:t>2+</w:t>
      </w:r>
      <w:r w:rsidRPr="009A022E">
        <w:rPr>
          <w:rFonts w:asciiTheme="majorBidi" w:hAnsiTheme="majorBidi" w:cstheme="majorBidi"/>
          <w:b/>
          <w:bCs/>
          <w:sz w:val="20"/>
          <w:szCs w:val="20"/>
        </w:rPr>
        <w:t xml:space="preserve"> in real samples </w:t>
      </w:r>
      <w:r>
        <w:rPr>
          <w:rFonts w:asciiTheme="majorBidi" w:hAnsiTheme="majorBidi" w:cstheme="majorBidi"/>
          <w:b/>
          <w:bCs/>
          <w:sz w:val="20"/>
          <w:szCs w:val="20"/>
        </w:rPr>
        <w:t>by</w:t>
      </w:r>
      <w:r w:rsidRPr="009A022E">
        <w:rPr>
          <w:rFonts w:asciiTheme="majorBidi" w:hAnsiTheme="majorBidi" w:cstheme="majorBidi"/>
          <w:b/>
          <w:bCs/>
          <w:sz w:val="20"/>
          <w:szCs w:val="20"/>
        </w:rPr>
        <w:t xml:space="preserve"> spiking </w:t>
      </w:r>
      <w:r>
        <w:rPr>
          <w:rFonts w:asciiTheme="majorBidi" w:hAnsiTheme="majorBidi" w:cstheme="majorBidi"/>
          <w:b/>
          <w:bCs/>
          <w:sz w:val="20"/>
          <w:szCs w:val="20"/>
        </w:rPr>
        <w:t>method</w:t>
      </w:r>
      <w:r w:rsidRPr="009A022E">
        <w:rPr>
          <w:rFonts w:asciiTheme="majorBidi" w:hAnsiTheme="majorBidi" w:cstheme="majorBidi"/>
          <w:b/>
          <w:bCs/>
          <w:sz w:val="20"/>
          <w:szCs w:val="20"/>
        </w:rPr>
        <w:t>.</w:t>
      </w:r>
    </w:p>
    <w:tbl>
      <w:tblPr>
        <w:tblStyle w:val="TableGrid"/>
        <w:tblW w:w="7366"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8"/>
        <w:gridCol w:w="1558"/>
        <w:gridCol w:w="1558"/>
        <w:gridCol w:w="1558"/>
        <w:gridCol w:w="1134"/>
      </w:tblGrid>
      <w:tr w:rsidR="00117300" w:rsidRPr="0063284B" w:rsidTr="004B1883">
        <w:trPr>
          <w:jc w:val="center"/>
        </w:trPr>
        <w:tc>
          <w:tcPr>
            <w:tcW w:w="1558" w:type="dxa"/>
            <w:vMerge w:val="restart"/>
            <w:vAlign w:val="center"/>
          </w:tcPr>
          <w:p w:rsidR="00117300" w:rsidRPr="0063284B" w:rsidRDefault="00117300" w:rsidP="004B1883">
            <w:pPr>
              <w:tabs>
                <w:tab w:val="left" w:pos="567"/>
              </w:tabs>
              <w:autoSpaceDE w:val="0"/>
              <w:autoSpaceDN w:val="0"/>
              <w:adjustRightInd w:val="0"/>
              <w:jc w:val="center"/>
              <w:rPr>
                <w:rFonts w:asciiTheme="majorBidi" w:hAnsiTheme="majorBidi" w:cstheme="majorBidi"/>
                <w:sz w:val="20"/>
                <w:szCs w:val="20"/>
              </w:rPr>
            </w:pPr>
            <w:r w:rsidRPr="0063284B">
              <w:rPr>
                <w:rFonts w:asciiTheme="majorBidi" w:hAnsiTheme="majorBidi" w:cstheme="majorBidi"/>
                <w:sz w:val="20"/>
                <w:szCs w:val="20"/>
              </w:rPr>
              <w:t>Sample</w:t>
            </w:r>
          </w:p>
          <w:p w:rsidR="00117300" w:rsidRPr="0063284B" w:rsidRDefault="00117300" w:rsidP="004B1883">
            <w:pPr>
              <w:tabs>
                <w:tab w:val="left" w:pos="567"/>
              </w:tabs>
              <w:autoSpaceDE w:val="0"/>
              <w:autoSpaceDN w:val="0"/>
              <w:adjustRightInd w:val="0"/>
              <w:jc w:val="center"/>
              <w:rPr>
                <w:rFonts w:asciiTheme="majorBidi" w:hAnsiTheme="majorBidi" w:cstheme="majorBidi"/>
                <w:sz w:val="20"/>
                <w:szCs w:val="20"/>
              </w:rPr>
            </w:pPr>
            <w:r w:rsidRPr="0063284B">
              <w:rPr>
                <w:rFonts w:asciiTheme="majorBidi" w:hAnsiTheme="majorBidi" w:cstheme="majorBidi"/>
                <w:sz w:val="20"/>
                <w:szCs w:val="20"/>
              </w:rPr>
              <w:t>(n = 3)</w:t>
            </w:r>
          </w:p>
        </w:tc>
        <w:tc>
          <w:tcPr>
            <w:tcW w:w="3116" w:type="dxa"/>
            <w:gridSpan w:val="2"/>
            <w:tcBorders>
              <w:top w:val="single" w:sz="4" w:space="0" w:color="auto"/>
              <w:bottom w:val="single" w:sz="4" w:space="0" w:color="auto"/>
            </w:tcBorders>
            <w:vAlign w:val="center"/>
          </w:tcPr>
          <w:p w:rsidR="00117300" w:rsidRPr="0063284B" w:rsidRDefault="00117300" w:rsidP="004B1883">
            <w:pPr>
              <w:tabs>
                <w:tab w:val="left" w:pos="567"/>
              </w:tabs>
              <w:autoSpaceDE w:val="0"/>
              <w:autoSpaceDN w:val="0"/>
              <w:adjustRightInd w:val="0"/>
              <w:jc w:val="center"/>
              <w:rPr>
                <w:rFonts w:asciiTheme="majorBidi" w:hAnsiTheme="majorBidi" w:cstheme="majorBidi"/>
                <w:sz w:val="20"/>
                <w:szCs w:val="20"/>
              </w:rPr>
            </w:pPr>
            <w:r w:rsidRPr="0063284B">
              <w:rPr>
                <w:rFonts w:asciiTheme="majorBidi" w:hAnsiTheme="majorBidi" w:cstheme="majorBidi"/>
                <w:sz w:val="20"/>
                <w:szCs w:val="20"/>
              </w:rPr>
              <w:t>Hg</w:t>
            </w:r>
            <w:r w:rsidRPr="0063284B">
              <w:rPr>
                <w:rFonts w:asciiTheme="majorBidi" w:hAnsiTheme="majorBidi" w:cstheme="majorBidi"/>
                <w:sz w:val="20"/>
                <w:szCs w:val="20"/>
                <w:vertAlign w:val="superscript"/>
              </w:rPr>
              <w:t>2+</w:t>
            </w:r>
            <w:r w:rsidRPr="0063284B">
              <w:rPr>
                <w:rFonts w:asciiTheme="majorBidi" w:hAnsiTheme="majorBidi" w:cstheme="majorBidi"/>
                <w:sz w:val="20"/>
                <w:szCs w:val="20"/>
              </w:rPr>
              <w:t xml:space="preserve"> (</w:t>
            </w:r>
            <w:proofErr w:type="spellStart"/>
            <w:r w:rsidRPr="0063284B">
              <w:rPr>
                <w:rFonts w:asciiTheme="majorBidi" w:hAnsiTheme="majorBidi" w:cstheme="majorBidi"/>
                <w:sz w:val="20"/>
                <w:szCs w:val="20"/>
              </w:rPr>
              <w:t>μM</w:t>
            </w:r>
            <w:proofErr w:type="spellEnd"/>
            <w:r w:rsidRPr="0063284B">
              <w:rPr>
                <w:rFonts w:asciiTheme="majorBidi" w:hAnsiTheme="majorBidi" w:cstheme="majorBidi"/>
                <w:sz w:val="20"/>
                <w:szCs w:val="20"/>
              </w:rPr>
              <w:t>)</w:t>
            </w:r>
          </w:p>
        </w:tc>
        <w:tc>
          <w:tcPr>
            <w:tcW w:w="1558" w:type="dxa"/>
            <w:vMerge w:val="restart"/>
            <w:vAlign w:val="center"/>
          </w:tcPr>
          <w:p w:rsidR="00117300" w:rsidRPr="0063284B" w:rsidRDefault="00117300" w:rsidP="004B1883">
            <w:pPr>
              <w:tabs>
                <w:tab w:val="left" w:pos="567"/>
              </w:tabs>
              <w:autoSpaceDE w:val="0"/>
              <w:autoSpaceDN w:val="0"/>
              <w:adjustRightInd w:val="0"/>
              <w:jc w:val="center"/>
              <w:rPr>
                <w:rFonts w:asciiTheme="majorBidi" w:hAnsiTheme="majorBidi" w:cstheme="majorBidi"/>
                <w:sz w:val="20"/>
                <w:szCs w:val="20"/>
              </w:rPr>
            </w:pPr>
            <w:r w:rsidRPr="0063284B">
              <w:rPr>
                <w:rFonts w:asciiTheme="majorBidi" w:hAnsiTheme="majorBidi" w:cstheme="majorBidi"/>
                <w:sz w:val="20"/>
                <w:szCs w:val="20"/>
              </w:rPr>
              <w:t>Average recovery (%)</w:t>
            </w:r>
          </w:p>
        </w:tc>
        <w:tc>
          <w:tcPr>
            <w:tcW w:w="1134" w:type="dxa"/>
            <w:vMerge w:val="restart"/>
            <w:vAlign w:val="center"/>
          </w:tcPr>
          <w:p w:rsidR="00117300" w:rsidRPr="0063284B" w:rsidRDefault="00117300" w:rsidP="004B1883">
            <w:pPr>
              <w:tabs>
                <w:tab w:val="left" w:pos="567"/>
              </w:tabs>
              <w:autoSpaceDE w:val="0"/>
              <w:autoSpaceDN w:val="0"/>
              <w:adjustRightInd w:val="0"/>
              <w:jc w:val="center"/>
              <w:rPr>
                <w:rFonts w:asciiTheme="majorBidi" w:hAnsiTheme="majorBidi" w:cstheme="majorBidi"/>
                <w:sz w:val="20"/>
                <w:szCs w:val="20"/>
              </w:rPr>
            </w:pPr>
            <w:r w:rsidRPr="0063284B">
              <w:rPr>
                <w:rFonts w:asciiTheme="majorBidi" w:hAnsiTheme="majorBidi" w:cstheme="majorBidi"/>
                <w:sz w:val="20"/>
                <w:szCs w:val="20"/>
              </w:rPr>
              <w:t>Relative error (%)</w:t>
            </w:r>
          </w:p>
        </w:tc>
      </w:tr>
      <w:tr w:rsidR="00117300" w:rsidRPr="0063284B" w:rsidTr="004B1883">
        <w:trPr>
          <w:jc w:val="center"/>
        </w:trPr>
        <w:tc>
          <w:tcPr>
            <w:tcW w:w="1558" w:type="dxa"/>
            <w:vMerge/>
            <w:tcBorders>
              <w:bottom w:val="single" w:sz="4" w:space="0" w:color="auto"/>
            </w:tcBorders>
            <w:vAlign w:val="center"/>
          </w:tcPr>
          <w:p w:rsidR="00117300" w:rsidRPr="0063284B" w:rsidRDefault="00117300" w:rsidP="004B1883">
            <w:pPr>
              <w:tabs>
                <w:tab w:val="left" w:pos="567"/>
              </w:tabs>
              <w:autoSpaceDE w:val="0"/>
              <w:autoSpaceDN w:val="0"/>
              <w:adjustRightInd w:val="0"/>
              <w:jc w:val="center"/>
              <w:rPr>
                <w:rFonts w:asciiTheme="majorBidi" w:hAnsiTheme="majorBidi" w:cstheme="majorBidi"/>
                <w:sz w:val="20"/>
                <w:szCs w:val="20"/>
              </w:rPr>
            </w:pPr>
          </w:p>
        </w:tc>
        <w:tc>
          <w:tcPr>
            <w:tcW w:w="1558" w:type="dxa"/>
            <w:tcBorders>
              <w:top w:val="single" w:sz="4" w:space="0" w:color="auto"/>
              <w:bottom w:val="single" w:sz="4" w:space="0" w:color="auto"/>
            </w:tcBorders>
            <w:vAlign w:val="center"/>
          </w:tcPr>
          <w:p w:rsidR="00117300" w:rsidRPr="0063284B" w:rsidRDefault="00117300" w:rsidP="004B1883">
            <w:pPr>
              <w:tabs>
                <w:tab w:val="left" w:pos="567"/>
              </w:tabs>
              <w:autoSpaceDE w:val="0"/>
              <w:autoSpaceDN w:val="0"/>
              <w:adjustRightInd w:val="0"/>
              <w:jc w:val="center"/>
              <w:rPr>
                <w:rFonts w:asciiTheme="majorBidi" w:hAnsiTheme="majorBidi" w:cstheme="majorBidi"/>
                <w:sz w:val="20"/>
                <w:szCs w:val="20"/>
              </w:rPr>
            </w:pPr>
            <w:r w:rsidRPr="0063284B">
              <w:rPr>
                <w:rFonts w:asciiTheme="majorBidi" w:hAnsiTheme="majorBidi" w:cstheme="majorBidi"/>
                <w:sz w:val="20"/>
                <w:szCs w:val="20"/>
              </w:rPr>
              <w:t>Amount added</w:t>
            </w:r>
          </w:p>
        </w:tc>
        <w:tc>
          <w:tcPr>
            <w:tcW w:w="1558" w:type="dxa"/>
            <w:tcBorders>
              <w:top w:val="single" w:sz="4" w:space="0" w:color="auto"/>
              <w:bottom w:val="single" w:sz="4" w:space="0" w:color="auto"/>
            </w:tcBorders>
            <w:vAlign w:val="center"/>
          </w:tcPr>
          <w:p w:rsidR="00117300" w:rsidRPr="0063284B" w:rsidRDefault="00117300" w:rsidP="004B1883">
            <w:pPr>
              <w:tabs>
                <w:tab w:val="left" w:pos="567"/>
              </w:tabs>
              <w:autoSpaceDE w:val="0"/>
              <w:autoSpaceDN w:val="0"/>
              <w:adjustRightInd w:val="0"/>
              <w:jc w:val="center"/>
              <w:rPr>
                <w:rFonts w:asciiTheme="majorBidi" w:hAnsiTheme="majorBidi" w:cstheme="majorBidi"/>
                <w:sz w:val="20"/>
                <w:szCs w:val="20"/>
              </w:rPr>
            </w:pPr>
            <w:r w:rsidRPr="0063284B">
              <w:rPr>
                <w:rFonts w:asciiTheme="majorBidi" w:hAnsiTheme="majorBidi" w:cstheme="majorBidi"/>
                <w:sz w:val="20"/>
                <w:szCs w:val="20"/>
              </w:rPr>
              <w:t>Amount found</w:t>
            </w:r>
          </w:p>
        </w:tc>
        <w:tc>
          <w:tcPr>
            <w:tcW w:w="1558" w:type="dxa"/>
            <w:vMerge/>
            <w:tcBorders>
              <w:bottom w:val="single" w:sz="4" w:space="0" w:color="auto"/>
            </w:tcBorders>
            <w:vAlign w:val="center"/>
          </w:tcPr>
          <w:p w:rsidR="00117300" w:rsidRPr="0063284B" w:rsidRDefault="00117300" w:rsidP="004B1883">
            <w:pPr>
              <w:tabs>
                <w:tab w:val="left" w:pos="567"/>
              </w:tabs>
              <w:autoSpaceDE w:val="0"/>
              <w:autoSpaceDN w:val="0"/>
              <w:adjustRightInd w:val="0"/>
              <w:jc w:val="center"/>
              <w:rPr>
                <w:rFonts w:asciiTheme="majorBidi" w:hAnsiTheme="majorBidi" w:cstheme="majorBidi"/>
                <w:sz w:val="20"/>
                <w:szCs w:val="20"/>
              </w:rPr>
            </w:pPr>
          </w:p>
        </w:tc>
        <w:tc>
          <w:tcPr>
            <w:tcW w:w="1134" w:type="dxa"/>
            <w:vMerge/>
            <w:tcBorders>
              <w:bottom w:val="single" w:sz="4" w:space="0" w:color="auto"/>
            </w:tcBorders>
            <w:vAlign w:val="center"/>
          </w:tcPr>
          <w:p w:rsidR="00117300" w:rsidRPr="0063284B" w:rsidRDefault="00117300" w:rsidP="004B1883">
            <w:pPr>
              <w:tabs>
                <w:tab w:val="left" w:pos="567"/>
              </w:tabs>
              <w:autoSpaceDE w:val="0"/>
              <w:autoSpaceDN w:val="0"/>
              <w:adjustRightInd w:val="0"/>
              <w:jc w:val="center"/>
              <w:rPr>
                <w:rFonts w:asciiTheme="majorBidi" w:hAnsiTheme="majorBidi" w:cstheme="majorBidi"/>
                <w:sz w:val="20"/>
                <w:szCs w:val="20"/>
              </w:rPr>
            </w:pPr>
          </w:p>
        </w:tc>
      </w:tr>
      <w:tr w:rsidR="00117300" w:rsidRPr="0063284B" w:rsidTr="004B1883">
        <w:trPr>
          <w:jc w:val="center"/>
        </w:trPr>
        <w:tc>
          <w:tcPr>
            <w:tcW w:w="1558" w:type="dxa"/>
            <w:vMerge w:val="restart"/>
            <w:tcBorders>
              <w:top w:val="single" w:sz="4" w:space="0" w:color="auto"/>
              <w:bottom w:val="nil"/>
            </w:tcBorders>
          </w:tcPr>
          <w:p w:rsidR="00117300" w:rsidRPr="0063284B" w:rsidRDefault="00117300" w:rsidP="004B1883">
            <w:pPr>
              <w:tabs>
                <w:tab w:val="left" w:pos="567"/>
              </w:tabs>
              <w:autoSpaceDE w:val="0"/>
              <w:autoSpaceDN w:val="0"/>
              <w:adjustRightInd w:val="0"/>
              <w:jc w:val="center"/>
              <w:rPr>
                <w:rFonts w:asciiTheme="majorBidi" w:hAnsiTheme="majorBidi" w:cstheme="majorBidi"/>
                <w:sz w:val="20"/>
                <w:szCs w:val="20"/>
              </w:rPr>
            </w:pPr>
            <w:r w:rsidRPr="0063284B">
              <w:rPr>
                <w:rFonts w:asciiTheme="majorBidi" w:hAnsiTheme="majorBidi" w:cstheme="majorBidi"/>
                <w:sz w:val="20"/>
                <w:szCs w:val="20"/>
              </w:rPr>
              <w:t>Tap water</w:t>
            </w:r>
          </w:p>
        </w:tc>
        <w:tc>
          <w:tcPr>
            <w:tcW w:w="1558" w:type="dxa"/>
            <w:tcBorders>
              <w:top w:val="single" w:sz="4" w:space="0" w:color="auto"/>
              <w:bottom w:val="nil"/>
            </w:tcBorders>
            <w:vAlign w:val="center"/>
          </w:tcPr>
          <w:p w:rsidR="00117300" w:rsidRPr="0063284B" w:rsidRDefault="00117300" w:rsidP="004B1883">
            <w:pPr>
              <w:tabs>
                <w:tab w:val="left" w:pos="567"/>
              </w:tabs>
              <w:autoSpaceDE w:val="0"/>
              <w:autoSpaceDN w:val="0"/>
              <w:adjustRightInd w:val="0"/>
              <w:jc w:val="center"/>
              <w:rPr>
                <w:rFonts w:asciiTheme="majorBidi" w:hAnsiTheme="majorBidi" w:cstheme="majorBidi"/>
                <w:sz w:val="20"/>
                <w:szCs w:val="20"/>
              </w:rPr>
            </w:pPr>
            <w:r w:rsidRPr="0063284B">
              <w:rPr>
                <w:rFonts w:asciiTheme="majorBidi" w:hAnsiTheme="majorBidi" w:cstheme="majorBidi"/>
                <w:sz w:val="20"/>
                <w:szCs w:val="20"/>
              </w:rPr>
              <w:t>0.00</w:t>
            </w:r>
          </w:p>
        </w:tc>
        <w:tc>
          <w:tcPr>
            <w:tcW w:w="1558" w:type="dxa"/>
            <w:tcBorders>
              <w:top w:val="single" w:sz="4" w:space="0" w:color="auto"/>
              <w:bottom w:val="nil"/>
            </w:tcBorders>
            <w:vAlign w:val="center"/>
          </w:tcPr>
          <w:p w:rsidR="00117300" w:rsidRPr="0063284B" w:rsidRDefault="00117300" w:rsidP="004B1883">
            <w:pPr>
              <w:tabs>
                <w:tab w:val="left" w:pos="567"/>
              </w:tabs>
              <w:autoSpaceDE w:val="0"/>
              <w:autoSpaceDN w:val="0"/>
              <w:adjustRightInd w:val="0"/>
              <w:jc w:val="center"/>
              <w:rPr>
                <w:rFonts w:asciiTheme="majorBidi" w:hAnsiTheme="majorBidi" w:cstheme="majorBidi"/>
                <w:sz w:val="20"/>
                <w:szCs w:val="20"/>
              </w:rPr>
            </w:pPr>
            <w:r w:rsidRPr="0063284B">
              <w:rPr>
                <w:rFonts w:asciiTheme="majorBidi" w:hAnsiTheme="majorBidi" w:cstheme="majorBidi"/>
                <w:sz w:val="20"/>
                <w:szCs w:val="20"/>
              </w:rPr>
              <w:t>-</w:t>
            </w:r>
          </w:p>
        </w:tc>
        <w:tc>
          <w:tcPr>
            <w:tcW w:w="1558" w:type="dxa"/>
            <w:tcBorders>
              <w:top w:val="single" w:sz="4" w:space="0" w:color="auto"/>
              <w:bottom w:val="nil"/>
            </w:tcBorders>
            <w:vAlign w:val="center"/>
          </w:tcPr>
          <w:p w:rsidR="00117300" w:rsidRPr="0063284B" w:rsidRDefault="00117300" w:rsidP="004B1883">
            <w:pPr>
              <w:tabs>
                <w:tab w:val="left" w:pos="567"/>
              </w:tabs>
              <w:autoSpaceDE w:val="0"/>
              <w:autoSpaceDN w:val="0"/>
              <w:adjustRightInd w:val="0"/>
              <w:jc w:val="center"/>
              <w:rPr>
                <w:rFonts w:asciiTheme="majorBidi" w:hAnsiTheme="majorBidi" w:cstheme="majorBidi"/>
                <w:sz w:val="20"/>
                <w:szCs w:val="20"/>
              </w:rPr>
            </w:pPr>
            <w:r w:rsidRPr="0063284B">
              <w:rPr>
                <w:rFonts w:asciiTheme="majorBidi" w:hAnsiTheme="majorBidi" w:cstheme="majorBidi"/>
                <w:sz w:val="20"/>
                <w:szCs w:val="20"/>
              </w:rPr>
              <w:t>-</w:t>
            </w:r>
          </w:p>
        </w:tc>
        <w:tc>
          <w:tcPr>
            <w:tcW w:w="1134" w:type="dxa"/>
            <w:tcBorders>
              <w:top w:val="single" w:sz="4" w:space="0" w:color="auto"/>
              <w:bottom w:val="nil"/>
            </w:tcBorders>
            <w:vAlign w:val="center"/>
          </w:tcPr>
          <w:p w:rsidR="00117300" w:rsidRPr="0063284B" w:rsidRDefault="00117300" w:rsidP="004B1883">
            <w:pPr>
              <w:tabs>
                <w:tab w:val="left" w:pos="567"/>
              </w:tabs>
              <w:autoSpaceDE w:val="0"/>
              <w:autoSpaceDN w:val="0"/>
              <w:adjustRightInd w:val="0"/>
              <w:jc w:val="center"/>
              <w:rPr>
                <w:rFonts w:asciiTheme="majorBidi" w:hAnsiTheme="majorBidi" w:cstheme="majorBidi"/>
                <w:sz w:val="20"/>
                <w:szCs w:val="20"/>
              </w:rPr>
            </w:pPr>
            <w:r w:rsidRPr="0063284B">
              <w:rPr>
                <w:rFonts w:asciiTheme="majorBidi" w:hAnsiTheme="majorBidi" w:cstheme="majorBidi"/>
                <w:sz w:val="20"/>
                <w:szCs w:val="20"/>
              </w:rPr>
              <w:t>-</w:t>
            </w:r>
          </w:p>
        </w:tc>
      </w:tr>
      <w:tr w:rsidR="00117300" w:rsidRPr="0063284B" w:rsidTr="004B1883">
        <w:trPr>
          <w:jc w:val="center"/>
        </w:trPr>
        <w:tc>
          <w:tcPr>
            <w:tcW w:w="1558" w:type="dxa"/>
            <w:vMerge/>
            <w:tcBorders>
              <w:top w:val="nil"/>
            </w:tcBorders>
          </w:tcPr>
          <w:p w:rsidR="00117300" w:rsidRPr="0063284B" w:rsidRDefault="00117300" w:rsidP="004B1883">
            <w:pPr>
              <w:tabs>
                <w:tab w:val="left" w:pos="567"/>
              </w:tabs>
              <w:autoSpaceDE w:val="0"/>
              <w:autoSpaceDN w:val="0"/>
              <w:adjustRightInd w:val="0"/>
              <w:jc w:val="center"/>
              <w:rPr>
                <w:rFonts w:asciiTheme="majorBidi" w:hAnsiTheme="majorBidi" w:cstheme="majorBidi"/>
                <w:sz w:val="20"/>
                <w:szCs w:val="20"/>
              </w:rPr>
            </w:pPr>
          </w:p>
        </w:tc>
        <w:tc>
          <w:tcPr>
            <w:tcW w:w="1558" w:type="dxa"/>
            <w:tcBorders>
              <w:top w:val="nil"/>
            </w:tcBorders>
            <w:vAlign w:val="center"/>
          </w:tcPr>
          <w:p w:rsidR="00117300" w:rsidRPr="0063284B" w:rsidRDefault="00117300" w:rsidP="004B1883">
            <w:pPr>
              <w:tabs>
                <w:tab w:val="left" w:pos="567"/>
              </w:tabs>
              <w:autoSpaceDE w:val="0"/>
              <w:autoSpaceDN w:val="0"/>
              <w:adjustRightInd w:val="0"/>
              <w:jc w:val="center"/>
              <w:rPr>
                <w:rFonts w:asciiTheme="majorBidi" w:hAnsiTheme="majorBidi" w:cstheme="majorBidi"/>
                <w:sz w:val="20"/>
                <w:szCs w:val="20"/>
              </w:rPr>
            </w:pPr>
            <w:r w:rsidRPr="0063284B">
              <w:rPr>
                <w:rFonts w:asciiTheme="majorBidi" w:hAnsiTheme="majorBidi" w:cstheme="majorBidi"/>
                <w:sz w:val="20"/>
                <w:szCs w:val="20"/>
              </w:rPr>
              <w:t>4.00</w:t>
            </w:r>
          </w:p>
        </w:tc>
        <w:tc>
          <w:tcPr>
            <w:tcW w:w="1558" w:type="dxa"/>
            <w:tcBorders>
              <w:top w:val="nil"/>
            </w:tcBorders>
            <w:vAlign w:val="center"/>
          </w:tcPr>
          <w:p w:rsidR="00117300" w:rsidRPr="0063284B" w:rsidRDefault="00117300" w:rsidP="004B1883">
            <w:pPr>
              <w:tabs>
                <w:tab w:val="left" w:pos="567"/>
              </w:tabs>
              <w:autoSpaceDE w:val="0"/>
              <w:autoSpaceDN w:val="0"/>
              <w:adjustRightInd w:val="0"/>
              <w:jc w:val="center"/>
              <w:rPr>
                <w:rFonts w:asciiTheme="majorBidi" w:hAnsiTheme="majorBidi" w:cstheme="majorBidi"/>
                <w:sz w:val="20"/>
                <w:szCs w:val="20"/>
              </w:rPr>
            </w:pPr>
            <w:r w:rsidRPr="0063284B">
              <w:rPr>
                <w:rFonts w:asciiTheme="majorBidi" w:hAnsiTheme="majorBidi" w:cstheme="majorBidi"/>
                <w:sz w:val="20"/>
                <w:szCs w:val="20"/>
              </w:rPr>
              <w:t>3.98 ± 0.02</w:t>
            </w:r>
          </w:p>
        </w:tc>
        <w:tc>
          <w:tcPr>
            <w:tcW w:w="1558" w:type="dxa"/>
            <w:tcBorders>
              <w:top w:val="nil"/>
            </w:tcBorders>
            <w:vAlign w:val="center"/>
          </w:tcPr>
          <w:p w:rsidR="00117300" w:rsidRPr="0063284B" w:rsidRDefault="00117300" w:rsidP="004B1883">
            <w:pPr>
              <w:tabs>
                <w:tab w:val="left" w:pos="567"/>
              </w:tabs>
              <w:autoSpaceDE w:val="0"/>
              <w:autoSpaceDN w:val="0"/>
              <w:adjustRightInd w:val="0"/>
              <w:jc w:val="center"/>
              <w:rPr>
                <w:rFonts w:asciiTheme="majorBidi" w:hAnsiTheme="majorBidi" w:cstheme="majorBidi"/>
                <w:sz w:val="20"/>
                <w:szCs w:val="20"/>
              </w:rPr>
            </w:pPr>
            <w:r w:rsidRPr="0063284B">
              <w:rPr>
                <w:rFonts w:asciiTheme="majorBidi" w:hAnsiTheme="majorBidi" w:cstheme="majorBidi"/>
                <w:sz w:val="20"/>
                <w:szCs w:val="20"/>
              </w:rPr>
              <w:t xml:space="preserve">99.50 </w:t>
            </w:r>
          </w:p>
        </w:tc>
        <w:tc>
          <w:tcPr>
            <w:tcW w:w="1134" w:type="dxa"/>
            <w:tcBorders>
              <w:top w:val="nil"/>
            </w:tcBorders>
            <w:vAlign w:val="center"/>
          </w:tcPr>
          <w:p w:rsidR="00117300" w:rsidRPr="0063284B" w:rsidRDefault="00117300" w:rsidP="004B1883">
            <w:pPr>
              <w:tabs>
                <w:tab w:val="left" w:pos="567"/>
              </w:tabs>
              <w:autoSpaceDE w:val="0"/>
              <w:autoSpaceDN w:val="0"/>
              <w:adjustRightInd w:val="0"/>
              <w:jc w:val="center"/>
              <w:rPr>
                <w:rFonts w:asciiTheme="majorBidi" w:hAnsiTheme="majorBidi" w:cstheme="majorBidi"/>
                <w:sz w:val="20"/>
                <w:szCs w:val="20"/>
              </w:rPr>
            </w:pPr>
            <w:r w:rsidRPr="0063284B">
              <w:rPr>
                <w:rFonts w:asciiTheme="majorBidi" w:hAnsiTheme="majorBidi" w:cstheme="majorBidi"/>
                <w:sz w:val="20"/>
                <w:szCs w:val="20"/>
              </w:rPr>
              <w:t>-0.50</w:t>
            </w:r>
          </w:p>
        </w:tc>
      </w:tr>
      <w:tr w:rsidR="00117300" w:rsidRPr="0063284B" w:rsidTr="004B1883">
        <w:trPr>
          <w:jc w:val="center"/>
        </w:trPr>
        <w:tc>
          <w:tcPr>
            <w:tcW w:w="1558" w:type="dxa"/>
            <w:vMerge/>
          </w:tcPr>
          <w:p w:rsidR="00117300" w:rsidRPr="0063284B" w:rsidRDefault="00117300" w:rsidP="004B1883">
            <w:pPr>
              <w:tabs>
                <w:tab w:val="left" w:pos="567"/>
              </w:tabs>
              <w:autoSpaceDE w:val="0"/>
              <w:autoSpaceDN w:val="0"/>
              <w:adjustRightInd w:val="0"/>
              <w:jc w:val="center"/>
              <w:rPr>
                <w:rFonts w:asciiTheme="majorBidi" w:hAnsiTheme="majorBidi" w:cstheme="majorBidi"/>
                <w:sz w:val="20"/>
                <w:szCs w:val="20"/>
              </w:rPr>
            </w:pPr>
          </w:p>
        </w:tc>
        <w:tc>
          <w:tcPr>
            <w:tcW w:w="1558" w:type="dxa"/>
            <w:vAlign w:val="center"/>
          </w:tcPr>
          <w:p w:rsidR="00117300" w:rsidRPr="0063284B" w:rsidRDefault="00117300" w:rsidP="004B1883">
            <w:pPr>
              <w:tabs>
                <w:tab w:val="left" w:pos="567"/>
              </w:tabs>
              <w:autoSpaceDE w:val="0"/>
              <w:autoSpaceDN w:val="0"/>
              <w:adjustRightInd w:val="0"/>
              <w:jc w:val="center"/>
              <w:rPr>
                <w:rFonts w:asciiTheme="majorBidi" w:hAnsiTheme="majorBidi" w:cstheme="majorBidi"/>
                <w:sz w:val="20"/>
                <w:szCs w:val="20"/>
              </w:rPr>
            </w:pPr>
            <w:r w:rsidRPr="0063284B">
              <w:rPr>
                <w:rFonts w:asciiTheme="majorBidi" w:hAnsiTheme="majorBidi" w:cstheme="majorBidi"/>
                <w:sz w:val="20"/>
                <w:szCs w:val="20"/>
              </w:rPr>
              <w:t>8.00</w:t>
            </w:r>
          </w:p>
        </w:tc>
        <w:tc>
          <w:tcPr>
            <w:tcW w:w="1558" w:type="dxa"/>
            <w:vAlign w:val="center"/>
          </w:tcPr>
          <w:p w:rsidR="00117300" w:rsidRPr="0063284B" w:rsidRDefault="00117300" w:rsidP="004B1883">
            <w:pPr>
              <w:tabs>
                <w:tab w:val="left" w:pos="567"/>
              </w:tabs>
              <w:autoSpaceDE w:val="0"/>
              <w:autoSpaceDN w:val="0"/>
              <w:adjustRightInd w:val="0"/>
              <w:jc w:val="center"/>
              <w:rPr>
                <w:rFonts w:asciiTheme="majorBidi" w:hAnsiTheme="majorBidi" w:cstheme="majorBidi"/>
                <w:sz w:val="20"/>
                <w:szCs w:val="20"/>
              </w:rPr>
            </w:pPr>
            <w:r w:rsidRPr="0063284B">
              <w:rPr>
                <w:rFonts w:asciiTheme="majorBidi" w:hAnsiTheme="majorBidi" w:cstheme="majorBidi"/>
                <w:sz w:val="20"/>
                <w:szCs w:val="20"/>
              </w:rPr>
              <w:t>8.31 ± 0.05</w:t>
            </w:r>
          </w:p>
        </w:tc>
        <w:tc>
          <w:tcPr>
            <w:tcW w:w="1558" w:type="dxa"/>
            <w:vAlign w:val="center"/>
          </w:tcPr>
          <w:p w:rsidR="00117300" w:rsidRPr="0063284B" w:rsidRDefault="00117300" w:rsidP="004B1883">
            <w:pPr>
              <w:tabs>
                <w:tab w:val="left" w:pos="567"/>
              </w:tabs>
              <w:autoSpaceDE w:val="0"/>
              <w:autoSpaceDN w:val="0"/>
              <w:adjustRightInd w:val="0"/>
              <w:jc w:val="center"/>
              <w:rPr>
                <w:rFonts w:asciiTheme="majorBidi" w:hAnsiTheme="majorBidi" w:cstheme="majorBidi"/>
                <w:sz w:val="20"/>
                <w:szCs w:val="20"/>
              </w:rPr>
            </w:pPr>
            <w:r w:rsidRPr="0063284B">
              <w:rPr>
                <w:rFonts w:asciiTheme="majorBidi" w:hAnsiTheme="majorBidi" w:cstheme="majorBidi"/>
                <w:sz w:val="20"/>
                <w:szCs w:val="20"/>
              </w:rPr>
              <w:t>103.90</w:t>
            </w:r>
          </w:p>
        </w:tc>
        <w:tc>
          <w:tcPr>
            <w:tcW w:w="1134" w:type="dxa"/>
            <w:vAlign w:val="center"/>
          </w:tcPr>
          <w:p w:rsidR="00117300" w:rsidRPr="0063284B" w:rsidRDefault="00117300" w:rsidP="004B1883">
            <w:pPr>
              <w:tabs>
                <w:tab w:val="left" w:pos="567"/>
              </w:tabs>
              <w:autoSpaceDE w:val="0"/>
              <w:autoSpaceDN w:val="0"/>
              <w:adjustRightInd w:val="0"/>
              <w:jc w:val="center"/>
              <w:rPr>
                <w:rFonts w:asciiTheme="majorBidi" w:hAnsiTheme="majorBidi" w:cstheme="majorBidi"/>
                <w:sz w:val="20"/>
                <w:szCs w:val="20"/>
              </w:rPr>
            </w:pPr>
            <w:r w:rsidRPr="0063284B">
              <w:rPr>
                <w:rFonts w:asciiTheme="majorBidi" w:hAnsiTheme="majorBidi" w:cstheme="majorBidi"/>
                <w:sz w:val="20"/>
                <w:szCs w:val="20"/>
              </w:rPr>
              <w:t>3.00</w:t>
            </w:r>
          </w:p>
        </w:tc>
      </w:tr>
      <w:tr w:rsidR="00117300" w:rsidRPr="0063284B" w:rsidTr="004B1883">
        <w:trPr>
          <w:jc w:val="center"/>
        </w:trPr>
        <w:tc>
          <w:tcPr>
            <w:tcW w:w="1558" w:type="dxa"/>
            <w:vMerge/>
          </w:tcPr>
          <w:p w:rsidR="00117300" w:rsidRPr="0063284B" w:rsidRDefault="00117300" w:rsidP="004B1883">
            <w:pPr>
              <w:tabs>
                <w:tab w:val="left" w:pos="567"/>
              </w:tabs>
              <w:autoSpaceDE w:val="0"/>
              <w:autoSpaceDN w:val="0"/>
              <w:adjustRightInd w:val="0"/>
              <w:jc w:val="center"/>
              <w:rPr>
                <w:rFonts w:asciiTheme="majorBidi" w:hAnsiTheme="majorBidi" w:cstheme="majorBidi"/>
                <w:sz w:val="20"/>
                <w:szCs w:val="20"/>
              </w:rPr>
            </w:pPr>
          </w:p>
        </w:tc>
        <w:tc>
          <w:tcPr>
            <w:tcW w:w="1558" w:type="dxa"/>
            <w:vAlign w:val="center"/>
          </w:tcPr>
          <w:p w:rsidR="00117300" w:rsidRPr="0063284B" w:rsidRDefault="00117300" w:rsidP="004B1883">
            <w:pPr>
              <w:tabs>
                <w:tab w:val="left" w:pos="567"/>
              </w:tabs>
              <w:autoSpaceDE w:val="0"/>
              <w:autoSpaceDN w:val="0"/>
              <w:adjustRightInd w:val="0"/>
              <w:jc w:val="center"/>
              <w:rPr>
                <w:rFonts w:asciiTheme="majorBidi" w:hAnsiTheme="majorBidi" w:cstheme="majorBidi"/>
                <w:sz w:val="20"/>
                <w:szCs w:val="20"/>
              </w:rPr>
            </w:pPr>
            <w:r w:rsidRPr="0063284B">
              <w:rPr>
                <w:rFonts w:asciiTheme="majorBidi" w:hAnsiTheme="majorBidi" w:cstheme="majorBidi"/>
                <w:sz w:val="20"/>
                <w:szCs w:val="20"/>
              </w:rPr>
              <w:t>10.00</w:t>
            </w:r>
          </w:p>
        </w:tc>
        <w:tc>
          <w:tcPr>
            <w:tcW w:w="1558" w:type="dxa"/>
            <w:vAlign w:val="center"/>
          </w:tcPr>
          <w:p w:rsidR="00117300" w:rsidRPr="0063284B" w:rsidRDefault="00117300" w:rsidP="004B1883">
            <w:pPr>
              <w:tabs>
                <w:tab w:val="left" w:pos="567"/>
              </w:tabs>
              <w:autoSpaceDE w:val="0"/>
              <w:autoSpaceDN w:val="0"/>
              <w:adjustRightInd w:val="0"/>
              <w:jc w:val="center"/>
              <w:rPr>
                <w:rFonts w:asciiTheme="majorBidi" w:hAnsiTheme="majorBidi" w:cstheme="majorBidi"/>
                <w:sz w:val="20"/>
                <w:szCs w:val="20"/>
              </w:rPr>
            </w:pPr>
            <w:r w:rsidRPr="0063284B">
              <w:rPr>
                <w:rFonts w:asciiTheme="majorBidi" w:hAnsiTheme="majorBidi" w:cstheme="majorBidi"/>
                <w:sz w:val="20"/>
                <w:szCs w:val="20"/>
              </w:rPr>
              <w:t>10.15 ± 0.03</w:t>
            </w:r>
          </w:p>
        </w:tc>
        <w:tc>
          <w:tcPr>
            <w:tcW w:w="1558" w:type="dxa"/>
            <w:vAlign w:val="center"/>
          </w:tcPr>
          <w:p w:rsidR="00117300" w:rsidRPr="0063284B" w:rsidRDefault="00117300" w:rsidP="004B1883">
            <w:pPr>
              <w:tabs>
                <w:tab w:val="left" w:pos="567"/>
              </w:tabs>
              <w:autoSpaceDE w:val="0"/>
              <w:autoSpaceDN w:val="0"/>
              <w:adjustRightInd w:val="0"/>
              <w:jc w:val="center"/>
              <w:rPr>
                <w:rFonts w:asciiTheme="majorBidi" w:hAnsiTheme="majorBidi" w:cstheme="majorBidi"/>
                <w:sz w:val="20"/>
                <w:szCs w:val="20"/>
              </w:rPr>
            </w:pPr>
            <w:r w:rsidRPr="0063284B">
              <w:rPr>
                <w:rFonts w:asciiTheme="majorBidi" w:hAnsiTheme="majorBidi" w:cstheme="majorBidi"/>
                <w:sz w:val="20"/>
                <w:szCs w:val="20"/>
              </w:rPr>
              <w:t>101.50</w:t>
            </w:r>
          </w:p>
        </w:tc>
        <w:tc>
          <w:tcPr>
            <w:tcW w:w="1134" w:type="dxa"/>
            <w:vAlign w:val="center"/>
          </w:tcPr>
          <w:p w:rsidR="00117300" w:rsidRPr="0063284B" w:rsidRDefault="00117300" w:rsidP="004B1883">
            <w:pPr>
              <w:tabs>
                <w:tab w:val="left" w:pos="567"/>
              </w:tabs>
              <w:autoSpaceDE w:val="0"/>
              <w:autoSpaceDN w:val="0"/>
              <w:adjustRightInd w:val="0"/>
              <w:jc w:val="center"/>
              <w:rPr>
                <w:rFonts w:asciiTheme="majorBidi" w:hAnsiTheme="majorBidi" w:cstheme="majorBidi"/>
                <w:sz w:val="20"/>
                <w:szCs w:val="20"/>
              </w:rPr>
            </w:pPr>
            <w:r w:rsidRPr="0063284B">
              <w:rPr>
                <w:rFonts w:asciiTheme="majorBidi" w:hAnsiTheme="majorBidi" w:cstheme="majorBidi"/>
                <w:sz w:val="20"/>
                <w:szCs w:val="20"/>
              </w:rPr>
              <w:t>3.88</w:t>
            </w:r>
          </w:p>
        </w:tc>
      </w:tr>
      <w:tr w:rsidR="00117300" w:rsidRPr="0063284B" w:rsidTr="004B1883">
        <w:trPr>
          <w:jc w:val="center"/>
        </w:trPr>
        <w:tc>
          <w:tcPr>
            <w:tcW w:w="1558" w:type="dxa"/>
            <w:vMerge w:val="restart"/>
          </w:tcPr>
          <w:p w:rsidR="00117300" w:rsidRPr="0063284B" w:rsidRDefault="00117300" w:rsidP="004B1883">
            <w:pPr>
              <w:tabs>
                <w:tab w:val="left" w:pos="567"/>
              </w:tabs>
              <w:autoSpaceDE w:val="0"/>
              <w:autoSpaceDN w:val="0"/>
              <w:adjustRightInd w:val="0"/>
              <w:jc w:val="center"/>
              <w:rPr>
                <w:rFonts w:asciiTheme="majorBidi" w:hAnsiTheme="majorBidi" w:cstheme="majorBidi"/>
                <w:sz w:val="20"/>
                <w:szCs w:val="20"/>
              </w:rPr>
            </w:pPr>
            <w:r w:rsidRPr="0063284B">
              <w:rPr>
                <w:rFonts w:asciiTheme="majorBidi" w:hAnsiTheme="majorBidi" w:cstheme="majorBidi"/>
                <w:sz w:val="20"/>
                <w:szCs w:val="20"/>
              </w:rPr>
              <w:t>Mineral water</w:t>
            </w:r>
          </w:p>
        </w:tc>
        <w:tc>
          <w:tcPr>
            <w:tcW w:w="1558" w:type="dxa"/>
            <w:vAlign w:val="center"/>
          </w:tcPr>
          <w:p w:rsidR="00117300" w:rsidRPr="0063284B" w:rsidRDefault="00117300" w:rsidP="004B1883">
            <w:pPr>
              <w:tabs>
                <w:tab w:val="left" w:pos="567"/>
              </w:tabs>
              <w:autoSpaceDE w:val="0"/>
              <w:autoSpaceDN w:val="0"/>
              <w:adjustRightInd w:val="0"/>
              <w:jc w:val="center"/>
              <w:rPr>
                <w:rFonts w:asciiTheme="majorBidi" w:hAnsiTheme="majorBidi" w:cstheme="majorBidi"/>
                <w:sz w:val="20"/>
                <w:szCs w:val="20"/>
              </w:rPr>
            </w:pPr>
            <w:r w:rsidRPr="0063284B">
              <w:rPr>
                <w:rFonts w:asciiTheme="majorBidi" w:hAnsiTheme="majorBidi" w:cstheme="majorBidi"/>
                <w:sz w:val="20"/>
                <w:szCs w:val="20"/>
              </w:rPr>
              <w:t>0.00</w:t>
            </w:r>
          </w:p>
        </w:tc>
        <w:tc>
          <w:tcPr>
            <w:tcW w:w="1558" w:type="dxa"/>
            <w:vAlign w:val="center"/>
          </w:tcPr>
          <w:p w:rsidR="00117300" w:rsidRPr="0063284B" w:rsidRDefault="00117300" w:rsidP="004B1883">
            <w:pPr>
              <w:tabs>
                <w:tab w:val="left" w:pos="567"/>
              </w:tabs>
              <w:autoSpaceDE w:val="0"/>
              <w:autoSpaceDN w:val="0"/>
              <w:adjustRightInd w:val="0"/>
              <w:jc w:val="center"/>
              <w:rPr>
                <w:rFonts w:asciiTheme="majorBidi" w:hAnsiTheme="majorBidi" w:cstheme="majorBidi"/>
                <w:sz w:val="20"/>
                <w:szCs w:val="20"/>
              </w:rPr>
            </w:pPr>
            <w:r w:rsidRPr="0063284B">
              <w:rPr>
                <w:rFonts w:asciiTheme="majorBidi" w:hAnsiTheme="majorBidi" w:cstheme="majorBidi"/>
                <w:sz w:val="20"/>
                <w:szCs w:val="20"/>
              </w:rPr>
              <w:t>-</w:t>
            </w:r>
          </w:p>
        </w:tc>
        <w:tc>
          <w:tcPr>
            <w:tcW w:w="1558" w:type="dxa"/>
            <w:vAlign w:val="center"/>
          </w:tcPr>
          <w:p w:rsidR="00117300" w:rsidRPr="0063284B" w:rsidRDefault="00117300" w:rsidP="004B1883">
            <w:pPr>
              <w:tabs>
                <w:tab w:val="left" w:pos="567"/>
              </w:tabs>
              <w:autoSpaceDE w:val="0"/>
              <w:autoSpaceDN w:val="0"/>
              <w:adjustRightInd w:val="0"/>
              <w:jc w:val="center"/>
              <w:rPr>
                <w:rFonts w:asciiTheme="majorBidi" w:hAnsiTheme="majorBidi" w:cstheme="majorBidi"/>
                <w:sz w:val="20"/>
                <w:szCs w:val="20"/>
              </w:rPr>
            </w:pPr>
            <w:r w:rsidRPr="0063284B">
              <w:rPr>
                <w:rFonts w:asciiTheme="majorBidi" w:hAnsiTheme="majorBidi" w:cstheme="majorBidi"/>
                <w:sz w:val="20"/>
                <w:szCs w:val="20"/>
              </w:rPr>
              <w:t>-</w:t>
            </w:r>
          </w:p>
        </w:tc>
        <w:tc>
          <w:tcPr>
            <w:tcW w:w="1134" w:type="dxa"/>
            <w:vAlign w:val="center"/>
          </w:tcPr>
          <w:p w:rsidR="00117300" w:rsidRPr="0063284B" w:rsidRDefault="00117300" w:rsidP="004B1883">
            <w:pPr>
              <w:tabs>
                <w:tab w:val="left" w:pos="567"/>
              </w:tabs>
              <w:autoSpaceDE w:val="0"/>
              <w:autoSpaceDN w:val="0"/>
              <w:adjustRightInd w:val="0"/>
              <w:jc w:val="center"/>
              <w:rPr>
                <w:rFonts w:asciiTheme="majorBidi" w:hAnsiTheme="majorBidi" w:cstheme="majorBidi"/>
                <w:sz w:val="20"/>
                <w:szCs w:val="20"/>
              </w:rPr>
            </w:pPr>
            <w:r w:rsidRPr="0063284B">
              <w:rPr>
                <w:rFonts w:asciiTheme="majorBidi" w:hAnsiTheme="majorBidi" w:cstheme="majorBidi"/>
                <w:sz w:val="20"/>
                <w:szCs w:val="20"/>
              </w:rPr>
              <w:t>-</w:t>
            </w:r>
          </w:p>
        </w:tc>
      </w:tr>
      <w:tr w:rsidR="00117300" w:rsidRPr="0063284B" w:rsidTr="004B1883">
        <w:trPr>
          <w:jc w:val="center"/>
        </w:trPr>
        <w:tc>
          <w:tcPr>
            <w:tcW w:w="1558" w:type="dxa"/>
            <w:vMerge/>
          </w:tcPr>
          <w:p w:rsidR="00117300" w:rsidRPr="0063284B" w:rsidRDefault="00117300" w:rsidP="004B1883">
            <w:pPr>
              <w:tabs>
                <w:tab w:val="left" w:pos="567"/>
              </w:tabs>
              <w:autoSpaceDE w:val="0"/>
              <w:autoSpaceDN w:val="0"/>
              <w:adjustRightInd w:val="0"/>
              <w:jc w:val="center"/>
              <w:rPr>
                <w:rFonts w:asciiTheme="majorBidi" w:hAnsiTheme="majorBidi" w:cstheme="majorBidi"/>
                <w:sz w:val="20"/>
                <w:szCs w:val="20"/>
              </w:rPr>
            </w:pPr>
          </w:p>
        </w:tc>
        <w:tc>
          <w:tcPr>
            <w:tcW w:w="1558" w:type="dxa"/>
            <w:vAlign w:val="center"/>
          </w:tcPr>
          <w:p w:rsidR="00117300" w:rsidRPr="0063284B" w:rsidRDefault="00117300" w:rsidP="004B1883">
            <w:pPr>
              <w:tabs>
                <w:tab w:val="left" w:pos="567"/>
              </w:tabs>
              <w:autoSpaceDE w:val="0"/>
              <w:autoSpaceDN w:val="0"/>
              <w:adjustRightInd w:val="0"/>
              <w:jc w:val="center"/>
              <w:rPr>
                <w:rFonts w:asciiTheme="majorBidi" w:hAnsiTheme="majorBidi" w:cstheme="majorBidi"/>
                <w:sz w:val="20"/>
                <w:szCs w:val="20"/>
              </w:rPr>
            </w:pPr>
            <w:r w:rsidRPr="0063284B">
              <w:rPr>
                <w:rFonts w:asciiTheme="majorBidi" w:hAnsiTheme="majorBidi" w:cstheme="majorBidi"/>
                <w:sz w:val="20"/>
                <w:szCs w:val="20"/>
              </w:rPr>
              <w:t>4.00</w:t>
            </w:r>
          </w:p>
        </w:tc>
        <w:tc>
          <w:tcPr>
            <w:tcW w:w="1558" w:type="dxa"/>
            <w:vAlign w:val="center"/>
          </w:tcPr>
          <w:p w:rsidR="00117300" w:rsidRPr="0063284B" w:rsidRDefault="00117300" w:rsidP="004B1883">
            <w:pPr>
              <w:tabs>
                <w:tab w:val="left" w:pos="567"/>
              </w:tabs>
              <w:autoSpaceDE w:val="0"/>
              <w:autoSpaceDN w:val="0"/>
              <w:adjustRightInd w:val="0"/>
              <w:jc w:val="center"/>
              <w:rPr>
                <w:rFonts w:asciiTheme="majorBidi" w:hAnsiTheme="majorBidi" w:cstheme="majorBidi"/>
                <w:sz w:val="20"/>
                <w:szCs w:val="20"/>
              </w:rPr>
            </w:pPr>
            <w:r w:rsidRPr="0063284B">
              <w:rPr>
                <w:rFonts w:asciiTheme="majorBidi" w:hAnsiTheme="majorBidi" w:cstheme="majorBidi"/>
                <w:sz w:val="20"/>
                <w:szCs w:val="20"/>
              </w:rPr>
              <w:t>3.95 ± 0.03</w:t>
            </w:r>
          </w:p>
        </w:tc>
        <w:tc>
          <w:tcPr>
            <w:tcW w:w="1558" w:type="dxa"/>
            <w:vAlign w:val="center"/>
          </w:tcPr>
          <w:p w:rsidR="00117300" w:rsidRPr="0063284B" w:rsidRDefault="00117300" w:rsidP="004B1883">
            <w:pPr>
              <w:tabs>
                <w:tab w:val="left" w:pos="567"/>
              </w:tabs>
              <w:autoSpaceDE w:val="0"/>
              <w:autoSpaceDN w:val="0"/>
              <w:adjustRightInd w:val="0"/>
              <w:jc w:val="center"/>
              <w:rPr>
                <w:rFonts w:asciiTheme="majorBidi" w:hAnsiTheme="majorBidi" w:cstheme="majorBidi"/>
                <w:sz w:val="20"/>
                <w:szCs w:val="20"/>
              </w:rPr>
            </w:pPr>
            <w:r w:rsidRPr="0063284B">
              <w:rPr>
                <w:rFonts w:asciiTheme="majorBidi" w:hAnsiTheme="majorBidi" w:cstheme="majorBidi"/>
                <w:sz w:val="20"/>
                <w:szCs w:val="20"/>
              </w:rPr>
              <w:t xml:space="preserve">98.75 </w:t>
            </w:r>
          </w:p>
        </w:tc>
        <w:tc>
          <w:tcPr>
            <w:tcW w:w="1134" w:type="dxa"/>
            <w:vAlign w:val="center"/>
          </w:tcPr>
          <w:p w:rsidR="00117300" w:rsidRPr="0063284B" w:rsidRDefault="00117300" w:rsidP="004B1883">
            <w:pPr>
              <w:tabs>
                <w:tab w:val="left" w:pos="567"/>
              </w:tabs>
              <w:autoSpaceDE w:val="0"/>
              <w:autoSpaceDN w:val="0"/>
              <w:adjustRightInd w:val="0"/>
              <w:jc w:val="center"/>
              <w:rPr>
                <w:rFonts w:asciiTheme="majorBidi" w:hAnsiTheme="majorBidi" w:cstheme="majorBidi"/>
                <w:sz w:val="20"/>
                <w:szCs w:val="20"/>
              </w:rPr>
            </w:pPr>
            <w:r w:rsidRPr="0063284B">
              <w:rPr>
                <w:rFonts w:asciiTheme="majorBidi" w:hAnsiTheme="majorBidi" w:cstheme="majorBidi"/>
                <w:sz w:val="20"/>
                <w:szCs w:val="20"/>
              </w:rPr>
              <w:t>-1.25</w:t>
            </w:r>
          </w:p>
        </w:tc>
      </w:tr>
      <w:tr w:rsidR="00117300" w:rsidRPr="0063284B" w:rsidTr="004B1883">
        <w:trPr>
          <w:jc w:val="center"/>
        </w:trPr>
        <w:tc>
          <w:tcPr>
            <w:tcW w:w="1558" w:type="dxa"/>
            <w:vMerge/>
          </w:tcPr>
          <w:p w:rsidR="00117300" w:rsidRPr="0063284B" w:rsidRDefault="00117300" w:rsidP="004B1883">
            <w:pPr>
              <w:tabs>
                <w:tab w:val="left" w:pos="567"/>
              </w:tabs>
              <w:autoSpaceDE w:val="0"/>
              <w:autoSpaceDN w:val="0"/>
              <w:adjustRightInd w:val="0"/>
              <w:jc w:val="center"/>
              <w:rPr>
                <w:rFonts w:asciiTheme="majorBidi" w:hAnsiTheme="majorBidi" w:cstheme="majorBidi"/>
                <w:sz w:val="20"/>
                <w:szCs w:val="20"/>
              </w:rPr>
            </w:pPr>
          </w:p>
        </w:tc>
        <w:tc>
          <w:tcPr>
            <w:tcW w:w="1558" w:type="dxa"/>
            <w:vAlign w:val="center"/>
          </w:tcPr>
          <w:p w:rsidR="00117300" w:rsidRPr="0063284B" w:rsidRDefault="00117300" w:rsidP="004B1883">
            <w:pPr>
              <w:tabs>
                <w:tab w:val="left" w:pos="567"/>
              </w:tabs>
              <w:autoSpaceDE w:val="0"/>
              <w:autoSpaceDN w:val="0"/>
              <w:adjustRightInd w:val="0"/>
              <w:jc w:val="center"/>
              <w:rPr>
                <w:rFonts w:asciiTheme="majorBidi" w:hAnsiTheme="majorBidi" w:cstheme="majorBidi"/>
                <w:sz w:val="20"/>
                <w:szCs w:val="20"/>
              </w:rPr>
            </w:pPr>
            <w:r w:rsidRPr="0063284B">
              <w:rPr>
                <w:rFonts w:asciiTheme="majorBidi" w:hAnsiTheme="majorBidi" w:cstheme="majorBidi"/>
                <w:sz w:val="20"/>
                <w:szCs w:val="20"/>
              </w:rPr>
              <w:t>8.00</w:t>
            </w:r>
          </w:p>
        </w:tc>
        <w:tc>
          <w:tcPr>
            <w:tcW w:w="1558" w:type="dxa"/>
            <w:vAlign w:val="center"/>
          </w:tcPr>
          <w:p w:rsidR="00117300" w:rsidRPr="0063284B" w:rsidRDefault="00117300" w:rsidP="004B1883">
            <w:pPr>
              <w:tabs>
                <w:tab w:val="left" w:pos="567"/>
              </w:tabs>
              <w:autoSpaceDE w:val="0"/>
              <w:autoSpaceDN w:val="0"/>
              <w:adjustRightInd w:val="0"/>
              <w:jc w:val="center"/>
              <w:rPr>
                <w:rFonts w:asciiTheme="majorBidi" w:hAnsiTheme="majorBidi" w:cstheme="majorBidi"/>
                <w:sz w:val="20"/>
                <w:szCs w:val="20"/>
              </w:rPr>
            </w:pPr>
            <w:r w:rsidRPr="0063284B">
              <w:rPr>
                <w:rFonts w:asciiTheme="majorBidi" w:hAnsiTheme="majorBidi" w:cstheme="majorBidi"/>
                <w:sz w:val="20"/>
                <w:szCs w:val="20"/>
              </w:rPr>
              <w:t>8.08 ± 0.02</w:t>
            </w:r>
          </w:p>
        </w:tc>
        <w:tc>
          <w:tcPr>
            <w:tcW w:w="1558" w:type="dxa"/>
            <w:vAlign w:val="center"/>
          </w:tcPr>
          <w:p w:rsidR="00117300" w:rsidRPr="0063284B" w:rsidRDefault="00117300" w:rsidP="004B1883">
            <w:pPr>
              <w:tabs>
                <w:tab w:val="left" w:pos="567"/>
              </w:tabs>
              <w:autoSpaceDE w:val="0"/>
              <w:autoSpaceDN w:val="0"/>
              <w:adjustRightInd w:val="0"/>
              <w:jc w:val="center"/>
              <w:rPr>
                <w:rFonts w:asciiTheme="majorBidi" w:hAnsiTheme="majorBidi" w:cstheme="majorBidi"/>
                <w:sz w:val="20"/>
                <w:szCs w:val="20"/>
              </w:rPr>
            </w:pPr>
            <w:r w:rsidRPr="0063284B">
              <w:rPr>
                <w:rFonts w:asciiTheme="majorBidi" w:hAnsiTheme="majorBidi" w:cstheme="majorBidi"/>
                <w:sz w:val="20"/>
                <w:szCs w:val="20"/>
              </w:rPr>
              <w:t>101.00</w:t>
            </w:r>
          </w:p>
        </w:tc>
        <w:tc>
          <w:tcPr>
            <w:tcW w:w="1134" w:type="dxa"/>
            <w:vAlign w:val="center"/>
          </w:tcPr>
          <w:p w:rsidR="00117300" w:rsidRPr="0063284B" w:rsidRDefault="00117300" w:rsidP="004B1883">
            <w:pPr>
              <w:tabs>
                <w:tab w:val="left" w:pos="567"/>
              </w:tabs>
              <w:autoSpaceDE w:val="0"/>
              <w:autoSpaceDN w:val="0"/>
              <w:adjustRightInd w:val="0"/>
              <w:jc w:val="center"/>
              <w:rPr>
                <w:rFonts w:asciiTheme="majorBidi" w:hAnsiTheme="majorBidi" w:cstheme="majorBidi"/>
                <w:sz w:val="20"/>
                <w:szCs w:val="20"/>
              </w:rPr>
            </w:pPr>
            <w:r w:rsidRPr="0063284B">
              <w:rPr>
                <w:rFonts w:asciiTheme="majorBidi" w:hAnsiTheme="majorBidi" w:cstheme="majorBidi"/>
                <w:sz w:val="20"/>
                <w:szCs w:val="20"/>
              </w:rPr>
              <w:t>1.00</w:t>
            </w:r>
          </w:p>
        </w:tc>
      </w:tr>
      <w:tr w:rsidR="00117300" w:rsidRPr="0063284B" w:rsidTr="004B1883">
        <w:trPr>
          <w:jc w:val="center"/>
        </w:trPr>
        <w:tc>
          <w:tcPr>
            <w:tcW w:w="1558" w:type="dxa"/>
            <w:vMerge/>
          </w:tcPr>
          <w:p w:rsidR="00117300" w:rsidRPr="0063284B" w:rsidRDefault="00117300" w:rsidP="004B1883">
            <w:pPr>
              <w:tabs>
                <w:tab w:val="left" w:pos="567"/>
              </w:tabs>
              <w:autoSpaceDE w:val="0"/>
              <w:autoSpaceDN w:val="0"/>
              <w:adjustRightInd w:val="0"/>
              <w:jc w:val="center"/>
              <w:rPr>
                <w:rFonts w:asciiTheme="majorBidi" w:hAnsiTheme="majorBidi" w:cstheme="majorBidi"/>
                <w:sz w:val="20"/>
                <w:szCs w:val="20"/>
              </w:rPr>
            </w:pPr>
          </w:p>
        </w:tc>
        <w:tc>
          <w:tcPr>
            <w:tcW w:w="1558" w:type="dxa"/>
            <w:vAlign w:val="center"/>
          </w:tcPr>
          <w:p w:rsidR="00117300" w:rsidRPr="0063284B" w:rsidRDefault="00117300" w:rsidP="004B1883">
            <w:pPr>
              <w:tabs>
                <w:tab w:val="left" w:pos="567"/>
              </w:tabs>
              <w:autoSpaceDE w:val="0"/>
              <w:autoSpaceDN w:val="0"/>
              <w:adjustRightInd w:val="0"/>
              <w:jc w:val="center"/>
              <w:rPr>
                <w:rFonts w:asciiTheme="majorBidi" w:hAnsiTheme="majorBidi" w:cstheme="majorBidi"/>
                <w:sz w:val="20"/>
                <w:szCs w:val="20"/>
              </w:rPr>
            </w:pPr>
            <w:r w:rsidRPr="0063284B">
              <w:rPr>
                <w:rFonts w:asciiTheme="majorBidi" w:hAnsiTheme="majorBidi" w:cstheme="majorBidi"/>
                <w:sz w:val="20"/>
                <w:szCs w:val="20"/>
              </w:rPr>
              <w:t>10.00</w:t>
            </w:r>
          </w:p>
        </w:tc>
        <w:tc>
          <w:tcPr>
            <w:tcW w:w="1558" w:type="dxa"/>
            <w:vAlign w:val="center"/>
          </w:tcPr>
          <w:p w:rsidR="00117300" w:rsidRPr="0063284B" w:rsidRDefault="00117300" w:rsidP="004B1883">
            <w:pPr>
              <w:tabs>
                <w:tab w:val="left" w:pos="567"/>
              </w:tabs>
              <w:autoSpaceDE w:val="0"/>
              <w:autoSpaceDN w:val="0"/>
              <w:adjustRightInd w:val="0"/>
              <w:jc w:val="center"/>
              <w:rPr>
                <w:rFonts w:asciiTheme="majorBidi" w:hAnsiTheme="majorBidi" w:cstheme="majorBidi"/>
                <w:sz w:val="20"/>
                <w:szCs w:val="20"/>
              </w:rPr>
            </w:pPr>
            <w:r w:rsidRPr="0063284B">
              <w:rPr>
                <w:rFonts w:asciiTheme="majorBidi" w:hAnsiTheme="majorBidi" w:cstheme="majorBidi"/>
                <w:sz w:val="20"/>
                <w:szCs w:val="20"/>
              </w:rPr>
              <w:t>9.76 ± 0.04</w:t>
            </w:r>
          </w:p>
        </w:tc>
        <w:tc>
          <w:tcPr>
            <w:tcW w:w="1558" w:type="dxa"/>
            <w:vAlign w:val="center"/>
          </w:tcPr>
          <w:p w:rsidR="00117300" w:rsidRPr="0063284B" w:rsidRDefault="00117300" w:rsidP="004B1883">
            <w:pPr>
              <w:tabs>
                <w:tab w:val="left" w:pos="567"/>
              </w:tabs>
              <w:autoSpaceDE w:val="0"/>
              <w:autoSpaceDN w:val="0"/>
              <w:adjustRightInd w:val="0"/>
              <w:jc w:val="center"/>
              <w:rPr>
                <w:rFonts w:asciiTheme="majorBidi" w:hAnsiTheme="majorBidi" w:cstheme="majorBidi"/>
                <w:sz w:val="20"/>
                <w:szCs w:val="20"/>
              </w:rPr>
            </w:pPr>
            <w:r w:rsidRPr="0063284B">
              <w:rPr>
                <w:rFonts w:asciiTheme="majorBidi" w:hAnsiTheme="majorBidi" w:cstheme="majorBidi"/>
                <w:sz w:val="20"/>
                <w:szCs w:val="20"/>
              </w:rPr>
              <w:t xml:space="preserve">96.00 </w:t>
            </w:r>
          </w:p>
        </w:tc>
        <w:tc>
          <w:tcPr>
            <w:tcW w:w="1134" w:type="dxa"/>
            <w:vAlign w:val="center"/>
          </w:tcPr>
          <w:p w:rsidR="00117300" w:rsidRPr="0063284B" w:rsidRDefault="00117300" w:rsidP="004B1883">
            <w:pPr>
              <w:tabs>
                <w:tab w:val="left" w:pos="567"/>
              </w:tabs>
              <w:autoSpaceDE w:val="0"/>
              <w:autoSpaceDN w:val="0"/>
              <w:adjustRightInd w:val="0"/>
              <w:jc w:val="center"/>
              <w:rPr>
                <w:rFonts w:asciiTheme="majorBidi" w:hAnsiTheme="majorBidi" w:cstheme="majorBidi"/>
                <w:sz w:val="20"/>
                <w:szCs w:val="20"/>
              </w:rPr>
            </w:pPr>
            <w:r w:rsidRPr="0063284B">
              <w:rPr>
                <w:rFonts w:asciiTheme="majorBidi" w:hAnsiTheme="majorBidi" w:cstheme="majorBidi"/>
                <w:sz w:val="20"/>
                <w:szCs w:val="20"/>
              </w:rPr>
              <w:t>-2.40</w:t>
            </w:r>
          </w:p>
        </w:tc>
      </w:tr>
      <w:tr w:rsidR="00117300" w:rsidRPr="0063284B" w:rsidTr="004B1883">
        <w:trPr>
          <w:jc w:val="center"/>
        </w:trPr>
        <w:tc>
          <w:tcPr>
            <w:tcW w:w="1558" w:type="dxa"/>
            <w:vMerge w:val="restart"/>
          </w:tcPr>
          <w:p w:rsidR="00117300" w:rsidRPr="0063284B" w:rsidRDefault="00117300" w:rsidP="004B1883">
            <w:pPr>
              <w:tabs>
                <w:tab w:val="left" w:pos="567"/>
              </w:tabs>
              <w:autoSpaceDE w:val="0"/>
              <w:autoSpaceDN w:val="0"/>
              <w:adjustRightInd w:val="0"/>
              <w:jc w:val="center"/>
              <w:rPr>
                <w:rFonts w:asciiTheme="majorBidi" w:hAnsiTheme="majorBidi" w:cstheme="majorBidi"/>
                <w:sz w:val="20"/>
                <w:szCs w:val="20"/>
              </w:rPr>
            </w:pPr>
            <w:r w:rsidRPr="0063284B">
              <w:rPr>
                <w:rFonts w:asciiTheme="majorBidi" w:hAnsiTheme="majorBidi" w:cstheme="majorBidi"/>
                <w:sz w:val="20"/>
                <w:szCs w:val="20"/>
              </w:rPr>
              <w:t>plasma</w:t>
            </w:r>
          </w:p>
        </w:tc>
        <w:tc>
          <w:tcPr>
            <w:tcW w:w="1558" w:type="dxa"/>
            <w:vAlign w:val="center"/>
          </w:tcPr>
          <w:p w:rsidR="00117300" w:rsidRPr="0063284B" w:rsidRDefault="00117300" w:rsidP="004B1883">
            <w:pPr>
              <w:tabs>
                <w:tab w:val="left" w:pos="567"/>
              </w:tabs>
              <w:autoSpaceDE w:val="0"/>
              <w:autoSpaceDN w:val="0"/>
              <w:adjustRightInd w:val="0"/>
              <w:jc w:val="center"/>
              <w:rPr>
                <w:rFonts w:asciiTheme="majorBidi" w:hAnsiTheme="majorBidi" w:cstheme="majorBidi"/>
                <w:sz w:val="20"/>
                <w:szCs w:val="20"/>
              </w:rPr>
            </w:pPr>
            <w:r w:rsidRPr="0063284B">
              <w:rPr>
                <w:rFonts w:asciiTheme="majorBidi" w:hAnsiTheme="majorBidi" w:cstheme="majorBidi"/>
                <w:sz w:val="20"/>
                <w:szCs w:val="20"/>
              </w:rPr>
              <w:t>0.00</w:t>
            </w:r>
          </w:p>
        </w:tc>
        <w:tc>
          <w:tcPr>
            <w:tcW w:w="1558" w:type="dxa"/>
            <w:vAlign w:val="center"/>
          </w:tcPr>
          <w:p w:rsidR="00117300" w:rsidRPr="0063284B" w:rsidRDefault="00117300" w:rsidP="004B1883">
            <w:pPr>
              <w:tabs>
                <w:tab w:val="left" w:pos="567"/>
              </w:tabs>
              <w:autoSpaceDE w:val="0"/>
              <w:autoSpaceDN w:val="0"/>
              <w:adjustRightInd w:val="0"/>
              <w:jc w:val="center"/>
              <w:rPr>
                <w:rFonts w:asciiTheme="majorBidi" w:hAnsiTheme="majorBidi" w:cstheme="majorBidi"/>
                <w:sz w:val="20"/>
                <w:szCs w:val="20"/>
              </w:rPr>
            </w:pPr>
            <w:r w:rsidRPr="0063284B">
              <w:rPr>
                <w:rFonts w:asciiTheme="majorBidi" w:hAnsiTheme="majorBidi" w:cstheme="majorBidi"/>
                <w:sz w:val="20"/>
                <w:szCs w:val="20"/>
              </w:rPr>
              <w:t>-</w:t>
            </w:r>
          </w:p>
        </w:tc>
        <w:tc>
          <w:tcPr>
            <w:tcW w:w="1558" w:type="dxa"/>
            <w:vAlign w:val="center"/>
          </w:tcPr>
          <w:p w:rsidR="00117300" w:rsidRPr="0063284B" w:rsidRDefault="00117300" w:rsidP="004B1883">
            <w:pPr>
              <w:tabs>
                <w:tab w:val="left" w:pos="567"/>
              </w:tabs>
              <w:autoSpaceDE w:val="0"/>
              <w:autoSpaceDN w:val="0"/>
              <w:adjustRightInd w:val="0"/>
              <w:jc w:val="center"/>
              <w:rPr>
                <w:rFonts w:asciiTheme="majorBidi" w:hAnsiTheme="majorBidi" w:cstheme="majorBidi"/>
                <w:sz w:val="20"/>
                <w:szCs w:val="20"/>
              </w:rPr>
            </w:pPr>
            <w:r w:rsidRPr="0063284B">
              <w:rPr>
                <w:rFonts w:asciiTheme="majorBidi" w:hAnsiTheme="majorBidi" w:cstheme="majorBidi"/>
                <w:sz w:val="20"/>
                <w:szCs w:val="20"/>
              </w:rPr>
              <w:t>-</w:t>
            </w:r>
          </w:p>
        </w:tc>
        <w:tc>
          <w:tcPr>
            <w:tcW w:w="1134" w:type="dxa"/>
            <w:vAlign w:val="center"/>
          </w:tcPr>
          <w:p w:rsidR="00117300" w:rsidRPr="0063284B" w:rsidRDefault="00117300" w:rsidP="004B1883">
            <w:pPr>
              <w:tabs>
                <w:tab w:val="left" w:pos="567"/>
              </w:tabs>
              <w:autoSpaceDE w:val="0"/>
              <w:autoSpaceDN w:val="0"/>
              <w:adjustRightInd w:val="0"/>
              <w:jc w:val="center"/>
              <w:rPr>
                <w:rFonts w:asciiTheme="majorBidi" w:hAnsiTheme="majorBidi" w:cstheme="majorBidi"/>
                <w:sz w:val="20"/>
                <w:szCs w:val="20"/>
              </w:rPr>
            </w:pPr>
            <w:r w:rsidRPr="0063284B">
              <w:rPr>
                <w:rFonts w:asciiTheme="majorBidi" w:hAnsiTheme="majorBidi" w:cstheme="majorBidi"/>
                <w:sz w:val="20"/>
                <w:szCs w:val="20"/>
              </w:rPr>
              <w:t>-</w:t>
            </w:r>
          </w:p>
        </w:tc>
      </w:tr>
      <w:tr w:rsidR="00117300" w:rsidRPr="0063284B" w:rsidTr="004B1883">
        <w:trPr>
          <w:jc w:val="center"/>
        </w:trPr>
        <w:tc>
          <w:tcPr>
            <w:tcW w:w="1558" w:type="dxa"/>
            <w:vMerge/>
            <w:vAlign w:val="center"/>
          </w:tcPr>
          <w:p w:rsidR="00117300" w:rsidRPr="0063284B" w:rsidRDefault="00117300" w:rsidP="004B1883">
            <w:pPr>
              <w:tabs>
                <w:tab w:val="left" w:pos="567"/>
              </w:tabs>
              <w:autoSpaceDE w:val="0"/>
              <w:autoSpaceDN w:val="0"/>
              <w:adjustRightInd w:val="0"/>
              <w:jc w:val="center"/>
              <w:rPr>
                <w:rFonts w:asciiTheme="majorBidi" w:hAnsiTheme="majorBidi" w:cstheme="majorBidi"/>
                <w:sz w:val="20"/>
                <w:szCs w:val="20"/>
              </w:rPr>
            </w:pPr>
          </w:p>
        </w:tc>
        <w:tc>
          <w:tcPr>
            <w:tcW w:w="1558" w:type="dxa"/>
            <w:vAlign w:val="center"/>
          </w:tcPr>
          <w:p w:rsidR="00117300" w:rsidRPr="0063284B" w:rsidRDefault="00117300" w:rsidP="004B1883">
            <w:pPr>
              <w:tabs>
                <w:tab w:val="left" w:pos="567"/>
              </w:tabs>
              <w:autoSpaceDE w:val="0"/>
              <w:autoSpaceDN w:val="0"/>
              <w:adjustRightInd w:val="0"/>
              <w:jc w:val="center"/>
              <w:rPr>
                <w:rFonts w:asciiTheme="majorBidi" w:hAnsiTheme="majorBidi" w:cstheme="majorBidi"/>
                <w:sz w:val="20"/>
                <w:szCs w:val="20"/>
              </w:rPr>
            </w:pPr>
            <w:r w:rsidRPr="0063284B">
              <w:rPr>
                <w:rFonts w:asciiTheme="majorBidi" w:hAnsiTheme="majorBidi" w:cstheme="majorBidi"/>
                <w:sz w:val="20"/>
                <w:szCs w:val="20"/>
              </w:rPr>
              <w:t>4.00</w:t>
            </w:r>
          </w:p>
        </w:tc>
        <w:tc>
          <w:tcPr>
            <w:tcW w:w="1558" w:type="dxa"/>
            <w:vAlign w:val="center"/>
          </w:tcPr>
          <w:p w:rsidR="00117300" w:rsidRPr="0063284B" w:rsidRDefault="00117300" w:rsidP="004B1883">
            <w:pPr>
              <w:tabs>
                <w:tab w:val="left" w:pos="567"/>
              </w:tabs>
              <w:autoSpaceDE w:val="0"/>
              <w:autoSpaceDN w:val="0"/>
              <w:adjustRightInd w:val="0"/>
              <w:jc w:val="center"/>
              <w:rPr>
                <w:rFonts w:asciiTheme="majorBidi" w:hAnsiTheme="majorBidi" w:cstheme="majorBidi"/>
                <w:sz w:val="20"/>
                <w:szCs w:val="20"/>
              </w:rPr>
            </w:pPr>
            <w:r w:rsidRPr="0063284B">
              <w:rPr>
                <w:rFonts w:asciiTheme="majorBidi" w:hAnsiTheme="majorBidi" w:cstheme="majorBidi"/>
                <w:sz w:val="20"/>
                <w:szCs w:val="20"/>
              </w:rPr>
              <w:t>4.01 ± 0.04</w:t>
            </w:r>
          </w:p>
        </w:tc>
        <w:tc>
          <w:tcPr>
            <w:tcW w:w="1558" w:type="dxa"/>
            <w:vAlign w:val="center"/>
          </w:tcPr>
          <w:p w:rsidR="00117300" w:rsidRPr="0063284B" w:rsidRDefault="00117300" w:rsidP="004B1883">
            <w:pPr>
              <w:tabs>
                <w:tab w:val="left" w:pos="567"/>
              </w:tabs>
              <w:autoSpaceDE w:val="0"/>
              <w:autoSpaceDN w:val="0"/>
              <w:adjustRightInd w:val="0"/>
              <w:jc w:val="center"/>
              <w:rPr>
                <w:rFonts w:asciiTheme="majorBidi" w:hAnsiTheme="majorBidi" w:cstheme="majorBidi"/>
                <w:sz w:val="20"/>
                <w:szCs w:val="20"/>
              </w:rPr>
            </w:pPr>
            <w:r w:rsidRPr="0063284B">
              <w:rPr>
                <w:rFonts w:asciiTheme="majorBidi" w:hAnsiTheme="majorBidi" w:cstheme="majorBidi"/>
                <w:sz w:val="20"/>
                <w:szCs w:val="20"/>
              </w:rPr>
              <w:t>100.25</w:t>
            </w:r>
          </w:p>
        </w:tc>
        <w:tc>
          <w:tcPr>
            <w:tcW w:w="1134" w:type="dxa"/>
            <w:vAlign w:val="center"/>
          </w:tcPr>
          <w:p w:rsidR="00117300" w:rsidRPr="0063284B" w:rsidRDefault="00117300" w:rsidP="004B1883">
            <w:pPr>
              <w:tabs>
                <w:tab w:val="left" w:pos="567"/>
              </w:tabs>
              <w:autoSpaceDE w:val="0"/>
              <w:autoSpaceDN w:val="0"/>
              <w:adjustRightInd w:val="0"/>
              <w:jc w:val="center"/>
              <w:rPr>
                <w:rFonts w:asciiTheme="majorBidi" w:hAnsiTheme="majorBidi" w:cstheme="majorBidi"/>
                <w:sz w:val="20"/>
                <w:szCs w:val="20"/>
              </w:rPr>
            </w:pPr>
            <w:r w:rsidRPr="0063284B">
              <w:rPr>
                <w:rFonts w:asciiTheme="majorBidi" w:hAnsiTheme="majorBidi" w:cstheme="majorBidi"/>
                <w:sz w:val="20"/>
                <w:szCs w:val="20"/>
              </w:rPr>
              <w:t>0.25</w:t>
            </w:r>
          </w:p>
        </w:tc>
      </w:tr>
      <w:tr w:rsidR="00117300" w:rsidRPr="0063284B" w:rsidTr="004B1883">
        <w:trPr>
          <w:jc w:val="center"/>
        </w:trPr>
        <w:tc>
          <w:tcPr>
            <w:tcW w:w="1558" w:type="dxa"/>
            <w:vMerge/>
            <w:vAlign w:val="center"/>
          </w:tcPr>
          <w:p w:rsidR="00117300" w:rsidRPr="0063284B" w:rsidRDefault="00117300" w:rsidP="004B1883">
            <w:pPr>
              <w:tabs>
                <w:tab w:val="left" w:pos="567"/>
              </w:tabs>
              <w:autoSpaceDE w:val="0"/>
              <w:autoSpaceDN w:val="0"/>
              <w:adjustRightInd w:val="0"/>
              <w:jc w:val="center"/>
              <w:rPr>
                <w:rFonts w:asciiTheme="majorBidi" w:hAnsiTheme="majorBidi" w:cstheme="majorBidi"/>
                <w:sz w:val="20"/>
                <w:szCs w:val="20"/>
              </w:rPr>
            </w:pPr>
          </w:p>
        </w:tc>
        <w:tc>
          <w:tcPr>
            <w:tcW w:w="1558" w:type="dxa"/>
            <w:vAlign w:val="center"/>
          </w:tcPr>
          <w:p w:rsidR="00117300" w:rsidRPr="0063284B" w:rsidRDefault="00117300" w:rsidP="004B1883">
            <w:pPr>
              <w:tabs>
                <w:tab w:val="left" w:pos="567"/>
              </w:tabs>
              <w:autoSpaceDE w:val="0"/>
              <w:autoSpaceDN w:val="0"/>
              <w:adjustRightInd w:val="0"/>
              <w:jc w:val="center"/>
              <w:rPr>
                <w:rFonts w:asciiTheme="majorBidi" w:hAnsiTheme="majorBidi" w:cstheme="majorBidi"/>
                <w:sz w:val="20"/>
                <w:szCs w:val="20"/>
              </w:rPr>
            </w:pPr>
            <w:r w:rsidRPr="0063284B">
              <w:rPr>
                <w:rFonts w:asciiTheme="majorBidi" w:hAnsiTheme="majorBidi" w:cstheme="majorBidi"/>
                <w:sz w:val="20"/>
                <w:szCs w:val="20"/>
              </w:rPr>
              <w:t>8.00</w:t>
            </w:r>
          </w:p>
        </w:tc>
        <w:tc>
          <w:tcPr>
            <w:tcW w:w="1558" w:type="dxa"/>
            <w:vAlign w:val="center"/>
          </w:tcPr>
          <w:p w:rsidR="00117300" w:rsidRPr="0063284B" w:rsidRDefault="00117300" w:rsidP="004B1883">
            <w:pPr>
              <w:tabs>
                <w:tab w:val="left" w:pos="567"/>
              </w:tabs>
              <w:autoSpaceDE w:val="0"/>
              <w:autoSpaceDN w:val="0"/>
              <w:adjustRightInd w:val="0"/>
              <w:jc w:val="center"/>
              <w:rPr>
                <w:rFonts w:asciiTheme="majorBidi" w:hAnsiTheme="majorBidi" w:cstheme="majorBidi"/>
                <w:sz w:val="20"/>
                <w:szCs w:val="20"/>
              </w:rPr>
            </w:pPr>
            <w:r w:rsidRPr="0063284B">
              <w:rPr>
                <w:rFonts w:asciiTheme="majorBidi" w:hAnsiTheme="majorBidi" w:cstheme="majorBidi"/>
                <w:sz w:val="20"/>
                <w:szCs w:val="20"/>
              </w:rPr>
              <w:t>8.06 ± 0.05</w:t>
            </w:r>
          </w:p>
        </w:tc>
        <w:tc>
          <w:tcPr>
            <w:tcW w:w="1558" w:type="dxa"/>
            <w:vAlign w:val="center"/>
          </w:tcPr>
          <w:p w:rsidR="00117300" w:rsidRPr="0063284B" w:rsidRDefault="00117300" w:rsidP="004B1883">
            <w:pPr>
              <w:tabs>
                <w:tab w:val="left" w:pos="567"/>
              </w:tabs>
              <w:autoSpaceDE w:val="0"/>
              <w:autoSpaceDN w:val="0"/>
              <w:adjustRightInd w:val="0"/>
              <w:jc w:val="center"/>
              <w:rPr>
                <w:rFonts w:asciiTheme="majorBidi" w:hAnsiTheme="majorBidi" w:cstheme="majorBidi"/>
                <w:sz w:val="20"/>
                <w:szCs w:val="20"/>
              </w:rPr>
            </w:pPr>
            <w:r w:rsidRPr="0063284B">
              <w:rPr>
                <w:rFonts w:asciiTheme="majorBidi" w:hAnsiTheme="majorBidi" w:cstheme="majorBidi"/>
                <w:sz w:val="20"/>
                <w:szCs w:val="20"/>
              </w:rPr>
              <w:t>100.75</w:t>
            </w:r>
          </w:p>
        </w:tc>
        <w:tc>
          <w:tcPr>
            <w:tcW w:w="1134" w:type="dxa"/>
            <w:vAlign w:val="center"/>
          </w:tcPr>
          <w:p w:rsidR="00117300" w:rsidRPr="0063284B" w:rsidRDefault="00117300" w:rsidP="004B1883">
            <w:pPr>
              <w:tabs>
                <w:tab w:val="left" w:pos="567"/>
              </w:tabs>
              <w:autoSpaceDE w:val="0"/>
              <w:autoSpaceDN w:val="0"/>
              <w:adjustRightInd w:val="0"/>
              <w:jc w:val="center"/>
              <w:rPr>
                <w:rFonts w:asciiTheme="majorBidi" w:hAnsiTheme="majorBidi" w:cstheme="majorBidi"/>
                <w:sz w:val="20"/>
                <w:szCs w:val="20"/>
              </w:rPr>
            </w:pPr>
            <w:r w:rsidRPr="0063284B">
              <w:rPr>
                <w:rFonts w:asciiTheme="majorBidi" w:hAnsiTheme="majorBidi" w:cstheme="majorBidi"/>
                <w:sz w:val="20"/>
                <w:szCs w:val="20"/>
              </w:rPr>
              <w:t>0.75</w:t>
            </w:r>
          </w:p>
        </w:tc>
      </w:tr>
      <w:tr w:rsidR="00117300" w:rsidRPr="0063284B" w:rsidTr="004B1883">
        <w:trPr>
          <w:jc w:val="center"/>
        </w:trPr>
        <w:tc>
          <w:tcPr>
            <w:tcW w:w="1558" w:type="dxa"/>
            <w:vMerge/>
            <w:vAlign w:val="center"/>
          </w:tcPr>
          <w:p w:rsidR="00117300" w:rsidRPr="0063284B" w:rsidRDefault="00117300" w:rsidP="004B1883">
            <w:pPr>
              <w:tabs>
                <w:tab w:val="left" w:pos="567"/>
              </w:tabs>
              <w:autoSpaceDE w:val="0"/>
              <w:autoSpaceDN w:val="0"/>
              <w:adjustRightInd w:val="0"/>
              <w:jc w:val="center"/>
              <w:rPr>
                <w:rFonts w:asciiTheme="majorBidi" w:hAnsiTheme="majorBidi" w:cstheme="majorBidi"/>
                <w:sz w:val="20"/>
                <w:szCs w:val="20"/>
              </w:rPr>
            </w:pPr>
          </w:p>
        </w:tc>
        <w:tc>
          <w:tcPr>
            <w:tcW w:w="1558" w:type="dxa"/>
            <w:vAlign w:val="center"/>
          </w:tcPr>
          <w:p w:rsidR="00117300" w:rsidRPr="0063284B" w:rsidRDefault="00117300" w:rsidP="004B1883">
            <w:pPr>
              <w:tabs>
                <w:tab w:val="left" w:pos="567"/>
              </w:tabs>
              <w:autoSpaceDE w:val="0"/>
              <w:autoSpaceDN w:val="0"/>
              <w:adjustRightInd w:val="0"/>
              <w:jc w:val="center"/>
              <w:rPr>
                <w:rFonts w:asciiTheme="majorBidi" w:hAnsiTheme="majorBidi" w:cstheme="majorBidi"/>
                <w:sz w:val="20"/>
                <w:szCs w:val="20"/>
              </w:rPr>
            </w:pPr>
            <w:r w:rsidRPr="0063284B">
              <w:rPr>
                <w:rFonts w:asciiTheme="majorBidi" w:hAnsiTheme="majorBidi" w:cstheme="majorBidi"/>
                <w:sz w:val="20"/>
                <w:szCs w:val="20"/>
              </w:rPr>
              <w:t>10.00</w:t>
            </w:r>
          </w:p>
        </w:tc>
        <w:tc>
          <w:tcPr>
            <w:tcW w:w="1558" w:type="dxa"/>
            <w:vAlign w:val="center"/>
          </w:tcPr>
          <w:p w:rsidR="00117300" w:rsidRPr="0063284B" w:rsidRDefault="00117300" w:rsidP="004B1883">
            <w:pPr>
              <w:tabs>
                <w:tab w:val="left" w:pos="567"/>
              </w:tabs>
              <w:autoSpaceDE w:val="0"/>
              <w:autoSpaceDN w:val="0"/>
              <w:adjustRightInd w:val="0"/>
              <w:jc w:val="center"/>
              <w:rPr>
                <w:rFonts w:asciiTheme="majorBidi" w:hAnsiTheme="majorBidi" w:cstheme="majorBidi"/>
                <w:sz w:val="20"/>
                <w:szCs w:val="20"/>
              </w:rPr>
            </w:pPr>
            <w:r w:rsidRPr="0063284B">
              <w:rPr>
                <w:rFonts w:asciiTheme="majorBidi" w:hAnsiTheme="majorBidi" w:cstheme="majorBidi"/>
                <w:sz w:val="20"/>
                <w:szCs w:val="20"/>
              </w:rPr>
              <w:t>10.10 ± 0.06</w:t>
            </w:r>
          </w:p>
        </w:tc>
        <w:tc>
          <w:tcPr>
            <w:tcW w:w="1558" w:type="dxa"/>
            <w:vAlign w:val="center"/>
          </w:tcPr>
          <w:p w:rsidR="00117300" w:rsidRPr="0063284B" w:rsidRDefault="00117300" w:rsidP="004B1883">
            <w:pPr>
              <w:tabs>
                <w:tab w:val="left" w:pos="567"/>
              </w:tabs>
              <w:autoSpaceDE w:val="0"/>
              <w:autoSpaceDN w:val="0"/>
              <w:adjustRightInd w:val="0"/>
              <w:jc w:val="center"/>
              <w:rPr>
                <w:rFonts w:asciiTheme="majorBidi" w:hAnsiTheme="majorBidi" w:cstheme="majorBidi"/>
                <w:sz w:val="20"/>
                <w:szCs w:val="20"/>
              </w:rPr>
            </w:pPr>
            <w:r w:rsidRPr="0063284B">
              <w:rPr>
                <w:rFonts w:asciiTheme="majorBidi" w:hAnsiTheme="majorBidi" w:cstheme="majorBidi"/>
                <w:sz w:val="20"/>
                <w:szCs w:val="20"/>
              </w:rPr>
              <w:t>101.00</w:t>
            </w:r>
          </w:p>
        </w:tc>
        <w:tc>
          <w:tcPr>
            <w:tcW w:w="1134" w:type="dxa"/>
            <w:vAlign w:val="center"/>
          </w:tcPr>
          <w:p w:rsidR="00117300" w:rsidRPr="0063284B" w:rsidRDefault="00117300" w:rsidP="004B1883">
            <w:pPr>
              <w:tabs>
                <w:tab w:val="left" w:pos="567"/>
              </w:tabs>
              <w:autoSpaceDE w:val="0"/>
              <w:autoSpaceDN w:val="0"/>
              <w:adjustRightInd w:val="0"/>
              <w:jc w:val="center"/>
              <w:rPr>
                <w:rFonts w:asciiTheme="majorBidi" w:hAnsiTheme="majorBidi" w:cstheme="majorBidi"/>
                <w:sz w:val="20"/>
                <w:szCs w:val="20"/>
              </w:rPr>
            </w:pPr>
            <w:r w:rsidRPr="0063284B">
              <w:rPr>
                <w:rFonts w:asciiTheme="majorBidi" w:hAnsiTheme="majorBidi" w:cstheme="majorBidi"/>
                <w:sz w:val="20"/>
                <w:szCs w:val="20"/>
              </w:rPr>
              <w:t>0.06</w:t>
            </w:r>
          </w:p>
        </w:tc>
      </w:tr>
    </w:tbl>
    <w:p w:rsidR="00117300" w:rsidRPr="009A022E" w:rsidRDefault="00117300" w:rsidP="00117300">
      <w:pPr>
        <w:tabs>
          <w:tab w:val="left" w:pos="567"/>
        </w:tabs>
        <w:autoSpaceDE w:val="0"/>
        <w:autoSpaceDN w:val="0"/>
        <w:adjustRightInd w:val="0"/>
        <w:spacing w:after="0" w:line="240" w:lineRule="auto"/>
        <w:jc w:val="both"/>
        <w:rPr>
          <w:rFonts w:asciiTheme="majorBidi" w:hAnsiTheme="majorBidi" w:cstheme="majorBidi"/>
          <w:sz w:val="20"/>
          <w:szCs w:val="20"/>
        </w:rPr>
      </w:pPr>
    </w:p>
    <w:p w:rsidR="00117300" w:rsidRPr="009A022E" w:rsidRDefault="00117300" w:rsidP="00117300">
      <w:pPr>
        <w:tabs>
          <w:tab w:val="left" w:pos="567"/>
        </w:tabs>
        <w:autoSpaceDE w:val="0"/>
        <w:autoSpaceDN w:val="0"/>
        <w:adjustRightInd w:val="0"/>
        <w:spacing w:after="0" w:line="240" w:lineRule="auto"/>
        <w:jc w:val="both"/>
        <w:rPr>
          <w:rFonts w:asciiTheme="majorBidi" w:hAnsiTheme="majorBidi" w:cstheme="majorBidi"/>
          <w:sz w:val="20"/>
          <w:szCs w:val="20"/>
        </w:rPr>
      </w:pPr>
    </w:p>
    <w:p w:rsidR="00117300" w:rsidRPr="00E67175" w:rsidRDefault="00117300" w:rsidP="00117300">
      <w:pPr>
        <w:pStyle w:val="ListParagraph"/>
        <w:numPr>
          <w:ilvl w:val="0"/>
          <w:numId w:val="2"/>
        </w:numPr>
        <w:tabs>
          <w:tab w:val="left" w:pos="567"/>
        </w:tabs>
        <w:bidi w:val="0"/>
        <w:spacing w:after="0" w:line="240" w:lineRule="auto"/>
        <w:jc w:val="center"/>
        <w:rPr>
          <w:rFonts w:asciiTheme="majorBidi" w:hAnsiTheme="majorBidi" w:cstheme="majorBidi"/>
          <w:b/>
          <w:bCs/>
          <w:sz w:val="20"/>
          <w:szCs w:val="20"/>
        </w:rPr>
      </w:pPr>
      <w:r w:rsidRPr="008B13E7">
        <w:rPr>
          <w:rFonts w:asciiTheme="majorBidi" w:hAnsiTheme="majorBidi" w:cstheme="majorBidi"/>
          <w:b/>
          <w:bCs/>
          <w:sz w:val="20"/>
          <w:szCs w:val="20"/>
        </w:rPr>
        <w:t>Conclusion</w:t>
      </w:r>
    </w:p>
    <w:p w:rsidR="00117300" w:rsidRDefault="00117300" w:rsidP="00117300">
      <w:pPr>
        <w:tabs>
          <w:tab w:val="left" w:pos="567"/>
        </w:tabs>
        <w:autoSpaceDE w:val="0"/>
        <w:autoSpaceDN w:val="0"/>
        <w:adjustRightInd w:val="0"/>
        <w:spacing w:after="0" w:line="240" w:lineRule="auto"/>
        <w:jc w:val="both"/>
        <w:rPr>
          <w:rFonts w:asciiTheme="majorBidi" w:hAnsiTheme="majorBidi" w:cstheme="majorBidi"/>
          <w:sz w:val="20"/>
          <w:szCs w:val="20"/>
        </w:rPr>
      </w:pPr>
    </w:p>
    <w:p w:rsidR="00913D55" w:rsidRDefault="00117300" w:rsidP="00913D55">
      <w:pPr>
        <w:tabs>
          <w:tab w:val="left" w:pos="567"/>
        </w:tabs>
        <w:autoSpaceDE w:val="0"/>
        <w:autoSpaceDN w:val="0"/>
        <w:adjustRightInd w:val="0"/>
        <w:spacing w:after="0" w:line="240" w:lineRule="auto"/>
        <w:jc w:val="both"/>
        <w:rPr>
          <w:rFonts w:asciiTheme="majorBidi" w:hAnsiTheme="majorBidi" w:cstheme="majorBidi"/>
          <w:sz w:val="20"/>
          <w:szCs w:val="20"/>
        </w:rPr>
      </w:pPr>
      <w:r>
        <w:rPr>
          <w:rFonts w:asciiTheme="majorBidi" w:hAnsiTheme="majorBidi" w:cstheme="majorBidi"/>
          <w:sz w:val="20"/>
          <w:szCs w:val="20"/>
        </w:rPr>
        <w:tab/>
      </w:r>
      <w:r w:rsidR="00913D55" w:rsidRPr="00913D55">
        <w:rPr>
          <w:rFonts w:asciiTheme="majorBidi" w:hAnsiTheme="majorBidi" w:cstheme="majorBidi"/>
          <w:sz w:val="20"/>
          <w:szCs w:val="20"/>
        </w:rPr>
        <w:t xml:space="preserve">The proposed method using IC as a </w:t>
      </w:r>
      <w:proofErr w:type="spellStart"/>
      <w:r w:rsidR="00913D55" w:rsidRPr="00913D55">
        <w:rPr>
          <w:rFonts w:asciiTheme="majorBidi" w:hAnsiTheme="majorBidi" w:cstheme="majorBidi"/>
          <w:sz w:val="20"/>
          <w:szCs w:val="20"/>
        </w:rPr>
        <w:t>chemosensor</w:t>
      </w:r>
      <w:proofErr w:type="spellEnd"/>
      <w:r w:rsidR="00913D55" w:rsidRPr="00913D55">
        <w:rPr>
          <w:rFonts w:asciiTheme="majorBidi" w:hAnsiTheme="majorBidi" w:cstheme="majorBidi"/>
          <w:sz w:val="20"/>
          <w:szCs w:val="20"/>
        </w:rPr>
        <w:t xml:space="preserve"> for the detection of Hg</w:t>
      </w:r>
      <w:r w:rsidR="00913D55" w:rsidRPr="00913D55">
        <w:rPr>
          <w:rFonts w:asciiTheme="majorBidi" w:hAnsiTheme="majorBidi" w:cstheme="majorBidi"/>
          <w:sz w:val="20"/>
          <w:szCs w:val="20"/>
          <w:vertAlign w:val="superscript"/>
        </w:rPr>
        <w:t>2+</w:t>
      </w:r>
      <w:r w:rsidR="00913D55" w:rsidRPr="00913D55">
        <w:rPr>
          <w:rFonts w:asciiTheme="majorBidi" w:hAnsiTheme="majorBidi" w:cstheme="majorBidi"/>
          <w:sz w:val="20"/>
          <w:szCs w:val="20"/>
        </w:rPr>
        <w:t xml:space="preserve"> offers several additional benefits. Firstly, its simplicity allows for easy implementation in various settings, including field testing or on-site monitoring. This is particularly advantageous when rapid and real-time detection is required.</w:t>
      </w:r>
      <w:r w:rsidR="00913D55">
        <w:rPr>
          <w:rFonts w:asciiTheme="majorBidi" w:hAnsiTheme="majorBidi" w:cstheme="majorBidi"/>
          <w:sz w:val="20"/>
          <w:szCs w:val="20"/>
        </w:rPr>
        <w:t xml:space="preserve"> </w:t>
      </w:r>
      <w:r w:rsidR="00913D55" w:rsidRPr="00913D55">
        <w:rPr>
          <w:rFonts w:asciiTheme="majorBidi" w:hAnsiTheme="majorBidi" w:cstheme="majorBidi"/>
          <w:sz w:val="20"/>
          <w:szCs w:val="20"/>
        </w:rPr>
        <w:t>Secondly, the absence of separation and preconcentration steps reduces the overall analysis time and eliminates the need for complex sample preparation procedures. This not only saves time but also minimizes the risk of sample contamination or loss during these additional steps.</w:t>
      </w:r>
      <w:r w:rsidR="00913D55">
        <w:rPr>
          <w:rFonts w:asciiTheme="majorBidi" w:hAnsiTheme="majorBidi" w:cstheme="majorBidi"/>
          <w:sz w:val="20"/>
          <w:szCs w:val="20"/>
        </w:rPr>
        <w:t xml:space="preserve"> </w:t>
      </w:r>
      <w:r w:rsidR="00913D55" w:rsidRPr="00913D55">
        <w:rPr>
          <w:rFonts w:asciiTheme="majorBidi" w:hAnsiTheme="majorBidi" w:cstheme="majorBidi"/>
          <w:sz w:val="20"/>
          <w:szCs w:val="20"/>
        </w:rPr>
        <w:t>Moreover, the low cost associated with this method makes it accessible to a wider range of users, including resource-limited laboratories or environmental monitoring agencies with budget constraints. The affordability factor also enables frequent monitoring and surveillance of Hg</w:t>
      </w:r>
      <w:r w:rsidR="00913D55" w:rsidRPr="00913D55">
        <w:rPr>
          <w:rFonts w:asciiTheme="majorBidi" w:hAnsiTheme="majorBidi" w:cstheme="majorBidi"/>
          <w:sz w:val="20"/>
          <w:szCs w:val="20"/>
          <w:vertAlign w:val="superscript"/>
        </w:rPr>
        <w:t>2+</w:t>
      </w:r>
      <w:r w:rsidR="00913D55" w:rsidRPr="00913D55">
        <w:rPr>
          <w:rFonts w:asciiTheme="majorBidi" w:hAnsiTheme="majorBidi" w:cstheme="majorBidi"/>
          <w:sz w:val="20"/>
          <w:szCs w:val="20"/>
        </w:rPr>
        <w:t xml:space="preserve"> levels in different water sources or industrial effluents.</w:t>
      </w:r>
      <w:r w:rsidR="00913D55">
        <w:rPr>
          <w:rFonts w:asciiTheme="majorBidi" w:hAnsiTheme="majorBidi" w:cstheme="majorBidi"/>
          <w:sz w:val="20"/>
          <w:szCs w:val="20"/>
        </w:rPr>
        <w:t xml:space="preserve"> </w:t>
      </w:r>
      <w:r w:rsidR="00913D55" w:rsidRPr="00913D55">
        <w:rPr>
          <w:rFonts w:asciiTheme="majorBidi" w:hAnsiTheme="majorBidi" w:cstheme="majorBidi"/>
          <w:sz w:val="20"/>
          <w:szCs w:val="20"/>
        </w:rPr>
        <w:t>The high accuracy achieved by this method ensures reliable and precise measurements of Hg</w:t>
      </w:r>
      <w:r w:rsidR="00913D55" w:rsidRPr="00913D55">
        <w:rPr>
          <w:rFonts w:asciiTheme="majorBidi" w:hAnsiTheme="majorBidi" w:cstheme="majorBidi"/>
          <w:sz w:val="20"/>
          <w:szCs w:val="20"/>
          <w:vertAlign w:val="superscript"/>
        </w:rPr>
        <w:t>2+</w:t>
      </w:r>
      <w:r w:rsidR="00913D55" w:rsidRPr="00913D55">
        <w:rPr>
          <w:rFonts w:asciiTheme="majorBidi" w:hAnsiTheme="majorBidi" w:cstheme="majorBidi"/>
          <w:sz w:val="20"/>
          <w:szCs w:val="20"/>
        </w:rPr>
        <w:t xml:space="preserve"> concentrations. This is crucial in environmental monitoring scenarios where even trace amounts of toxic substances can have significant impacts</w:t>
      </w:r>
      <w:r w:rsidR="00913D55">
        <w:rPr>
          <w:rFonts w:asciiTheme="majorBidi" w:hAnsiTheme="majorBidi" w:cstheme="majorBidi"/>
          <w:sz w:val="20"/>
          <w:szCs w:val="20"/>
        </w:rPr>
        <w:t>.</w:t>
      </w:r>
    </w:p>
    <w:p w:rsidR="00913D55" w:rsidRDefault="00913D55" w:rsidP="00913D55">
      <w:pPr>
        <w:tabs>
          <w:tab w:val="left" w:pos="567"/>
        </w:tabs>
        <w:autoSpaceDE w:val="0"/>
        <w:autoSpaceDN w:val="0"/>
        <w:adjustRightInd w:val="0"/>
        <w:spacing w:after="0" w:line="240" w:lineRule="auto"/>
        <w:jc w:val="both"/>
        <w:rPr>
          <w:rFonts w:asciiTheme="majorBidi" w:hAnsiTheme="majorBidi" w:cstheme="majorBidi"/>
          <w:sz w:val="20"/>
          <w:szCs w:val="20"/>
        </w:rPr>
      </w:pPr>
    </w:p>
    <w:p w:rsidR="00117300" w:rsidRDefault="00117300" w:rsidP="00913D55">
      <w:pPr>
        <w:tabs>
          <w:tab w:val="left" w:pos="567"/>
        </w:tabs>
        <w:autoSpaceDE w:val="0"/>
        <w:autoSpaceDN w:val="0"/>
        <w:adjustRightInd w:val="0"/>
        <w:spacing w:after="0" w:line="240" w:lineRule="auto"/>
        <w:jc w:val="both"/>
        <w:rPr>
          <w:rFonts w:asciiTheme="majorBidi" w:hAnsiTheme="majorBidi" w:cstheme="majorBidi"/>
          <w:b/>
          <w:bCs/>
          <w:sz w:val="20"/>
          <w:szCs w:val="20"/>
        </w:rPr>
      </w:pPr>
      <w:r w:rsidRPr="009A022E">
        <w:rPr>
          <w:rFonts w:asciiTheme="majorBidi" w:hAnsiTheme="majorBidi" w:cstheme="majorBidi"/>
          <w:b/>
          <w:bCs/>
          <w:sz w:val="20"/>
          <w:szCs w:val="20"/>
        </w:rPr>
        <w:t>References</w:t>
      </w:r>
    </w:p>
    <w:p w:rsidR="00117300" w:rsidRPr="005531A1" w:rsidRDefault="00117300" w:rsidP="00117300">
      <w:pPr>
        <w:tabs>
          <w:tab w:val="left" w:pos="567"/>
        </w:tabs>
        <w:spacing w:after="0" w:line="240" w:lineRule="auto"/>
        <w:jc w:val="center"/>
        <w:rPr>
          <w:rFonts w:asciiTheme="majorBidi" w:hAnsiTheme="majorBidi" w:cstheme="majorBidi"/>
          <w:b/>
          <w:bCs/>
          <w:sz w:val="16"/>
          <w:szCs w:val="16"/>
        </w:rPr>
      </w:pPr>
    </w:p>
    <w:p w:rsidR="00117300" w:rsidRPr="009A022E" w:rsidRDefault="00117300" w:rsidP="00117300">
      <w:pPr>
        <w:pStyle w:val="FootnoteText"/>
        <w:numPr>
          <w:ilvl w:val="0"/>
          <w:numId w:val="1"/>
        </w:numPr>
        <w:tabs>
          <w:tab w:val="left" w:pos="426"/>
          <w:tab w:val="left" w:pos="567"/>
        </w:tabs>
        <w:ind w:left="357" w:hanging="357"/>
        <w:jc w:val="both"/>
        <w:rPr>
          <w:rFonts w:asciiTheme="majorBidi" w:eastAsia="Times New Roman" w:hAnsiTheme="majorBidi" w:cstheme="majorBidi"/>
          <w:sz w:val="16"/>
          <w:szCs w:val="16"/>
        </w:rPr>
      </w:pPr>
      <w:r w:rsidRPr="009A022E">
        <w:rPr>
          <w:rFonts w:asciiTheme="majorBidi" w:eastAsia="Times New Roman" w:hAnsiTheme="majorBidi" w:cstheme="majorBidi"/>
          <w:sz w:val="16"/>
          <w:szCs w:val="16"/>
        </w:rPr>
        <w:t xml:space="preserve">B. Kaur, N. Kaur, S. Kumar, </w:t>
      </w:r>
      <w:r>
        <w:rPr>
          <w:rFonts w:asciiTheme="majorBidi" w:eastAsia="Times New Roman" w:hAnsiTheme="majorBidi" w:cstheme="majorBidi"/>
          <w:sz w:val="16"/>
          <w:szCs w:val="16"/>
        </w:rPr>
        <w:t>“</w:t>
      </w:r>
      <w:r w:rsidRPr="009A022E">
        <w:rPr>
          <w:rFonts w:asciiTheme="majorBidi" w:eastAsia="Times New Roman" w:hAnsiTheme="majorBidi" w:cstheme="majorBidi"/>
          <w:sz w:val="16"/>
          <w:szCs w:val="16"/>
        </w:rPr>
        <w:t>Colorimetric metal ion sensors – A comprehensive review of the years 2011–2016</w:t>
      </w:r>
      <w:r>
        <w:rPr>
          <w:rFonts w:asciiTheme="majorBidi" w:eastAsia="Times New Roman" w:hAnsiTheme="majorBidi" w:cstheme="majorBidi"/>
          <w:sz w:val="16"/>
          <w:szCs w:val="16"/>
        </w:rPr>
        <w:t>,”</w:t>
      </w:r>
      <w:r w:rsidRPr="009A022E">
        <w:rPr>
          <w:rFonts w:asciiTheme="majorBidi" w:eastAsia="Times New Roman" w:hAnsiTheme="majorBidi" w:cstheme="majorBidi"/>
          <w:sz w:val="16"/>
          <w:szCs w:val="16"/>
        </w:rPr>
        <w:t xml:space="preserve"> Coord. Chem. Rev.</w:t>
      </w:r>
      <w:r>
        <w:rPr>
          <w:rFonts w:asciiTheme="majorBidi" w:eastAsia="Times New Roman" w:hAnsiTheme="majorBidi" w:cstheme="majorBidi"/>
          <w:sz w:val="16"/>
          <w:szCs w:val="16"/>
        </w:rPr>
        <w:t>,</w:t>
      </w:r>
      <w:r w:rsidRPr="009A022E">
        <w:rPr>
          <w:rFonts w:asciiTheme="majorBidi" w:eastAsia="Times New Roman" w:hAnsiTheme="majorBidi" w:cstheme="majorBidi"/>
          <w:sz w:val="16"/>
          <w:szCs w:val="16"/>
        </w:rPr>
        <w:t xml:space="preserve"> </w:t>
      </w:r>
      <w:r w:rsidRPr="00643CE6">
        <w:rPr>
          <w:rFonts w:asciiTheme="majorBidi" w:eastAsia="MS Mincho" w:hAnsiTheme="majorBidi" w:cstheme="majorBidi"/>
          <w:sz w:val="16"/>
          <w:szCs w:val="16"/>
        </w:rPr>
        <w:t>vol.</w:t>
      </w:r>
      <w:r>
        <w:rPr>
          <w:rFonts w:asciiTheme="majorBidi" w:eastAsia="MS Mincho" w:hAnsiTheme="majorBidi" w:cstheme="majorBidi"/>
          <w:sz w:val="16"/>
          <w:szCs w:val="16"/>
        </w:rPr>
        <w:t xml:space="preserve"> </w:t>
      </w:r>
      <w:r w:rsidRPr="009A022E">
        <w:rPr>
          <w:rFonts w:asciiTheme="majorBidi" w:eastAsia="Times New Roman" w:hAnsiTheme="majorBidi" w:cstheme="majorBidi"/>
          <w:sz w:val="16"/>
          <w:szCs w:val="16"/>
        </w:rPr>
        <w:t xml:space="preserve">358, </w:t>
      </w:r>
      <w:r>
        <w:rPr>
          <w:rFonts w:asciiTheme="majorBidi" w:eastAsia="Times New Roman" w:hAnsiTheme="majorBidi" w:cstheme="majorBidi"/>
          <w:sz w:val="16"/>
          <w:szCs w:val="16"/>
        </w:rPr>
        <w:t xml:space="preserve">pp. </w:t>
      </w:r>
      <w:r w:rsidRPr="009A022E">
        <w:rPr>
          <w:rFonts w:asciiTheme="majorBidi" w:eastAsia="Times New Roman" w:hAnsiTheme="majorBidi" w:cstheme="majorBidi"/>
          <w:sz w:val="16"/>
          <w:szCs w:val="16"/>
        </w:rPr>
        <w:t>13</w:t>
      </w:r>
      <w:r>
        <w:rPr>
          <w:rFonts w:asciiTheme="majorBidi" w:eastAsia="Times New Roman" w:hAnsiTheme="majorBidi" w:cstheme="majorBidi"/>
          <w:sz w:val="16"/>
          <w:szCs w:val="16"/>
        </w:rPr>
        <w:t>-</w:t>
      </w:r>
      <w:r w:rsidRPr="009A022E">
        <w:rPr>
          <w:rFonts w:asciiTheme="majorBidi" w:eastAsia="Times New Roman" w:hAnsiTheme="majorBidi" w:cstheme="majorBidi"/>
          <w:sz w:val="16"/>
          <w:szCs w:val="16"/>
        </w:rPr>
        <w:t>69</w:t>
      </w:r>
      <w:r>
        <w:rPr>
          <w:rFonts w:asciiTheme="majorBidi" w:eastAsia="Times New Roman" w:hAnsiTheme="majorBidi" w:cstheme="majorBidi"/>
          <w:sz w:val="16"/>
          <w:szCs w:val="16"/>
        </w:rPr>
        <w:t xml:space="preserve">, </w:t>
      </w:r>
      <w:r w:rsidRPr="009A022E">
        <w:rPr>
          <w:rFonts w:asciiTheme="majorBidi" w:eastAsia="Times New Roman" w:hAnsiTheme="majorBidi" w:cstheme="majorBidi"/>
          <w:sz w:val="16"/>
          <w:szCs w:val="16"/>
        </w:rPr>
        <w:t>2018.</w:t>
      </w:r>
    </w:p>
    <w:p w:rsidR="00117300" w:rsidRPr="009A022E" w:rsidRDefault="00117300" w:rsidP="00117300">
      <w:pPr>
        <w:pStyle w:val="FootnoteText"/>
        <w:numPr>
          <w:ilvl w:val="0"/>
          <w:numId w:val="1"/>
        </w:numPr>
        <w:tabs>
          <w:tab w:val="left" w:pos="426"/>
          <w:tab w:val="left" w:pos="567"/>
        </w:tabs>
        <w:ind w:left="357" w:hanging="357"/>
        <w:jc w:val="both"/>
        <w:rPr>
          <w:rFonts w:asciiTheme="majorBidi" w:eastAsia="Times New Roman" w:hAnsiTheme="majorBidi" w:cstheme="majorBidi"/>
          <w:sz w:val="16"/>
          <w:szCs w:val="16"/>
        </w:rPr>
      </w:pPr>
      <w:r w:rsidRPr="009A022E">
        <w:rPr>
          <w:rFonts w:asciiTheme="majorBidi" w:hAnsiTheme="majorBidi" w:cstheme="majorBidi"/>
          <w:sz w:val="16"/>
          <w:szCs w:val="16"/>
        </w:rPr>
        <w:t xml:space="preserve">G. Guzzi, A. Ronchi, P. </w:t>
      </w:r>
      <w:proofErr w:type="spellStart"/>
      <w:r w:rsidRPr="009A022E">
        <w:rPr>
          <w:rFonts w:asciiTheme="majorBidi" w:hAnsiTheme="majorBidi" w:cstheme="majorBidi"/>
          <w:sz w:val="16"/>
          <w:szCs w:val="16"/>
        </w:rPr>
        <w:t>Pigatto</w:t>
      </w:r>
      <w:proofErr w:type="spellEnd"/>
      <w:r w:rsidRPr="009A022E">
        <w:rPr>
          <w:rFonts w:asciiTheme="majorBidi" w:hAnsiTheme="majorBidi" w:cstheme="majorBidi"/>
          <w:sz w:val="16"/>
          <w:szCs w:val="16"/>
        </w:rPr>
        <w:t>,</w:t>
      </w:r>
      <w:r>
        <w:rPr>
          <w:rFonts w:asciiTheme="majorBidi" w:hAnsiTheme="majorBidi" w:cstheme="majorBidi"/>
          <w:sz w:val="16"/>
          <w:szCs w:val="16"/>
        </w:rPr>
        <w:t xml:space="preserve"> “</w:t>
      </w:r>
      <w:r w:rsidRPr="009A022E">
        <w:rPr>
          <w:rFonts w:asciiTheme="majorBidi" w:hAnsiTheme="majorBidi" w:cstheme="majorBidi"/>
          <w:sz w:val="16"/>
          <w:szCs w:val="16"/>
        </w:rPr>
        <w:t>Toxic effects of mercury in humans and mammals,</w:t>
      </w:r>
      <w:r>
        <w:rPr>
          <w:rFonts w:asciiTheme="majorBidi" w:hAnsiTheme="majorBidi" w:cstheme="majorBidi"/>
          <w:sz w:val="16"/>
          <w:szCs w:val="16"/>
        </w:rPr>
        <w:t>”</w:t>
      </w:r>
      <w:r w:rsidRPr="009A022E">
        <w:rPr>
          <w:rFonts w:asciiTheme="majorBidi" w:hAnsiTheme="majorBidi" w:cstheme="majorBidi"/>
          <w:sz w:val="16"/>
          <w:szCs w:val="16"/>
        </w:rPr>
        <w:t xml:space="preserve"> Chemosphere</w:t>
      </w:r>
      <w:r>
        <w:rPr>
          <w:rFonts w:asciiTheme="majorBidi" w:hAnsiTheme="majorBidi" w:cstheme="majorBidi"/>
          <w:sz w:val="16"/>
          <w:szCs w:val="16"/>
        </w:rPr>
        <w:t>,</w:t>
      </w:r>
      <w:r w:rsidRPr="009A022E">
        <w:rPr>
          <w:rFonts w:asciiTheme="majorBidi" w:hAnsiTheme="majorBidi" w:cstheme="majorBidi"/>
          <w:sz w:val="16"/>
          <w:szCs w:val="16"/>
        </w:rPr>
        <w:t xml:space="preserve"> </w:t>
      </w:r>
      <w:r w:rsidRPr="00643CE6">
        <w:rPr>
          <w:rFonts w:asciiTheme="majorBidi" w:eastAsia="MS Mincho" w:hAnsiTheme="majorBidi" w:cstheme="majorBidi"/>
          <w:sz w:val="16"/>
          <w:szCs w:val="16"/>
        </w:rPr>
        <w:t>vol.</w:t>
      </w:r>
      <w:r>
        <w:rPr>
          <w:rFonts w:asciiTheme="majorBidi" w:eastAsia="MS Mincho" w:hAnsiTheme="majorBidi" w:cstheme="majorBidi"/>
          <w:sz w:val="16"/>
          <w:szCs w:val="16"/>
        </w:rPr>
        <w:t xml:space="preserve"> </w:t>
      </w:r>
      <w:r w:rsidRPr="009A022E">
        <w:rPr>
          <w:rFonts w:asciiTheme="majorBidi" w:hAnsiTheme="majorBidi" w:cstheme="majorBidi"/>
          <w:sz w:val="16"/>
          <w:szCs w:val="16"/>
        </w:rPr>
        <w:t xml:space="preserve">263, </w:t>
      </w:r>
      <w:r>
        <w:rPr>
          <w:rFonts w:asciiTheme="majorBidi" w:hAnsiTheme="majorBidi" w:cstheme="majorBidi"/>
          <w:sz w:val="16"/>
          <w:szCs w:val="16"/>
        </w:rPr>
        <w:t xml:space="preserve">pp. </w:t>
      </w:r>
      <w:r w:rsidRPr="009A022E">
        <w:rPr>
          <w:rFonts w:asciiTheme="majorBidi" w:hAnsiTheme="majorBidi" w:cstheme="majorBidi"/>
          <w:sz w:val="16"/>
          <w:szCs w:val="16"/>
        </w:rPr>
        <w:t>127990</w:t>
      </w:r>
      <w:r>
        <w:rPr>
          <w:rFonts w:asciiTheme="majorBidi" w:hAnsiTheme="majorBidi" w:cstheme="majorBidi"/>
          <w:sz w:val="16"/>
          <w:szCs w:val="16"/>
        </w:rPr>
        <w:t xml:space="preserve">, </w:t>
      </w:r>
      <w:r w:rsidRPr="009A022E">
        <w:rPr>
          <w:rFonts w:asciiTheme="majorBidi" w:hAnsiTheme="majorBidi" w:cstheme="majorBidi"/>
          <w:sz w:val="16"/>
          <w:szCs w:val="16"/>
        </w:rPr>
        <w:t>2021.</w:t>
      </w:r>
    </w:p>
    <w:p w:rsidR="00117300" w:rsidRPr="009A022E" w:rsidRDefault="00117300" w:rsidP="00117300">
      <w:pPr>
        <w:pStyle w:val="FootnoteText"/>
        <w:numPr>
          <w:ilvl w:val="0"/>
          <w:numId w:val="1"/>
        </w:numPr>
        <w:tabs>
          <w:tab w:val="left" w:pos="567"/>
        </w:tabs>
        <w:jc w:val="both"/>
        <w:rPr>
          <w:rFonts w:asciiTheme="majorBidi" w:eastAsia="Times New Roman" w:hAnsiTheme="majorBidi" w:cstheme="majorBidi"/>
          <w:sz w:val="16"/>
          <w:szCs w:val="16"/>
        </w:rPr>
      </w:pPr>
      <w:r w:rsidRPr="009A022E">
        <w:rPr>
          <w:rFonts w:asciiTheme="majorBidi" w:eastAsia="Times New Roman" w:hAnsiTheme="majorBidi" w:cstheme="majorBidi"/>
          <w:sz w:val="16"/>
          <w:szCs w:val="16"/>
        </w:rPr>
        <w:t xml:space="preserve">H.F. Cheng, Y.A. Hu, </w:t>
      </w:r>
      <w:r>
        <w:rPr>
          <w:rFonts w:asciiTheme="majorBidi" w:eastAsia="Times New Roman" w:hAnsiTheme="majorBidi" w:cstheme="majorBidi"/>
          <w:sz w:val="16"/>
          <w:szCs w:val="16"/>
        </w:rPr>
        <w:t>“</w:t>
      </w:r>
      <w:r w:rsidRPr="009A022E">
        <w:rPr>
          <w:rFonts w:asciiTheme="majorBidi" w:eastAsia="Times New Roman" w:hAnsiTheme="majorBidi" w:cstheme="majorBidi"/>
          <w:sz w:val="16"/>
          <w:szCs w:val="16"/>
        </w:rPr>
        <w:t>Mercury in municipal solid waste in China and its control:</w:t>
      </w:r>
      <w:r>
        <w:rPr>
          <w:rFonts w:asciiTheme="majorBidi" w:eastAsia="Times New Roman" w:hAnsiTheme="majorBidi" w:cstheme="majorBidi"/>
          <w:sz w:val="16"/>
          <w:szCs w:val="16"/>
        </w:rPr>
        <w:t xml:space="preserve"> </w:t>
      </w:r>
      <w:r w:rsidRPr="009A022E">
        <w:rPr>
          <w:rFonts w:asciiTheme="majorBidi" w:eastAsia="Times New Roman" w:hAnsiTheme="majorBidi" w:cstheme="majorBidi"/>
          <w:sz w:val="16"/>
          <w:szCs w:val="16"/>
        </w:rPr>
        <w:t>a review,</w:t>
      </w:r>
      <w:r>
        <w:rPr>
          <w:rFonts w:asciiTheme="majorBidi" w:eastAsia="Times New Roman" w:hAnsiTheme="majorBidi" w:cstheme="majorBidi"/>
          <w:sz w:val="16"/>
          <w:szCs w:val="16"/>
        </w:rPr>
        <w:t>”</w:t>
      </w:r>
      <w:r w:rsidRPr="009A022E">
        <w:rPr>
          <w:rFonts w:asciiTheme="majorBidi" w:eastAsia="Times New Roman" w:hAnsiTheme="majorBidi" w:cstheme="majorBidi"/>
          <w:sz w:val="16"/>
          <w:szCs w:val="16"/>
        </w:rPr>
        <w:t xml:space="preserve"> Environ. Sci. Technol.</w:t>
      </w:r>
      <w:r>
        <w:rPr>
          <w:rFonts w:asciiTheme="majorBidi" w:eastAsia="Times New Roman" w:hAnsiTheme="majorBidi" w:cstheme="majorBidi"/>
          <w:sz w:val="16"/>
          <w:szCs w:val="16"/>
        </w:rPr>
        <w:t>,</w:t>
      </w:r>
      <w:r w:rsidRPr="009A022E">
        <w:rPr>
          <w:rFonts w:asciiTheme="majorBidi" w:eastAsia="Times New Roman" w:hAnsiTheme="majorBidi" w:cstheme="majorBidi"/>
          <w:sz w:val="16"/>
          <w:szCs w:val="16"/>
        </w:rPr>
        <w:t xml:space="preserve"> </w:t>
      </w:r>
      <w:r w:rsidRPr="00643CE6">
        <w:rPr>
          <w:rFonts w:asciiTheme="majorBidi" w:eastAsia="MS Mincho" w:hAnsiTheme="majorBidi" w:cstheme="majorBidi"/>
          <w:sz w:val="16"/>
          <w:szCs w:val="16"/>
        </w:rPr>
        <w:t>vol.</w:t>
      </w:r>
      <w:r>
        <w:rPr>
          <w:rFonts w:asciiTheme="majorBidi" w:eastAsia="MS Mincho" w:hAnsiTheme="majorBidi" w:cstheme="majorBidi"/>
          <w:sz w:val="16"/>
          <w:szCs w:val="16"/>
        </w:rPr>
        <w:t xml:space="preserve"> </w:t>
      </w:r>
      <w:r w:rsidRPr="009A022E">
        <w:rPr>
          <w:rFonts w:asciiTheme="majorBidi" w:eastAsia="Times New Roman" w:hAnsiTheme="majorBidi" w:cstheme="majorBidi"/>
          <w:sz w:val="16"/>
          <w:szCs w:val="16"/>
        </w:rPr>
        <w:t xml:space="preserve">46, </w:t>
      </w:r>
      <w:r>
        <w:rPr>
          <w:rFonts w:asciiTheme="majorBidi" w:eastAsia="Times New Roman" w:hAnsiTheme="majorBidi" w:cstheme="majorBidi"/>
          <w:sz w:val="16"/>
          <w:szCs w:val="16"/>
        </w:rPr>
        <w:t xml:space="preserve">pp. </w:t>
      </w:r>
      <w:r w:rsidRPr="009A022E">
        <w:rPr>
          <w:rFonts w:asciiTheme="majorBidi" w:eastAsia="Times New Roman" w:hAnsiTheme="majorBidi" w:cstheme="majorBidi"/>
          <w:sz w:val="16"/>
          <w:szCs w:val="16"/>
        </w:rPr>
        <w:t>4695</w:t>
      </w:r>
      <w:r>
        <w:rPr>
          <w:rFonts w:asciiTheme="majorBidi" w:eastAsia="Times New Roman" w:hAnsiTheme="majorBidi" w:cstheme="majorBidi"/>
          <w:sz w:val="16"/>
          <w:szCs w:val="16"/>
        </w:rPr>
        <w:t>-</w:t>
      </w:r>
      <w:r w:rsidRPr="009A022E">
        <w:rPr>
          <w:rFonts w:asciiTheme="majorBidi" w:eastAsia="Times New Roman" w:hAnsiTheme="majorBidi" w:cstheme="majorBidi"/>
          <w:sz w:val="16"/>
          <w:szCs w:val="16"/>
        </w:rPr>
        <w:t>4696</w:t>
      </w:r>
      <w:r>
        <w:rPr>
          <w:rFonts w:asciiTheme="majorBidi" w:eastAsia="Times New Roman" w:hAnsiTheme="majorBidi" w:cstheme="majorBidi"/>
          <w:sz w:val="16"/>
          <w:szCs w:val="16"/>
        </w:rPr>
        <w:t xml:space="preserve">, </w:t>
      </w:r>
      <w:r w:rsidRPr="009A022E">
        <w:rPr>
          <w:rFonts w:asciiTheme="majorBidi" w:eastAsia="Times New Roman" w:hAnsiTheme="majorBidi" w:cstheme="majorBidi"/>
          <w:sz w:val="16"/>
          <w:szCs w:val="16"/>
        </w:rPr>
        <w:t>2012.</w:t>
      </w:r>
    </w:p>
    <w:p w:rsidR="00117300" w:rsidRPr="009A022E" w:rsidRDefault="00117300" w:rsidP="00117300">
      <w:pPr>
        <w:pStyle w:val="FootnoteText"/>
        <w:numPr>
          <w:ilvl w:val="0"/>
          <w:numId w:val="1"/>
        </w:numPr>
        <w:tabs>
          <w:tab w:val="left" w:pos="567"/>
        </w:tabs>
        <w:jc w:val="both"/>
        <w:rPr>
          <w:rFonts w:asciiTheme="majorBidi" w:eastAsia="Times New Roman" w:hAnsiTheme="majorBidi" w:cstheme="majorBidi"/>
          <w:sz w:val="16"/>
          <w:szCs w:val="16"/>
        </w:rPr>
      </w:pPr>
      <w:r w:rsidRPr="009A022E">
        <w:rPr>
          <w:rFonts w:asciiTheme="majorBidi" w:eastAsia="Times New Roman" w:hAnsiTheme="majorBidi" w:cstheme="majorBidi"/>
          <w:sz w:val="16"/>
          <w:szCs w:val="16"/>
        </w:rPr>
        <w:t xml:space="preserve">D. </w:t>
      </w:r>
      <w:proofErr w:type="spellStart"/>
      <w:r w:rsidRPr="009A022E">
        <w:rPr>
          <w:rFonts w:asciiTheme="majorBidi" w:eastAsia="Times New Roman" w:hAnsiTheme="majorBidi" w:cstheme="majorBidi"/>
          <w:sz w:val="16"/>
          <w:szCs w:val="16"/>
        </w:rPr>
        <w:t>Naftz</w:t>
      </w:r>
      <w:proofErr w:type="spellEnd"/>
      <w:r w:rsidRPr="009A022E">
        <w:rPr>
          <w:rFonts w:asciiTheme="majorBidi" w:eastAsia="Times New Roman" w:hAnsiTheme="majorBidi" w:cstheme="majorBidi"/>
          <w:sz w:val="16"/>
          <w:szCs w:val="16"/>
        </w:rPr>
        <w:t xml:space="preserve">, C. </w:t>
      </w:r>
      <w:proofErr w:type="spellStart"/>
      <w:r w:rsidRPr="009A022E">
        <w:rPr>
          <w:rFonts w:asciiTheme="majorBidi" w:eastAsia="Times New Roman" w:hAnsiTheme="majorBidi" w:cstheme="majorBidi"/>
          <w:sz w:val="16"/>
          <w:szCs w:val="16"/>
        </w:rPr>
        <w:t>Angeroth</w:t>
      </w:r>
      <w:proofErr w:type="spellEnd"/>
      <w:r w:rsidRPr="009A022E">
        <w:rPr>
          <w:rFonts w:asciiTheme="majorBidi" w:eastAsia="Times New Roman" w:hAnsiTheme="majorBidi" w:cstheme="majorBidi"/>
          <w:sz w:val="16"/>
          <w:szCs w:val="16"/>
        </w:rPr>
        <w:t xml:space="preserve">, T. Kenney, B. Waddell, N. </w:t>
      </w:r>
      <w:proofErr w:type="spellStart"/>
      <w:r w:rsidRPr="009A022E">
        <w:rPr>
          <w:rFonts w:asciiTheme="majorBidi" w:eastAsia="Times New Roman" w:hAnsiTheme="majorBidi" w:cstheme="majorBidi"/>
          <w:sz w:val="16"/>
          <w:szCs w:val="16"/>
        </w:rPr>
        <w:t>Darnall</w:t>
      </w:r>
      <w:proofErr w:type="spellEnd"/>
      <w:r w:rsidRPr="009A022E">
        <w:rPr>
          <w:rFonts w:asciiTheme="majorBidi" w:eastAsia="Times New Roman" w:hAnsiTheme="majorBidi" w:cstheme="majorBidi"/>
          <w:sz w:val="16"/>
          <w:szCs w:val="16"/>
        </w:rPr>
        <w:t xml:space="preserve">, S. Silva, C. Perschon, J. Whitehead, </w:t>
      </w:r>
      <w:r>
        <w:rPr>
          <w:rFonts w:asciiTheme="majorBidi" w:eastAsia="Times New Roman" w:hAnsiTheme="majorBidi" w:cstheme="majorBidi"/>
          <w:sz w:val="16"/>
          <w:szCs w:val="16"/>
        </w:rPr>
        <w:t>“</w:t>
      </w:r>
      <w:r w:rsidRPr="009A022E">
        <w:rPr>
          <w:rFonts w:asciiTheme="majorBidi" w:eastAsia="Times New Roman" w:hAnsiTheme="majorBidi" w:cstheme="majorBidi"/>
          <w:sz w:val="16"/>
          <w:szCs w:val="16"/>
        </w:rPr>
        <w:t>Anthropogenic influences on the input and bio-geo-chemical-cycling of nutrients and mercury in Great Salt Lake, Utah USA,</w:t>
      </w:r>
      <w:r>
        <w:rPr>
          <w:rFonts w:asciiTheme="majorBidi" w:eastAsia="Times New Roman" w:hAnsiTheme="majorBidi" w:cstheme="majorBidi"/>
          <w:sz w:val="16"/>
          <w:szCs w:val="16"/>
        </w:rPr>
        <w:t>”</w:t>
      </w:r>
      <w:r w:rsidRPr="009A022E">
        <w:rPr>
          <w:rFonts w:asciiTheme="majorBidi" w:eastAsia="Times New Roman" w:hAnsiTheme="majorBidi" w:cstheme="majorBidi"/>
          <w:sz w:val="16"/>
          <w:szCs w:val="16"/>
        </w:rPr>
        <w:t xml:space="preserve"> Appl. Geochem.</w:t>
      </w:r>
      <w:r>
        <w:rPr>
          <w:rFonts w:asciiTheme="majorBidi" w:eastAsia="Times New Roman" w:hAnsiTheme="majorBidi" w:cstheme="majorBidi"/>
          <w:sz w:val="16"/>
          <w:szCs w:val="16"/>
        </w:rPr>
        <w:t>,</w:t>
      </w:r>
      <w:r w:rsidRPr="009A022E">
        <w:rPr>
          <w:rFonts w:asciiTheme="majorBidi" w:eastAsia="Times New Roman" w:hAnsiTheme="majorBidi" w:cstheme="majorBidi"/>
          <w:sz w:val="16"/>
          <w:szCs w:val="16"/>
        </w:rPr>
        <w:t xml:space="preserve"> </w:t>
      </w:r>
      <w:r w:rsidRPr="00643CE6">
        <w:rPr>
          <w:rFonts w:asciiTheme="majorBidi" w:eastAsia="MS Mincho" w:hAnsiTheme="majorBidi" w:cstheme="majorBidi"/>
          <w:sz w:val="16"/>
          <w:szCs w:val="16"/>
        </w:rPr>
        <w:t>vol.</w:t>
      </w:r>
      <w:r>
        <w:rPr>
          <w:rFonts w:asciiTheme="majorBidi" w:eastAsia="MS Mincho" w:hAnsiTheme="majorBidi" w:cstheme="majorBidi"/>
          <w:sz w:val="16"/>
          <w:szCs w:val="16"/>
        </w:rPr>
        <w:t xml:space="preserve"> </w:t>
      </w:r>
      <w:r w:rsidRPr="009A022E">
        <w:rPr>
          <w:rFonts w:asciiTheme="majorBidi" w:eastAsia="Times New Roman" w:hAnsiTheme="majorBidi" w:cstheme="majorBidi"/>
          <w:sz w:val="16"/>
          <w:szCs w:val="16"/>
        </w:rPr>
        <w:t xml:space="preserve">23, </w:t>
      </w:r>
      <w:r>
        <w:rPr>
          <w:rFonts w:asciiTheme="majorBidi" w:eastAsia="Times New Roman" w:hAnsiTheme="majorBidi" w:cstheme="majorBidi"/>
          <w:sz w:val="16"/>
          <w:szCs w:val="16"/>
        </w:rPr>
        <w:t xml:space="preserve">pp. </w:t>
      </w:r>
      <w:r w:rsidRPr="009A022E">
        <w:rPr>
          <w:rFonts w:asciiTheme="majorBidi" w:eastAsia="Times New Roman" w:hAnsiTheme="majorBidi" w:cstheme="majorBidi"/>
          <w:sz w:val="16"/>
          <w:szCs w:val="16"/>
        </w:rPr>
        <w:t>1731</w:t>
      </w:r>
      <w:r>
        <w:rPr>
          <w:rFonts w:asciiTheme="majorBidi" w:eastAsia="Times New Roman" w:hAnsiTheme="majorBidi" w:cstheme="majorBidi"/>
          <w:sz w:val="16"/>
          <w:szCs w:val="16"/>
        </w:rPr>
        <w:t>-</w:t>
      </w:r>
      <w:r w:rsidRPr="009A022E">
        <w:rPr>
          <w:rFonts w:asciiTheme="majorBidi" w:eastAsia="Times New Roman" w:hAnsiTheme="majorBidi" w:cstheme="majorBidi"/>
          <w:sz w:val="16"/>
          <w:szCs w:val="16"/>
        </w:rPr>
        <w:t>1744</w:t>
      </w:r>
      <w:r>
        <w:rPr>
          <w:rFonts w:asciiTheme="majorBidi" w:eastAsia="Times New Roman" w:hAnsiTheme="majorBidi" w:cstheme="majorBidi"/>
          <w:sz w:val="16"/>
          <w:szCs w:val="16"/>
        </w:rPr>
        <w:t xml:space="preserve">, </w:t>
      </w:r>
      <w:r w:rsidRPr="009A022E">
        <w:rPr>
          <w:rFonts w:asciiTheme="majorBidi" w:eastAsia="Times New Roman" w:hAnsiTheme="majorBidi" w:cstheme="majorBidi"/>
          <w:sz w:val="16"/>
          <w:szCs w:val="16"/>
        </w:rPr>
        <w:t>2008.</w:t>
      </w:r>
    </w:p>
    <w:p w:rsidR="00117300" w:rsidRDefault="00117300" w:rsidP="00117300">
      <w:pPr>
        <w:pStyle w:val="FootnoteText"/>
        <w:numPr>
          <w:ilvl w:val="0"/>
          <w:numId w:val="1"/>
        </w:numPr>
        <w:tabs>
          <w:tab w:val="left" w:pos="426"/>
          <w:tab w:val="left" w:pos="567"/>
        </w:tabs>
        <w:ind w:left="357" w:hanging="357"/>
        <w:jc w:val="both"/>
        <w:rPr>
          <w:rFonts w:asciiTheme="majorBidi" w:hAnsiTheme="majorBidi" w:cstheme="majorBidi"/>
          <w:sz w:val="16"/>
          <w:szCs w:val="16"/>
        </w:rPr>
      </w:pPr>
      <w:r w:rsidRPr="00D24C65">
        <w:rPr>
          <w:rFonts w:ascii="Times New Roman" w:hAnsi="Times New Roman" w:cstheme="majorBidi"/>
          <w:sz w:val="16"/>
          <w:szCs w:val="16"/>
        </w:rPr>
        <w:t xml:space="preserve">T. Takeuchi, N. Morikawa, H. Matsumoto, Y. Shiraishi, </w:t>
      </w:r>
      <w:r>
        <w:rPr>
          <w:rFonts w:ascii="Times New Roman" w:hAnsi="Times New Roman" w:cstheme="majorBidi"/>
          <w:sz w:val="16"/>
          <w:szCs w:val="16"/>
        </w:rPr>
        <w:t>“</w:t>
      </w:r>
      <w:r w:rsidRPr="00D24C65">
        <w:rPr>
          <w:rFonts w:ascii="Times New Roman" w:hAnsi="Times New Roman" w:cstheme="majorBidi"/>
          <w:sz w:val="16"/>
          <w:szCs w:val="16"/>
        </w:rPr>
        <w:t>A pathological study of Minamata disease in Japan</w:t>
      </w:r>
      <w:r>
        <w:rPr>
          <w:rFonts w:ascii="Times New Roman" w:hAnsi="Times New Roman" w:cstheme="majorBidi"/>
          <w:sz w:val="16"/>
          <w:szCs w:val="16"/>
        </w:rPr>
        <w:t>,”</w:t>
      </w:r>
      <w:r w:rsidRPr="00D24C65">
        <w:rPr>
          <w:rFonts w:ascii="Times New Roman" w:hAnsi="Times New Roman" w:cstheme="majorBidi"/>
          <w:sz w:val="16"/>
          <w:szCs w:val="16"/>
        </w:rPr>
        <w:t xml:space="preserve"> Acta </w:t>
      </w:r>
      <w:proofErr w:type="spellStart"/>
      <w:r w:rsidRPr="00D24C65">
        <w:rPr>
          <w:rFonts w:ascii="Times New Roman" w:hAnsi="Times New Roman" w:cstheme="majorBidi"/>
          <w:sz w:val="16"/>
          <w:szCs w:val="16"/>
        </w:rPr>
        <w:t>Neuropathol</w:t>
      </w:r>
      <w:proofErr w:type="spellEnd"/>
      <w:r>
        <w:rPr>
          <w:rFonts w:ascii="Times New Roman" w:hAnsi="Times New Roman" w:cstheme="majorBidi"/>
          <w:sz w:val="16"/>
          <w:szCs w:val="16"/>
        </w:rPr>
        <w:t>.,</w:t>
      </w:r>
      <w:r w:rsidRPr="00D24C65">
        <w:rPr>
          <w:rFonts w:ascii="Times New Roman" w:hAnsi="Times New Roman" w:cstheme="majorBidi"/>
          <w:sz w:val="16"/>
          <w:szCs w:val="16"/>
        </w:rPr>
        <w:t xml:space="preserve"> </w:t>
      </w:r>
      <w:r w:rsidRPr="00643CE6">
        <w:rPr>
          <w:rFonts w:asciiTheme="majorBidi" w:eastAsia="MS Mincho" w:hAnsiTheme="majorBidi" w:cstheme="majorBidi"/>
          <w:sz w:val="16"/>
          <w:szCs w:val="16"/>
        </w:rPr>
        <w:t>vol.</w:t>
      </w:r>
      <w:r>
        <w:rPr>
          <w:rFonts w:asciiTheme="majorBidi" w:eastAsia="MS Mincho" w:hAnsiTheme="majorBidi" w:cstheme="majorBidi"/>
          <w:sz w:val="16"/>
          <w:szCs w:val="16"/>
        </w:rPr>
        <w:t xml:space="preserve"> </w:t>
      </w:r>
      <w:r w:rsidRPr="00D24C65">
        <w:rPr>
          <w:rFonts w:ascii="Times New Roman" w:hAnsi="Times New Roman" w:cstheme="majorBidi"/>
          <w:sz w:val="16"/>
          <w:szCs w:val="16"/>
        </w:rPr>
        <w:t xml:space="preserve">2, </w:t>
      </w:r>
      <w:r>
        <w:rPr>
          <w:rFonts w:ascii="Times New Roman" w:hAnsi="Times New Roman" w:cstheme="majorBidi"/>
          <w:sz w:val="16"/>
          <w:szCs w:val="16"/>
        </w:rPr>
        <w:t xml:space="preserve">pp. </w:t>
      </w:r>
      <w:r w:rsidRPr="00D24C65">
        <w:rPr>
          <w:rFonts w:ascii="Times New Roman" w:hAnsi="Times New Roman" w:cstheme="majorBidi"/>
          <w:sz w:val="16"/>
          <w:szCs w:val="16"/>
        </w:rPr>
        <w:t>40</w:t>
      </w:r>
      <w:r>
        <w:rPr>
          <w:rFonts w:ascii="Times New Roman" w:hAnsi="Times New Roman" w:cstheme="majorBidi"/>
          <w:sz w:val="16"/>
          <w:szCs w:val="16"/>
        </w:rPr>
        <w:t>-</w:t>
      </w:r>
      <w:r w:rsidRPr="00D24C65">
        <w:rPr>
          <w:rFonts w:ascii="Times New Roman" w:hAnsi="Times New Roman" w:cstheme="majorBidi"/>
          <w:sz w:val="16"/>
          <w:szCs w:val="16"/>
        </w:rPr>
        <w:t>57</w:t>
      </w:r>
      <w:r>
        <w:rPr>
          <w:rFonts w:ascii="Times New Roman" w:hAnsi="Times New Roman" w:cstheme="majorBidi"/>
          <w:sz w:val="16"/>
          <w:szCs w:val="16"/>
        </w:rPr>
        <w:t xml:space="preserve">, </w:t>
      </w:r>
      <w:r w:rsidRPr="00D24C65">
        <w:rPr>
          <w:rFonts w:ascii="Times New Roman" w:hAnsi="Times New Roman" w:cstheme="majorBidi"/>
          <w:sz w:val="16"/>
          <w:szCs w:val="16"/>
        </w:rPr>
        <w:t>1962.</w:t>
      </w:r>
    </w:p>
    <w:p w:rsidR="00117300" w:rsidRPr="009A022E" w:rsidRDefault="00117300" w:rsidP="00117300">
      <w:pPr>
        <w:pStyle w:val="FootnoteText"/>
        <w:numPr>
          <w:ilvl w:val="0"/>
          <w:numId w:val="1"/>
        </w:numPr>
        <w:tabs>
          <w:tab w:val="left" w:pos="426"/>
          <w:tab w:val="left" w:pos="567"/>
        </w:tabs>
        <w:ind w:left="357" w:hanging="357"/>
        <w:jc w:val="both"/>
        <w:rPr>
          <w:rFonts w:asciiTheme="majorBidi" w:hAnsiTheme="majorBidi" w:cstheme="majorBidi"/>
          <w:sz w:val="16"/>
          <w:szCs w:val="16"/>
        </w:rPr>
      </w:pPr>
      <w:r w:rsidRPr="009A022E">
        <w:rPr>
          <w:rFonts w:asciiTheme="majorBidi" w:hAnsiTheme="majorBidi" w:cstheme="majorBidi"/>
          <w:sz w:val="16"/>
          <w:szCs w:val="16"/>
        </w:rPr>
        <w:t xml:space="preserve">V. Bhardwaj, V.M. </w:t>
      </w:r>
      <w:proofErr w:type="spellStart"/>
      <w:r w:rsidRPr="009A022E">
        <w:rPr>
          <w:rFonts w:asciiTheme="majorBidi" w:hAnsiTheme="majorBidi" w:cstheme="majorBidi"/>
          <w:sz w:val="16"/>
          <w:szCs w:val="16"/>
        </w:rPr>
        <w:t>Nurchi</w:t>
      </w:r>
      <w:proofErr w:type="spellEnd"/>
      <w:r w:rsidRPr="009A022E">
        <w:rPr>
          <w:rFonts w:asciiTheme="majorBidi" w:hAnsiTheme="majorBidi" w:cstheme="majorBidi"/>
          <w:sz w:val="16"/>
          <w:szCs w:val="16"/>
        </w:rPr>
        <w:t xml:space="preserve">, S.K. Sahoo, </w:t>
      </w:r>
      <w:r>
        <w:rPr>
          <w:rFonts w:asciiTheme="majorBidi" w:hAnsiTheme="majorBidi" w:cstheme="majorBidi"/>
          <w:sz w:val="16"/>
          <w:szCs w:val="16"/>
        </w:rPr>
        <w:t>“</w:t>
      </w:r>
      <w:r w:rsidRPr="009A022E">
        <w:rPr>
          <w:rFonts w:asciiTheme="majorBidi" w:hAnsiTheme="majorBidi" w:cstheme="majorBidi"/>
          <w:sz w:val="16"/>
          <w:szCs w:val="16"/>
        </w:rPr>
        <w:t xml:space="preserve">Mercury toxicity and detection using chromo-fluorogenic </w:t>
      </w:r>
      <w:proofErr w:type="spellStart"/>
      <w:r w:rsidRPr="009A022E">
        <w:rPr>
          <w:rFonts w:asciiTheme="majorBidi" w:hAnsiTheme="majorBidi" w:cstheme="majorBidi"/>
          <w:sz w:val="16"/>
          <w:szCs w:val="16"/>
        </w:rPr>
        <w:t>chemosensors</w:t>
      </w:r>
      <w:proofErr w:type="spellEnd"/>
      <w:r>
        <w:rPr>
          <w:rFonts w:asciiTheme="majorBidi" w:hAnsiTheme="majorBidi" w:cstheme="majorBidi"/>
          <w:sz w:val="16"/>
          <w:szCs w:val="16"/>
        </w:rPr>
        <w:t>,”</w:t>
      </w:r>
      <w:r w:rsidRPr="009A022E">
        <w:rPr>
          <w:rFonts w:asciiTheme="majorBidi" w:hAnsiTheme="majorBidi" w:cstheme="majorBidi"/>
          <w:sz w:val="16"/>
          <w:szCs w:val="16"/>
        </w:rPr>
        <w:t xml:space="preserve"> Pharmaceuticals</w:t>
      </w:r>
      <w:r>
        <w:rPr>
          <w:rFonts w:asciiTheme="majorBidi" w:hAnsiTheme="majorBidi" w:cstheme="majorBidi"/>
          <w:sz w:val="16"/>
          <w:szCs w:val="16"/>
        </w:rPr>
        <w:t>,</w:t>
      </w:r>
      <w:r w:rsidRPr="009A022E">
        <w:rPr>
          <w:rFonts w:asciiTheme="majorBidi" w:hAnsiTheme="majorBidi" w:cstheme="majorBidi"/>
          <w:sz w:val="16"/>
          <w:szCs w:val="16"/>
        </w:rPr>
        <w:t xml:space="preserve"> </w:t>
      </w:r>
      <w:r w:rsidRPr="00643CE6">
        <w:rPr>
          <w:rFonts w:asciiTheme="majorBidi" w:eastAsia="MS Mincho" w:hAnsiTheme="majorBidi" w:cstheme="majorBidi"/>
          <w:sz w:val="16"/>
          <w:szCs w:val="16"/>
        </w:rPr>
        <w:t>vol.</w:t>
      </w:r>
      <w:r>
        <w:rPr>
          <w:rFonts w:asciiTheme="majorBidi" w:eastAsia="MS Mincho" w:hAnsiTheme="majorBidi" w:cstheme="majorBidi"/>
          <w:sz w:val="16"/>
          <w:szCs w:val="16"/>
        </w:rPr>
        <w:t xml:space="preserve"> </w:t>
      </w:r>
      <w:r w:rsidRPr="009A022E">
        <w:rPr>
          <w:rFonts w:asciiTheme="majorBidi" w:hAnsiTheme="majorBidi" w:cstheme="majorBidi"/>
          <w:sz w:val="16"/>
          <w:szCs w:val="16"/>
        </w:rPr>
        <w:t xml:space="preserve">14, </w:t>
      </w:r>
      <w:r>
        <w:rPr>
          <w:rFonts w:asciiTheme="majorBidi" w:hAnsiTheme="majorBidi" w:cstheme="majorBidi"/>
          <w:sz w:val="16"/>
          <w:szCs w:val="16"/>
        </w:rPr>
        <w:t xml:space="preserve">pp. </w:t>
      </w:r>
      <w:r w:rsidRPr="009A022E">
        <w:rPr>
          <w:rFonts w:asciiTheme="majorBidi" w:hAnsiTheme="majorBidi" w:cstheme="majorBidi"/>
          <w:sz w:val="16"/>
          <w:szCs w:val="16"/>
        </w:rPr>
        <w:t>123</w:t>
      </w:r>
      <w:r>
        <w:rPr>
          <w:rFonts w:asciiTheme="majorBidi" w:hAnsiTheme="majorBidi" w:cstheme="majorBidi"/>
          <w:sz w:val="16"/>
          <w:szCs w:val="16"/>
        </w:rPr>
        <w:t xml:space="preserve">, </w:t>
      </w:r>
      <w:r w:rsidRPr="009A022E">
        <w:rPr>
          <w:rFonts w:asciiTheme="majorBidi" w:hAnsiTheme="majorBidi" w:cstheme="majorBidi"/>
          <w:sz w:val="16"/>
          <w:szCs w:val="16"/>
        </w:rPr>
        <w:t xml:space="preserve">2021. </w:t>
      </w:r>
    </w:p>
    <w:p w:rsidR="00117300" w:rsidRPr="009A022E" w:rsidRDefault="00117300" w:rsidP="00117300">
      <w:pPr>
        <w:pStyle w:val="FootnoteText"/>
        <w:numPr>
          <w:ilvl w:val="0"/>
          <w:numId w:val="1"/>
        </w:numPr>
        <w:tabs>
          <w:tab w:val="left" w:pos="426"/>
          <w:tab w:val="left" w:pos="567"/>
        </w:tabs>
        <w:ind w:left="357" w:hanging="357"/>
        <w:jc w:val="both"/>
        <w:rPr>
          <w:rFonts w:asciiTheme="majorBidi" w:eastAsia="Times New Roman" w:hAnsiTheme="majorBidi" w:cstheme="majorBidi"/>
          <w:sz w:val="16"/>
          <w:szCs w:val="16"/>
        </w:rPr>
      </w:pPr>
      <w:r w:rsidRPr="009A022E">
        <w:rPr>
          <w:rFonts w:asciiTheme="majorBidi" w:hAnsiTheme="majorBidi" w:cstheme="majorBidi"/>
          <w:sz w:val="16"/>
          <w:szCs w:val="16"/>
        </w:rPr>
        <w:t>Mercury Update: Impact on Fish Advisories, EPA Fact Sheet EPA-823-S2-01-011, EPA, Office of Water, Washington, DC, 2001.</w:t>
      </w:r>
    </w:p>
    <w:p w:rsidR="00117300" w:rsidRPr="009A022E" w:rsidRDefault="00117300" w:rsidP="00117300">
      <w:pPr>
        <w:pStyle w:val="FootnoteText"/>
        <w:numPr>
          <w:ilvl w:val="0"/>
          <w:numId w:val="1"/>
        </w:numPr>
        <w:tabs>
          <w:tab w:val="left" w:pos="426"/>
          <w:tab w:val="left" w:pos="567"/>
        </w:tabs>
        <w:ind w:left="357" w:hanging="357"/>
        <w:jc w:val="both"/>
        <w:rPr>
          <w:rFonts w:asciiTheme="majorBidi" w:hAnsiTheme="majorBidi" w:cstheme="majorBidi"/>
          <w:sz w:val="16"/>
          <w:szCs w:val="16"/>
        </w:rPr>
      </w:pPr>
      <w:r w:rsidRPr="009A022E">
        <w:rPr>
          <w:rFonts w:asciiTheme="majorBidi" w:hAnsiTheme="majorBidi" w:cstheme="majorBidi"/>
          <w:sz w:val="16"/>
          <w:szCs w:val="16"/>
        </w:rPr>
        <w:t>C. Yu</w:t>
      </w:r>
      <w:r>
        <w:rPr>
          <w:rFonts w:asciiTheme="majorBidi" w:hAnsiTheme="majorBidi" w:cstheme="majorBidi"/>
          <w:sz w:val="16"/>
          <w:szCs w:val="16"/>
        </w:rPr>
        <w:t>,</w:t>
      </w:r>
      <w:r w:rsidRPr="009A022E">
        <w:rPr>
          <w:rFonts w:asciiTheme="majorBidi" w:hAnsiTheme="majorBidi" w:cstheme="majorBidi"/>
          <w:sz w:val="16"/>
          <w:szCs w:val="16"/>
        </w:rPr>
        <w:t xml:space="preserve"> </w:t>
      </w:r>
      <w:r>
        <w:rPr>
          <w:rFonts w:asciiTheme="majorBidi" w:hAnsiTheme="majorBidi" w:cstheme="majorBidi"/>
          <w:sz w:val="16"/>
          <w:szCs w:val="16"/>
        </w:rPr>
        <w:t>“</w:t>
      </w:r>
      <w:r w:rsidRPr="009A022E">
        <w:rPr>
          <w:rFonts w:asciiTheme="majorBidi" w:hAnsiTheme="majorBidi" w:cstheme="majorBidi"/>
          <w:sz w:val="16"/>
          <w:szCs w:val="16"/>
        </w:rPr>
        <w:t>Interference from soluble iron on mercury determination in water by cold vapor atomic absorption spectrometry (CV-AAS) with sodium borohydride as reductant,</w:t>
      </w:r>
      <w:r>
        <w:rPr>
          <w:rFonts w:asciiTheme="majorBidi" w:hAnsiTheme="majorBidi" w:cstheme="majorBidi"/>
          <w:sz w:val="16"/>
          <w:szCs w:val="16"/>
        </w:rPr>
        <w:t>”</w:t>
      </w:r>
      <w:r w:rsidRPr="009A022E">
        <w:rPr>
          <w:rFonts w:asciiTheme="majorBidi" w:hAnsiTheme="majorBidi" w:cstheme="majorBidi"/>
          <w:sz w:val="16"/>
          <w:szCs w:val="16"/>
        </w:rPr>
        <w:t xml:space="preserve"> Anal. Sci.</w:t>
      </w:r>
      <w:r>
        <w:rPr>
          <w:rFonts w:asciiTheme="majorBidi" w:hAnsiTheme="majorBidi" w:cstheme="majorBidi"/>
          <w:sz w:val="16"/>
          <w:szCs w:val="16"/>
        </w:rPr>
        <w:t>,</w:t>
      </w:r>
      <w:r w:rsidRPr="009A022E">
        <w:rPr>
          <w:rFonts w:asciiTheme="majorBidi" w:hAnsiTheme="majorBidi" w:cstheme="majorBidi"/>
          <w:sz w:val="16"/>
          <w:szCs w:val="16"/>
        </w:rPr>
        <w:t xml:space="preserve"> </w:t>
      </w:r>
      <w:r w:rsidRPr="00643CE6">
        <w:rPr>
          <w:rFonts w:asciiTheme="majorBidi" w:eastAsia="MS Mincho" w:hAnsiTheme="majorBidi" w:cstheme="majorBidi"/>
          <w:sz w:val="16"/>
          <w:szCs w:val="16"/>
        </w:rPr>
        <w:t>vol.</w:t>
      </w:r>
      <w:r>
        <w:rPr>
          <w:rFonts w:asciiTheme="majorBidi" w:eastAsia="MS Mincho" w:hAnsiTheme="majorBidi" w:cstheme="majorBidi"/>
          <w:sz w:val="16"/>
          <w:szCs w:val="16"/>
        </w:rPr>
        <w:t xml:space="preserve"> </w:t>
      </w:r>
      <w:r w:rsidRPr="009A022E">
        <w:rPr>
          <w:rFonts w:asciiTheme="majorBidi" w:hAnsiTheme="majorBidi" w:cstheme="majorBidi"/>
          <w:sz w:val="16"/>
          <w:szCs w:val="16"/>
        </w:rPr>
        <w:t xml:space="preserve">37, </w:t>
      </w:r>
      <w:r>
        <w:rPr>
          <w:rFonts w:asciiTheme="majorBidi" w:hAnsiTheme="majorBidi" w:cstheme="majorBidi"/>
          <w:sz w:val="16"/>
          <w:szCs w:val="16"/>
        </w:rPr>
        <w:t xml:space="preserve">pp. </w:t>
      </w:r>
      <w:r w:rsidRPr="009A022E">
        <w:rPr>
          <w:rFonts w:asciiTheme="majorBidi" w:hAnsiTheme="majorBidi" w:cstheme="majorBidi"/>
          <w:sz w:val="16"/>
          <w:szCs w:val="16"/>
        </w:rPr>
        <w:t>1181</w:t>
      </w:r>
      <w:r>
        <w:rPr>
          <w:rFonts w:asciiTheme="majorBidi" w:hAnsiTheme="majorBidi" w:cstheme="majorBidi"/>
          <w:sz w:val="16"/>
          <w:szCs w:val="16"/>
        </w:rPr>
        <w:t>-</w:t>
      </w:r>
      <w:r w:rsidRPr="009A022E">
        <w:rPr>
          <w:rFonts w:asciiTheme="majorBidi" w:hAnsiTheme="majorBidi" w:cstheme="majorBidi"/>
          <w:sz w:val="16"/>
          <w:szCs w:val="16"/>
        </w:rPr>
        <w:t>1184</w:t>
      </w:r>
      <w:r>
        <w:rPr>
          <w:rFonts w:asciiTheme="majorBidi" w:hAnsiTheme="majorBidi" w:cstheme="majorBidi"/>
          <w:sz w:val="16"/>
          <w:szCs w:val="16"/>
        </w:rPr>
        <w:t xml:space="preserve">, </w:t>
      </w:r>
      <w:r w:rsidRPr="009A022E">
        <w:rPr>
          <w:rFonts w:asciiTheme="majorBidi" w:hAnsiTheme="majorBidi" w:cstheme="majorBidi"/>
          <w:sz w:val="16"/>
          <w:szCs w:val="16"/>
        </w:rPr>
        <w:t>2021.</w:t>
      </w:r>
    </w:p>
    <w:p w:rsidR="00117300" w:rsidRPr="009A022E" w:rsidRDefault="00117300" w:rsidP="00117300">
      <w:pPr>
        <w:pStyle w:val="FootnoteText"/>
        <w:numPr>
          <w:ilvl w:val="0"/>
          <w:numId w:val="1"/>
        </w:numPr>
        <w:tabs>
          <w:tab w:val="left" w:pos="426"/>
          <w:tab w:val="left" w:pos="567"/>
        </w:tabs>
        <w:ind w:left="357" w:hanging="357"/>
        <w:jc w:val="both"/>
        <w:rPr>
          <w:rFonts w:asciiTheme="majorBidi" w:hAnsiTheme="majorBidi" w:cstheme="majorBidi"/>
          <w:sz w:val="16"/>
          <w:szCs w:val="16"/>
        </w:rPr>
      </w:pPr>
      <w:r w:rsidRPr="009A022E">
        <w:rPr>
          <w:rFonts w:asciiTheme="majorBidi" w:hAnsiTheme="majorBidi" w:cstheme="majorBidi"/>
          <w:sz w:val="16"/>
          <w:szCs w:val="16"/>
        </w:rPr>
        <w:t xml:space="preserve">M. Faraji, Y. Yamini, M. Rezaee, </w:t>
      </w:r>
      <w:r>
        <w:rPr>
          <w:rFonts w:asciiTheme="majorBidi" w:hAnsiTheme="majorBidi" w:cstheme="majorBidi"/>
          <w:sz w:val="16"/>
          <w:szCs w:val="16"/>
        </w:rPr>
        <w:t>“</w:t>
      </w:r>
      <w:r w:rsidRPr="009A022E">
        <w:rPr>
          <w:rFonts w:asciiTheme="majorBidi" w:hAnsiTheme="majorBidi" w:cstheme="majorBidi"/>
          <w:sz w:val="16"/>
          <w:szCs w:val="16"/>
        </w:rPr>
        <w:t xml:space="preserve">Extraction of trace amounts of mercury with sodium </w:t>
      </w:r>
      <w:proofErr w:type="spellStart"/>
      <w:r w:rsidRPr="009A022E">
        <w:rPr>
          <w:rFonts w:asciiTheme="majorBidi" w:hAnsiTheme="majorBidi" w:cstheme="majorBidi"/>
          <w:sz w:val="16"/>
          <w:szCs w:val="16"/>
        </w:rPr>
        <w:t>dodecyle</w:t>
      </w:r>
      <w:proofErr w:type="spellEnd"/>
      <w:r w:rsidRPr="009A022E">
        <w:rPr>
          <w:rFonts w:asciiTheme="majorBidi" w:hAnsiTheme="majorBidi" w:cstheme="majorBidi"/>
          <w:sz w:val="16"/>
          <w:szCs w:val="16"/>
        </w:rPr>
        <w:t xml:space="preserve"> sulphate-coated magnetite nanoparticles and its determination by flow injection inductively coupled plasma-optical emission spectrometry</w:t>
      </w:r>
      <w:r>
        <w:rPr>
          <w:rFonts w:asciiTheme="majorBidi" w:hAnsiTheme="majorBidi" w:cstheme="majorBidi"/>
          <w:sz w:val="16"/>
          <w:szCs w:val="16"/>
        </w:rPr>
        <w:t>,”</w:t>
      </w:r>
      <w:r w:rsidRPr="009A022E">
        <w:rPr>
          <w:rFonts w:asciiTheme="majorBidi" w:hAnsiTheme="majorBidi" w:cstheme="majorBidi"/>
          <w:sz w:val="16"/>
          <w:szCs w:val="16"/>
        </w:rPr>
        <w:t xml:space="preserve"> </w:t>
      </w:r>
      <w:proofErr w:type="spellStart"/>
      <w:r w:rsidRPr="009A022E">
        <w:rPr>
          <w:rFonts w:asciiTheme="majorBidi" w:hAnsiTheme="majorBidi" w:cstheme="majorBidi"/>
          <w:sz w:val="16"/>
          <w:szCs w:val="16"/>
        </w:rPr>
        <w:t>Talanta</w:t>
      </w:r>
      <w:proofErr w:type="spellEnd"/>
      <w:r>
        <w:rPr>
          <w:rFonts w:asciiTheme="majorBidi" w:hAnsiTheme="majorBidi" w:cstheme="majorBidi"/>
          <w:sz w:val="16"/>
          <w:szCs w:val="16"/>
        </w:rPr>
        <w:t>,</w:t>
      </w:r>
      <w:r w:rsidRPr="009A022E">
        <w:rPr>
          <w:rFonts w:asciiTheme="majorBidi" w:hAnsiTheme="majorBidi" w:cstheme="majorBidi"/>
          <w:sz w:val="16"/>
          <w:szCs w:val="16"/>
        </w:rPr>
        <w:t xml:space="preserve"> </w:t>
      </w:r>
      <w:r w:rsidRPr="00643CE6">
        <w:rPr>
          <w:rFonts w:asciiTheme="majorBidi" w:eastAsia="MS Mincho" w:hAnsiTheme="majorBidi" w:cstheme="majorBidi"/>
          <w:sz w:val="16"/>
          <w:szCs w:val="16"/>
        </w:rPr>
        <w:t>vol.</w:t>
      </w:r>
      <w:r>
        <w:rPr>
          <w:rFonts w:asciiTheme="majorBidi" w:eastAsia="MS Mincho" w:hAnsiTheme="majorBidi" w:cstheme="majorBidi"/>
          <w:sz w:val="16"/>
          <w:szCs w:val="16"/>
        </w:rPr>
        <w:t xml:space="preserve"> </w:t>
      </w:r>
      <w:r w:rsidRPr="009A022E">
        <w:rPr>
          <w:rFonts w:asciiTheme="majorBidi" w:hAnsiTheme="majorBidi" w:cstheme="majorBidi"/>
          <w:sz w:val="16"/>
          <w:szCs w:val="16"/>
        </w:rPr>
        <w:t xml:space="preserve">81, </w:t>
      </w:r>
      <w:r>
        <w:rPr>
          <w:rFonts w:asciiTheme="majorBidi" w:hAnsiTheme="majorBidi" w:cstheme="majorBidi"/>
          <w:sz w:val="16"/>
          <w:szCs w:val="16"/>
        </w:rPr>
        <w:t xml:space="preserve">pp. </w:t>
      </w:r>
      <w:r w:rsidRPr="009A022E">
        <w:rPr>
          <w:rFonts w:asciiTheme="majorBidi" w:hAnsiTheme="majorBidi" w:cstheme="majorBidi"/>
          <w:sz w:val="16"/>
          <w:szCs w:val="16"/>
        </w:rPr>
        <w:t>831-836</w:t>
      </w:r>
      <w:r>
        <w:rPr>
          <w:rFonts w:asciiTheme="majorBidi" w:hAnsiTheme="majorBidi" w:cstheme="majorBidi"/>
          <w:sz w:val="16"/>
          <w:szCs w:val="16"/>
        </w:rPr>
        <w:t xml:space="preserve">, </w:t>
      </w:r>
      <w:r w:rsidRPr="009A022E">
        <w:rPr>
          <w:rFonts w:asciiTheme="majorBidi" w:hAnsiTheme="majorBidi" w:cstheme="majorBidi"/>
          <w:sz w:val="16"/>
          <w:szCs w:val="16"/>
        </w:rPr>
        <w:t>2010.</w:t>
      </w:r>
    </w:p>
    <w:p w:rsidR="00117300" w:rsidRPr="009A022E" w:rsidRDefault="00117300" w:rsidP="00117300">
      <w:pPr>
        <w:pStyle w:val="FootnoteText"/>
        <w:numPr>
          <w:ilvl w:val="0"/>
          <w:numId w:val="1"/>
        </w:numPr>
        <w:tabs>
          <w:tab w:val="left" w:pos="426"/>
          <w:tab w:val="left" w:pos="567"/>
        </w:tabs>
        <w:ind w:left="357" w:hanging="357"/>
        <w:jc w:val="both"/>
        <w:rPr>
          <w:rFonts w:asciiTheme="majorBidi" w:eastAsia="Times New Roman" w:hAnsiTheme="majorBidi" w:cstheme="majorBidi"/>
          <w:sz w:val="16"/>
          <w:szCs w:val="16"/>
        </w:rPr>
      </w:pPr>
      <w:r w:rsidRPr="009A022E">
        <w:rPr>
          <w:rFonts w:asciiTheme="majorBidi" w:hAnsiTheme="majorBidi" w:cstheme="majorBidi"/>
          <w:sz w:val="16"/>
          <w:szCs w:val="16"/>
        </w:rPr>
        <w:t xml:space="preserve">G. Chen, H.W. Chen, X.Z. Jin, H.T. Chen, </w:t>
      </w:r>
      <w:r>
        <w:rPr>
          <w:rFonts w:asciiTheme="majorBidi" w:hAnsiTheme="majorBidi" w:cstheme="majorBidi"/>
          <w:sz w:val="16"/>
          <w:szCs w:val="16"/>
        </w:rPr>
        <w:t>“</w:t>
      </w:r>
      <w:r w:rsidRPr="009A022E">
        <w:rPr>
          <w:rFonts w:asciiTheme="majorBidi" w:hAnsiTheme="majorBidi" w:cstheme="majorBidi"/>
          <w:sz w:val="16"/>
          <w:szCs w:val="16"/>
        </w:rPr>
        <w:t>Determination of ultra-trace amount methyl-, phenyl- and inorganic mercury in environmental and biological samples by liquid chromatography with inductively coupled plasma mass spectrometry after cloud point extraction preconcentration</w:t>
      </w:r>
      <w:r>
        <w:rPr>
          <w:rFonts w:asciiTheme="majorBidi" w:hAnsiTheme="majorBidi" w:cstheme="majorBidi"/>
          <w:sz w:val="16"/>
          <w:szCs w:val="16"/>
        </w:rPr>
        <w:t>,”</w:t>
      </w:r>
      <w:r w:rsidRPr="009A022E">
        <w:rPr>
          <w:rFonts w:asciiTheme="majorBidi" w:hAnsiTheme="majorBidi" w:cstheme="majorBidi"/>
          <w:sz w:val="16"/>
          <w:szCs w:val="16"/>
        </w:rPr>
        <w:t xml:space="preserve"> </w:t>
      </w:r>
      <w:proofErr w:type="spellStart"/>
      <w:r w:rsidRPr="009A022E">
        <w:rPr>
          <w:rFonts w:asciiTheme="majorBidi" w:hAnsiTheme="majorBidi" w:cstheme="majorBidi"/>
          <w:sz w:val="16"/>
          <w:szCs w:val="16"/>
        </w:rPr>
        <w:t>Talanta</w:t>
      </w:r>
      <w:proofErr w:type="spellEnd"/>
      <w:r>
        <w:rPr>
          <w:rFonts w:asciiTheme="majorBidi" w:hAnsiTheme="majorBidi" w:cstheme="majorBidi"/>
          <w:sz w:val="16"/>
          <w:szCs w:val="16"/>
        </w:rPr>
        <w:t>,</w:t>
      </w:r>
      <w:r w:rsidRPr="009A022E">
        <w:rPr>
          <w:rFonts w:asciiTheme="majorBidi" w:hAnsiTheme="majorBidi" w:cstheme="majorBidi"/>
          <w:sz w:val="16"/>
          <w:szCs w:val="16"/>
        </w:rPr>
        <w:t xml:space="preserve"> </w:t>
      </w:r>
      <w:r w:rsidRPr="00643CE6">
        <w:rPr>
          <w:rFonts w:asciiTheme="majorBidi" w:eastAsia="MS Mincho" w:hAnsiTheme="majorBidi" w:cstheme="majorBidi"/>
          <w:sz w:val="16"/>
          <w:szCs w:val="16"/>
        </w:rPr>
        <w:t>vol.</w:t>
      </w:r>
      <w:r>
        <w:rPr>
          <w:rFonts w:asciiTheme="majorBidi" w:eastAsia="MS Mincho" w:hAnsiTheme="majorBidi" w:cstheme="majorBidi"/>
          <w:sz w:val="16"/>
          <w:szCs w:val="16"/>
        </w:rPr>
        <w:t xml:space="preserve"> </w:t>
      </w:r>
      <w:r w:rsidRPr="009A022E">
        <w:rPr>
          <w:rFonts w:asciiTheme="majorBidi" w:hAnsiTheme="majorBidi" w:cstheme="majorBidi"/>
          <w:sz w:val="16"/>
          <w:szCs w:val="16"/>
        </w:rPr>
        <w:t xml:space="preserve">77, </w:t>
      </w:r>
      <w:r>
        <w:rPr>
          <w:rFonts w:asciiTheme="majorBidi" w:hAnsiTheme="majorBidi" w:cstheme="majorBidi"/>
          <w:sz w:val="16"/>
          <w:szCs w:val="16"/>
        </w:rPr>
        <w:t xml:space="preserve">pp. </w:t>
      </w:r>
      <w:r w:rsidRPr="009A022E">
        <w:rPr>
          <w:rFonts w:asciiTheme="majorBidi" w:hAnsiTheme="majorBidi" w:cstheme="majorBidi"/>
          <w:sz w:val="16"/>
          <w:szCs w:val="16"/>
        </w:rPr>
        <w:t>1381-1387</w:t>
      </w:r>
      <w:r>
        <w:rPr>
          <w:rFonts w:asciiTheme="majorBidi" w:hAnsiTheme="majorBidi" w:cstheme="majorBidi"/>
          <w:sz w:val="16"/>
          <w:szCs w:val="16"/>
        </w:rPr>
        <w:t>, 2009</w:t>
      </w:r>
      <w:r w:rsidRPr="009A022E">
        <w:rPr>
          <w:rFonts w:asciiTheme="majorBidi" w:hAnsiTheme="majorBidi" w:cstheme="majorBidi"/>
          <w:sz w:val="16"/>
          <w:szCs w:val="16"/>
        </w:rPr>
        <w:t>.</w:t>
      </w:r>
    </w:p>
    <w:p w:rsidR="00117300" w:rsidRPr="009A022E" w:rsidRDefault="00117300" w:rsidP="00117300">
      <w:pPr>
        <w:pStyle w:val="FootnoteText"/>
        <w:numPr>
          <w:ilvl w:val="0"/>
          <w:numId w:val="1"/>
        </w:numPr>
        <w:tabs>
          <w:tab w:val="left" w:pos="426"/>
          <w:tab w:val="left" w:pos="567"/>
        </w:tabs>
        <w:ind w:left="357" w:hanging="357"/>
        <w:jc w:val="both"/>
        <w:rPr>
          <w:rFonts w:asciiTheme="majorBidi" w:eastAsia="Times New Roman" w:hAnsiTheme="majorBidi" w:cstheme="majorBidi"/>
          <w:sz w:val="16"/>
          <w:szCs w:val="16"/>
        </w:rPr>
      </w:pPr>
      <w:r w:rsidRPr="009A022E">
        <w:rPr>
          <w:rFonts w:asciiTheme="majorBidi" w:hAnsiTheme="majorBidi" w:cstheme="majorBidi"/>
          <w:sz w:val="16"/>
          <w:szCs w:val="16"/>
        </w:rPr>
        <w:t xml:space="preserve">Z.B. Gao, X.G. Ma, </w:t>
      </w:r>
      <w:r>
        <w:rPr>
          <w:rFonts w:asciiTheme="majorBidi" w:hAnsiTheme="majorBidi" w:cstheme="majorBidi"/>
          <w:sz w:val="16"/>
          <w:szCs w:val="16"/>
        </w:rPr>
        <w:t>“</w:t>
      </w:r>
      <w:r w:rsidRPr="009A022E">
        <w:rPr>
          <w:rFonts w:asciiTheme="majorBidi" w:hAnsiTheme="majorBidi" w:cstheme="majorBidi"/>
          <w:sz w:val="16"/>
          <w:szCs w:val="16"/>
        </w:rPr>
        <w:t>Speciation analysis of mercury in water samples using dispersive liquid-liquid microextraction combined with high-performance liquid chromatography,</w:t>
      </w:r>
      <w:r>
        <w:rPr>
          <w:rFonts w:asciiTheme="majorBidi" w:hAnsiTheme="majorBidi" w:cstheme="majorBidi"/>
          <w:sz w:val="16"/>
          <w:szCs w:val="16"/>
        </w:rPr>
        <w:t>”</w:t>
      </w:r>
      <w:r w:rsidRPr="009A022E">
        <w:rPr>
          <w:rFonts w:asciiTheme="majorBidi" w:hAnsiTheme="majorBidi" w:cstheme="majorBidi"/>
          <w:sz w:val="16"/>
          <w:szCs w:val="16"/>
        </w:rPr>
        <w:t xml:space="preserve"> Anal. Chim. Acta</w:t>
      </w:r>
      <w:r>
        <w:rPr>
          <w:rFonts w:asciiTheme="majorBidi" w:hAnsiTheme="majorBidi" w:cstheme="majorBidi"/>
          <w:sz w:val="16"/>
          <w:szCs w:val="16"/>
        </w:rPr>
        <w:t>,</w:t>
      </w:r>
      <w:r w:rsidRPr="009A022E">
        <w:rPr>
          <w:rFonts w:asciiTheme="majorBidi" w:hAnsiTheme="majorBidi" w:cstheme="majorBidi"/>
          <w:sz w:val="16"/>
          <w:szCs w:val="16"/>
        </w:rPr>
        <w:t xml:space="preserve"> </w:t>
      </w:r>
      <w:r w:rsidRPr="00643CE6">
        <w:rPr>
          <w:rFonts w:asciiTheme="majorBidi" w:eastAsia="MS Mincho" w:hAnsiTheme="majorBidi" w:cstheme="majorBidi"/>
          <w:sz w:val="16"/>
          <w:szCs w:val="16"/>
        </w:rPr>
        <w:t>vol.</w:t>
      </w:r>
      <w:r>
        <w:rPr>
          <w:rFonts w:asciiTheme="majorBidi" w:eastAsia="MS Mincho" w:hAnsiTheme="majorBidi" w:cstheme="majorBidi"/>
          <w:sz w:val="16"/>
          <w:szCs w:val="16"/>
        </w:rPr>
        <w:t xml:space="preserve"> </w:t>
      </w:r>
      <w:r w:rsidRPr="009A022E">
        <w:rPr>
          <w:rFonts w:asciiTheme="majorBidi" w:hAnsiTheme="majorBidi" w:cstheme="majorBidi"/>
          <w:sz w:val="16"/>
          <w:szCs w:val="16"/>
        </w:rPr>
        <w:t xml:space="preserve">702, </w:t>
      </w:r>
      <w:r>
        <w:rPr>
          <w:rFonts w:asciiTheme="majorBidi" w:hAnsiTheme="majorBidi" w:cstheme="majorBidi"/>
          <w:sz w:val="16"/>
          <w:szCs w:val="16"/>
        </w:rPr>
        <w:t xml:space="preserve">pp. </w:t>
      </w:r>
      <w:r w:rsidRPr="009A022E">
        <w:rPr>
          <w:rFonts w:asciiTheme="majorBidi" w:hAnsiTheme="majorBidi" w:cstheme="majorBidi"/>
          <w:sz w:val="16"/>
          <w:szCs w:val="16"/>
        </w:rPr>
        <w:t>50-55</w:t>
      </w:r>
      <w:r>
        <w:rPr>
          <w:rFonts w:asciiTheme="majorBidi" w:hAnsiTheme="majorBidi" w:cstheme="majorBidi"/>
          <w:sz w:val="16"/>
          <w:szCs w:val="16"/>
        </w:rPr>
        <w:t xml:space="preserve">, </w:t>
      </w:r>
      <w:r w:rsidRPr="009A022E">
        <w:rPr>
          <w:rFonts w:asciiTheme="majorBidi" w:hAnsiTheme="majorBidi" w:cstheme="majorBidi"/>
          <w:sz w:val="16"/>
          <w:szCs w:val="16"/>
        </w:rPr>
        <w:t>2011.</w:t>
      </w:r>
    </w:p>
    <w:p w:rsidR="00117300" w:rsidRPr="00715DC4" w:rsidRDefault="00117300" w:rsidP="00117300">
      <w:pPr>
        <w:pStyle w:val="FootnoteText"/>
        <w:numPr>
          <w:ilvl w:val="0"/>
          <w:numId w:val="1"/>
        </w:numPr>
        <w:tabs>
          <w:tab w:val="left" w:pos="426"/>
          <w:tab w:val="left" w:pos="567"/>
        </w:tabs>
        <w:ind w:left="357" w:hanging="357"/>
        <w:jc w:val="both"/>
        <w:rPr>
          <w:rFonts w:asciiTheme="majorBidi" w:eastAsia="Times New Roman" w:hAnsiTheme="majorBidi" w:cstheme="majorBidi"/>
          <w:sz w:val="16"/>
          <w:szCs w:val="16"/>
        </w:rPr>
      </w:pPr>
      <w:r w:rsidRPr="009A022E">
        <w:rPr>
          <w:rFonts w:asciiTheme="majorBidi" w:hAnsiTheme="majorBidi" w:cstheme="majorBidi"/>
          <w:sz w:val="16"/>
          <w:szCs w:val="16"/>
        </w:rPr>
        <w:t xml:space="preserve">L.N. </w:t>
      </w:r>
      <w:proofErr w:type="spellStart"/>
      <w:r w:rsidRPr="009A022E">
        <w:rPr>
          <w:rFonts w:asciiTheme="majorBidi" w:hAnsiTheme="majorBidi" w:cstheme="majorBidi"/>
          <w:sz w:val="16"/>
          <w:szCs w:val="16"/>
        </w:rPr>
        <w:t>Suvarapu</w:t>
      </w:r>
      <w:proofErr w:type="spellEnd"/>
      <w:r w:rsidRPr="009A022E">
        <w:rPr>
          <w:rFonts w:asciiTheme="majorBidi" w:hAnsiTheme="majorBidi" w:cstheme="majorBidi"/>
          <w:sz w:val="16"/>
          <w:szCs w:val="16"/>
        </w:rPr>
        <w:t xml:space="preserve">, S.O. Baek, </w:t>
      </w:r>
      <w:r>
        <w:rPr>
          <w:rFonts w:asciiTheme="majorBidi" w:hAnsiTheme="majorBidi" w:cstheme="majorBidi"/>
          <w:sz w:val="16"/>
          <w:szCs w:val="16"/>
        </w:rPr>
        <w:t>“</w:t>
      </w:r>
      <w:r w:rsidRPr="009A022E">
        <w:rPr>
          <w:rFonts w:asciiTheme="majorBidi" w:hAnsiTheme="majorBidi" w:cstheme="majorBidi"/>
          <w:sz w:val="16"/>
          <w:szCs w:val="16"/>
        </w:rPr>
        <w:t>Recent studies on the speciation and determination of mercury in different environmental matrices using various analytical techniques,</w:t>
      </w:r>
      <w:r>
        <w:rPr>
          <w:rFonts w:asciiTheme="majorBidi" w:hAnsiTheme="majorBidi" w:cstheme="majorBidi"/>
          <w:sz w:val="16"/>
          <w:szCs w:val="16"/>
        </w:rPr>
        <w:t>”</w:t>
      </w:r>
      <w:r w:rsidRPr="009A022E">
        <w:rPr>
          <w:rFonts w:asciiTheme="majorBidi" w:hAnsiTheme="majorBidi" w:cstheme="majorBidi"/>
          <w:sz w:val="16"/>
          <w:szCs w:val="16"/>
        </w:rPr>
        <w:t xml:space="preserve"> Int. J. Anal. </w:t>
      </w:r>
      <w:r w:rsidRPr="00715DC4">
        <w:rPr>
          <w:rFonts w:asciiTheme="majorBidi" w:hAnsiTheme="majorBidi" w:cstheme="majorBidi"/>
          <w:sz w:val="16"/>
          <w:szCs w:val="16"/>
        </w:rPr>
        <w:t>Chem., Vol. 2017, pp</w:t>
      </w:r>
      <w:r>
        <w:rPr>
          <w:rFonts w:asciiTheme="majorBidi" w:hAnsiTheme="majorBidi" w:cstheme="majorBidi"/>
          <w:sz w:val="16"/>
          <w:szCs w:val="16"/>
        </w:rPr>
        <w:t xml:space="preserve">. </w:t>
      </w:r>
      <w:r w:rsidRPr="009A022E">
        <w:rPr>
          <w:rFonts w:asciiTheme="majorBidi" w:hAnsiTheme="majorBidi" w:cstheme="majorBidi"/>
          <w:sz w:val="16"/>
          <w:szCs w:val="16"/>
        </w:rPr>
        <w:t>1-28</w:t>
      </w:r>
      <w:r>
        <w:rPr>
          <w:rFonts w:asciiTheme="majorBidi" w:hAnsiTheme="majorBidi" w:cstheme="majorBidi"/>
          <w:sz w:val="16"/>
          <w:szCs w:val="16"/>
        </w:rPr>
        <w:t xml:space="preserve">, </w:t>
      </w:r>
      <w:r w:rsidRPr="009A022E">
        <w:rPr>
          <w:rFonts w:asciiTheme="majorBidi" w:hAnsiTheme="majorBidi" w:cstheme="majorBidi"/>
          <w:sz w:val="16"/>
          <w:szCs w:val="16"/>
        </w:rPr>
        <w:t>2017.</w:t>
      </w:r>
    </w:p>
    <w:p w:rsidR="00117300" w:rsidRPr="009A022E" w:rsidRDefault="00117300" w:rsidP="00117300">
      <w:pPr>
        <w:pStyle w:val="FootnoteText"/>
        <w:numPr>
          <w:ilvl w:val="0"/>
          <w:numId w:val="1"/>
        </w:numPr>
        <w:tabs>
          <w:tab w:val="left" w:pos="426"/>
          <w:tab w:val="left" w:pos="567"/>
        </w:tabs>
        <w:ind w:left="357" w:hanging="357"/>
        <w:jc w:val="both"/>
        <w:rPr>
          <w:rFonts w:asciiTheme="majorBidi" w:hAnsiTheme="majorBidi" w:cstheme="majorBidi"/>
          <w:sz w:val="16"/>
          <w:szCs w:val="16"/>
        </w:rPr>
      </w:pPr>
      <w:r w:rsidRPr="009A022E">
        <w:rPr>
          <w:rFonts w:asciiTheme="majorBidi" w:hAnsiTheme="majorBidi" w:cstheme="majorBidi"/>
          <w:sz w:val="16"/>
          <w:szCs w:val="16"/>
        </w:rPr>
        <w:lastRenderedPageBreak/>
        <w:t xml:space="preserve">A. Loredo, L. Wang, S. Wang, H. Xiao, </w:t>
      </w:r>
      <w:r>
        <w:rPr>
          <w:rFonts w:asciiTheme="majorBidi" w:hAnsiTheme="majorBidi" w:cstheme="majorBidi"/>
          <w:sz w:val="16"/>
          <w:szCs w:val="16"/>
        </w:rPr>
        <w:t>“</w:t>
      </w:r>
      <w:r w:rsidRPr="009A022E">
        <w:rPr>
          <w:rFonts w:asciiTheme="majorBidi" w:hAnsiTheme="majorBidi" w:cstheme="majorBidi"/>
          <w:sz w:val="16"/>
          <w:szCs w:val="16"/>
        </w:rPr>
        <w:t>Single atom switching as a general approach to designing colorimetric and fluorogenic probes for mercury ions,</w:t>
      </w:r>
      <w:r>
        <w:rPr>
          <w:rFonts w:asciiTheme="majorBidi" w:hAnsiTheme="majorBidi" w:cstheme="majorBidi"/>
          <w:sz w:val="16"/>
          <w:szCs w:val="16"/>
        </w:rPr>
        <w:t>”</w:t>
      </w:r>
      <w:r w:rsidRPr="009A022E">
        <w:rPr>
          <w:rFonts w:asciiTheme="majorBidi" w:hAnsiTheme="majorBidi" w:cstheme="majorBidi"/>
          <w:sz w:val="16"/>
          <w:szCs w:val="16"/>
        </w:rPr>
        <w:t xml:space="preserve"> Dyes </w:t>
      </w:r>
      <w:proofErr w:type="spellStart"/>
      <w:r w:rsidRPr="009A022E">
        <w:rPr>
          <w:rFonts w:asciiTheme="majorBidi" w:hAnsiTheme="majorBidi" w:cstheme="majorBidi"/>
          <w:sz w:val="16"/>
          <w:szCs w:val="16"/>
        </w:rPr>
        <w:t>Pigm</w:t>
      </w:r>
      <w:proofErr w:type="spellEnd"/>
      <w:r w:rsidRPr="009A022E">
        <w:rPr>
          <w:rFonts w:asciiTheme="majorBidi" w:hAnsiTheme="majorBidi" w:cstheme="majorBidi"/>
          <w:sz w:val="16"/>
          <w:szCs w:val="16"/>
        </w:rPr>
        <w:t>.</w:t>
      </w:r>
      <w:r>
        <w:rPr>
          <w:rFonts w:asciiTheme="majorBidi" w:hAnsiTheme="majorBidi" w:cstheme="majorBidi"/>
          <w:sz w:val="16"/>
          <w:szCs w:val="16"/>
        </w:rPr>
        <w:t>,</w:t>
      </w:r>
      <w:r w:rsidRPr="009A022E">
        <w:rPr>
          <w:rFonts w:asciiTheme="majorBidi" w:hAnsiTheme="majorBidi" w:cstheme="majorBidi"/>
          <w:sz w:val="16"/>
          <w:szCs w:val="16"/>
        </w:rPr>
        <w:t xml:space="preserve"> </w:t>
      </w:r>
      <w:r w:rsidRPr="00643CE6">
        <w:rPr>
          <w:rFonts w:asciiTheme="majorBidi" w:eastAsia="MS Mincho" w:hAnsiTheme="majorBidi" w:cstheme="majorBidi"/>
          <w:sz w:val="16"/>
          <w:szCs w:val="16"/>
        </w:rPr>
        <w:t>vol.</w:t>
      </w:r>
      <w:r>
        <w:rPr>
          <w:rFonts w:asciiTheme="majorBidi" w:eastAsia="MS Mincho" w:hAnsiTheme="majorBidi" w:cstheme="majorBidi"/>
          <w:sz w:val="16"/>
          <w:szCs w:val="16"/>
        </w:rPr>
        <w:t xml:space="preserve"> </w:t>
      </w:r>
      <w:r w:rsidRPr="009A022E">
        <w:rPr>
          <w:rFonts w:asciiTheme="majorBidi" w:hAnsiTheme="majorBidi" w:cstheme="majorBidi"/>
          <w:sz w:val="16"/>
          <w:szCs w:val="16"/>
        </w:rPr>
        <w:t xml:space="preserve">186, </w:t>
      </w:r>
      <w:r>
        <w:rPr>
          <w:rFonts w:asciiTheme="majorBidi" w:hAnsiTheme="majorBidi" w:cstheme="majorBidi"/>
          <w:sz w:val="16"/>
          <w:szCs w:val="16"/>
        </w:rPr>
        <w:t xml:space="preserve">pp. </w:t>
      </w:r>
      <w:r w:rsidRPr="009A022E">
        <w:rPr>
          <w:rFonts w:asciiTheme="majorBidi" w:hAnsiTheme="majorBidi" w:cstheme="majorBidi"/>
          <w:sz w:val="16"/>
          <w:szCs w:val="16"/>
        </w:rPr>
        <w:t>109014</w:t>
      </w:r>
      <w:r>
        <w:rPr>
          <w:rFonts w:asciiTheme="majorBidi" w:hAnsiTheme="majorBidi" w:cstheme="majorBidi"/>
          <w:sz w:val="16"/>
          <w:szCs w:val="16"/>
        </w:rPr>
        <w:t xml:space="preserve">, </w:t>
      </w:r>
      <w:r w:rsidRPr="009A022E">
        <w:rPr>
          <w:rFonts w:asciiTheme="majorBidi" w:hAnsiTheme="majorBidi" w:cstheme="majorBidi"/>
          <w:sz w:val="16"/>
          <w:szCs w:val="16"/>
        </w:rPr>
        <w:t>2021.</w:t>
      </w:r>
    </w:p>
    <w:p w:rsidR="00117300" w:rsidRPr="009A022E" w:rsidRDefault="00117300" w:rsidP="00117300">
      <w:pPr>
        <w:pStyle w:val="FootnoteText"/>
        <w:numPr>
          <w:ilvl w:val="0"/>
          <w:numId w:val="1"/>
        </w:numPr>
        <w:tabs>
          <w:tab w:val="left" w:pos="426"/>
          <w:tab w:val="left" w:pos="567"/>
        </w:tabs>
        <w:ind w:left="357" w:hanging="357"/>
        <w:jc w:val="both"/>
        <w:rPr>
          <w:rFonts w:asciiTheme="majorBidi" w:hAnsiTheme="majorBidi" w:cstheme="majorBidi"/>
          <w:sz w:val="16"/>
          <w:szCs w:val="16"/>
        </w:rPr>
      </w:pPr>
      <w:r w:rsidRPr="009A022E">
        <w:rPr>
          <w:rFonts w:asciiTheme="majorBidi" w:hAnsiTheme="majorBidi" w:cstheme="majorBidi"/>
          <w:sz w:val="16"/>
          <w:szCs w:val="16"/>
        </w:rPr>
        <w:t xml:space="preserve">H. </w:t>
      </w:r>
      <w:proofErr w:type="spellStart"/>
      <w:r w:rsidRPr="009A022E">
        <w:rPr>
          <w:rFonts w:asciiTheme="majorBidi" w:hAnsiTheme="majorBidi" w:cstheme="majorBidi"/>
          <w:sz w:val="16"/>
          <w:szCs w:val="16"/>
        </w:rPr>
        <w:t>Tavallali</w:t>
      </w:r>
      <w:proofErr w:type="spellEnd"/>
      <w:r w:rsidRPr="009A022E">
        <w:rPr>
          <w:rFonts w:asciiTheme="majorBidi" w:hAnsiTheme="majorBidi" w:cstheme="majorBidi"/>
          <w:sz w:val="16"/>
          <w:szCs w:val="16"/>
        </w:rPr>
        <w:t xml:space="preserve">, E. </w:t>
      </w:r>
      <w:proofErr w:type="spellStart"/>
      <w:r w:rsidRPr="009A022E">
        <w:rPr>
          <w:rFonts w:asciiTheme="majorBidi" w:hAnsiTheme="majorBidi" w:cstheme="majorBidi"/>
          <w:sz w:val="16"/>
          <w:szCs w:val="16"/>
        </w:rPr>
        <w:t>Shaabanpur</w:t>
      </w:r>
      <w:proofErr w:type="spellEnd"/>
      <w:r w:rsidRPr="009A022E">
        <w:rPr>
          <w:rFonts w:asciiTheme="majorBidi" w:hAnsiTheme="majorBidi" w:cstheme="majorBidi"/>
          <w:sz w:val="16"/>
          <w:szCs w:val="16"/>
        </w:rPr>
        <w:t xml:space="preserve">, P. </w:t>
      </w:r>
      <w:proofErr w:type="spellStart"/>
      <w:r w:rsidRPr="009A022E">
        <w:rPr>
          <w:rFonts w:asciiTheme="majorBidi" w:hAnsiTheme="majorBidi" w:cstheme="majorBidi"/>
          <w:sz w:val="16"/>
          <w:szCs w:val="16"/>
        </w:rPr>
        <w:t>Vahdati</w:t>
      </w:r>
      <w:proofErr w:type="spellEnd"/>
      <w:r w:rsidRPr="009A022E">
        <w:rPr>
          <w:rFonts w:asciiTheme="majorBidi" w:hAnsiTheme="majorBidi" w:cstheme="majorBidi"/>
          <w:sz w:val="16"/>
          <w:szCs w:val="16"/>
        </w:rPr>
        <w:t xml:space="preserve">, </w:t>
      </w:r>
      <w:r>
        <w:rPr>
          <w:rFonts w:asciiTheme="majorBidi" w:hAnsiTheme="majorBidi" w:cstheme="majorBidi"/>
          <w:sz w:val="16"/>
          <w:szCs w:val="16"/>
        </w:rPr>
        <w:t>“</w:t>
      </w:r>
      <w:r w:rsidRPr="009A022E">
        <w:rPr>
          <w:rFonts w:asciiTheme="majorBidi" w:hAnsiTheme="majorBidi" w:cstheme="majorBidi"/>
          <w:sz w:val="16"/>
          <w:szCs w:val="16"/>
        </w:rPr>
        <w:t xml:space="preserve">A highly selective </w:t>
      </w:r>
      <w:proofErr w:type="spellStart"/>
      <w:r w:rsidRPr="009A022E">
        <w:rPr>
          <w:rFonts w:asciiTheme="majorBidi" w:hAnsiTheme="majorBidi" w:cstheme="majorBidi"/>
          <w:sz w:val="16"/>
          <w:szCs w:val="16"/>
        </w:rPr>
        <w:t>optode</w:t>
      </w:r>
      <w:proofErr w:type="spellEnd"/>
      <w:r w:rsidRPr="009A022E">
        <w:rPr>
          <w:rFonts w:asciiTheme="majorBidi" w:hAnsiTheme="majorBidi" w:cstheme="majorBidi"/>
          <w:sz w:val="16"/>
          <w:szCs w:val="16"/>
        </w:rPr>
        <w:t xml:space="preserve"> for determination of Hg (II) by a modified immobilization of indigo carmine on a </w:t>
      </w:r>
      <w:proofErr w:type="spellStart"/>
      <w:r w:rsidRPr="009A022E">
        <w:rPr>
          <w:rFonts w:asciiTheme="majorBidi" w:hAnsiTheme="majorBidi" w:cstheme="majorBidi"/>
          <w:sz w:val="16"/>
          <w:szCs w:val="16"/>
        </w:rPr>
        <w:t>triacetylcellulose</w:t>
      </w:r>
      <w:proofErr w:type="spellEnd"/>
      <w:r w:rsidRPr="009A022E">
        <w:rPr>
          <w:rFonts w:asciiTheme="majorBidi" w:hAnsiTheme="majorBidi" w:cstheme="majorBidi"/>
          <w:sz w:val="16"/>
          <w:szCs w:val="16"/>
        </w:rPr>
        <w:t xml:space="preserve"> membrane,</w:t>
      </w:r>
      <w:r>
        <w:rPr>
          <w:rFonts w:asciiTheme="majorBidi" w:hAnsiTheme="majorBidi" w:cstheme="majorBidi"/>
          <w:sz w:val="16"/>
          <w:szCs w:val="16"/>
        </w:rPr>
        <w:t>”</w:t>
      </w:r>
      <w:r w:rsidRPr="009A022E">
        <w:rPr>
          <w:rFonts w:asciiTheme="majorBidi" w:hAnsiTheme="majorBidi" w:cstheme="majorBidi"/>
          <w:sz w:val="16"/>
          <w:szCs w:val="16"/>
        </w:rPr>
        <w:t xml:space="preserve"> </w:t>
      </w:r>
      <w:proofErr w:type="spellStart"/>
      <w:r w:rsidRPr="009A022E">
        <w:rPr>
          <w:rFonts w:asciiTheme="majorBidi" w:hAnsiTheme="majorBidi" w:cstheme="majorBidi"/>
          <w:sz w:val="16"/>
          <w:szCs w:val="16"/>
        </w:rPr>
        <w:t>Spectrochim</w:t>
      </w:r>
      <w:proofErr w:type="spellEnd"/>
      <w:r>
        <w:rPr>
          <w:rFonts w:asciiTheme="majorBidi" w:hAnsiTheme="majorBidi" w:cstheme="majorBidi"/>
          <w:sz w:val="16"/>
          <w:szCs w:val="16"/>
        </w:rPr>
        <w:t>.</w:t>
      </w:r>
      <w:r w:rsidRPr="009A022E">
        <w:rPr>
          <w:rFonts w:asciiTheme="majorBidi" w:hAnsiTheme="majorBidi" w:cstheme="majorBidi"/>
          <w:sz w:val="16"/>
          <w:szCs w:val="16"/>
        </w:rPr>
        <w:t xml:space="preserve"> Acta A Mol. </w:t>
      </w:r>
      <w:proofErr w:type="spellStart"/>
      <w:r w:rsidRPr="009A022E">
        <w:rPr>
          <w:rFonts w:asciiTheme="majorBidi" w:hAnsiTheme="majorBidi" w:cstheme="majorBidi"/>
          <w:sz w:val="16"/>
          <w:szCs w:val="16"/>
        </w:rPr>
        <w:t>Biomol</w:t>
      </w:r>
      <w:proofErr w:type="spellEnd"/>
      <w:r w:rsidRPr="009A022E">
        <w:rPr>
          <w:rFonts w:asciiTheme="majorBidi" w:hAnsiTheme="majorBidi" w:cstheme="majorBidi"/>
          <w:sz w:val="16"/>
          <w:szCs w:val="16"/>
        </w:rPr>
        <w:t xml:space="preserve">. </w:t>
      </w:r>
      <w:proofErr w:type="spellStart"/>
      <w:r w:rsidRPr="009A022E">
        <w:rPr>
          <w:rFonts w:asciiTheme="majorBidi" w:hAnsiTheme="majorBidi" w:cstheme="majorBidi"/>
          <w:sz w:val="16"/>
          <w:szCs w:val="16"/>
        </w:rPr>
        <w:t>Spectrosc</w:t>
      </w:r>
      <w:proofErr w:type="spellEnd"/>
      <w:r w:rsidRPr="009A022E">
        <w:rPr>
          <w:rFonts w:asciiTheme="majorBidi" w:hAnsiTheme="majorBidi" w:cstheme="majorBidi"/>
          <w:sz w:val="16"/>
          <w:szCs w:val="16"/>
        </w:rPr>
        <w:t>.</w:t>
      </w:r>
      <w:r>
        <w:rPr>
          <w:rFonts w:asciiTheme="majorBidi" w:hAnsiTheme="majorBidi" w:cstheme="majorBidi"/>
          <w:sz w:val="16"/>
          <w:szCs w:val="16"/>
        </w:rPr>
        <w:t>,</w:t>
      </w:r>
      <w:r w:rsidRPr="009A022E">
        <w:rPr>
          <w:rFonts w:asciiTheme="majorBidi" w:hAnsiTheme="majorBidi" w:cstheme="majorBidi"/>
          <w:sz w:val="16"/>
          <w:szCs w:val="16"/>
        </w:rPr>
        <w:t xml:space="preserve"> </w:t>
      </w:r>
      <w:r w:rsidRPr="00643CE6">
        <w:rPr>
          <w:rFonts w:asciiTheme="majorBidi" w:eastAsia="MS Mincho" w:hAnsiTheme="majorBidi" w:cstheme="majorBidi"/>
          <w:sz w:val="16"/>
          <w:szCs w:val="16"/>
        </w:rPr>
        <w:t>vol.</w:t>
      </w:r>
      <w:r>
        <w:rPr>
          <w:rFonts w:asciiTheme="majorBidi" w:eastAsia="MS Mincho" w:hAnsiTheme="majorBidi" w:cstheme="majorBidi"/>
          <w:sz w:val="16"/>
          <w:szCs w:val="16"/>
        </w:rPr>
        <w:t xml:space="preserve"> </w:t>
      </w:r>
      <w:r w:rsidRPr="009A022E">
        <w:rPr>
          <w:rFonts w:asciiTheme="majorBidi" w:hAnsiTheme="majorBidi" w:cstheme="majorBidi"/>
          <w:sz w:val="16"/>
          <w:szCs w:val="16"/>
        </w:rPr>
        <w:t xml:space="preserve">89, </w:t>
      </w:r>
      <w:r>
        <w:rPr>
          <w:rFonts w:asciiTheme="majorBidi" w:hAnsiTheme="majorBidi" w:cstheme="majorBidi"/>
          <w:sz w:val="16"/>
          <w:szCs w:val="16"/>
        </w:rPr>
        <w:t xml:space="preserve">pp. </w:t>
      </w:r>
      <w:r w:rsidRPr="009A022E">
        <w:rPr>
          <w:rFonts w:asciiTheme="majorBidi" w:hAnsiTheme="majorBidi" w:cstheme="majorBidi"/>
          <w:sz w:val="16"/>
          <w:szCs w:val="16"/>
        </w:rPr>
        <w:t>216-221</w:t>
      </w:r>
      <w:r>
        <w:rPr>
          <w:rFonts w:asciiTheme="majorBidi" w:hAnsiTheme="majorBidi" w:cstheme="majorBidi"/>
          <w:sz w:val="16"/>
          <w:szCs w:val="16"/>
        </w:rPr>
        <w:t xml:space="preserve">, </w:t>
      </w:r>
      <w:r w:rsidRPr="009A022E">
        <w:rPr>
          <w:rFonts w:asciiTheme="majorBidi" w:hAnsiTheme="majorBidi" w:cstheme="majorBidi"/>
          <w:sz w:val="16"/>
          <w:szCs w:val="16"/>
        </w:rPr>
        <w:t>2012.</w:t>
      </w:r>
    </w:p>
    <w:p w:rsidR="00117300" w:rsidRPr="009A022E" w:rsidRDefault="00117300" w:rsidP="00117300">
      <w:pPr>
        <w:pStyle w:val="FootnoteText"/>
        <w:numPr>
          <w:ilvl w:val="0"/>
          <w:numId w:val="1"/>
        </w:numPr>
        <w:tabs>
          <w:tab w:val="left" w:pos="426"/>
          <w:tab w:val="left" w:pos="567"/>
        </w:tabs>
        <w:ind w:left="357" w:hanging="357"/>
        <w:jc w:val="both"/>
        <w:rPr>
          <w:rFonts w:asciiTheme="majorBidi" w:hAnsiTheme="majorBidi" w:cstheme="majorBidi"/>
          <w:sz w:val="16"/>
          <w:szCs w:val="16"/>
        </w:rPr>
      </w:pPr>
      <w:r w:rsidRPr="009A022E">
        <w:rPr>
          <w:rFonts w:asciiTheme="majorBidi" w:hAnsiTheme="majorBidi" w:cstheme="majorBidi"/>
          <w:sz w:val="16"/>
          <w:szCs w:val="16"/>
        </w:rPr>
        <w:t xml:space="preserve">A. Massoumi, H. </w:t>
      </w:r>
      <w:proofErr w:type="spellStart"/>
      <w:r w:rsidRPr="009A022E">
        <w:rPr>
          <w:rFonts w:asciiTheme="majorBidi" w:hAnsiTheme="majorBidi" w:cstheme="majorBidi"/>
          <w:sz w:val="16"/>
          <w:szCs w:val="16"/>
        </w:rPr>
        <w:t>Tavallali</w:t>
      </w:r>
      <w:proofErr w:type="spellEnd"/>
      <w:r w:rsidRPr="009A022E">
        <w:rPr>
          <w:rFonts w:asciiTheme="majorBidi" w:hAnsiTheme="majorBidi" w:cstheme="majorBidi"/>
          <w:sz w:val="16"/>
          <w:szCs w:val="16"/>
        </w:rPr>
        <w:t>,</w:t>
      </w:r>
      <w:r w:rsidRPr="009A022E">
        <w:rPr>
          <w:rFonts w:asciiTheme="majorBidi" w:hAnsiTheme="majorBidi" w:cstheme="majorBidi"/>
          <w:sz w:val="16"/>
          <w:szCs w:val="16"/>
          <w:lang w:bidi="fa-IR"/>
        </w:rPr>
        <w:t xml:space="preserve"> </w:t>
      </w:r>
      <w:r>
        <w:rPr>
          <w:rFonts w:asciiTheme="majorBidi" w:hAnsiTheme="majorBidi" w:cstheme="majorBidi"/>
          <w:sz w:val="16"/>
          <w:szCs w:val="16"/>
          <w:lang w:bidi="fa-IR"/>
        </w:rPr>
        <w:t>“</w:t>
      </w:r>
      <w:r w:rsidRPr="009A022E">
        <w:rPr>
          <w:rFonts w:asciiTheme="majorBidi" w:hAnsiTheme="majorBidi" w:cstheme="majorBidi"/>
          <w:sz w:val="16"/>
          <w:szCs w:val="16"/>
          <w:lang w:bidi="fa-IR"/>
        </w:rPr>
        <w:t>Kinetic Spectrophotometric Determination of Vanadium by Catalytic Effect on the Indigo Carmine-Bromate Reaction</w:t>
      </w:r>
      <w:r>
        <w:rPr>
          <w:rFonts w:asciiTheme="majorBidi" w:hAnsiTheme="majorBidi" w:cstheme="majorBidi"/>
          <w:sz w:val="16"/>
          <w:szCs w:val="16"/>
          <w:lang w:bidi="fa-IR"/>
        </w:rPr>
        <w:t>,”</w:t>
      </w:r>
      <w:r w:rsidRPr="009A022E">
        <w:rPr>
          <w:rFonts w:asciiTheme="majorBidi" w:hAnsiTheme="majorBidi" w:cstheme="majorBidi"/>
          <w:sz w:val="16"/>
          <w:szCs w:val="16"/>
        </w:rPr>
        <w:t xml:space="preserve"> Anal. Lett.</w:t>
      </w:r>
      <w:r>
        <w:rPr>
          <w:rFonts w:asciiTheme="majorBidi" w:hAnsiTheme="majorBidi" w:cstheme="majorBidi"/>
          <w:sz w:val="16"/>
          <w:szCs w:val="16"/>
        </w:rPr>
        <w:t>,</w:t>
      </w:r>
      <w:r w:rsidRPr="009A022E">
        <w:rPr>
          <w:rFonts w:asciiTheme="majorBidi" w:hAnsiTheme="majorBidi" w:cstheme="majorBidi"/>
          <w:sz w:val="16"/>
          <w:szCs w:val="16"/>
        </w:rPr>
        <w:t xml:space="preserve"> </w:t>
      </w:r>
      <w:r w:rsidRPr="00643CE6">
        <w:rPr>
          <w:rFonts w:asciiTheme="majorBidi" w:eastAsia="MS Mincho" w:hAnsiTheme="majorBidi" w:cstheme="majorBidi"/>
          <w:sz w:val="16"/>
          <w:szCs w:val="16"/>
        </w:rPr>
        <w:t>vol.</w:t>
      </w:r>
      <w:r>
        <w:rPr>
          <w:rFonts w:asciiTheme="majorBidi" w:eastAsia="MS Mincho" w:hAnsiTheme="majorBidi" w:cstheme="majorBidi"/>
          <w:sz w:val="16"/>
          <w:szCs w:val="16"/>
        </w:rPr>
        <w:t xml:space="preserve"> </w:t>
      </w:r>
      <w:r w:rsidRPr="009A022E">
        <w:rPr>
          <w:rFonts w:asciiTheme="majorBidi" w:hAnsiTheme="majorBidi" w:cstheme="majorBidi"/>
          <w:sz w:val="16"/>
          <w:szCs w:val="16"/>
        </w:rPr>
        <w:t xml:space="preserve">31, </w:t>
      </w:r>
      <w:r>
        <w:rPr>
          <w:rFonts w:asciiTheme="majorBidi" w:hAnsiTheme="majorBidi" w:cstheme="majorBidi"/>
          <w:sz w:val="16"/>
          <w:szCs w:val="16"/>
        </w:rPr>
        <w:t xml:space="preserve">pp. </w:t>
      </w:r>
      <w:r w:rsidRPr="009A022E">
        <w:rPr>
          <w:rFonts w:asciiTheme="majorBidi" w:hAnsiTheme="majorBidi" w:cstheme="majorBidi"/>
          <w:sz w:val="16"/>
          <w:szCs w:val="16"/>
        </w:rPr>
        <w:t>193</w:t>
      </w:r>
      <w:r>
        <w:rPr>
          <w:rFonts w:asciiTheme="majorBidi" w:hAnsiTheme="majorBidi" w:cstheme="majorBidi"/>
          <w:sz w:val="16"/>
          <w:szCs w:val="16"/>
        </w:rPr>
        <w:t>-</w:t>
      </w:r>
      <w:r w:rsidRPr="009A022E">
        <w:rPr>
          <w:rFonts w:asciiTheme="majorBidi" w:hAnsiTheme="majorBidi" w:cstheme="majorBidi"/>
          <w:sz w:val="16"/>
          <w:szCs w:val="16"/>
        </w:rPr>
        <w:t>206</w:t>
      </w:r>
      <w:r>
        <w:rPr>
          <w:rFonts w:asciiTheme="majorBidi" w:hAnsiTheme="majorBidi" w:cstheme="majorBidi"/>
          <w:sz w:val="16"/>
          <w:szCs w:val="16"/>
        </w:rPr>
        <w:t xml:space="preserve">, </w:t>
      </w:r>
      <w:r w:rsidRPr="009A022E">
        <w:rPr>
          <w:rFonts w:asciiTheme="majorBidi" w:hAnsiTheme="majorBidi" w:cstheme="majorBidi"/>
          <w:sz w:val="16"/>
          <w:szCs w:val="16"/>
        </w:rPr>
        <w:t>1998.</w:t>
      </w:r>
    </w:p>
    <w:p w:rsidR="00117300" w:rsidRPr="009A022E" w:rsidRDefault="00117300" w:rsidP="00117300">
      <w:pPr>
        <w:pStyle w:val="FootnoteText"/>
        <w:numPr>
          <w:ilvl w:val="0"/>
          <w:numId w:val="1"/>
        </w:numPr>
        <w:tabs>
          <w:tab w:val="left" w:pos="426"/>
          <w:tab w:val="left" w:pos="567"/>
        </w:tabs>
        <w:ind w:left="357" w:hanging="357"/>
        <w:jc w:val="both"/>
        <w:rPr>
          <w:rFonts w:asciiTheme="majorBidi" w:hAnsiTheme="majorBidi" w:cstheme="majorBidi"/>
          <w:sz w:val="16"/>
          <w:szCs w:val="16"/>
        </w:rPr>
      </w:pPr>
      <w:r w:rsidRPr="009A022E">
        <w:rPr>
          <w:rFonts w:asciiTheme="majorBidi" w:hAnsiTheme="majorBidi" w:cstheme="majorBidi"/>
          <w:sz w:val="16"/>
          <w:szCs w:val="16"/>
        </w:rPr>
        <w:t xml:space="preserve">H. </w:t>
      </w:r>
      <w:proofErr w:type="spellStart"/>
      <w:r w:rsidRPr="009A022E">
        <w:rPr>
          <w:rFonts w:asciiTheme="majorBidi" w:hAnsiTheme="majorBidi" w:cstheme="majorBidi"/>
          <w:sz w:val="16"/>
          <w:szCs w:val="16"/>
        </w:rPr>
        <w:t>Tavallali</w:t>
      </w:r>
      <w:proofErr w:type="spellEnd"/>
      <w:r w:rsidRPr="009A022E">
        <w:rPr>
          <w:rFonts w:asciiTheme="majorBidi" w:hAnsiTheme="majorBidi" w:cstheme="majorBidi"/>
          <w:sz w:val="16"/>
          <w:szCs w:val="16"/>
        </w:rPr>
        <w:t xml:space="preserve">, A. Massoumi, </w:t>
      </w:r>
      <w:r>
        <w:rPr>
          <w:rFonts w:asciiTheme="majorBidi" w:hAnsiTheme="majorBidi" w:cstheme="majorBidi"/>
          <w:sz w:val="16"/>
          <w:szCs w:val="16"/>
        </w:rPr>
        <w:t>“</w:t>
      </w:r>
      <w:r w:rsidRPr="009A022E">
        <w:rPr>
          <w:rFonts w:asciiTheme="majorBidi" w:hAnsiTheme="majorBidi" w:cstheme="majorBidi"/>
          <w:sz w:val="16"/>
          <w:szCs w:val="16"/>
        </w:rPr>
        <w:t xml:space="preserve">Simultaneous kinetic spectrophotometric determination of vanadium(V) and </w:t>
      </w:r>
      <w:proofErr w:type="gramStart"/>
      <w:r w:rsidRPr="009A022E">
        <w:rPr>
          <w:rFonts w:asciiTheme="majorBidi" w:hAnsiTheme="majorBidi" w:cstheme="majorBidi"/>
          <w:sz w:val="16"/>
          <w:szCs w:val="16"/>
        </w:rPr>
        <w:t>iron(</w:t>
      </w:r>
      <w:proofErr w:type="gramEnd"/>
      <w:r w:rsidRPr="009A022E">
        <w:rPr>
          <w:rFonts w:asciiTheme="majorBidi" w:hAnsiTheme="majorBidi" w:cstheme="majorBidi"/>
          <w:sz w:val="16"/>
          <w:szCs w:val="16"/>
        </w:rPr>
        <w:t>III)</w:t>
      </w:r>
      <w:r>
        <w:rPr>
          <w:rFonts w:asciiTheme="majorBidi" w:hAnsiTheme="majorBidi" w:cstheme="majorBidi"/>
          <w:sz w:val="16"/>
          <w:szCs w:val="16"/>
        </w:rPr>
        <w:t>,”</w:t>
      </w:r>
      <w:r w:rsidRPr="009A022E">
        <w:rPr>
          <w:rFonts w:asciiTheme="majorBidi" w:hAnsiTheme="majorBidi" w:cstheme="majorBidi"/>
          <w:sz w:val="16"/>
          <w:szCs w:val="16"/>
        </w:rPr>
        <w:t xml:space="preserve"> </w:t>
      </w:r>
      <w:proofErr w:type="spellStart"/>
      <w:r w:rsidRPr="009A022E">
        <w:rPr>
          <w:rFonts w:asciiTheme="majorBidi" w:hAnsiTheme="majorBidi" w:cstheme="majorBidi"/>
          <w:sz w:val="16"/>
          <w:szCs w:val="16"/>
        </w:rPr>
        <w:t>Talanta</w:t>
      </w:r>
      <w:proofErr w:type="spellEnd"/>
      <w:r>
        <w:rPr>
          <w:rFonts w:asciiTheme="majorBidi" w:hAnsiTheme="majorBidi" w:cstheme="majorBidi"/>
          <w:sz w:val="16"/>
          <w:szCs w:val="16"/>
        </w:rPr>
        <w:t>,</w:t>
      </w:r>
      <w:r w:rsidRPr="009A022E">
        <w:rPr>
          <w:rFonts w:asciiTheme="majorBidi" w:hAnsiTheme="majorBidi" w:cstheme="majorBidi"/>
          <w:sz w:val="16"/>
          <w:szCs w:val="16"/>
        </w:rPr>
        <w:t xml:space="preserve"> </w:t>
      </w:r>
      <w:r w:rsidRPr="00643CE6">
        <w:rPr>
          <w:rFonts w:asciiTheme="majorBidi" w:eastAsia="MS Mincho" w:hAnsiTheme="majorBidi" w:cstheme="majorBidi"/>
          <w:sz w:val="16"/>
          <w:szCs w:val="16"/>
        </w:rPr>
        <w:t>vol.</w:t>
      </w:r>
      <w:r>
        <w:rPr>
          <w:rFonts w:asciiTheme="majorBidi" w:eastAsia="MS Mincho" w:hAnsiTheme="majorBidi" w:cstheme="majorBidi"/>
          <w:sz w:val="16"/>
          <w:szCs w:val="16"/>
        </w:rPr>
        <w:t xml:space="preserve"> </w:t>
      </w:r>
      <w:r w:rsidRPr="009A022E">
        <w:rPr>
          <w:rFonts w:asciiTheme="majorBidi" w:hAnsiTheme="majorBidi" w:cstheme="majorBidi"/>
          <w:sz w:val="16"/>
          <w:szCs w:val="16"/>
        </w:rPr>
        <w:t xml:space="preserve">47, </w:t>
      </w:r>
      <w:r>
        <w:rPr>
          <w:rFonts w:asciiTheme="majorBidi" w:hAnsiTheme="majorBidi" w:cstheme="majorBidi"/>
          <w:sz w:val="16"/>
          <w:szCs w:val="16"/>
        </w:rPr>
        <w:t xml:space="preserve">pp. </w:t>
      </w:r>
      <w:r w:rsidRPr="009A022E">
        <w:rPr>
          <w:rFonts w:asciiTheme="majorBidi" w:hAnsiTheme="majorBidi" w:cstheme="majorBidi"/>
          <w:sz w:val="16"/>
          <w:szCs w:val="16"/>
        </w:rPr>
        <w:t>479</w:t>
      </w:r>
      <w:r>
        <w:rPr>
          <w:rFonts w:asciiTheme="majorBidi" w:hAnsiTheme="majorBidi" w:cstheme="majorBidi"/>
          <w:sz w:val="16"/>
          <w:szCs w:val="16"/>
        </w:rPr>
        <w:t>-</w:t>
      </w:r>
      <w:r w:rsidRPr="009A022E">
        <w:rPr>
          <w:rFonts w:asciiTheme="majorBidi" w:hAnsiTheme="majorBidi" w:cstheme="majorBidi"/>
          <w:sz w:val="16"/>
          <w:szCs w:val="16"/>
        </w:rPr>
        <w:t>485</w:t>
      </w:r>
      <w:r>
        <w:rPr>
          <w:rFonts w:asciiTheme="majorBidi" w:hAnsiTheme="majorBidi" w:cstheme="majorBidi"/>
          <w:sz w:val="16"/>
          <w:szCs w:val="16"/>
        </w:rPr>
        <w:t xml:space="preserve">, </w:t>
      </w:r>
      <w:r w:rsidRPr="009A022E">
        <w:rPr>
          <w:rFonts w:asciiTheme="majorBidi" w:hAnsiTheme="majorBidi" w:cstheme="majorBidi"/>
          <w:sz w:val="16"/>
          <w:szCs w:val="16"/>
        </w:rPr>
        <w:t>1998.</w:t>
      </w:r>
    </w:p>
    <w:p w:rsidR="00117300" w:rsidRPr="009A022E" w:rsidRDefault="00117300" w:rsidP="00117300">
      <w:pPr>
        <w:pStyle w:val="FootnoteText"/>
        <w:numPr>
          <w:ilvl w:val="0"/>
          <w:numId w:val="1"/>
        </w:numPr>
        <w:tabs>
          <w:tab w:val="left" w:pos="426"/>
          <w:tab w:val="left" w:pos="567"/>
        </w:tabs>
        <w:ind w:left="357" w:hanging="357"/>
        <w:jc w:val="both"/>
        <w:rPr>
          <w:rFonts w:asciiTheme="majorBidi" w:eastAsia="ArialMT" w:hAnsiTheme="majorBidi" w:cstheme="majorBidi"/>
          <w:sz w:val="16"/>
          <w:szCs w:val="16"/>
        </w:rPr>
      </w:pPr>
      <w:r w:rsidRPr="009A022E">
        <w:rPr>
          <w:rFonts w:asciiTheme="majorBidi" w:eastAsia="ArialMT" w:hAnsiTheme="majorBidi" w:cstheme="majorBidi"/>
          <w:sz w:val="16"/>
          <w:szCs w:val="16"/>
        </w:rPr>
        <w:t xml:space="preserve">H. </w:t>
      </w:r>
      <w:proofErr w:type="spellStart"/>
      <w:r w:rsidRPr="009A022E">
        <w:rPr>
          <w:rFonts w:asciiTheme="majorBidi" w:eastAsia="ArialMT" w:hAnsiTheme="majorBidi" w:cstheme="majorBidi"/>
          <w:sz w:val="16"/>
          <w:szCs w:val="16"/>
        </w:rPr>
        <w:t>Tavallali</w:t>
      </w:r>
      <w:proofErr w:type="spellEnd"/>
      <w:r w:rsidRPr="009A022E">
        <w:rPr>
          <w:rFonts w:asciiTheme="majorBidi" w:eastAsia="ArialMT" w:hAnsiTheme="majorBidi" w:cstheme="majorBidi"/>
          <w:sz w:val="16"/>
          <w:szCs w:val="16"/>
        </w:rPr>
        <w:t xml:space="preserve">, </w:t>
      </w:r>
      <w:proofErr w:type="spellStart"/>
      <w:proofErr w:type="gramStart"/>
      <w:r w:rsidRPr="009A022E">
        <w:rPr>
          <w:rFonts w:asciiTheme="majorBidi" w:eastAsia="ArialMT" w:hAnsiTheme="majorBidi" w:cstheme="majorBidi"/>
          <w:sz w:val="16"/>
          <w:szCs w:val="16"/>
        </w:rPr>
        <w:t>G.Deilamy</w:t>
      </w:r>
      <w:proofErr w:type="spellEnd"/>
      <w:proofErr w:type="gramEnd"/>
      <w:r w:rsidRPr="009A022E">
        <w:rPr>
          <w:rFonts w:asciiTheme="majorBidi" w:eastAsia="ArialMT" w:hAnsiTheme="majorBidi" w:cstheme="majorBidi"/>
          <w:sz w:val="16"/>
          <w:szCs w:val="16"/>
        </w:rPr>
        <w:t xml:space="preserve">-Rad, A. </w:t>
      </w:r>
      <w:proofErr w:type="spellStart"/>
      <w:r w:rsidRPr="009A022E">
        <w:rPr>
          <w:rFonts w:asciiTheme="majorBidi" w:eastAsia="ArialMT" w:hAnsiTheme="majorBidi" w:cstheme="majorBidi"/>
          <w:sz w:val="16"/>
          <w:szCs w:val="16"/>
        </w:rPr>
        <w:t>Moaddeli</w:t>
      </w:r>
      <w:proofErr w:type="spellEnd"/>
      <w:r w:rsidRPr="009A022E">
        <w:rPr>
          <w:rFonts w:asciiTheme="majorBidi" w:eastAsia="ArialMT" w:hAnsiTheme="majorBidi" w:cstheme="majorBidi"/>
          <w:sz w:val="16"/>
          <w:szCs w:val="16"/>
        </w:rPr>
        <w:t xml:space="preserve">, K. Asghari, </w:t>
      </w:r>
      <w:r>
        <w:rPr>
          <w:rFonts w:asciiTheme="majorBidi" w:eastAsia="ArialMT" w:hAnsiTheme="majorBidi" w:cstheme="majorBidi"/>
          <w:sz w:val="16"/>
          <w:szCs w:val="16"/>
        </w:rPr>
        <w:t>“</w:t>
      </w:r>
      <w:r w:rsidRPr="009A022E">
        <w:rPr>
          <w:rFonts w:asciiTheme="majorBidi" w:eastAsia="ArialMT" w:hAnsiTheme="majorBidi" w:cstheme="majorBidi"/>
          <w:sz w:val="16"/>
          <w:szCs w:val="16"/>
        </w:rPr>
        <w:t xml:space="preserve">Indigo Carmine-Cu complex probe exhibiting dual colorimetric/ </w:t>
      </w:r>
      <w:proofErr w:type="spellStart"/>
      <w:r w:rsidRPr="009A022E">
        <w:rPr>
          <w:rFonts w:asciiTheme="majorBidi" w:eastAsia="ArialMT" w:hAnsiTheme="majorBidi" w:cstheme="majorBidi"/>
          <w:sz w:val="16"/>
          <w:szCs w:val="16"/>
        </w:rPr>
        <w:t>fluorimetric</w:t>
      </w:r>
      <w:proofErr w:type="spellEnd"/>
      <w:r w:rsidRPr="009A022E">
        <w:rPr>
          <w:rFonts w:asciiTheme="majorBidi" w:eastAsia="ArialMT" w:hAnsiTheme="majorBidi" w:cstheme="majorBidi"/>
          <w:sz w:val="16"/>
          <w:szCs w:val="16"/>
        </w:rPr>
        <w:t xml:space="preserve"> sensing for selective determination of mono hydrogen phosphate ion and its logic behavior</w:t>
      </w:r>
      <w:r>
        <w:rPr>
          <w:rFonts w:asciiTheme="majorBidi" w:eastAsia="ArialMT" w:hAnsiTheme="majorBidi" w:cstheme="majorBidi"/>
          <w:sz w:val="16"/>
          <w:szCs w:val="16"/>
        </w:rPr>
        <w:t>,”</w:t>
      </w:r>
      <w:r w:rsidRPr="009A022E">
        <w:rPr>
          <w:rFonts w:asciiTheme="majorBidi" w:eastAsia="ArialMT" w:hAnsiTheme="majorBidi" w:cstheme="majorBidi"/>
          <w:sz w:val="16"/>
          <w:szCs w:val="16"/>
        </w:rPr>
        <w:t xml:space="preserve"> </w:t>
      </w:r>
      <w:proofErr w:type="spellStart"/>
      <w:r w:rsidRPr="009A022E">
        <w:rPr>
          <w:rFonts w:asciiTheme="majorBidi" w:eastAsia="ArialMT" w:hAnsiTheme="majorBidi" w:cstheme="majorBidi"/>
          <w:sz w:val="16"/>
          <w:szCs w:val="16"/>
        </w:rPr>
        <w:t>Spectrochim</w:t>
      </w:r>
      <w:proofErr w:type="spellEnd"/>
      <w:r w:rsidRPr="009A022E">
        <w:rPr>
          <w:rFonts w:asciiTheme="majorBidi" w:eastAsia="ArialMT" w:hAnsiTheme="majorBidi" w:cstheme="majorBidi"/>
          <w:sz w:val="16"/>
          <w:szCs w:val="16"/>
        </w:rPr>
        <w:t xml:space="preserve">. Acta A Mol. </w:t>
      </w:r>
      <w:proofErr w:type="spellStart"/>
      <w:r w:rsidRPr="009A022E">
        <w:rPr>
          <w:rFonts w:asciiTheme="majorBidi" w:eastAsia="ArialMT" w:hAnsiTheme="majorBidi" w:cstheme="majorBidi"/>
          <w:sz w:val="16"/>
          <w:szCs w:val="16"/>
        </w:rPr>
        <w:t>Biomol</w:t>
      </w:r>
      <w:proofErr w:type="spellEnd"/>
      <w:r w:rsidRPr="009A022E">
        <w:rPr>
          <w:rFonts w:asciiTheme="majorBidi" w:eastAsia="ArialMT" w:hAnsiTheme="majorBidi" w:cstheme="majorBidi"/>
          <w:sz w:val="16"/>
          <w:szCs w:val="16"/>
        </w:rPr>
        <w:t xml:space="preserve">. </w:t>
      </w:r>
      <w:proofErr w:type="spellStart"/>
      <w:r w:rsidRPr="009A022E">
        <w:rPr>
          <w:rFonts w:asciiTheme="majorBidi" w:eastAsia="ArialMT" w:hAnsiTheme="majorBidi" w:cstheme="majorBidi"/>
          <w:sz w:val="16"/>
          <w:szCs w:val="16"/>
        </w:rPr>
        <w:t>Spectrosc</w:t>
      </w:r>
      <w:proofErr w:type="spellEnd"/>
      <w:r w:rsidRPr="009A022E">
        <w:rPr>
          <w:rFonts w:asciiTheme="majorBidi" w:eastAsia="ArialMT" w:hAnsiTheme="majorBidi" w:cstheme="majorBidi"/>
          <w:sz w:val="16"/>
          <w:szCs w:val="16"/>
        </w:rPr>
        <w:t>.</w:t>
      </w:r>
      <w:r>
        <w:rPr>
          <w:rFonts w:asciiTheme="majorBidi" w:eastAsia="ArialMT" w:hAnsiTheme="majorBidi" w:cstheme="majorBidi"/>
          <w:sz w:val="16"/>
          <w:szCs w:val="16"/>
        </w:rPr>
        <w:t>,</w:t>
      </w:r>
      <w:r w:rsidRPr="009A022E">
        <w:rPr>
          <w:rFonts w:asciiTheme="majorBidi" w:eastAsia="ArialMT" w:hAnsiTheme="majorBidi" w:cstheme="majorBidi"/>
          <w:sz w:val="16"/>
          <w:szCs w:val="16"/>
        </w:rPr>
        <w:t xml:space="preserve"> </w:t>
      </w:r>
      <w:r w:rsidRPr="00643CE6">
        <w:rPr>
          <w:rFonts w:asciiTheme="majorBidi" w:eastAsia="MS Mincho" w:hAnsiTheme="majorBidi" w:cstheme="majorBidi"/>
          <w:sz w:val="16"/>
          <w:szCs w:val="16"/>
        </w:rPr>
        <w:t>vol.</w:t>
      </w:r>
      <w:r>
        <w:rPr>
          <w:rFonts w:asciiTheme="majorBidi" w:eastAsia="MS Mincho" w:hAnsiTheme="majorBidi" w:cstheme="majorBidi"/>
          <w:sz w:val="16"/>
          <w:szCs w:val="16"/>
        </w:rPr>
        <w:t xml:space="preserve"> </w:t>
      </w:r>
      <w:r w:rsidRPr="009A022E">
        <w:rPr>
          <w:rFonts w:asciiTheme="majorBidi" w:eastAsia="ArialMT" w:hAnsiTheme="majorBidi" w:cstheme="majorBidi"/>
          <w:sz w:val="16"/>
          <w:szCs w:val="16"/>
        </w:rPr>
        <w:t xml:space="preserve">183, </w:t>
      </w:r>
      <w:r>
        <w:rPr>
          <w:rFonts w:asciiTheme="majorBidi" w:eastAsia="ArialMT" w:hAnsiTheme="majorBidi" w:cstheme="majorBidi"/>
          <w:sz w:val="16"/>
          <w:szCs w:val="16"/>
        </w:rPr>
        <w:t xml:space="preserve">pp. </w:t>
      </w:r>
      <w:r w:rsidRPr="009A022E">
        <w:rPr>
          <w:rFonts w:asciiTheme="majorBidi" w:eastAsia="ArialMT" w:hAnsiTheme="majorBidi" w:cstheme="majorBidi"/>
          <w:sz w:val="16"/>
          <w:szCs w:val="16"/>
        </w:rPr>
        <w:t>319-331</w:t>
      </w:r>
      <w:r>
        <w:rPr>
          <w:rFonts w:asciiTheme="majorBidi" w:eastAsia="ArialMT" w:hAnsiTheme="majorBidi" w:cstheme="majorBidi"/>
          <w:sz w:val="16"/>
          <w:szCs w:val="16"/>
        </w:rPr>
        <w:t xml:space="preserve">, </w:t>
      </w:r>
      <w:r w:rsidRPr="009A022E">
        <w:rPr>
          <w:rFonts w:asciiTheme="majorBidi" w:eastAsia="ArialMT" w:hAnsiTheme="majorBidi" w:cstheme="majorBidi"/>
          <w:sz w:val="16"/>
          <w:szCs w:val="16"/>
        </w:rPr>
        <w:t xml:space="preserve">2017. </w:t>
      </w:r>
    </w:p>
    <w:p w:rsidR="00117300" w:rsidRPr="009A022E" w:rsidRDefault="00117300" w:rsidP="00117300">
      <w:pPr>
        <w:pStyle w:val="FootnoteText"/>
        <w:numPr>
          <w:ilvl w:val="0"/>
          <w:numId w:val="1"/>
        </w:numPr>
        <w:tabs>
          <w:tab w:val="left" w:pos="426"/>
          <w:tab w:val="left" w:pos="567"/>
        </w:tabs>
        <w:ind w:left="357" w:hanging="357"/>
        <w:jc w:val="both"/>
        <w:rPr>
          <w:rFonts w:asciiTheme="majorBidi" w:eastAsia="ArialMT" w:hAnsiTheme="majorBidi" w:cstheme="majorBidi"/>
          <w:sz w:val="16"/>
          <w:szCs w:val="16"/>
        </w:rPr>
      </w:pPr>
      <w:r w:rsidRPr="009A022E">
        <w:rPr>
          <w:rFonts w:asciiTheme="majorBidi" w:eastAsia="ArialMT" w:hAnsiTheme="majorBidi" w:cstheme="majorBidi"/>
          <w:sz w:val="16"/>
          <w:szCs w:val="16"/>
        </w:rPr>
        <w:t xml:space="preserve">H. A. </w:t>
      </w:r>
      <w:proofErr w:type="spellStart"/>
      <w:r w:rsidRPr="009A022E">
        <w:rPr>
          <w:rFonts w:asciiTheme="majorBidi" w:eastAsia="ArialMT" w:hAnsiTheme="majorBidi" w:cstheme="majorBidi"/>
          <w:sz w:val="16"/>
          <w:szCs w:val="16"/>
        </w:rPr>
        <w:t>Benesi</w:t>
      </w:r>
      <w:proofErr w:type="spellEnd"/>
      <w:r w:rsidRPr="009A022E">
        <w:rPr>
          <w:rFonts w:asciiTheme="majorBidi" w:eastAsia="ArialMT" w:hAnsiTheme="majorBidi" w:cstheme="majorBidi"/>
          <w:sz w:val="16"/>
          <w:szCs w:val="16"/>
        </w:rPr>
        <w:t xml:space="preserve">, J. H. Hildebrand, </w:t>
      </w:r>
      <w:r>
        <w:rPr>
          <w:rFonts w:asciiTheme="majorBidi" w:eastAsia="ArialMT" w:hAnsiTheme="majorBidi" w:cstheme="majorBidi"/>
          <w:sz w:val="16"/>
          <w:szCs w:val="16"/>
        </w:rPr>
        <w:t>“</w:t>
      </w:r>
      <w:r w:rsidRPr="009A022E">
        <w:rPr>
          <w:rFonts w:asciiTheme="majorBidi" w:eastAsia="ArialMT" w:hAnsiTheme="majorBidi" w:cstheme="majorBidi"/>
          <w:sz w:val="16"/>
          <w:szCs w:val="16"/>
        </w:rPr>
        <w:t>A spectrophotometric investigation of the interaction of iodine with aromatic hydrocarbons</w:t>
      </w:r>
      <w:r>
        <w:rPr>
          <w:rFonts w:asciiTheme="majorBidi" w:eastAsia="ArialMT" w:hAnsiTheme="majorBidi" w:cstheme="majorBidi"/>
          <w:sz w:val="16"/>
          <w:szCs w:val="16"/>
        </w:rPr>
        <w:t>,”</w:t>
      </w:r>
      <w:r w:rsidRPr="009A022E">
        <w:rPr>
          <w:rFonts w:asciiTheme="majorBidi" w:eastAsia="ArialMT" w:hAnsiTheme="majorBidi" w:cstheme="majorBidi"/>
          <w:sz w:val="16"/>
          <w:szCs w:val="16"/>
        </w:rPr>
        <w:t xml:space="preserve"> J. Amer. Chem. Soc.</w:t>
      </w:r>
      <w:r>
        <w:rPr>
          <w:rFonts w:asciiTheme="majorBidi" w:eastAsia="ArialMT" w:hAnsiTheme="majorBidi" w:cstheme="majorBidi"/>
          <w:sz w:val="16"/>
          <w:szCs w:val="16"/>
        </w:rPr>
        <w:t>,</w:t>
      </w:r>
      <w:r w:rsidRPr="009A022E">
        <w:rPr>
          <w:rFonts w:asciiTheme="majorBidi" w:eastAsia="ArialMT" w:hAnsiTheme="majorBidi" w:cstheme="majorBidi"/>
          <w:sz w:val="16"/>
          <w:szCs w:val="16"/>
        </w:rPr>
        <w:t xml:space="preserve"> </w:t>
      </w:r>
      <w:r w:rsidRPr="00643CE6">
        <w:rPr>
          <w:rFonts w:asciiTheme="majorBidi" w:eastAsia="MS Mincho" w:hAnsiTheme="majorBidi" w:cstheme="majorBidi"/>
          <w:sz w:val="16"/>
          <w:szCs w:val="16"/>
        </w:rPr>
        <w:t>vol.</w:t>
      </w:r>
      <w:r>
        <w:rPr>
          <w:rFonts w:asciiTheme="majorBidi" w:eastAsia="MS Mincho" w:hAnsiTheme="majorBidi" w:cstheme="majorBidi"/>
          <w:sz w:val="16"/>
          <w:szCs w:val="16"/>
        </w:rPr>
        <w:t xml:space="preserve"> </w:t>
      </w:r>
      <w:r w:rsidRPr="009A022E">
        <w:rPr>
          <w:rFonts w:asciiTheme="majorBidi" w:eastAsia="ArialMT" w:hAnsiTheme="majorBidi" w:cstheme="majorBidi"/>
          <w:sz w:val="16"/>
          <w:szCs w:val="16"/>
        </w:rPr>
        <w:t xml:space="preserve">71, </w:t>
      </w:r>
      <w:r>
        <w:rPr>
          <w:rFonts w:asciiTheme="majorBidi" w:eastAsia="ArialMT" w:hAnsiTheme="majorBidi" w:cstheme="majorBidi"/>
          <w:sz w:val="16"/>
          <w:szCs w:val="16"/>
        </w:rPr>
        <w:t xml:space="preserve">pp. </w:t>
      </w:r>
      <w:r w:rsidRPr="009A022E">
        <w:rPr>
          <w:rFonts w:asciiTheme="majorBidi" w:eastAsia="ArialMT" w:hAnsiTheme="majorBidi" w:cstheme="majorBidi"/>
          <w:sz w:val="16"/>
          <w:szCs w:val="16"/>
        </w:rPr>
        <w:t>2703</w:t>
      </w:r>
      <w:r>
        <w:rPr>
          <w:rFonts w:asciiTheme="majorBidi" w:eastAsia="ArialMT" w:hAnsiTheme="majorBidi" w:cstheme="majorBidi"/>
          <w:sz w:val="16"/>
          <w:szCs w:val="16"/>
        </w:rPr>
        <w:t>-</w:t>
      </w:r>
      <w:r w:rsidRPr="009A022E">
        <w:rPr>
          <w:rFonts w:asciiTheme="majorBidi" w:eastAsia="ArialMT" w:hAnsiTheme="majorBidi" w:cstheme="majorBidi"/>
          <w:sz w:val="16"/>
          <w:szCs w:val="16"/>
        </w:rPr>
        <w:t>2707</w:t>
      </w:r>
      <w:r>
        <w:rPr>
          <w:rFonts w:asciiTheme="majorBidi" w:eastAsia="ArialMT" w:hAnsiTheme="majorBidi" w:cstheme="majorBidi"/>
          <w:sz w:val="16"/>
          <w:szCs w:val="16"/>
        </w:rPr>
        <w:t xml:space="preserve">, </w:t>
      </w:r>
      <w:r w:rsidRPr="009A022E">
        <w:rPr>
          <w:rFonts w:asciiTheme="majorBidi" w:eastAsia="ArialMT" w:hAnsiTheme="majorBidi" w:cstheme="majorBidi"/>
          <w:sz w:val="16"/>
          <w:szCs w:val="16"/>
        </w:rPr>
        <w:t>1949.</w:t>
      </w:r>
    </w:p>
    <w:p w:rsidR="00117300" w:rsidRPr="009A022E" w:rsidRDefault="00117300" w:rsidP="00117300">
      <w:pPr>
        <w:tabs>
          <w:tab w:val="left" w:pos="567"/>
        </w:tabs>
        <w:spacing w:after="0" w:line="240" w:lineRule="auto"/>
        <w:rPr>
          <w:sz w:val="16"/>
          <w:szCs w:val="16"/>
        </w:rPr>
      </w:pPr>
    </w:p>
    <w:p w:rsidR="00117300" w:rsidRPr="00117300" w:rsidRDefault="00117300" w:rsidP="00117300"/>
    <w:sectPr w:rsidR="00117300" w:rsidRPr="00117300" w:rsidSect="009E627C">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haris SIL">
    <w:altName w:val="Calibri"/>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GKDOO L+ MTSY">
    <w:altName w:val="Malgun Gothic"/>
    <w:panose1 w:val="00000000000000000000"/>
    <w:charset w:val="81"/>
    <w:family w:val="swiss"/>
    <w:notTrueType/>
    <w:pitch w:val="default"/>
    <w:sig w:usb0="00000001"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ArialMT">
    <w:altName w:val="Klee One"/>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F845D4"/>
    <w:multiLevelType w:val="hybridMultilevel"/>
    <w:tmpl w:val="D936AD3E"/>
    <w:lvl w:ilvl="0" w:tplc="7F8CC124">
      <w:start w:val="1"/>
      <w:numFmt w:val="upperLetter"/>
      <w:lvlText w:val="%1."/>
      <w:lvlJc w:val="left"/>
      <w:pPr>
        <w:ind w:left="360" w:hanging="360"/>
      </w:pPr>
      <w:rPr>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734E4875"/>
    <w:multiLevelType w:val="hybridMultilevel"/>
    <w:tmpl w:val="CB946ACE"/>
    <w:lvl w:ilvl="0" w:tplc="F66E6FF0">
      <w:start w:val="1"/>
      <w:numFmt w:val="decimal"/>
      <w:lvlText w:val="[%1]"/>
      <w:lvlJc w:val="left"/>
      <w:pPr>
        <w:ind w:left="360" w:hanging="360"/>
      </w:pPr>
      <w:rPr>
        <w:rFonts w:ascii="Times New Roman" w:hAnsi="Times New Roman" w:cs="Times New Roman" w:hint="default"/>
        <w:i w:val="0"/>
        <w:iCs w:val="0"/>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7A42781A"/>
    <w:multiLevelType w:val="hybridMultilevel"/>
    <w:tmpl w:val="600AECDA"/>
    <w:lvl w:ilvl="0" w:tplc="4C94375A">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52602473">
    <w:abstractNumId w:val="1"/>
  </w:num>
  <w:num w:numId="2" w16cid:durableId="617835125">
    <w:abstractNumId w:val="2"/>
  </w:num>
  <w:num w:numId="3" w16cid:durableId="13773942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D31"/>
    <w:rsid w:val="000E795F"/>
    <w:rsid w:val="00117300"/>
    <w:rsid w:val="00137F8E"/>
    <w:rsid w:val="00140B41"/>
    <w:rsid w:val="00157DB6"/>
    <w:rsid w:val="0023366A"/>
    <w:rsid w:val="00277CDA"/>
    <w:rsid w:val="002D72F3"/>
    <w:rsid w:val="002E09E6"/>
    <w:rsid w:val="003D5D3D"/>
    <w:rsid w:val="004E6365"/>
    <w:rsid w:val="0053690A"/>
    <w:rsid w:val="00555CCA"/>
    <w:rsid w:val="006A043E"/>
    <w:rsid w:val="006D2AEF"/>
    <w:rsid w:val="007D44CB"/>
    <w:rsid w:val="00913D55"/>
    <w:rsid w:val="00927A06"/>
    <w:rsid w:val="00B1203B"/>
    <w:rsid w:val="00B51D07"/>
    <w:rsid w:val="00B81EB3"/>
    <w:rsid w:val="00BB5975"/>
    <w:rsid w:val="00D364CA"/>
    <w:rsid w:val="00E46D31"/>
    <w:rsid w:val="00E74793"/>
    <w:rsid w:val="00EC2FB5"/>
    <w:rsid w:val="00F031D4"/>
    <w:rsid w:val="00F1439C"/>
    <w:rsid w:val="00F82E93"/>
    <w:rsid w:val="00FE493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C0420"/>
  <w15:chartTrackingRefBased/>
  <w15:docId w15:val="{378CBA5E-19D9-4DAF-B0E5-65F8D95BA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73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7300"/>
    <w:pPr>
      <w:bidi/>
      <w:spacing w:after="200" w:line="276" w:lineRule="auto"/>
      <w:ind w:left="720"/>
      <w:contextualSpacing/>
    </w:pPr>
    <w:rPr>
      <w:rFonts w:ascii="Calibri" w:eastAsia="Calibri" w:hAnsi="Calibri" w:cs="Arial"/>
      <w:kern w:val="0"/>
      <w:lang w:bidi="fa-IR"/>
      <w14:ligatures w14:val="none"/>
    </w:rPr>
  </w:style>
  <w:style w:type="paragraph" w:styleId="FootnoteText">
    <w:name w:val="footnote text"/>
    <w:basedOn w:val="Normal"/>
    <w:link w:val="FootnoteTextChar"/>
    <w:uiPriority w:val="99"/>
    <w:unhideWhenUsed/>
    <w:rsid w:val="00117300"/>
    <w:pPr>
      <w:spacing w:after="0" w:line="240" w:lineRule="auto"/>
    </w:pPr>
    <w:rPr>
      <w:kern w:val="0"/>
      <w:sz w:val="20"/>
      <w:szCs w:val="20"/>
      <w14:ligatures w14:val="none"/>
    </w:rPr>
  </w:style>
  <w:style w:type="character" w:customStyle="1" w:styleId="FootnoteTextChar">
    <w:name w:val="Footnote Text Char"/>
    <w:basedOn w:val="DefaultParagraphFont"/>
    <w:link w:val="FootnoteText"/>
    <w:uiPriority w:val="99"/>
    <w:rsid w:val="00117300"/>
    <w:rPr>
      <w:kern w:val="0"/>
      <w:sz w:val="20"/>
      <w:szCs w:val="20"/>
      <w14:ligatures w14:val="none"/>
    </w:rPr>
  </w:style>
  <w:style w:type="table" w:styleId="TableGrid">
    <w:name w:val="Table Grid"/>
    <w:basedOn w:val="TableNormal"/>
    <w:uiPriority w:val="99"/>
    <w:rsid w:val="001173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17300"/>
    <w:pPr>
      <w:autoSpaceDE w:val="0"/>
      <w:autoSpaceDN w:val="0"/>
      <w:adjustRightInd w:val="0"/>
      <w:spacing w:after="0" w:line="240" w:lineRule="auto"/>
    </w:pPr>
    <w:rPr>
      <w:rFonts w:ascii="Charis SIL" w:hAnsi="Charis SIL" w:cs="Charis SIL"/>
      <w:color w:val="000000"/>
      <w:kern w:val="0"/>
      <w:sz w:val="24"/>
      <w:szCs w:val="24"/>
    </w:rPr>
  </w:style>
  <w:style w:type="paragraph" w:customStyle="1" w:styleId="Affiliation">
    <w:name w:val="Affiliation"/>
    <w:uiPriority w:val="99"/>
    <w:rsid w:val="00117300"/>
    <w:pPr>
      <w:spacing w:after="0" w:line="240" w:lineRule="auto"/>
      <w:jc w:val="center"/>
    </w:pPr>
    <w:rPr>
      <w:rFonts w:ascii="Times New Roman" w:eastAsia="Times New Roman" w:hAnsi="Times New Roman" w:cs="Times New Roman"/>
      <w:kern w:val="0"/>
      <w:sz w:val="20"/>
      <w:szCs w:val="20"/>
      <w14:ligatures w14:val="none"/>
    </w:rPr>
  </w:style>
  <w:style w:type="paragraph" w:customStyle="1" w:styleId="Author">
    <w:name w:val="Author"/>
    <w:uiPriority w:val="99"/>
    <w:rsid w:val="00117300"/>
    <w:pPr>
      <w:spacing w:before="360" w:after="40" w:line="240" w:lineRule="auto"/>
      <w:jc w:val="center"/>
    </w:pPr>
    <w:rPr>
      <w:rFonts w:ascii="Times New Roman" w:eastAsia="Times New Roman" w:hAnsi="Times New Roman" w:cs="Times New Roman"/>
      <w:noProof/>
      <w:kern w:val="0"/>
      <w14:ligatures w14:val="none"/>
    </w:rPr>
  </w:style>
  <w:style w:type="character" w:styleId="Hyperlink">
    <w:name w:val="Hyperlink"/>
    <w:basedOn w:val="DefaultParagraphFont"/>
    <w:uiPriority w:val="99"/>
    <w:unhideWhenUsed/>
    <w:rsid w:val="00117300"/>
    <w:rPr>
      <w:color w:val="0563C1" w:themeColor="hyperlink"/>
      <w:u w:val="single"/>
    </w:rPr>
  </w:style>
  <w:style w:type="character" w:customStyle="1" w:styleId="rynqvb">
    <w:name w:val="rynqvb"/>
    <w:basedOn w:val="DefaultParagraphFont"/>
    <w:rsid w:val="00117300"/>
  </w:style>
  <w:style w:type="paragraph" w:styleId="NormalWeb">
    <w:name w:val="Normal (Web)"/>
    <w:basedOn w:val="Normal"/>
    <w:uiPriority w:val="99"/>
    <w:semiHidden/>
    <w:unhideWhenUsed/>
    <w:rsid w:val="0011730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4946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chart" Target="charts/chart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chart" Target="charts/chart3.xml"/><Relationship Id="rId5" Type="http://schemas.openxmlformats.org/officeDocument/2006/relationships/hyperlink" Target="mailto:tavallali@yahoo.com" TargetMode="External"/><Relationship Id="rId15" Type="http://schemas.openxmlformats.org/officeDocument/2006/relationships/theme" Target="theme/theme1.xml"/><Relationship Id="rId10" Type="http://schemas.openxmlformats.org/officeDocument/2006/relationships/chart" Target="charts/chart2.xm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D:\&#1588;&#1740;&#1583;&#1740;\&#1662;&#1740;&#1575;&#1605;%20&#1606;&#1608;&#1585;\&#1662;&#1575;&#1740;&#1575;&#1606;%20&#1606;&#1575;&#1605;&#1607;%20&#1583;&#1585;%20&#1581;&#1575;&#1604;%20&#1578;&#1583;&#1608;&#1740;&#1606;\&#1662;&#1575;&#1740;&#1575;&#1606;%20&#1606;&#1575;&#1605;&#1607;\3&#1601;&#1589;&#1604;%20&#1587;&#1608;&#1605;%20&#1575;&#1740;&#1606;&#1583;&#1740;&#1711;&#1608;&#1705;&#1575;&#1585;&#1605;&#1740;&#1606;\finals%20IC\curves%20IC\curves%20IC2\changing%20conc..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D:\&#1588;&#1740;&#1583;&#1740;\&#1662;&#1740;&#1575;&#1605;%20&#1606;&#1608;&#1585;\&#1601;&#1593;&#1575;&#1604;&#1740;&#1578;%20&#1607;&#1575;&#1740;%20&#1662;&#1688;&#1608;&#1607;&#1588;&#1740;%20&#1578;&#1575;%20&#1575;&#1585;&#1740;&#1608;%20&#1578;&#1740;\shiva\pH.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D:\&#1588;&#1740;&#1583;&#1740;\&#1662;&#1740;&#1575;&#1605;%20&#1606;&#1608;&#1585;\&#1662;&#1575;&#1740;&#1575;&#1606;%20&#1606;&#1575;&#1605;&#1607;%20&#1583;&#1585;%20&#1581;&#1575;&#1604;%20&#1578;&#1583;&#1608;&#1740;&#1606;\&#1662;&#1575;&#1740;&#1575;&#1606;%20&#1606;&#1575;&#1605;&#1607;\thesis\5&#1601;&#1589;&#1604;%20&#1662;&#1606;&#1580;&#1605;%20&#1575;&#1740;&#1606;&#1583;&#1740;&#1711;&#1608;&#1705;&#1575;&#1585;&#1605;&#1740;&#1606;\finals%20IC\curves%20IC\changing%20conc..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D:\&#1588;&#1740;&#1583;&#1740;\&#1662;&#1740;&#1575;&#1605;%20&#1606;&#1608;&#1585;\&#1662;&#1575;&#1740;&#1575;&#1606;%20&#1606;&#1575;&#1605;&#1607;%20&#1583;&#1585;%20&#1581;&#1575;&#1604;%20&#1578;&#1583;&#1608;&#1740;&#1606;\&#1662;&#1575;&#1740;&#1575;&#1606;%20&#1606;&#1575;&#1605;&#1607;\thesis\5&#1601;&#1589;&#1604;%20&#1662;&#1606;&#1580;&#1605;%20&#1575;&#1740;&#1606;&#1583;&#1740;&#1711;&#1608;&#1705;&#1575;&#1585;&#1605;&#1740;&#1606;\finals%20IC\curves%20IC\changing%20conc..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spPr>
            <a:ln w="19050" cap="rnd">
              <a:noFill/>
              <a:round/>
            </a:ln>
            <a:effectLst/>
          </c:spPr>
          <c:marker>
            <c:symbol val="circle"/>
            <c:size val="6"/>
            <c:spPr>
              <a:solidFill>
                <a:srgbClr val="7E0407"/>
              </a:solidFill>
              <a:ln w="9525">
                <a:solidFill>
                  <a:srgbClr val="001A2E"/>
                </a:solidFill>
              </a:ln>
              <a:effectLst/>
            </c:spPr>
          </c:marker>
          <c:trendline>
            <c:spPr>
              <a:ln w="19050" cap="rnd">
                <a:solidFill>
                  <a:srgbClr val="7E0407"/>
                </a:solidFill>
                <a:prstDash val="solid"/>
              </a:ln>
              <a:effectLst/>
            </c:spPr>
            <c:trendlineType val="linear"/>
            <c:dispRSqr val="1"/>
            <c:dispEq val="1"/>
            <c:trendlineLbl>
              <c:layout>
                <c:manualLayout>
                  <c:x val="-0.20876660766241428"/>
                  <c:y val="9.9935646683445706E-2"/>
                </c:manualLayout>
              </c:layout>
              <c:numFmt formatCode="General" sourceLinked="0"/>
              <c:spPr>
                <a:noFill/>
                <a:ln>
                  <a:noFill/>
                </a:ln>
                <a:effectLst/>
              </c:spPr>
              <c:txPr>
                <a:bodyPr rot="0" spcFirstLastPara="1" vertOverflow="ellipsis" vert="horz" wrap="square" anchor="ctr" anchorCtr="1"/>
                <a:lstStyle/>
                <a:p>
                  <a:pPr>
                    <a:defRPr lang="en-US"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rendlineLbl>
          </c:trendline>
          <c:xVal>
            <c:numRef>
              <c:f>'Benesi Hg'!$E$6:$E$110</c:f>
              <c:numCache>
                <c:formatCode>General</c:formatCode>
                <c:ptCount val="105"/>
                <c:pt idx="0">
                  <c:v>6.6766666666666659</c:v>
                </c:pt>
                <c:pt idx="1">
                  <c:v>3.3433333333333324</c:v>
                </c:pt>
                <c:pt idx="2">
                  <c:v>2.2322222222222217</c:v>
                </c:pt>
                <c:pt idx="3">
                  <c:v>1.6766666666666665</c:v>
                </c:pt>
                <c:pt idx="4">
                  <c:v>1.3433333333333333</c:v>
                </c:pt>
                <c:pt idx="5">
                  <c:v>1.1211111111111107</c:v>
                </c:pt>
                <c:pt idx="6">
                  <c:v>0.96238095238095223</c:v>
                </c:pt>
                <c:pt idx="7">
                  <c:v>0.84333333333333327</c:v>
                </c:pt>
                <c:pt idx="8">
                  <c:v>0.75074074074074071</c:v>
                </c:pt>
                <c:pt idx="9">
                  <c:v>0.67666666666666653</c:v>
                </c:pt>
                <c:pt idx="10">
                  <c:v>0.58142857142857129</c:v>
                </c:pt>
                <c:pt idx="11">
                  <c:v>0.5099999999999999</c:v>
                </c:pt>
                <c:pt idx="12">
                  <c:v>0.45444444444444437</c:v>
                </c:pt>
                <c:pt idx="13">
                  <c:v>0.40999999999999992</c:v>
                </c:pt>
                <c:pt idx="14">
                  <c:v>0.37363636363636366</c:v>
                </c:pt>
                <c:pt idx="15">
                  <c:v>0.34333333333333332</c:v>
                </c:pt>
                <c:pt idx="16">
                  <c:v>0.31769230769230766</c:v>
                </c:pt>
                <c:pt idx="17">
                  <c:v>0.29571428571428565</c:v>
                </c:pt>
                <c:pt idx="18">
                  <c:v>0.27666666666666667</c:v>
                </c:pt>
                <c:pt idx="19">
                  <c:v>0.25999999999999995</c:v>
                </c:pt>
                <c:pt idx="20">
                  <c:v>0.23988505747126435</c:v>
                </c:pt>
                <c:pt idx="21">
                  <c:v>0.22276595744680849</c:v>
                </c:pt>
                <c:pt idx="22">
                  <c:v>0.20801980198019798</c:v>
                </c:pt>
                <c:pt idx="23">
                  <c:v>0.19518518518518518</c:v>
                </c:pt>
                <c:pt idx="24">
                  <c:v>0.18391304347826085</c:v>
                </c:pt>
                <c:pt idx="25">
                  <c:v>0.17393442622950817</c:v>
                </c:pt>
                <c:pt idx="26">
                  <c:v>0.16503875968992246</c:v>
                </c:pt>
                <c:pt idx="27">
                  <c:v>0.15705882352941175</c:v>
                </c:pt>
                <c:pt idx="28">
                  <c:v>0.1498601398601398</c:v>
                </c:pt>
                <c:pt idx="29">
                  <c:v>0.14333333333333331</c:v>
                </c:pt>
                <c:pt idx="30">
                  <c:v>0.13738853503184711</c:v>
                </c:pt>
                <c:pt idx="31">
                  <c:v>0.13195121951219513</c:v>
                </c:pt>
                <c:pt idx="32">
                  <c:v>0.12695906432748535</c:v>
                </c:pt>
                <c:pt idx="33">
                  <c:v>0.12235955056179774</c:v>
                </c:pt>
                <c:pt idx="34">
                  <c:v>0.11810810810810811</c:v>
                </c:pt>
                <c:pt idx="35">
                  <c:v>0.11526315789473683</c:v>
                </c:pt>
                <c:pt idx="36">
                  <c:v>0.11256410256410253</c:v>
                </c:pt>
                <c:pt idx="37">
                  <c:v>0.11</c:v>
                </c:pt>
                <c:pt idx="38">
                  <c:v>0.10756097560975608</c:v>
                </c:pt>
                <c:pt idx="39">
                  <c:v>0.10523809523809523</c:v>
                </c:pt>
                <c:pt idx="40">
                  <c:v>0.10302325581395348</c:v>
                </c:pt>
                <c:pt idx="41">
                  <c:v>0.10090909090909091</c:v>
                </c:pt>
                <c:pt idx="42">
                  <c:v>9.8888888888888887E-2</c:v>
                </c:pt>
                <c:pt idx="43">
                  <c:v>9.6956521739130427E-2</c:v>
                </c:pt>
                <c:pt idx="44">
                  <c:v>9.5106382978723397E-2</c:v>
                </c:pt>
                <c:pt idx="45">
                  <c:v>9.3333333333333324E-2</c:v>
                </c:pt>
                <c:pt idx="46">
                  <c:v>9.1632653061224492E-2</c:v>
                </c:pt>
                <c:pt idx="47">
                  <c:v>0.09</c:v>
                </c:pt>
                <c:pt idx="48">
                  <c:v>8.8431372549019588E-2</c:v>
                </c:pt>
                <c:pt idx="49">
                  <c:v>8.6923076923076908E-2</c:v>
                </c:pt>
                <c:pt idx="50">
                  <c:v>8.5471698113207525E-2</c:v>
                </c:pt>
                <c:pt idx="51">
                  <c:v>8.4074074074074051E-2</c:v>
                </c:pt>
                <c:pt idx="52">
                  <c:v>8.2727272727272705E-2</c:v>
                </c:pt>
                <c:pt idx="53">
                  <c:v>8.1428571428571433E-2</c:v>
                </c:pt>
                <c:pt idx="54">
                  <c:v>8.0175438596491219E-2</c:v>
                </c:pt>
                <c:pt idx="55">
                  <c:v>7.8965517241379318E-2</c:v>
                </c:pt>
                <c:pt idx="56">
                  <c:v>7.779661016949152E-2</c:v>
                </c:pt>
                <c:pt idx="57">
                  <c:v>7.6666666666666647E-2</c:v>
                </c:pt>
                <c:pt idx="58">
                  <c:v>7.5573770491803277E-2</c:v>
                </c:pt>
                <c:pt idx="59">
                  <c:v>7.4516129032258058E-2</c:v>
                </c:pt>
                <c:pt idx="60">
                  <c:v>7.3492063492063484E-2</c:v>
                </c:pt>
                <c:pt idx="61">
                  <c:v>7.2499999999999981E-2</c:v>
                </c:pt>
                <c:pt idx="62">
                  <c:v>7.1538461538461523E-2</c:v>
                </c:pt>
                <c:pt idx="63">
                  <c:v>7.0606060606060603E-2</c:v>
                </c:pt>
                <c:pt idx="64">
                  <c:v>6.9701492537313434E-2</c:v>
                </c:pt>
                <c:pt idx="65">
                  <c:v>6.8823529411764686E-2</c:v>
                </c:pt>
                <c:pt idx="66">
                  <c:v>6.7971014492753612E-2</c:v>
                </c:pt>
                <c:pt idx="67">
                  <c:v>6.7142857142857129E-2</c:v>
                </c:pt>
                <c:pt idx="68">
                  <c:v>6.6338028169014074E-2</c:v>
                </c:pt>
                <c:pt idx="69">
                  <c:v>6.5555555555555547E-2</c:v>
                </c:pt>
                <c:pt idx="70">
                  <c:v>6.4794520547945197E-2</c:v>
                </c:pt>
                <c:pt idx="71">
                  <c:v>6.4054054054054052E-2</c:v>
                </c:pt>
                <c:pt idx="72">
                  <c:v>6.3333333333333325E-2</c:v>
                </c:pt>
                <c:pt idx="73">
                  <c:v>6.2631578947368413E-2</c:v>
                </c:pt>
                <c:pt idx="74">
                  <c:v>6.1948051948051933E-2</c:v>
                </c:pt>
                <c:pt idx="75">
                  <c:v>6.1282051282051268E-2</c:v>
                </c:pt>
                <c:pt idx="76">
                  <c:v>6.0632911392405044E-2</c:v>
                </c:pt>
                <c:pt idx="77">
                  <c:v>0.06</c:v>
                </c:pt>
                <c:pt idx="78">
                  <c:v>5.9382716049382715E-2</c:v>
                </c:pt>
                <c:pt idx="79">
                  <c:v>5.8780487804878032E-2</c:v>
                </c:pt>
                <c:pt idx="80">
                  <c:v>5.8192771084337347E-2</c:v>
                </c:pt>
                <c:pt idx="81">
                  <c:v>5.7619047619047625E-2</c:v>
                </c:pt>
                <c:pt idx="82">
                  <c:v>5.7058823529411752E-2</c:v>
                </c:pt>
                <c:pt idx="83">
                  <c:v>5.6511627906976745E-2</c:v>
                </c:pt>
                <c:pt idx="84">
                  <c:v>5.5977011494252868E-2</c:v>
                </c:pt>
                <c:pt idx="85">
                  <c:v>5.5454545454545444E-2</c:v>
                </c:pt>
                <c:pt idx="86">
                  <c:v>5.4943820224719088E-2</c:v>
                </c:pt>
                <c:pt idx="87">
                  <c:v>5.4444444444444434E-2</c:v>
                </c:pt>
                <c:pt idx="88">
                  <c:v>5.3956043956043954E-2</c:v>
                </c:pt>
                <c:pt idx="89">
                  <c:v>5.3478260869565211E-2</c:v>
                </c:pt>
                <c:pt idx="90">
                  <c:v>5.3010752688172041E-2</c:v>
                </c:pt>
                <c:pt idx="91">
                  <c:v>5.2553191489361703E-2</c:v>
                </c:pt>
                <c:pt idx="92">
                  <c:v>5.2105263157894738E-2</c:v>
                </c:pt>
                <c:pt idx="93">
                  <c:v>5.1666666666666659E-2</c:v>
                </c:pt>
                <c:pt idx="94">
                  <c:v>5.1237113402061843E-2</c:v>
                </c:pt>
                <c:pt idx="95">
                  <c:v>5.0816326530612244E-2</c:v>
                </c:pt>
                <c:pt idx="96">
                  <c:v>5.0404040404040402E-2</c:v>
                </c:pt>
                <c:pt idx="97">
                  <c:v>4.9999999999999989E-2</c:v>
                </c:pt>
                <c:pt idx="98">
                  <c:v>4.9603960396039593E-2</c:v>
                </c:pt>
                <c:pt idx="99">
                  <c:v>4.9215686274509785E-2</c:v>
                </c:pt>
                <c:pt idx="100">
                  <c:v>4.8834951456310678E-2</c:v>
                </c:pt>
                <c:pt idx="101">
                  <c:v>4.8461538461538459E-2</c:v>
                </c:pt>
                <c:pt idx="102">
                  <c:v>4.8095238095238087E-2</c:v>
                </c:pt>
                <c:pt idx="103">
                  <c:v>4.7735849056603767E-2</c:v>
                </c:pt>
                <c:pt idx="104">
                  <c:v>4.7037037037037037E-2</c:v>
                </c:pt>
              </c:numCache>
            </c:numRef>
          </c:xVal>
          <c:yVal>
            <c:numRef>
              <c:f>'Benesi Hg'!$I$6:$I$110</c:f>
              <c:numCache>
                <c:formatCode>General</c:formatCode>
                <c:ptCount val="105"/>
                <c:pt idx="0">
                  <c:v>188.6792452830199</c:v>
                </c:pt>
                <c:pt idx="1">
                  <c:v>88.495575221239122</c:v>
                </c:pt>
                <c:pt idx="2">
                  <c:v>56.818181818181984</c:v>
                </c:pt>
                <c:pt idx="3">
                  <c:v>50.50505050505069</c:v>
                </c:pt>
                <c:pt idx="4">
                  <c:v>41.32231404958678</c:v>
                </c:pt>
                <c:pt idx="5">
                  <c:v>31.446540880503203</c:v>
                </c:pt>
                <c:pt idx="6">
                  <c:v>25.706940874036032</c:v>
                </c:pt>
                <c:pt idx="7">
                  <c:v>22.026431718061676</c:v>
                </c:pt>
                <c:pt idx="8">
                  <c:v>20.120724346076472</c:v>
                </c:pt>
                <c:pt idx="9">
                  <c:v>17.331022530329296</c:v>
                </c:pt>
                <c:pt idx="10">
                  <c:v>14.727540500736385</c:v>
                </c:pt>
                <c:pt idx="11">
                  <c:v>12.468827930174573</c:v>
                </c:pt>
                <c:pt idx="12">
                  <c:v>12.690355329949242</c:v>
                </c:pt>
                <c:pt idx="13">
                  <c:v>12.853470437017998</c:v>
                </c:pt>
                <c:pt idx="14">
                  <c:v>12.755102040816322</c:v>
                </c:pt>
                <c:pt idx="15">
                  <c:v>11.778563015312136</c:v>
                </c:pt>
                <c:pt idx="16">
                  <c:v>10.787486515641856</c:v>
                </c:pt>
                <c:pt idx="17">
                  <c:v>10.834236186348869</c:v>
                </c:pt>
                <c:pt idx="18">
                  <c:v>9.6525096525096501</c:v>
                </c:pt>
                <c:pt idx="19">
                  <c:v>8.6730268863833508</c:v>
                </c:pt>
                <c:pt idx="20">
                  <c:v>8.9686098654708566</c:v>
                </c:pt>
                <c:pt idx="21">
                  <c:v>7.9428117553613973</c:v>
                </c:pt>
                <c:pt idx="22">
                  <c:v>7.4404761904761925</c:v>
                </c:pt>
                <c:pt idx="23">
                  <c:v>7.4404761904761925</c:v>
                </c:pt>
                <c:pt idx="24">
                  <c:v>6.8634179821551164</c:v>
                </c:pt>
                <c:pt idx="25">
                  <c:v>6.195786864931847</c:v>
                </c:pt>
                <c:pt idx="26">
                  <c:v>5.7208237986270039</c:v>
                </c:pt>
                <c:pt idx="27">
                  <c:v>5.6980056980056988</c:v>
                </c:pt>
                <c:pt idx="28">
                  <c:v>5.2603892688058931</c:v>
                </c:pt>
                <c:pt idx="29">
                  <c:v>4.9309664694280082</c:v>
                </c:pt>
                <c:pt idx="30">
                  <c:v>4.909180166912126</c:v>
                </c:pt>
                <c:pt idx="31">
                  <c:v>4.677268475210477</c:v>
                </c:pt>
                <c:pt idx="32">
                  <c:v>4.6425255338904377</c:v>
                </c:pt>
                <c:pt idx="33">
                  <c:v>4.409171075837742</c:v>
                </c:pt>
                <c:pt idx="34">
                  <c:v>4.2283298097251594</c:v>
                </c:pt>
                <c:pt idx="35">
                  <c:v>4.1152263374485596</c:v>
                </c:pt>
                <c:pt idx="36">
                  <c:v>3.9729837107667869</c:v>
                </c:pt>
                <c:pt idx="37">
                  <c:v>3.7481259370314852</c:v>
                </c:pt>
                <c:pt idx="38">
                  <c:v>3.6523009495982479</c:v>
                </c:pt>
                <c:pt idx="39">
                  <c:v>3.6036036036036041</c:v>
                </c:pt>
                <c:pt idx="40">
                  <c:v>3.5198873636043646</c:v>
                </c:pt>
                <c:pt idx="41">
                  <c:v>3.443526170798898</c:v>
                </c:pt>
                <c:pt idx="42">
                  <c:v>3.4411562284927739</c:v>
                </c:pt>
                <c:pt idx="43">
                  <c:v>3.3749578130273372</c:v>
                </c:pt>
                <c:pt idx="44">
                  <c:v>3.3046926635822871</c:v>
                </c:pt>
                <c:pt idx="45">
                  <c:v>3.2992411745298589</c:v>
                </c:pt>
                <c:pt idx="46">
                  <c:v>3.2362459546925573</c:v>
                </c:pt>
                <c:pt idx="47">
                  <c:v>3.1826861871419485</c:v>
                </c:pt>
                <c:pt idx="48">
                  <c:v>3.125976867771179</c:v>
                </c:pt>
                <c:pt idx="49">
                  <c:v>3.0835646006783848</c:v>
                </c:pt>
                <c:pt idx="50">
                  <c:v>3.0367446097783182</c:v>
                </c:pt>
                <c:pt idx="51">
                  <c:v>2.9850746268656718</c:v>
                </c:pt>
                <c:pt idx="52">
                  <c:v>2.9463759575721871</c:v>
                </c:pt>
                <c:pt idx="53">
                  <c:v>2.9095141111434391</c:v>
                </c:pt>
                <c:pt idx="54">
                  <c:v>2.9120559114735007</c:v>
                </c:pt>
                <c:pt idx="55">
                  <c:v>2.8710881424059722</c:v>
                </c:pt>
                <c:pt idx="56">
                  <c:v>2.8320589068252624</c:v>
                </c:pt>
                <c:pt idx="57">
                  <c:v>2.8074115665356545</c:v>
                </c:pt>
                <c:pt idx="58">
                  <c:v>2.8097780275358248</c:v>
                </c:pt>
                <c:pt idx="59">
                  <c:v>2.7716186252771617</c:v>
                </c:pt>
                <c:pt idx="60">
                  <c:v>2.7412280701754383</c:v>
                </c:pt>
                <c:pt idx="61">
                  <c:v>2.7070925825663243</c:v>
                </c:pt>
                <c:pt idx="62">
                  <c:v>2.679528403001072</c:v>
                </c:pt>
                <c:pt idx="63">
                  <c:v>2.656748140276302</c:v>
                </c:pt>
                <c:pt idx="64">
                  <c:v>2.6315789473684212</c:v>
                </c:pt>
                <c:pt idx="65">
                  <c:v>2.6048450117218023</c:v>
                </c:pt>
                <c:pt idx="66">
                  <c:v>2.6034886748242645</c:v>
                </c:pt>
                <c:pt idx="67">
                  <c:v>2.5799793601651189</c:v>
                </c:pt>
                <c:pt idx="68">
                  <c:v>2.556237218813906</c:v>
                </c:pt>
                <c:pt idx="69">
                  <c:v>2.5284450063211126</c:v>
                </c:pt>
                <c:pt idx="70">
                  <c:v>2.5322866548493286</c:v>
                </c:pt>
                <c:pt idx="71">
                  <c:v>2.5113008538422905</c:v>
                </c:pt>
                <c:pt idx="72">
                  <c:v>2.4943876278373662</c:v>
                </c:pt>
                <c:pt idx="73">
                  <c:v>2.4709661477637761</c:v>
                </c:pt>
                <c:pt idx="74">
                  <c:v>2.4479804161566707</c:v>
                </c:pt>
                <c:pt idx="75">
                  <c:v>2.4319066147859925</c:v>
                </c:pt>
                <c:pt idx="76">
                  <c:v>2.4125452352231607</c:v>
                </c:pt>
                <c:pt idx="77">
                  <c:v>2.4061597690086622</c:v>
                </c:pt>
                <c:pt idx="78">
                  <c:v>2.4044241404183699</c:v>
                </c:pt>
                <c:pt idx="79">
                  <c:v>2.3872045834328004</c:v>
                </c:pt>
                <c:pt idx="80">
                  <c:v>2.3866348448687353</c:v>
                </c:pt>
                <c:pt idx="81">
                  <c:v>2.3803856224708406</c:v>
                </c:pt>
                <c:pt idx="82">
                  <c:v>2.3663038334122102</c:v>
                </c:pt>
                <c:pt idx="83">
                  <c:v>2.346866932644919</c:v>
                </c:pt>
                <c:pt idx="84">
                  <c:v>2.3310023310023311</c:v>
                </c:pt>
                <c:pt idx="85">
                  <c:v>2.3185717597959661</c:v>
                </c:pt>
                <c:pt idx="86">
                  <c:v>2.3046784973496202</c:v>
                </c:pt>
                <c:pt idx="87">
                  <c:v>2.2893772893772897</c:v>
                </c:pt>
                <c:pt idx="88">
                  <c:v>2.292000916800367</c:v>
                </c:pt>
                <c:pt idx="89">
                  <c:v>2.2784233310549102</c:v>
                </c:pt>
                <c:pt idx="90">
                  <c:v>2.2639800769753227</c:v>
                </c:pt>
                <c:pt idx="91">
                  <c:v>2.2522522522522523</c:v>
                </c:pt>
                <c:pt idx="92">
                  <c:v>2.2381378692927485</c:v>
                </c:pt>
                <c:pt idx="93">
                  <c:v>2.238638907544213</c:v>
                </c:pt>
                <c:pt idx="94">
                  <c:v>2.2291573785109229</c:v>
                </c:pt>
                <c:pt idx="95">
                  <c:v>2.2182786157941439</c:v>
                </c:pt>
                <c:pt idx="96">
                  <c:v>2.2089684117517119</c:v>
                </c:pt>
                <c:pt idx="97">
                  <c:v>2.1992522542335604</c:v>
                </c:pt>
                <c:pt idx="98">
                  <c:v>2.1862702229995628</c:v>
                </c:pt>
                <c:pt idx="99">
                  <c:v>2.1853146853146854</c:v>
                </c:pt>
                <c:pt idx="100">
                  <c:v>2.1767522855899002</c:v>
                </c:pt>
                <c:pt idx="101">
                  <c:v>2.1635655560363478</c:v>
                </c:pt>
                <c:pt idx="102">
                  <c:v>2.1537798836958864</c:v>
                </c:pt>
                <c:pt idx="103">
                  <c:v>2.1445421402530562</c:v>
                </c:pt>
                <c:pt idx="104">
                  <c:v>2.1249468763280919</c:v>
                </c:pt>
              </c:numCache>
            </c:numRef>
          </c:yVal>
          <c:smooth val="0"/>
          <c:extLst>
            <c:ext xmlns:c16="http://schemas.microsoft.com/office/drawing/2014/chart" uri="{C3380CC4-5D6E-409C-BE32-E72D297353CC}">
              <c16:uniqueId val="{00000001-D289-4914-85E7-E8EC80A6F5FF}"/>
            </c:ext>
          </c:extLst>
        </c:ser>
        <c:dLbls>
          <c:showLegendKey val="0"/>
          <c:showVal val="0"/>
          <c:showCatName val="0"/>
          <c:showSerName val="0"/>
          <c:showPercent val="0"/>
          <c:showBubbleSize val="0"/>
        </c:dLbls>
        <c:axId val="1727219151"/>
        <c:axId val="1727219983"/>
      </c:scatterChart>
      <c:valAx>
        <c:axId val="1727219151"/>
        <c:scaling>
          <c:orientation val="minMax"/>
        </c:scaling>
        <c:delete val="0"/>
        <c:axPos val="b"/>
        <c:title>
          <c:tx>
            <c:rich>
              <a:bodyPr rot="0" spcFirstLastPara="1" vertOverflow="ellipsis" vert="horz" wrap="square" anchor="ctr" anchorCtr="1"/>
              <a:lstStyle/>
              <a:p>
                <a:pPr>
                  <a:defRPr lang="en-US"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sz="1000">
                    <a:latin typeface="Times New Roman" panose="02020603050405020304" pitchFamily="18" charset="0"/>
                    <a:cs typeface="Times New Roman" panose="02020603050405020304" pitchFamily="18" charset="0"/>
                  </a:rPr>
                  <a:t>(1/[</a:t>
                </a:r>
                <a:r>
                  <a:rPr lang="en-US" sz="1000" b="1" i="0" u="none" strike="noStrike" baseline="0">
                    <a:effectLst/>
                    <a:latin typeface="Times New Roman" panose="02020603050405020304" pitchFamily="18" charset="0"/>
                    <a:cs typeface="Times New Roman" panose="02020603050405020304" pitchFamily="18" charset="0"/>
                  </a:rPr>
                  <a:t>Hg</a:t>
                </a:r>
                <a:r>
                  <a:rPr lang="en-US" sz="1000" b="1" i="0" u="none" strike="noStrike" baseline="30000">
                    <a:effectLst/>
                    <a:latin typeface="Times New Roman" panose="02020603050405020304" pitchFamily="18" charset="0"/>
                    <a:cs typeface="Times New Roman" panose="02020603050405020304" pitchFamily="18" charset="0"/>
                  </a:rPr>
                  <a:t>2+</a:t>
                </a:r>
                <a:r>
                  <a:rPr lang="en-US" sz="1000">
                    <a:latin typeface="Times New Roman" panose="02020603050405020304" pitchFamily="18" charset="0"/>
                    <a:cs typeface="Times New Roman" panose="02020603050405020304" pitchFamily="18" charset="0"/>
                  </a:rPr>
                  <a:t>]) (µM</a:t>
                </a:r>
                <a:r>
                  <a:rPr lang="en-US" sz="1000" baseline="30000">
                    <a:latin typeface="Times New Roman" panose="02020603050405020304" pitchFamily="18" charset="0"/>
                    <a:cs typeface="Times New Roman" panose="02020603050405020304" pitchFamily="18" charset="0"/>
                  </a:rPr>
                  <a:t>-1</a:t>
                </a:r>
                <a:r>
                  <a:rPr lang="en-US" sz="1000">
                    <a:latin typeface="Times New Roman" panose="02020603050405020304" pitchFamily="18" charset="0"/>
                    <a:cs typeface="Times New Roman" panose="02020603050405020304" pitchFamily="18" charset="0"/>
                  </a:rPr>
                  <a:t>) </a:t>
                </a:r>
              </a:p>
            </c:rich>
          </c:tx>
          <c:layout>
            <c:manualLayout>
              <c:xMode val="edge"/>
              <c:yMode val="edge"/>
              <c:x val="0.41678346214713324"/>
              <c:y val="0.87513116474291708"/>
            </c:manualLayout>
          </c:layout>
          <c:overlay val="0"/>
          <c:spPr>
            <a:noFill/>
            <a:ln>
              <a:noFill/>
            </a:ln>
            <a:effectLst/>
          </c:spPr>
          <c:txPr>
            <a:bodyPr rot="0" spcFirstLastPara="1" vertOverflow="ellipsis" vert="horz" wrap="square" anchor="ctr" anchorCtr="1"/>
            <a:lstStyle/>
            <a:p>
              <a:pPr>
                <a:defRPr lang="en-US"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en-US"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727219983"/>
        <c:crosses val="autoZero"/>
        <c:crossBetween val="midCat"/>
        <c:majorUnit val="1"/>
      </c:valAx>
      <c:valAx>
        <c:axId val="1727219983"/>
        <c:scaling>
          <c:orientation val="minMax"/>
        </c:scaling>
        <c:delete val="0"/>
        <c:axPos val="l"/>
        <c:title>
          <c:tx>
            <c:rich>
              <a:bodyPr rot="-5400000" spcFirstLastPara="1" vertOverflow="ellipsis" vert="horz" wrap="square" anchor="ctr" anchorCtr="1"/>
              <a:lstStyle/>
              <a:p>
                <a:pPr>
                  <a:defRPr lang="en-US"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sz="1000" b="1" i="0" baseline="0">
                    <a:effectLst/>
                  </a:rPr>
                  <a:t>1/(A</a:t>
                </a:r>
                <a:r>
                  <a:rPr lang="en-US" sz="1000" b="1" i="0" baseline="-25000">
                    <a:effectLst/>
                  </a:rPr>
                  <a:t>0</a:t>
                </a:r>
                <a:r>
                  <a:rPr lang="en-US" sz="1000" b="1" i="0" baseline="0">
                    <a:effectLst/>
                  </a:rPr>
                  <a:t>-A)  at  610.0 nm</a:t>
                </a:r>
              </a:p>
            </c:rich>
          </c:tx>
          <c:layout>
            <c:manualLayout>
              <c:xMode val="edge"/>
              <c:yMode val="edge"/>
              <c:x val="7.5811843931380173E-3"/>
              <c:y val="0.11690338914407475"/>
            </c:manualLayout>
          </c:layout>
          <c:overlay val="0"/>
          <c:spPr>
            <a:noFill/>
            <a:ln>
              <a:noFill/>
            </a:ln>
            <a:effectLst/>
          </c:spPr>
          <c:txPr>
            <a:bodyPr rot="-5400000" spcFirstLastPara="1" vertOverflow="ellipsis" vert="horz" wrap="square" anchor="ctr" anchorCtr="1"/>
            <a:lstStyle/>
            <a:p>
              <a:pPr>
                <a:defRPr lang="en-US"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en-US"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727219151"/>
        <c:crosses val="autoZero"/>
        <c:crossBetween val="midCat"/>
        <c:majorUnit val="40"/>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lang="en-US"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strRef>
              <c:f>'curve of pH'!$M$11</c:f>
              <c:strCache>
                <c:ptCount val="1"/>
                <c:pt idx="0">
                  <c:v>IC</c:v>
                </c:pt>
              </c:strCache>
            </c:strRef>
          </c:tx>
          <c:spPr>
            <a:ln w="19050" cap="rnd">
              <a:solidFill>
                <a:srgbClr val="002060"/>
              </a:solidFill>
              <a:round/>
            </a:ln>
            <a:effectLst/>
          </c:spPr>
          <c:marker>
            <c:symbol val="square"/>
            <c:size val="5"/>
            <c:spPr>
              <a:solidFill>
                <a:srgbClr val="002060"/>
              </a:solidFill>
              <a:ln w="9525">
                <a:solidFill>
                  <a:srgbClr val="002060"/>
                </a:solidFill>
              </a:ln>
              <a:effectLst/>
            </c:spPr>
          </c:marker>
          <c:xVal>
            <c:numRef>
              <c:f>'curve of pH'!$L$12:$L$17</c:f>
              <c:numCache>
                <c:formatCode>General</c:formatCode>
                <c:ptCount val="6"/>
                <c:pt idx="0">
                  <c:v>2.65</c:v>
                </c:pt>
                <c:pt idx="1">
                  <c:v>5.25</c:v>
                </c:pt>
                <c:pt idx="2">
                  <c:v>6.94</c:v>
                </c:pt>
                <c:pt idx="3">
                  <c:v>9</c:v>
                </c:pt>
                <c:pt idx="4">
                  <c:v>11.53</c:v>
                </c:pt>
                <c:pt idx="5">
                  <c:v>12.55</c:v>
                </c:pt>
              </c:numCache>
            </c:numRef>
          </c:xVal>
          <c:yVal>
            <c:numRef>
              <c:f>'curve of pH'!$M$12:$M$17</c:f>
              <c:numCache>
                <c:formatCode>General</c:formatCode>
                <c:ptCount val="6"/>
                <c:pt idx="0">
                  <c:v>0.80400000000000005</c:v>
                </c:pt>
                <c:pt idx="1">
                  <c:v>0.8387</c:v>
                </c:pt>
                <c:pt idx="2">
                  <c:v>0.88600000000000001</c:v>
                </c:pt>
                <c:pt idx="3">
                  <c:v>0.79349999999999998</c:v>
                </c:pt>
                <c:pt idx="4">
                  <c:v>0.76449999999999996</c:v>
                </c:pt>
                <c:pt idx="5">
                  <c:v>0.39279999999999998</c:v>
                </c:pt>
              </c:numCache>
            </c:numRef>
          </c:yVal>
          <c:smooth val="0"/>
          <c:extLst>
            <c:ext xmlns:c16="http://schemas.microsoft.com/office/drawing/2014/chart" uri="{C3380CC4-5D6E-409C-BE32-E72D297353CC}">
              <c16:uniqueId val="{00000000-3FB9-4F76-9762-59D4D203F928}"/>
            </c:ext>
          </c:extLst>
        </c:ser>
        <c:ser>
          <c:idx val="1"/>
          <c:order val="1"/>
          <c:tx>
            <c:strRef>
              <c:f>'curve of pH'!$N$11</c:f>
              <c:strCache>
                <c:ptCount val="1"/>
                <c:pt idx="0">
                  <c:v>Hg</c:v>
                </c:pt>
              </c:strCache>
            </c:strRef>
          </c:tx>
          <c:spPr>
            <a:ln w="19050" cap="rnd">
              <a:solidFill>
                <a:srgbClr val="C00000"/>
              </a:solidFill>
              <a:round/>
            </a:ln>
            <a:effectLst/>
          </c:spPr>
          <c:marker>
            <c:symbol val="circle"/>
            <c:size val="5"/>
            <c:spPr>
              <a:solidFill>
                <a:srgbClr val="C00000"/>
              </a:solidFill>
              <a:ln w="9525">
                <a:solidFill>
                  <a:srgbClr val="C00000"/>
                </a:solidFill>
              </a:ln>
              <a:effectLst/>
            </c:spPr>
          </c:marker>
          <c:xVal>
            <c:numRef>
              <c:f>'curve of pH'!$L$12:$L$17</c:f>
              <c:numCache>
                <c:formatCode>General</c:formatCode>
                <c:ptCount val="6"/>
                <c:pt idx="0">
                  <c:v>2.65</c:v>
                </c:pt>
                <c:pt idx="1">
                  <c:v>5.25</c:v>
                </c:pt>
                <c:pt idx="2">
                  <c:v>6.94</c:v>
                </c:pt>
                <c:pt idx="3">
                  <c:v>9</c:v>
                </c:pt>
                <c:pt idx="4">
                  <c:v>11.53</c:v>
                </c:pt>
                <c:pt idx="5">
                  <c:v>12.55</c:v>
                </c:pt>
              </c:numCache>
            </c:numRef>
          </c:xVal>
          <c:yVal>
            <c:numRef>
              <c:f>'curve of pH'!$N$12:$N$17</c:f>
              <c:numCache>
                <c:formatCode>General</c:formatCode>
                <c:ptCount val="6"/>
                <c:pt idx="0">
                  <c:v>0.2228</c:v>
                </c:pt>
                <c:pt idx="1">
                  <c:v>0.52339999999999998</c:v>
                </c:pt>
                <c:pt idx="2">
                  <c:v>0.5575</c:v>
                </c:pt>
                <c:pt idx="3">
                  <c:v>0.46749999999999997</c:v>
                </c:pt>
                <c:pt idx="4">
                  <c:v>0.46009999999999995</c:v>
                </c:pt>
                <c:pt idx="5">
                  <c:v>0.21269999999999997</c:v>
                </c:pt>
              </c:numCache>
            </c:numRef>
          </c:yVal>
          <c:smooth val="0"/>
          <c:extLst>
            <c:ext xmlns:c16="http://schemas.microsoft.com/office/drawing/2014/chart" uri="{C3380CC4-5D6E-409C-BE32-E72D297353CC}">
              <c16:uniqueId val="{00000001-3FB9-4F76-9762-59D4D203F928}"/>
            </c:ext>
          </c:extLst>
        </c:ser>
        <c:dLbls>
          <c:showLegendKey val="0"/>
          <c:showVal val="0"/>
          <c:showCatName val="0"/>
          <c:showSerName val="0"/>
          <c:showPercent val="0"/>
          <c:showBubbleSize val="0"/>
        </c:dLbls>
        <c:axId val="1662483840"/>
        <c:axId val="1662484672"/>
      </c:scatterChart>
      <c:valAx>
        <c:axId val="1662483840"/>
        <c:scaling>
          <c:orientation val="minMax"/>
        </c:scaling>
        <c:delete val="0"/>
        <c:axPos val="b"/>
        <c:title>
          <c:tx>
            <c:rich>
              <a:bodyPr rot="0" spcFirstLastPara="1" vertOverflow="ellipsis" vert="horz" wrap="square" anchor="ctr" anchorCtr="1"/>
              <a:lstStyle/>
              <a:p>
                <a:pPr>
                  <a:defRPr sz="105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sz="1050" b="1">
                    <a:solidFill>
                      <a:sysClr val="windowText" lastClr="000000"/>
                    </a:solidFill>
                    <a:latin typeface="Times New Roman" panose="02020603050405020304" pitchFamily="18" charset="0"/>
                    <a:cs typeface="Times New Roman" panose="02020603050405020304" pitchFamily="18" charset="0"/>
                  </a:rPr>
                  <a:t>pH</a:t>
                </a:r>
              </a:p>
            </c:rich>
          </c:tx>
          <c:layout>
            <c:manualLayout>
              <c:xMode val="edge"/>
              <c:yMode val="edge"/>
              <c:x val="0.43710872755078845"/>
              <c:y val="0.86218792129891952"/>
            </c:manualLayout>
          </c:layout>
          <c:overlay val="0"/>
          <c:spPr>
            <a:noFill/>
            <a:ln>
              <a:noFill/>
            </a:ln>
            <a:effectLst/>
          </c:spPr>
          <c:txPr>
            <a:bodyPr rot="0" spcFirstLastPara="1" vertOverflow="ellipsis" vert="horz" wrap="square" anchor="ctr" anchorCtr="1"/>
            <a:lstStyle/>
            <a:p>
              <a:pPr>
                <a:defRPr sz="105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662484672"/>
        <c:crosses val="autoZero"/>
        <c:crossBetween val="midCat"/>
        <c:majorUnit val="2"/>
      </c:valAx>
      <c:valAx>
        <c:axId val="1662484672"/>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000" b="1">
                    <a:solidFill>
                      <a:sysClr val="windowText" lastClr="000000"/>
                    </a:solidFill>
                    <a:latin typeface="Times New Roman" panose="02020603050405020304" pitchFamily="18" charset="0"/>
                    <a:cs typeface="Times New Roman" panose="02020603050405020304" pitchFamily="18" charset="0"/>
                  </a:rPr>
                  <a:t>Abs. at 610.0 nm</a:t>
                </a:r>
              </a:p>
            </c:rich>
          </c:tx>
          <c:layout>
            <c:manualLayout>
              <c:xMode val="edge"/>
              <c:yMode val="edge"/>
              <c:x val="7.6018352036704073E-3"/>
              <c:y val="0.17202321173873117"/>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662483840"/>
        <c:crosses val="autoZero"/>
        <c:crossBetween val="midCat"/>
        <c:majorUnit val="0.2"/>
      </c:valAx>
      <c:spPr>
        <a:noFill/>
        <a:ln>
          <a:noFill/>
        </a:ln>
        <a:effectLst/>
      </c:spPr>
    </c:plotArea>
    <c:legend>
      <c:legendPos val="r"/>
      <c:overlay val="0"/>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smoothMarker"/>
        <c:varyColors val="0"/>
        <c:ser>
          <c:idx val="0"/>
          <c:order val="0"/>
          <c:tx>
            <c:strRef>
              <c:f>'time effect'!$J$4</c:f>
              <c:strCache>
                <c:ptCount val="1"/>
                <c:pt idx="0">
                  <c:v>Hg 610nm</c:v>
                </c:pt>
              </c:strCache>
            </c:strRef>
          </c:tx>
          <c:spPr>
            <a:ln w="19050" cap="rnd">
              <a:solidFill>
                <a:srgbClr val="7E0407"/>
              </a:solidFill>
              <a:round/>
            </a:ln>
            <a:effectLst/>
          </c:spPr>
          <c:marker>
            <c:symbol val="circle"/>
            <c:size val="5"/>
            <c:spPr>
              <a:solidFill>
                <a:srgbClr val="C00000"/>
              </a:solidFill>
              <a:ln w="9525">
                <a:solidFill>
                  <a:srgbClr val="7E0407"/>
                </a:solidFill>
              </a:ln>
              <a:effectLst/>
            </c:spPr>
          </c:marker>
          <c:xVal>
            <c:numRef>
              <c:f>'time effect'!$I$5:$I$28</c:f>
              <c:numCache>
                <c:formatCode>General</c:formatCode>
                <c:ptCount val="24"/>
                <c:pt idx="0">
                  <c:v>0</c:v>
                </c:pt>
                <c:pt idx="1">
                  <c:v>0</c:v>
                </c:pt>
                <c:pt idx="2">
                  <c:v>0</c:v>
                </c:pt>
                <c:pt idx="3">
                  <c:v>0</c:v>
                </c:pt>
                <c:pt idx="4">
                  <c:v>2</c:v>
                </c:pt>
                <c:pt idx="5">
                  <c:v>4</c:v>
                </c:pt>
                <c:pt idx="6">
                  <c:v>6</c:v>
                </c:pt>
                <c:pt idx="7">
                  <c:v>8</c:v>
                </c:pt>
                <c:pt idx="8">
                  <c:v>10</c:v>
                </c:pt>
                <c:pt idx="9">
                  <c:v>12</c:v>
                </c:pt>
                <c:pt idx="10">
                  <c:v>14</c:v>
                </c:pt>
                <c:pt idx="11">
                  <c:v>16</c:v>
                </c:pt>
                <c:pt idx="12">
                  <c:v>18</c:v>
                </c:pt>
                <c:pt idx="13">
                  <c:v>20</c:v>
                </c:pt>
                <c:pt idx="14">
                  <c:v>22</c:v>
                </c:pt>
                <c:pt idx="15">
                  <c:v>24</c:v>
                </c:pt>
                <c:pt idx="16">
                  <c:v>26</c:v>
                </c:pt>
                <c:pt idx="17">
                  <c:v>28</c:v>
                </c:pt>
                <c:pt idx="18">
                  <c:v>30</c:v>
                </c:pt>
                <c:pt idx="19">
                  <c:v>32</c:v>
                </c:pt>
                <c:pt idx="20">
                  <c:v>34</c:v>
                </c:pt>
                <c:pt idx="21">
                  <c:v>36</c:v>
                </c:pt>
                <c:pt idx="22">
                  <c:v>38</c:v>
                </c:pt>
                <c:pt idx="23">
                  <c:v>40</c:v>
                </c:pt>
              </c:numCache>
            </c:numRef>
          </c:xVal>
          <c:yVal>
            <c:numRef>
              <c:f>'time effect'!$J$5:$J$28</c:f>
              <c:numCache>
                <c:formatCode>General</c:formatCode>
                <c:ptCount val="24"/>
                <c:pt idx="0">
                  <c:v>0.89639999999999997</c:v>
                </c:pt>
                <c:pt idx="1">
                  <c:v>0.87880000000000003</c:v>
                </c:pt>
                <c:pt idx="2">
                  <c:v>0.85099999999999998</c:v>
                </c:pt>
                <c:pt idx="3">
                  <c:v>0.81799999999999995</c:v>
                </c:pt>
                <c:pt idx="4">
                  <c:v>0.42580000000000001</c:v>
                </c:pt>
                <c:pt idx="5">
                  <c:v>0.42580000000000001</c:v>
                </c:pt>
                <c:pt idx="6">
                  <c:v>0.42580000000000001</c:v>
                </c:pt>
                <c:pt idx="7">
                  <c:v>0.42580000000000001</c:v>
                </c:pt>
                <c:pt idx="8">
                  <c:v>0.42580000000000001</c:v>
                </c:pt>
                <c:pt idx="9">
                  <c:v>0.42580000000000001</c:v>
                </c:pt>
                <c:pt idx="10">
                  <c:v>0.42580000000000001</c:v>
                </c:pt>
                <c:pt idx="11">
                  <c:v>0.42580000000000001</c:v>
                </c:pt>
                <c:pt idx="12">
                  <c:v>0.42580000000000001</c:v>
                </c:pt>
                <c:pt idx="13">
                  <c:v>0.42580000000000001</c:v>
                </c:pt>
                <c:pt idx="14">
                  <c:v>0.42580000000000001</c:v>
                </c:pt>
                <c:pt idx="15">
                  <c:v>0.42580000000000001</c:v>
                </c:pt>
                <c:pt idx="16">
                  <c:v>0.42580000000000001</c:v>
                </c:pt>
                <c:pt idx="17">
                  <c:v>0.42580000000000001</c:v>
                </c:pt>
                <c:pt idx="18">
                  <c:v>0.42580000000000001</c:v>
                </c:pt>
                <c:pt idx="19">
                  <c:v>0.42580000000000001</c:v>
                </c:pt>
                <c:pt idx="20">
                  <c:v>0.42580000000000001</c:v>
                </c:pt>
                <c:pt idx="21">
                  <c:v>0.42580000000000001</c:v>
                </c:pt>
                <c:pt idx="22">
                  <c:v>0.42580000000000001</c:v>
                </c:pt>
                <c:pt idx="23">
                  <c:v>0.42580000000000001</c:v>
                </c:pt>
              </c:numCache>
            </c:numRef>
          </c:yVal>
          <c:smooth val="1"/>
          <c:extLst>
            <c:ext xmlns:c16="http://schemas.microsoft.com/office/drawing/2014/chart" uri="{C3380CC4-5D6E-409C-BE32-E72D297353CC}">
              <c16:uniqueId val="{00000000-EAD8-4F17-B659-E7D70FA340DA}"/>
            </c:ext>
          </c:extLst>
        </c:ser>
        <c:dLbls>
          <c:showLegendKey val="0"/>
          <c:showVal val="0"/>
          <c:showCatName val="0"/>
          <c:showSerName val="0"/>
          <c:showPercent val="0"/>
          <c:showBubbleSize val="0"/>
        </c:dLbls>
        <c:axId val="2017893104"/>
        <c:axId val="2017893520"/>
      </c:scatterChart>
      <c:valAx>
        <c:axId val="2017893104"/>
        <c:scaling>
          <c:orientation val="minMax"/>
          <c:min val="0"/>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000" b="1">
                    <a:solidFill>
                      <a:sysClr val="windowText" lastClr="000000"/>
                    </a:solidFill>
                    <a:latin typeface="Times New Roman" panose="02020603050405020304" pitchFamily="18" charset="0"/>
                    <a:cs typeface="Times New Roman" panose="02020603050405020304" pitchFamily="18" charset="0"/>
                  </a:rPr>
                  <a:t>Time/min.</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2017893520"/>
        <c:crosses val="autoZero"/>
        <c:crossBetween val="midCat"/>
      </c:valAx>
      <c:valAx>
        <c:axId val="2017893520"/>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000" b="1">
                    <a:solidFill>
                      <a:sysClr val="windowText" lastClr="000000"/>
                    </a:solidFill>
                    <a:latin typeface="Times New Roman" panose="02020603050405020304" pitchFamily="18" charset="0"/>
                    <a:cs typeface="Times New Roman" panose="02020603050405020304" pitchFamily="18" charset="0"/>
                  </a:rPr>
                  <a:t>Absorbance</a:t>
                </a:r>
              </a:p>
            </c:rich>
          </c:tx>
          <c:layout>
            <c:manualLayout>
              <c:xMode val="edge"/>
              <c:yMode val="edge"/>
              <c:x val="1.1111111111111112E-2"/>
              <c:y val="0.28314049285505977"/>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2017893104"/>
        <c:crosses val="autoZero"/>
        <c:crossBetween val="midCat"/>
        <c:majorUnit val="0.2"/>
      </c:valAx>
      <c:spPr>
        <a:noFill/>
        <a:ln>
          <a:noFill/>
        </a:ln>
        <a:effectLst/>
      </c:spPr>
    </c:plotArea>
    <c:legend>
      <c:legendPos val="r"/>
      <c:layout>
        <c:manualLayout>
          <c:xMode val="edge"/>
          <c:yMode val="edge"/>
          <c:x val="0.54513867016622908"/>
          <c:y val="0.31512649460484105"/>
          <c:w val="0.19375021872265966"/>
          <c:h val="7.3450714494021574E-2"/>
        </c:manualLayout>
      </c:layout>
      <c:overlay val="0"/>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spPr>
            <a:ln w="19050" cap="rnd">
              <a:noFill/>
              <a:round/>
            </a:ln>
            <a:effectLst/>
          </c:spPr>
          <c:marker>
            <c:symbol val="diamond"/>
            <c:size val="3"/>
            <c:spPr>
              <a:solidFill>
                <a:srgbClr val="C00000"/>
              </a:solidFill>
              <a:ln w="9525">
                <a:solidFill>
                  <a:schemeClr val="tx1"/>
                </a:solidFill>
              </a:ln>
              <a:effectLst/>
            </c:spPr>
          </c:marker>
          <c:trendline>
            <c:spPr>
              <a:ln w="19050" cap="rnd">
                <a:solidFill>
                  <a:schemeClr val="tx1"/>
                </a:solidFill>
                <a:prstDash val="solid"/>
              </a:ln>
              <a:effectLst/>
            </c:spPr>
            <c:trendlineType val="linear"/>
            <c:dispRSqr val="1"/>
            <c:dispEq val="1"/>
            <c:trendlineLbl>
              <c:layout>
                <c:manualLayout>
                  <c:x val="-0.13584912147990236"/>
                  <c:y val="-0.25345941926750681"/>
                </c:manualLayout>
              </c:layout>
              <c:numFmt formatCode="General" sourceLinked="0"/>
              <c:spPr>
                <a:noFill/>
                <a:ln>
                  <a:noFill/>
                </a:ln>
                <a:effectLst/>
              </c:spPr>
              <c:txPr>
                <a:bodyPr rot="0" spcFirstLastPara="1" vertOverflow="ellipsis" vert="horz" wrap="square" anchor="ctr" anchorCtr="1"/>
                <a:lstStyle/>
                <a:p>
                  <a:pPr>
                    <a:defRPr lang="en-US" sz="1000" b="1" i="0" u="none" strike="noStrike" kern="1200" spc="0" baseline="0">
                      <a:solidFill>
                        <a:sysClr val="windowText" lastClr="000000"/>
                      </a:solidFill>
                      <a:effectLst/>
                      <a:latin typeface="Times New Roman" panose="02020603050405020304" pitchFamily="18" charset="0"/>
                      <a:ea typeface="+mn-ea"/>
                      <a:cs typeface="Times New Roman" panose="02020603050405020304" pitchFamily="18" charset="0"/>
                    </a:defRPr>
                  </a:pPr>
                  <a:endParaRPr lang="en-US"/>
                </a:p>
              </c:txPr>
            </c:trendlineLbl>
          </c:trendline>
          <c:xVal>
            <c:numRef>
              <c:f>'cal. curve Hg'!$E$6:$E$87</c:f>
              <c:numCache>
                <c:formatCode>General</c:formatCode>
                <c:ptCount val="82"/>
                <c:pt idx="0">
                  <c:v>0.14977533699450823</c:v>
                </c:pt>
                <c:pt idx="1">
                  <c:v>0.29910269192422739</c:v>
                </c:pt>
                <c:pt idx="2">
                  <c:v>0.44798407167745158</c:v>
                </c:pt>
                <c:pt idx="3">
                  <c:v>0.59642147117296229</c:v>
                </c:pt>
                <c:pt idx="4">
                  <c:v>0.74441687344913154</c:v>
                </c:pt>
                <c:pt idx="5">
                  <c:v>0.89197224975223022</c:v>
                </c:pt>
                <c:pt idx="6">
                  <c:v>1.0390895596239487</c:v>
                </c:pt>
                <c:pt idx="7">
                  <c:v>1.1857707509881423</c:v>
                </c:pt>
                <c:pt idx="8">
                  <c:v>1.3320177602368031</c:v>
                </c:pt>
                <c:pt idx="9">
                  <c:v>1.4778325123152711</c:v>
                </c:pt>
                <c:pt idx="10">
                  <c:v>1.7199017199017199</c:v>
                </c:pt>
                <c:pt idx="11">
                  <c:v>1.9607843137254906</c:v>
                </c:pt>
                <c:pt idx="12">
                  <c:v>2.2004889975550124</c:v>
                </c:pt>
                <c:pt idx="13">
                  <c:v>2.4390243902439028</c:v>
                </c:pt>
                <c:pt idx="14">
                  <c:v>2.6763990267639901</c:v>
                </c:pt>
                <c:pt idx="15">
                  <c:v>2.912621359223301</c:v>
                </c:pt>
                <c:pt idx="16">
                  <c:v>3.1476997578692494</c:v>
                </c:pt>
                <c:pt idx="17">
                  <c:v>3.381642512077295</c:v>
                </c:pt>
                <c:pt idx="18">
                  <c:v>3.6144578313253009</c:v>
                </c:pt>
                <c:pt idx="19">
                  <c:v>3.8461538461538467</c:v>
                </c:pt>
                <c:pt idx="20">
                  <c:v>4.1686631528509821</c:v>
                </c:pt>
                <c:pt idx="21">
                  <c:v>4.4890162368672399</c:v>
                </c:pt>
                <c:pt idx="22">
                  <c:v>4.8072346501665884</c:v>
                </c:pt>
                <c:pt idx="23">
                  <c:v>5.1233396584440225</c:v>
                </c:pt>
                <c:pt idx="24">
                  <c:v>5.4373522458628845</c:v>
                </c:pt>
                <c:pt idx="25">
                  <c:v>5.7492931196983985</c:v>
                </c:pt>
                <c:pt idx="26">
                  <c:v>6.0591827148896193</c:v>
                </c:pt>
                <c:pt idx="27">
                  <c:v>6.3670411985018731</c:v>
                </c:pt>
                <c:pt idx="28">
                  <c:v>6.672888474101728</c:v>
                </c:pt>
                <c:pt idx="29">
                  <c:v>6.9767441860465116</c:v>
                </c:pt>
                <c:pt idx="30">
                  <c:v>7.2786277236903114</c:v>
                </c:pt>
                <c:pt idx="31">
                  <c:v>7.5785582255083179</c:v>
                </c:pt>
                <c:pt idx="32">
                  <c:v>7.8765545831414103</c:v>
                </c:pt>
                <c:pt idx="33">
                  <c:v>8.1726354453627188</c:v>
                </c:pt>
                <c:pt idx="34">
                  <c:v>8.4668192219679614</c:v>
                </c:pt>
                <c:pt idx="35">
                  <c:v>8.6757990867579906</c:v>
                </c:pt>
                <c:pt idx="36">
                  <c:v>8.8838268792710728</c:v>
                </c:pt>
                <c:pt idx="37">
                  <c:v>9.0909090909090917</c:v>
                </c:pt>
                <c:pt idx="38">
                  <c:v>9.2970521541950131</c:v>
                </c:pt>
                <c:pt idx="39">
                  <c:v>9.502262443438914</c:v>
                </c:pt>
                <c:pt idx="40">
                  <c:v>9.7065462753950342</c:v>
                </c:pt>
                <c:pt idx="41">
                  <c:v>9.9099099099099099</c:v>
                </c:pt>
                <c:pt idx="42">
                  <c:v>10.112359550561798</c:v>
                </c:pt>
                <c:pt idx="43">
                  <c:v>10.31390134529148</c:v>
                </c:pt>
                <c:pt idx="44">
                  <c:v>10.514541387024609</c:v>
                </c:pt>
                <c:pt idx="45">
                  <c:v>10.714285714285714</c:v>
                </c:pt>
                <c:pt idx="46">
                  <c:v>10.913140311804009</c:v>
                </c:pt>
                <c:pt idx="47">
                  <c:v>11.111111111111112</c:v>
                </c:pt>
                <c:pt idx="48">
                  <c:v>11.308203991130823</c:v>
                </c:pt>
                <c:pt idx="49">
                  <c:v>11.504424778761063</c:v>
                </c:pt>
                <c:pt idx="50">
                  <c:v>11.699779249448126</c:v>
                </c:pt>
                <c:pt idx="51">
                  <c:v>11.894273127753305</c:v>
                </c:pt>
                <c:pt idx="52">
                  <c:v>12.087912087912091</c:v>
                </c:pt>
                <c:pt idx="53">
                  <c:v>12.280701754385964</c:v>
                </c:pt>
                <c:pt idx="54">
                  <c:v>12.472647702407002</c:v>
                </c:pt>
                <c:pt idx="55">
                  <c:v>12.663755458515283</c:v>
                </c:pt>
                <c:pt idx="56">
                  <c:v>12.854030501089325</c:v>
                </c:pt>
                <c:pt idx="57">
                  <c:v>13.043478260869566</c:v>
                </c:pt>
                <c:pt idx="58">
                  <c:v>13.232104121475052</c:v>
                </c:pt>
                <c:pt idx="59">
                  <c:v>13.419913419913419</c:v>
                </c:pt>
                <c:pt idx="60">
                  <c:v>13.606911447084235</c:v>
                </c:pt>
                <c:pt idx="61">
                  <c:v>13.793103448275865</c:v>
                </c:pt>
                <c:pt idx="62">
                  <c:v>13.978494623655914</c:v>
                </c:pt>
                <c:pt idx="63">
                  <c:v>14.163090128755366</c:v>
                </c:pt>
                <c:pt idx="64">
                  <c:v>14.346895074946467</c:v>
                </c:pt>
                <c:pt idx="65">
                  <c:v>14.529914529914533</c:v>
                </c:pt>
                <c:pt idx="66">
                  <c:v>14.712153518123667</c:v>
                </c:pt>
                <c:pt idx="67">
                  <c:v>14.893617021276597</c:v>
                </c:pt>
                <c:pt idx="68">
                  <c:v>15.074309978768579</c:v>
                </c:pt>
                <c:pt idx="69">
                  <c:v>15.254237288135593</c:v>
                </c:pt>
                <c:pt idx="70">
                  <c:v>15.433403805496829</c:v>
                </c:pt>
                <c:pt idx="71">
                  <c:v>15.61181434599156</c:v>
                </c:pt>
                <c:pt idx="72">
                  <c:v>15.789473684210529</c:v>
                </c:pt>
                <c:pt idx="73">
                  <c:v>15.966386554621851</c:v>
                </c:pt>
                <c:pt idx="74">
                  <c:v>16.142557651991616</c:v>
                </c:pt>
                <c:pt idx="75">
                  <c:v>16.317991631799167</c:v>
                </c:pt>
                <c:pt idx="76">
                  <c:v>16.492693110647185</c:v>
                </c:pt>
                <c:pt idx="77">
                  <c:v>16.666666666666668</c:v>
                </c:pt>
                <c:pt idx="78">
                  <c:v>16.839916839916839</c:v>
                </c:pt>
                <c:pt idx="79">
                  <c:v>17.012448132780086</c:v>
                </c:pt>
                <c:pt idx="80">
                  <c:v>17.184265010351968</c:v>
                </c:pt>
                <c:pt idx="81">
                  <c:v>17.355371900826444</c:v>
                </c:pt>
              </c:numCache>
            </c:numRef>
          </c:xVal>
          <c:yVal>
            <c:numRef>
              <c:f>'cal. curve Hg'!$F$6:$F$87</c:f>
              <c:numCache>
                <c:formatCode>General</c:formatCode>
                <c:ptCount val="82"/>
                <c:pt idx="0">
                  <c:v>0.8911</c:v>
                </c:pt>
                <c:pt idx="1">
                  <c:v>0.8851</c:v>
                </c:pt>
                <c:pt idx="2">
                  <c:v>0.87880000000000003</c:v>
                </c:pt>
                <c:pt idx="3">
                  <c:v>0.87660000000000005</c:v>
                </c:pt>
                <c:pt idx="4">
                  <c:v>0.87219999999999998</c:v>
                </c:pt>
                <c:pt idx="5">
                  <c:v>0.86460000000000004</c:v>
                </c:pt>
                <c:pt idx="6">
                  <c:v>0.85750000000000004</c:v>
                </c:pt>
                <c:pt idx="7">
                  <c:v>0.85099999999999998</c:v>
                </c:pt>
                <c:pt idx="8">
                  <c:v>0.84670000000000001</c:v>
                </c:pt>
                <c:pt idx="9">
                  <c:v>0.8387</c:v>
                </c:pt>
                <c:pt idx="10">
                  <c:v>0.82850000000000001</c:v>
                </c:pt>
                <c:pt idx="11">
                  <c:v>0.81620000000000004</c:v>
                </c:pt>
                <c:pt idx="12">
                  <c:v>0.81759999999999999</c:v>
                </c:pt>
                <c:pt idx="13">
                  <c:v>0.81859999999999999</c:v>
                </c:pt>
                <c:pt idx="14">
                  <c:v>0.81799999999999995</c:v>
                </c:pt>
                <c:pt idx="15">
                  <c:v>0.8115</c:v>
                </c:pt>
                <c:pt idx="16">
                  <c:v>0.80410000000000004</c:v>
                </c:pt>
                <c:pt idx="17">
                  <c:v>0.80369999999999997</c:v>
                </c:pt>
                <c:pt idx="18">
                  <c:v>0.79279999999999995</c:v>
                </c:pt>
                <c:pt idx="19">
                  <c:v>0.78110000000000002</c:v>
                </c:pt>
                <c:pt idx="20">
                  <c:v>0.78490000000000004</c:v>
                </c:pt>
                <c:pt idx="21">
                  <c:v>0.77049999999999996</c:v>
                </c:pt>
                <c:pt idx="22">
                  <c:v>0.76200000000000001</c:v>
                </c:pt>
                <c:pt idx="23">
                  <c:v>0.75819999999999999</c:v>
                </c:pt>
                <c:pt idx="24">
                  <c:v>0.75070000000000003</c:v>
                </c:pt>
                <c:pt idx="25">
                  <c:v>0.73499999999999999</c:v>
                </c:pt>
                <c:pt idx="26">
                  <c:v>0.72160000000000002</c:v>
                </c:pt>
                <c:pt idx="27">
                  <c:v>0.72089999999999999</c:v>
                </c:pt>
                <c:pt idx="28">
                  <c:v>0.70630000000000004</c:v>
                </c:pt>
                <c:pt idx="29">
                  <c:v>0.69359999999999999</c:v>
                </c:pt>
                <c:pt idx="30">
                  <c:v>0.69269999999999998</c:v>
                </c:pt>
                <c:pt idx="31">
                  <c:v>0.68259999999999998</c:v>
                </c:pt>
                <c:pt idx="32">
                  <c:v>0.68100000000000005</c:v>
                </c:pt>
                <c:pt idx="33">
                  <c:v>0.66959999999999997</c:v>
                </c:pt>
                <c:pt idx="34">
                  <c:v>0.65990000000000004</c:v>
                </c:pt>
                <c:pt idx="35">
                  <c:v>0.65339999999999998</c:v>
                </c:pt>
                <c:pt idx="36">
                  <c:v>0.64470000000000005</c:v>
                </c:pt>
                <c:pt idx="37">
                  <c:v>0.62960000000000005</c:v>
                </c:pt>
                <c:pt idx="38">
                  <c:v>0.62260000000000004</c:v>
                </c:pt>
                <c:pt idx="39">
                  <c:v>0.61890000000000001</c:v>
                </c:pt>
                <c:pt idx="40">
                  <c:v>0.61229999999999996</c:v>
                </c:pt>
                <c:pt idx="41">
                  <c:v>0.60599999999999998</c:v>
                </c:pt>
                <c:pt idx="42">
                  <c:v>0.60580000000000001</c:v>
                </c:pt>
                <c:pt idx="43">
                  <c:v>0.60009999999999997</c:v>
                </c:pt>
                <c:pt idx="44">
                  <c:v>0.59379999999999999</c:v>
                </c:pt>
                <c:pt idx="45">
                  <c:v>0.59330000000000005</c:v>
                </c:pt>
                <c:pt idx="46">
                  <c:v>0.58740000000000003</c:v>
                </c:pt>
                <c:pt idx="47">
                  <c:v>0.58220000000000005</c:v>
                </c:pt>
                <c:pt idx="48">
                  <c:v>0.57650000000000001</c:v>
                </c:pt>
                <c:pt idx="49">
                  <c:v>0.57210000000000005</c:v>
                </c:pt>
                <c:pt idx="50">
                  <c:v>0.56710000000000005</c:v>
                </c:pt>
                <c:pt idx="51">
                  <c:v>0.56140000000000001</c:v>
                </c:pt>
                <c:pt idx="52">
                  <c:v>0.55700000000000005</c:v>
                </c:pt>
                <c:pt idx="53">
                  <c:v>0.55269999999999997</c:v>
                </c:pt>
                <c:pt idx="54">
                  <c:v>0.55300000000000005</c:v>
                </c:pt>
                <c:pt idx="55">
                  <c:v>0.54810000000000003</c:v>
                </c:pt>
                <c:pt idx="56">
                  <c:v>0.54330000000000001</c:v>
                </c:pt>
                <c:pt idx="57">
                  <c:v>0.54049999999999998</c:v>
                </c:pt>
                <c:pt idx="58">
                  <c:v>0.54020000000000001</c:v>
                </c:pt>
                <c:pt idx="59">
                  <c:v>0.53559999999999997</c:v>
                </c:pt>
                <c:pt idx="60">
                  <c:v>0.53159999999999996</c:v>
                </c:pt>
                <c:pt idx="61">
                  <c:v>0.52700000000000002</c:v>
                </c:pt>
                <c:pt idx="62">
                  <c:v>0.5232</c:v>
                </c:pt>
                <c:pt idx="63">
                  <c:v>0.52</c:v>
                </c:pt>
                <c:pt idx="64">
                  <c:v>0.51639999999999997</c:v>
                </c:pt>
                <c:pt idx="65">
                  <c:v>0.51249999999999996</c:v>
                </c:pt>
                <c:pt idx="66">
                  <c:v>0.51229999999999998</c:v>
                </c:pt>
                <c:pt idx="67">
                  <c:v>0.50880000000000003</c:v>
                </c:pt>
                <c:pt idx="68">
                  <c:v>0.50519999999999998</c:v>
                </c:pt>
                <c:pt idx="69">
                  <c:v>0.50090000000000001</c:v>
                </c:pt>
                <c:pt idx="70">
                  <c:v>0.50149999999999995</c:v>
                </c:pt>
                <c:pt idx="71">
                  <c:v>0.49819999999999998</c:v>
                </c:pt>
                <c:pt idx="72">
                  <c:v>0.4955</c:v>
                </c:pt>
                <c:pt idx="73">
                  <c:v>0.49170000000000003</c:v>
                </c:pt>
                <c:pt idx="74">
                  <c:v>0.4879</c:v>
                </c:pt>
                <c:pt idx="75">
                  <c:v>0.48520000000000002</c:v>
                </c:pt>
                <c:pt idx="76">
                  <c:v>0.4819</c:v>
                </c:pt>
                <c:pt idx="77">
                  <c:v>0.48080000000000001</c:v>
                </c:pt>
                <c:pt idx="78">
                  <c:v>0.48049999999999998</c:v>
                </c:pt>
                <c:pt idx="79">
                  <c:v>0.47749999999999998</c:v>
                </c:pt>
                <c:pt idx="80">
                  <c:v>0.47739999999999999</c:v>
                </c:pt>
                <c:pt idx="81">
                  <c:v>0.4763</c:v>
                </c:pt>
              </c:numCache>
            </c:numRef>
          </c:yVal>
          <c:smooth val="0"/>
          <c:extLst>
            <c:ext xmlns:c16="http://schemas.microsoft.com/office/drawing/2014/chart" uri="{C3380CC4-5D6E-409C-BE32-E72D297353CC}">
              <c16:uniqueId val="{00000001-62D5-4E0D-96E6-466D8A8121FF}"/>
            </c:ext>
          </c:extLst>
        </c:ser>
        <c:dLbls>
          <c:showLegendKey val="0"/>
          <c:showVal val="0"/>
          <c:showCatName val="0"/>
          <c:showSerName val="0"/>
          <c:showPercent val="0"/>
          <c:showBubbleSize val="0"/>
        </c:dLbls>
        <c:axId val="731909136"/>
        <c:axId val="731913712"/>
      </c:scatterChart>
      <c:valAx>
        <c:axId val="731909136"/>
        <c:scaling>
          <c:orientation val="minMax"/>
        </c:scaling>
        <c:delete val="0"/>
        <c:axPos val="b"/>
        <c:title>
          <c:tx>
            <c:rich>
              <a:bodyPr rot="0" spcFirstLastPara="1" vertOverflow="ellipsis" vert="horz" wrap="square" anchor="ctr" anchorCtr="1"/>
              <a:lstStyle/>
              <a:p>
                <a:pPr>
                  <a:defRPr lang="en-US" sz="1050" b="1" i="0" u="none" strike="noStrike" kern="1200" spc="0" baseline="0">
                    <a:solidFill>
                      <a:sysClr val="windowText" lastClr="000000"/>
                    </a:solidFill>
                    <a:effectLst/>
                    <a:latin typeface="Times New Roman" panose="02020603050405020304" pitchFamily="18" charset="0"/>
                    <a:ea typeface="+mn-ea"/>
                    <a:cs typeface="Times New Roman" panose="02020603050405020304" pitchFamily="18" charset="0"/>
                  </a:defRPr>
                </a:pPr>
                <a:r>
                  <a:rPr lang="en-US" sz="1050">
                    <a:solidFill>
                      <a:sysClr val="windowText" lastClr="000000"/>
                    </a:solidFill>
                    <a:latin typeface="Times New Roman" panose="02020603050405020304" pitchFamily="18" charset="0"/>
                    <a:cs typeface="Times New Roman" panose="02020603050405020304" pitchFamily="18" charset="0"/>
                  </a:rPr>
                  <a:t>[Hg</a:t>
                </a:r>
                <a:r>
                  <a:rPr lang="en-US" sz="1050" baseline="30000">
                    <a:solidFill>
                      <a:sysClr val="windowText" lastClr="000000"/>
                    </a:solidFill>
                    <a:latin typeface="Times New Roman" panose="02020603050405020304" pitchFamily="18" charset="0"/>
                    <a:cs typeface="Times New Roman" panose="02020603050405020304" pitchFamily="18" charset="0"/>
                  </a:rPr>
                  <a:t>2+</a:t>
                </a:r>
                <a:r>
                  <a:rPr lang="en-US" sz="1050">
                    <a:solidFill>
                      <a:sysClr val="windowText" lastClr="000000"/>
                    </a:solidFill>
                    <a:latin typeface="Times New Roman" panose="02020603050405020304" pitchFamily="18" charset="0"/>
                    <a:cs typeface="Times New Roman" panose="02020603050405020304" pitchFamily="18" charset="0"/>
                  </a:rPr>
                  <a:t>]</a:t>
                </a:r>
                <a:r>
                  <a:rPr lang="en-US" sz="1050" b="1" i="0" u="none" strike="noStrike" kern="1200" spc="0" baseline="0">
                    <a:solidFill>
                      <a:sysClr val="windowText" lastClr="000000"/>
                    </a:solidFill>
                    <a:effectLst/>
                    <a:latin typeface="Times New Roman" panose="02020603050405020304" pitchFamily="18" charset="0"/>
                    <a:cs typeface="Times New Roman" panose="02020603050405020304" pitchFamily="18" charset="0"/>
                  </a:rPr>
                  <a:t> µM</a:t>
                </a:r>
                <a:endParaRPr lang="en-US" sz="1050" baseline="30000">
                  <a:solidFill>
                    <a:sysClr val="windowText" lastClr="000000"/>
                  </a:solidFill>
                  <a:latin typeface="Times New Roman" panose="02020603050405020304" pitchFamily="18" charset="0"/>
                  <a:cs typeface="Times New Roman" panose="02020603050405020304" pitchFamily="18" charset="0"/>
                </a:endParaRPr>
              </a:p>
            </c:rich>
          </c:tx>
          <c:layout>
            <c:manualLayout>
              <c:xMode val="edge"/>
              <c:yMode val="edge"/>
              <c:x val="0.42125542538889954"/>
              <c:y val="0.90211744059851751"/>
            </c:manualLayout>
          </c:layout>
          <c:overlay val="0"/>
          <c:spPr>
            <a:noFill/>
            <a:ln>
              <a:noFill/>
            </a:ln>
            <a:effectLst/>
          </c:spPr>
          <c:txPr>
            <a:bodyPr rot="0" spcFirstLastPara="1" vertOverflow="ellipsis" vert="horz" wrap="square" anchor="ctr" anchorCtr="1"/>
            <a:lstStyle/>
            <a:p>
              <a:pPr>
                <a:defRPr lang="en-US" sz="1050" b="1" i="0" u="none" strike="noStrike" kern="1200" spc="0" baseline="0">
                  <a:solidFill>
                    <a:sysClr val="windowText" lastClr="000000"/>
                  </a:solidFill>
                  <a:effectLst/>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en-US" sz="1100" b="1" i="0" u="none" strike="noStrike" kern="1200" spc="0" baseline="0">
                <a:solidFill>
                  <a:sysClr val="windowText" lastClr="000000"/>
                </a:solidFill>
                <a:effectLst/>
                <a:latin typeface="Times New Roman" panose="02020603050405020304" pitchFamily="18" charset="0"/>
                <a:ea typeface="+mn-ea"/>
                <a:cs typeface="Times New Roman" panose="02020603050405020304" pitchFamily="18" charset="0"/>
              </a:defRPr>
            </a:pPr>
            <a:endParaRPr lang="en-US"/>
          </a:p>
        </c:txPr>
        <c:crossAx val="731913712"/>
        <c:crosses val="autoZero"/>
        <c:crossBetween val="midCat"/>
        <c:majorUnit val="2"/>
      </c:valAx>
      <c:valAx>
        <c:axId val="731913712"/>
        <c:scaling>
          <c:orientation val="minMax"/>
        </c:scaling>
        <c:delete val="0"/>
        <c:axPos val="l"/>
        <c:title>
          <c:tx>
            <c:rich>
              <a:bodyPr rot="-5400000" spcFirstLastPara="1" vertOverflow="ellipsis" vert="horz" wrap="square" anchor="ctr" anchorCtr="1"/>
              <a:lstStyle/>
              <a:p>
                <a:pPr>
                  <a:defRPr lang="en-US" sz="1000" b="1" i="0" u="none" strike="noStrike" kern="1200" spc="0" baseline="0">
                    <a:solidFill>
                      <a:sysClr val="windowText" lastClr="000000"/>
                    </a:solidFill>
                    <a:effectLst/>
                    <a:latin typeface="Times New Roman" panose="02020603050405020304" pitchFamily="18" charset="0"/>
                    <a:ea typeface="+mn-ea"/>
                    <a:cs typeface="Times New Roman" panose="02020603050405020304" pitchFamily="18" charset="0"/>
                  </a:defRPr>
                </a:pPr>
                <a:r>
                  <a:rPr lang="en-US" sz="1000"/>
                  <a:t>Abs. at 610.0 nm</a:t>
                </a:r>
              </a:p>
            </c:rich>
          </c:tx>
          <c:layout>
            <c:manualLayout>
              <c:xMode val="edge"/>
              <c:yMode val="edge"/>
              <c:x val="7.3170731707317077E-3"/>
              <c:y val="0.22268878780181797"/>
            </c:manualLayout>
          </c:layout>
          <c:overlay val="0"/>
          <c:spPr>
            <a:noFill/>
            <a:ln>
              <a:noFill/>
            </a:ln>
            <a:effectLst/>
          </c:spPr>
          <c:txPr>
            <a:bodyPr rot="-5400000" spcFirstLastPara="1" vertOverflow="ellipsis" vert="horz" wrap="square" anchor="ctr" anchorCtr="1"/>
            <a:lstStyle/>
            <a:p>
              <a:pPr>
                <a:defRPr lang="en-US" sz="1000" b="1" i="0" u="none" strike="noStrike" kern="1200" spc="0" baseline="0">
                  <a:solidFill>
                    <a:sysClr val="windowText" lastClr="000000"/>
                  </a:solidFill>
                  <a:effectLst/>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en-US" sz="1100" b="1" i="0" u="none" strike="noStrike" kern="1200" spc="0" baseline="0">
                <a:solidFill>
                  <a:sysClr val="windowText" lastClr="000000"/>
                </a:solidFill>
                <a:effectLst/>
                <a:latin typeface="Times New Roman" panose="02020603050405020304" pitchFamily="18" charset="0"/>
                <a:ea typeface="+mn-ea"/>
                <a:cs typeface="Times New Roman" panose="02020603050405020304" pitchFamily="18" charset="0"/>
              </a:defRPr>
            </a:pPr>
            <a:endParaRPr lang="en-US"/>
          </a:p>
        </c:txPr>
        <c:crossAx val="731909136"/>
        <c:crosses val="autoZero"/>
        <c:crossBetween val="midCat"/>
        <c:majorUnit val="0.2"/>
      </c:valAx>
      <c:spPr>
        <a:noFill/>
        <a:ln w="25400">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lang="en-US" sz="1200" b="1" i="0" u="none" strike="noStrike" kern="1200" spc="0" baseline="0">
          <a:solidFill>
            <a:sysClr val="windowText" lastClr="000000"/>
          </a:solidFill>
          <a:effectLst/>
          <a:latin typeface="Times New Roman" panose="02020603050405020304" pitchFamily="18" charset="0"/>
          <a:ea typeface="+mn-ea"/>
          <a:cs typeface="Times New Roman" panose="02020603050405020304" pitchFamily="18"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240</TotalTime>
  <Pages>8</Pages>
  <Words>3233</Words>
  <Characters>18431</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digi max</dc:creator>
  <cp:keywords/>
  <dc:description/>
  <cp:lastModifiedBy>digi max</cp:lastModifiedBy>
  <cp:revision>7</cp:revision>
  <dcterms:created xsi:type="dcterms:W3CDTF">2023-10-20T19:35:00Z</dcterms:created>
  <dcterms:modified xsi:type="dcterms:W3CDTF">2023-10-21T19:13:00Z</dcterms:modified>
</cp:coreProperties>
</file>