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593B6" w14:textId="01C0E850" w:rsidR="00F44BDF" w:rsidRPr="002C4586" w:rsidRDefault="006D271E" w:rsidP="007D4414">
      <w:pPr>
        <w:jc w:val="center"/>
        <w:rPr>
          <w:rFonts w:ascii="Times New Roman" w:hAnsi="Times New Roman" w:cs="Times New Roman"/>
          <w:b/>
          <w:bCs/>
          <w:sz w:val="28"/>
          <w:szCs w:val="28"/>
          <w:lang w:val="en-US"/>
        </w:rPr>
      </w:pPr>
      <w:r w:rsidRPr="002C4586">
        <w:rPr>
          <w:rFonts w:ascii="Times New Roman" w:hAnsi="Times New Roman" w:cs="Times New Roman"/>
          <w:b/>
          <w:bCs/>
          <w:sz w:val="28"/>
          <w:szCs w:val="28"/>
          <w:lang w:val="en-US"/>
        </w:rPr>
        <w:t>Telemedicine- Start-up Ecosystem in India and its prospects</w:t>
      </w:r>
    </w:p>
    <w:p w14:paraId="0F9F6D90" w14:textId="0F807C8F" w:rsidR="006D271E" w:rsidRPr="002C4586" w:rsidRDefault="00CD26A2" w:rsidP="00CD26A2">
      <w:pPr>
        <w:jc w:val="center"/>
        <w:rPr>
          <w:b/>
          <w:bCs/>
          <w:lang w:val="en-US"/>
        </w:rPr>
      </w:pPr>
      <w:r w:rsidRPr="002C4586">
        <w:rPr>
          <w:b/>
          <w:bCs/>
          <w:lang w:val="en-US"/>
        </w:rPr>
        <w:t>Abstract</w:t>
      </w:r>
    </w:p>
    <w:p w14:paraId="0264A763" w14:textId="0E030E89" w:rsidR="006D271E" w:rsidRPr="002C4586" w:rsidRDefault="00075B4B" w:rsidP="002C4586">
      <w:pPr>
        <w:jc w:val="both"/>
        <w:rPr>
          <w:rFonts w:ascii="Times New Roman" w:hAnsi="Times New Roman" w:cs="Times New Roman"/>
        </w:rPr>
      </w:pPr>
      <w:r w:rsidRPr="002C4586">
        <w:rPr>
          <w:rFonts w:ascii="Times New Roman" w:hAnsi="Times New Roman" w:cs="Times New Roman"/>
        </w:rPr>
        <w:t xml:space="preserve">Information </w:t>
      </w:r>
      <w:r w:rsidR="00BB5CB5" w:rsidRPr="002C4586">
        <w:rPr>
          <w:rFonts w:ascii="Times New Roman" w:hAnsi="Times New Roman" w:cs="Times New Roman"/>
        </w:rPr>
        <w:t>Technology has</w:t>
      </w:r>
      <w:r w:rsidRPr="002C4586">
        <w:rPr>
          <w:rFonts w:ascii="Times New Roman" w:hAnsi="Times New Roman" w:cs="Times New Roman"/>
        </w:rPr>
        <w:t xml:space="preserve"> substantial </w:t>
      </w:r>
      <w:r w:rsidR="00273F34" w:rsidRPr="002C4586">
        <w:rPr>
          <w:rFonts w:ascii="Times New Roman" w:hAnsi="Times New Roman" w:cs="Times New Roman"/>
        </w:rPr>
        <w:t xml:space="preserve">prospects </w:t>
      </w:r>
      <w:r w:rsidRPr="002C4586">
        <w:rPr>
          <w:rFonts w:ascii="Times New Roman" w:hAnsi="Times New Roman" w:cs="Times New Roman"/>
        </w:rPr>
        <w:t xml:space="preserve">as a tool to improve the delivery of healthcare </w:t>
      </w:r>
      <w:r w:rsidR="00273F34" w:rsidRPr="002C4586">
        <w:rPr>
          <w:rFonts w:ascii="Times New Roman" w:hAnsi="Times New Roman" w:cs="Times New Roman"/>
        </w:rPr>
        <w:t xml:space="preserve">in </w:t>
      </w:r>
      <w:r w:rsidR="00BB5CB5" w:rsidRPr="002C4586">
        <w:rPr>
          <w:rFonts w:ascii="Times New Roman" w:hAnsi="Times New Roman" w:cs="Times New Roman"/>
        </w:rPr>
        <w:t>India. Healthcare</w:t>
      </w:r>
      <w:r w:rsidR="00273F34" w:rsidRPr="002C4586">
        <w:rPr>
          <w:rFonts w:ascii="Times New Roman" w:hAnsi="Times New Roman" w:cs="Times New Roman"/>
        </w:rPr>
        <w:t xml:space="preserve"> industry has seen an upswing in technological advancement and innovation in past few years which includes decision support tools, health informatics, electronic health records which are in highly availed by service providers and healthcare workers.</w:t>
      </w:r>
      <w:r w:rsidR="001430E4" w:rsidRPr="002C4586">
        <w:rPr>
          <w:rFonts w:ascii="Times New Roman" w:hAnsi="Times New Roman" w:cs="Times New Roman"/>
        </w:rPr>
        <w:t xml:space="preserve"> The use of telecommunication and information technologies to provide remote medical services, has emerged as a promising tool for healthcare delivery in India. After the COVID19 pandemic, the adoption and utilization of telemedicine have accelerated </w:t>
      </w:r>
      <w:r w:rsidR="007A5D93" w:rsidRPr="002C4586">
        <w:rPr>
          <w:rFonts w:ascii="Times New Roman" w:hAnsi="Times New Roman" w:cs="Times New Roman"/>
        </w:rPr>
        <w:t>significantly around</w:t>
      </w:r>
      <w:r w:rsidR="001430E4" w:rsidRPr="002C4586">
        <w:rPr>
          <w:rFonts w:ascii="Times New Roman" w:hAnsi="Times New Roman" w:cs="Times New Roman"/>
        </w:rPr>
        <w:t xml:space="preserve"> the world as well as in India, leading to significant changes in healthcare </w:t>
      </w:r>
      <w:r w:rsidR="007A5D93" w:rsidRPr="002C4586">
        <w:rPr>
          <w:rFonts w:ascii="Times New Roman" w:hAnsi="Times New Roman" w:cs="Times New Roman"/>
        </w:rPr>
        <w:t>delivery (</w:t>
      </w:r>
      <w:r w:rsidR="001430E4" w:rsidRPr="002C4586">
        <w:rPr>
          <w:rFonts w:ascii="Times New Roman" w:hAnsi="Times New Roman" w:cs="Times New Roman"/>
        </w:rPr>
        <w:t>Jaya Sahu, 2023)</w:t>
      </w:r>
      <w:r w:rsidR="007A5D93" w:rsidRPr="002C4586">
        <w:rPr>
          <w:rFonts w:ascii="Times New Roman" w:hAnsi="Times New Roman" w:cs="Times New Roman"/>
        </w:rPr>
        <w:t>. Telemedicine can be defined as the use of information and communication technologies to monitor and treat patients instead of a patient’s physical visit to the healthcare provider (</w:t>
      </w:r>
      <w:proofErr w:type="spellStart"/>
      <w:r w:rsidR="007A5D93" w:rsidRPr="002C4586">
        <w:rPr>
          <w:rFonts w:ascii="Times New Roman" w:hAnsi="Times New Roman" w:cs="Times New Roman"/>
        </w:rPr>
        <w:t>Perednia</w:t>
      </w:r>
      <w:proofErr w:type="spellEnd"/>
      <w:r w:rsidR="007A5D93" w:rsidRPr="002C4586">
        <w:rPr>
          <w:rFonts w:ascii="Times New Roman" w:hAnsi="Times New Roman" w:cs="Times New Roman"/>
        </w:rPr>
        <w:t xml:space="preserve"> &amp; Allen, 1995). Telemedicine </w:t>
      </w:r>
      <w:r w:rsidR="00F27426" w:rsidRPr="002C4586">
        <w:rPr>
          <w:rFonts w:ascii="Times New Roman" w:hAnsi="Times New Roman" w:cs="Times New Roman"/>
        </w:rPr>
        <w:t>is</w:t>
      </w:r>
      <w:r w:rsidR="007A5D93" w:rsidRPr="002C4586">
        <w:rPr>
          <w:rFonts w:ascii="Times New Roman" w:hAnsi="Times New Roman" w:cs="Times New Roman"/>
        </w:rPr>
        <w:t xml:space="preserve"> intended</w:t>
      </w:r>
      <w:r w:rsidR="00F27426" w:rsidRPr="002C4586">
        <w:rPr>
          <w:rFonts w:ascii="Times New Roman" w:hAnsi="Times New Roman" w:cs="Times New Roman"/>
        </w:rPr>
        <w:t xml:space="preserve"> to connect patients with medical practitioners</w:t>
      </w:r>
      <w:r w:rsidR="007A5D93" w:rsidRPr="002C4586">
        <w:rPr>
          <w:rFonts w:ascii="Times New Roman" w:hAnsi="Times New Roman" w:cs="Times New Roman"/>
        </w:rPr>
        <w:t xml:space="preserve"> </w:t>
      </w:r>
      <w:r w:rsidR="00DF401E" w:rsidRPr="002C4586">
        <w:rPr>
          <w:rFonts w:ascii="Times New Roman" w:hAnsi="Times New Roman" w:cs="Times New Roman"/>
        </w:rPr>
        <w:t>and</w:t>
      </w:r>
      <w:r w:rsidR="007A5D93" w:rsidRPr="002C4586">
        <w:rPr>
          <w:rFonts w:ascii="Times New Roman" w:hAnsi="Times New Roman" w:cs="Times New Roman"/>
        </w:rPr>
        <w:t xml:space="preserve"> overcome geographical barriers (Craig &amp; Patterson, 2005</w:t>
      </w:r>
      <w:r w:rsidR="00AD6048" w:rsidRPr="002C4586">
        <w:rPr>
          <w:rFonts w:ascii="Times New Roman" w:hAnsi="Times New Roman" w:cs="Times New Roman"/>
        </w:rPr>
        <w:t>). This</w:t>
      </w:r>
      <w:r w:rsidR="00CD26A2" w:rsidRPr="002C4586">
        <w:rPr>
          <w:rFonts w:ascii="Times New Roman" w:hAnsi="Times New Roman" w:cs="Times New Roman"/>
        </w:rPr>
        <w:t xml:space="preserve"> chapter is intended to study the various benefits, </w:t>
      </w:r>
      <w:r w:rsidR="00AD6048" w:rsidRPr="002C4586">
        <w:rPr>
          <w:rFonts w:ascii="Times New Roman" w:hAnsi="Times New Roman" w:cs="Times New Roman"/>
        </w:rPr>
        <w:t>challenges,</w:t>
      </w:r>
      <w:r w:rsidR="00CD26A2" w:rsidRPr="002C4586">
        <w:rPr>
          <w:rFonts w:ascii="Times New Roman" w:hAnsi="Times New Roman" w:cs="Times New Roman"/>
        </w:rPr>
        <w:t xml:space="preserve"> and prospects in telemedicine start-ups in context to Indian market.</w:t>
      </w:r>
    </w:p>
    <w:p w14:paraId="0AE5E700" w14:textId="6E058988" w:rsidR="00CD26A2" w:rsidRPr="002C4586" w:rsidRDefault="00CD26A2" w:rsidP="002C4586">
      <w:pPr>
        <w:jc w:val="both"/>
        <w:rPr>
          <w:rFonts w:ascii="Times New Roman" w:hAnsi="Times New Roman" w:cs="Times New Roman"/>
        </w:rPr>
      </w:pPr>
      <w:r w:rsidRPr="002C4586">
        <w:rPr>
          <w:rFonts w:ascii="Times New Roman" w:hAnsi="Times New Roman" w:cs="Times New Roman"/>
          <w:b/>
          <w:bCs/>
        </w:rPr>
        <w:t>Keywords</w:t>
      </w:r>
      <w:r w:rsidRPr="002C4586">
        <w:rPr>
          <w:rFonts w:ascii="Times New Roman" w:hAnsi="Times New Roman" w:cs="Times New Roman"/>
        </w:rPr>
        <w:t xml:space="preserve">- </w:t>
      </w:r>
      <w:r w:rsidR="003356DE" w:rsidRPr="002C4586">
        <w:rPr>
          <w:rFonts w:ascii="Times New Roman" w:hAnsi="Times New Roman" w:cs="Times New Roman"/>
        </w:rPr>
        <w:t>Telemedicine, Tele</w:t>
      </w:r>
      <w:r w:rsidR="00292974" w:rsidRPr="002C4586">
        <w:rPr>
          <w:rFonts w:ascii="Times New Roman" w:hAnsi="Times New Roman" w:cs="Times New Roman"/>
        </w:rPr>
        <w:t>-health,</w:t>
      </w:r>
      <w:r w:rsidRPr="002C4586">
        <w:rPr>
          <w:rFonts w:ascii="Times New Roman" w:hAnsi="Times New Roman" w:cs="Times New Roman"/>
        </w:rPr>
        <w:t xml:space="preserve"> E-Health, Telemonitoring, M-Health.</w:t>
      </w:r>
    </w:p>
    <w:p w14:paraId="1975A640" w14:textId="3AC2C547" w:rsidR="00AD6048" w:rsidRPr="002C4586" w:rsidRDefault="00AD6048" w:rsidP="002C4586">
      <w:pPr>
        <w:jc w:val="both"/>
        <w:rPr>
          <w:rFonts w:ascii="Times New Roman" w:hAnsi="Times New Roman" w:cs="Times New Roman"/>
          <w:b/>
          <w:bCs/>
        </w:rPr>
      </w:pPr>
      <w:r w:rsidRPr="002C4586">
        <w:rPr>
          <w:rFonts w:ascii="Times New Roman" w:hAnsi="Times New Roman" w:cs="Times New Roman"/>
          <w:b/>
          <w:bCs/>
        </w:rPr>
        <w:t>Introduction</w:t>
      </w:r>
    </w:p>
    <w:p w14:paraId="75B27639" w14:textId="5C399709" w:rsidR="00292974" w:rsidRPr="002C4586" w:rsidRDefault="00206E86" w:rsidP="002C4586">
      <w:pPr>
        <w:jc w:val="both"/>
        <w:rPr>
          <w:rFonts w:ascii="Times New Roman" w:hAnsi="Times New Roman" w:cs="Times New Roman"/>
        </w:rPr>
      </w:pPr>
      <w:r w:rsidRPr="002C4586">
        <w:rPr>
          <w:rFonts w:ascii="Times New Roman" w:hAnsi="Times New Roman" w:cs="Times New Roman"/>
          <w:color w:val="3C4245"/>
        </w:rPr>
        <w:t>WHO estimates a projected shortfall of 10 million health workers by 2030, mostly in low- and lower-middle income countries.</w:t>
      </w:r>
      <w:r w:rsidRPr="002C4586">
        <w:rPr>
          <w:rFonts w:ascii="Times New Roman" w:hAnsi="Times New Roman" w:cs="Times New Roman"/>
        </w:rPr>
        <w:t xml:space="preserve"> Providing</w:t>
      </w:r>
      <w:r w:rsidR="00292974" w:rsidRPr="002C4586">
        <w:rPr>
          <w:rFonts w:ascii="Times New Roman" w:hAnsi="Times New Roman" w:cs="Times New Roman"/>
        </w:rPr>
        <w:t xml:space="preserve"> equitable and quality healthcare service which is accessible and affordable, in </w:t>
      </w:r>
      <w:r w:rsidR="00747D88" w:rsidRPr="002C4586">
        <w:rPr>
          <w:rFonts w:ascii="Times New Roman" w:hAnsi="Times New Roman" w:cs="Times New Roman"/>
        </w:rPr>
        <w:t>an</w:t>
      </w:r>
      <w:r w:rsidR="00292974" w:rsidRPr="002C4586">
        <w:rPr>
          <w:rFonts w:ascii="Times New Roman" w:hAnsi="Times New Roman" w:cs="Times New Roman"/>
        </w:rPr>
        <w:t xml:space="preserve"> infrastructure and personnel shortage, to 1.3 billion Indians is a challenge</w:t>
      </w:r>
      <w:r w:rsidR="003356DE" w:rsidRPr="002C4586">
        <w:rPr>
          <w:rFonts w:ascii="Times New Roman" w:hAnsi="Times New Roman" w:cs="Times New Roman"/>
        </w:rPr>
        <w:t xml:space="preserve"> </w:t>
      </w:r>
      <w:r w:rsidRPr="002C4586">
        <w:rPr>
          <w:rFonts w:ascii="Times New Roman" w:hAnsi="Times New Roman" w:cs="Times New Roman"/>
        </w:rPr>
        <w:t>(Arvind Kasthuri, 2018)</w:t>
      </w:r>
      <w:r w:rsidR="00292974" w:rsidRPr="002C4586">
        <w:rPr>
          <w:rFonts w:ascii="Times New Roman" w:hAnsi="Times New Roman" w:cs="Times New Roman"/>
        </w:rPr>
        <w:t>. The COVID-19</w:t>
      </w:r>
      <w:r w:rsidR="003F6B37" w:rsidRPr="002C4586">
        <w:rPr>
          <w:rFonts w:ascii="Times New Roman" w:hAnsi="Times New Roman" w:cs="Times New Roman"/>
        </w:rPr>
        <w:t xml:space="preserve"> </w:t>
      </w:r>
      <w:r w:rsidR="00292974" w:rsidRPr="002C4586">
        <w:rPr>
          <w:rFonts w:ascii="Times New Roman" w:hAnsi="Times New Roman" w:cs="Times New Roman"/>
        </w:rPr>
        <w:t>pandemic has resulted in telehealth being</w:t>
      </w:r>
      <w:r w:rsidR="003F6B37" w:rsidRPr="002C4586">
        <w:rPr>
          <w:rFonts w:ascii="Times New Roman" w:hAnsi="Times New Roman" w:cs="Times New Roman"/>
        </w:rPr>
        <w:t xml:space="preserve"> widely</w:t>
      </w:r>
      <w:r w:rsidR="00292974" w:rsidRPr="002C4586">
        <w:rPr>
          <w:rFonts w:ascii="Times New Roman" w:hAnsi="Times New Roman" w:cs="Times New Roman"/>
        </w:rPr>
        <w:t xml:space="preserve"> </w:t>
      </w:r>
      <w:r w:rsidR="003F6B37" w:rsidRPr="002C4586">
        <w:rPr>
          <w:rFonts w:ascii="Times New Roman" w:hAnsi="Times New Roman" w:cs="Times New Roman"/>
        </w:rPr>
        <w:t xml:space="preserve">accepted and the pandemic has brought the potential of telemedicine to the forefront. Despite a lot of </w:t>
      </w:r>
      <w:r w:rsidR="003356DE" w:rsidRPr="002C4586">
        <w:rPr>
          <w:rFonts w:ascii="Times New Roman" w:hAnsi="Times New Roman" w:cs="Times New Roman"/>
        </w:rPr>
        <w:t>factual</w:t>
      </w:r>
      <w:r w:rsidR="003F6B37" w:rsidRPr="002C4586">
        <w:rPr>
          <w:rFonts w:ascii="Times New Roman" w:hAnsi="Times New Roman" w:cs="Times New Roman"/>
        </w:rPr>
        <w:t xml:space="preserve"> </w:t>
      </w:r>
      <w:r w:rsidR="003356DE" w:rsidRPr="002C4586">
        <w:rPr>
          <w:rFonts w:ascii="Times New Roman" w:hAnsi="Times New Roman" w:cs="Times New Roman"/>
        </w:rPr>
        <w:t xml:space="preserve">justifications in favour of </w:t>
      </w:r>
      <w:r w:rsidR="003F6B37" w:rsidRPr="002C4586">
        <w:rPr>
          <w:rFonts w:ascii="Times New Roman" w:hAnsi="Times New Roman" w:cs="Times New Roman"/>
        </w:rPr>
        <w:t xml:space="preserve">telemedicine in developing nations, its utilization is still disappointingly low. </w:t>
      </w:r>
      <w:r w:rsidR="00747D88" w:rsidRPr="002C4586">
        <w:rPr>
          <w:rFonts w:ascii="Times New Roman" w:hAnsi="Times New Roman" w:cs="Times New Roman"/>
        </w:rPr>
        <w:t>To offer solutions to enhance the ease and rate of adoption of telemedicine in India i</w:t>
      </w:r>
      <w:r w:rsidR="003356DE" w:rsidRPr="002C4586">
        <w:rPr>
          <w:rFonts w:ascii="Times New Roman" w:hAnsi="Times New Roman" w:cs="Times New Roman"/>
        </w:rPr>
        <w:t xml:space="preserve">t is </w:t>
      </w:r>
      <w:r w:rsidR="00747D88" w:rsidRPr="002C4586">
        <w:rPr>
          <w:rFonts w:ascii="Times New Roman" w:hAnsi="Times New Roman" w:cs="Times New Roman"/>
        </w:rPr>
        <w:t>important</w:t>
      </w:r>
      <w:r w:rsidR="003356DE" w:rsidRPr="002C4586">
        <w:rPr>
          <w:rFonts w:ascii="Times New Roman" w:hAnsi="Times New Roman" w:cs="Times New Roman"/>
        </w:rPr>
        <w:t xml:space="preserve"> to recognize the barriers </w:t>
      </w:r>
      <w:r w:rsidR="00747D88" w:rsidRPr="002C4586">
        <w:rPr>
          <w:rFonts w:ascii="Times New Roman" w:hAnsi="Times New Roman" w:cs="Times New Roman"/>
        </w:rPr>
        <w:t>in acceptance (Sonika Bakshi and Urvashi Tandon, 2020).</w:t>
      </w:r>
      <w:r w:rsidR="003356DE" w:rsidRPr="002C4586">
        <w:rPr>
          <w:rFonts w:ascii="Times New Roman" w:hAnsi="Times New Roman" w:cs="Times New Roman"/>
        </w:rPr>
        <w:t xml:space="preserve"> </w:t>
      </w:r>
    </w:p>
    <w:p w14:paraId="233D8C89" w14:textId="77777777" w:rsidR="0040088F" w:rsidRPr="002C4586" w:rsidRDefault="0040088F" w:rsidP="002C4586">
      <w:pPr>
        <w:jc w:val="both"/>
        <w:rPr>
          <w:rFonts w:ascii="Times New Roman" w:hAnsi="Times New Roman" w:cs="Times New Roman"/>
          <w:b/>
          <w:bCs/>
          <w:color w:val="212121"/>
          <w:shd w:val="clear" w:color="auto" w:fill="FFFFFF"/>
        </w:rPr>
      </w:pPr>
      <w:r w:rsidRPr="002C4586">
        <w:rPr>
          <w:rFonts w:ascii="Times New Roman" w:hAnsi="Times New Roman" w:cs="Times New Roman"/>
          <w:b/>
          <w:bCs/>
          <w:color w:val="212121"/>
          <w:shd w:val="clear" w:color="auto" w:fill="FFFFFF"/>
        </w:rPr>
        <w:t>Definition and Concepts</w:t>
      </w:r>
    </w:p>
    <w:p w14:paraId="0B452A81" w14:textId="2593EDB3" w:rsidR="0040088F" w:rsidRPr="002C4586" w:rsidRDefault="0040088F" w:rsidP="002C4586">
      <w:pPr>
        <w:jc w:val="both"/>
        <w:rPr>
          <w:rFonts w:ascii="Times New Roman" w:hAnsi="Times New Roman" w:cs="Times New Roman"/>
        </w:rPr>
      </w:pPr>
      <w:r w:rsidRPr="002C4586">
        <w:rPr>
          <w:rFonts w:ascii="Times New Roman" w:hAnsi="Times New Roman" w:cs="Times New Roman"/>
          <w:color w:val="212121"/>
          <w:shd w:val="clear" w:color="auto" w:fill="FFFFFF"/>
        </w:rPr>
        <w:t>Time magazine referred telemedicine “healing by wire</w:t>
      </w:r>
      <w:r w:rsidR="002C4586" w:rsidRPr="002C4586">
        <w:rPr>
          <w:rFonts w:ascii="Times New Roman" w:hAnsi="Times New Roman" w:cs="Times New Roman"/>
          <w:color w:val="212121"/>
          <w:shd w:val="clear" w:color="auto" w:fill="FFFFFF"/>
        </w:rPr>
        <w:t>.”</w:t>
      </w:r>
      <w:r w:rsidRPr="002C4586">
        <w:rPr>
          <w:rFonts w:ascii="Times New Roman" w:hAnsi="Times New Roman" w:cs="Times New Roman"/>
          <w:color w:val="212121"/>
          <w:shd w:val="clear" w:color="auto" w:fill="FFFFFF"/>
        </w:rPr>
        <w:t xml:space="preserve"> “</w:t>
      </w:r>
      <w:r w:rsidRPr="002C4586">
        <w:rPr>
          <w:rStyle w:val="Emphasis"/>
          <w:rFonts w:ascii="Times New Roman" w:hAnsi="Times New Roman" w:cs="Times New Roman"/>
          <w:color w:val="212121"/>
          <w:shd w:val="clear" w:color="auto" w:fill="FFFFFF"/>
        </w:rPr>
        <w:t>Tele</w:t>
      </w:r>
      <w:r w:rsidRPr="002C4586">
        <w:rPr>
          <w:rFonts w:ascii="Times New Roman" w:hAnsi="Times New Roman" w:cs="Times New Roman"/>
          <w:color w:val="212121"/>
          <w:shd w:val="clear" w:color="auto" w:fill="FFFFFF"/>
        </w:rPr>
        <w:t>” is a Greek word meaning “distance “and “</w:t>
      </w:r>
      <w:proofErr w:type="spellStart"/>
      <w:r w:rsidRPr="002C4586">
        <w:rPr>
          <w:rStyle w:val="Emphasis"/>
          <w:rFonts w:ascii="Times New Roman" w:hAnsi="Times New Roman" w:cs="Times New Roman"/>
          <w:color w:val="212121"/>
          <w:shd w:val="clear" w:color="auto" w:fill="FFFFFF"/>
        </w:rPr>
        <w:t>mederi</w:t>
      </w:r>
      <w:proofErr w:type="spellEnd"/>
      <w:r w:rsidRPr="002C4586">
        <w:rPr>
          <w:rFonts w:ascii="Times New Roman" w:hAnsi="Times New Roman" w:cs="Times New Roman"/>
          <w:color w:val="212121"/>
          <w:shd w:val="clear" w:color="auto" w:fill="FFFFFF"/>
        </w:rPr>
        <w:t>” is a Latin word meaning “to heal</w:t>
      </w:r>
      <w:proofErr w:type="gramStart"/>
      <w:r w:rsidR="002C4586" w:rsidRPr="002C4586">
        <w:rPr>
          <w:rFonts w:ascii="Times New Roman" w:hAnsi="Times New Roman" w:cs="Times New Roman"/>
          <w:color w:val="212121"/>
          <w:shd w:val="clear" w:color="auto" w:fill="FFFFFF"/>
        </w:rPr>
        <w:t>”.</w:t>
      </w:r>
      <w:proofErr w:type="gramEnd"/>
      <w:r w:rsidRPr="002C4586">
        <w:rPr>
          <w:rFonts w:ascii="Times New Roman" w:hAnsi="Times New Roman" w:cs="Times New Roman"/>
          <w:color w:val="212121"/>
          <w:shd w:val="clear" w:color="auto" w:fill="FFFFFF"/>
        </w:rPr>
        <w:t xml:space="preserve"> Telemedicine has a variety of applications in patient care, education, research, administration, and public health</w:t>
      </w:r>
      <w:r w:rsidRPr="002C4586">
        <w:rPr>
          <w:rFonts w:ascii="Times New Roman" w:hAnsi="Times New Roman" w:cs="Times New Roman"/>
          <w:shd w:val="clear" w:color="auto" w:fill="FFFFFF"/>
        </w:rPr>
        <w:t xml:space="preserve"> (Krishnan Ganapathy and Aditi Ravindra, 2009). </w:t>
      </w:r>
      <w:r w:rsidRPr="002C4586">
        <w:rPr>
          <w:rFonts w:ascii="Times New Roman" w:hAnsi="Times New Roman" w:cs="Times New Roman"/>
          <w:color w:val="212121"/>
          <w:shd w:val="clear" w:color="auto" w:fill="FFFFFF"/>
        </w:rPr>
        <w:t>Telemedicine is the use of electronic information to communicate technologies to provide and support healthcare when distance separates the participants (Brown, 1995). The World Health Organization (WHO) defines Telemedicine as, “The delivery of healthcare services, where distance is a critical factor, by all healthcare professionals using information and communication technologies for the exchange of valid information for diagnosis, treatment and prevention of disease and injuries, research and evaluation and for the continuing education of healthcare providers, all in the interests of advancing the health of individuals and their communities.”</w:t>
      </w:r>
      <w:r w:rsidRPr="002C4586">
        <w:rPr>
          <w:rFonts w:ascii="Times New Roman" w:hAnsi="Times New Roman" w:cs="Times New Roman"/>
        </w:rPr>
        <w:t xml:space="preserve"> </w:t>
      </w:r>
    </w:p>
    <w:p w14:paraId="777C5C52" w14:textId="77777777" w:rsidR="0040088F" w:rsidRPr="002C4586" w:rsidRDefault="0040088F" w:rsidP="002C4586">
      <w:pPr>
        <w:jc w:val="both"/>
        <w:rPr>
          <w:rFonts w:ascii="Times New Roman" w:hAnsi="Times New Roman" w:cs="Times New Roman"/>
          <w:color w:val="212121"/>
          <w:shd w:val="clear" w:color="auto" w:fill="FFFFFF"/>
        </w:rPr>
      </w:pPr>
      <w:r w:rsidRPr="002C4586">
        <w:rPr>
          <w:rFonts w:ascii="Times New Roman" w:hAnsi="Times New Roman" w:cs="Times New Roman"/>
        </w:rPr>
        <w:t xml:space="preserve">Sometimes the word “Telehealth” is used synonymously with telemedicine. </w:t>
      </w:r>
      <w:r w:rsidRPr="002C4586">
        <w:rPr>
          <w:rFonts w:ascii="Times New Roman" w:eastAsia="Times New Roman" w:hAnsi="Times New Roman" w:cs="Times New Roman"/>
          <w:color w:val="212121"/>
          <w:kern w:val="0"/>
          <w:lang w:eastAsia="en-IN"/>
          <w14:ligatures w14:val="none"/>
        </w:rPr>
        <w:t xml:space="preserve">Telehealth </w:t>
      </w:r>
      <w:r w:rsidRPr="002C4586">
        <w:rPr>
          <w:rFonts w:ascii="Times New Roman" w:hAnsi="Times New Roman" w:cs="Times New Roman"/>
          <w:color w:val="212121"/>
          <w:shd w:val="clear" w:color="auto" w:fill="FFFFFF"/>
        </w:rPr>
        <w:t>“the use of electronic information and telecommunications technologies to support long distance clinical healthcare, patient and professional health-related education, public health and health administration” (</w:t>
      </w:r>
      <w:proofErr w:type="spellStart"/>
      <w:r w:rsidRPr="002C4586">
        <w:rPr>
          <w:rStyle w:val="Emphasis"/>
          <w:rFonts w:ascii="Times New Roman" w:hAnsi="Times New Roman" w:cs="Times New Roman"/>
          <w:b/>
          <w:bCs/>
          <w:i w:val="0"/>
          <w:iCs w:val="0"/>
          <w:color w:val="5F6368"/>
          <w:shd w:val="clear" w:color="auto" w:fill="FFFFFF"/>
        </w:rPr>
        <w:t>Kumekawa</w:t>
      </w:r>
      <w:proofErr w:type="spellEnd"/>
      <w:r w:rsidRPr="002C4586">
        <w:rPr>
          <w:rFonts w:ascii="Times New Roman" w:hAnsi="Times New Roman" w:cs="Times New Roman"/>
          <w:color w:val="4D5156"/>
          <w:shd w:val="clear" w:color="auto" w:fill="FFFFFF"/>
        </w:rPr>
        <w:t>, </w:t>
      </w:r>
      <w:r w:rsidRPr="002C4586">
        <w:rPr>
          <w:rStyle w:val="Emphasis"/>
          <w:rFonts w:ascii="Times New Roman" w:hAnsi="Times New Roman" w:cs="Times New Roman"/>
          <w:b/>
          <w:bCs/>
          <w:i w:val="0"/>
          <w:iCs w:val="0"/>
          <w:color w:val="5F6368"/>
          <w:shd w:val="clear" w:color="auto" w:fill="FFFFFF"/>
        </w:rPr>
        <w:t>2000)</w:t>
      </w:r>
    </w:p>
    <w:p w14:paraId="7716DE28" w14:textId="1C5423B4" w:rsidR="00292974" w:rsidRPr="002C4586" w:rsidRDefault="00292974" w:rsidP="002C4586">
      <w:pPr>
        <w:jc w:val="both"/>
        <w:rPr>
          <w:rFonts w:ascii="Times New Roman" w:hAnsi="Times New Roman" w:cs="Times New Roman"/>
          <w:b/>
          <w:bCs/>
        </w:rPr>
      </w:pPr>
      <w:r w:rsidRPr="002C4586">
        <w:rPr>
          <w:rFonts w:ascii="Times New Roman" w:hAnsi="Times New Roman" w:cs="Times New Roman"/>
          <w:b/>
          <w:bCs/>
        </w:rPr>
        <w:t>History of Telemedicine</w:t>
      </w:r>
    </w:p>
    <w:p w14:paraId="5896527C" w14:textId="33938368" w:rsidR="00E628D8" w:rsidRPr="002C4586" w:rsidRDefault="008127AC" w:rsidP="002C4586">
      <w:pPr>
        <w:jc w:val="both"/>
        <w:rPr>
          <w:rFonts w:ascii="Times New Roman" w:hAnsi="Times New Roman" w:cs="Times New Roman"/>
        </w:rPr>
      </w:pPr>
      <w:r w:rsidRPr="002C4586">
        <w:rPr>
          <w:rFonts w:ascii="Times New Roman" w:hAnsi="Times New Roman" w:cs="Times New Roman"/>
          <w:color w:val="212121"/>
          <w:shd w:val="clear" w:color="auto" w:fill="FFFFFF"/>
        </w:rPr>
        <w:t xml:space="preserve">The National Aeronautics and Space Administration (NASA) played an important part in the early development of </w:t>
      </w:r>
      <w:r w:rsidR="00ED46B5" w:rsidRPr="002C4586">
        <w:rPr>
          <w:rFonts w:ascii="Times New Roman" w:hAnsi="Times New Roman" w:cs="Times New Roman"/>
          <w:color w:val="212121"/>
          <w:shd w:val="clear" w:color="auto" w:fill="FFFFFF"/>
        </w:rPr>
        <w:t xml:space="preserve">telemedicine </w:t>
      </w:r>
      <w:r w:rsidR="00083E7D" w:rsidRPr="002C4586">
        <w:rPr>
          <w:rFonts w:ascii="Times New Roman" w:hAnsi="Times New Roman" w:cs="Times New Roman"/>
          <w:color w:val="212121"/>
          <w:shd w:val="clear" w:color="auto" w:fill="FFFFFF"/>
        </w:rPr>
        <w:t>(</w:t>
      </w:r>
      <w:r w:rsidR="00083E7D" w:rsidRPr="002C4586">
        <w:rPr>
          <w:rFonts w:ascii="Times New Roman" w:hAnsi="Times New Roman" w:cs="Times New Roman"/>
          <w:color w:val="333333"/>
          <w:shd w:val="clear" w:color="auto" w:fill="FFFFFF"/>
        </w:rPr>
        <w:t>Rashid</w:t>
      </w:r>
      <w:r w:rsidR="00ED46B5" w:rsidRPr="002C4586">
        <w:rPr>
          <w:rFonts w:ascii="Times New Roman" w:hAnsi="Times New Roman" w:cs="Times New Roman"/>
          <w:color w:val="333333"/>
          <w:shd w:val="clear" w:color="auto" w:fill="FFFFFF"/>
        </w:rPr>
        <w:t xml:space="preserve"> Bashshur,1980</w:t>
      </w:r>
      <w:r w:rsidR="00ED46B5" w:rsidRPr="002C4586">
        <w:rPr>
          <w:rFonts w:ascii="Times New Roman" w:hAnsi="Times New Roman" w:cs="Times New Roman"/>
          <w:color w:val="212121"/>
          <w:shd w:val="clear" w:color="auto" w:fill="FFFFFF"/>
        </w:rPr>
        <w:t>).</w:t>
      </w:r>
      <w:r w:rsidR="00083E7D" w:rsidRPr="002C4586">
        <w:rPr>
          <w:rFonts w:ascii="Times New Roman" w:hAnsi="Times New Roman" w:cs="Times New Roman"/>
          <w:color w:val="212121"/>
          <w:shd w:val="clear" w:color="auto" w:fill="FFFFFF"/>
        </w:rPr>
        <w:t xml:space="preserve"> Physiological parameters were transmitted from both the spacecraft and the space suits during missions in the early 1960s (David S Watson, 1989)</w:t>
      </w:r>
      <w:r w:rsidR="00083E7D" w:rsidRPr="002C4586">
        <w:rPr>
          <w:rFonts w:ascii="Times New Roman" w:hAnsi="Times New Roman" w:cs="Times New Roman"/>
        </w:rPr>
        <w:t xml:space="preserve">. </w:t>
      </w:r>
      <w:r w:rsidR="00E628D8" w:rsidRPr="002C4586">
        <w:rPr>
          <w:rFonts w:ascii="Times New Roman" w:hAnsi="Times New Roman" w:cs="Times New Roman"/>
        </w:rPr>
        <w:t>Telemedicine started in India formally w</w:t>
      </w:r>
      <w:r w:rsidR="00F4347C" w:rsidRPr="002C4586">
        <w:rPr>
          <w:rFonts w:ascii="Times New Roman" w:hAnsi="Times New Roman" w:cs="Times New Roman"/>
        </w:rPr>
        <w:t>ith</w:t>
      </w:r>
      <w:r w:rsidR="001163A8" w:rsidRPr="002C4586">
        <w:rPr>
          <w:rFonts w:ascii="Times New Roman" w:hAnsi="Times New Roman" w:cs="Times New Roman"/>
        </w:rPr>
        <w:t xml:space="preserve"> Bill Clinton commissioning the world’s first VSAT enabled </w:t>
      </w:r>
      <w:r w:rsidR="001163A8" w:rsidRPr="002C4586">
        <w:rPr>
          <w:rFonts w:ascii="Times New Roman" w:hAnsi="Times New Roman" w:cs="Times New Roman"/>
        </w:rPr>
        <w:lastRenderedPageBreak/>
        <w:t xml:space="preserve">village hospital at </w:t>
      </w:r>
      <w:proofErr w:type="spellStart"/>
      <w:r w:rsidR="001163A8" w:rsidRPr="002C4586">
        <w:rPr>
          <w:rFonts w:ascii="Times New Roman" w:hAnsi="Times New Roman" w:cs="Times New Roman"/>
        </w:rPr>
        <w:t>Aragonda</w:t>
      </w:r>
      <w:proofErr w:type="spellEnd"/>
      <w:r w:rsidR="00F4347C" w:rsidRPr="002C4586">
        <w:rPr>
          <w:rFonts w:ascii="Times New Roman" w:hAnsi="Times New Roman" w:cs="Times New Roman"/>
        </w:rPr>
        <w:t xml:space="preserve"> </w:t>
      </w:r>
      <w:r w:rsidR="001163A8" w:rsidRPr="002C4586">
        <w:rPr>
          <w:rFonts w:ascii="Times New Roman" w:hAnsi="Times New Roman" w:cs="Times New Roman"/>
        </w:rPr>
        <w:t>o</w:t>
      </w:r>
      <w:r w:rsidR="00F4347C" w:rsidRPr="002C4586">
        <w:rPr>
          <w:rFonts w:ascii="Times New Roman" w:hAnsi="Times New Roman" w:cs="Times New Roman"/>
        </w:rPr>
        <w:t>n March 24, 200</w:t>
      </w:r>
      <w:r w:rsidR="00E628D8" w:rsidRPr="002C4586">
        <w:rPr>
          <w:rFonts w:ascii="Times New Roman" w:hAnsi="Times New Roman" w:cs="Times New Roman"/>
        </w:rPr>
        <w:t>0</w:t>
      </w:r>
      <w:r w:rsidR="00083E7D" w:rsidRPr="002C4586">
        <w:rPr>
          <w:rFonts w:ascii="Times New Roman" w:hAnsi="Times New Roman" w:cs="Times New Roman"/>
        </w:rPr>
        <w:t xml:space="preserve"> </w:t>
      </w:r>
      <w:r w:rsidR="00F4347C" w:rsidRPr="002C4586">
        <w:rPr>
          <w:rFonts w:ascii="Times New Roman" w:hAnsi="Times New Roman" w:cs="Times New Roman"/>
        </w:rPr>
        <w:t>(Richard E Scott,</w:t>
      </w:r>
      <w:r w:rsidR="004D5E41" w:rsidRPr="002C4586">
        <w:rPr>
          <w:rFonts w:ascii="Times New Roman" w:hAnsi="Times New Roman" w:cs="Times New Roman"/>
        </w:rPr>
        <w:t xml:space="preserve"> 2015)</w:t>
      </w:r>
      <w:r w:rsidR="00E628D8" w:rsidRPr="002C4586">
        <w:rPr>
          <w:rFonts w:ascii="Times New Roman" w:hAnsi="Times New Roman" w:cs="Times New Roman"/>
        </w:rPr>
        <w:t>.</w:t>
      </w:r>
      <w:r w:rsidR="00E628D8" w:rsidRPr="002C4586">
        <w:rPr>
          <w:rFonts w:ascii="Times New Roman" w:hAnsi="Times New Roman" w:cs="Times New Roman"/>
          <w:color w:val="212121"/>
          <w:shd w:val="clear" w:color="auto" w:fill="FFFFFF"/>
        </w:rPr>
        <w:t xml:space="preserve"> </w:t>
      </w:r>
      <w:r w:rsidR="00B9590A" w:rsidRPr="002C4586">
        <w:rPr>
          <w:rFonts w:ascii="Times New Roman" w:hAnsi="Times New Roman" w:cs="Times New Roman"/>
          <w:color w:val="212121"/>
          <w:shd w:val="clear" w:color="auto" w:fill="FFFFFF"/>
        </w:rPr>
        <w:t xml:space="preserve">The Ministry of Health in the Government of India has taken up projects like Integrated Disease Surveillance Project (IDSP), National Cancer Network (ONCONET), National Rural Telemedicine Network, National Medical College Network and the Digital Medical Library </w:t>
      </w:r>
      <w:proofErr w:type="spellStart"/>
      <w:proofErr w:type="gramStart"/>
      <w:r w:rsidR="00B9590A" w:rsidRPr="002C4586">
        <w:rPr>
          <w:rFonts w:ascii="Times New Roman" w:hAnsi="Times New Roman" w:cs="Times New Roman"/>
          <w:color w:val="212121"/>
          <w:shd w:val="clear" w:color="auto" w:fill="FFFFFF"/>
        </w:rPr>
        <w:t>Network,i</w:t>
      </w:r>
      <w:r w:rsidR="00E628D8" w:rsidRPr="002C4586">
        <w:rPr>
          <w:rFonts w:ascii="Times New Roman" w:hAnsi="Times New Roman" w:cs="Times New Roman"/>
          <w:color w:val="212121"/>
          <w:shd w:val="clear" w:color="auto" w:fill="FFFFFF"/>
        </w:rPr>
        <w:t>n</w:t>
      </w:r>
      <w:proofErr w:type="spellEnd"/>
      <w:proofErr w:type="gramEnd"/>
      <w:r w:rsidR="00E628D8" w:rsidRPr="002C4586">
        <w:rPr>
          <w:rFonts w:ascii="Times New Roman" w:hAnsi="Times New Roman" w:cs="Times New Roman"/>
          <w:color w:val="212121"/>
          <w:shd w:val="clear" w:color="auto" w:fill="FFFFFF"/>
        </w:rPr>
        <w:t xml:space="preserve"> an endeavour to </w:t>
      </w:r>
      <w:r w:rsidR="00B9590A" w:rsidRPr="002C4586">
        <w:rPr>
          <w:rFonts w:ascii="Times New Roman" w:hAnsi="Times New Roman" w:cs="Times New Roman"/>
          <w:color w:val="212121"/>
          <w:shd w:val="clear" w:color="auto" w:fill="FFFFFF"/>
        </w:rPr>
        <w:t xml:space="preserve">integrate </w:t>
      </w:r>
      <w:r w:rsidR="00E628D8" w:rsidRPr="002C4586">
        <w:rPr>
          <w:rFonts w:ascii="Times New Roman" w:hAnsi="Times New Roman" w:cs="Times New Roman"/>
          <w:color w:val="212121"/>
          <w:shd w:val="clear" w:color="auto" w:fill="FFFFFF"/>
        </w:rPr>
        <w:t>the available public health data and provide easy access</w:t>
      </w:r>
      <w:r w:rsidR="00B9590A" w:rsidRPr="002C4586">
        <w:rPr>
          <w:rFonts w:ascii="Times New Roman" w:hAnsi="Times New Roman" w:cs="Times New Roman"/>
          <w:color w:val="212121"/>
          <w:shd w:val="clear" w:color="auto" w:fill="FFFFFF"/>
        </w:rPr>
        <w:t xml:space="preserve"> to healthcare services.(</w:t>
      </w:r>
      <w:r w:rsidR="00E628D8" w:rsidRPr="002C4586">
        <w:rPr>
          <w:rFonts w:ascii="Times New Roman" w:hAnsi="Times New Roman" w:cs="Times New Roman"/>
          <w:color w:val="212121"/>
          <w:shd w:val="clear" w:color="auto" w:fill="FFFFFF"/>
        </w:rPr>
        <w:t xml:space="preserve"> </w:t>
      </w:r>
      <w:r w:rsidR="00E628D8" w:rsidRPr="002C4586">
        <w:rPr>
          <w:rFonts w:ascii="Times New Roman" w:hAnsi="Times New Roman" w:cs="Times New Roman"/>
          <w:color w:val="222222"/>
          <w:shd w:val="clear" w:color="auto" w:fill="FFFFFF"/>
        </w:rPr>
        <w:t xml:space="preserve">Saroj </w:t>
      </w:r>
      <w:proofErr w:type="spellStart"/>
      <w:r w:rsidR="00E628D8" w:rsidRPr="002C4586">
        <w:rPr>
          <w:rFonts w:ascii="Times New Roman" w:hAnsi="Times New Roman" w:cs="Times New Roman"/>
          <w:color w:val="222222"/>
          <w:shd w:val="clear" w:color="auto" w:fill="FFFFFF"/>
        </w:rPr>
        <w:t>Kanta</w:t>
      </w:r>
      <w:proofErr w:type="spellEnd"/>
      <w:r w:rsidR="00E628D8" w:rsidRPr="002C4586">
        <w:rPr>
          <w:rFonts w:ascii="Times New Roman" w:hAnsi="Times New Roman" w:cs="Times New Roman"/>
          <w:color w:val="222222"/>
          <w:shd w:val="clear" w:color="auto" w:fill="FFFFFF"/>
        </w:rPr>
        <w:t xml:space="preserve"> Mishra et al., 2009)</w:t>
      </w:r>
    </w:p>
    <w:p w14:paraId="25C5BE69" w14:textId="77777777" w:rsidR="004451A4" w:rsidRPr="002C4586" w:rsidRDefault="0073121C" w:rsidP="002C4586">
      <w:pPr>
        <w:pStyle w:val="NormalWeb"/>
        <w:shd w:val="clear" w:color="auto" w:fill="FFFFFF"/>
        <w:spacing w:before="400" w:beforeAutospacing="0" w:after="400" w:afterAutospacing="0"/>
        <w:jc w:val="both"/>
        <w:rPr>
          <w:sz w:val="22"/>
          <w:szCs w:val="22"/>
        </w:rPr>
      </w:pPr>
      <w:r w:rsidRPr="002C4586">
        <w:rPr>
          <w:sz w:val="22"/>
          <w:szCs w:val="22"/>
        </w:rPr>
        <w:t>“Contactless medicine” was advocated worldwide w</w:t>
      </w:r>
      <w:r w:rsidR="001163A8" w:rsidRPr="002C4586">
        <w:rPr>
          <w:sz w:val="22"/>
          <w:szCs w:val="22"/>
        </w:rPr>
        <w:t>ith</w:t>
      </w:r>
      <w:r w:rsidRPr="002C4586">
        <w:rPr>
          <w:sz w:val="22"/>
          <w:szCs w:val="22"/>
        </w:rPr>
        <w:t xml:space="preserve"> the notification of </w:t>
      </w:r>
      <w:r w:rsidR="001163A8" w:rsidRPr="002C4586">
        <w:rPr>
          <w:sz w:val="22"/>
          <w:szCs w:val="22"/>
        </w:rPr>
        <w:t>COVID-19 as a pandemic</w:t>
      </w:r>
      <w:r w:rsidRPr="002C4586">
        <w:rPr>
          <w:sz w:val="22"/>
          <w:szCs w:val="22"/>
        </w:rPr>
        <w:t>, resulting in various new strategies in providing healthcare services</w:t>
      </w:r>
      <w:r w:rsidR="00E35697" w:rsidRPr="002C4586">
        <w:rPr>
          <w:sz w:val="22"/>
          <w:szCs w:val="22"/>
        </w:rPr>
        <w:t xml:space="preserve"> </w:t>
      </w:r>
      <w:r w:rsidRPr="002C4586">
        <w:rPr>
          <w:sz w:val="22"/>
          <w:szCs w:val="22"/>
        </w:rPr>
        <w:t>(</w:t>
      </w:r>
      <w:r w:rsidR="001163A8" w:rsidRPr="002C4586">
        <w:rPr>
          <w:sz w:val="22"/>
          <w:szCs w:val="22"/>
        </w:rPr>
        <w:t>John Camillus et al, 2021)</w:t>
      </w:r>
      <w:r w:rsidRPr="002C4586">
        <w:rPr>
          <w:sz w:val="22"/>
          <w:szCs w:val="22"/>
        </w:rPr>
        <w:t>.</w:t>
      </w:r>
      <w:r w:rsidR="00C25954" w:rsidRPr="002C4586">
        <w:rPr>
          <w:color w:val="212121"/>
          <w:sz w:val="22"/>
          <w:szCs w:val="22"/>
          <w:shd w:val="clear" w:color="auto" w:fill="FFFFFF"/>
        </w:rPr>
        <w:t xml:space="preserve"> A few </w:t>
      </w:r>
      <w:r w:rsidR="00DC48AA" w:rsidRPr="002C4586">
        <w:rPr>
          <w:color w:val="212121"/>
          <w:sz w:val="22"/>
          <w:szCs w:val="22"/>
          <w:shd w:val="clear" w:color="auto" w:fill="FFFFFF"/>
        </w:rPr>
        <w:t>significant</w:t>
      </w:r>
      <w:r w:rsidR="00C25954" w:rsidRPr="002C4586">
        <w:rPr>
          <w:color w:val="212121"/>
          <w:sz w:val="22"/>
          <w:szCs w:val="22"/>
          <w:shd w:val="clear" w:color="auto" w:fill="FFFFFF"/>
        </w:rPr>
        <w:t xml:space="preserve"> </w:t>
      </w:r>
      <w:r w:rsidR="00DC48AA" w:rsidRPr="002C4586">
        <w:rPr>
          <w:color w:val="212121"/>
          <w:sz w:val="22"/>
          <w:szCs w:val="22"/>
          <w:shd w:val="clear" w:color="auto" w:fill="FFFFFF"/>
        </w:rPr>
        <w:t>and</w:t>
      </w:r>
      <w:r w:rsidR="00C25954" w:rsidRPr="002C4586">
        <w:rPr>
          <w:color w:val="212121"/>
          <w:sz w:val="22"/>
          <w:szCs w:val="22"/>
          <w:shd w:val="clear" w:color="auto" w:fill="FFFFFF"/>
        </w:rPr>
        <w:t xml:space="preserve"> successfully established telemedicine services in India include</w:t>
      </w:r>
      <w:r w:rsidR="00DC48AA" w:rsidRPr="002C4586">
        <w:rPr>
          <w:color w:val="212121"/>
          <w:sz w:val="22"/>
          <w:szCs w:val="22"/>
          <w:shd w:val="clear" w:color="auto" w:fill="FFFFFF"/>
        </w:rPr>
        <w:t>s</w:t>
      </w:r>
      <w:r w:rsidR="00102FAB" w:rsidRPr="002C4586">
        <w:rPr>
          <w:color w:val="212121"/>
          <w:sz w:val="22"/>
          <w:szCs w:val="22"/>
          <w:shd w:val="clear" w:color="auto" w:fill="FFFFFF"/>
        </w:rPr>
        <w:t xml:space="preserve"> surgical services at Sanjay Gandhi Postgraduate Institute of Medical Sciences, School of Telemedicine and Biomedical Informatics, and many more.[</w:t>
      </w:r>
      <w:r w:rsidR="00102FAB" w:rsidRPr="002C4586">
        <w:rPr>
          <w:color w:val="222222"/>
          <w:sz w:val="22"/>
          <w:szCs w:val="22"/>
          <w:shd w:val="clear" w:color="auto" w:fill="FFFFFF"/>
        </w:rPr>
        <w:t xml:space="preserve"> Saroj </w:t>
      </w:r>
      <w:proofErr w:type="spellStart"/>
      <w:r w:rsidR="00102FAB" w:rsidRPr="002C4586">
        <w:rPr>
          <w:color w:val="222222"/>
          <w:sz w:val="22"/>
          <w:szCs w:val="22"/>
          <w:shd w:val="clear" w:color="auto" w:fill="FFFFFF"/>
        </w:rPr>
        <w:t>Kanta</w:t>
      </w:r>
      <w:proofErr w:type="spellEnd"/>
      <w:r w:rsidR="00102FAB" w:rsidRPr="002C4586">
        <w:rPr>
          <w:color w:val="222222"/>
          <w:sz w:val="22"/>
          <w:szCs w:val="22"/>
          <w:shd w:val="clear" w:color="auto" w:fill="FFFFFF"/>
        </w:rPr>
        <w:t xml:space="preserve"> Mishra, 2004</w:t>
      </w:r>
      <w:r w:rsidR="00102FAB" w:rsidRPr="002C4586">
        <w:rPr>
          <w:color w:val="212121"/>
          <w:sz w:val="22"/>
          <w:szCs w:val="22"/>
          <w:shd w:val="clear" w:color="auto" w:fill="FFFFFF"/>
        </w:rPr>
        <w:t>],</w:t>
      </w:r>
      <w:r w:rsidR="00C25954" w:rsidRPr="002C4586">
        <w:rPr>
          <w:color w:val="212121"/>
          <w:sz w:val="22"/>
          <w:szCs w:val="22"/>
          <w:shd w:val="clear" w:color="auto" w:fill="FFFFFF"/>
        </w:rPr>
        <w:t xml:space="preserve"> mammography services at Sri Ganga Ram Hospital, Delhi; oncology at Regional cancer </w:t>
      </w:r>
      <w:proofErr w:type="spellStart"/>
      <w:r w:rsidR="00C25954" w:rsidRPr="002C4586">
        <w:rPr>
          <w:color w:val="212121"/>
          <w:sz w:val="22"/>
          <w:szCs w:val="22"/>
          <w:shd w:val="clear" w:color="auto" w:fill="FFFFFF"/>
        </w:rPr>
        <w:t>center</w:t>
      </w:r>
      <w:proofErr w:type="spellEnd"/>
      <w:r w:rsidR="00C25954" w:rsidRPr="002C4586">
        <w:rPr>
          <w:color w:val="212121"/>
          <w:sz w:val="22"/>
          <w:szCs w:val="22"/>
          <w:shd w:val="clear" w:color="auto" w:fill="FFFFFF"/>
        </w:rPr>
        <w:t>, Trivandrum;</w:t>
      </w:r>
      <w:r w:rsidR="00DC48AA" w:rsidRPr="002C4586">
        <w:rPr>
          <w:color w:val="212121"/>
          <w:sz w:val="22"/>
          <w:szCs w:val="22"/>
          <w:shd w:val="clear" w:color="auto" w:fill="FFFFFF"/>
        </w:rPr>
        <w:t>(</w:t>
      </w:r>
      <w:r w:rsidR="00DC48AA" w:rsidRPr="002C4586">
        <w:rPr>
          <w:color w:val="222222"/>
          <w:sz w:val="22"/>
          <w:szCs w:val="22"/>
          <w:shd w:val="clear" w:color="auto" w:fill="FFFFFF"/>
        </w:rPr>
        <w:t xml:space="preserve"> </w:t>
      </w:r>
      <w:proofErr w:type="spellStart"/>
      <w:r w:rsidR="00DC48AA" w:rsidRPr="002C4586">
        <w:rPr>
          <w:color w:val="222222"/>
          <w:sz w:val="22"/>
          <w:szCs w:val="22"/>
          <w:shd w:val="clear" w:color="auto" w:fill="FFFFFF"/>
        </w:rPr>
        <w:t>Sudhamony</w:t>
      </w:r>
      <w:proofErr w:type="spellEnd"/>
      <w:r w:rsidR="00DC48AA" w:rsidRPr="002C4586">
        <w:rPr>
          <w:color w:val="222222"/>
          <w:sz w:val="22"/>
          <w:szCs w:val="22"/>
          <w:shd w:val="clear" w:color="auto" w:fill="FFFFFF"/>
        </w:rPr>
        <w:t xml:space="preserve"> S et al.,2008)</w:t>
      </w:r>
      <w:r w:rsidR="00102FAB" w:rsidRPr="002C4586">
        <w:rPr>
          <w:color w:val="212121"/>
          <w:sz w:val="22"/>
          <w:szCs w:val="22"/>
          <w:shd w:val="clear" w:color="auto" w:fill="FFFFFF"/>
        </w:rPr>
        <w:t>.</w:t>
      </w:r>
      <w:r w:rsidR="00C25954" w:rsidRPr="002C4586">
        <w:rPr>
          <w:color w:val="212121"/>
          <w:sz w:val="22"/>
          <w:szCs w:val="22"/>
          <w:shd w:val="clear" w:color="auto" w:fill="FFFFFF"/>
        </w:rPr>
        <w:t xml:space="preserve">Telemedicine </w:t>
      </w:r>
      <w:r w:rsidR="00102FAB" w:rsidRPr="002C4586">
        <w:rPr>
          <w:color w:val="212121"/>
          <w:sz w:val="22"/>
          <w:szCs w:val="22"/>
          <w:shd w:val="clear" w:color="auto" w:fill="FFFFFF"/>
        </w:rPr>
        <w:t>is also</w:t>
      </w:r>
      <w:r w:rsidR="00C25954" w:rsidRPr="002C4586">
        <w:rPr>
          <w:color w:val="212121"/>
          <w:sz w:val="22"/>
          <w:szCs w:val="22"/>
          <w:shd w:val="clear" w:color="auto" w:fill="FFFFFF"/>
        </w:rPr>
        <w:t xml:space="preserve"> use</w:t>
      </w:r>
      <w:r w:rsidR="00102FAB" w:rsidRPr="002C4586">
        <w:rPr>
          <w:color w:val="212121"/>
          <w:sz w:val="22"/>
          <w:szCs w:val="22"/>
          <w:shd w:val="clear" w:color="auto" w:fill="FFFFFF"/>
        </w:rPr>
        <w:t>d</w:t>
      </w:r>
      <w:r w:rsidR="00C25954" w:rsidRPr="002C4586">
        <w:rPr>
          <w:color w:val="212121"/>
          <w:sz w:val="22"/>
          <w:szCs w:val="22"/>
          <w:shd w:val="clear" w:color="auto" w:fill="FFFFFF"/>
        </w:rPr>
        <w:t xml:space="preserve"> in places </w:t>
      </w:r>
      <w:r w:rsidR="00102FAB" w:rsidRPr="002C4586">
        <w:rPr>
          <w:color w:val="212121"/>
          <w:sz w:val="22"/>
          <w:szCs w:val="22"/>
          <w:shd w:val="clear" w:color="auto" w:fill="FFFFFF"/>
        </w:rPr>
        <w:t>of periodic large gathering</w:t>
      </w:r>
      <w:r w:rsidR="00C25954" w:rsidRPr="002C4586">
        <w:rPr>
          <w:color w:val="212121"/>
          <w:sz w:val="22"/>
          <w:szCs w:val="22"/>
          <w:shd w:val="clear" w:color="auto" w:fill="FFFFFF"/>
        </w:rPr>
        <w:t xml:space="preserve">, </w:t>
      </w:r>
      <w:r w:rsidR="00102FAB" w:rsidRPr="002C4586">
        <w:rPr>
          <w:color w:val="212121"/>
          <w:sz w:val="22"/>
          <w:szCs w:val="22"/>
          <w:shd w:val="clear" w:color="auto" w:fill="FFFFFF"/>
        </w:rPr>
        <w:t>to provide medical assistance</w:t>
      </w:r>
      <w:r w:rsidR="00C25954" w:rsidRPr="002C4586">
        <w:rPr>
          <w:color w:val="212121"/>
          <w:sz w:val="22"/>
          <w:szCs w:val="22"/>
          <w:shd w:val="clear" w:color="auto" w:fill="FFFFFF"/>
        </w:rPr>
        <w:t>; for example,</w:t>
      </w:r>
      <w:r w:rsidR="00102FAB" w:rsidRPr="002C4586">
        <w:rPr>
          <w:color w:val="212121"/>
          <w:sz w:val="22"/>
          <w:szCs w:val="22"/>
          <w:shd w:val="clear" w:color="auto" w:fill="FFFFFF"/>
        </w:rPr>
        <w:t xml:space="preserve"> practices telemedicine during Maha </w:t>
      </w:r>
      <w:proofErr w:type="spellStart"/>
      <w:r w:rsidR="00102FAB" w:rsidRPr="002C4586">
        <w:rPr>
          <w:color w:val="212121"/>
          <w:sz w:val="22"/>
          <w:szCs w:val="22"/>
          <w:shd w:val="clear" w:color="auto" w:fill="FFFFFF"/>
        </w:rPr>
        <w:t>Kumbhamelas</w:t>
      </w:r>
      <w:proofErr w:type="spellEnd"/>
      <w:r w:rsidR="00102FAB" w:rsidRPr="002C4586">
        <w:rPr>
          <w:color w:val="212121"/>
          <w:sz w:val="22"/>
          <w:szCs w:val="22"/>
          <w:shd w:val="clear" w:color="auto" w:fill="FFFFFF"/>
        </w:rPr>
        <w:t xml:space="preserve"> by</w:t>
      </w:r>
      <w:r w:rsidR="00C25954" w:rsidRPr="002C4586">
        <w:rPr>
          <w:color w:val="212121"/>
          <w:sz w:val="22"/>
          <w:szCs w:val="22"/>
          <w:shd w:val="clear" w:color="auto" w:fill="FFFFFF"/>
        </w:rPr>
        <w:t xml:space="preserve"> the Government of Uttar Pradesh.[</w:t>
      </w:r>
      <w:r w:rsidR="00102FAB" w:rsidRPr="002C4586">
        <w:rPr>
          <w:color w:val="222222"/>
          <w:sz w:val="22"/>
          <w:szCs w:val="22"/>
          <w:shd w:val="clear" w:color="auto" w:fill="FFFFFF"/>
        </w:rPr>
        <w:t xml:space="preserve"> Saroj </w:t>
      </w:r>
      <w:proofErr w:type="spellStart"/>
      <w:r w:rsidR="00102FAB" w:rsidRPr="002C4586">
        <w:rPr>
          <w:color w:val="222222"/>
          <w:sz w:val="22"/>
          <w:szCs w:val="22"/>
          <w:shd w:val="clear" w:color="auto" w:fill="FFFFFF"/>
        </w:rPr>
        <w:t>Kanta</w:t>
      </w:r>
      <w:proofErr w:type="spellEnd"/>
      <w:r w:rsidR="00102FAB" w:rsidRPr="002C4586">
        <w:rPr>
          <w:color w:val="222222"/>
          <w:sz w:val="22"/>
          <w:szCs w:val="22"/>
          <w:shd w:val="clear" w:color="auto" w:fill="FFFFFF"/>
        </w:rPr>
        <w:t xml:space="preserve"> Mishra et al.,2004</w:t>
      </w:r>
      <w:r w:rsidR="00C25954" w:rsidRPr="002C4586">
        <w:rPr>
          <w:color w:val="212121"/>
          <w:sz w:val="22"/>
          <w:szCs w:val="22"/>
          <w:shd w:val="clear" w:color="auto" w:fill="FFFFFF"/>
        </w:rPr>
        <w:t>]</w:t>
      </w:r>
      <w:r w:rsidRPr="002C4586">
        <w:rPr>
          <w:sz w:val="22"/>
          <w:szCs w:val="22"/>
        </w:rPr>
        <w:t xml:space="preserve"> Telemedicine can provide effective solution</w:t>
      </w:r>
      <w:r w:rsidR="003E3FA6" w:rsidRPr="002C4586">
        <w:rPr>
          <w:sz w:val="22"/>
          <w:szCs w:val="22"/>
        </w:rPr>
        <w:t>s</w:t>
      </w:r>
      <w:r w:rsidRPr="002C4586">
        <w:rPr>
          <w:sz w:val="22"/>
          <w:szCs w:val="22"/>
        </w:rPr>
        <w:t xml:space="preserve"> to </w:t>
      </w:r>
      <w:r w:rsidR="003E3FA6" w:rsidRPr="002C4586">
        <w:rPr>
          <w:sz w:val="22"/>
          <w:szCs w:val="22"/>
        </w:rPr>
        <w:t>various</w:t>
      </w:r>
      <w:r w:rsidRPr="002C4586">
        <w:rPr>
          <w:sz w:val="22"/>
          <w:szCs w:val="22"/>
        </w:rPr>
        <w:t xml:space="preserve"> issues by providing timely access to the </w:t>
      </w:r>
      <w:r w:rsidR="003E3FA6" w:rsidRPr="002C4586">
        <w:rPr>
          <w:sz w:val="22"/>
          <w:szCs w:val="22"/>
        </w:rPr>
        <w:t>healthcare provider</w:t>
      </w:r>
      <w:r w:rsidRPr="002C4586">
        <w:rPr>
          <w:sz w:val="22"/>
          <w:szCs w:val="22"/>
        </w:rPr>
        <w:t>, reducing the time, cost and risk of infection associated with travel.</w:t>
      </w:r>
      <w:r w:rsidR="00102FAB" w:rsidRPr="002C4586">
        <w:rPr>
          <w:color w:val="212121"/>
          <w:sz w:val="22"/>
          <w:szCs w:val="22"/>
          <w:shd w:val="clear" w:color="auto" w:fill="FFFFFF"/>
        </w:rPr>
        <w:t xml:space="preserve">. Some </w:t>
      </w:r>
      <w:r w:rsidR="006728EB" w:rsidRPr="002C4586">
        <w:rPr>
          <w:color w:val="212121"/>
          <w:sz w:val="22"/>
          <w:szCs w:val="22"/>
          <w:shd w:val="clear" w:color="auto" w:fill="FFFFFF"/>
        </w:rPr>
        <w:t>other</w:t>
      </w:r>
      <w:r w:rsidR="00102FAB" w:rsidRPr="002C4586">
        <w:rPr>
          <w:color w:val="212121"/>
          <w:sz w:val="22"/>
          <w:szCs w:val="22"/>
          <w:shd w:val="clear" w:color="auto" w:fill="FFFFFF"/>
        </w:rPr>
        <w:t xml:space="preserve"> major Indian private sector players in telemedicine include</w:t>
      </w:r>
      <w:r w:rsidR="006728EB" w:rsidRPr="002C4586">
        <w:rPr>
          <w:color w:val="212121"/>
          <w:sz w:val="22"/>
          <w:szCs w:val="22"/>
          <w:shd w:val="clear" w:color="auto" w:fill="FFFFFF"/>
        </w:rPr>
        <w:t xml:space="preserve"> Apollo Telemedicine Enterprises, Asia Heart Foundation,</w:t>
      </w:r>
      <w:r w:rsidR="00102FAB" w:rsidRPr="002C4586">
        <w:rPr>
          <w:color w:val="212121"/>
          <w:sz w:val="22"/>
          <w:szCs w:val="22"/>
          <w:shd w:val="clear" w:color="auto" w:fill="FFFFFF"/>
        </w:rPr>
        <w:t xml:space="preserve"> Narayana </w:t>
      </w:r>
      <w:proofErr w:type="spellStart"/>
      <w:r w:rsidR="00102FAB" w:rsidRPr="002C4586">
        <w:rPr>
          <w:color w:val="212121"/>
          <w:sz w:val="22"/>
          <w:szCs w:val="22"/>
          <w:shd w:val="clear" w:color="auto" w:fill="FFFFFF"/>
        </w:rPr>
        <w:t>Hrudayalaya</w:t>
      </w:r>
      <w:proofErr w:type="spellEnd"/>
      <w:r w:rsidR="00102FAB" w:rsidRPr="002C4586">
        <w:rPr>
          <w:color w:val="212121"/>
          <w:sz w:val="22"/>
          <w:szCs w:val="22"/>
          <w:shd w:val="clear" w:color="auto" w:fill="FFFFFF"/>
        </w:rPr>
        <w:t>, Escorts Heart Institute, Amrita Institute of Medical Sciences and Aravind Eye Care</w:t>
      </w:r>
      <w:r w:rsidR="00F7027F" w:rsidRPr="002C4586">
        <w:rPr>
          <w:color w:val="222222"/>
          <w:sz w:val="22"/>
          <w:szCs w:val="22"/>
          <w:shd w:val="clear" w:color="auto" w:fill="FFFFFF"/>
        </w:rPr>
        <w:t xml:space="preserve"> (Kedar Mehta, 2013). </w:t>
      </w:r>
      <w:r w:rsidR="00E628D8" w:rsidRPr="002C4586">
        <w:rPr>
          <w:sz w:val="22"/>
          <w:szCs w:val="22"/>
        </w:rPr>
        <w:t xml:space="preserve">The </w:t>
      </w:r>
      <w:r w:rsidR="003E3FA6" w:rsidRPr="002C4586">
        <w:rPr>
          <w:sz w:val="22"/>
          <w:szCs w:val="22"/>
        </w:rPr>
        <w:t>implementation</w:t>
      </w:r>
      <w:r w:rsidR="00C25954" w:rsidRPr="002C4586">
        <w:rPr>
          <w:sz w:val="22"/>
          <w:szCs w:val="22"/>
        </w:rPr>
        <w:t xml:space="preserve"> of telemedicine</w:t>
      </w:r>
      <w:r w:rsidR="003E3FA6" w:rsidRPr="002C4586">
        <w:rPr>
          <w:sz w:val="22"/>
          <w:szCs w:val="22"/>
        </w:rPr>
        <w:t xml:space="preserve"> in India had not been able to make much </w:t>
      </w:r>
      <w:r w:rsidR="00C25954" w:rsidRPr="002C4586">
        <w:rPr>
          <w:sz w:val="22"/>
          <w:szCs w:val="22"/>
        </w:rPr>
        <w:t>progress</w:t>
      </w:r>
      <w:r w:rsidR="003E3FA6" w:rsidRPr="002C4586">
        <w:rPr>
          <w:sz w:val="22"/>
          <w:szCs w:val="22"/>
        </w:rPr>
        <w:t xml:space="preserve"> </w:t>
      </w:r>
      <w:r w:rsidR="00C25954" w:rsidRPr="002C4586">
        <w:rPr>
          <w:sz w:val="22"/>
          <w:szCs w:val="22"/>
        </w:rPr>
        <w:t>mainly</w:t>
      </w:r>
      <w:r w:rsidR="003E3FA6" w:rsidRPr="002C4586">
        <w:rPr>
          <w:sz w:val="22"/>
          <w:szCs w:val="22"/>
        </w:rPr>
        <w:t xml:space="preserve"> due to lack of regulatory framework despite of</w:t>
      </w:r>
      <w:r w:rsidR="00E35697" w:rsidRPr="002C4586">
        <w:rPr>
          <w:sz w:val="22"/>
          <w:szCs w:val="22"/>
        </w:rPr>
        <w:t xml:space="preserve"> </w:t>
      </w:r>
      <w:r w:rsidR="003E3FA6" w:rsidRPr="002C4586">
        <w:rPr>
          <w:sz w:val="22"/>
          <w:szCs w:val="22"/>
        </w:rPr>
        <w:t>all the</w:t>
      </w:r>
      <w:r w:rsidR="00E35697" w:rsidRPr="002C4586">
        <w:rPr>
          <w:sz w:val="22"/>
          <w:szCs w:val="22"/>
        </w:rPr>
        <w:t xml:space="preserve"> efforts by the </w:t>
      </w:r>
      <w:r w:rsidR="003E3FA6" w:rsidRPr="002C4586">
        <w:rPr>
          <w:sz w:val="22"/>
          <w:szCs w:val="22"/>
        </w:rPr>
        <w:t>G</w:t>
      </w:r>
      <w:r w:rsidR="00E35697" w:rsidRPr="002C4586">
        <w:rPr>
          <w:sz w:val="22"/>
          <w:szCs w:val="22"/>
        </w:rPr>
        <w:t>overnment of India to promote telemedicin</w:t>
      </w:r>
      <w:r w:rsidR="003E3FA6" w:rsidRPr="002C4586">
        <w:rPr>
          <w:sz w:val="22"/>
          <w:szCs w:val="22"/>
        </w:rPr>
        <w:t>e</w:t>
      </w:r>
      <w:r w:rsidR="00E35697" w:rsidRPr="002C4586">
        <w:rPr>
          <w:sz w:val="22"/>
          <w:szCs w:val="22"/>
        </w:rPr>
        <w:t>. However,</w:t>
      </w:r>
      <w:r w:rsidR="003E3FA6" w:rsidRPr="002C4586">
        <w:rPr>
          <w:sz w:val="22"/>
          <w:szCs w:val="22"/>
        </w:rPr>
        <w:t xml:space="preserve"> Ministry of Health and Family Welfare</w:t>
      </w:r>
      <w:r w:rsidR="00E35697" w:rsidRPr="002C4586">
        <w:rPr>
          <w:sz w:val="22"/>
          <w:szCs w:val="22"/>
        </w:rPr>
        <w:t xml:space="preserve"> on 25 March 2020, </w:t>
      </w:r>
      <w:r w:rsidR="007D3E2C" w:rsidRPr="002C4586">
        <w:rPr>
          <w:sz w:val="22"/>
          <w:szCs w:val="22"/>
        </w:rPr>
        <w:t>made a</w:t>
      </w:r>
      <w:r w:rsidR="00E35697" w:rsidRPr="002C4586">
        <w:rPr>
          <w:sz w:val="22"/>
          <w:szCs w:val="22"/>
        </w:rPr>
        <w:t xml:space="preserve"> significant move</w:t>
      </w:r>
      <w:r w:rsidR="007D3E2C" w:rsidRPr="002C4586">
        <w:rPr>
          <w:sz w:val="22"/>
          <w:szCs w:val="22"/>
        </w:rPr>
        <w:t xml:space="preserve"> by</w:t>
      </w:r>
      <w:r w:rsidR="00E35697" w:rsidRPr="002C4586">
        <w:rPr>
          <w:sz w:val="22"/>
          <w:szCs w:val="22"/>
        </w:rPr>
        <w:t xml:space="preserve"> </w:t>
      </w:r>
      <w:r w:rsidR="007D3E2C" w:rsidRPr="002C4586">
        <w:rPr>
          <w:sz w:val="22"/>
          <w:szCs w:val="22"/>
        </w:rPr>
        <w:t>issuing</w:t>
      </w:r>
      <w:r w:rsidR="00E35697" w:rsidRPr="002C4586">
        <w:rPr>
          <w:sz w:val="22"/>
          <w:szCs w:val="22"/>
        </w:rPr>
        <w:t xml:space="preserve"> the Telemedicine Practice Guidelines for enabling registered medical practitioners to provide health care using telemedicine. This has paved the way for successful implementation of telemedicine solutions in the current Indian scenario</w:t>
      </w:r>
      <w:r w:rsidR="007D3E2C" w:rsidRPr="002C4586">
        <w:rPr>
          <w:sz w:val="22"/>
          <w:szCs w:val="22"/>
        </w:rPr>
        <w:t xml:space="preserve"> (</w:t>
      </w:r>
      <w:r w:rsidR="00E35697" w:rsidRPr="002C4586">
        <w:rPr>
          <w:sz w:val="22"/>
          <w:szCs w:val="22"/>
        </w:rPr>
        <w:t xml:space="preserve">Medical Council </w:t>
      </w:r>
      <w:r w:rsidR="007D3E2C" w:rsidRPr="002C4586">
        <w:rPr>
          <w:sz w:val="22"/>
          <w:szCs w:val="22"/>
        </w:rPr>
        <w:t>of</w:t>
      </w:r>
      <w:r w:rsidR="00E35697" w:rsidRPr="002C4586">
        <w:rPr>
          <w:sz w:val="22"/>
          <w:szCs w:val="22"/>
        </w:rPr>
        <w:t xml:space="preserve"> India, 2020</w:t>
      </w:r>
      <w:proofErr w:type="gramStart"/>
      <w:r w:rsidR="00E628D8" w:rsidRPr="002C4586">
        <w:rPr>
          <w:sz w:val="22"/>
          <w:szCs w:val="22"/>
        </w:rPr>
        <w:t>).</w:t>
      </w:r>
      <w:r w:rsidR="0066093C" w:rsidRPr="002C4586">
        <w:rPr>
          <w:sz w:val="22"/>
          <w:szCs w:val="22"/>
        </w:rPr>
        <w:t>The</w:t>
      </w:r>
      <w:proofErr w:type="gramEnd"/>
      <w:r w:rsidR="0066093C" w:rsidRPr="002C4586">
        <w:rPr>
          <w:color w:val="212121"/>
          <w:sz w:val="22"/>
          <w:szCs w:val="22"/>
        </w:rPr>
        <w:t xml:space="preserve"> Telemedicine services in India comes under the jurisdiction of Ministry of Health and Family Welfare and the Department of Information Technology. Telemedicine division of </w:t>
      </w:r>
      <w:proofErr w:type="spellStart"/>
      <w:r w:rsidR="0066093C" w:rsidRPr="002C4586">
        <w:rPr>
          <w:color w:val="212121"/>
          <w:sz w:val="22"/>
          <w:szCs w:val="22"/>
        </w:rPr>
        <w:t>MoHFW</w:t>
      </w:r>
      <w:proofErr w:type="spellEnd"/>
      <w:r w:rsidR="0066093C" w:rsidRPr="002C4586">
        <w:rPr>
          <w:color w:val="212121"/>
          <w:sz w:val="22"/>
          <w:szCs w:val="22"/>
        </w:rPr>
        <w:t xml:space="preserve">, GOI has set up a National Telemedicine Portal for implementing a green field project on e-health establishing a National Medical College Network (NMCN) for interlinking the Medical Colleges across the country with the purpose of e-Education and a National Rural Telemedicine Network for e-Healthcare </w:t>
      </w:r>
      <w:proofErr w:type="gramStart"/>
      <w:r w:rsidR="0066093C" w:rsidRPr="002C4586">
        <w:rPr>
          <w:color w:val="212121"/>
          <w:sz w:val="22"/>
          <w:szCs w:val="22"/>
        </w:rPr>
        <w:t>delivery</w:t>
      </w:r>
      <w:r w:rsidR="004A2ABE" w:rsidRPr="002C4586">
        <w:rPr>
          <w:color w:val="212121"/>
          <w:sz w:val="22"/>
          <w:szCs w:val="22"/>
        </w:rPr>
        <w:t>(</w:t>
      </w:r>
      <w:proofErr w:type="gramEnd"/>
      <w:r w:rsidR="004A2ABE" w:rsidRPr="002C4586">
        <w:rPr>
          <w:color w:val="212121"/>
          <w:sz w:val="22"/>
          <w:szCs w:val="22"/>
        </w:rPr>
        <w:t>Telemedicine and e-health portal )</w:t>
      </w:r>
      <w:r w:rsidR="004451A4" w:rsidRPr="002C4586">
        <w:rPr>
          <w:color w:val="212121"/>
          <w:sz w:val="22"/>
          <w:szCs w:val="22"/>
        </w:rPr>
        <w:t xml:space="preserve">. </w:t>
      </w:r>
      <w:r w:rsidR="0066093C" w:rsidRPr="002C4586">
        <w:rPr>
          <w:color w:val="212121"/>
          <w:sz w:val="22"/>
          <w:szCs w:val="22"/>
        </w:rPr>
        <w:t>National Digital Health Authority of India (NDHAI)/National e-health authority (</w:t>
      </w:r>
      <w:proofErr w:type="spellStart"/>
      <w:r w:rsidR="0066093C" w:rsidRPr="002C4586">
        <w:rPr>
          <w:color w:val="212121"/>
          <w:sz w:val="22"/>
          <w:szCs w:val="22"/>
        </w:rPr>
        <w:t>NeHA</w:t>
      </w:r>
      <w:proofErr w:type="spellEnd"/>
      <w:r w:rsidR="0066093C" w:rsidRPr="002C4586">
        <w:rPr>
          <w:color w:val="212121"/>
          <w:sz w:val="22"/>
          <w:szCs w:val="22"/>
        </w:rPr>
        <w:t xml:space="preserve">) is being set up with a vision of achieving high quality health services for </w:t>
      </w:r>
      <w:r w:rsidR="00D11FDE" w:rsidRPr="002C4586">
        <w:rPr>
          <w:color w:val="212121"/>
          <w:sz w:val="22"/>
          <w:szCs w:val="22"/>
        </w:rPr>
        <w:t>all</w:t>
      </w:r>
      <w:r w:rsidR="004451A4" w:rsidRPr="002C4586">
        <w:rPr>
          <w:color w:val="212121"/>
          <w:sz w:val="22"/>
          <w:szCs w:val="22"/>
        </w:rPr>
        <w:t xml:space="preserve"> as a constituent of the e-health wing of the National Health Portal (NHP)</w:t>
      </w:r>
      <w:r w:rsidR="00D11FDE" w:rsidRPr="002C4586">
        <w:rPr>
          <w:color w:val="212121"/>
          <w:sz w:val="22"/>
          <w:szCs w:val="22"/>
        </w:rPr>
        <w:t xml:space="preserve">. </w:t>
      </w:r>
      <w:proofErr w:type="spellStart"/>
      <w:r w:rsidR="0066093C" w:rsidRPr="002C4586">
        <w:rPr>
          <w:color w:val="212121"/>
          <w:sz w:val="22"/>
          <w:szCs w:val="22"/>
        </w:rPr>
        <w:t>MoHFW</w:t>
      </w:r>
      <w:proofErr w:type="spellEnd"/>
      <w:r w:rsidR="0066093C" w:rsidRPr="002C4586">
        <w:rPr>
          <w:color w:val="212121"/>
          <w:sz w:val="22"/>
          <w:szCs w:val="22"/>
        </w:rPr>
        <w:t xml:space="preserve"> has developed a set of Electronic Health Records (EHR) standards in 2013 and a revised version of the same in </w:t>
      </w:r>
      <w:proofErr w:type="gramStart"/>
      <w:r w:rsidR="0066093C" w:rsidRPr="002C4586">
        <w:rPr>
          <w:color w:val="212121"/>
          <w:sz w:val="22"/>
          <w:szCs w:val="22"/>
        </w:rPr>
        <w:t>2016</w:t>
      </w:r>
      <w:r w:rsidR="00D11FDE" w:rsidRPr="002C4586">
        <w:rPr>
          <w:color w:val="212121"/>
          <w:sz w:val="22"/>
          <w:szCs w:val="22"/>
        </w:rPr>
        <w:t>( National</w:t>
      </w:r>
      <w:proofErr w:type="gramEnd"/>
      <w:r w:rsidR="00D11FDE" w:rsidRPr="002C4586">
        <w:rPr>
          <w:color w:val="212121"/>
          <w:sz w:val="22"/>
          <w:szCs w:val="22"/>
        </w:rPr>
        <w:t xml:space="preserve"> Health Portal of India, 2018).</w:t>
      </w:r>
      <w:r w:rsidR="00D11FDE" w:rsidRPr="002C4586">
        <w:rPr>
          <w:color w:val="212121"/>
          <w:sz w:val="22"/>
          <w:szCs w:val="22"/>
          <w:shd w:val="clear" w:color="auto" w:fill="FFFFFF"/>
        </w:rPr>
        <w:t xml:space="preserve"> AROGYASREE, an initiative of Indian Council of Medical Research (ICMR) is another internet-based mobile telemedicine conglomerate that integrates multiple hospitals, mobile medical specialists, and rural mobile units/clinics (</w:t>
      </w:r>
      <w:r w:rsidR="00D11FDE" w:rsidRPr="002C4586">
        <w:rPr>
          <w:sz w:val="22"/>
          <w:szCs w:val="22"/>
        </w:rPr>
        <w:t>Bansi L. Raina, 2020)</w:t>
      </w:r>
    </w:p>
    <w:p w14:paraId="0C7B218B" w14:textId="0B67BCE1" w:rsidR="00292974" w:rsidRPr="002C4586" w:rsidRDefault="00292974" w:rsidP="002C4586">
      <w:pPr>
        <w:pStyle w:val="NormalWeb"/>
        <w:shd w:val="clear" w:color="auto" w:fill="FFFFFF"/>
        <w:spacing w:before="400" w:beforeAutospacing="0" w:after="400" w:afterAutospacing="0"/>
        <w:jc w:val="both"/>
        <w:rPr>
          <w:b/>
          <w:bCs/>
          <w:color w:val="212121"/>
          <w:sz w:val="22"/>
          <w:szCs w:val="22"/>
          <w:shd w:val="clear" w:color="auto" w:fill="FFFFFF"/>
        </w:rPr>
      </w:pPr>
      <w:r w:rsidRPr="002C4586">
        <w:rPr>
          <w:b/>
          <w:bCs/>
          <w:color w:val="212121"/>
          <w:sz w:val="22"/>
          <w:szCs w:val="22"/>
          <w:shd w:val="clear" w:color="auto" w:fill="FFFFFF"/>
        </w:rPr>
        <w:t>Typology</w:t>
      </w:r>
    </w:p>
    <w:p w14:paraId="15C5B790" w14:textId="345758F6" w:rsidR="004451A4" w:rsidRPr="002C4586" w:rsidRDefault="004451A4" w:rsidP="002C4586">
      <w:pPr>
        <w:pStyle w:val="NormalWeb"/>
        <w:shd w:val="clear" w:color="auto" w:fill="FFFFFF"/>
        <w:spacing w:before="400" w:beforeAutospacing="0" w:after="400" w:afterAutospacing="0"/>
        <w:jc w:val="both"/>
        <w:rPr>
          <w:color w:val="212121"/>
          <w:sz w:val="22"/>
          <w:szCs w:val="22"/>
          <w:shd w:val="clear" w:color="auto" w:fill="FFFFFF"/>
        </w:rPr>
      </w:pPr>
      <w:r w:rsidRPr="002C4586">
        <w:rPr>
          <w:color w:val="212121"/>
          <w:sz w:val="22"/>
          <w:szCs w:val="22"/>
          <w:shd w:val="clear" w:color="auto" w:fill="FFFFFF"/>
        </w:rPr>
        <w:t>Telemedicine services can be classified based on the timing of the information transmitted</w:t>
      </w:r>
      <w:r w:rsidR="00992EE0" w:rsidRPr="002C4586">
        <w:rPr>
          <w:color w:val="212121"/>
          <w:sz w:val="22"/>
          <w:szCs w:val="22"/>
          <w:shd w:val="clear" w:color="auto" w:fill="FFFFFF"/>
        </w:rPr>
        <w:t xml:space="preserve"> and the interaction between the individuals involved.</w:t>
      </w:r>
    </w:p>
    <w:p w14:paraId="62EF5EE5" w14:textId="156EE961" w:rsidR="00992EE0" w:rsidRPr="002C4586" w:rsidRDefault="00992EE0" w:rsidP="002C4586">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lang w:eastAsia="en-IN"/>
          <w14:ligatures w14:val="none"/>
        </w:rPr>
      </w:pPr>
      <w:r w:rsidRPr="002C4586">
        <w:rPr>
          <w:rFonts w:ascii="Times New Roman" w:eastAsia="Times New Roman" w:hAnsi="Times New Roman" w:cs="Times New Roman"/>
          <w:color w:val="212121"/>
          <w:kern w:val="0"/>
          <w:lang w:eastAsia="en-IN"/>
          <w14:ligatures w14:val="none"/>
        </w:rPr>
        <w:t>Real time or synchronous telemedicine: The sender and receiver both are online at the same point of time and ‘live’ transfer of information occurs.</w:t>
      </w:r>
    </w:p>
    <w:p w14:paraId="0D1D10DA" w14:textId="77777777" w:rsidR="004C0694" w:rsidRPr="002C4586" w:rsidRDefault="00992EE0" w:rsidP="002C4586">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lang w:eastAsia="en-IN"/>
          <w14:ligatures w14:val="none"/>
        </w:rPr>
      </w:pPr>
      <w:r w:rsidRPr="002C4586">
        <w:rPr>
          <w:rFonts w:ascii="Times New Roman" w:eastAsia="Times New Roman" w:hAnsi="Times New Roman" w:cs="Times New Roman"/>
          <w:color w:val="212121"/>
          <w:kern w:val="0"/>
          <w:lang w:eastAsia="en-IN"/>
          <w14:ligatures w14:val="none"/>
        </w:rPr>
        <w:t xml:space="preserve"> Store-and-forward or asynchronous telemedicine: The sender stores the information databases and sends it to the receiver at a convenient point of time, and the receiver can review the data according to his convenience.</w:t>
      </w:r>
    </w:p>
    <w:p w14:paraId="06A3F228" w14:textId="4F56B48B" w:rsidR="00992EE0" w:rsidRPr="002C4586" w:rsidRDefault="00992EE0" w:rsidP="002C4586">
      <w:pPr>
        <w:pStyle w:val="ListParagraph"/>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121"/>
          <w:kern w:val="0"/>
          <w:lang w:eastAsia="en-IN"/>
          <w14:ligatures w14:val="none"/>
        </w:rPr>
      </w:pPr>
      <w:r w:rsidRPr="002C4586">
        <w:rPr>
          <w:rFonts w:ascii="Times New Roman" w:eastAsia="Times New Roman" w:hAnsi="Times New Roman" w:cs="Times New Roman"/>
          <w:color w:val="212121"/>
          <w:kern w:val="0"/>
          <w:lang w:eastAsia="en-IN"/>
          <w14:ligatures w14:val="none"/>
        </w:rPr>
        <w:t xml:space="preserve"> Remote Monitoring type of </w:t>
      </w:r>
      <w:r w:rsidR="004C0694" w:rsidRPr="002C4586">
        <w:rPr>
          <w:rFonts w:ascii="Times New Roman" w:eastAsia="Times New Roman" w:hAnsi="Times New Roman" w:cs="Times New Roman"/>
          <w:color w:val="212121"/>
          <w:kern w:val="0"/>
          <w:lang w:eastAsia="en-IN"/>
          <w14:ligatures w14:val="none"/>
        </w:rPr>
        <w:t xml:space="preserve">telemedicine: </w:t>
      </w:r>
      <w:r w:rsidRPr="002C4586">
        <w:rPr>
          <w:rFonts w:ascii="Times New Roman" w:eastAsia="Times New Roman" w:hAnsi="Times New Roman" w:cs="Times New Roman"/>
          <w:color w:val="212121"/>
          <w:kern w:val="0"/>
          <w:lang w:eastAsia="en-IN"/>
          <w14:ligatures w14:val="none"/>
        </w:rPr>
        <w:t xml:space="preserve"> known as self-monitoring or self-testing. Remote monitoring uses a range of technological devices to monitor health and clinical signs of a patient remotely.</w:t>
      </w:r>
    </w:p>
    <w:p w14:paraId="1140B1FC" w14:textId="77777777" w:rsidR="004C0694" w:rsidRPr="002C4586" w:rsidRDefault="004C0694" w:rsidP="002C4586">
      <w:pPr>
        <w:pStyle w:val="ListParagraph"/>
        <w:shd w:val="clear" w:color="auto" w:fill="FFFFFF"/>
        <w:spacing w:before="100" w:beforeAutospacing="1" w:after="100" w:afterAutospacing="1" w:line="240" w:lineRule="auto"/>
        <w:jc w:val="both"/>
        <w:rPr>
          <w:rFonts w:ascii="Times New Roman" w:eastAsia="Times New Roman" w:hAnsi="Times New Roman" w:cs="Times New Roman"/>
          <w:color w:val="212121"/>
          <w:kern w:val="0"/>
          <w:lang w:eastAsia="en-IN"/>
          <w14:ligatures w14:val="none"/>
        </w:rPr>
      </w:pPr>
    </w:p>
    <w:p w14:paraId="1D7E2285" w14:textId="5259AC3A" w:rsidR="00292974" w:rsidRPr="002C4586" w:rsidRDefault="00B60A8D" w:rsidP="002C4586">
      <w:pPr>
        <w:jc w:val="both"/>
        <w:rPr>
          <w:rFonts w:ascii="Times New Roman" w:hAnsi="Times New Roman" w:cs="Times New Roman"/>
          <w:color w:val="212121"/>
          <w:shd w:val="clear" w:color="auto" w:fill="FFFFFF"/>
        </w:rPr>
      </w:pPr>
      <w:r w:rsidRPr="002C4586">
        <w:rPr>
          <w:rFonts w:ascii="Times New Roman" w:hAnsi="Times New Roman" w:cs="Times New Roman"/>
          <w:b/>
          <w:bCs/>
          <w:color w:val="212121"/>
          <w:shd w:val="clear" w:color="auto" w:fill="FFFFFF"/>
        </w:rPr>
        <w:lastRenderedPageBreak/>
        <w:t>Advantages</w:t>
      </w:r>
      <w:r w:rsidR="002C4586" w:rsidRPr="002C4586">
        <w:rPr>
          <w:rFonts w:ascii="Times New Roman" w:hAnsi="Times New Roman" w:cs="Times New Roman"/>
          <w:b/>
          <w:bCs/>
          <w:color w:val="212121"/>
          <w:shd w:val="clear" w:color="auto" w:fill="FFFFFF"/>
        </w:rPr>
        <w:t xml:space="preserve"> of telemedicine</w:t>
      </w:r>
      <w:r w:rsidR="002C4586">
        <w:rPr>
          <w:rFonts w:ascii="Times New Roman" w:hAnsi="Times New Roman" w:cs="Times New Roman"/>
          <w:color w:val="212121"/>
          <w:shd w:val="clear" w:color="auto" w:fill="FFFFFF"/>
        </w:rPr>
        <w:t xml:space="preserve"> </w:t>
      </w:r>
      <w:r w:rsidRPr="002C4586">
        <w:rPr>
          <w:rFonts w:ascii="Times New Roman" w:hAnsi="Times New Roman" w:cs="Times New Roman"/>
          <w:color w:val="212121"/>
          <w:shd w:val="clear" w:color="auto" w:fill="FFFFFF"/>
        </w:rPr>
        <w:t>(</w:t>
      </w:r>
      <w:r w:rsidRPr="002C4586">
        <w:rPr>
          <w:rFonts w:ascii="Times New Roman" w:hAnsi="Times New Roman" w:cs="Times New Roman"/>
        </w:rPr>
        <w:t>Debjit Bhowmik</w:t>
      </w:r>
      <w:r w:rsidR="004A2077" w:rsidRPr="002C4586">
        <w:rPr>
          <w:rFonts w:ascii="Times New Roman" w:hAnsi="Times New Roman" w:cs="Times New Roman"/>
        </w:rPr>
        <w:t>, 2013)</w:t>
      </w:r>
    </w:p>
    <w:p w14:paraId="77F2095F" w14:textId="7D2A77A9" w:rsidR="00271E99" w:rsidRPr="002C4586" w:rsidRDefault="00B60A8D" w:rsidP="002C4586">
      <w:pPr>
        <w:jc w:val="both"/>
        <w:rPr>
          <w:rFonts w:ascii="Times New Roman" w:hAnsi="Times New Roman" w:cs="Times New Roman"/>
        </w:rPr>
      </w:pPr>
      <w:r w:rsidRPr="002C4586">
        <w:rPr>
          <w:rFonts w:ascii="Times New Roman" w:hAnsi="Times New Roman" w:cs="Times New Roman"/>
        </w:rPr>
        <w:t xml:space="preserve">The main objective of telemedicine is to cross the geographical </w:t>
      </w:r>
      <w:proofErr w:type="spellStart"/>
      <w:r w:rsidRPr="002C4586">
        <w:rPr>
          <w:rFonts w:ascii="Times New Roman" w:hAnsi="Times New Roman" w:cs="Times New Roman"/>
        </w:rPr>
        <w:t>barries</w:t>
      </w:r>
      <w:proofErr w:type="spellEnd"/>
      <w:r w:rsidRPr="002C4586">
        <w:rPr>
          <w:rFonts w:ascii="Times New Roman" w:hAnsi="Times New Roman" w:cs="Times New Roman"/>
        </w:rPr>
        <w:t xml:space="preserve"> and provide healthcare facilities to rural and remote areas (health for all) so it is beneficial for the population living in isolated communities. Besides </w:t>
      </w:r>
      <w:r w:rsidR="00271E99" w:rsidRPr="002C4586">
        <w:rPr>
          <w:rFonts w:ascii="Times New Roman" w:hAnsi="Times New Roman" w:cs="Times New Roman"/>
        </w:rPr>
        <w:t>these other advantages</w:t>
      </w:r>
      <w:r w:rsidRPr="002C4586">
        <w:rPr>
          <w:rFonts w:ascii="Times New Roman" w:hAnsi="Times New Roman" w:cs="Times New Roman"/>
        </w:rPr>
        <w:t xml:space="preserve"> telemedicine </w:t>
      </w:r>
      <w:proofErr w:type="gramStart"/>
      <w:r w:rsidRPr="002C4586">
        <w:rPr>
          <w:rFonts w:ascii="Times New Roman" w:hAnsi="Times New Roman" w:cs="Times New Roman"/>
        </w:rPr>
        <w:t>are</w:t>
      </w:r>
      <w:proofErr w:type="gramEnd"/>
      <w:r w:rsidRPr="002C4586">
        <w:rPr>
          <w:rFonts w:ascii="Times New Roman" w:hAnsi="Times New Roman" w:cs="Times New Roman"/>
        </w:rPr>
        <w:t xml:space="preserve"> </w:t>
      </w:r>
    </w:p>
    <w:p w14:paraId="1238EB87" w14:textId="77777777" w:rsidR="00271E99" w:rsidRPr="002C4586" w:rsidRDefault="00B60A8D" w:rsidP="002C4586">
      <w:pPr>
        <w:jc w:val="both"/>
        <w:rPr>
          <w:rFonts w:ascii="Times New Roman" w:hAnsi="Times New Roman" w:cs="Times New Roman"/>
        </w:rPr>
      </w:pPr>
      <w:r w:rsidRPr="002C4586">
        <w:rPr>
          <w:rFonts w:ascii="Times New Roman" w:hAnsi="Times New Roman" w:cs="Times New Roman"/>
        </w:rPr>
        <w:sym w:font="Symbol" w:char="F0B7"/>
      </w:r>
      <w:r w:rsidRPr="002C4586">
        <w:rPr>
          <w:rFonts w:ascii="Times New Roman" w:hAnsi="Times New Roman" w:cs="Times New Roman"/>
        </w:rPr>
        <w:t xml:space="preserve"> Eliminate distance barriers and improve access to quality health services </w:t>
      </w:r>
      <w:proofErr w:type="gramStart"/>
      <w:r w:rsidRPr="002C4586">
        <w:rPr>
          <w:rFonts w:ascii="Times New Roman" w:hAnsi="Times New Roman" w:cs="Times New Roman"/>
        </w:rPr>
        <w:t>In</w:t>
      </w:r>
      <w:proofErr w:type="gramEnd"/>
      <w:r w:rsidRPr="002C4586">
        <w:rPr>
          <w:rFonts w:ascii="Times New Roman" w:hAnsi="Times New Roman" w:cs="Times New Roman"/>
        </w:rPr>
        <w:t xml:space="preserve"> emergency and critical care situations where moving a patient may be undesirable and/or not feasible </w:t>
      </w:r>
    </w:p>
    <w:p w14:paraId="00E8AC85" w14:textId="77777777" w:rsidR="00271E99" w:rsidRPr="002C4586" w:rsidRDefault="00B60A8D" w:rsidP="002C4586">
      <w:pPr>
        <w:jc w:val="both"/>
        <w:rPr>
          <w:rFonts w:ascii="Times New Roman" w:hAnsi="Times New Roman" w:cs="Times New Roman"/>
        </w:rPr>
      </w:pPr>
      <w:r w:rsidRPr="002C4586">
        <w:rPr>
          <w:rFonts w:ascii="Times New Roman" w:hAnsi="Times New Roman" w:cs="Times New Roman"/>
        </w:rPr>
        <w:sym w:font="Symbol" w:char="F0B7"/>
      </w:r>
      <w:r w:rsidRPr="002C4586">
        <w:rPr>
          <w:rFonts w:ascii="Times New Roman" w:hAnsi="Times New Roman" w:cs="Times New Roman"/>
        </w:rPr>
        <w:t xml:space="preserve"> Facilitate patients and rural practitioners’ access to specialist health services and support </w:t>
      </w:r>
    </w:p>
    <w:p w14:paraId="20CA5895" w14:textId="77777777" w:rsidR="00271E99" w:rsidRPr="002C4586" w:rsidRDefault="00B60A8D" w:rsidP="002C4586">
      <w:pPr>
        <w:jc w:val="both"/>
        <w:rPr>
          <w:rFonts w:ascii="Times New Roman" w:hAnsi="Times New Roman" w:cs="Times New Roman"/>
        </w:rPr>
      </w:pPr>
      <w:r w:rsidRPr="002C4586">
        <w:rPr>
          <w:rFonts w:ascii="Times New Roman" w:hAnsi="Times New Roman" w:cs="Times New Roman"/>
        </w:rPr>
        <w:sym w:font="Symbol" w:char="F0B7"/>
      </w:r>
      <w:r w:rsidRPr="002C4586">
        <w:rPr>
          <w:rFonts w:ascii="Times New Roman" w:hAnsi="Times New Roman" w:cs="Times New Roman"/>
        </w:rPr>
        <w:t xml:space="preserve"> Lessen the inconvenience and/or cost of patient transfers </w:t>
      </w:r>
    </w:p>
    <w:p w14:paraId="78537A36" w14:textId="77777777" w:rsidR="00271E99" w:rsidRPr="002C4586" w:rsidRDefault="00B60A8D" w:rsidP="002C4586">
      <w:pPr>
        <w:jc w:val="both"/>
        <w:rPr>
          <w:rFonts w:ascii="Times New Roman" w:hAnsi="Times New Roman" w:cs="Times New Roman"/>
        </w:rPr>
      </w:pPr>
      <w:r w:rsidRPr="002C4586">
        <w:rPr>
          <w:rFonts w:ascii="Times New Roman" w:hAnsi="Times New Roman" w:cs="Times New Roman"/>
        </w:rPr>
        <w:sym w:font="Symbol" w:char="F0B7"/>
      </w:r>
      <w:r w:rsidRPr="002C4586">
        <w:rPr>
          <w:rFonts w:ascii="Times New Roman" w:hAnsi="Times New Roman" w:cs="Times New Roman"/>
        </w:rPr>
        <w:t xml:space="preserve"> Reduce unnecessary travel time for health professionals </w:t>
      </w:r>
    </w:p>
    <w:p w14:paraId="47941FBF" w14:textId="50CEBE4E" w:rsidR="00B60A8D" w:rsidRPr="002C4586" w:rsidRDefault="00B60A8D" w:rsidP="002C4586">
      <w:pPr>
        <w:jc w:val="both"/>
        <w:rPr>
          <w:rFonts w:ascii="Times New Roman" w:hAnsi="Times New Roman" w:cs="Times New Roman"/>
        </w:rPr>
      </w:pPr>
      <w:r w:rsidRPr="002C4586">
        <w:rPr>
          <w:rFonts w:ascii="Times New Roman" w:hAnsi="Times New Roman" w:cs="Times New Roman"/>
        </w:rPr>
        <w:sym w:font="Symbol" w:char="F0B7"/>
      </w:r>
      <w:r w:rsidRPr="002C4586">
        <w:rPr>
          <w:rFonts w:ascii="Times New Roman" w:hAnsi="Times New Roman" w:cs="Times New Roman"/>
        </w:rPr>
        <w:t xml:space="preserve"> Reduce isolation of rural practice by upgrading their knowledge through tele</w:t>
      </w:r>
      <w:r w:rsidR="00DB3D69" w:rsidRPr="002C4586">
        <w:rPr>
          <w:rFonts w:ascii="Times New Roman" w:hAnsi="Times New Roman" w:cs="Times New Roman"/>
        </w:rPr>
        <w:t>-</w:t>
      </w:r>
      <w:r w:rsidRPr="002C4586">
        <w:rPr>
          <w:rFonts w:ascii="Times New Roman" w:hAnsi="Times New Roman" w:cs="Times New Roman"/>
        </w:rPr>
        <w:t>education or tele-CME</w:t>
      </w:r>
    </w:p>
    <w:p w14:paraId="6457D391" w14:textId="23923BF9" w:rsidR="00B60A8D" w:rsidRPr="002C4586" w:rsidRDefault="00B60A8D" w:rsidP="002C4586">
      <w:pPr>
        <w:jc w:val="both"/>
        <w:rPr>
          <w:rFonts w:ascii="Times New Roman" w:hAnsi="Times New Roman" w:cs="Times New Roman"/>
          <w:b/>
          <w:bCs/>
        </w:rPr>
      </w:pPr>
      <w:r w:rsidRPr="002C4586">
        <w:rPr>
          <w:rFonts w:ascii="Times New Roman" w:hAnsi="Times New Roman" w:cs="Times New Roman"/>
          <w:b/>
          <w:bCs/>
        </w:rPr>
        <w:t>Availability of Technology</w:t>
      </w:r>
    </w:p>
    <w:p w14:paraId="5AF18889" w14:textId="267388EF" w:rsidR="00DB3D69" w:rsidRPr="002C4586" w:rsidRDefault="00DB3D69" w:rsidP="002C4586">
      <w:pPr>
        <w:jc w:val="both"/>
        <w:rPr>
          <w:rFonts w:ascii="Times New Roman" w:hAnsi="Times New Roman" w:cs="Times New Roman"/>
        </w:rPr>
      </w:pPr>
      <w:r w:rsidRPr="002C4586">
        <w:rPr>
          <w:rFonts w:ascii="Times New Roman" w:hAnsi="Times New Roman" w:cs="Times New Roman"/>
        </w:rPr>
        <w:t>The basic system needed for implementation of telemedicine are hardware, software, and telecommunication link, which are now available at considerably reduced price. Most of these costs are well within the reach of most of the organizations.</w:t>
      </w:r>
      <w:r w:rsidR="00DE2D37" w:rsidRPr="002C4586">
        <w:rPr>
          <w:rFonts w:ascii="Times New Roman" w:hAnsi="Times New Roman" w:cs="Times New Roman"/>
        </w:rPr>
        <w:t xml:space="preserve"> Components of telemedicine can be described as follows</w:t>
      </w:r>
    </w:p>
    <w:p w14:paraId="253A02F4" w14:textId="77777777" w:rsidR="00DE2D37" w:rsidRPr="002C4586" w:rsidRDefault="00DE2D37" w:rsidP="002C4586">
      <w:pPr>
        <w:jc w:val="both"/>
        <w:rPr>
          <w:rFonts w:ascii="Times New Roman" w:hAnsi="Times New Roman" w:cs="Times New Roman"/>
        </w:rPr>
      </w:pPr>
    </w:p>
    <w:p w14:paraId="739E1EEA" w14:textId="72B867C0" w:rsidR="00DE2D37" w:rsidRPr="002C4586" w:rsidRDefault="00DE2D37" w:rsidP="002C4586">
      <w:pPr>
        <w:jc w:val="both"/>
        <w:rPr>
          <w:rFonts w:ascii="Times New Roman" w:hAnsi="Times New Roman" w:cs="Times New Roman"/>
        </w:rPr>
      </w:pPr>
      <w:r w:rsidRPr="002C458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5A6CF9A" wp14:editId="408C08B5">
                <wp:simplePos x="0" y="0"/>
                <wp:positionH relativeFrom="column">
                  <wp:posOffset>2095500</wp:posOffset>
                </wp:positionH>
                <wp:positionV relativeFrom="paragraph">
                  <wp:posOffset>5715</wp:posOffset>
                </wp:positionV>
                <wp:extent cx="1301750" cy="704850"/>
                <wp:effectExtent l="0" t="0" r="12700" b="19050"/>
                <wp:wrapNone/>
                <wp:docPr id="1112082373" name="Oval 1"/>
                <wp:cNvGraphicFramePr/>
                <a:graphic xmlns:a="http://schemas.openxmlformats.org/drawingml/2006/main">
                  <a:graphicData uri="http://schemas.microsoft.com/office/word/2010/wordprocessingShape">
                    <wps:wsp>
                      <wps:cNvSpPr/>
                      <wps:spPr>
                        <a:xfrm>
                          <a:off x="0" y="0"/>
                          <a:ext cx="1301750" cy="7048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E04CBF" w14:textId="66FDF092" w:rsidR="00DE2D37" w:rsidRDefault="00DE2D37" w:rsidP="00DE2D37">
                            <w:pPr>
                              <w:jc w:val="center"/>
                            </w:pPr>
                            <w:r>
                              <w:t>Hardware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6CF9A" id="Oval 1" o:spid="_x0000_s1026" style="position:absolute;left:0;text-align:left;margin-left:165pt;margin-top:.45pt;width:102.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" fillcolor="#4472c4 [3204]" strokecolor="#09101d [484]" strokeweight="1pt">
                <v:stroke joinstyle="miter"/>
                <v:textbox>
                  <w:txbxContent>
                    <w:p w14:paraId="6DE04CBF" w14:textId="66FDF092" w:rsidR="00DE2D37" w:rsidRDefault="00DE2D37" w:rsidP="00DE2D37">
                      <w:pPr>
                        <w:jc w:val="center"/>
                      </w:pPr>
                      <w:r>
                        <w:t>Hardware</w:t>
                      </w:r>
                    </w:p>
                  </w:txbxContent>
                </v:textbox>
              </v:oval>
            </w:pict>
          </mc:Fallback>
        </mc:AlternateContent>
      </w:r>
    </w:p>
    <w:p w14:paraId="484FA0B8" w14:textId="150C168D" w:rsidR="000248EF" w:rsidRPr="002C4586" w:rsidRDefault="00DE2D37" w:rsidP="002C4586">
      <w:pPr>
        <w:jc w:val="both"/>
        <w:rPr>
          <w:rFonts w:ascii="Times New Roman" w:hAnsi="Times New Roman" w:cs="Times New Roman"/>
          <w:color w:val="212121"/>
          <w:shd w:val="clear" w:color="auto" w:fill="FFFFFF"/>
        </w:rPr>
      </w:pPr>
      <w:r w:rsidRPr="002C4586">
        <w:rPr>
          <w:rFonts w:ascii="Times New Roman" w:hAnsi="Times New Roman" w:cs="Times New Roman"/>
          <w:noProof/>
          <w:color w:val="212121"/>
        </w:rPr>
        <mc:AlternateContent>
          <mc:Choice Requires="wps">
            <w:drawing>
              <wp:anchor distT="0" distB="0" distL="114300" distR="114300" simplePos="0" relativeHeight="251666432" behindDoc="0" locked="0" layoutInCell="1" allowOverlap="1" wp14:anchorId="14102514" wp14:editId="08052E8A">
                <wp:simplePos x="0" y="0"/>
                <wp:positionH relativeFrom="column">
                  <wp:posOffset>774700</wp:posOffset>
                </wp:positionH>
                <wp:positionV relativeFrom="paragraph">
                  <wp:posOffset>253365</wp:posOffset>
                </wp:positionV>
                <wp:extent cx="1289050" cy="285750"/>
                <wp:effectExtent l="0" t="0" r="25400" b="19050"/>
                <wp:wrapNone/>
                <wp:docPr id="1106916610" name="Rectangle: Rounded Corners 10"/>
                <wp:cNvGraphicFramePr/>
                <a:graphic xmlns:a="http://schemas.openxmlformats.org/drawingml/2006/main">
                  <a:graphicData uri="http://schemas.microsoft.com/office/word/2010/wordprocessingShape">
                    <wps:wsp>
                      <wps:cNvSpPr/>
                      <wps:spPr>
                        <a:xfrm>
                          <a:off x="0" y="0"/>
                          <a:ext cx="1289050" cy="285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38AD224" w14:textId="10212BAE" w:rsidR="00DE2D37" w:rsidRDefault="00DE2D37" w:rsidP="00DE2D37">
                            <w:pPr>
                              <w:jc w:val="center"/>
                            </w:pPr>
                            <w:r>
                              <w:t>Connectivity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02514" id="Rectangle: Rounded Corners 10" o:spid="_x0000_s1027" style="position:absolute;left:0;text-align:left;margin-left:61pt;margin-top:19.95pt;width:10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" fillcolor="white [3201]" strokecolor="#70ad47 [3209]" strokeweight="1pt">
                <v:stroke joinstyle="miter"/>
                <v:textbox>
                  <w:txbxContent>
                    <w:p w14:paraId="238AD224" w14:textId="10212BAE" w:rsidR="00DE2D37" w:rsidRDefault="00DE2D37" w:rsidP="00DE2D37">
                      <w:pPr>
                        <w:jc w:val="center"/>
                      </w:pPr>
                      <w:r>
                        <w:t>Connectivity</w:t>
                      </w:r>
                    </w:p>
                  </w:txbxContent>
                </v:textbox>
              </v:roundrect>
            </w:pict>
          </mc:Fallback>
        </mc:AlternateContent>
      </w:r>
      <w:r w:rsidRPr="002C4586">
        <w:rPr>
          <w:rFonts w:ascii="Times New Roman" w:hAnsi="Times New Roman" w:cs="Times New Roman"/>
          <w:noProof/>
          <w:color w:val="212121"/>
        </w:rPr>
        <mc:AlternateContent>
          <mc:Choice Requires="wps">
            <w:drawing>
              <wp:anchor distT="0" distB="0" distL="114300" distR="114300" simplePos="0" relativeHeight="251665408" behindDoc="0" locked="0" layoutInCell="1" allowOverlap="1" wp14:anchorId="4E1378EA" wp14:editId="0E8C694F">
                <wp:simplePos x="0" y="0"/>
                <wp:positionH relativeFrom="column">
                  <wp:posOffset>3302000</wp:posOffset>
                </wp:positionH>
                <wp:positionV relativeFrom="paragraph">
                  <wp:posOffset>240665</wp:posOffset>
                </wp:positionV>
                <wp:extent cx="527050" cy="393700"/>
                <wp:effectExtent l="38100" t="38100" r="25400" b="25400"/>
                <wp:wrapNone/>
                <wp:docPr id="1614939471" name="Straight Arrow Connector 8"/>
                <wp:cNvGraphicFramePr/>
                <a:graphic xmlns:a="http://schemas.openxmlformats.org/drawingml/2006/main">
                  <a:graphicData uri="http://schemas.microsoft.com/office/word/2010/wordprocessingShape">
                    <wps:wsp>
                      <wps:cNvCnPr/>
                      <wps:spPr>
                        <a:xfrm flipH="1" flipV="1">
                          <a:off x="0" y="0"/>
                          <a:ext cx="527050" cy="393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FCDA1F" id="_x0000_t32" coordsize="21600,21600" o:spt="32" o:oned="t" path="m,l21600,21600e" filled="f">
                <v:path arrowok="t" fillok="f" o:connecttype="none"/>
                <o:lock v:ext="edit" shapetype="t"/>
              </v:shapetype>
              <v:shape id="Straight Arrow Connector 8" o:spid="_x0000_s1026" type="#_x0000_t32" style="position:absolute;margin-left:260pt;margin-top:18.95pt;width:41.5pt;height:31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" strokecolor="#4472c4 [3204]" strokeweight=".5pt">
                <v:stroke endarrow="block" joinstyle="miter"/>
              </v:shape>
            </w:pict>
          </mc:Fallback>
        </mc:AlternateContent>
      </w:r>
    </w:p>
    <w:p w14:paraId="51235484" w14:textId="0A2A0458" w:rsidR="00292974" w:rsidRPr="002C4586" w:rsidRDefault="00DE2D37" w:rsidP="002C4586">
      <w:pPr>
        <w:jc w:val="both"/>
        <w:rPr>
          <w:rFonts w:ascii="Times New Roman" w:hAnsi="Times New Roman" w:cs="Times New Roman"/>
          <w:color w:val="212121"/>
          <w:shd w:val="clear" w:color="auto" w:fill="FFFFFF"/>
        </w:rPr>
      </w:pPr>
      <w:r w:rsidRPr="002C4586">
        <w:rPr>
          <w:rFonts w:ascii="Times New Roman" w:hAnsi="Times New Roman" w:cs="Times New Roman"/>
          <w:noProof/>
          <w:color w:val="212121"/>
        </w:rPr>
        <mc:AlternateContent>
          <mc:Choice Requires="wps">
            <w:drawing>
              <wp:anchor distT="0" distB="0" distL="114300" distR="114300" simplePos="0" relativeHeight="251667456" behindDoc="0" locked="0" layoutInCell="1" allowOverlap="1" wp14:anchorId="08F54FCE" wp14:editId="4094CD23">
                <wp:simplePos x="0" y="0"/>
                <wp:positionH relativeFrom="column">
                  <wp:posOffset>3575050</wp:posOffset>
                </wp:positionH>
                <wp:positionV relativeFrom="paragraph">
                  <wp:posOffset>16510</wp:posOffset>
                </wp:positionV>
                <wp:extent cx="1276350" cy="266700"/>
                <wp:effectExtent l="0" t="0" r="19050" b="19050"/>
                <wp:wrapNone/>
                <wp:docPr id="1248910534" name="Rectangle 11"/>
                <wp:cNvGraphicFramePr/>
                <a:graphic xmlns:a="http://schemas.openxmlformats.org/drawingml/2006/main">
                  <a:graphicData uri="http://schemas.microsoft.com/office/word/2010/wordprocessingShape">
                    <wps:wsp>
                      <wps:cNvSpPr/>
                      <wps:spPr>
                        <a:xfrm>
                          <a:off x="0" y="0"/>
                          <a:ext cx="12763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F72607" w14:textId="77777777" w:rsidR="00DE2D37" w:rsidRDefault="00DE2D37" w:rsidP="00DE2D37">
                            <w:pPr>
                              <w:jc w:val="center"/>
                            </w:pPr>
                            <w:r>
                              <w:t>Connectivity</w:t>
                            </w:r>
                          </w:p>
                          <w:p w14:paraId="482C7832" w14:textId="77777777" w:rsidR="00DE2D37" w:rsidRDefault="00DE2D37" w:rsidP="00DE2D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54FCE" id="Rectangle 11" o:spid="_x0000_s1028" style="position:absolute;left:0;text-align:left;margin-left:281.5pt;margin-top:1.3pt;width:100.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" fillcolor="white [3201]" strokecolor="#70ad47 [3209]" strokeweight="1pt">
                <v:textbox>
                  <w:txbxContent>
                    <w:p w14:paraId="00F72607" w14:textId="77777777" w:rsidR="00DE2D37" w:rsidRDefault="00DE2D37" w:rsidP="00DE2D37">
                      <w:pPr>
                        <w:jc w:val="center"/>
                      </w:pPr>
                      <w:r>
                        <w:t>Connectivity</w:t>
                      </w:r>
                    </w:p>
                    <w:p w14:paraId="482C7832" w14:textId="77777777" w:rsidR="00DE2D37" w:rsidRDefault="00DE2D37" w:rsidP="00DE2D37">
                      <w:pPr>
                        <w:jc w:val="center"/>
                      </w:pPr>
                    </w:p>
                  </w:txbxContent>
                </v:textbox>
              </v:rect>
            </w:pict>
          </mc:Fallback>
        </mc:AlternateContent>
      </w:r>
      <w:r w:rsidRPr="002C4586">
        <w:rPr>
          <w:rFonts w:ascii="Times New Roman" w:hAnsi="Times New Roman" w:cs="Times New Roman"/>
          <w:noProof/>
          <w:color w:val="212121"/>
        </w:rPr>
        <mc:AlternateContent>
          <mc:Choice Requires="wps">
            <w:drawing>
              <wp:anchor distT="0" distB="0" distL="114300" distR="114300" simplePos="0" relativeHeight="251664384" behindDoc="0" locked="0" layoutInCell="1" allowOverlap="1" wp14:anchorId="5BA3C9CE" wp14:editId="14AA8C32">
                <wp:simplePos x="0" y="0"/>
                <wp:positionH relativeFrom="column">
                  <wp:posOffset>1758950</wp:posOffset>
                </wp:positionH>
                <wp:positionV relativeFrom="paragraph">
                  <wp:posOffset>156210</wp:posOffset>
                </wp:positionV>
                <wp:extent cx="584200" cy="330200"/>
                <wp:effectExtent l="38100" t="0" r="25400" b="50800"/>
                <wp:wrapNone/>
                <wp:docPr id="1196307938" name="Straight Arrow Connector 6"/>
                <wp:cNvGraphicFramePr/>
                <a:graphic xmlns:a="http://schemas.openxmlformats.org/drawingml/2006/main">
                  <a:graphicData uri="http://schemas.microsoft.com/office/word/2010/wordprocessingShape">
                    <wps:wsp>
                      <wps:cNvCnPr/>
                      <wps:spPr>
                        <a:xfrm flipH="1">
                          <a:off x="0" y="0"/>
                          <a:ext cx="584200"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1A7F25" id="Straight Arrow Connector 6" o:spid="_x0000_s1026" type="#_x0000_t32" style="position:absolute;margin-left:138.5pt;margin-top:12.3pt;width:46pt;height:26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" strokecolor="#4472c4 [3204]" strokeweight=".5pt">
                <v:stroke endarrow="block" joinstyle="miter"/>
              </v:shape>
            </w:pict>
          </mc:Fallback>
        </mc:AlternateContent>
      </w:r>
      <w:r w:rsidRPr="002C4586">
        <w:rPr>
          <w:rFonts w:ascii="Times New Roman" w:hAnsi="Times New Roman" w:cs="Times New Roman"/>
          <w:noProof/>
          <w:color w:val="212121"/>
        </w:rPr>
        <mc:AlternateContent>
          <mc:Choice Requires="wps">
            <w:drawing>
              <wp:anchor distT="0" distB="0" distL="114300" distR="114300" simplePos="0" relativeHeight="251663360" behindDoc="0" locked="0" layoutInCell="1" allowOverlap="1" wp14:anchorId="0BC5355B" wp14:editId="540055BE">
                <wp:simplePos x="0" y="0"/>
                <wp:positionH relativeFrom="column">
                  <wp:posOffset>3263900</wp:posOffset>
                </wp:positionH>
                <wp:positionV relativeFrom="paragraph">
                  <wp:posOffset>86360</wp:posOffset>
                </wp:positionV>
                <wp:extent cx="438150" cy="355600"/>
                <wp:effectExtent l="0" t="0" r="57150" b="63500"/>
                <wp:wrapNone/>
                <wp:docPr id="1512263827" name="Straight Arrow Connector 5"/>
                <wp:cNvGraphicFramePr/>
                <a:graphic xmlns:a="http://schemas.openxmlformats.org/drawingml/2006/main">
                  <a:graphicData uri="http://schemas.microsoft.com/office/word/2010/wordprocessingShape">
                    <wps:wsp>
                      <wps:cNvCnPr/>
                      <wps:spPr>
                        <a:xfrm>
                          <a:off x="0" y="0"/>
                          <a:ext cx="43815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DA5086" id="Straight Arrow Connector 5" o:spid="_x0000_s1026" type="#_x0000_t32" style="position:absolute;margin-left:257pt;margin-top:6.8pt;width:34.5pt;height:2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" strokecolor="#4472c4 [3204]" strokeweight=".5pt">
                <v:stroke endarrow="block" joinstyle="miter"/>
              </v:shape>
            </w:pict>
          </mc:Fallback>
        </mc:AlternateContent>
      </w:r>
      <w:r w:rsidRPr="002C4586">
        <w:rPr>
          <w:rFonts w:ascii="Times New Roman" w:hAnsi="Times New Roman" w:cs="Times New Roman"/>
          <w:noProof/>
          <w:color w:val="212121"/>
        </w:rPr>
        <mc:AlternateContent>
          <mc:Choice Requires="wps">
            <w:drawing>
              <wp:anchor distT="0" distB="0" distL="114300" distR="114300" simplePos="0" relativeHeight="251662336" behindDoc="0" locked="0" layoutInCell="1" allowOverlap="1" wp14:anchorId="4B7CB699" wp14:editId="44765E02">
                <wp:simplePos x="0" y="0"/>
                <wp:positionH relativeFrom="column">
                  <wp:posOffset>1593850</wp:posOffset>
                </wp:positionH>
                <wp:positionV relativeFrom="paragraph">
                  <wp:posOffset>48260</wp:posOffset>
                </wp:positionV>
                <wp:extent cx="660400" cy="342900"/>
                <wp:effectExtent l="0" t="38100" r="63500" b="19050"/>
                <wp:wrapNone/>
                <wp:docPr id="483032298" name="Straight Arrow Connector 4"/>
                <wp:cNvGraphicFramePr/>
                <a:graphic xmlns:a="http://schemas.openxmlformats.org/drawingml/2006/main">
                  <a:graphicData uri="http://schemas.microsoft.com/office/word/2010/wordprocessingShape">
                    <wps:wsp>
                      <wps:cNvCnPr/>
                      <wps:spPr>
                        <a:xfrm flipV="1">
                          <a:off x="0" y="0"/>
                          <a:ext cx="660400" cy="342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697DA6" id="Straight Arrow Connector 4" o:spid="_x0000_s1026" type="#_x0000_t32" style="position:absolute;margin-left:125.5pt;margin-top:3.8pt;width:52pt;height:27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" strokecolor="#4472c4 [3204]" strokeweight=".5pt">
                <v:stroke endarrow="block" joinstyle="miter"/>
              </v:shape>
            </w:pict>
          </mc:Fallback>
        </mc:AlternateContent>
      </w:r>
    </w:p>
    <w:p w14:paraId="2338EE67" w14:textId="4FC33205" w:rsidR="00DE2D37" w:rsidRPr="002C4586" w:rsidRDefault="00DE2D37" w:rsidP="002C4586">
      <w:pPr>
        <w:jc w:val="both"/>
        <w:rPr>
          <w:rFonts w:ascii="Times New Roman" w:hAnsi="Times New Roman" w:cs="Times New Roman"/>
          <w:color w:val="212121"/>
          <w:shd w:val="clear" w:color="auto" w:fill="FFFFFF"/>
        </w:rPr>
      </w:pPr>
      <w:r w:rsidRPr="002C458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6042EE7" wp14:editId="63FB58C5">
                <wp:simplePos x="0" y="0"/>
                <wp:positionH relativeFrom="column">
                  <wp:posOffset>615950</wp:posOffset>
                </wp:positionH>
                <wp:positionV relativeFrom="paragraph">
                  <wp:posOffset>122555</wp:posOffset>
                </wp:positionV>
                <wp:extent cx="1295400" cy="654050"/>
                <wp:effectExtent l="0" t="0" r="19050" b="12700"/>
                <wp:wrapNone/>
                <wp:docPr id="892058978" name="Oval 2"/>
                <wp:cNvGraphicFramePr/>
                <a:graphic xmlns:a="http://schemas.openxmlformats.org/drawingml/2006/main">
                  <a:graphicData uri="http://schemas.microsoft.com/office/word/2010/wordprocessingShape">
                    <wps:wsp>
                      <wps:cNvSpPr/>
                      <wps:spPr>
                        <a:xfrm>
                          <a:off x="0" y="0"/>
                          <a:ext cx="1295400" cy="65405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2E1771" w14:textId="174C2930" w:rsidR="00DE2D37" w:rsidRDefault="00DE2D37" w:rsidP="00DE2D37">
                            <w:pPr>
                              <w:jc w:val="center"/>
                            </w:pPr>
                            <w:r>
                              <w:t>Patient</w:t>
                            </w:r>
                            <w:r w:rsidR="005053E8">
                              <w:t xml:space="preserve"> 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042EE7" id="Oval 2" o:spid="_x0000_s1029" style="position:absolute;left:0;text-align:left;margin-left:48.5pt;margin-top:9.65pt;width:102pt;height: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" fillcolor="#4472c4 [3204]" strokecolor="#09101d [484]" strokeweight="1pt">
                <v:stroke joinstyle="miter"/>
                <v:textbox>
                  <w:txbxContent>
                    <w:p w14:paraId="312E1771" w14:textId="174C2930" w:rsidR="00DE2D37" w:rsidRDefault="00DE2D37" w:rsidP="00DE2D37">
                      <w:pPr>
                        <w:jc w:val="center"/>
                      </w:pPr>
                      <w:r>
                        <w:t>Patient</w:t>
                      </w:r>
                      <w:r w:rsidR="005053E8">
                        <w:t xml:space="preserve"> end</w:t>
                      </w:r>
                    </w:p>
                  </w:txbxContent>
                </v:textbox>
              </v:oval>
            </w:pict>
          </mc:Fallback>
        </mc:AlternateContent>
      </w:r>
      <w:r w:rsidRPr="002C4586">
        <w:rPr>
          <w:rFonts w:ascii="Times New Roman" w:hAnsi="Times New Roman" w:cs="Times New Roman"/>
          <w:noProof/>
          <w:color w:val="212121"/>
        </w:rPr>
        <mc:AlternateContent>
          <mc:Choice Requires="wps">
            <w:drawing>
              <wp:anchor distT="0" distB="0" distL="114300" distR="114300" simplePos="0" relativeHeight="251661312" behindDoc="0" locked="0" layoutInCell="1" allowOverlap="1" wp14:anchorId="7488CDAF" wp14:editId="07E7EA9D">
                <wp:simplePos x="0" y="0"/>
                <wp:positionH relativeFrom="column">
                  <wp:posOffset>3505200</wp:posOffset>
                </wp:positionH>
                <wp:positionV relativeFrom="paragraph">
                  <wp:posOffset>186055</wp:posOffset>
                </wp:positionV>
                <wp:extent cx="1238250" cy="622300"/>
                <wp:effectExtent l="0" t="0" r="19050" b="25400"/>
                <wp:wrapNone/>
                <wp:docPr id="101021576" name="Oval 3"/>
                <wp:cNvGraphicFramePr/>
                <a:graphic xmlns:a="http://schemas.openxmlformats.org/drawingml/2006/main">
                  <a:graphicData uri="http://schemas.microsoft.com/office/word/2010/wordprocessingShape">
                    <wps:wsp>
                      <wps:cNvSpPr/>
                      <wps:spPr>
                        <a:xfrm>
                          <a:off x="0" y="0"/>
                          <a:ext cx="1238250" cy="62230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E45BE7E" w14:textId="5A1B5E8F" w:rsidR="00DE2D37" w:rsidRDefault="00DE2D37" w:rsidP="00DE2D37">
                            <w:pPr>
                              <w:jc w:val="center"/>
                            </w:pPr>
                            <w:r>
                              <w:t>Healthcare Provider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8CDAF" id="Oval 3" o:spid="_x0000_s1030" style="position:absolute;left:0;text-align:left;margin-left:276pt;margin-top:14.65pt;width:97.5pt;height: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" fillcolor="#4472c4 [3204]" strokecolor="#09101d [484]" strokeweight="1pt">
                <v:stroke joinstyle="miter"/>
                <v:textbox>
                  <w:txbxContent>
                    <w:p w14:paraId="6E45BE7E" w14:textId="5A1B5E8F" w:rsidR="00DE2D37" w:rsidRDefault="00DE2D37" w:rsidP="00DE2D37">
                      <w:pPr>
                        <w:jc w:val="center"/>
                      </w:pPr>
                      <w:r>
                        <w:t>Healthcare Provider</w:t>
                      </w:r>
                    </w:p>
                  </w:txbxContent>
                </v:textbox>
              </v:oval>
            </w:pict>
          </mc:Fallback>
        </mc:AlternateContent>
      </w:r>
    </w:p>
    <w:p w14:paraId="66F58BA8" w14:textId="38F5FBA1" w:rsidR="00DE2D37" w:rsidRPr="002C4586" w:rsidRDefault="00DE2D37" w:rsidP="002C4586">
      <w:pPr>
        <w:jc w:val="both"/>
        <w:rPr>
          <w:rFonts w:ascii="Times New Roman" w:hAnsi="Times New Roman" w:cs="Times New Roman"/>
          <w:color w:val="212121"/>
          <w:shd w:val="clear" w:color="auto" w:fill="FFFFFF"/>
        </w:rPr>
      </w:pPr>
    </w:p>
    <w:p w14:paraId="5D0388ED" w14:textId="77777777" w:rsidR="00924CC5" w:rsidRPr="002C4586" w:rsidRDefault="00924CC5" w:rsidP="002C4586">
      <w:pPr>
        <w:jc w:val="both"/>
        <w:rPr>
          <w:rFonts w:ascii="Times New Roman" w:hAnsi="Times New Roman" w:cs="Times New Roman"/>
          <w:color w:val="212121"/>
          <w:shd w:val="clear" w:color="auto" w:fill="FFFFFF"/>
        </w:rPr>
      </w:pPr>
    </w:p>
    <w:p w14:paraId="6800CC9A" w14:textId="48CC48C4" w:rsidR="00924CC5" w:rsidRPr="002C4586" w:rsidRDefault="005053E8" w:rsidP="002C4586">
      <w:pPr>
        <w:jc w:val="both"/>
        <w:rPr>
          <w:rFonts w:ascii="Times New Roman" w:hAnsi="Times New Roman" w:cs="Times New Roman"/>
        </w:rPr>
      </w:pPr>
      <w:r w:rsidRPr="002C4586">
        <w:rPr>
          <w:rFonts w:ascii="Times New Roman" w:hAnsi="Times New Roman" w:cs="Times New Roman"/>
          <w:color w:val="212121"/>
          <w:shd w:val="clear" w:color="auto" w:fill="FFFFFF"/>
        </w:rPr>
        <w:t xml:space="preserve">The general setup of telemedicine solutions comprises of three parts—patient end, communication medium and healthcare provider end (specialty centre). </w:t>
      </w:r>
      <w:r w:rsidR="00897711" w:rsidRPr="002C4586">
        <w:rPr>
          <w:rFonts w:ascii="Times New Roman" w:hAnsi="Times New Roman" w:cs="Times New Roman"/>
          <w:color w:val="212121"/>
          <w:shd w:val="clear" w:color="auto" w:fill="FFFFFF"/>
        </w:rPr>
        <w:t>The telemedicine component a</w:t>
      </w:r>
      <w:r w:rsidRPr="002C4586">
        <w:rPr>
          <w:rFonts w:ascii="Times New Roman" w:hAnsi="Times New Roman" w:cs="Times New Roman"/>
          <w:color w:val="212121"/>
          <w:shd w:val="clear" w:color="auto" w:fill="FFFFFF"/>
        </w:rPr>
        <w:t>t the patient end, there</w:t>
      </w:r>
      <w:r w:rsidR="00897711" w:rsidRPr="002C4586">
        <w:rPr>
          <w:rFonts w:ascii="Times New Roman" w:hAnsi="Times New Roman" w:cs="Times New Roman"/>
          <w:color w:val="212121"/>
          <w:shd w:val="clear" w:color="auto" w:fill="FFFFFF"/>
        </w:rPr>
        <w:t xml:space="preserve"> are</w:t>
      </w:r>
      <w:r w:rsidRPr="002C4586">
        <w:rPr>
          <w:rFonts w:ascii="Times New Roman" w:hAnsi="Times New Roman" w:cs="Times New Roman"/>
          <w:color w:val="212121"/>
          <w:shd w:val="clear" w:color="auto" w:fill="FFFFFF"/>
        </w:rPr>
        <w:t xml:space="preserve"> devices such as desk-top computer, personal assistance device, mobile phone, tablets with the telemedicine software installed, that can perform user authentication, acquisition, storage, </w:t>
      </w:r>
      <w:r w:rsidR="00011D6F" w:rsidRPr="002C4586">
        <w:rPr>
          <w:rFonts w:ascii="Times New Roman" w:hAnsi="Times New Roman" w:cs="Times New Roman"/>
          <w:color w:val="212121"/>
          <w:shd w:val="clear" w:color="auto" w:fill="FFFFFF"/>
        </w:rPr>
        <w:t>retrieval,</w:t>
      </w:r>
      <w:r w:rsidRPr="002C4586">
        <w:rPr>
          <w:rFonts w:ascii="Times New Roman" w:hAnsi="Times New Roman" w:cs="Times New Roman"/>
          <w:color w:val="212121"/>
          <w:shd w:val="clear" w:color="auto" w:fill="FFFFFF"/>
        </w:rPr>
        <w:t> and transfer of patient's biomedical data.</w:t>
      </w:r>
      <w:r w:rsidR="00897711" w:rsidRPr="002C4586">
        <w:rPr>
          <w:rFonts w:ascii="Times New Roman" w:hAnsi="Times New Roman" w:cs="Times New Roman"/>
          <w:color w:val="212121"/>
          <w:shd w:val="clear" w:color="auto" w:fill="FFFFFF"/>
        </w:rPr>
        <w:t xml:space="preserve"> Such as </w:t>
      </w:r>
      <w:r w:rsidRPr="002C4586">
        <w:rPr>
          <w:rFonts w:ascii="Times New Roman" w:hAnsi="Times New Roman" w:cs="Times New Roman"/>
          <w:color w:val="212121"/>
          <w:shd w:val="clear" w:color="auto" w:fill="FFFFFF"/>
        </w:rPr>
        <w:t xml:space="preserve">patient's vital signs (temperature, heart rate, respiratory rate, blood pressure and oxygen saturation) and electrocardiogram. At the </w:t>
      </w:r>
      <w:r w:rsidR="00897711" w:rsidRPr="002C4586">
        <w:rPr>
          <w:rFonts w:ascii="Times New Roman" w:hAnsi="Times New Roman" w:cs="Times New Roman"/>
          <w:color w:val="212121"/>
          <w:shd w:val="clear" w:color="auto" w:fill="FFFFFF"/>
        </w:rPr>
        <w:t>healthcare provider</w:t>
      </w:r>
      <w:r w:rsidRPr="002C4586">
        <w:rPr>
          <w:rFonts w:ascii="Times New Roman" w:hAnsi="Times New Roman" w:cs="Times New Roman"/>
          <w:color w:val="212121"/>
          <w:shd w:val="clear" w:color="auto" w:fill="FFFFFF"/>
        </w:rPr>
        <w:t xml:space="preserve"> end, the hardware and software installations are the same as patient end, allowing authenticated logging-in of the specialist and storage of biomedical data for offline usage. Depending on the bandwidth, </w:t>
      </w:r>
      <w:r w:rsidR="00011D6F" w:rsidRPr="002C4586">
        <w:rPr>
          <w:rFonts w:ascii="Times New Roman" w:hAnsi="Times New Roman" w:cs="Times New Roman"/>
          <w:color w:val="212121"/>
          <w:shd w:val="clear" w:color="auto" w:fill="FFFFFF"/>
        </w:rPr>
        <w:t>connectivity,</w:t>
      </w:r>
      <w:r w:rsidRPr="002C4586">
        <w:rPr>
          <w:rFonts w:ascii="Times New Roman" w:hAnsi="Times New Roman" w:cs="Times New Roman"/>
          <w:color w:val="212121"/>
          <w:shd w:val="clear" w:color="auto" w:fill="FFFFFF"/>
        </w:rPr>
        <w:t xml:space="preserve"> and availability, </w:t>
      </w:r>
      <w:r w:rsidR="00897711" w:rsidRPr="002C4586">
        <w:rPr>
          <w:rFonts w:ascii="Times New Roman" w:hAnsi="Times New Roman" w:cs="Times New Roman"/>
          <w:color w:val="212121"/>
          <w:shd w:val="clear" w:color="auto" w:fill="FFFFFF"/>
        </w:rPr>
        <w:t>many</w:t>
      </w:r>
      <w:r w:rsidRPr="002C4586">
        <w:rPr>
          <w:rFonts w:ascii="Times New Roman" w:hAnsi="Times New Roman" w:cs="Times New Roman"/>
          <w:color w:val="212121"/>
          <w:shd w:val="clear" w:color="auto" w:fill="FFFFFF"/>
        </w:rPr>
        <w:t xml:space="preserve"> types of connection media are being </w:t>
      </w:r>
      <w:r w:rsidR="00864616" w:rsidRPr="002C4586">
        <w:rPr>
          <w:rFonts w:ascii="Times New Roman" w:hAnsi="Times New Roman" w:cs="Times New Roman"/>
          <w:color w:val="212121"/>
          <w:shd w:val="clear" w:color="auto" w:fill="FFFFFF"/>
        </w:rPr>
        <w:t>used. (</w:t>
      </w:r>
      <w:r w:rsidR="00666C4D" w:rsidRPr="002C4586">
        <w:rPr>
          <w:rFonts w:ascii="Times New Roman" w:hAnsi="Times New Roman" w:cs="Times New Roman"/>
          <w:color w:val="212121"/>
          <w:shd w:val="clear" w:color="auto" w:fill="FFFFFF"/>
        </w:rPr>
        <w:t>Deepa Prabhu et al., 2009)</w:t>
      </w:r>
      <w:r w:rsidR="00AE52F6" w:rsidRPr="002C4586">
        <w:rPr>
          <w:rFonts w:ascii="Times New Roman" w:hAnsi="Times New Roman" w:cs="Times New Roman"/>
          <w:color w:val="212121"/>
          <w:shd w:val="clear" w:color="auto" w:fill="FFFFFF"/>
        </w:rPr>
        <w:t>.</w:t>
      </w:r>
      <w:r w:rsidR="00AE52F6" w:rsidRPr="002C4586">
        <w:rPr>
          <w:rFonts w:ascii="Times New Roman" w:hAnsi="Times New Roman" w:cs="Times New Roman"/>
        </w:rPr>
        <w:t xml:space="preserve"> When setting up a telemedicine network, a suitable bandwidth is very critical. Bandwidth is the ability that predicts how promptly bits of data may be sent down the pathways of a telecommunication channel</w:t>
      </w:r>
      <w:r w:rsidR="00007CC6" w:rsidRPr="002C4586">
        <w:rPr>
          <w:rFonts w:ascii="Times New Roman" w:hAnsi="Times New Roman" w:cs="Times New Roman"/>
        </w:rPr>
        <w:t>.</w:t>
      </w:r>
      <w:r w:rsidR="00CF0866" w:rsidRPr="002C4586">
        <w:rPr>
          <w:rFonts w:ascii="Times New Roman" w:hAnsi="Times New Roman" w:cs="Times New Roman"/>
          <w:color w:val="282828"/>
          <w:shd w:val="clear" w:color="auto" w:fill="F7F7F7"/>
        </w:rPr>
        <w:t xml:space="preserve"> An exciting decade for telemedicine</w:t>
      </w:r>
      <w:r w:rsidR="00007CC6" w:rsidRPr="002C4586">
        <w:rPr>
          <w:rFonts w:ascii="Times New Roman" w:hAnsi="Times New Roman" w:cs="Times New Roman"/>
        </w:rPr>
        <w:t xml:space="preserve"> </w:t>
      </w:r>
      <w:r w:rsidR="00543106" w:rsidRPr="002C4586">
        <w:rPr>
          <w:rFonts w:ascii="Times New Roman" w:hAnsi="Times New Roman" w:cs="Times New Roman"/>
          <w:color w:val="282828"/>
          <w:shd w:val="clear" w:color="auto" w:fill="F7F7F7"/>
        </w:rPr>
        <w:t>began with</w:t>
      </w:r>
      <w:r w:rsidR="003A066F" w:rsidRPr="002C4586">
        <w:rPr>
          <w:rFonts w:ascii="Times New Roman" w:hAnsi="Times New Roman" w:cs="Times New Roman"/>
          <w:color w:val="282828"/>
          <w:shd w:val="clear" w:color="auto" w:fill="F7F7F7"/>
        </w:rPr>
        <w:t xml:space="preserve"> 2020, particularly </w:t>
      </w:r>
      <w:r w:rsidR="00543106" w:rsidRPr="002C4586">
        <w:rPr>
          <w:rFonts w:ascii="Times New Roman" w:hAnsi="Times New Roman" w:cs="Times New Roman"/>
          <w:color w:val="282828"/>
          <w:shd w:val="clear" w:color="auto" w:fill="F7F7F7"/>
        </w:rPr>
        <w:t xml:space="preserve">with </w:t>
      </w:r>
      <w:r w:rsidR="00864616" w:rsidRPr="002C4586">
        <w:rPr>
          <w:rFonts w:ascii="Times New Roman" w:hAnsi="Times New Roman" w:cs="Times New Roman"/>
          <w:color w:val="282828"/>
          <w:shd w:val="clear" w:color="auto" w:fill="F7F7F7"/>
        </w:rPr>
        <w:t>the development</w:t>
      </w:r>
      <w:r w:rsidR="00543106" w:rsidRPr="002C4586">
        <w:rPr>
          <w:rFonts w:ascii="Times New Roman" w:hAnsi="Times New Roman" w:cs="Times New Roman"/>
          <w:color w:val="282828"/>
          <w:shd w:val="clear" w:color="auto" w:fill="F7F7F7"/>
        </w:rPr>
        <w:t xml:space="preserve"> and maturation of, several emerging technologies</w:t>
      </w:r>
      <w:r w:rsidR="003A066F" w:rsidRPr="002C4586">
        <w:rPr>
          <w:rFonts w:ascii="Times New Roman" w:hAnsi="Times New Roman" w:cs="Times New Roman"/>
          <w:color w:val="282828"/>
          <w:shd w:val="clear" w:color="auto" w:fill="F7F7F7"/>
        </w:rPr>
        <w:t xml:space="preserve"> </w:t>
      </w:r>
      <w:r w:rsidR="00543106" w:rsidRPr="002C4586">
        <w:rPr>
          <w:rFonts w:ascii="Times New Roman" w:hAnsi="Times New Roman" w:cs="Times New Roman"/>
          <w:color w:val="282828"/>
          <w:shd w:val="clear" w:color="auto" w:fill="F7F7F7"/>
        </w:rPr>
        <w:t>which included robot and blockchain technology (</w:t>
      </w:r>
      <w:r w:rsidR="00543106" w:rsidRPr="002C4586">
        <w:rPr>
          <w:rFonts w:ascii="Times New Roman" w:hAnsi="Times New Roman" w:cs="Times New Roman"/>
          <w:color w:val="222222"/>
          <w:shd w:val="clear" w:color="auto" w:fill="FFFFFF"/>
        </w:rPr>
        <w:t>Douglas heaven,2019</w:t>
      </w:r>
      <w:r w:rsidR="00543106" w:rsidRPr="002C4586">
        <w:rPr>
          <w:rFonts w:ascii="Times New Roman" w:hAnsi="Times New Roman" w:cs="Times New Roman"/>
          <w:color w:val="282828"/>
          <w:shd w:val="clear" w:color="auto" w:fill="F7F7F7"/>
        </w:rPr>
        <w:t>), big data analytics (</w:t>
      </w:r>
      <w:r w:rsidR="00543106" w:rsidRPr="002C4586">
        <w:rPr>
          <w:rFonts w:ascii="Times New Roman" w:hAnsi="Times New Roman" w:cs="Times New Roman"/>
          <w:color w:val="222222"/>
          <w:shd w:val="clear" w:color="auto" w:fill="FFFFFF"/>
        </w:rPr>
        <w:t>Smadar shilo,2020</w:t>
      </w:r>
      <w:r w:rsidR="00864616" w:rsidRPr="002C4586">
        <w:rPr>
          <w:rFonts w:ascii="Times New Roman" w:hAnsi="Times New Roman" w:cs="Times New Roman"/>
          <w:color w:val="282828"/>
          <w:shd w:val="clear" w:color="auto" w:fill="F7F7F7"/>
        </w:rPr>
        <w:t>), internet</w:t>
      </w:r>
      <w:r w:rsidR="003A066F" w:rsidRPr="002C4586">
        <w:rPr>
          <w:rFonts w:ascii="Times New Roman" w:hAnsi="Times New Roman" w:cs="Times New Roman"/>
          <w:color w:val="282828"/>
          <w:shd w:val="clear" w:color="auto" w:fill="F7F7F7"/>
        </w:rPr>
        <w:t xml:space="preserve"> of things (IoT), 5G networks (</w:t>
      </w:r>
      <w:r w:rsidR="001912FE" w:rsidRPr="002C4586">
        <w:rPr>
          <w:rFonts w:ascii="Times New Roman" w:hAnsi="Times New Roman" w:cs="Times New Roman"/>
          <w:color w:val="222222"/>
          <w:shd w:val="clear" w:color="auto" w:fill="FFFFFF"/>
        </w:rPr>
        <w:t>Daniel SW Ting,2020</w:t>
      </w:r>
      <w:r w:rsidR="003A066F" w:rsidRPr="002C4586">
        <w:rPr>
          <w:rFonts w:ascii="Times New Roman" w:hAnsi="Times New Roman" w:cs="Times New Roman"/>
          <w:color w:val="282828"/>
          <w:shd w:val="clear" w:color="auto" w:fill="F7F7F7"/>
        </w:rPr>
        <w:t>), artificial intelligence (AI) (</w:t>
      </w:r>
      <w:r w:rsidR="001912FE" w:rsidRPr="002C4586">
        <w:rPr>
          <w:rFonts w:ascii="Times New Roman" w:hAnsi="Times New Roman" w:cs="Times New Roman"/>
          <w:color w:val="222222"/>
          <w:shd w:val="clear" w:color="auto" w:fill="FFFFFF"/>
        </w:rPr>
        <w:t>Yoshua Bengio,2021</w:t>
      </w:r>
      <w:r w:rsidR="003A066F" w:rsidRPr="002C4586">
        <w:rPr>
          <w:rFonts w:ascii="Times New Roman" w:hAnsi="Times New Roman" w:cs="Times New Roman"/>
          <w:color w:val="282828"/>
          <w:shd w:val="clear" w:color="auto" w:fill="F7F7F7"/>
        </w:rPr>
        <w:t>)</w:t>
      </w:r>
      <w:proofErr w:type="gramStart"/>
      <w:r w:rsidR="003A066F" w:rsidRPr="002C4586">
        <w:rPr>
          <w:rFonts w:ascii="Times New Roman" w:hAnsi="Times New Roman" w:cs="Times New Roman"/>
          <w:color w:val="282828"/>
          <w:shd w:val="clear" w:color="auto" w:fill="F7F7F7"/>
        </w:rPr>
        <w:t>, ,</w:t>
      </w:r>
      <w:proofErr w:type="gramEnd"/>
      <w:r w:rsidR="003A066F" w:rsidRPr="002C4586">
        <w:rPr>
          <w:rFonts w:ascii="Times New Roman" w:hAnsi="Times New Roman" w:cs="Times New Roman"/>
          <w:color w:val="282828"/>
          <w:shd w:val="clear" w:color="auto" w:fill="F7F7F7"/>
        </w:rPr>
        <w:t xml:space="preserve"> which can be applied</w:t>
      </w:r>
      <w:r w:rsidR="00543106" w:rsidRPr="002C4586">
        <w:rPr>
          <w:rFonts w:ascii="Times New Roman" w:hAnsi="Times New Roman" w:cs="Times New Roman"/>
          <w:color w:val="282828"/>
          <w:shd w:val="clear" w:color="auto" w:fill="F7F7F7"/>
        </w:rPr>
        <w:t xml:space="preserve"> synthetically</w:t>
      </w:r>
      <w:r w:rsidR="003A066F" w:rsidRPr="002C4586">
        <w:rPr>
          <w:rFonts w:ascii="Times New Roman" w:hAnsi="Times New Roman" w:cs="Times New Roman"/>
          <w:color w:val="282828"/>
          <w:shd w:val="clear" w:color="auto" w:fill="F7F7F7"/>
        </w:rPr>
        <w:t xml:space="preserve"> to tackle major </w:t>
      </w:r>
      <w:r w:rsidR="00D6006C" w:rsidRPr="002C4586">
        <w:rPr>
          <w:rFonts w:ascii="Times New Roman" w:hAnsi="Times New Roman" w:cs="Times New Roman"/>
          <w:color w:val="282828"/>
          <w:shd w:val="clear" w:color="auto" w:fill="F7F7F7"/>
        </w:rPr>
        <w:t>health issues</w:t>
      </w:r>
      <w:r w:rsidR="003A066F" w:rsidRPr="002C4586">
        <w:rPr>
          <w:rFonts w:ascii="Times New Roman" w:hAnsi="Times New Roman" w:cs="Times New Roman"/>
          <w:color w:val="282828"/>
          <w:shd w:val="clear" w:color="auto" w:fill="F7F7F7"/>
        </w:rPr>
        <w:t xml:space="preserve"> or diseases</w:t>
      </w:r>
      <w:r w:rsidR="00D6006C" w:rsidRPr="002C4586">
        <w:rPr>
          <w:rFonts w:ascii="Times New Roman" w:hAnsi="Times New Roman" w:cs="Times New Roman"/>
          <w:color w:val="282828"/>
          <w:shd w:val="clear" w:color="auto" w:fill="F7F7F7"/>
        </w:rPr>
        <w:t>.</w:t>
      </w:r>
      <w:r w:rsidR="00D6006C" w:rsidRPr="002C4586">
        <w:rPr>
          <w:rFonts w:ascii="Times New Roman" w:hAnsi="Times New Roman" w:cs="Times New Roman"/>
          <w:color w:val="333333"/>
          <w:shd w:val="clear" w:color="auto" w:fill="FFFFFF"/>
        </w:rPr>
        <w:t xml:space="preserve"> The home-based remote health monitoring application</w:t>
      </w:r>
      <w:r w:rsidR="00E963F9" w:rsidRPr="002C4586">
        <w:rPr>
          <w:rFonts w:ascii="Times New Roman" w:hAnsi="Times New Roman" w:cs="Times New Roman"/>
          <w:color w:val="333333"/>
          <w:shd w:val="clear" w:color="auto" w:fill="FFFFFF"/>
        </w:rPr>
        <w:t xml:space="preserve"> became an important branch of health IoT development which</w:t>
      </w:r>
      <w:r w:rsidR="00D6006C" w:rsidRPr="002C4586">
        <w:rPr>
          <w:rFonts w:ascii="Times New Roman" w:hAnsi="Times New Roman" w:cs="Times New Roman"/>
          <w:color w:val="333333"/>
          <w:shd w:val="clear" w:color="auto" w:fill="FFFFFF"/>
        </w:rPr>
        <w:t xml:space="preserve"> integrates physiological signal sensors, wireless communication technology, and cloud computing, </w:t>
      </w:r>
      <w:r w:rsidR="00E963F9" w:rsidRPr="002C4586">
        <w:rPr>
          <w:rFonts w:ascii="Times New Roman" w:hAnsi="Times New Roman" w:cs="Times New Roman"/>
          <w:color w:val="333333"/>
          <w:shd w:val="clear" w:color="auto" w:fill="FFFFFF"/>
        </w:rPr>
        <w:t>replacing</w:t>
      </w:r>
      <w:r w:rsidR="00D6006C" w:rsidRPr="002C4586">
        <w:rPr>
          <w:rFonts w:ascii="Times New Roman" w:hAnsi="Times New Roman" w:cs="Times New Roman"/>
          <w:color w:val="333333"/>
          <w:shd w:val="clear" w:color="auto" w:fill="FFFFFF"/>
        </w:rPr>
        <w:t xml:space="preserve"> the traditional health monitoring model</w:t>
      </w:r>
      <w:r w:rsidR="00E963F9" w:rsidRPr="002C4586">
        <w:rPr>
          <w:rFonts w:ascii="Times New Roman" w:hAnsi="Times New Roman" w:cs="Times New Roman"/>
          <w:color w:val="333333"/>
          <w:shd w:val="clear" w:color="auto" w:fill="FFFFFF"/>
        </w:rPr>
        <w:t xml:space="preserve"> (Ming Guo et al.,2018)</w:t>
      </w:r>
      <w:r w:rsidR="00D6006C" w:rsidRPr="002C4586">
        <w:rPr>
          <w:rFonts w:ascii="Times New Roman" w:hAnsi="Times New Roman" w:cs="Times New Roman"/>
          <w:color w:val="333333"/>
          <w:shd w:val="clear" w:color="auto" w:fill="FFFFFF"/>
        </w:rPr>
        <w:t>.</w:t>
      </w:r>
      <w:r w:rsidR="00E963F9" w:rsidRPr="002C4586">
        <w:rPr>
          <w:rFonts w:ascii="Times New Roman" w:hAnsi="Times New Roman" w:cs="Times New Roman"/>
          <w:color w:val="333333"/>
          <w:shd w:val="clear" w:color="auto" w:fill="FFFFFF"/>
        </w:rPr>
        <w:t xml:space="preserve"> Health monitoring is possible anytime and anywhere </w:t>
      </w:r>
      <w:r w:rsidR="00E963F9" w:rsidRPr="002C4586">
        <w:rPr>
          <w:rFonts w:ascii="Times New Roman" w:hAnsi="Times New Roman" w:cs="Times New Roman"/>
          <w:color w:val="333333"/>
          <w:shd w:val="clear" w:color="auto" w:fill="FFFFFF"/>
        </w:rPr>
        <w:lastRenderedPageBreak/>
        <w:t>as</w:t>
      </w:r>
      <w:r w:rsidR="00D6006C" w:rsidRPr="002C4586">
        <w:rPr>
          <w:rFonts w:ascii="Times New Roman" w:hAnsi="Times New Roman" w:cs="Times New Roman"/>
          <w:color w:val="333333"/>
          <w:shd w:val="clear" w:color="auto" w:fill="FFFFFF"/>
        </w:rPr>
        <w:t xml:space="preserve"> the data collected by the sensors can be transmitted to </w:t>
      </w:r>
      <w:r w:rsidR="00E963F9" w:rsidRPr="002C4586">
        <w:rPr>
          <w:rFonts w:ascii="Times New Roman" w:hAnsi="Times New Roman" w:cs="Times New Roman"/>
          <w:color w:val="333333"/>
          <w:shd w:val="clear" w:color="auto" w:fill="FFFFFF"/>
        </w:rPr>
        <w:t xml:space="preserve">mobile </w:t>
      </w:r>
      <w:r w:rsidR="00D6006C" w:rsidRPr="002C4586">
        <w:rPr>
          <w:rFonts w:ascii="Times New Roman" w:hAnsi="Times New Roman" w:cs="Times New Roman"/>
          <w:color w:val="333333"/>
          <w:shd w:val="clear" w:color="auto" w:fill="FFFFFF"/>
        </w:rPr>
        <w:t>phones, which are connected</w:t>
      </w:r>
      <w:r w:rsidR="00E963F9" w:rsidRPr="002C4586">
        <w:rPr>
          <w:rFonts w:ascii="Times New Roman" w:hAnsi="Times New Roman" w:cs="Times New Roman"/>
          <w:color w:val="333333"/>
          <w:shd w:val="clear" w:color="auto" w:fill="FFFFFF"/>
        </w:rPr>
        <w:t xml:space="preserve"> via Bluetooth</w:t>
      </w:r>
      <w:r w:rsidR="00D6006C" w:rsidRPr="002C4586">
        <w:rPr>
          <w:rFonts w:ascii="Times New Roman" w:hAnsi="Times New Roman" w:cs="Times New Roman"/>
          <w:color w:val="333333"/>
          <w:shd w:val="clear" w:color="auto" w:fill="FFFFFF"/>
        </w:rPr>
        <w:t xml:space="preserve"> to the sensor nodes, and</w:t>
      </w:r>
      <w:r w:rsidR="00E963F9" w:rsidRPr="002C4586">
        <w:rPr>
          <w:rFonts w:ascii="Times New Roman" w:hAnsi="Times New Roman" w:cs="Times New Roman"/>
          <w:color w:val="333333"/>
          <w:shd w:val="clear" w:color="auto" w:fill="FFFFFF"/>
        </w:rPr>
        <w:t xml:space="preserve"> the received data is then</w:t>
      </w:r>
      <w:r w:rsidR="00D6006C" w:rsidRPr="002C4586">
        <w:rPr>
          <w:rFonts w:ascii="Times New Roman" w:hAnsi="Times New Roman" w:cs="Times New Roman"/>
          <w:color w:val="333333"/>
          <w:shd w:val="clear" w:color="auto" w:fill="FFFFFF"/>
        </w:rPr>
        <w:t xml:space="preserve"> send to the health management service </w:t>
      </w:r>
      <w:r w:rsidR="00864616" w:rsidRPr="002C4586">
        <w:rPr>
          <w:rFonts w:ascii="Times New Roman" w:hAnsi="Times New Roman" w:cs="Times New Roman"/>
          <w:color w:val="333333"/>
          <w:shd w:val="clear" w:color="auto" w:fill="FFFFFF"/>
        </w:rPr>
        <w:t>platform (</w:t>
      </w:r>
      <w:r w:rsidR="00E963F9" w:rsidRPr="002C4586">
        <w:rPr>
          <w:rFonts w:ascii="Times New Roman" w:hAnsi="Times New Roman" w:cs="Times New Roman"/>
          <w:color w:val="222222"/>
          <w:shd w:val="clear" w:color="auto" w:fill="FFFFFF"/>
        </w:rPr>
        <w:t>Mohammed K. Hassan, 2019).</w:t>
      </w:r>
    </w:p>
    <w:p w14:paraId="46D1A136" w14:textId="3A95B963" w:rsidR="00292974" w:rsidRPr="002C4586" w:rsidRDefault="00292974" w:rsidP="002C4586">
      <w:pPr>
        <w:jc w:val="both"/>
        <w:rPr>
          <w:rFonts w:ascii="Times New Roman" w:hAnsi="Times New Roman" w:cs="Times New Roman"/>
          <w:b/>
          <w:bCs/>
          <w:color w:val="212121"/>
          <w:shd w:val="clear" w:color="auto" w:fill="FFFFFF"/>
        </w:rPr>
      </w:pPr>
      <w:r w:rsidRPr="002C4586">
        <w:rPr>
          <w:rFonts w:ascii="Times New Roman" w:hAnsi="Times New Roman" w:cs="Times New Roman"/>
          <w:b/>
          <w:bCs/>
          <w:color w:val="212121"/>
          <w:shd w:val="clear" w:color="auto" w:fill="FFFFFF"/>
        </w:rPr>
        <w:t>Prospects</w:t>
      </w:r>
    </w:p>
    <w:p w14:paraId="3477C844" w14:textId="551AA018" w:rsidR="0051131D" w:rsidRPr="002C4586" w:rsidRDefault="00E36AB6" w:rsidP="002C4586">
      <w:pPr>
        <w:jc w:val="both"/>
        <w:rPr>
          <w:rFonts w:ascii="Times New Roman" w:hAnsi="Times New Roman" w:cs="Times New Roman"/>
        </w:rPr>
      </w:pPr>
      <w:r w:rsidRPr="002C4586">
        <w:rPr>
          <w:rFonts w:ascii="Times New Roman" w:hAnsi="Times New Roman" w:cs="Times New Roman"/>
        </w:rPr>
        <w:t xml:space="preserve">The rapid evolution of wearable devices and remote monitoring technologies is expected to expedite the expansion of telemedicine in India. </w:t>
      </w:r>
      <w:r w:rsidR="0051131D" w:rsidRPr="002C4586">
        <w:rPr>
          <w:rFonts w:ascii="Times New Roman" w:hAnsi="Times New Roman" w:cs="Times New Roman"/>
        </w:rPr>
        <w:t>The</w:t>
      </w:r>
      <w:r w:rsidR="00BE05C1" w:rsidRPr="002C4586">
        <w:rPr>
          <w:rFonts w:ascii="Times New Roman" w:hAnsi="Times New Roman" w:cs="Times New Roman"/>
        </w:rPr>
        <w:t xml:space="preserve"> advancements in technology, changes in healthcare policy, and the evolving needs of patients and healthcare professionals are some of the factors which can shape the</w:t>
      </w:r>
      <w:r w:rsidR="0051131D" w:rsidRPr="002C4586">
        <w:rPr>
          <w:rFonts w:ascii="Times New Roman" w:hAnsi="Times New Roman" w:cs="Times New Roman"/>
        </w:rPr>
        <w:t xml:space="preserve"> future of telemedicine in India. Additionally, the </w:t>
      </w:r>
      <w:r w:rsidR="00BE05C1" w:rsidRPr="002C4586">
        <w:rPr>
          <w:rFonts w:ascii="Times New Roman" w:hAnsi="Times New Roman" w:cs="Times New Roman"/>
        </w:rPr>
        <w:t>combination</w:t>
      </w:r>
      <w:r w:rsidR="0051131D" w:rsidRPr="002C4586">
        <w:rPr>
          <w:rFonts w:ascii="Times New Roman" w:hAnsi="Times New Roman" w:cs="Times New Roman"/>
        </w:rPr>
        <w:t xml:space="preserve"> of</w:t>
      </w:r>
      <w:r w:rsidR="00BE05C1" w:rsidRPr="002C4586">
        <w:rPr>
          <w:rFonts w:ascii="Times New Roman" w:hAnsi="Times New Roman" w:cs="Times New Roman"/>
        </w:rPr>
        <w:t xml:space="preserve"> the</w:t>
      </w:r>
      <w:r w:rsidR="0051131D" w:rsidRPr="002C4586">
        <w:rPr>
          <w:rFonts w:ascii="Times New Roman" w:hAnsi="Times New Roman" w:cs="Times New Roman"/>
        </w:rPr>
        <w:t xml:space="preserve"> </w:t>
      </w:r>
      <w:r w:rsidR="00BE05C1" w:rsidRPr="002C4586">
        <w:rPr>
          <w:rFonts w:ascii="Times New Roman" w:hAnsi="Times New Roman" w:cs="Times New Roman"/>
        </w:rPr>
        <w:t xml:space="preserve">artificial intelligence and machine learning with </w:t>
      </w:r>
      <w:r w:rsidR="0051131D" w:rsidRPr="002C4586">
        <w:rPr>
          <w:rFonts w:ascii="Times New Roman" w:hAnsi="Times New Roman" w:cs="Times New Roman"/>
        </w:rPr>
        <w:t xml:space="preserve">telemedicine </w:t>
      </w:r>
      <w:r w:rsidR="00BE05C1" w:rsidRPr="002C4586">
        <w:rPr>
          <w:rFonts w:ascii="Times New Roman" w:hAnsi="Times New Roman" w:cs="Times New Roman"/>
        </w:rPr>
        <w:t>can result in improved treatment outcome</w:t>
      </w:r>
      <w:r w:rsidR="0051131D" w:rsidRPr="002C4586">
        <w:rPr>
          <w:rFonts w:ascii="Times New Roman" w:hAnsi="Times New Roman" w:cs="Times New Roman"/>
        </w:rPr>
        <w:t xml:space="preserve">.  </w:t>
      </w:r>
      <w:r w:rsidR="00BE05C1" w:rsidRPr="002C4586">
        <w:rPr>
          <w:rFonts w:ascii="Times New Roman" w:hAnsi="Times New Roman" w:cs="Times New Roman"/>
        </w:rPr>
        <w:t>T</w:t>
      </w:r>
      <w:r w:rsidR="0051131D" w:rsidRPr="002C4586">
        <w:rPr>
          <w:rFonts w:ascii="Times New Roman" w:hAnsi="Times New Roman" w:cs="Times New Roman"/>
        </w:rPr>
        <w:t>elemedicine has significant potential in the area of chronic disease management,</w:t>
      </w:r>
      <w:r w:rsidR="00BE05C1" w:rsidRPr="002C4586">
        <w:rPr>
          <w:rFonts w:ascii="Times New Roman" w:hAnsi="Times New Roman" w:cs="Times New Roman"/>
        </w:rPr>
        <w:t xml:space="preserve"> in addition to</w:t>
      </w:r>
      <w:r w:rsidR="0051131D" w:rsidRPr="002C4586">
        <w:rPr>
          <w:rFonts w:ascii="Times New Roman" w:hAnsi="Times New Roman" w:cs="Times New Roman"/>
        </w:rPr>
        <w:t xml:space="preserve"> tele-behavioural health and specialty telemedicine</w:t>
      </w:r>
      <w:r w:rsidR="00BE05C1" w:rsidRPr="002C4586">
        <w:rPr>
          <w:rFonts w:ascii="Times New Roman" w:hAnsi="Times New Roman" w:cs="Times New Roman"/>
        </w:rPr>
        <w:t>.</w:t>
      </w:r>
    </w:p>
    <w:p w14:paraId="376FB3CF" w14:textId="0B0F6B51" w:rsidR="0051131D" w:rsidRPr="002C4586" w:rsidRDefault="00BE05C1" w:rsidP="002C4586">
      <w:pPr>
        <w:jc w:val="both"/>
        <w:rPr>
          <w:rFonts w:ascii="Times New Roman" w:hAnsi="Times New Roman" w:cs="Times New Roman"/>
        </w:rPr>
      </w:pPr>
      <w:r w:rsidRPr="002C4586">
        <w:rPr>
          <w:rFonts w:ascii="Times New Roman" w:hAnsi="Times New Roman" w:cs="Times New Roman"/>
        </w:rPr>
        <w:t>Many</w:t>
      </w:r>
      <w:r w:rsidR="0051131D" w:rsidRPr="002C4586">
        <w:rPr>
          <w:rFonts w:ascii="Times New Roman" w:hAnsi="Times New Roman" w:cs="Times New Roman"/>
        </w:rPr>
        <w:t xml:space="preserve"> telemedicine startups have emerged in India in recent years</w:t>
      </w:r>
      <w:r w:rsidRPr="002C4586">
        <w:rPr>
          <w:rFonts w:ascii="Times New Roman" w:hAnsi="Times New Roman" w:cs="Times New Roman"/>
        </w:rPr>
        <w:t xml:space="preserve"> especially after the COVID 19 pandemic</w:t>
      </w:r>
      <w:r w:rsidR="0051131D" w:rsidRPr="002C4586">
        <w:rPr>
          <w:rFonts w:ascii="Times New Roman" w:hAnsi="Times New Roman" w:cs="Times New Roman"/>
        </w:rPr>
        <w:t xml:space="preserve">, offering a range of services </w:t>
      </w:r>
      <w:r w:rsidRPr="002C4586">
        <w:rPr>
          <w:rFonts w:ascii="Times New Roman" w:hAnsi="Times New Roman" w:cs="Times New Roman"/>
        </w:rPr>
        <w:t xml:space="preserve">like remote health monitoring, </w:t>
      </w:r>
      <w:r w:rsidR="0051131D" w:rsidRPr="002C4586">
        <w:rPr>
          <w:rFonts w:ascii="Times New Roman" w:hAnsi="Times New Roman" w:cs="Times New Roman"/>
        </w:rPr>
        <w:t>virtual consultations, online medicine delivery</w:t>
      </w:r>
      <w:r w:rsidRPr="002C4586">
        <w:rPr>
          <w:rFonts w:ascii="Times New Roman" w:hAnsi="Times New Roman" w:cs="Times New Roman"/>
        </w:rPr>
        <w:t>, diagnostic report delivery etc.</w:t>
      </w:r>
      <w:r w:rsidR="0051131D" w:rsidRPr="002C4586">
        <w:rPr>
          <w:rFonts w:ascii="Times New Roman" w:hAnsi="Times New Roman" w:cs="Times New Roman"/>
        </w:rPr>
        <w:t xml:space="preserve"> </w:t>
      </w:r>
    </w:p>
    <w:p w14:paraId="142FE8B8" w14:textId="60819224" w:rsidR="0051131D" w:rsidRPr="002C4586" w:rsidRDefault="00BE05C1" w:rsidP="002C4586">
      <w:pPr>
        <w:jc w:val="both"/>
        <w:rPr>
          <w:rFonts w:ascii="Times New Roman" w:hAnsi="Times New Roman" w:cs="Times New Roman"/>
        </w:rPr>
      </w:pPr>
      <w:r w:rsidRPr="002C4586">
        <w:rPr>
          <w:rFonts w:ascii="Times New Roman" w:hAnsi="Times New Roman" w:cs="Times New Roman"/>
        </w:rPr>
        <w:t>Some of the</w:t>
      </w:r>
      <w:r w:rsidR="0051131D" w:rsidRPr="002C4586">
        <w:rPr>
          <w:rFonts w:ascii="Times New Roman" w:hAnsi="Times New Roman" w:cs="Times New Roman"/>
        </w:rPr>
        <w:t xml:space="preserve"> telemedicine apps that </w:t>
      </w:r>
      <w:r w:rsidRPr="002C4586">
        <w:rPr>
          <w:rFonts w:ascii="Times New Roman" w:hAnsi="Times New Roman" w:cs="Times New Roman"/>
        </w:rPr>
        <w:t>are</w:t>
      </w:r>
      <w:r w:rsidR="0051131D" w:rsidRPr="002C4586">
        <w:rPr>
          <w:rFonts w:ascii="Times New Roman" w:hAnsi="Times New Roman" w:cs="Times New Roman"/>
        </w:rPr>
        <w:t xml:space="preserve"> widely used in India </w:t>
      </w:r>
      <w:r w:rsidRPr="002C4586">
        <w:rPr>
          <w:rFonts w:ascii="Times New Roman" w:hAnsi="Times New Roman" w:cs="Times New Roman"/>
        </w:rPr>
        <w:t>in current</w:t>
      </w:r>
      <w:r w:rsidR="0051131D" w:rsidRPr="002C4586">
        <w:rPr>
          <w:rFonts w:ascii="Times New Roman" w:hAnsi="Times New Roman" w:cs="Times New Roman"/>
        </w:rPr>
        <w:t xml:space="preserve"> scenario</w:t>
      </w:r>
      <w:r w:rsidRPr="002C4586">
        <w:rPr>
          <w:rFonts w:ascii="Times New Roman" w:hAnsi="Times New Roman" w:cs="Times New Roman"/>
        </w:rPr>
        <w:t xml:space="preserve"> are</w:t>
      </w:r>
    </w:p>
    <w:p w14:paraId="0032222B" w14:textId="27B22288" w:rsidR="005F14ED" w:rsidRPr="002C4586" w:rsidRDefault="0051131D" w:rsidP="002C4586">
      <w:pPr>
        <w:jc w:val="both"/>
        <w:rPr>
          <w:rFonts w:ascii="Times New Roman" w:hAnsi="Times New Roman" w:cs="Times New Roman"/>
        </w:rPr>
      </w:pPr>
      <w:r w:rsidRPr="002C4586">
        <w:rPr>
          <w:rFonts w:ascii="Times New Roman" w:hAnsi="Times New Roman" w:cs="Times New Roman"/>
        </w:rPr>
        <w:t xml:space="preserve">1. </w:t>
      </w:r>
      <w:proofErr w:type="spellStart"/>
      <w:r w:rsidRPr="002C4586">
        <w:rPr>
          <w:rFonts w:ascii="Times New Roman" w:hAnsi="Times New Roman" w:cs="Times New Roman"/>
        </w:rPr>
        <w:t>Practo</w:t>
      </w:r>
      <w:proofErr w:type="spellEnd"/>
      <w:r w:rsidRPr="002C4586">
        <w:rPr>
          <w:rFonts w:ascii="Times New Roman" w:hAnsi="Times New Roman" w:cs="Times New Roman"/>
        </w:rPr>
        <w:t xml:space="preserve">: </w:t>
      </w:r>
      <w:proofErr w:type="spellStart"/>
      <w:r w:rsidRPr="002C4586">
        <w:rPr>
          <w:rFonts w:ascii="Times New Roman" w:hAnsi="Times New Roman" w:cs="Times New Roman"/>
        </w:rPr>
        <w:t>Practo</w:t>
      </w:r>
      <w:proofErr w:type="spellEnd"/>
      <w:r w:rsidRPr="002C4586">
        <w:rPr>
          <w:rFonts w:ascii="Times New Roman" w:hAnsi="Times New Roman" w:cs="Times New Roman"/>
        </w:rPr>
        <w:t xml:space="preserve"> is </w:t>
      </w:r>
      <w:r w:rsidR="005F14ED" w:rsidRPr="002C4586">
        <w:rPr>
          <w:rFonts w:ascii="Times New Roman" w:hAnsi="Times New Roman" w:cs="Times New Roman"/>
        </w:rPr>
        <w:t>a leading</w:t>
      </w:r>
      <w:r w:rsidRPr="002C4586">
        <w:rPr>
          <w:rFonts w:ascii="Times New Roman" w:hAnsi="Times New Roman" w:cs="Times New Roman"/>
        </w:rPr>
        <w:t xml:space="preserve"> telemedicine app</w:t>
      </w:r>
      <w:r w:rsidR="005F14ED" w:rsidRPr="002C4586">
        <w:rPr>
          <w:rFonts w:ascii="Times New Roman" w:hAnsi="Times New Roman" w:cs="Times New Roman"/>
        </w:rPr>
        <w:t xml:space="preserve"> in India.</w:t>
      </w:r>
      <w:r w:rsidRPr="002C4586">
        <w:rPr>
          <w:rFonts w:ascii="Times New Roman" w:hAnsi="Times New Roman" w:cs="Times New Roman"/>
        </w:rPr>
        <w:t xml:space="preserve"> </w:t>
      </w:r>
      <w:r w:rsidR="005F14ED" w:rsidRPr="002C4586">
        <w:rPr>
          <w:rFonts w:ascii="Times New Roman" w:hAnsi="Times New Roman" w:cs="Times New Roman"/>
        </w:rPr>
        <w:t>It</w:t>
      </w:r>
      <w:r w:rsidRPr="002C4586">
        <w:rPr>
          <w:rFonts w:ascii="Times New Roman" w:hAnsi="Times New Roman" w:cs="Times New Roman"/>
        </w:rPr>
        <w:t xml:space="preserve"> allows</w:t>
      </w:r>
      <w:r w:rsidR="005F14ED" w:rsidRPr="002C4586">
        <w:rPr>
          <w:rFonts w:ascii="Times New Roman" w:hAnsi="Times New Roman" w:cs="Times New Roman"/>
        </w:rPr>
        <w:t xml:space="preserve"> its</w:t>
      </w:r>
      <w:r w:rsidRPr="002C4586">
        <w:rPr>
          <w:rFonts w:ascii="Times New Roman" w:hAnsi="Times New Roman" w:cs="Times New Roman"/>
        </w:rPr>
        <w:t xml:space="preserve"> users to find and consult with doctors online</w:t>
      </w:r>
      <w:r w:rsidR="005F14ED" w:rsidRPr="002C4586">
        <w:rPr>
          <w:rFonts w:ascii="Times New Roman" w:hAnsi="Times New Roman" w:cs="Times New Roman"/>
        </w:rPr>
        <w:t>, also</w:t>
      </w:r>
      <w:r w:rsidRPr="002C4586">
        <w:rPr>
          <w:rFonts w:ascii="Times New Roman" w:hAnsi="Times New Roman" w:cs="Times New Roman"/>
        </w:rPr>
        <w:t xml:space="preserve"> offers features such as online consultations, e-prescriptions, and appointment scheduling. </w:t>
      </w:r>
    </w:p>
    <w:p w14:paraId="50E87488" w14:textId="77777777" w:rsidR="005F14ED" w:rsidRPr="002C4586" w:rsidRDefault="0051131D" w:rsidP="002C4586">
      <w:pPr>
        <w:jc w:val="both"/>
        <w:rPr>
          <w:rFonts w:ascii="Times New Roman" w:hAnsi="Times New Roman" w:cs="Times New Roman"/>
        </w:rPr>
      </w:pPr>
      <w:r w:rsidRPr="002C4586">
        <w:rPr>
          <w:rFonts w:ascii="Times New Roman" w:hAnsi="Times New Roman" w:cs="Times New Roman"/>
        </w:rPr>
        <w:t xml:space="preserve">2. </w:t>
      </w:r>
      <w:proofErr w:type="spellStart"/>
      <w:r w:rsidRPr="002C4586">
        <w:rPr>
          <w:rFonts w:ascii="Times New Roman" w:hAnsi="Times New Roman" w:cs="Times New Roman"/>
        </w:rPr>
        <w:t>mfine</w:t>
      </w:r>
      <w:proofErr w:type="spellEnd"/>
      <w:r w:rsidRPr="002C4586">
        <w:rPr>
          <w:rFonts w:ascii="Times New Roman" w:hAnsi="Times New Roman" w:cs="Times New Roman"/>
        </w:rPr>
        <w:t xml:space="preserve">: </w:t>
      </w:r>
      <w:proofErr w:type="spellStart"/>
      <w:r w:rsidRPr="002C4586">
        <w:rPr>
          <w:rFonts w:ascii="Times New Roman" w:hAnsi="Times New Roman" w:cs="Times New Roman"/>
        </w:rPr>
        <w:t>mfine</w:t>
      </w:r>
      <w:proofErr w:type="spellEnd"/>
      <w:r w:rsidRPr="002C4586">
        <w:rPr>
          <w:rFonts w:ascii="Times New Roman" w:hAnsi="Times New Roman" w:cs="Times New Roman"/>
        </w:rPr>
        <w:t xml:space="preserve"> is an AI-powered telemedicine platform that connects patients with doctors through video consultations. It offers services across various specialties and allows users to maintain electronic health records. </w:t>
      </w:r>
    </w:p>
    <w:p w14:paraId="151D450B" w14:textId="746321F1" w:rsidR="005F14ED" w:rsidRPr="002C4586" w:rsidRDefault="0051131D" w:rsidP="002C4586">
      <w:pPr>
        <w:jc w:val="both"/>
        <w:rPr>
          <w:rFonts w:ascii="Times New Roman" w:hAnsi="Times New Roman" w:cs="Times New Roman"/>
        </w:rPr>
      </w:pPr>
      <w:r w:rsidRPr="002C4586">
        <w:rPr>
          <w:rFonts w:ascii="Times New Roman" w:hAnsi="Times New Roman" w:cs="Times New Roman"/>
        </w:rPr>
        <w:t xml:space="preserve">3. </w:t>
      </w:r>
      <w:proofErr w:type="spellStart"/>
      <w:r w:rsidRPr="002C4586">
        <w:rPr>
          <w:rFonts w:ascii="Times New Roman" w:hAnsi="Times New Roman" w:cs="Times New Roman"/>
        </w:rPr>
        <w:t>DocsApp</w:t>
      </w:r>
      <w:proofErr w:type="spellEnd"/>
      <w:r w:rsidRPr="002C4586">
        <w:rPr>
          <w:rFonts w:ascii="Times New Roman" w:hAnsi="Times New Roman" w:cs="Times New Roman"/>
        </w:rPr>
        <w:t xml:space="preserve">: </w:t>
      </w:r>
      <w:proofErr w:type="spellStart"/>
      <w:r w:rsidRPr="002C4586">
        <w:rPr>
          <w:rFonts w:ascii="Times New Roman" w:hAnsi="Times New Roman" w:cs="Times New Roman"/>
        </w:rPr>
        <w:t>DocsApp</w:t>
      </w:r>
      <w:proofErr w:type="spellEnd"/>
      <w:r w:rsidRPr="002C4586">
        <w:rPr>
          <w:rFonts w:ascii="Times New Roman" w:hAnsi="Times New Roman" w:cs="Times New Roman"/>
        </w:rPr>
        <w:t xml:space="preserve"> is a telemedicine platform that provides online doctor consultations 24/7 </w:t>
      </w:r>
    </w:p>
    <w:p w14:paraId="3EAD9C25" w14:textId="3316EA73" w:rsidR="005F14ED" w:rsidRPr="002C4586" w:rsidRDefault="005F14ED" w:rsidP="002C4586">
      <w:pPr>
        <w:jc w:val="both"/>
        <w:rPr>
          <w:rFonts w:ascii="Times New Roman" w:hAnsi="Times New Roman" w:cs="Times New Roman"/>
        </w:rPr>
      </w:pPr>
      <w:r w:rsidRPr="002C4586">
        <w:rPr>
          <w:rFonts w:ascii="Times New Roman" w:hAnsi="Times New Roman" w:cs="Times New Roman"/>
        </w:rPr>
        <w:t xml:space="preserve">4. </w:t>
      </w:r>
      <w:proofErr w:type="spellStart"/>
      <w:r w:rsidRPr="002C4586">
        <w:rPr>
          <w:rFonts w:ascii="Times New Roman" w:hAnsi="Times New Roman" w:cs="Times New Roman"/>
        </w:rPr>
        <w:t>Pharmeasy</w:t>
      </w:r>
      <w:proofErr w:type="spellEnd"/>
      <w:r w:rsidRPr="002C4586">
        <w:rPr>
          <w:rFonts w:ascii="Times New Roman" w:hAnsi="Times New Roman" w:cs="Times New Roman"/>
        </w:rPr>
        <w:t>:</w:t>
      </w:r>
      <w:r w:rsidR="00C07AEC" w:rsidRPr="002C4586">
        <w:rPr>
          <w:rFonts w:ascii="Times New Roman" w:hAnsi="Times New Roman" w:cs="Times New Roman"/>
        </w:rPr>
        <w:t xml:space="preserve"> It have</w:t>
      </w:r>
      <w:r w:rsidRPr="002C4586">
        <w:rPr>
          <w:rFonts w:ascii="Times New Roman" w:hAnsi="Times New Roman" w:cs="Times New Roman"/>
        </w:rPr>
        <w:t xml:space="preserve"> a huge number of medicines of different categories</w:t>
      </w:r>
      <w:r w:rsidR="00C07AEC" w:rsidRPr="002C4586">
        <w:rPr>
          <w:rFonts w:ascii="Times New Roman" w:hAnsi="Times New Roman" w:cs="Times New Roman"/>
        </w:rPr>
        <w:t xml:space="preserve"> which are sent through retail stores at doorsteps.</w:t>
      </w:r>
    </w:p>
    <w:p w14:paraId="154EB742" w14:textId="1A1A1A9B" w:rsidR="0051131D" w:rsidRPr="002C4586" w:rsidRDefault="005F14ED" w:rsidP="002C4586">
      <w:pPr>
        <w:jc w:val="both"/>
        <w:rPr>
          <w:rFonts w:ascii="Times New Roman" w:hAnsi="Times New Roman" w:cs="Times New Roman"/>
        </w:rPr>
      </w:pPr>
      <w:r w:rsidRPr="002C4586">
        <w:rPr>
          <w:rFonts w:ascii="Times New Roman" w:hAnsi="Times New Roman" w:cs="Times New Roman"/>
        </w:rPr>
        <w:t>5</w:t>
      </w:r>
      <w:r w:rsidR="0051131D" w:rsidRPr="002C4586">
        <w:rPr>
          <w:rFonts w:ascii="Times New Roman" w:hAnsi="Times New Roman" w:cs="Times New Roman"/>
        </w:rPr>
        <w:t xml:space="preserve">. 1mg: Although primarily known as an online pharmacy, 1mg also provides teleconsultation services. Users can consult with doctors through video or audio calls and get e-prescriptions for </w:t>
      </w:r>
      <w:proofErr w:type="gramStart"/>
      <w:r w:rsidR="0051131D" w:rsidRPr="002C4586">
        <w:rPr>
          <w:rFonts w:ascii="Times New Roman" w:hAnsi="Times New Roman" w:cs="Times New Roman"/>
        </w:rPr>
        <w:t>medications..</w:t>
      </w:r>
      <w:proofErr w:type="gramEnd"/>
      <w:r w:rsidR="0051131D" w:rsidRPr="002C4586">
        <w:rPr>
          <w:rFonts w:ascii="Times New Roman" w:hAnsi="Times New Roman" w:cs="Times New Roman"/>
        </w:rPr>
        <w:t xml:space="preserve"> </w:t>
      </w:r>
      <w:r w:rsidRPr="002C4586">
        <w:rPr>
          <w:rFonts w:ascii="Times New Roman" w:hAnsi="Times New Roman" w:cs="Times New Roman"/>
        </w:rPr>
        <w:t xml:space="preserve">6. </w:t>
      </w:r>
      <w:r w:rsidR="0051131D" w:rsidRPr="002C4586">
        <w:rPr>
          <w:rFonts w:ascii="Times New Roman" w:hAnsi="Times New Roman" w:cs="Times New Roman"/>
        </w:rPr>
        <w:t xml:space="preserve">Lybrate: Lybrate is a telemedicine app that enables users to consult with doctors through text, voice, or video calls. </w:t>
      </w:r>
    </w:p>
    <w:p w14:paraId="1884180B" w14:textId="289AC520" w:rsidR="005F14ED" w:rsidRPr="002C4586" w:rsidRDefault="005F14ED" w:rsidP="002C4586">
      <w:pPr>
        <w:jc w:val="both"/>
        <w:rPr>
          <w:rFonts w:ascii="Times New Roman" w:hAnsi="Times New Roman" w:cs="Times New Roman"/>
        </w:rPr>
      </w:pPr>
      <w:r w:rsidRPr="002C4586">
        <w:rPr>
          <w:rFonts w:ascii="Times New Roman" w:hAnsi="Times New Roman" w:cs="Times New Roman"/>
        </w:rPr>
        <w:t>5.NetMeds</w:t>
      </w:r>
      <w:r w:rsidR="00C07AEC" w:rsidRPr="002C4586">
        <w:rPr>
          <w:rFonts w:ascii="Times New Roman" w:hAnsi="Times New Roman" w:cs="Times New Roman"/>
        </w:rPr>
        <w:t xml:space="preserve">: Founded by parent company called </w:t>
      </w:r>
      <w:proofErr w:type="spellStart"/>
      <w:r w:rsidR="00C07AEC" w:rsidRPr="002C4586">
        <w:rPr>
          <w:rFonts w:ascii="Times New Roman" w:hAnsi="Times New Roman" w:cs="Times New Roman"/>
        </w:rPr>
        <w:t>Dadha</w:t>
      </w:r>
      <w:proofErr w:type="spellEnd"/>
      <w:r w:rsidR="00C07AEC" w:rsidRPr="002C4586">
        <w:rPr>
          <w:rFonts w:ascii="Times New Roman" w:hAnsi="Times New Roman" w:cs="Times New Roman"/>
        </w:rPr>
        <w:t xml:space="preserve"> &amp; Company, which is in pharmaceutical business for 100years.NetMed was popular during COVID-19 lockdown in Northern India.</w:t>
      </w:r>
    </w:p>
    <w:p w14:paraId="75B56798" w14:textId="43263C37" w:rsidR="005F14ED" w:rsidRPr="002C4586" w:rsidRDefault="005F14ED" w:rsidP="002C4586">
      <w:pPr>
        <w:jc w:val="both"/>
        <w:rPr>
          <w:rFonts w:ascii="Times New Roman" w:hAnsi="Times New Roman" w:cs="Times New Roman"/>
        </w:rPr>
      </w:pPr>
      <w:r w:rsidRPr="002C4586">
        <w:rPr>
          <w:rFonts w:ascii="Times New Roman" w:hAnsi="Times New Roman" w:cs="Times New Roman"/>
        </w:rPr>
        <w:t>6. E-Sanjeevani</w:t>
      </w:r>
      <w:r w:rsidR="00C07AEC" w:rsidRPr="002C4586">
        <w:rPr>
          <w:rFonts w:ascii="Times New Roman" w:hAnsi="Times New Roman" w:cs="Times New Roman"/>
        </w:rPr>
        <w:t>: It is an initiative by Kerela government launched during COVID-19 pandemic.</w:t>
      </w:r>
    </w:p>
    <w:p w14:paraId="0BCD86FF" w14:textId="5BDA5D50" w:rsidR="005F14ED" w:rsidRPr="002C4586" w:rsidRDefault="005F14ED" w:rsidP="002C4586">
      <w:pPr>
        <w:jc w:val="both"/>
        <w:rPr>
          <w:rFonts w:ascii="Times New Roman" w:hAnsi="Times New Roman" w:cs="Times New Roman"/>
        </w:rPr>
      </w:pPr>
      <w:r w:rsidRPr="002C4586">
        <w:rPr>
          <w:rFonts w:ascii="Times New Roman" w:hAnsi="Times New Roman" w:cs="Times New Roman"/>
        </w:rPr>
        <w:t xml:space="preserve">7. </w:t>
      </w:r>
      <w:proofErr w:type="spellStart"/>
      <w:r w:rsidRPr="002C4586">
        <w:rPr>
          <w:rFonts w:ascii="Times New Roman" w:hAnsi="Times New Roman" w:cs="Times New Roman"/>
        </w:rPr>
        <w:t>mChemist</w:t>
      </w:r>
      <w:proofErr w:type="spellEnd"/>
      <w:r w:rsidR="00C07AEC" w:rsidRPr="002C4586">
        <w:rPr>
          <w:rFonts w:ascii="Times New Roman" w:hAnsi="Times New Roman" w:cs="Times New Roman"/>
        </w:rPr>
        <w:t xml:space="preserve">: </w:t>
      </w:r>
      <w:proofErr w:type="spellStart"/>
      <w:r w:rsidR="00C07AEC" w:rsidRPr="002C4586">
        <w:rPr>
          <w:rFonts w:ascii="Times New Roman" w:hAnsi="Times New Roman" w:cs="Times New Roman"/>
        </w:rPr>
        <w:t>mChemist</w:t>
      </w:r>
      <w:proofErr w:type="spellEnd"/>
      <w:r w:rsidR="00C07AEC" w:rsidRPr="002C4586">
        <w:rPr>
          <w:rFonts w:ascii="Times New Roman" w:hAnsi="Times New Roman" w:cs="Times New Roman"/>
        </w:rPr>
        <w:t xml:space="preserve"> is again a drug delivery application which provide a wide variety of drugs and products </w:t>
      </w:r>
      <w:proofErr w:type="gramStart"/>
      <w:r w:rsidR="00C07AEC" w:rsidRPr="002C4586">
        <w:rPr>
          <w:rFonts w:ascii="Times New Roman" w:hAnsi="Times New Roman" w:cs="Times New Roman"/>
        </w:rPr>
        <w:t>and also</w:t>
      </w:r>
      <w:proofErr w:type="gramEnd"/>
      <w:r w:rsidR="00C07AEC" w:rsidRPr="002C4586">
        <w:rPr>
          <w:rFonts w:ascii="Times New Roman" w:hAnsi="Times New Roman" w:cs="Times New Roman"/>
        </w:rPr>
        <w:t xml:space="preserve"> offers free Diabetes counselling for their user.</w:t>
      </w:r>
    </w:p>
    <w:p w14:paraId="2D7DC17D" w14:textId="6EB6A759" w:rsidR="005F14ED" w:rsidRPr="002C4586" w:rsidRDefault="005F14ED" w:rsidP="002C4586">
      <w:pPr>
        <w:jc w:val="both"/>
        <w:rPr>
          <w:rFonts w:ascii="Times New Roman" w:hAnsi="Times New Roman" w:cs="Times New Roman"/>
        </w:rPr>
      </w:pPr>
      <w:r w:rsidRPr="002C4586">
        <w:rPr>
          <w:rFonts w:ascii="Times New Roman" w:hAnsi="Times New Roman" w:cs="Times New Roman"/>
        </w:rPr>
        <w:t xml:space="preserve">9. </w:t>
      </w:r>
      <w:proofErr w:type="spellStart"/>
      <w:r w:rsidRPr="002C4586">
        <w:rPr>
          <w:rFonts w:ascii="Times New Roman" w:hAnsi="Times New Roman" w:cs="Times New Roman"/>
        </w:rPr>
        <w:t>AskApollo</w:t>
      </w:r>
      <w:proofErr w:type="spellEnd"/>
      <w:r w:rsidR="00211AE0" w:rsidRPr="002C4586">
        <w:rPr>
          <w:rFonts w:ascii="Times New Roman" w:hAnsi="Times New Roman" w:cs="Times New Roman"/>
        </w:rPr>
        <w:t>: Launched by Apollo line of hospitals and is one stop healthcare facility for consultation, laboratory appointment.</w:t>
      </w:r>
    </w:p>
    <w:p w14:paraId="3C52F4B5" w14:textId="06C8E0B1" w:rsidR="00211AE0" w:rsidRPr="002C4586" w:rsidRDefault="00E72A74" w:rsidP="002C4586">
      <w:pPr>
        <w:jc w:val="both"/>
        <w:rPr>
          <w:rFonts w:ascii="Times New Roman" w:hAnsi="Times New Roman" w:cs="Times New Roman"/>
          <w:b/>
          <w:bCs/>
        </w:rPr>
      </w:pPr>
      <w:r w:rsidRPr="002C4586">
        <w:rPr>
          <w:rFonts w:ascii="Times New Roman" w:hAnsi="Times New Roman" w:cs="Times New Roman"/>
          <w:b/>
          <w:bCs/>
        </w:rPr>
        <w:t>Regulatory Framework</w:t>
      </w:r>
    </w:p>
    <w:p w14:paraId="5CCE6F25" w14:textId="78605FC8" w:rsidR="004E7C08" w:rsidRPr="002C4586" w:rsidRDefault="00E72A74" w:rsidP="002C4586">
      <w:pPr>
        <w:jc w:val="both"/>
        <w:rPr>
          <w:rFonts w:ascii="Times New Roman" w:hAnsi="Times New Roman" w:cs="Times New Roman"/>
        </w:rPr>
      </w:pPr>
      <w:r w:rsidRPr="002C4586">
        <w:rPr>
          <w:rFonts w:ascii="Times New Roman" w:hAnsi="Times New Roman" w:cs="Times New Roman"/>
        </w:rPr>
        <w:t>Telemedicine practice can prevent the transmission of infectious diseases reducing the risks to both health care workers and patients.</w:t>
      </w:r>
      <w:r w:rsidRPr="002C4586">
        <w:rPr>
          <w:rFonts w:ascii="Times New Roman" w:hAnsi="Times New Roman" w:cs="Times New Roman"/>
          <w:color w:val="212121"/>
          <w:shd w:val="clear" w:color="auto" w:fill="FFFFFF"/>
        </w:rPr>
        <w:t xml:space="preserve"> Realizing its potential in health-care delivery, the Board of Governors of Medical Council of India (MCI) has adopted the “Telemedicine Practice Guidelines” which include both the overarching principles and a practical framework of telemedicine. While the overarching principles would be common to all future guidelines, the latter specifically tries to address the current need in the wake of COVID-19 outbreak. Accordingly, the same has been included as an amendment to </w:t>
      </w:r>
      <w:r w:rsidRPr="002C4586">
        <w:rPr>
          <w:rFonts w:ascii="Times New Roman" w:hAnsi="Times New Roman" w:cs="Times New Roman"/>
          <w:color w:val="212121"/>
          <w:shd w:val="clear" w:color="auto" w:fill="FFFFFF"/>
        </w:rPr>
        <w:lastRenderedPageBreak/>
        <w:t>the Indian Medical Council (Professional Conduct, Etiquette and Ethics) Regulations, 2002, and has been approved by the Ministry of Health and Family Welfare, Government of India officially on March 25, 2020(Telemedicine Practice Guidelines, 2020)</w:t>
      </w:r>
    </w:p>
    <w:p w14:paraId="218A9C6C" w14:textId="3745BE36" w:rsidR="00292974" w:rsidRPr="002C4586" w:rsidRDefault="00BA7BCC" w:rsidP="002C4586">
      <w:pPr>
        <w:jc w:val="both"/>
        <w:rPr>
          <w:rFonts w:ascii="Times New Roman" w:hAnsi="Times New Roman" w:cs="Times New Roman"/>
          <w:b/>
          <w:bCs/>
          <w:color w:val="212121"/>
          <w:shd w:val="clear" w:color="auto" w:fill="FFFFFF"/>
        </w:rPr>
      </w:pPr>
      <w:r w:rsidRPr="002C4586">
        <w:rPr>
          <w:rFonts w:ascii="Times New Roman" w:hAnsi="Times New Roman" w:cs="Times New Roman"/>
          <w:b/>
          <w:bCs/>
          <w:color w:val="212121"/>
          <w:shd w:val="clear" w:color="auto" w:fill="FFFFFF"/>
        </w:rPr>
        <w:t>Constraints of Telemedicine</w:t>
      </w:r>
    </w:p>
    <w:p w14:paraId="11C258F8" w14:textId="4D13D9F9" w:rsidR="00292974" w:rsidRPr="002C4586" w:rsidRDefault="00BA7BCC" w:rsidP="002C4586">
      <w:pPr>
        <w:jc w:val="both"/>
        <w:rPr>
          <w:rFonts w:ascii="Times New Roman" w:hAnsi="Times New Roman" w:cs="Times New Roman"/>
          <w:color w:val="212121"/>
          <w:shd w:val="clear" w:color="auto" w:fill="FFFFFF"/>
        </w:rPr>
      </w:pPr>
      <w:r w:rsidRPr="002C4586">
        <w:rPr>
          <w:rFonts w:ascii="Times New Roman" w:hAnsi="Times New Roman" w:cs="Times New Roman"/>
          <w:color w:val="212121"/>
          <w:shd w:val="clear" w:color="auto" w:fill="FFFFFF"/>
        </w:rPr>
        <w:t xml:space="preserve">Apart from the many advantages telemedicine also have some limitations. Many doctors believe that technical issues are the main barrier encountered in telemedicine. In the absence of a physical examination, doctors are not 100% sure about the initial diagnosis because any important sign or symptom may be </w:t>
      </w:r>
      <w:r w:rsidR="0005361E" w:rsidRPr="002C4586">
        <w:rPr>
          <w:rFonts w:ascii="Times New Roman" w:hAnsi="Times New Roman" w:cs="Times New Roman"/>
          <w:color w:val="212121"/>
          <w:shd w:val="clear" w:color="auto" w:fill="FFFFFF"/>
        </w:rPr>
        <w:t>missed (</w:t>
      </w:r>
      <w:r w:rsidRPr="002C4586">
        <w:rPr>
          <w:rFonts w:ascii="Times New Roman" w:hAnsi="Times New Roman" w:cs="Times New Roman"/>
        </w:rPr>
        <w:t>Mahendra Kumar, 2022).</w:t>
      </w:r>
      <w:r w:rsidRPr="002C4586">
        <w:rPr>
          <w:rFonts w:ascii="Times New Roman" w:hAnsi="Times New Roman" w:cs="Times New Roman"/>
          <w:color w:val="212121"/>
          <w:shd w:val="clear" w:color="auto" w:fill="FFFFFF"/>
        </w:rPr>
        <w:t xml:space="preserve"> The most common concern with telemedicine is the lack of physical interaction between doctor and patient and missing the “human </w:t>
      </w:r>
      <w:r w:rsidR="00E725DD" w:rsidRPr="002C4586">
        <w:rPr>
          <w:rFonts w:ascii="Times New Roman" w:hAnsi="Times New Roman" w:cs="Times New Roman"/>
          <w:color w:val="212121"/>
          <w:shd w:val="clear" w:color="auto" w:fill="FFFFFF"/>
        </w:rPr>
        <w:t>touch” (</w:t>
      </w:r>
      <w:r w:rsidRPr="002C4586">
        <w:rPr>
          <w:rFonts w:ascii="Times New Roman" w:hAnsi="Times New Roman" w:cs="Times New Roman"/>
          <w:color w:val="212121"/>
          <w:shd w:val="clear" w:color="auto" w:fill="FFFFFF"/>
        </w:rPr>
        <w:t>Devin M Mann et al., 2020</w:t>
      </w:r>
      <w:r w:rsidR="00E725DD" w:rsidRPr="002C4586">
        <w:rPr>
          <w:rFonts w:ascii="Times New Roman" w:hAnsi="Times New Roman" w:cs="Times New Roman"/>
          <w:color w:val="212121"/>
          <w:shd w:val="clear" w:color="auto" w:fill="FFFFFF"/>
        </w:rPr>
        <w:t>). There</w:t>
      </w:r>
      <w:r w:rsidRPr="002C4586">
        <w:rPr>
          <w:rFonts w:ascii="Times New Roman" w:hAnsi="Times New Roman" w:cs="Times New Roman"/>
          <w:color w:val="212121"/>
          <w:shd w:val="clear" w:color="auto" w:fill="FFFFFF"/>
        </w:rPr>
        <w:t xml:space="preserve"> is</w:t>
      </w:r>
      <w:r w:rsidR="0005361E" w:rsidRPr="002C4586">
        <w:rPr>
          <w:rFonts w:ascii="Times New Roman" w:hAnsi="Times New Roman" w:cs="Times New Roman"/>
          <w:color w:val="212121"/>
          <w:shd w:val="clear" w:color="auto" w:fill="FFFFFF"/>
        </w:rPr>
        <w:t xml:space="preserve"> also</w:t>
      </w:r>
      <w:r w:rsidRPr="002C4586">
        <w:rPr>
          <w:rFonts w:ascii="Times New Roman" w:hAnsi="Times New Roman" w:cs="Times New Roman"/>
          <w:color w:val="212121"/>
          <w:shd w:val="clear" w:color="auto" w:fill="FFFFFF"/>
        </w:rPr>
        <w:t xml:space="preserve"> an urgent need to improve</w:t>
      </w:r>
      <w:r w:rsidR="0005361E" w:rsidRPr="002C4586">
        <w:rPr>
          <w:rFonts w:ascii="Times New Roman" w:hAnsi="Times New Roman" w:cs="Times New Roman"/>
          <w:color w:val="212121"/>
          <w:shd w:val="clear" w:color="auto" w:fill="FFFFFF"/>
        </w:rPr>
        <w:t xml:space="preserve"> the</w:t>
      </w:r>
      <w:r w:rsidRPr="002C4586">
        <w:rPr>
          <w:rFonts w:ascii="Times New Roman" w:hAnsi="Times New Roman" w:cs="Times New Roman"/>
          <w:color w:val="212121"/>
          <w:shd w:val="clear" w:color="auto" w:fill="FFFFFF"/>
        </w:rPr>
        <w:t xml:space="preserve"> awareness about telemedicine and strong technical support to</w:t>
      </w:r>
      <w:r w:rsidR="0005361E" w:rsidRPr="002C4586">
        <w:rPr>
          <w:rFonts w:ascii="Times New Roman" w:hAnsi="Times New Roman" w:cs="Times New Roman"/>
          <w:color w:val="212121"/>
          <w:shd w:val="clear" w:color="auto" w:fill="FFFFFF"/>
        </w:rPr>
        <w:t xml:space="preserve"> service</w:t>
      </w:r>
      <w:r w:rsidRPr="002C4586">
        <w:rPr>
          <w:rFonts w:ascii="Times New Roman" w:hAnsi="Times New Roman" w:cs="Times New Roman"/>
          <w:color w:val="212121"/>
          <w:shd w:val="clear" w:color="auto" w:fill="FFFFFF"/>
        </w:rPr>
        <w:t xml:space="preserve"> providers and end-users for a sound experience of </w:t>
      </w:r>
      <w:r w:rsidR="00E725DD" w:rsidRPr="002C4586">
        <w:rPr>
          <w:rFonts w:ascii="Times New Roman" w:hAnsi="Times New Roman" w:cs="Times New Roman"/>
          <w:color w:val="212121"/>
          <w:shd w:val="clear" w:color="auto" w:fill="FFFFFF"/>
        </w:rPr>
        <w:t>consultation (</w:t>
      </w:r>
      <w:r w:rsidR="0005361E" w:rsidRPr="002C4586">
        <w:rPr>
          <w:rFonts w:ascii="Times New Roman" w:hAnsi="Times New Roman" w:cs="Times New Roman"/>
          <w:color w:val="212121"/>
          <w:shd w:val="clear" w:color="auto" w:fill="FFFFFF"/>
        </w:rPr>
        <w:t xml:space="preserve">Elanor </w:t>
      </w:r>
      <w:proofErr w:type="spellStart"/>
      <w:r w:rsidR="0005361E" w:rsidRPr="002C4586">
        <w:rPr>
          <w:rFonts w:ascii="Times New Roman" w:hAnsi="Times New Roman" w:cs="Times New Roman"/>
          <w:color w:val="212121"/>
          <w:shd w:val="clear" w:color="auto" w:fill="FFFFFF"/>
        </w:rPr>
        <w:t>Layfield</w:t>
      </w:r>
      <w:proofErr w:type="spellEnd"/>
      <w:r w:rsidR="0005361E" w:rsidRPr="002C4586">
        <w:rPr>
          <w:rFonts w:ascii="Times New Roman" w:hAnsi="Times New Roman" w:cs="Times New Roman"/>
          <w:color w:val="212121"/>
          <w:shd w:val="clear" w:color="auto" w:fill="FFFFFF"/>
        </w:rPr>
        <w:t xml:space="preserve"> et </w:t>
      </w:r>
      <w:r w:rsidR="00E725DD" w:rsidRPr="002C4586">
        <w:rPr>
          <w:rFonts w:ascii="Times New Roman" w:hAnsi="Times New Roman" w:cs="Times New Roman"/>
          <w:color w:val="212121"/>
          <w:shd w:val="clear" w:color="auto" w:fill="FFFFFF"/>
        </w:rPr>
        <w:t>al, 2020</w:t>
      </w:r>
      <w:r w:rsidR="0005361E" w:rsidRPr="002C4586">
        <w:rPr>
          <w:rFonts w:ascii="Times New Roman" w:hAnsi="Times New Roman" w:cs="Times New Roman"/>
          <w:color w:val="212121"/>
          <w:shd w:val="clear" w:color="auto" w:fill="FFFFFF"/>
        </w:rPr>
        <w:t>).</w:t>
      </w:r>
      <w:r w:rsidR="0051131D" w:rsidRPr="002C4586">
        <w:rPr>
          <w:rFonts w:ascii="Times New Roman" w:hAnsi="Times New Roman" w:cs="Times New Roman"/>
        </w:rPr>
        <w:t xml:space="preserve"> Despite the growth of telemedicine in India, there are still </w:t>
      </w:r>
      <w:r w:rsidR="00E72A74" w:rsidRPr="002C4586">
        <w:rPr>
          <w:rFonts w:ascii="Times New Roman" w:hAnsi="Times New Roman" w:cs="Times New Roman"/>
        </w:rPr>
        <w:t>several</w:t>
      </w:r>
      <w:r w:rsidR="0051131D" w:rsidRPr="002C4586">
        <w:rPr>
          <w:rFonts w:ascii="Times New Roman" w:hAnsi="Times New Roman" w:cs="Times New Roman"/>
        </w:rPr>
        <w:t xml:space="preserve"> challenges that need to be addressed. These include issues related to internet connectivity, digital literacy, and the need for clear guidelines and regulations to ensure. the quality and safety of telemedicine </w:t>
      </w:r>
      <w:r w:rsidR="00E72A74" w:rsidRPr="002C4586">
        <w:rPr>
          <w:rFonts w:ascii="Times New Roman" w:hAnsi="Times New Roman" w:cs="Times New Roman"/>
        </w:rPr>
        <w:t xml:space="preserve">services. </w:t>
      </w:r>
    </w:p>
    <w:p w14:paraId="7A29965A" w14:textId="48883BED" w:rsidR="00292974" w:rsidRPr="002C4586" w:rsidRDefault="00292974" w:rsidP="002C4586">
      <w:pPr>
        <w:jc w:val="both"/>
        <w:rPr>
          <w:rFonts w:ascii="Times New Roman" w:hAnsi="Times New Roman" w:cs="Times New Roman"/>
          <w:b/>
          <w:bCs/>
          <w:color w:val="212121"/>
          <w:shd w:val="clear" w:color="auto" w:fill="FFFFFF"/>
        </w:rPr>
      </w:pPr>
      <w:r w:rsidRPr="002C4586">
        <w:rPr>
          <w:rFonts w:ascii="Times New Roman" w:hAnsi="Times New Roman" w:cs="Times New Roman"/>
          <w:b/>
          <w:bCs/>
          <w:color w:val="212121"/>
          <w:shd w:val="clear" w:color="auto" w:fill="FFFFFF"/>
        </w:rPr>
        <w:t>Conclusion</w:t>
      </w:r>
    </w:p>
    <w:p w14:paraId="0D9E096A" w14:textId="7271ADCB" w:rsidR="00E725DD" w:rsidRPr="002C4586" w:rsidRDefault="002C4586" w:rsidP="00E725DD">
      <w:pPr>
        <w:jc w:val="both"/>
        <w:rPr>
          <w:rFonts w:ascii="Times New Roman" w:hAnsi="Times New Roman" w:cs="Times New Roman"/>
          <w:color w:val="212121"/>
          <w:shd w:val="clear" w:color="auto" w:fill="FFFFFF"/>
        </w:rPr>
      </w:pPr>
      <w:r w:rsidRPr="002C4586">
        <w:rPr>
          <w:rFonts w:ascii="Times New Roman" w:hAnsi="Times New Roman" w:cs="Times New Roman"/>
        </w:rPr>
        <w:t xml:space="preserve"> Telemedicine emerg</w:t>
      </w:r>
      <w:r w:rsidR="001D4749">
        <w:rPr>
          <w:rFonts w:ascii="Times New Roman" w:hAnsi="Times New Roman" w:cs="Times New Roman"/>
        </w:rPr>
        <w:t>ing</w:t>
      </w:r>
      <w:r w:rsidRPr="002C4586">
        <w:rPr>
          <w:rFonts w:ascii="Times New Roman" w:hAnsi="Times New Roman" w:cs="Times New Roman"/>
        </w:rPr>
        <w:t xml:space="preserve"> as a promising tool for healthcare delivery </w:t>
      </w:r>
      <w:r w:rsidR="001D4749">
        <w:rPr>
          <w:rFonts w:ascii="Times New Roman" w:hAnsi="Times New Roman" w:cs="Times New Roman"/>
        </w:rPr>
        <w:t xml:space="preserve">particularly </w:t>
      </w:r>
      <w:r w:rsidRPr="002C4586">
        <w:rPr>
          <w:rFonts w:ascii="Times New Roman" w:hAnsi="Times New Roman" w:cs="Times New Roman"/>
        </w:rPr>
        <w:t xml:space="preserve">in India, </w:t>
      </w:r>
      <w:r w:rsidR="001D4749">
        <w:rPr>
          <w:rFonts w:ascii="Times New Roman" w:hAnsi="Times New Roman" w:cs="Times New Roman"/>
        </w:rPr>
        <w:t xml:space="preserve">especially after </w:t>
      </w:r>
      <w:r w:rsidRPr="002C4586">
        <w:rPr>
          <w:rFonts w:ascii="Times New Roman" w:hAnsi="Times New Roman" w:cs="Times New Roman"/>
        </w:rPr>
        <w:t xml:space="preserve">the COVID-19 pandemic. </w:t>
      </w:r>
      <w:r w:rsidR="007D5E61" w:rsidRPr="002C4586">
        <w:rPr>
          <w:rFonts w:ascii="Times New Roman" w:hAnsi="Times New Roman" w:cs="Times New Roman"/>
        </w:rPr>
        <w:t xml:space="preserve">Telemedicine is an umbrella </w:t>
      </w:r>
      <w:r w:rsidR="00ED4D85">
        <w:rPr>
          <w:rFonts w:ascii="Times New Roman" w:hAnsi="Times New Roman" w:cs="Times New Roman"/>
        </w:rPr>
        <w:t>program</w:t>
      </w:r>
      <w:r w:rsidR="007D5E61" w:rsidRPr="002C4586">
        <w:rPr>
          <w:rFonts w:ascii="Times New Roman" w:hAnsi="Times New Roman" w:cs="Times New Roman"/>
        </w:rPr>
        <w:t xml:space="preserve"> that encompasses any</w:t>
      </w:r>
      <w:r w:rsidR="00ED4D85">
        <w:rPr>
          <w:rFonts w:ascii="Times New Roman" w:hAnsi="Times New Roman" w:cs="Times New Roman"/>
        </w:rPr>
        <w:t xml:space="preserve"> kind of</w:t>
      </w:r>
      <w:r w:rsidR="007D5E61" w:rsidRPr="002C4586">
        <w:rPr>
          <w:rFonts w:ascii="Times New Roman" w:hAnsi="Times New Roman" w:cs="Times New Roman"/>
        </w:rPr>
        <w:t xml:space="preserve"> medical activity involving </w:t>
      </w:r>
      <w:r w:rsidR="00ED4D85">
        <w:rPr>
          <w:rFonts w:ascii="Times New Roman" w:hAnsi="Times New Roman" w:cs="Times New Roman"/>
        </w:rPr>
        <w:t>the</w:t>
      </w:r>
      <w:r w:rsidR="007D5E61" w:rsidRPr="002C4586">
        <w:rPr>
          <w:rFonts w:ascii="Times New Roman" w:hAnsi="Times New Roman" w:cs="Times New Roman"/>
        </w:rPr>
        <w:t xml:space="preserve"> element of distance. It offers several benefits, including increased accessibility to healthcare services, improved patient outcomes, and cost</w:t>
      </w:r>
      <w:r w:rsidR="00ED4D85">
        <w:rPr>
          <w:rFonts w:ascii="Times New Roman" w:hAnsi="Times New Roman" w:cs="Times New Roman"/>
        </w:rPr>
        <w:t xml:space="preserve"> cutting</w:t>
      </w:r>
      <w:r w:rsidR="007D5E61" w:rsidRPr="002C4586">
        <w:rPr>
          <w:rFonts w:ascii="Times New Roman" w:hAnsi="Times New Roman" w:cs="Times New Roman"/>
        </w:rPr>
        <w:t xml:space="preserve">. However, telemedicine also </w:t>
      </w:r>
      <w:r w:rsidR="00A4179C">
        <w:rPr>
          <w:rFonts w:ascii="Times New Roman" w:hAnsi="Times New Roman" w:cs="Times New Roman"/>
        </w:rPr>
        <w:t xml:space="preserve">has </w:t>
      </w:r>
      <w:r w:rsidR="007D5E61" w:rsidRPr="002C4586">
        <w:rPr>
          <w:rFonts w:ascii="Times New Roman" w:hAnsi="Times New Roman" w:cs="Times New Roman"/>
        </w:rPr>
        <w:t xml:space="preserve">several challenges, </w:t>
      </w:r>
      <w:r w:rsidR="00A4179C">
        <w:rPr>
          <w:rFonts w:ascii="Times New Roman" w:hAnsi="Times New Roman" w:cs="Times New Roman"/>
        </w:rPr>
        <w:t>like</w:t>
      </w:r>
      <w:r w:rsidR="007D5E61" w:rsidRPr="002C4586">
        <w:rPr>
          <w:rFonts w:ascii="Times New Roman" w:hAnsi="Times New Roman" w:cs="Times New Roman"/>
        </w:rPr>
        <w:t xml:space="preserve"> the need for</w:t>
      </w:r>
      <w:r w:rsidR="00A4179C">
        <w:rPr>
          <w:rFonts w:ascii="Times New Roman" w:hAnsi="Times New Roman" w:cs="Times New Roman"/>
        </w:rPr>
        <w:t xml:space="preserve"> </w:t>
      </w:r>
      <w:r w:rsidR="00E725DD">
        <w:rPr>
          <w:rFonts w:ascii="Times New Roman" w:hAnsi="Times New Roman" w:cs="Times New Roman"/>
        </w:rPr>
        <w:t xml:space="preserve">secure </w:t>
      </w:r>
      <w:r w:rsidR="00E725DD" w:rsidRPr="002C4586">
        <w:rPr>
          <w:rFonts w:ascii="Times New Roman" w:hAnsi="Times New Roman" w:cs="Times New Roman"/>
        </w:rPr>
        <w:t>and</w:t>
      </w:r>
      <w:r w:rsidR="007D5E61" w:rsidRPr="002C4586">
        <w:rPr>
          <w:rFonts w:ascii="Times New Roman" w:hAnsi="Times New Roman" w:cs="Times New Roman"/>
        </w:rPr>
        <w:t xml:space="preserve"> </w:t>
      </w:r>
      <w:r w:rsidR="00A4179C">
        <w:rPr>
          <w:rFonts w:ascii="Times New Roman" w:hAnsi="Times New Roman" w:cs="Times New Roman"/>
        </w:rPr>
        <w:t>reliable</w:t>
      </w:r>
      <w:r w:rsidR="007D5E61" w:rsidRPr="002C4586">
        <w:rPr>
          <w:rFonts w:ascii="Times New Roman" w:hAnsi="Times New Roman" w:cs="Times New Roman"/>
        </w:rPr>
        <w:t xml:space="preserve"> technology</w:t>
      </w:r>
      <w:r w:rsidR="00AD22C3">
        <w:rPr>
          <w:rFonts w:ascii="Times New Roman" w:hAnsi="Times New Roman" w:cs="Times New Roman"/>
        </w:rPr>
        <w:t xml:space="preserve"> </w:t>
      </w:r>
      <w:r w:rsidR="007D5E61" w:rsidRPr="002C4586">
        <w:rPr>
          <w:rFonts w:ascii="Times New Roman" w:hAnsi="Times New Roman" w:cs="Times New Roman"/>
        </w:rPr>
        <w:t xml:space="preserve">and the </w:t>
      </w:r>
      <w:r w:rsidR="00A4179C">
        <w:rPr>
          <w:rFonts w:ascii="Times New Roman" w:hAnsi="Times New Roman" w:cs="Times New Roman"/>
        </w:rPr>
        <w:t>lack of</w:t>
      </w:r>
      <w:r w:rsidR="007D5E61" w:rsidRPr="002C4586">
        <w:rPr>
          <w:rFonts w:ascii="Times New Roman" w:hAnsi="Times New Roman" w:cs="Times New Roman"/>
        </w:rPr>
        <w:t xml:space="preserve"> digital literacy among patients and healthcare professionals. The continued development of telemedicine in India is likely to have significant implications for healthcare delivery and patient outcomes</w:t>
      </w:r>
      <w:r w:rsidRPr="002C4586">
        <w:rPr>
          <w:rFonts w:ascii="Times New Roman" w:hAnsi="Times New Roman" w:cs="Times New Roman"/>
        </w:rPr>
        <w:t xml:space="preserve">. Smart robots with artificial intelligence will help conduct or interpret laboratory tests and other tasks performed at home with networked diagnostic devices. </w:t>
      </w:r>
      <w:r w:rsidR="00E725DD">
        <w:rPr>
          <w:rFonts w:ascii="Times New Roman" w:hAnsi="Times New Roman" w:cs="Times New Roman"/>
        </w:rPr>
        <w:t>ICT devices and remote</w:t>
      </w:r>
      <w:r w:rsidRPr="002C4586">
        <w:rPr>
          <w:rFonts w:ascii="Times New Roman" w:hAnsi="Times New Roman" w:cs="Times New Roman"/>
        </w:rPr>
        <w:t xml:space="preserve"> sensors will offer the opportunity to </w:t>
      </w:r>
      <w:r w:rsidR="006E78C6">
        <w:rPr>
          <w:rFonts w:ascii="Times New Roman" w:hAnsi="Times New Roman" w:cs="Times New Roman"/>
        </w:rPr>
        <w:t xml:space="preserve">standardize and equalize </w:t>
      </w:r>
      <w:r w:rsidRPr="002C4586">
        <w:rPr>
          <w:rFonts w:ascii="Times New Roman" w:hAnsi="Times New Roman" w:cs="Times New Roman"/>
        </w:rPr>
        <w:t>health care, making the system resilient. Technology-enabled care will increase productivity and savings, improving health outcomes. Continuum of health care will provide individualized care maximizing resources.</w:t>
      </w:r>
      <w:r w:rsidR="00E725DD" w:rsidRPr="00E725DD">
        <w:rPr>
          <w:rFonts w:ascii="Times New Roman" w:hAnsi="Times New Roman" w:cs="Times New Roman"/>
        </w:rPr>
        <w:t xml:space="preserve"> </w:t>
      </w:r>
      <w:r w:rsidR="00E725DD" w:rsidRPr="002C4586">
        <w:rPr>
          <w:rFonts w:ascii="Times New Roman" w:hAnsi="Times New Roman" w:cs="Times New Roman"/>
        </w:rPr>
        <w:t>Overall, the development of telemedicine in India is an important step forward in expanding access to healthcare, particularly in rural and remote areas where access to healthcare services may be limited. While there are still challenges to be addressed, the future of telemedicine in India looks promising.</w:t>
      </w:r>
    </w:p>
    <w:p w14:paraId="0647BF4B" w14:textId="02DBE6D4" w:rsidR="00292974" w:rsidRPr="002C4586" w:rsidRDefault="00292974" w:rsidP="002C4586">
      <w:pPr>
        <w:jc w:val="both"/>
        <w:rPr>
          <w:rFonts w:ascii="Times New Roman" w:hAnsi="Times New Roman" w:cs="Times New Roman"/>
        </w:rPr>
      </w:pPr>
    </w:p>
    <w:p w14:paraId="0B4BDE64" w14:textId="1D60F80D" w:rsidR="002C4586" w:rsidRPr="002C4586" w:rsidRDefault="002C4586" w:rsidP="002C4586">
      <w:pPr>
        <w:jc w:val="both"/>
        <w:rPr>
          <w:rFonts w:ascii="Times New Roman" w:hAnsi="Times New Roman" w:cs="Times New Roman"/>
          <w:b/>
          <w:bCs/>
          <w:lang w:val="en-US"/>
        </w:rPr>
      </w:pPr>
      <w:r w:rsidRPr="002C4586">
        <w:rPr>
          <w:rFonts w:ascii="Times New Roman" w:hAnsi="Times New Roman" w:cs="Times New Roman"/>
          <w:b/>
          <w:bCs/>
          <w:lang w:val="en-US"/>
        </w:rPr>
        <w:t>References</w:t>
      </w:r>
    </w:p>
    <w:p w14:paraId="509615CC" w14:textId="7210F604"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12121"/>
          <w:shd w:val="clear" w:color="auto" w:fill="FFFFFF"/>
        </w:rPr>
        <w:t>Kasthuri A. (2018). Challenges to Healthcare in India - The Five A's. </w:t>
      </w:r>
      <w:r w:rsidRPr="002C4586">
        <w:rPr>
          <w:rFonts w:ascii="Times New Roman" w:hAnsi="Times New Roman" w:cs="Times New Roman"/>
          <w:i/>
          <w:iCs/>
          <w:color w:val="212121"/>
          <w:shd w:val="clear" w:color="auto" w:fill="FFFFFF"/>
        </w:rPr>
        <w:t xml:space="preserve">Indian journal of community </w:t>
      </w:r>
      <w:r w:rsidR="00864616" w:rsidRPr="002C4586">
        <w:rPr>
          <w:rFonts w:ascii="Times New Roman" w:hAnsi="Times New Roman" w:cs="Times New Roman"/>
          <w:i/>
          <w:iCs/>
          <w:color w:val="212121"/>
          <w:shd w:val="clear" w:color="auto" w:fill="FFFFFF"/>
        </w:rPr>
        <w:t>medicine:</w:t>
      </w:r>
      <w:r w:rsidRPr="002C4586">
        <w:rPr>
          <w:rFonts w:ascii="Times New Roman" w:hAnsi="Times New Roman" w:cs="Times New Roman"/>
          <w:i/>
          <w:iCs/>
          <w:color w:val="212121"/>
          <w:shd w:val="clear" w:color="auto" w:fill="FFFFFF"/>
        </w:rPr>
        <w:t xml:space="preserve"> official publication of Indian Association of Preventive &amp; Social Medicine</w:t>
      </w:r>
      <w:r w:rsidRPr="002C4586">
        <w:rPr>
          <w:rFonts w:ascii="Times New Roman" w:hAnsi="Times New Roman" w:cs="Times New Roman"/>
          <w:color w:val="212121"/>
          <w:shd w:val="clear" w:color="auto" w:fill="FFFFFF"/>
        </w:rPr>
        <w:t>, </w:t>
      </w:r>
      <w:r w:rsidRPr="002C4586">
        <w:rPr>
          <w:rFonts w:ascii="Times New Roman" w:hAnsi="Times New Roman" w:cs="Times New Roman"/>
          <w:i/>
          <w:iCs/>
          <w:color w:val="212121"/>
          <w:shd w:val="clear" w:color="auto" w:fill="FFFFFF"/>
        </w:rPr>
        <w:t>43</w:t>
      </w:r>
      <w:r w:rsidRPr="002C4586">
        <w:rPr>
          <w:rFonts w:ascii="Times New Roman" w:hAnsi="Times New Roman" w:cs="Times New Roman"/>
          <w:color w:val="212121"/>
          <w:shd w:val="clear" w:color="auto" w:fill="FFFFFF"/>
        </w:rPr>
        <w:t xml:space="preserve">(3), 141–143. </w:t>
      </w:r>
      <w:hyperlink r:id="rId5" w:history="1">
        <w:r w:rsidRPr="002C4586">
          <w:rPr>
            <w:rStyle w:val="Hyperlink"/>
            <w:rFonts w:ascii="Times New Roman" w:hAnsi="Times New Roman" w:cs="Times New Roman"/>
            <w:shd w:val="clear" w:color="auto" w:fill="FFFFFF"/>
          </w:rPr>
          <w:t>https://doi.org/10.4103/ijcm.IJCM_194_18</w:t>
        </w:r>
      </w:hyperlink>
    </w:p>
    <w:p w14:paraId="28CF1498"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Bakshi, S., &amp; Tandon, U. (2022). Understanding barriers of telemedicine adoption: a study in North India. </w:t>
      </w:r>
      <w:r w:rsidRPr="002C4586">
        <w:rPr>
          <w:rFonts w:ascii="Times New Roman" w:hAnsi="Times New Roman" w:cs="Times New Roman"/>
          <w:i/>
          <w:iCs/>
          <w:color w:val="222222"/>
          <w:shd w:val="clear" w:color="auto" w:fill="FFFFFF"/>
        </w:rPr>
        <w:t xml:space="preserve">Systems Research and </w:t>
      </w:r>
      <w:proofErr w:type="spellStart"/>
      <w:r w:rsidRPr="002C4586">
        <w:rPr>
          <w:rFonts w:ascii="Times New Roman" w:hAnsi="Times New Roman" w:cs="Times New Roman"/>
          <w:i/>
          <w:iCs/>
          <w:color w:val="222222"/>
          <w:shd w:val="clear" w:color="auto" w:fill="FFFFFF"/>
        </w:rPr>
        <w:t>Behavioral</w:t>
      </w:r>
      <w:proofErr w:type="spellEnd"/>
      <w:r w:rsidRPr="002C4586">
        <w:rPr>
          <w:rFonts w:ascii="Times New Roman" w:hAnsi="Times New Roman" w:cs="Times New Roman"/>
          <w:i/>
          <w:iCs/>
          <w:color w:val="222222"/>
          <w:shd w:val="clear" w:color="auto" w:fill="FFFFFF"/>
        </w:rPr>
        <w:t xml:space="preserve"> Science</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39</w:t>
      </w:r>
      <w:r w:rsidRPr="002C4586">
        <w:rPr>
          <w:rFonts w:ascii="Times New Roman" w:hAnsi="Times New Roman" w:cs="Times New Roman"/>
          <w:color w:val="222222"/>
          <w:shd w:val="clear" w:color="auto" w:fill="FFFFFF"/>
        </w:rPr>
        <w:t>(1), 128-142.</w:t>
      </w:r>
    </w:p>
    <w:p w14:paraId="2B55CAC2" w14:textId="77777777" w:rsidR="002C4586" w:rsidRPr="002C4586" w:rsidRDefault="002C4586" w:rsidP="002C4586">
      <w:pPr>
        <w:pStyle w:val="ListParagraph"/>
        <w:numPr>
          <w:ilvl w:val="0"/>
          <w:numId w:val="3"/>
        </w:numPr>
        <w:jc w:val="both"/>
        <w:rPr>
          <w:rFonts w:ascii="Times New Roman" w:hAnsi="Times New Roman" w:cs="Times New Roman"/>
        </w:rPr>
      </w:pPr>
      <w:proofErr w:type="spellStart"/>
      <w:r w:rsidRPr="002C4586">
        <w:rPr>
          <w:rFonts w:ascii="Times New Roman" w:hAnsi="Times New Roman" w:cs="Times New Roman"/>
          <w:color w:val="222222"/>
          <w:shd w:val="clear" w:color="auto" w:fill="FFFFFF"/>
        </w:rPr>
        <w:t>Bashshur</w:t>
      </w:r>
      <w:proofErr w:type="spellEnd"/>
      <w:r w:rsidRPr="002C4586">
        <w:rPr>
          <w:rFonts w:ascii="Times New Roman" w:hAnsi="Times New Roman" w:cs="Times New Roman"/>
          <w:color w:val="222222"/>
          <w:shd w:val="clear" w:color="auto" w:fill="FFFFFF"/>
        </w:rPr>
        <w:t>, R. (1980). </w:t>
      </w:r>
      <w:r w:rsidRPr="002C4586">
        <w:rPr>
          <w:rFonts w:ascii="Times New Roman" w:hAnsi="Times New Roman" w:cs="Times New Roman"/>
          <w:i/>
          <w:iCs/>
          <w:color w:val="222222"/>
          <w:shd w:val="clear" w:color="auto" w:fill="FFFFFF"/>
        </w:rPr>
        <w:t xml:space="preserve">Technology serves the people: The story of a cooperative telemedicine project by NASA, the Indian Health </w:t>
      </w:r>
      <w:proofErr w:type="gramStart"/>
      <w:r w:rsidRPr="002C4586">
        <w:rPr>
          <w:rFonts w:ascii="Times New Roman" w:hAnsi="Times New Roman" w:cs="Times New Roman"/>
          <w:i/>
          <w:iCs/>
          <w:color w:val="222222"/>
          <w:shd w:val="clear" w:color="auto" w:fill="FFFFFF"/>
        </w:rPr>
        <w:t>Service</w:t>
      </w:r>
      <w:proofErr w:type="gramEnd"/>
      <w:r w:rsidRPr="002C4586">
        <w:rPr>
          <w:rFonts w:ascii="Times New Roman" w:hAnsi="Times New Roman" w:cs="Times New Roman"/>
          <w:i/>
          <w:iCs/>
          <w:color w:val="222222"/>
          <w:shd w:val="clear" w:color="auto" w:fill="FFFFFF"/>
        </w:rPr>
        <w:t xml:space="preserve"> and the Papago people</w:t>
      </w:r>
      <w:r w:rsidRPr="002C4586">
        <w:rPr>
          <w:rFonts w:ascii="Times New Roman" w:hAnsi="Times New Roman" w:cs="Times New Roman"/>
          <w:color w:val="222222"/>
          <w:shd w:val="clear" w:color="auto" w:fill="FFFFFF"/>
        </w:rPr>
        <w:t>. National Aeronautics and Space Administration.</w:t>
      </w:r>
    </w:p>
    <w:p w14:paraId="15504F84" w14:textId="77777777" w:rsidR="002C4586" w:rsidRPr="002C4586" w:rsidRDefault="002C4586" w:rsidP="002C4586">
      <w:pPr>
        <w:pStyle w:val="ListParagraph"/>
        <w:numPr>
          <w:ilvl w:val="0"/>
          <w:numId w:val="3"/>
        </w:numPr>
        <w:jc w:val="both"/>
        <w:rPr>
          <w:rFonts w:ascii="Times New Roman" w:hAnsi="Times New Roman" w:cs="Times New Roman"/>
          <w:color w:val="212121"/>
          <w:shd w:val="clear" w:color="auto" w:fill="FFFFFF"/>
        </w:rPr>
      </w:pPr>
      <w:r w:rsidRPr="002C4586">
        <w:rPr>
          <w:rFonts w:ascii="Times New Roman" w:hAnsi="Times New Roman" w:cs="Times New Roman"/>
          <w:color w:val="222222"/>
          <w:shd w:val="clear" w:color="auto" w:fill="FFFFFF"/>
        </w:rPr>
        <w:t>Ganapathy, K. N. (2001). Apollo Hospitals, Chennai, Telemedicine in India-the Apollo experience. </w:t>
      </w:r>
      <w:r w:rsidRPr="002C4586">
        <w:rPr>
          <w:rFonts w:ascii="Times New Roman" w:hAnsi="Times New Roman" w:cs="Times New Roman"/>
          <w:i/>
          <w:iCs/>
          <w:color w:val="222222"/>
          <w:shd w:val="clear" w:color="auto" w:fill="FFFFFF"/>
        </w:rPr>
        <w:t xml:space="preserve">Neurosurgery on the </w:t>
      </w:r>
      <w:proofErr w:type="gramStart"/>
      <w:r w:rsidRPr="002C4586">
        <w:rPr>
          <w:rFonts w:ascii="Times New Roman" w:hAnsi="Times New Roman" w:cs="Times New Roman"/>
          <w:i/>
          <w:iCs/>
          <w:color w:val="222222"/>
          <w:shd w:val="clear" w:color="auto" w:fill="FFFFFF"/>
        </w:rPr>
        <w:t>Web</w:t>
      </w:r>
      <w:r w:rsidRPr="002C4586">
        <w:rPr>
          <w:rFonts w:ascii="Times New Roman" w:hAnsi="Times New Roman" w:cs="Times New Roman"/>
          <w:color w:val="222222"/>
          <w:shd w:val="clear" w:color="auto" w:fill="FFFFFF"/>
        </w:rPr>
        <w:t>.</w:t>
      </w:r>
      <w:r w:rsidRPr="002C4586">
        <w:rPr>
          <w:rFonts w:ascii="Times New Roman" w:hAnsi="Times New Roman" w:cs="Times New Roman"/>
          <w:color w:val="212121"/>
          <w:shd w:val="clear" w:color="auto" w:fill="FFFFFF"/>
        </w:rPr>
        <w:t>.</w:t>
      </w:r>
      <w:proofErr w:type="gramEnd"/>
    </w:p>
    <w:p w14:paraId="45074907" w14:textId="77777777" w:rsidR="002C4586" w:rsidRPr="002C4586" w:rsidRDefault="002C4586" w:rsidP="002C4586">
      <w:pPr>
        <w:pStyle w:val="ListParagraph"/>
        <w:numPr>
          <w:ilvl w:val="0"/>
          <w:numId w:val="3"/>
        </w:numPr>
        <w:jc w:val="both"/>
        <w:rPr>
          <w:rStyle w:val="nowrap"/>
          <w:rFonts w:ascii="Times New Roman" w:hAnsi="Times New Roman" w:cs="Times New Roman"/>
        </w:rPr>
      </w:pPr>
      <w:r w:rsidRPr="002C4586">
        <w:rPr>
          <w:rFonts w:ascii="Times New Roman" w:hAnsi="Times New Roman" w:cs="Times New Roman"/>
          <w:color w:val="222222"/>
          <w:shd w:val="clear" w:color="auto" w:fill="FFFFFF"/>
        </w:rPr>
        <w:t>Brown, N. (1995). A brief history of telemedicine. </w:t>
      </w:r>
      <w:r w:rsidRPr="002C4586">
        <w:rPr>
          <w:rFonts w:ascii="Times New Roman" w:hAnsi="Times New Roman" w:cs="Times New Roman"/>
          <w:i/>
          <w:iCs/>
          <w:color w:val="222222"/>
          <w:shd w:val="clear" w:color="auto" w:fill="FFFFFF"/>
        </w:rPr>
        <w:t>Telemedicine Information Exchange</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105</w:t>
      </w:r>
      <w:r w:rsidRPr="002C4586">
        <w:rPr>
          <w:rFonts w:ascii="Times New Roman" w:hAnsi="Times New Roman" w:cs="Times New Roman"/>
          <w:color w:val="222222"/>
          <w:shd w:val="clear" w:color="auto" w:fill="FFFFFF"/>
        </w:rPr>
        <w:t>, 833-5.</w:t>
      </w:r>
      <w:r w:rsidRPr="002C4586">
        <w:rPr>
          <w:rStyle w:val="nowrap"/>
          <w:rFonts w:ascii="Times New Roman" w:hAnsi="Times New Roman" w:cs="Times New Roman"/>
          <w:color w:val="303030"/>
        </w:rPr>
        <w:t xml:space="preserve"> </w:t>
      </w:r>
    </w:p>
    <w:p w14:paraId="438975B9" w14:textId="77777777" w:rsidR="002C4586" w:rsidRPr="002C4586" w:rsidRDefault="002C4586" w:rsidP="002C4586">
      <w:pPr>
        <w:numPr>
          <w:ilvl w:val="0"/>
          <w:numId w:val="3"/>
        </w:numPr>
        <w:shd w:val="clear" w:color="auto" w:fill="FFFFFF"/>
        <w:spacing w:before="200" w:after="200" w:line="240" w:lineRule="auto"/>
        <w:jc w:val="both"/>
        <w:rPr>
          <w:rFonts w:ascii="Times New Roman" w:eastAsia="Times New Roman" w:hAnsi="Times New Roman" w:cs="Times New Roman"/>
          <w:color w:val="212121"/>
          <w:kern w:val="0"/>
          <w:lang w:eastAsia="en-IN"/>
          <w14:ligatures w14:val="none"/>
        </w:rPr>
      </w:pPr>
      <w:proofErr w:type="spellStart"/>
      <w:r w:rsidRPr="002C4586">
        <w:rPr>
          <w:rFonts w:ascii="Times New Roman" w:eastAsia="Times New Roman" w:hAnsi="Times New Roman" w:cs="Times New Roman"/>
          <w:color w:val="212121"/>
          <w:kern w:val="0"/>
          <w:lang w:eastAsia="en-IN"/>
          <w14:ligatures w14:val="none"/>
        </w:rPr>
        <w:lastRenderedPageBreak/>
        <w:t>Kumekawa</w:t>
      </w:r>
      <w:proofErr w:type="spellEnd"/>
      <w:r w:rsidRPr="002C4586">
        <w:rPr>
          <w:rFonts w:ascii="Times New Roman" w:eastAsia="Times New Roman" w:hAnsi="Times New Roman" w:cs="Times New Roman"/>
          <w:color w:val="212121"/>
          <w:kern w:val="0"/>
          <w:lang w:eastAsia="en-IN"/>
          <w14:ligatures w14:val="none"/>
        </w:rPr>
        <w:t xml:space="preserve"> J. Telehealth and the Internet. Office for the Advancement of Telehealth, Health Resources and Services Administration, July 2000. </w:t>
      </w:r>
      <w:hyperlink r:id="rId6" w:tgtFrame="_blank" w:history="1">
        <w:r w:rsidRPr="002C4586">
          <w:rPr>
            <w:rFonts w:ascii="Times New Roman" w:eastAsia="Times New Roman" w:hAnsi="Times New Roman" w:cs="Times New Roman"/>
            <w:color w:val="376FAA"/>
            <w:kern w:val="0"/>
            <w:u w:val="single"/>
            <w:lang w:eastAsia="en-IN"/>
            <w14:ligatures w14:val="none"/>
          </w:rPr>
          <w:t>http://telehealth.hrsa.gov/pubs/inter.htm</w:t>
        </w:r>
      </w:hyperlink>
      <w:r w:rsidRPr="002C4586">
        <w:rPr>
          <w:rFonts w:ascii="Times New Roman" w:eastAsia="Times New Roman" w:hAnsi="Times New Roman" w:cs="Times New Roman"/>
          <w:color w:val="212121"/>
          <w:kern w:val="0"/>
          <w:lang w:eastAsia="en-IN"/>
          <w14:ligatures w14:val="none"/>
        </w:rPr>
        <w:t>. [</w:t>
      </w:r>
      <w:hyperlink r:id="rId7" w:tgtFrame="_blank" w:history="1">
        <w:r w:rsidRPr="002C4586">
          <w:rPr>
            <w:rFonts w:ascii="Times New Roman" w:eastAsia="Times New Roman" w:hAnsi="Times New Roman" w:cs="Times New Roman"/>
            <w:color w:val="376FAA"/>
            <w:kern w:val="0"/>
            <w:u w:val="single"/>
            <w:lang w:eastAsia="en-IN"/>
            <w14:ligatures w14:val="none"/>
          </w:rPr>
          <w:t>Google Scholar</w:t>
        </w:r>
      </w:hyperlink>
      <w:r w:rsidRPr="002C4586">
        <w:rPr>
          <w:rFonts w:ascii="Times New Roman" w:eastAsia="Times New Roman" w:hAnsi="Times New Roman" w:cs="Times New Roman"/>
          <w:color w:val="212121"/>
          <w:kern w:val="0"/>
          <w:lang w:eastAsia="en-IN"/>
          <w14:ligatures w14:val="none"/>
        </w:rPr>
        <w:t>]</w:t>
      </w:r>
    </w:p>
    <w:p w14:paraId="0B760E6E"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Watson, D. S. (1989). Telemedicine (for editorial comment, see page 58). </w:t>
      </w:r>
      <w:r w:rsidRPr="002C4586">
        <w:rPr>
          <w:rFonts w:ascii="Times New Roman" w:hAnsi="Times New Roman" w:cs="Times New Roman"/>
          <w:i/>
          <w:iCs/>
          <w:color w:val="222222"/>
          <w:shd w:val="clear" w:color="auto" w:fill="FFFFFF"/>
        </w:rPr>
        <w:t>Medical Journal of Australia</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151</w:t>
      </w:r>
      <w:r w:rsidRPr="002C4586">
        <w:rPr>
          <w:rFonts w:ascii="Times New Roman" w:hAnsi="Times New Roman" w:cs="Times New Roman"/>
          <w:color w:val="222222"/>
          <w:shd w:val="clear" w:color="auto" w:fill="FFFFFF"/>
        </w:rPr>
        <w:t>(2), 62-71.</w:t>
      </w:r>
    </w:p>
    <w:p w14:paraId="4B144BBB"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Scott, R. E. (2015). Med-e-Tel 2015 Abstracts. </w:t>
      </w:r>
      <w:r w:rsidRPr="002C4586">
        <w:rPr>
          <w:rFonts w:ascii="Times New Roman" w:hAnsi="Times New Roman" w:cs="Times New Roman"/>
          <w:i/>
          <w:iCs/>
          <w:color w:val="222222"/>
          <w:shd w:val="clear" w:color="auto" w:fill="FFFFFF"/>
        </w:rPr>
        <w:t>Journal of the International Society for Telemedicine and eHealth</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3</w:t>
      </w:r>
      <w:r w:rsidRPr="002C4586">
        <w:rPr>
          <w:rFonts w:ascii="Times New Roman" w:hAnsi="Times New Roman" w:cs="Times New Roman"/>
          <w:color w:val="222222"/>
          <w:shd w:val="clear" w:color="auto" w:fill="FFFFFF"/>
        </w:rPr>
        <w:t>, eS1-1.</w:t>
      </w:r>
    </w:p>
    <w:p w14:paraId="64AA207E"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Mishra, S. K., Kapoor, L., &amp; Singh, I. P. (2009). Telemedicine in India: current scenario and the future. </w:t>
      </w:r>
      <w:r w:rsidRPr="002C4586">
        <w:rPr>
          <w:rFonts w:ascii="Times New Roman" w:hAnsi="Times New Roman" w:cs="Times New Roman"/>
          <w:i/>
          <w:iCs/>
          <w:color w:val="222222"/>
          <w:shd w:val="clear" w:color="auto" w:fill="FFFFFF"/>
        </w:rPr>
        <w:t>Telemedicine and e-Health</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15</w:t>
      </w:r>
      <w:r w:rsidRPr="002C4586">
        <w:rPr>
          <w:rFonts w:ascii="Times New Roman" w:hAnsi="Times New Roman" w:cs="Times New Roman"/>
          <w:color w:val="222222"/>
          <w:shd w:val="clear" w:color="auto" w:fill="FFFFFF"/>
        </w:rPr>
        <w:t>(6), 568-575.</w:t>
      </w:r>
    </w:p>
    <w:p w14:paraId="6DAD80A0"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 xml:space="preserve">Camillus, J., </w:t>
      </w:r>
      <w:proofErr w:type="spellStart"/>
      <w:r w:rsidRPr="002C4586">
        <w:rPr>
          <w:rFonts w:ascii="Times New Roman" w:hAnsi="Times New Roman" w:cs="Times New Roman"/>
          <w:color w:val="222222"/>
          <w:shd w:val="clear" w:color="auto" w:fill="FFFFFF"/>
        </w:rPr>
        <w:t>Ramanadhan</w:t>
      </w:r>
      <w:proofErr w:type="spellEnd"/>
      <w:r w:rsidRPr="002C4586">
        <w:rPr>
          <w:rFonts w:ascii="Times New Roman" w:hAnsi="Times New Roman" w:cs="Times New Roman"/>
          <w:color w:val="222222"/>
          <w:shd w:val="clear" w:color="auto" w:fill="FFFFFF"/>
        </w:rPr>
        <w:t>, S., &amp; Ganapathy, K. (2021). Strategy in the time of pandemics, climate change and the Kurzweil Singularity. </w:t>
      </w:r>
      <w:r w:rsidRPr="002C4586">
        <w:rPr>
          <w:rFonts w:ascii="Times New Roman" w:hAnsi="Times New Roman" w:cs="Times New Roman"/>
          <w:i/>
          <w:iCs/>
          <w:color w:val="222222"/>
          <w:shd w:val="clear" w:color="auto" w:fill="FFFFFF"/>
        </w:rPr>
        <w:t>Journal of Strategy and Management</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14</w:t>
      </w:r>
      <w:r w:rsidRPr="002C4586">
        <w:rPr>
          <w:rFonts w:ascii="Times New Roman" w:hAnsi="Times New Roman" w:cs="Times New Roman"/>
          <w:color w:val="222222"/>
          <w:shd w:val="clear" w:color="auto" w:fill="FFFFFF"/>
        </w:rPr>
        <w:t>(3), 300-314.</w:t>
      </w:r>
    </w:p>
    <w:p w14:paraId="342C67D2"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Mishra, S. K., Pandey, R., Singh, K., Kumar, N., &amp; Kulshreshtha, M. (2004, June). Planning and implementation of enterprise-wide telemedicine and videoconferencing network for school of telemedicine at SGPGIMS, Lucknow, India. In </w:t>
      </w:r>
      <w:r w:rsidRPr="002C4586">
        <w:rPr>
          <w:rFonts w:ascii="Times New Roman" w:hAnsi="Times New Roman" w:cs="Times New Roman"/>
          <w:i/>
          <w:iCs/>
          <w:color w:val="222222"/>
          <w:shd w:val="clear" w:color="auto" w:fill="FFFFFF"/>
        </w:rPr>
        <w:t>Proceedings. 6th International Workshop on Enterprise Networking and Computing in Healthcare Industry-</w:t>
      </w:r>
      <w:proofErr w:type="spellStart"/>
      <w:r w:rsidRPr="002C4586">
        <w:rPr>
          <w:rFonts w:ascii="Times New Roman" w:hAnsi="Times New Roman" w:cs="Times New Roman"/>
          <w:i/>
          <w:iCs/>
          <w:color w:val="222222"/>
          <w:shd w:val="clear" w:color="auto" w:fill="FFFFFF"/>
        </w:rPr>
        <w:t>Healthcom</w:t>
      </w:r>
      <w:proofErr w:type="spellEnd"/>
      <w:r w:rsidRPr="002C4586">
        <w:rPr>
          <w:rFonts w:ascii="Times New Roman" w:hAnsi="Times New Roman" w:cs="Times New Roman"/>
          <w:i/>
          <w:iCs/>
          <w:color w:val="222222"/>
          <w:shd w:val="clear" w:color="auto" w:fill="FFFFFF"/>
        </w:rPr>
        <w:t xml:space="preserve"> 2004 (IEEE Cat. No. 04EX842)</w:t>
      </w:r>
      <w:r w:rsidRPr="002C4586">
        <w:rPr>
          <w:rFonts w:ascii="Times New Roman" w:hAnsi="Times New Roman" w:cs="Times New Roman"/>
          <w:color w:val="222222"/>
          <w:shd w:val="clear" w:color="auto" w:fill="FFFFFF"/>
        </w:rPr>
        <w:t> (pp. 215-217). IEEE.</w:t>
      </w:r>
    </w:p>
    <w:p w14:paraId="2697BA22" w14:textId="77777777" w:rsidR="002C4586" w:rsidRPr="002C4586" w:rsidRDefault="002C4586" w:rsidP="002C4586">
      <w:pPr>
        <w:pStyle w:val="ListParagraph"/>
        <w:numPr>
          <w:ilvl w:val="0"/>
          <w:numId w:val="3"/>
        </w:numPr>
        <w:jc w:val="both"/>
        <w:rPr>
          <w:rFonts w:ascii="Times New Roman" w:hAnsi="Times New Roman" w:cs="Times New Roman"/>
        </w:rPr>
      </w:pPr>
      <w:proofErr w:type="spellStart"/>
      <w:r w:rsidRPr="002C4586">
        <w:rPr>
          <w:rFonts w:ascii="Times New Roman" w:hAnsi="Times New Roman" w:cs="Times New Roman"/>
          <w:color w:val="222222"/>
          <w:shd w:val="clear" w:color="auto" w:fill="FFFFFF"/>
        </w:rPr>
        <w:t>Sudhamony</w:t>
      </w:r>
      <w:proofErr w:type="spellEnd"/>
      <w:r w:rsidRPr="002C4586">
        <w:rPr>
          <w:rFonts w:ascii="Times New Roman" w:hAnsi="Times New Roman" w:cs="Times New Roman"/>
          <w:color w:val="222222"/>
          <w:shd w:val="clear" w:color="auto" w:fill="FFFFFF"/>
        </w:rPr>
        <w:t>, S., Nandakumar, K., Binu, P. J., &amp; Niwas, S. I. (2008). Telemedicine and tele-health services for cancer-care delivery in India. </w:t>
      </w:r>
      <w:r w:rsidRPr="002C4586">
        <w:rPr>
          <w:rFonts w:ascii="Times New Roman" w:hAnsi="Times New Roman" w:cs="Times New Roman"/>
          <w:i/>
          <w:iCs/>
          <w:color w:val="222222"/>
          <w:shd w:val="clear" w:color="auto" w:fill="FFFFFF"/>
        </w:rPr>
        <w:t>IET communications</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2</w:t>
      </w:r>
      <w:r w:rsidRPr="002C4586">
        <w:rPr>
          <w:rFonts w:ascii="Times New Roman" w:hAnsi="Times New Roman" w:cs="Times New Roman"/>
          <w:color w:val="222222"/>
          <w:shd w:val="clear" w:color="auto" w:fill="FFFFFF"/>
        </w:rPr>
        <w:t>(2), 231-236.</w:t>
      </w:r>
    </w:p>
    <w:p w14:paraId="25CC71D6"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 xml:space="preserve">Mishra, S. K., Ayyagari, A., Bhandari, M., Bedi, B. S., &amp; Shah, R. (2004). Telemedicine application in Maha </w:t>
      </w:r>
      <w:proofErr w:type="spellStart"/>
      <w:r w:rsidRPr="002C4586">
        <w:rPr>
          <w:rFonts w:ascii="Times New Roman" w:hAnsi="Times New Roman" w:cs="Times New Roman"/>
          <w:color w:val="222222"/>
          <w:shd w:val="clear" w:color="auto" w:fill="FFFFFF"/>
        </w:rPr>
        <w:t>Kumbhmela</w:t>
      </w:r>
      <w:proofErr w:type="spellEnd"/>
      <w:r w:rsidRPr="002C4586">
        <w:rPr>
          <w:rFonts w:ascii="Times New Roman" w:hAnsi="Times New Roman" w:cs="Times New Roman"/>
          <w:color w:val="222222"/>
          <w:shd w:val="clear" w:color="auto" w:fill="FFFFFF"/>
        </w:rPr>
        <w:t xml:space="preserve"> (Indian festival) with large congregation. </w:t>
      </w:r>
      <w:proofErr w:type="spellStart"/>
      <w:r w:rsidRPr="002C4586">
        <w:rPr>
          <w:rFonts w:ascii="Times New Roman" w:hAnsi="Times New Roman" w:cs="Times New Roman"/>
          <w:i/>
          <w:iCs/>
          <w:color w:val="222222"/>
          <w:shd w:val="clear" w:color="auto" w:fill="FFFFFF"/>
        </w:rPr>
        <w:t>Telemed</w:t>
      </w:r>
      <w:proofErr w:type="spellEnd"/>
      <w:r w:rsidRPr="002C4586">
        <w:rPr>
          <w:rFonts w:ascii="Times New Roman" w:hAnsi="Times New Roman" w:cs="Times New Roman"/>
          <w:i/>
          <w:iCs/>
          <w:color w:val="222222"/>
          <w:shd w:val="clear" w:color="auto" w:fill="FFFFFF"/>
        </w:rPr>
        <w:t xml:space="preserve"> JE Health</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10</w:t>
      </w:r>
      <w:r w:rsidRPr="002C4586">
        <w:rPr>
          <w:rFonts w:ascii="Times New Roman" w:hAnsi="Times New Roman" w:cs="Times New Roman"/>
          <w:color w:val="222222"/>
          <w:shd w:val="clear" w:color="auto" w:fill="FFFFFF"/>
        </w:rPr>
        <w:t>, S107-08.</w:t>
      </w:r>
    </w:p>
    <w:p w14:paraId="2F37DD29"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Mehta, K. G., &amp; Chavda, P. (2013). Telemedicine: A boon and the promise to rural India. </w:t>
      </w:r>
      <w:r w:rsidRPr="002C4586">
        <w:rPr>
          <w:rFonts w:ascii="Times New Roman" w:hAnsi="Times New Roman" w:cs="Times New Roman"/>
          <w:i/>
          <w:iCs/>
          <w:color w:val="222222"/>
          <w:shd w:val="clear" w:color="auto" w:fill="FFFFFF"/>
        </w:rPr>
        <w:t>J Rev Prog</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1</w:t>
      </w:r>
      <w:r w:rsidRPr="002C4586">
        <w:rPr>
          <w:rFonts w:ascii="Times New Roman" w:hAnsi="Times New Roman" w:cs="Times New Roman"/>
          <w:color w:val="222222"/>
          <w:shd w:val="clear" w:color="auto" w:fill="FFFFFF"/>
        </w:rPr>
        <w:t>(6), 1-3.</w:t>
      </w:r>
    </w:p>
    <w:p w14:paraId="0D2C2D23"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rPr>
        <w:t xml:space="preserve">Telemedicine Practice Guidelines. Medical Council of India; 2020. Available from: </w:t>
      </w:r>
      <w:hyperlink r:id="rId8" w:history="1">
        <w:r w:rsidRPr="002C4586">
          <w:rPr>
            <w:rStyle w:val="Hyperlink"/>
            <w:rFonts w:ascii="Times New Roman" w:hAnsi="Times New Roman" w:cs="Times New Roman"/>
          </w:rPr>
          <w:t>https://www.mohfw.gov.in/pdf/Telemedicine.pdf</w:t>
        </w:r>
      </w:hyperlink>
      <w:r w:rsidRPr="002C4586">
        <w:rPr>
          <w:rFonts w:ascii="Times New Roman" w:hAnsi="Times New Roman" w:cs="Times New Roman"/>
        </w:rPr>
        <w:t xml:space="preserve">. </w:t>
      </w:r>
    </w:p>
    <w:p w14:paraId="72CC56E0"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rPr>
        <w:t xml:space="preserve">Ministry of Health and Family Welfare, National Telemedicine Portal </w:t>
      </w:r>
      <w:hyperlink r:id="rId9" w:history="1">
        <w:r w:rsidRPr="002C4586">
          <w:rPr>
            <w:rStyle w:val="Hyperlink"/>
            <w:rFonts w:ascii="Times New Roman" w:hAnsi="Times New Roman" w:cs="Times New Roman"/>
          </w:rPr>
          <w:t>https://main.mohfw.gov.in/Organisation/departments-health-and-family-welfare/e-Health-Telemedicine</w:t>
        </w:r>
      </w:hyperlink>
    </w:p>
    <w:p w14:paraId="242DD44D" w14:textId="77777777" w:rsidR="002C4586" w:rsidRPr="002C4586" w:rsidRDefault="002C4586" w:rsidP="002C4586">
      <w:pPr>
        <w:pStyle w:val="ListParagraph"/>
        <w:numPr>
          <w:ilvl w:val="0"/>
          <w:numId w:val="3"/>
        </w:numPr>
        <w:jc w:val="both"/>
        <w:rPr>
          <w:rFonts w:ascii="Times New Roman" w:hAnsi="Times New Roman" w:cs="Times New Roman"/>
        </w:rPr>
      </w:pPr>
      <w:proofErr w:type="spellStart"/>
      <w:r w:rsidRPr="002C4586">
        <w:rPr>
          <w:rStyle w:val="ref-journal"/>
          <w:rFonts w:ascii="Times New Roman" w:hAnsi="Times New Roman" w:cs="Times New Roman"/>
          <w:color w:val="303030"/>
        </w:rPr>
        <w:t>NeHA</w:t>
      </w:r>
      <w:proofErr w:type="spellEnd"/>
      <w:r w:rsidRPr="002C4586">
        <w:rPr>
          <w:rStyle w:val="ref-journal"/>
          <w:rFonts w:ascii="Times New Roman" w:hAnsi="Times New Roman" w:cs="Times New Roman"/>
          <w:color w:val="303030"/>
        </w:rPr>
        <w:t>. National eHealth Authority (</w:t>
      </w:r>
      <w:proofErr w:type="spellStart"/>
      <w:r w:rsidRPr="002C4586">
        <w:rPr>
          <w:rStyle w:val="ref-journal"/>
          <w:rFonts w:ascii="Times New Roman" w:hAnsi="Times New Roman" w:cs="Times New Roman"/>
          <w:color w:val="303030"/>
        </w:rPr>
        <w:t>NeHA</w:t>
      </w:r>
      <w:proofErr w:type="spellEnd"/>
      <w:r w:rsidRPr="002C4586">
        <w:rPr>
          <w:rStyle w:val="ref-journal"/>
          <w:rFonts w:ascii="Times New Roman" w:hAnsi="Times New Roman" w:cs="Times New Roman"/>
          <w:color w:val="303030"/>
        </w:rPr>
        <w:t>) | National Health Portal of India [Internet]. Nhp.gov.in.</w:t>
      </w:r>
      <w:r w:rsidRPr="002C4586">
        <w:rPr>
          <w:rStyle w:val="element-citation"/>
          <w:rFonts w:ascii="Times New Roman" w:hAnsi="Times New Roman" w:cs="Times New Roman"/>
          <w:color w:val="303030"/>
        </w:rPr>
        <w:t> [cited 2019 Feb 01]. Available from: </w:t>
      </w:r>
      <w:hyperlink r:id="rId10" w:history="1">
        <w:r w:rsidRPr="002C4586">
          <w:rPr>
            <w:rStyle w:val="Hyperlink"/>
            <w:rFonts w:ascii="Times New Roman" w:hAnsi="Times New Roman" w:cs="Times New Roman"/>
            <w:color w:val="376FAA"/>
          </w:rPr>
          <w:t>https://www.nhp.gov.in/national_eHealth_authority_neha_mtl</w:t>
        </w:r>
      </w:hyperlink>
      <w:r w:rsidRPr="002C4586">
        <w:rPr>
          <w:rStyle w:val="element-citation"/>
          <w:rFonts w:ascii="Times New Roman" w:hAnsi="Times New Roman" w:cs="Times New Roman"/>
          <w:color w:val="303030"/>
        </w:rPr>
        <w:t> .</w:t>
      </w:r>
      <w:r w:rsidRPr="002C4586">
        <w:rPr>
          <w:rFonts w:ascii="Times New Roman" w:hAnsi="Times New Roman" w:cs="Times New Roman"/>
          <w:color w:val="303030"/>
          <w:shd w:val="clear" w:color="auto" w:fill="FFFFFF"/>
        </w:rPr>
        <w:t> [</w:t>
      </w:r>
      <w:hyperlink r:id="rId11" w:anchor="ref23" w:history="1">
        <w:r w:rsidRPr="002C4586">
          <w:rPr>
            <w:rStyle w:val="Hyperlink"/>
            <w:rFonts w:ascii="Times New Roman" w:hAnsi="Times New Roman" w:cs="Times New Roman"/>
            <w:color w:val="376FAA"/>
          </w:rPr>
          <w:t>Ref list</w:t>
        </w:r>
      </w:hyperlink>
      <w:r w:rsidRPr="002C4586">
        <w:rPr>
          <w:rFonts w:ascii="Times New Roman" w:hAnsi="Times New Roman" w:cs="Times New Roman"/>
          <w:color w:val="303030"/>
          <w:shd w:val="clear" w:color="auto" w:fill="FFFFFF"/>
        </w:rPr>
        <w:t>]</w:t>
      </w:r>
    </w:p>
    <w:p w14:paraId="0D364A71"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Style w:val="ref-journal"/>
          <w:rFonts w:ascii="Times New Roman" w:hAnsi="Times New Roman" w:cs="Times New Roman"/>
          <w:color w:val="303030"/>
          <w:shd w:val="clear" w:color="auto" w:fill="FFFFFF"/>
        </w:rPr>
        <w:t xml:space="preserve">Electronic Health Record Standards </w:t>
      </w:r>
      <w:proofErr w:type="gramStart"/>
      <w:r w:rsidRPr="002C4586">
        <w:rPr>
          <w:rStyle w:val="ref-journal"/>
          <w:rFonts w:ascii="Times New Roman" w:hAnsi="Times New Roman" w:cs="Times New Roman"/>
          <w:color w:val="303030"/>
          <w:shd w:val="clear" w:color="auto" w:fill="FFFFFF"/>
        </w:rPr>
        <w:t>For</w:t>
      </w:r>
      <w:proofErr w:type="gramEnd"/>
      <w:r w:rsidRPr="002C4586">
        <w:rPr>
          <w:rStyle w:val="ref-journal"/>
          <w:rFonts w:ascii="Times New Roman" w:hAnsi="Times New Roman" w:cs="Times New Roman"/>
          <w:color w:val="303030"/>
          <w:shd w:val="clear" w:color="auto" w:fill="FFFFFF"/>
        </w:rPr>
        <w:t xml:space="preserve"> India Helpdesk | National Health Portal Of India [Internet]. Nhp.gov.in.</w:t>
      </w:r>
      <w:r w:rsidRPr="002C4586">
        <w:rPr>
          <w:rFonts w:ascii="Times New Roman" w:hAnsi="Times New Roman" w:cs="Times New Roman"/>
          <w:color w:val="303030"/>
          <w:shd w:val="clear" w:color="auto" w:fill="FFFFFF"/>
        </w:rPr>
        <w:t> 2018. [cited 2019 Feb 08]. </w:t>
      </w:r>
    </w:p>
    <w:p w14:paraId="76D29AED"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12121"/>
          <w:shd w:val="clear" w:color="auto" w:fill="FFFFFF"/>
        </w:rPr>
        <w:t xml:space="preserve">Kumar, M., Rani, P., Joshi, B., Soni, R. K., Kumari, A., &amp; </w:t>
      </w:r>
      <w:proofErr w:type="spellStart"/>
      <w:r w:rsidRPr="002C4586">
        <w:rPr>
          <w:rFonts w:ascii="Times New Roman" w:hAnsi="Times New Roman" w:cs="Times New Roman"/>
          <w:color w:val="212121"/>
          <w:shd w:val="clear" w:color="auto" w:fill="FFFFFF"/>
        </w:rPr>
        <w:t>Rohilla</w:t>
      </w:r>
      <w:proofErr w:type="spellEnd"/>
      <w:r w:rsidRPr="002C4586">
        <w:rPr>
          <w:rFonts w:ascii="Times New Roman" w:hAnsi="Times New Roman" w:cs="Times New Roman"/>
          <w:color w:val="212121"/>
          <w:shd w:val="clear" w:color="auto" w:fill="FFFFFF"/>
        </w:rPr>
        <w:t>, K. K. (2022). Telemedicine as an unexpected catalyst during and beyond the COVID-19 Pandemic. </w:t>
      </w:r>
      <w:r w:rsidRPr="002C4586">
        <w:rPr>
          <w:rFonts w:ascii="Times New Roman" w:hAnsi="Times New Roman" w:cs="Times New Roman"/>
          <w:i/>
          <w:iCs/>
          <w:color w:val="212121"/>
          <w:shd w:val="clear" w:color="auto" w:fill="FFFFFF"/>
        </w:rPr>
        <w:t>Nepal journal of epidemiology</w:t>
      </w:r>
      <w:r w:rsidRPr="002C4586">
        <w:rPr>
          <w:rFonts w:ascii="Times New Roman" w:hAnsi="Times New Roman" w:cs="Times New Roman"/>
          <w:color w:val="212121"/>
          <w:shd w:val="clear" w:color="auto" w:fill="FFFFFF"/>
        </w:rPr>
        <w:t>, </w:t>
      </w:r>
      <w:r w:rsidRPr="002C4586">
        <w:rPr>
          <w:rFonts w:ascii="Times New Roman" w:hAnsi="Times New Roman" w:cs="Times New Roman"/>
          <w:i/>
          <w:iCs/>
          <w:color w:val="212121"/>
          <w:shd w:val="clear" w:color="auto" w:fill="FFFFFF"/>
        </w:rPr>
        <w:t>12</w:t>
      </w:r>
      <w:r w:rsidRPr="002C4586">
        <w:rPr>
          <w:rFonts w:ascii="Times New Roman" w:hAnsi="Times New Roman" w:cs="Times New Roman"/>
          <w:color w:val="212121"/>
          <w:shd w:val="clear" w:color="auto" w:fill="FFFFFF"/>
        </w:rPr>
        <w:t xml:space="preserve">(1), 1171–1174. </w:t>
      </w:r>
      <w:hyperlink r:id="rId12" w:history="1">
        <w:r w:rsidRPr="002C4586">
          <w:rPr>
            <w:rStyle w:val="Hyperlink"/>
            <w:rFonts w:ascii="Times New Roman" w:hAnsi="Times New Roman" w:cs="Times New Roman"/>
            <w:shd w:val="clear" w:color="auto" w:fill="FFFFFF"/>
          </w:rPr>
          <w:t>https://doi.org/10.3126/nje.v12i1.42459</w:t>
        </w:r>
      </w:hyperlink>
    </w:p>
    <w:p w14:paraId="088E7A0D"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12121"/>
          <w:shd w:val="clear" w:color="auto" w:fill="FFFFFF"/>
        </w:rPr>
        <w:t xml:space="preserve">Mann, D. M., Chen, J., </w:t>
      </w:r>
      <w:proofErr w:type="spellStart"/>
      <w:r w:rsidRPr="002C4586">
        <w:rPr>
          <w:rFonts w:ascii="Times New Roman" w:hAnsi="Times New Roman" w:cs="Times New Roman"/>
          <w:color w:val="212121"/>
          <w:shd w:val="clear" w:color="auto" w:fill="FFFFFF"/>
        </w:rPr>
        <w:t>Chunara</w:t>
      </w:r>
      <w:proofErr w:type="spellEnd"/>
      <w:r w:rsidRPr="002C4586">
        <w:rPr>
          <w:rFonts w:ascii="Times New Roman" w:hAnsi="Times New Roman" w:cs="Times New Roman"/>
          <w:color w:val="212121"/>
          <w:shd w:val="clear" w:color="auto" w:fill="FFFFFF"/>
        </w:rPr>
        <w:t>, R., Testa, P. A., &amp; Nov, O. (2020). COVID-19 transforms health care through telemedicine: Evidence from the field. </w:t>
      </w:r>
      <w:r w:rsidRPr="002C4586">
        <w:rPr>
          <w:rFonts w:ascii="Times New Roman" w:hAnsi="Times New Roman" w:cs="Times New Roman"/>
          <w:i/>
          <w:iCs/>
          <w:color w:val="212121"/>
          <w:shd w:val="clear" w:color="auto" w:fill="FFFFFF"/>
        </w:rPr>
        <w:t xml:space="preserve">Journal of the American Medical Informatics </w:t>
      </w:r>
      <w:proofErr w:type="gramStart"/>
      <w:r w:rsidRPr="002C4586">
        <w:rPr>
          <w:rFonts w:ascii="Times New Roman" w:hAnsi="Times New Roman" w:cs="Times New Roman"/>
          <w:i/>
          <w:iCs/>
          <w:color w:val="212121"/>
          <w:shd w:val="clear" w:color="auto" w:fill="FFFFFF"/>
        </w:rPr>
        <w:t>Association :</w:t>
      </w:r>
      <w:proofErr w:type="gramEnd"/>
      <w:r w:rsidRPr="002C4586">
        <w:rPr>
          <w:rFonts w:ascii="Times New Roman" w:hAnsi="Times New Roman" w:cs="Times New Roman"/>
          <w:i/>
          <w:iCs/>
          <w:color w:val="212121"/>
          <w:shd w:val="clear" w:color="auto" w:fill="FFFFFF"/>
        </w:rPr>
        <w:t xml:space="preserve"> JAMIA</w:t>
      </w:r>
      <w:r w:rsidRPr="002C4586">
        <w:rPr>
          <w:rFonts w:ascii="Times New Roman" w:hAnsi="Times New Roman" w:cs="Times New Roman"/>
          <w:color w:val="212121"/>
          <w:shd w:val="clear" w:color="auto" w:fill="FFFFFF"/>
        </w:rPr>
        <w:t>, </w:t>
      </w:r>
      <w:r w:rsidRPr="002C4586">
        <w:rPr>
          <w:rFonts w:ascii="Times New Roman" w:hAnsi="Times New Roman" w:cs="Times New Roman"/>
          <w:i/>
          <w:iCs/>
          <w:color w:val="212121"/>
          <w:shd w:val="clear" w:color="auto" w:fill="FFFFFF"/>
        </w:rPr>
        <w:t>27</w:t>
      </w:r>
      <w:r w:rsidRPr="002C4586">
        <w:rPr>
          <w:rFonts w:ascii="Times New Roman" w:hAnsi="Times New Roman" w:cs="Times New Roman"/>
          <w:color w:val="212121"/>
          <w:shd w:val="clear" w:color="auto" w:fill="FFFFFF"/>
        </w:rPr>
        <w:t xml:space="preserve">(7), 1132–1135. </w:t>
      </w:r>
      <w:hyperlink r:id="rId13" w:history="1">
        <w:r w:rsidRPr="002C4586">
          <w:rPr>
            <w:rStyle w:val="Hyperlink"/>
            <w:rFonts w:ascii="Times New Roman" w:hAnsi="Times New Roman" w:cs="Times New Roman"/>
            <w:shd w:val="clear" w:color="auto" w:fill="FFFFFF"/>
          </w:rPr>
          <w:t>https://doi.org/10.1093/jamia/ocaa072</w:t>
        </w:r>
      </w:hyperlink>
    </w:p>
    <w:p w14:paraId="5CECF340" w14:textId="77777777" w:rsidR="002C4586" w:rsidRPr="002C4586" w:rsidRDefault="002C4586" w:rsidP="002C4586">
      <w:pPr>
        <w:pStyle w:val="ListParagraph"/>
        <w:numPr>
          <w:ilvl w:val="0"/>
          <w:numId w:val="3"/>
        </w:numPr>
        <w:jc w:val="both"/>
        <w:rPr>
          <w:rFonts w:ascii="Times New Roman" w:hAnsi="Times New Roman" w:cs="Times New Roman"/>
        </w:rPr>
      </w:pPr>
      <w:proofErr w:type="spellStart"/>
      <w:r w:rsidRPr="002C4586">
        <w:rPr>
          <w:rFonts w:ascii="Times New Roman" w:hAnsi="Times New Roman" w:cs="Times New Roman"/>
          <w:color w:val="212121"/>
          <w:shd w:val="clear" w:color="auto" w:fill="FFFFFF"/>
        </w:rPr>
        <w:t>Layfield</w:t>
      </w:r>
      <w:proofErr w:type="spellEnd"/>
      <w:r w:rsidRPr="002C4586">
        <w:rPr>
          <w:rFonts w:ascii="Times New Roman" w:hAnsi="Times New Roman" w:cs="Times New Roman"/>
          <w:color w:val="212121"/>
          <w:shd w:val="clear" w:color="auto" w:fill="FFFFFF"/>
        </w:rPr>
        <w:t>, E., Triantafillou, V., Prasad, A., Deng, J., Shanti, R. M., Newman, J. G., &amp; Rajasekaran, K. (2020). Telemedicine for head and neck ambulatory visits during COVID-19: Evaluating usability and patient satisfaction. </w:t>
      </w:r>
      <w:r w:rsidRPr="002C4586">
        <w:rPr>
          <w:rFonts w:ascii="Times New Roman" w:hAnsi="Times New Roman" w:cs="Times New Roman"/>
          <w:i/>
          <w:iCs/>
          <w:color w:val="212121"/>
          <w:shd w:val="clear" w:color="auto" w:fill="FFFFFF"/>
        </w:rPr>
        <w:t>Head &amp; neck</w:t>
      </w:r>
      <w:r w:rsidRPr="002C4586">
        <w:rPr>
          <w:rFonts w:ascii="Times New Roman" w:hAnsi="Times New Roman" w:cs="Times New Roman"/>
          <w:color w:val="212121"/>
          <w:shd w:val="clear" w:color="auto" w:fill="FFFFFF"/>
        </w:rPr>
        <w:t>, </w:t>
      </w:r>
      <w:r w:rsidRPr="002C4586">
        <w:rPr>
          <w:rFonts w:ascii="Times New Roman" w:hAnsi="Times New Roman" w:cs="Times New Roman"/>
          <w:i/>
          <w:iCs/>
          <w:color w:val="212121"/>
          <w:shd w:val="clear" w:color="auto" w:fill="FFFFFF"/>
        </w:rPr>
        <w:t>42</w:t>
      </w:r>
      <w:r w:rsidRPr="002C4586">
        <w:rPr>
          <w:rFonts w:ascii="Times New Roman" w:hAnsi="Times New Roman" w:cs="Times New Roman"/>
          <w:color w:val="212121"/>
          <w:shd w:val="clear" w:color="auto" w:fill="FFFFFF"/>
        </w:rPr>
        <w:t xml:space="preserve">(7), 1681–1689. </w:t>
      </w:r>
      <w:hyperlink r:id="rId14" w:history="1">
        <w:r w:rsidRPr="002C4586">
          <w:rPr>
            <w:rStyle w:val="Hyperlink"/>
            <w:rFonts w:ascii="Times New Roman" w:hAnsi="Times New Roman" w:cs="Times New Roman"/>
            <w:shd w:val="clear" w:color="auto" w:fill="FFFFFF"/>
          </w:rPr>
          <w:t>https://doi.org/10.1002/hed.26285</w:t>
        </w:r>
      </w:hyperlink>
      <w:r w:rsidRPr="002C4586">
        <w:rPr>
          <w:rFonts w:ascii="Times New Roman" w:hAnsi="Times New Roman" w:cs="Times New Roman"/>
          <w:color w:val="212121"/>
          <w:shd w:val="clear" w:color="auto" w:fill="FFFFFF"/>
        </w:rPr>
        <w:t>.</w:t>
      </w:r>
    </w:p>
    <w:p w14:paraId="093CD6BD"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Prabhu, D., Sumathi, S., &amp; Shakuntala, D. (2009). A review of telemedicine in defence scenario. In </w:t>
      </w:r>
      <w:r w:rsidRPr="002C4586">
        <w:rPr>
          <w:rFonts w:ascii="Times New Roman" w:hAnsi="Times New Roman" w:cs="Times New Roman"/>
          <w:i/>
          <w:iCs/>
          <w:color w:val="222222"/>
          <w:shd w:val="clear" w:color="auto" w:fill="FFFFFF"/>
        </w:rPr>
        <w:t>2nd International Conference on Biomedical Informatics and Signal Processing. Bengaluru: Defence Bioengineering and Electromedical Laboratory (DEBEL)</w:t>
      </w:r>
      <w:r w:rsidRPr="002C4586">
        <w:rPr>
          <w:rFonts w:ascii="Times New Roman" w:hAnsi="Times New Roman" w:cs="Times New Roman"/>
          <w:color w:val="222222"/>
          <w:shd w:val="clear" w:color="auto" w:fill="FFFFFF"/>
        </w:rPr>
        <w:t>.</w:t>
      </w:r>
    </w:p>
    <w:p w14:paraId="7E06C721"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 xml:space="preserve">Ting, D. S., Lin, H., </w:t>
      </w:r>
      <w:proofErr w:type="spellStart"/>
      <w:r w:rsidRPr="002C4586">
        <w:rPr>
          <w:rFonts w:ascii="Times New Roman" w:hAnsi="Times New Roman" w:cs="Times New Roman"/>
          <w:color w:val="222222"/>
          <w:shd w:val="clear" w:color="auto" w:fill="FFFFFF"/>
        </w:rPr>
        <w:t>Ruamviboonsuk</w:t>
      </w:r>
      <w:proofErr w:type="spellEnd"/>
      <w:r w:rsidRPr="002C4586">
        <w:rPr>
          <w:rFonts w:ascii="Times New Roman" w:hAnsi="Times New Roman" w:cs="Times New Roman"/>
          <w:color w:val="222222"/>
          <w:shd w:val="clear" w:color="auto" w:fill="FFFFFF"/>
        </w:rPr>
        <w:t>, P., Wong, T. Y., &amp; Sim, D. A. (2020). Artificial intelligence, the internet of things, and virtual clinics: ophthalmology at the digital translation forefront. </w:t>
      </w:r>
      <w:r w:rsidRPr="002C4586">
        <w:rPr>
          <w:rFonts w:ascii="Times New Roman" w:hAnsi="Times New Roman" w:cs="Times New Roman"/>
          <w:i/>
          <w:iCs/>
          <w:color w:val="222222"/>
          <w:shd w:val="clear" w:color="auto" w:fill="FFFFFF"/>
        </w:rPr>
        <w:t>The Lancet Digital Health</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2</w:t>
      </w:r>
      <w:r w:rsidRPr="002C4586">
        <w:rPr>
          <w:rFonts w:ascii="Times New Roman" w:hAnsi="Times New Roman" w:cs="Times New Roman"/>
          <w:color w:val="222222"/>
          <w:shd w:val="clear" w:color="auto" w:fill="FFFFFF"/>
        </w:rPr>
        <w:t>(1), e8-e9.</w:t>
      </w:r>
    </w:p>
    <w:p w14:paraId="65123F36" w14:textId="77777777" w:rsidR="002C4586" w:rsidRPr="002C4586" w:rsidRDefault="002C4586" w:rsidP="002C4586">
      <w:pPr>
        <w:pStyle w:val="ListParagraph"/>
        <w:numPr>
          <w:ilvl w:val="0"/>
          <w:numId w:val="3"/>
        </w:numPr>
        <w:jc w:val="both"/>
        <w:rPr>
          <w:rFonts w:ascii="Times New Roman" w:hAnsi="Times New Roman" w:cs="Times New Roman"/>
        </w:rPr>
      </w:pPr>
      <w:proofErr w:type="spellStart"/>
      <w:r w:rsidRPr="002C4586">
        <w:rPr>
          <w:rFonts w:ascii="Times New Roman" w:hAnsi="Times New Roman" w:cs="Times New Roman"/>
          <w:color w:val="222222"/>
          <w:shd w:val="clear" w:color="auto" w:fill="FFFFFF"/>
        </w:rPr>
        <w:lastRenderedPageBreak/>
        <w:t>Bengio</w:t>
      </w:r>
      <w:proofErr w:type="spellEnd"/>
      <w:r w:rsidRPr="002C4586">
        <w:rPr>
          <w:rFonts w:ascii="Times New Roman" w:hAnsi="Times New Roman" w:cs="Times New Roman"/>
          <w:color w:val="222222"/>
          <w:shd w:val="clear" w:color="auto" w:fill="FFFFFF"/>
        </w:rPr>
        <w:t>, Y., Lecun, Y., &amp; Hinton, G. (2021). Deep learning for AI. </w:t>
      </w:r>
      <w:r w:rsidRPr="002C4586">
        <w:rPr>
          <w:rFonts w:ascii="Times New Roman" w:hAnsi="Times New Roman" w:cs="Times New Roman"/>
          <w:i/>
          <w:iCs/>
          <w:color w:val="222222"/>
          <w:shd w:val="clear" w:color="auto" w:fill="FFFFFF"/>
        </w:rPr>
        <w:t>Communications of the ACM</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64</w:t>
      </w:r>
      <w:r w:rsidRPr="002C4586">
        <w:rPr>
          <w:rFonts w:ascii="Times New Roman" w:hAnsi="Times New Roman" w:cs="Times New Roman"/>
          <w:color w:val="222222"/>
          <w:shd w:val="clear" w:color="auto" w:fill="FFFFFF"/>
        </w:rPr>
        <w:t>(7), 58-65.</w:t>
      </w:r>
    </w:p>
    <w:p w14:paraId="080FEF22"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Shilo, S., Rossman, H., &amp; Segal, E. (2020). Axes of a revolution: challenges and promises of big data in healthcare. </w:t>
      </w:r>
      <w:r w:rsidRPr="002C4586">
        <w:rPr>
          <w:rFonts w:ascii="Times New Roman" w:hAnsi="Times New Roman" w:cs="Times New Roman"/>
          <w:i/>
          <w:iCs/>
          <w:color w:val="222222"/>
          <w:shd w:val="clear" w:color="auto" w:fill="FFFFFF"/>
        </w:rPr>
        <w:t>Nature medicine</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26</w:t>
      </w:r>
      <w:r w:rsidRPr="002C4586">
        <w:rPr>
          <w:rFonts w:ascii="Times New Roman" w:hAnsi="Times New Roman" w:cs="Times New Roman"/>
          <w:color w:val="222222"/>
          <w:shd w:val="clear" w:color="auto" w:fill="FFFFFF"/>
        </w:rPr>
        <w:t>(1), 29-38.</w:t>
      </w:r>
    </w:p>
    <w:p w14:paraId="6655B022"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Heaven, D. (2019). Bitcoin for the biological literature. </w:t>
      </w:r>
      <w:r w:rsidRPr="002C4586">
        <w:rPr>
          <w:rFonts w:ascii="Times New Roman" w:hAnsi="Times New Roman" w:cs="Times New Roman"/>
          <w:i/>
          <w:iCs/>
          <w:color w:val="222222"/>
          <w:shd w:val="clear" w:color="auto" w:fill="FFFFFF"/>
        </w:rPr>
        <w:t>Nature</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566</w:t>
      </w:r>
      <w:r w:rsidRPr="002C4586">
        <w:rPr>
          <w:rFonts w:ascii="Times New Roman" w:hAnsi="Times New Roman" w:cs="Times New Roman"/>
          <w:color w:val="222222"/>
          <w:shd w:val="clear" w:color="auto" w:fill="FFFFFF"/>
        </w:rPr>
        <w:t>(7742), 141-142.</w:t>
      </w:r>
    </w:p>
    <w:p w14:paraId="0052FED1"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 xml:space="preserve">Guo, M., Wang, Z., Yang, N., Li, Z., &amp; An, T. (2018). A </w:t>
      </w:r>
      <w:proofErr w:type="spellStart"/>
      <w:r w:rsidRPr="002C4586">
        <w:rPr>
          <w:rFonts w:ascii="Times New Roman" w:hAnsi="Times New Roman" w:cs="Times New Roman"/>
          <w:color w:val="222222"/>
          <w:shd w:val="clear" w:color="auto" w:fill="FFFFFF"/>
        </w:rPr>
        <w:t>multisensor</w:t>
      </w:r>
      <w:proofErr w:type="spellEnd"/>
      <w:r w:rsidRPr="002C4586">
        <w:rPr>
          <w:rFonts w:ascii="Times New Roman" w:hAnsi="Times New Roman" w:cs="Times New Roman"/>
          <w:color w:val="222222"/>
          <w:shd w:val="clear" w:color="auto" w:fill="FFFFFF"/>
        </w:rPr>
        <w:t xml:space="preserve"> </w:t>
      </w:r>
      <w:proofErr w:type="spellStart"/>
      <w:r w:rsidRPr="002C4586">
        <w:rPr>
          <w:rFonts w:ascii="Times New Roman" w:hAnsi="Times New Roman" w:cs="Times New Roman"/>
          <w:color w:val="222222"/>
          <w:shd w:val="clear" w:color="auto" w:fill="FFFFFF"/>
        </w:rPr>
        <w:t>multiclassifier</w:t>
      </w:r>
      <w:proofErr w:type="spellEnd"/>
      <w:r w:rsidRPr="002C4586">
        <w:rPr>
          <w:rFonts w:ascii="Times New Roman" w:hAnsi="Times New Roman" w:cs="Times New Roman"/>
          <w:color w:val="222222"/>
          <w:shd w:val="clear" w:color="auto" w:fill="FFFFFF"/>
        </w:rPr>
        <w:t xml:space="preserve"> hierarchical fusion model based on entropy weight for human activity recognition using wearable inertial sensors. </w:t>
      </w:r>
      <w:r w:rsidRPr="002C4586">
        <w:rPr>
          <w:rFonts w:ascii="Times New Roman" w:hAnsi="Times New Roman" w:cs="Times New Roman"/>
          <w:i/>
          <w:iCs/>
          <w:color w:val="222222"/>
          <w:shd w:val="clear" w:color="auto" w:fill="FFFFFF"/>
        </w:rPr>
        <w:t>IEEE Transactions on Human-Machine Systems</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49</w:t>
      </w:r>
      <w:r w:rsidRPr="002C4586">
        <w:rPr>
          <w:rFonts w:ascii="Times New Roman" w:hAnsi="Times New Roman" w:cs="Times New Roman"/>
          <w:color w:val="222222"/>
          <w:shd w:val="clear" w:color="auto" w:fill="FFFFFF"/>
        </w:rPr>
        <w:t>(1), 105-111.</w:t>
      </w:r>
    </w:p>
    <w:p w14:paraId="0B065213" w14:textId="77777777" w:rsidR="002C4586" w:rsidRPr="002C4586" w:rsidRDefault="002C4586" w:rsidP="002C4586">
      <w:pPr>
        <w:pStyle w:val="ListParagraph"/>
        <w:numPr>
          <w:ilvl w:val="0"/>
          <w:numId w:val="3"/>
        </w:numPr>
        <w:jc w:val="both"/>
        <w:rPr>
          <w:rFonts w:ascii="Times New Roman" w:hAnsi="Times New Roman" w:cs="Times New Roman"/>
        </w:rPr>
      </w:pPr>
      <w:r w:rsidRPr="002C4586">
        <w:rPr>
          <w:rFonts w:ascii="Times New Roman" w:hAnsi="Times New Roman" w:cs="Times New Roman"/>
          <w:color w:val="222222"/>
          <w:shd w:val="clear" w:color="auto" w:fill="FFFFFF"/>
        </w:rPr>
        <w:t xml:space="preserve">Hassan, M. K., El </w:t>
      </w:r>
      <w:proofErr w:type="spellStart"/>
      <w:r w:rsidRPr="002C4586">
        <w:rPr>
          <w:rFonts w:ascii="Times New Roman" w:hAnsi="Times New Roman" w:cs="Times New Roman"/>
          <w:color w:val="222222"/>
          <w:shd w:val="clear" w:color="auto" w:fill="FFFFFF"/>
        </w:rPr>
        <w:t>Desouky</w:t>
      </w:r>
      <w:proofErr w:type="spellEnd"/>
      <w:r w:rsidRPr="002C4586">
        <w:rPr>
          <w:rFonts w:ascii="Times New Roman" w:hAnsi="Times New Roman" w:cs="Times New Roman"/>
          <w:color w:val="222222"/>
          <w:shd w:val="clear" w:color="auto" w:fill="FFFFFF"/>
        </w:rPr>
        <w:t xml:space="preserve">, A. I., Badawy, M. M., Sarhan, A. M., </w:t>
      </w:r>
      <w:proofErr w:type="spellStart"/>
      <w:r w:rsidRPr="002C4586">
        <w:rPr>
          <w:rFonts w:ascii="Times New Roman" w:hAnsi="Times New Roman" w:cs="Times New Roman"/>
          <w:color w:val="222222"/>
          <w:shd w:val="clear" w:color="auto" w:fill="FFFFFF"/>
        </w:rPr>
        <w:t>Elhoseny</w:t>
      </w:r>
      <w:proofErr w:type="spellEnd"/>
      <w:r w:rsidRPr="002C4586">
        <w:rPr>
          <w:rFonts w:ascii="Times New Roman" w:hAnsi="Times New Roman" w:cs="Times New Roman"/>
          <w:color w:val="222222"/>
          <w:shd w:val="clear" w:color="auto" w:fill="FFFFFF"/>
        </w:rPr>
        <w:t xml:space="preserve">, M., &amp; Gunasekaran, M. (2019). </w:t>
      </w:r>
      <w:proofErr w:type="spellStart"/>
      <w:r w:rsidRPr="002C4586">
        <w:rPr>
          <w:rFonts w:ascii="Times New Roman" w:hAnsi="Times New Roman" w:cs="Times New Roman"/>
          <w:color w:val="222222"/>
          <w:shd w:val="clear" w:color="auto" w:fill="FFFFFF"/>
        </w:rPr>
        <w:t>EoT</w:t>
      </w:r>
      <w:proofErr w:type="spellEnd"/>
      <w:r w:rsidRPr="002C4586">
        <w:rPr>
          <w:rFonts w:ascii="Times New Roman" w:hAnsi="Times New Roman" w:cs="Times New Roman"/>
          <w:color w:val="222222"/>
          <w:shd w:val="clear" w:color="auto" w:fill="FFFFFF"/>
        </w:rPr>
        <w:t>-driven hybrid ambient assisted living framework with naïve Bayes–firefly algorithm. </w:t>
      </w:r>
      <w:r w:rsidRPr="002C4586">
        <w:rPr>
          <w:rFonts w:ascii="Times New Roman" w:hAnsi="Times New Roman" w:cs="Times New Roman"/>
          <w:i/>
          <w:iCs/>
          <w:color w:val="222222"/>
          <w:shd w:val="clear" w:color="auto" w:fill="FFFFFF"/>
        </w:rPr>
        <w:t>Neural Computing and Applications</w:t>
      </w:r>
      <w:r w:rsidRPr="002C4586">
        <w:rPr>
          <w:rFonts w:ascii="Times New Roman" w:hAnsi="Times New Roman" w:cs="Times New Roman"/>
          <w:color w:val="222222"/>
          <w:shd w:val="clear" w:color="auto" w:fill="FFFFFF"/>
        </w:rPr>
        <w:t>, </w:t>
      </w:r>
      <w:r w:rsidRPr="002C4586">
        <w:rPr>
          <w:rFonts w:ascii="Times New Roman" w:hAnsi="Times New Roman" w:cs="Times New Roman"/>
          <w:i/>
          <w:iCs/>
          <w:color w:val="222222"/>
          <w:shd w:val="clear" w:color="auto" w:fill="FFFFFF"/>
        </w:rPr>
        <w:t>31</w:t>
      </w:r>
      <w:r w:rsidRPr="002C4586">
        <w:rPr>
          <w:rFonts w:ascii="Times New Roman" w:hAnsi="Times New Roman" w:cs="Times New Roman"/>
          <w:color w:val="222222"/>
          <w:shd w:val="clear" w:color="auto" w:fill="FFFFFF"/>
        </w:rPr>
        <w:t>, 1275-1300.</w:t>
      </w:r>
    </w:p>
    <w:p w14:paraId="0C875496" w14:textId="77777777" w:rsidR="002C4586" w:rsidRPr="002C4586" w:rsidRDefault="002C4586" w:rsidP="002C4586">
      <w:pPr>
        <w:pStyle w:val="ListParagraph"/>
        <w:jc w:val="both"/>
        <w:rPr>
          <w:rFonts w:ascii="Times New Roman" w:hAnsi="Times New Roman" w:cs="Times New Roman"/>
        </w:rPr>
      </w:pPr>
    </w:p>
    <w:p w14:paraId="51FF7771" w14:textId="77777777" w:rsidR="002C4586" w:rsidRPr="002C4586" w:rsidRDefault="002C4586" w:rsidP="002C4586">
      <w:pPr>
        <w:jc w:val="both"/>
        <w:rPr>
          <w:rFonts w:ascii="Times New Roman" w:hAnsi="Times New Roman" w:cs="Times New Roman"/>
          <w:lang w:val="en-US"/>
        </w:rPr>
      </w:pPr>
    </w:p>
    <w:sectPr w:rsidR="002C4586" w:rsidRPr="002C4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F05"/>
    <w:multiLevelType w:val="hybridMultilevel"/>
    <w:tmpl w:val="EE748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A90DAC"/>
    <w:multiLevelType w:val="multilevel"/>
    <w:tmpl w:val="883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520029"/>
    <w:multiLevelType w:val="hybridMultilevel"/>
    <w:tmpl w:val="4D7AA5EE"/>
    <w:lvl w:ilvl="0" w:tplc="F4BEBDFE">
      <w:start w:val="1"/>
      <w:numFmt w:val="decimal"/>
      <w:lvlText w:val="%1."/>
      <w:lvlJc w:val="left"/>
      <w:pPr>
        <w:ind w:left="720" w:hanging="360"/>
      </w:pPr>
      <w:rPr>
        <w:rFonts w:asciiTheme="minorHAnsi" w:hAnsiTheme="minorHAns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19125757">
    <w:abstractNumId w:val="1"/>
  </w:num>
  <w:num w:numId="2" w16cid:durableId="858472354">
    <w:abstractNumId w:val="0"/>
  </w:num>
  <w:num w:numId="3" w16cid:durableId="1411544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1E"/>
    <w:rsid w:val="00007CC6"/>
    <w:rsid w:val="00011D6F"/>
    <w:rsid w:val="000248EF"/>
    <w:rsid w:val="0005361E"/>
    <w:rsid w:val="000703C5"/>
    <w:rsid w:val="00075B4B"/>
    <w:rsid w:val="00083E7D"/>
    <w:rsid w:val="00102FAB"/>
    <w:rsid w:val="001163A8"/>
    <w:rsid w:val="001430E4"/>
    <w:rsid w:val="001912FE"/>
    <w:rsid w:val="001C2883"/>
    <w:rsid w:val="001D4749"/>
    <w:rsid w:val="00206E86"/>
    <w:rsid w:val="00211AE0"/>
    <w:rsid w:val="00271E99"/>
    <w:rsid w:val="00273F34"/>
    <w:rsid w:val="00292974"/>
    <w:rsid w:val="00292CC7"/>
    <w:rsid w:val="002C4586"/>
    <w:rsid w:val="002E7EA6"/>
    <w:rsid w:val="003356DE"/>
    <w:rsid w:val="0036283E"/>
    <w:rsid w:val="003A066F"/>
    <w:rsid w:val="003C5D0C"/>
    <w:rsid w:val="003E3FA6"/>
    <w:rsid w:val="003F3348"/>
    <w:rsid w:val="003F6B37"/>
    <w:rsid w:val="0040088F"/>
    <w:rsid w:val="004451A4"/>
    <w:rsid w:val="004A2077"/>
    <w:rsid w:val="004A2ABE"/>
    <w:rsid w:val="004C0694"/>
    <w:rsid w:val="004D5E41"/>
    <w:rsid w:val="004E7C08"/>
    <w:rsid w:val="005053E8"/>
    <w:rsid w:val="0051131D"/>
    <w:rsid w:val="00543106"/>
    <w:rsid w:val="005F14ED"/>
    <w:rsid w:val="0066093C"/>
    <w:rsid w:val="00666C4D"/>
    <w:rsid w:val="006728EB"/>
    <w:rsid w:val="006B38F7"/>
    <w:rsid w:val="006C1586"/>
    <w:rsid w:val="006D271E"/>
    <w:rsid w:val="006E78C6"/>
    <w:rsid w:val="0073121C"/>
    <w:rsid w:val="00747D88"/>
    <w:rsid w:val="007907ED"/>
    <w:rsid w:val="007A5D93"/>
    <w:rsid w:val="007D3E2C"/>
    <w:rsid w:val="007D4414"/>
    <w:rsid w:val="007D5E61"/>
    <w:rsid w:val="008127AC"/>
    <w:rsid w:val="0083753D"/>
    <w:rsid w:val="00864616"/>
    <w:rsid w:val="00897711"/>
    <w:rsid w:val="008C2981"/>
    <w:rsid w:val="008D34C2"/>
    <w:rsid w:val="00924CC5"/>
    <w:rsid w:val="009701F4"/>
    <w:rsid w:val="00992EE0"/>
    <w:rsid w:val="00A4179C"/>
    <w:rsid w:val="00AC6B09"/>
    <w:rsid w:val="00AD22C3"/>
    <w:rsid w:val="00AD6048"/>
    <w:rsid w:val="00AE52F6"/>
    <w:rsid w:val="00AE633F"/>
    <w:rsid w:val="00B60A8D"/>
    <w:rsid w:val="00B9590A"/>
    <w:rsid w:val="00BA7BCC"/>
    <w:rsid w:val="00BB5CB5"/>
    <w:rsid w:val="00BD1216"/>
    <w:rsid w:val="00BE05C1"/>
    <w:rsid w:val="00C07AEC"/>
    <w:rsid w:val="00C25954"/>
    <w:rsid w:val="00CD26A2"/>
    <w:rsid w:val="00CF0866"/>
    <w:rsid w:val="00D11FDE"/>
    <w:rsid w:val="00D6006C"/>
    <w:rsid w:val="00DB3D69"/>
    <w:rsid w:val="00DC48AA"/>
    <w:rsid w:val="00DE2D37"/>
    <w:rsid w:val="00DF401E"/>
    <w:rsid w:val="00E35697"/>
    <w:rsid w:val="00E36AB6"/>
    <w:rsid w:val="00E628D8"/>
    <w:rsid w:val="00E725DD"/>
    <w:rsid w:val="00E72A74"/>
    <w:rsid w:val="00E963F9"/>
    <w:rsid w:val="00ED46B5"/>
    <w:rsid w:val="00ED4D85"/>
    <w:rsid w:val="00F07DB2"/>
    <w:rsid w:val="00F27426"/>
    <w:rsid w:val="00F4347C"/>
    <w:rsid w:val="00F44BDF"/>
    <w:rsid w:val="00F7027F"/>
    <w:rsid w:val="00FF18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853B4"/>
  <w15:chartTrackingRefBased/>
  <w15:docId w15:val="{D348E411-02C2-4251-8838-7FAD65D3D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18D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6283E"/>
    <w:rPr>
      <w:i/>
      <w:iCs/>
    </w:rPr>
  </w:style>
  <w:style w:type="character" w:styleId="Hyperlink">
    <w:name w:val="Hyperlink"/>
    <w:basedOn w:val="DefaultParagraphFont"/>
    <w:uiPriority w:val="99"/>
    <w:unhideWhenUsed/>
    <w:rsid w:val="00292CC7"/>
    <w:rPr>
      <w:color w:val="0000FF"/>
      <w:u w:val="single"/>
    </w:rPr>
  </w:style>
  <w:style w:type="character" w:customStyle="1" w:styleId="given-names">
    <w:name w:val="given-names"/>
    <w:basedOn w:val="DefaultParagraphFont"/>
    <w:rsid w:val="001163A8"/>
  </w:style>
  <w:style w:type="character" w:customStyle="1" w:styleId="surname">
    <w:name w:val="surname"/>
    <w:basedOn w:val="DefaultParagraphFont"/>
    <w:rsid w:val="001163A8"/>
  </w:style>
  <w:style w:type="character" w:customStyle="1" w:styleId="Heading3Char">
    <w:name w:val="Heading 3 Char"/>
    <w:basedOn w:val="DefaultParagraphFont"/>
    <w:link w:val="Heading3"/>
    <w:uiPriority w:val="9"/>
    <w:rsid w:val="00FF18D8"/>
    <w:rPr>
      <w:rFonts w:ascii="Times New Roman" w:eastAsia="Times New Roman" w:hAnsi="Times New Roman" w:cs="Times New Roman"/>
      <w:b/>
      <w:bCs/>
      <w:kern w:val="0"/>
      <w:sz w:val="27"/>
      <w:szCs w:val="27"/>
      <w:lang w:eastAsia="en-IN"/>
      <w14:ligatures w14:val="none"/>
    </w:rPr>
  </w:style>
  <w:style w:type="paragraph" w:customStyle="1" w:styleId="p">
    <w:name w:val="p"/>
    <w:basedOn w:val="Normal"/>
    <w:rsid w:val="00FF18D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6609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992EE0"/>
    <w:pPr>
      <w:ind w:left="720"/>
      <w:contextualSpacing/>
    </w:pPr>
  </w:style>
  <w:style w:type="character" w:customStyle="1" w:styleId="ref-journal">
    <w:name w:val="ref-journal"/>
    <w:basedOn w:val="DefaultParagraphFont"/>
    <w:rsid w:val="002C4586"/>
  </w:style>
  <w:style w:type="character" w:customStyle="1" w:styleId="element-citation">
    <w:name w:val="element-citation"/>
    <w:basedOn w:val="DefaultParagraphFont"/>
    <w:rsid w:val="002C4586"/>
  </w:style>
  <w:style w:type="character" w:customStyle="1" w:styleId="nowrap">
    <w:name w:val="nowrap"/>
    <w:basedOn w:val="DefaultParagraphFont"/>
    <w:rsid w:val="002C4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029">
      <w:bodyDiv w:val="1"/>
      <w:marLeft w:val="0"/>
      <w:marRight w:val="0"/>
      <w:marTop w:val="0"/>
      <w:marBottom w:val="0"/>
      <w:divBdr>
        <w:top w:val="none" w:sz="0" w:space="0" w:color="auto"/>
        <w:left w:val="none" w:sz="0" w:space="0" w:color="auto"/>
        <w:bottom w:val="none" w:sz="0" w:space="0" w:color="auto"/>
        <w:right w:val="none" w:sz="0" w:space="0" w:color="auto"/>
      </w:divBdr>
    </w:div>
    <w:div w:id="221258374">
      <w:bodyDiv w:val="1"/>
      <w:marLeft w:val="0"/>
      <w:marRight w:val="0"/>
      <w:marTop w:val="0"/>
      <w:marBottom w:val="0"/>
      <w:divBdr>
        <w:top w:val="none" w:sz="0" w:space="0" w:color="auto"/>
        <w:left w:val="none" w:sz="0" w:space="0" w:color="auto"/>
        <w:bottom w:val="none" w:sz="0" w:space="0" w:color="auto"/>
        <w:right w:val="none" w:sz="0" w:space="0" w:color="auto"/>
      </w:divBdr>
    </w:div>
    <w:div w:id="851458964">
      <w:bodyDiv w:val="1"/>
      <w:marLeft w:val="0"/>
      <w:marRight w:val="0"/>
      <w:marTop w:val="0"/>
      <w:marBottom w:val="0"/>
      <w:divBdr>
        <w:top w:val="none" w:sz="0" w:space="0" w:color="auto"/>
        <w:left w:val="none" w:sz="0" w:space="0" w:color="auto"/>
        <w:bottom w:val="none" w:sz="0" w:space="0" w:color="auto"/>
        <w:right w:val="none" w:sz="0" w:space="0" w:color="auto"/>
      </w:divBdr>
    </w:div>
    <w:div w:id="1987467320">
      <w:bodyDiv w:val="1"/>
      <w:marLeft w:val="0"/>
      <w:marRight w:val="0"/>
      <w:marTop w:val="0"/>
      <w:marBottom w:val="0"/>
      <w:divBdr>
        <w:top w:val="none" w:sz="0" w:space="0" w:color="auto"/>
        <w:left w:val="none" w:sz="0" w:space="0" w:color="auto"/>
        <w:bottom w:val="none" w:sz="0" w:space="0" w:color="auto"/>
        <w:right w:val="none" w:sz="0" w:space="0" w:color="auto"/>
      </w:divBdr>
    </w:div>
    <w:div w:id="21399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hfw.gov.in/pdf/Telemedicine.pdf" TargetMode="External"/><Relationship Id="rId13" Type="http://schemas.openxmlformats.org/officeDocument/2006/relationships/hyperlink" Target="https://doi.org/10.1093/jamia/ocaa072" TargetMode="External"/><Relationship Id="rId3" Type="http://schemas.openxmlformats.org/officeDocument/2006/relationships/settings" Target="settings.xml"/><Relationship Id="rId7" Type="http://schemas.openxmlformats.org/officeDocument/2006/relationships/hyperlink" Target="https://scholar.google.com/scholar?q=Kumekawa+J.+Telehealth+and+the+Internet.+Office+for+the+Advancement+of+Telehealth,+Health+Resources+and+Services+Administration,+July+2000.++http://telehealth.hrsa.gov/pubs/inter.htm+" TargetMode="External"/><Relationship Id="rId12" Type="http://schemas.openxmlformats.org/officeDocument/2006/relationships/hyperlink" Target="https://doi.org/10.3126/nje.v12i1.424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elehealth.hrsa.gov/pubs/inter.htm" TargetMode="External"/><Relationship Id="rId11" Type="http://schemas.openxmlformats.org/officeDocument/2006/relationships/hyperlink" Target="https://www.ncbi.nlm.nih.gov/pmc/articles/PMC6618173/" TargetMode="External"/><Relationship Id="rId5" Type="http://schemas.openxmlformats.org/officeDocument/2006/relationships/hyperlink" Target="https://doi.org/10.4103/ijcm.IJCM_194_18" TargetMode="External"/><Relationship Id="rId15" Type="http://schemas.openxmlformats.org/officeDocument/2006/relationships/fontTable" Target="fontTable.xml"/><Relationship Id="rId10" Type="http://schemas.openxmlformats.org/officeDocument/2006/relationships/hyperlink" Target="https://www.nhp.gov.in/national_eHealth_authority_neha_mtl" TargetMode="External"/><Relationship Id="rId4" Type="http://schemas.openxmlformats.org/officeDocument/2006/relationships/webSettings" Target="webSettings.xml"/><Relationship Id="rId9" Type="http://schemas.openxmlformats.org/officeDocument/2006/relationships/hyperlink" Target="https://main.mohfw.gov.in/Organisation/departments-health-and-family-welfare/e-Health-Telemedicine" TargetMode="External"/><Relationship Id="rId14" Type="http://schemas.openxmlformats.org/officeDocument/2006/relationships/hyperlink" Target="https://doi.org/10.1002/hed.26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4316</TotalTime>
  <Pages>1</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dimpy das</dc:creator>
  <cp:keywords/>
  <dc:description/>
  <cp:lastModifiedBy>dimpy das</cp:lastModifiedBy>
  <cp:revision>15</cp:revision>
  <dcterms:created xsi:type="dcterms:W3CDTF">2023-06-19T04:36:00Z</dcterms:created>
  <dcterms:modified xsi:type="dcterms:W3CDTF">2023-07-25T09:04:00Z</dcterms:modified>
</cp:coreProperties>
</file>