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924" w:rsidRPr="002B0481" w:rsidRDefault="00F81924" w:rsidP="00F81924">
      <w:pPr>
        <w:jc w:val="center"/>
        <w:rPr>
          <w:rFonts w:ascii="Times New Roman" w:hAnsi="Times New Roman" w:cs="Times New Roman"/>
          <w:b/>
          <w:bCs/>
          <w:sz w:val="48"/>
          <w:szCs w:val="48"/>
        </w:rPr>
      </w:pPr>
      <w:r w:rsidRPr="002B0481">
        <w:rPr>
          <w:rFonts w:ascii="Times New Roman" w:hAnsi="Times New Roman" w:cs="Times New Roman"/>
          <w:b/>
          <w:bCs/>
          <w:sz w:val="48"/>
          <w:szCs w:val="48"/>
        </w:rPr>
        <w:t>Effects of Mental Health on Work Quality and Efficiency: A Comprehensive Review</w:t>
      </w:r>
    </w:p>
    <w:p w:rsidR="00CE4346" w:rsidRPr="003D38FB" w:rsidRDefault="00CE4346" w:rsidP="00CE4346">
      <w:pPr>
        <w:shd w:val="clear" w:color="auto" w:fill="FFFFFF"/>
        <w:tabs>
          <w:tab w:val="left" w:pos="6899"/>
        </w:tabs>
        <w:spacing w:after="0" w:line="240" w:lineRule="auto"/>
        <w:rPr>
          <w:rFonts w:ascii="Times New Roman" w:eastAsia="Times New Roman" w:hAnsi="Times New Roman" w:cs="Times New Roman"/>
          <w:color w:val="212529"/>
          <w:sz w:val="20"/>
          <w:vertAlign w:val="superscript"/>
        </w:rPr>
      </w:pPr>
      <w:r w:rsidRPr="003D38FB">
        <w:rPr>
          <w:rFonts w:ascii="Times New Roman" w:eastAsia="Times New Roman" w:hAnsi="Times New Roman" w:cs="Times New Roman"/>
          <w:color w:val="212529"/>
          <w:sz w:val="20"/>
        </w:rPr>
        <w:t>Dr. Khushboo Sharma</w:t>
      </w:r>
      <w:r w:rsidRPr="003D38FB">
        <w:rPr>
          <w:rFonts w:ascii="Times New Roman" w:eastAsia="Times New Roman" w:hAnsi="Times New Roman" w:cs="Times New Roman"/>
          <w:color w:val="212529"/>
          <w:sz w:val="20"/>
          <w:vertAlign w:val="superscript"/>
        </w:rPr>
        <w:t xml:space="preserve">1  </w:t>
      </w:r>
      <w:r w:rsidRPr="003D38FB">
        <w:rPr>
          <w:rFonts w:ascii="Times New Roman" w:eastAsia="Times New Roman" w:hAnsi="Times New Roman" w:cs="Times New Roman"/>
          <w:color w:val="212529"/>
          <w:sz w:val="20"/>
        </w:rPr>
        <w:t xml:space="preserve">                         </w:t>
      </w:r>
      <w:r w:rsidR="00646413" w:rsidRPr="003D38FB">
        <w:rPr>
          <w:rFonts w:ascii="Times New Roman" w:eastAsia="Times New Roman" w:hAnsi="Times New Roman" w:cs="Times New Roman"/>
          <w:color w:val="212529"/>
          <w:sz w:val="20"/>
        </w:rPr>
        <w:t xml:space="preserve">    </w:t>
      </w:r>
      <w:r w:rsidR="004C0965">
        <w:rPr>
          <w:rFonts w:ascii="Times New Roman" w:eastAsia="Times New Roman" w:hAnsi="Times New Roman" w:cs="Times New Roman"/>
          <w:color w:val="212529"/>
          <w:sz w:val="20"/>
        </w:rPr>
        <w:t xml:space="preserve"> </w:t>
      </w:r>
      <w:r w:rsidRPr="003D38FB">
        <w:rPr>
          <w:rFonts w:ascii="Times New Roman" w:eastAsia="Times New Roman" w:hAnsi="Times New Roman" w:cs="Times New Roman"/>
          <w:color w:val="212529"/>
          <w:sz w:val="20"/>
        </w:rPr>
        <w:t>Ms.Kamlesh</w:t>
      </w:r>
      <w:r w:rsidR="005D65C1">
        <w:rPr>
          <w:rFonts w:ascii="Times New Roman" w:eastAsia="Times New Roman" w:hAnsi="Times New Roman" w:cs="Times New Roman"/>
          <w:color w:val="212529"/>
          <w:sz w:val="20"/>
        </w:rPr>
        <w:t xml:space="preserve"> Devi</w:t>
      </w:r>
      <w:r w:rsidRPr="003D38FB">
        <w:rPr>
          <w:rFonts w:ascii="Times New Roman" w:eastAsia="Times New Roman" w:hAnsi="Times New Roman" w:cs="Times New Roman"/>
          <w:color w:val="212529"/>
          <w:sz w:val="20"/>
          <w:vertAlign w:val="superscript"/>
        </w:rPr>
        <w:t>2</w:t>
      </w:r>
      <w:r w:rsidRPr="003D38FB">
        <w:rPr>
          <w:rFonts w:ascii="Times New Roman" w:eastAsia="Times New Roman" w:hAnsi="Times New Roman" w:cs="Times New Roman"/>
          <w:color w:val="212529"/>
          <w:sz w:val="20"/>
          <w:vertAlign w:val="superscript"/>
        </w:rPr>
        <w:tab/>
        <w:t xml:space="preserve">    </w:t>
      </w:r>
      <w:r w:rsidRPr="003D38FB">
        <w:rPr>
          <w:rFonts w:ascii="Times New Roman" w:eastAsia="Times New Roman" w:hAnsi="Times New Roman" w:cs="Times New Roman"/>
          <w:color w:val="212529"/>
          <w:sz w:val="20"/>
        </w:rPr>
        <w:t>Ms.Priyanka</w:t>
      </w:r>
      <w:r w:rsidRPr="003D38FB">
        <w:rPr>
          <w:rFonts w:ascii="Times New Roman" w:eastAsia="Times New Roman" w:hAnsi="Times New Roman" w:cs="Times New Roman"/>
          <w:color w:val="212529"/>
          <w:sz w:val="20"/>
          <w:vertAlign w:val="superscript"/>
        </w:rPr>
        <w:t>3</w:t>
      </w:r>
    </w:p>
    <w:p w:rsidR="00CE4346" w:rsidRPr="003D38FB" w:rsidRDefault="00CE4346" w:rsidP="00CE4346">
      <w:pPr>
        <w:shd w:val="clear" w:color="auto" w:fill="FFFFFF"/>
        <w:tabs>
          <w:tab w:val="left" w:pos="6899"/>
        </w:tabs>
        <w:spacing w:after="0" w:line="240" w:lineRule="auto"/>
        <w:rPr>
          <w:rFonts w:ascii="Times New Roman" w:eastAsia="Times New Roman" w:hAnsi="Times New Roman" w:cs="Times New Roman"/>
          <w:color w:val="212529"/>
          <w:sz w:val="20"/>
        </w:rPr>
      </w:pPr>
      <w:r w:rsidRPr="003D38FB">
        <w:rPr>
          <w:rFonts w:ascii="Times New Roman" w:eastAsia="Times New Roman" w:hAnsi="Times New Roman" w:cs="Times New Roman"/>
          <w:color w:val="212529"/>
          <w:sz w:val="20"/>
        </w:rPr>
        <w:t xml:space="preserve">Associate Professor &amp; HOD                   </w:t>
      </w:r>
      <w:r w:rsidR="003D38FB">
        <w:rPr>
          <w:rFonts w:ascii="Times New Roman" w:eastAsia="Times New Roman" w:hAnsi="Times New Roman" w:cs="Times New Roman"/>
          <w:color w:val="212529"/>
          <w:sz w:val="20"/>
        </w:rPr>
        <w:t xml:space="preserve">  </w:t>
      </w:r>
      <w:r w:rsidR="004C0965">
        <w:rPr>
          <w:rFonts w:ascii="Times New Roman" w:eastAsia="Times New Roman" w:hAnsi="Times New Roman" w:cs="Times New Roman"/>
          <w:color w:val="212529"/>
          <w:sz w:val="20"/>
        </w:rPr>
        <w:t xml:space="preserve">  </w:t>
      </w:r>
      <w:r w:rsidRPr="003D38FB">
        <w:rPr>
          <w:rFonts w:ascii="Times New Roman" w:eastAsia="Times New Roman" w:hAnsi="Times New Roman" w:cs="Times New Roman"/>
          <w:color w:val="212529"/>
          <w:sz w:val="20"/>
        </w:rPr>
        <w:t xml:space="preserve">Research Scholar                               </w:t>
      </w:r>
      <w:r w:rsidR="00646413" w:rsidRPr="003D38FB">
        <w:rPr>
          <w:rFonts w:ascii="Times New Roman" w:eastAsia="Times New Roman" w:hAnsi="Times New Roman" w:cs="Times New Roman"/>
          <w:color w:val="212529"/>
          <w:sz w:val="20"/>
        </w:rPr>
        <w:t xml:space="preserve">       </w:t>
      </w:r>
      <w:r w:rsidRPr="003D38FB">
        <w:rPr>
          <w:rFonts w:ascii="Times New Roman" w:eastAsia="Times New Roman" w:hAnsi="Times New Roman" w:cs="Times New Roman"/>
          <w:color w:val="212529"/>
          <w:sz w:val="20"/>
        </w:rPr>
        <w:t xml:space="preserve">    </w:t>
      </w:r>
      <w:r w:rsidR="003D38FB">
        <w:rPr>
          <w:rFonts w:ascii="Times New Roman" w:eastAsia="Times New Roman" w:hAnsi="Times New Roman" w:cs="Times New Roman"/>
          <w:color w:val="212529"/>
          <w:sz w:val="20"/>
        </w:rPr>
        <w:t xml:space="preserve">  </w:t>
      </w:r>
      <w:r w:rsidRPr="003D38FB">
        <w:rPr>
          <w:rFonts w:ascii="Times New Roman" w:eastAsia="Times New Roman" w:hAnsi="Times New Roman" w:cs="Times New Roman"/>
          <w:color w:val="212529"/>
          <w:sz w:val="20"/>
        </w:rPr>
        <w:t>Research Scholar</w:t>
      </w:r>
    </w:p>
    <w:p w:rsidR="00CE4346" w:rsidRPr="003D38FB" w:rsidRDefault="00CE4346" w:rsidP="00CE4346">
      <w:pPr>
        <w:shd w:val="clear" w:color="auto" w:fill="FFFFFF"/>
        <w:spacing w:after="0" w:line="240" w:lineRule="auto"/>
        <w:rPr>
          <w:rFonts w:ascii="Times New Roman" w:eastAsia="Times New Roman" w:hAnsi="Times New Roman" w:cs="Times New Roman"/>
          <w:color w:val="212529"/>
          <w:sz w:val="20"/>
        </w:rPr>
      </w:pPr>
      <w:r w:rsidRPr="003D38FB">
        <w:rPr>
          <w:rFonts w:ascii="Times New Roman" w:eastAsia="Times New Roman" w:hAnsi="Times New Roman" w:cs="Times New Roman"/>
          <w:color w:val="212529"/>
          <w:sz w:val="20"/>
        </w:rPr>
        <w:t xml:space="preserve">Shridhar University, Pilani                  </w:t>
      </w:r>
      <w:r w:rsidR="00646413" w:rsidRPr="003D38FB">
        <w:rPr>
          <w:rFonts w:ascii="Times New Roman" w:eastAsia="Times New Roman" w:hAnsi="Times New Roman" w:cs="Times New Roman"/>
          <w:color w:val="212529"/>
          <w:sz w:val="20"/>
        </w:rPr>
        <w:t xml:space="preserve">  </w:t>
      </w:r>
      <w:r w:rsidR="003D38FB">
        <w:rPr>
          <w:rFonts w:ascii="Times New Roman" w:eastAsia="Times New Roman" w:hAnsi="Times New Roman" w:cs="Times New Roman"/>
          <w:color w:val="212529"/>
          <w:sz w:val="20"/>
        </w:rPr>
        <w:t xml:space="preserve">  </w:t>
      </w:r>
      <w:r w:rsidR="00646413" w:rsidRPr="003D38FB">
        <w:rPr>
          <w:rFonts w:ascii="Times New Roman" w:eastAsia="Times New Roman" w:hAnsi="Times New Roman" w:cs="Times New Roman"/>
          <w:color w:val="212529"/>
          <w:sz w:val="20"/>
        </w:rPr>
        <w:t xml:space="preserve"> </w:t>
      </w:r>
      <w:r w:rsidR="004C0965">
        <w:rPr>
          <w:rFonts w:ascii="Times New Roman" w:eastAsia="Times New Roman" w:hAnsi="Times New Roman" w:cs="Times New Roman"/>
          <w:color w:val="212529"/>
          <w:sz w:val="20"/>
        </w:rPr>
        <w:t xml:space="preserve">  </w:t>
      </w:r>
      <w:r w:rsidRPr="003D38FB">
        <w:rPr>
          <w:rFonts w:ascii="Times New Roman" w:eastAsia="Times New Roman" w:hAnsi="Times New Roman" w:cs="Times New Roman"/>
          <w:color w:val="212529"/>
          <w:sz w:val="20"/>
        </w:rPr>
        <w:t xml:space="preserve">Shridhar University, Pilani                    </w:t>
      </w:r>
      <w:r w:rsidR="00646413" w:rsidRPr="003D38FB">
        <w:rPr>
          <w:rFonts w:ascii="Times New Roman" w:eastAsia="Times New Roman" w:hAnsi="Times New Roman" w:cs="Times New Roman"/>
          <w:color w:val="212529"/>
          <w:sz w:val="20"/>
        </w:rPr>
        <w:t xml:space="preserve">        </w:t>
      </w:r>
      <w:r w:rsidRPr="003D38FB">
        <w:rPr>
          <w:rFonts w:ascii="Times New Roman" w:eastAsia="Times New Roman" w:hAnsi="Times New Roman" w:cs="Times New Roman"/>
          <w:color w:val="212529"/>
          <w:sz w:val="20"/>
        </w:rPr>
        <w:t xml:space="preserve"> Shridhar University, Pilani</w:t>
      </w:r>
    </w:p>
    <w:p w:rsidR="00CE4346" w:rsidRPr="003D38FB" w:rsidRDefault="00CE4346" w:rsidP="00CE4346">
      <w:pPr>
        <w:shd w:val="clear" w:color="auto" w:fill="FFFFFF"/>
        <w:spacing w:after="0" w:line="240" w:lineRule="auto"/>
        <w:rPr>
          <w:rFonts w:ascii="Times New Roman" w:eastAsia="Times New Roman" w:hAnsi="Times New Roman" w:cs="Times New Roman"/>
          <w:color w:val="212529"/>
          <w:sz w:val="20"/>
        </w:rPr>
      </w:pPr>
      <w:r w:rsidRPr="003D38FB">
        <w:rPr>
          <w:rFonts w:ascii="Times New Roman" w:eastAsia="Times New Roman" w:hAnsi="Times New Roman" w:cs="Times New Roman"/>
          <w:color w:val="212529"/>
          <w:sz w:val="20"/>
        </w:rPr>
        <w:t xml:space="preserve">Rajasthan ,India.                                  </w:t>
      </w:r>
      <w:r w:rsidR="003D38FB">
        <w:rPr>
          <w:rFonts w:ascii="Times New Roman" w:eastAsia="Times New Roman" w:hAnsi="Times New Roman" w:cs="Times New Roman"/>
          <w:color w:val="212529"/>
          <w:sz w:val="20"/>
        </w:rPr>
        <w:t xml:space="preserve">    </w:t>
      </w:r>
      <w:r w:rsidR="004C0965">
        <w:rPr>
          <w:rFonts w:ascii="Times New Roman" w:eastAsia="Times New Roman" w:hAnsi="Times New Roman" w:cs="Times New Roman"/>
          <w:color w:val="212529"/>
          <w:sz w:val="20"/>
        </w:rPr>
        <w:t xml:space="preserve">   </w:t>
      </w:r>
      <w:r w:rsidRPr="003D38FB">
        <w:rPr>
          <w:rFonts w:ascii="Times New Roman" w:eastAsia="Times New Roman" w:hAnsi="Times New Roman" w:cs="Times New Roman"/>
          <w:color w:val="212529"/>
          <w:sz w:val="20"/>
        </w:rPr>
        <w:t xml:space="preserve">Rajasthan ,India.                                           </w:t>
      </w:r>
      <w:r w:rsidR="00646413" w:rsidRPr="003D38FB">
        <w:rPr>
          <w:rFonts w:ascii="Times New Roman" w:eastAsia="Times New Roman" w:hAnsi="Times New Roman" w:cs="Times New Roman"/>
          <w:color w:val="212529"/>
          <w:sz w:val="20"/>
        </w:rPr>
        <w:t xml:space="preserve">  </w:t>
      </w:r>
      <w:r w:rsidRPr="003D38FB">
        <w:rPr>
          <w:rFonts w:ascii="Times New Roman" w:eastAsia="Times New Roman" w:hAnsi="Times New Roman" w:cs="Times New Roman"/>
          <w:color w:val="212529"/>
          <w:sz w:val="20"/>
        </w:rPr>
        <w:t>Rajasthan ,India.</w:t>
      </w:r>
    </w:p>
    <w:p w:rsidR="00F81924" w:rsidRPr="003D38FB" w:rsidRDefault="00CE4346" w:rsidP="003579AF">
      <w:pPr>
        <w:shd w:val="clear" w:color="auto" w:fill="FFFFFF"/>
        <w:spacing w:after="0" w:line="240" w:lineRule="auto"/>
        <w:rPr>
          <w:rFonts w:ascii="Times New Roman" w:eastAsia="Times New Roman" w:hAnsi="Times New Roman" w:cs="Times New Roman"/>
          <w:color w:val="212529"/>
          <w:sz w:val="20"/>
        </w:rPr>
      </w:pPr>
      <w:r w:rsidRPr="003D38FB">
        <w:rPr>
          <w:rFonts w:ascii="Times New Roman" w:eastAsia="Times New Roman" w:hAnsi="Times New Roman" w:cs="Times New Roman"/>
          <w:color w:val="212529"/>
          <w:sz w:val="20"/>
        </w:rPr>
        <w:t>drkhushboo121@gmail.com</w:t>
      </w:r>
      <w:r w:rsidR="003D38FB" w:rsidRPr="003D38FB">
        <w:rPr>
          <w:rFonts w:ascii="Times New Roman" w:hAnsi="Times New Roman" w:cs="Times New Roman"/>
          <w:color w:val="222222"/>
          <w:sz w:val="20"/>
          <w:shd w:val="clear" w:color="auto" w:fill="FFFFFF"/>
        </w:rPr>
        <w:t xml:space="preserve">               </w:t>
      </w:r>
      <w:r w:rsidR="003D38FB">
        <w:rPr>
          <w:rFonts w:ascii="Times New Roman" w:hAnsi="Times New Roman" w:cs="Times New Roman"/>
          <w:color w:val="222222"/>
          <w:sz w:val="20"/>
          <w:shd w:val="clear" w:color="auto" w:fill="FFFFFF"/>
        </w:rPr>
        <w:t xml:space="preserve">    </w:t>
      </w:r>
      <w:r w:rsidR="004C0965">
        <w:rPr>
          <w:rFonts w:ascii="Times New Roman" w:hAnsi="Times New Roman" w:cs="Times New Roman"/>
          <w:color w:val="222222"/>
          <w:sz w:val="20"/>
          <w:shd w:val="clear" w:color="auto" w:fill="FFFFFF"/>
        </w:rPr>
        <w:t xml:space="preserve">  </w:t>
      </w:r>
      <w:r w:rsidR="003D38FB" w:rsidRPr="003D38FB">
        <w:rPr>
          <w:rFonts w:ascii="Times New Roman" w:hAnsi="Times New Roman" w:cs="Times New Roman"/>
          <w:color w:val="222222"/>
          <w:sz w:val="20"/>
          <w:shd w:val="clear" w:color="auto" w:fill="FFFFFF"/>
        </w:rPr>
        <w:t>kamleshbeniwal51@gmail.com</w:t>
      </w:r>
      <w:r w:rsidR="003D38FB" w:rsidRPr="003D38FB">
        <w:rPr>
          <w:rFonts w:ascii="Times New Roman" w:eastAsia="Times New Roman" w:hAnsi="Times New Roman" w:cs="Times New Roman"/>
          <w:color w:val="212529"/>
          <w:sz w:val="20"/>
        </w:rPr>
        <w:t xml:space="preserve">                </w:t>
      </w:r>
      <w:r w:rsidR="003D38FB">
        <w:rPr>
          <w:rFonts w:ascii="Times New Roman" w:eastAsia="Times New Roman" w:hAnsi="Times New Roman" w:cs="Times New Roman"/>
          <w:color w:val="212529"/>
          <w:sz w:val="20"/>
        </w:rPr>
        <w:t xml:space="preserve">      </w:t>
      </w:r>
      <w:hyperlink r:id="rId6" w:history="1">
        <w:r w:rsidR="003D38FB" w:rsidRPr="0013592F">
          <w:rPr>
            <w:rStyle w:val="Hyperlink"/>
            <w:rFonts w:ascii="Times New Roman" w:hAnsi="Times New Roman" w:cs="Times New Roman"/>
            <w:color w:val="auto"/>
            <w:sz w:val="20"/>
            <w:u w:val="none"/>
            <w:shd w:val="clear" w:color="auto" w:fill="FFFFFF"/>
          </w:rPr>
          <w:t>priyamonga2403@gmail.com</w:t>
        </w:r>
      </w:hyperlink>
      <w:r w:rsidR="003D38FB" w:rsidRPr="0013592F">
        <w:rPr>
          <w:rFonts w:ascii="Times New Roman" w:hAnsi="Times New Roman" w:cs="Times New Roman"/>
          <w:color w:val="222222"/>
          <w:sz w:val="20"/>
          <w:shd w:val="clear" w:color="auto" w:fill="FFFFFF"/>
        </w:rPr>
        <w:t xml:space="preserve">                 </w:t>
      </w:r>
      <w:r w:rsidR="003D38FB" w:rsidRPr="003D38FB">
        <w:rPr>
          <w:rFonts w:ascii="Times New Roman" w:hAnsi="Times New Roman" w:cs="Times New Roman"/>
          <w:color w:val="222222"/>
          <w:sz w:val="20"/>
          <w:shd w:val="clear" w:color="auto" w:fill="FFFFFF"/>
        </w:rPr>
        <w:t xml:space="preserve">                    </w:t>
      </w:r>
    </w:p>
    <w:p w:rsidR="003D38FB" w:rsidRDefault="003D38FB" w:rsidP="00CC2158">
      <w:pPr>
        <w:rPr>
          <w:rFonts w:ascii="Times New Roman" w:hAnsi="Times New Roman" w:cs="Times New Roman"/>
          <w:b/>
          <w:bCs/>
          <w:sz w:val="20"/>
        </w:rPr>
      </w:pPr>
    </w:p>
    <w:p w:rsidR="00F81924" w:rsidRPr="003579AF" w:rsidRDefault="002B0481" w:rsidP="002B0481">
      <w:pPr>
        <w:jc w:val="center"/>
        <w:rPr>
          <w:rFonts w:ascii="Times New Roman" w:hAnsi="Times New Roman" w:cs="Times New Roman"/>
          <w:b/>
          <w:bCs/>
          <w:sz w:val="20"/>
        </w:rPr>
      </w:pPr>
      <w:r w:rsidRPr="003579AF">
        <w:rPr>
          <w:rFonts w:ascii="Times New Roman" w:hAnsi="Times New Roman" w:cs="Times New Roman"/>
          <w:b/>
          <w:bCs/>
          <w:sz w:val="20"/>
        </w:rPr>
        <w:t>ABSTRACT</w:t>
      </w:r>
    </w:p>
    <w:p w:rsidR="00F81924" w:rsidRPr="003579AF" w:rsidRDefault="00F81924" w:rsidP="00584608">
      <w:pPr>
        <w:jc w:val="both"/>
        <w:rPr>
          <w:rFonts w:ascii="Times New Roman" w:hAnsi="Times New Roman" w:cs="Times New Roman"/>
          <w:sz w:val="20"/>
        </w:rPr>
      </w:pPr>
      <w:r w:rsidRPr="003579AF">
        <w:rPr>
          <w:rFonts w:ascii="Times New Roman" w:hAnsi="Times New Roman" w:cs="Times New Roman"/>
          <w:sz w:val="20"/>
        </w:rPr>
        <w:t>This research paper delves into the intricate relationship between mental health and work outcomes, specifically focusing on work quality and efficiency. The paper aims to provide a comprehensive review of existing literature, offering insights into how various dimensions of mental health impact an individual's ability to perform optimally in a work environment. By examining the reciprocal nature of this relationship, the paper contributes to a better understanding of the factors that influence workplace productivity and overall employee well-being.</w:t>
      </w:r>
    </w:p>
    <w:p w:rsidR="00646413" w:rsidRPr="003579AF" w:rsidRDefault="00F1657C" w:rsidP="00584608">
      <w:pPr>
        <w:jc w:val="both"/>
        <w:rPr>
          <w:rFonts w:ascii="Times New Roman" w:hAnsi="Times New Roman" w:cs="Times New Roman"/>
          <w:sz w:val="20"/>
        </w:rPr>
      </w:pPr>
      <w:r w:rsidRPr="003579AF">
        <w:rPr>
          <w:rFonts w:ascii="Times New Roman" w:hAnsi="Times New Roman" w:cs="Times New Roman"/>
          <w:b/>
          <w:bCs/>
          <w:sz w:val="20"/>
        </w:rPr>
        <w:t>Keywords</w:t>
      </w:r>
      <w:r w:rsidR="00646413" w:rsidRPr="003579AF">
        <w:rPr>
          <w:rFonts w:ascii="Times New Roman" w:hAnsi="Times New Roman" w:cs="Times New Roman"/>
          <w:b/>
          <w:bCs/>
          <w:sz w:val="20"/>
        </w:rPr>
        <w:t>:</w:t>
      </w:r>
      <w:r w:rsidR="00646413" w:rsidRPr="003579AF">
        <w:rPr>
          <w:rFonts w:ascii="Times New Roman" w:hAnsi="Times New Roman" w:cs="Times New Roman"/>
          <w:sz w:val="20"/>
        </w:rPr>
        <w:t xml:space="preserve"> Mental He</w:t>
      </w:r>
      <w:r w:rsidRPr="003579AF">
        <w:rPr>
          <w:rFonts w:ascii="Times New Roman" w:hAnsi="Times New Roman" w:cs="Times New Roman"/>
          <w:sz w:val="20"/>
        </w:rPr>
        <w:t>a</w:t>
      </w:r>
      <w:r w:rsidR="000630B2">
        <w:rPr>
          <w:rFonts w:ascii="Times New Roman" w:hAnsi="Times New Roman" w:cs="Times New Roman"/>
          <w:sz w:val="20"/>
        </w:rPr>
        <w:t>lth, Work Quality, Efficiency, E</w:t>
      </w:r>
      <w:r w:rsidRPr="003579AF">
        <w:rPr>
          <w:rFonts w:ascii="Times New Roman" w:hAnsi="Times New Roman" w:cs="Times New Roman"/>
          <w:sz w:val="20"/>
        </w:rPr>
        <w:t>mployee Performance</w:t>
      </w:r>
    </w:p>
    <w:p w:rsidR="00F81924" w:rsidRPr="003579AF" w:rsidRDefault="002B0481" w:rsidP="00CA0273">
      <w:pPr>
        <w:pStyle w:val="ListParagraph"/>
        <w:numPr>
          <w:ilvl w:val="0"/>
          <w:numId w:val="2"/>
        </w:numPr>
        <w:jc w:val="center"/>
        <w:rPr>
          <w:rFonts w:ascii="Times New Roman" w:hAnsi="Times New Roman" w:cs="Times New Roman"/>
          <w:b/>
          <w:bCs/>
          <w:sz w:val="20"/>
        </w:rPr>
      </w:pPr>
      <w:r w:rsidRPr="003579AF">
        <w:rPr>
          <w:rFonts w:ascii="Times New Roman" w:hAnsi="Times New Roman" w:cs="Times New Roman"/>
          <w:b/>
          <w:bCs/>
          <w:sz w:val="20"/>
        </w:rPr>
        <w:t>INTRODUCTION</w:t>
      </w:r>
    </w:p>
    <w:p w:rsidR="00F81924" w:rsidRPr="003579AF" w:rsidRDefault="00F81924" w:rsidP="004A008E">
      <w:pPr>
        <w:jc w:val="both"/>
        <w:rPr>
          <w:rFonts w:ascii="Times New Roman" w:hAnsi="Times New Roman" w:cs="Times New Roman"/>
          <w:sz w:val="20"/>
        </w:rPr>
      </w:pPr>
      <w:r w:rsidRPr="003579AF">
        <w:rPr>
          <w:rFonts w:ascii="Times New Roman" w:hAnsi="Times New Roman" w:cs="Times New Roman"/>
          <w:sz w:val="20"/>
        </w:rPr>
        <w:t>The modern workplace is characterized by its fast-paced nature, high demands, and competitive environment. As a result, the mental health of employees has gained significant attention due to its potential effects on work quality and efficiency. Mental health encompasses emotional, psychological, and social well-being, and it is increasingly recognized as a critical factor in determining an individual's overall functioning, including their work-related performance.</w:t>
      </w:r>
    </w:p>
    <w:p w:rsidR="00F81924" w:rsidRPr="003579AF" w:rsidRDefault="00CA0273" w:rsidP="00CA0273">
      <w:pPr>
        <w:pStyle w:val="ListParagraph"/>
        <w:numPr>
          <w:ilvl w:val="0"/>
          <w:numId w:val="3"/>
        </w:numPr>
        <w:rPr>
          <w:rFonts w:ascii="Times New Roman" w:hAnsi="Times New Roman" w:cs="Times New Roman"/>
          <w:sz w:val="20"/>
        </w:rPr>
      </w:pPr>
      <w:r w:rsidRPr="003579AF">
        <w:rPr>
          <w:rFonts w:ascii="Times New Roman" w:hAnsi="Times New Roman" w:cs="Times New Roman"/>
          <w:sz w:val="20"/>
        </w:rPr>
        <w:t>Mental Health and Work Quality</w:t>
      </w:r>
    </w:p>
    <w:p w:rsidR="00CA0273" w:rsidRPr="003579AF" w:rsidRDefault="00F81924" w:rsidP="00CA0273">
      <w:pPr>
        <w:pStyle w:val="ListParagraph"/>
        <w:numPr>
          <w:ilvl w:val="0"/>
          <w:numId w:val="3"/>
        </w:numPr>
        <w:rPr>
          <w:rFonts w:ascii="Times New Roman" w:hAnsi="Times New Roman" w:cs="Times New Roman"/>
          <w:sz w:val="20"/>
        </w:rPr>
      </w:pPr>
      <w:r w:rsidRPr="003579AF">
        <w:rPr>
          <w:rFonts w:ascii="Times New Roman" w:hAnsi="Times New Roman" w:cs="Times New Roman"/>
          <w:sz w:val="20"/>
        </w:rPr>
        <w:t>Me</w:t>
      </w:r>
      <w:r w:rsidR="000B79F7" w:rsidRPr="003579AF">
        <w:rPr>
          <w:rFonts w:ascii="Times New Roman" w:hAnsi="Times New Roman" w:cs="Times New Roman"/>
          <w:sz w:val="20"/>
        </w:rPr>
        <w:t>ntal Health and Work Efficiency</w:t>
      </w:r>
    </w:p>
    <w:p w:rsidR="00F81924" w:rsidRPr="003579AF" w:rsidRDefault="00F81924" w:rsidP="00CA0273">
      <w:pPr>
        <w:pStyle w:val="ListParagraph"/>
        <w:numPr>
          <w:ilvl w:val="0"/>
          <w:numId w:val="3"/>
        </w:numPr>
        <w:rPr>
          <w:rFonts w:ascii="Times New Roman" w:hAnsi="Times New Roman" w:cs="Times New Roman"/>
          <w:sz w:val="20"/>
        </w:rPr>
      </w:pPr>
      <w:r w:rsidRPr="003579AF">
        <w:rPr>
          <w:rFonts w:ascii="Times New Roman" w:hAnsi="Times New Roman" w:cs="Times New Roman"/>
          <w:sz w:val="20"/>
        </w:rPr>
        <w:t>The Bi-directional Relationship</w:t>
      </w:r>
    </w:p>
    <w:p w:rsidR="00F81924" w:rsidRPr="003579AF" w:rsidRDefault="000B79F7" w:rsidP="004A008E">
      <w:pPr>
        <w:pStyle w:val="ListParagraph"/>
        <w:numPr>
          <w:ilvl w:val="0"/>
          <w:numId w:val="3"/>
        </w:numPr>
        <w:spacing w:after="0"/>
        <w:jc w:val="both"/>
        <w:rPr>
          <w:rFonts w:ascii="Times New Roman" w:hAnsi="Times New Roman" w:cs="Times New Roman"/>
          <w:sz w:val="20"/>
        </w:rPr>
      </w:pPr>
      <w:r w:rsidRPr="003579AF">
        <w:rPr>
          <w:rFonts w:ascii="Times New Roman" w:hAnsi="Times New Roman" w:cs="Times New Roman"/>
          <w:sz w:val="20"/>
        </w:rPr>
        <w:t>Organizational Factors</w:t>
      </w:r>
    </w:p>
    <w:p w:rsidR="00F81924" w:rsidRPr="003579AF" w:rsidRDefault="000B79F7" w:rsidP="004A008E">
      <w:pPr>
        <w:pStyle w:val="ListParagraph"/>
        <w:numPr>
          <w:ilvl w:val="0"/>
          <w:numId w:val="3"/>
        </w:numPr>
        <w:spacing w:after="0"/>
        <w:jc w:val="both"/>
        <w:rPr>
          <w:rFonts w:ascii="Times New Roman" w:hAnsi="Times New Roman" w:cs="Times New Roman"/>
          <w:sz w:val="20"/>
        </w:rPr>
      </w:pPr>
      <w:r w:rsidRPr="003579AF">
        <w:rPr>
          <w:rFonts w:ascii="Times New Roman" w:hAnsi="Times New Roman" w:cs="Times New Roman"/>
          <w:sz w:val="20"/>
        </w:rPr>
        <w:t>Interventions and Strategies</w:t>
      </w:r>
    </w:p>
    <w:p w:rsidR="00F81924" w:rsidRPr="003579AF" w:rsidRDefault="000B79F7" w:rsidP="00CA0273">
      <w:pPr>
        <w:pStyle w:val="ListParagraph"/>
        <w:numPr>
          <w:ilvl w:val="0"/>
          <w:numId w:val="3"/>
        </w:numPr>
        <w:spacing w:after="0"/>
        <w:jc w:val="both"/>
        <w:rPr>
          <w:rFonts w:ascii="Times New Roman" w:hAnsi="Times New Roman" w:cs="Times New Roman"/>
          <w:sz w:val="20"/>
        </w:rPr>
      </w:pPr>
      <w:r w:rsidRPr="003579AF">
        <w:rPr>
          <w:rFonts w:ascii="Times New Roman" w:hAnsi="Times New Roman" w:cs="Times New Roman"/>
          <w:sz w:val="20"/>
        </w:rPr>
        <w:t>Future Research Directions</w:t>
      </w:r>
    </w:p>
    <w:p w:rsidR="00D41B5B" w:rsidRPr="003579AF" w:rsidRDefault="00F81924" w:rsidP="004A008E">
      <w:pPr>
        <w:spacing w:after="0"/>
        <w:jc w:val="both"/>
        <w:rPr>
          <w:rFonts w:ascii="Times New Roman" w:hAnsi="Times New Roman" w:cs="Times New Roman"/>
          <w:sz w:val="20"/>
        </w:rPr>
      </w:pPr>
      <w:r w:rsidRPr="003579AF">
        <w:rPr>
          <w:rFonts w:ascii="Times New Roman" w:hAnsi="Times New Roman" w:cs="Times New Roman"/>
          <w:sz w:val="20"/>
        </w:rPr>
        <w:t>This research paper underscores the undeniable link between mental health and work quality and efficiency. Through an extensive review of literature, it becomes evident that prioritizing employee mental health is not only a matter of compassion but also a strategic move for organizations aiming to optimize performance. By recognizing the reciprocal relationship between mental health and work outcomes, organizations can implement targeted interventions that create a win-win situation for both employees and the organization itself.</w:t>
      </w:r>
      <w:r w:rsidR="00D41B5B" w:rsidRPr="003579AF">
        <w:rPr>
          <w:rFonts w:ascii="Times New Roman" w:hAnsi="Times New Roman" w:cs="Times New Roman"/>
          <w:sz w:val="20"/>
        </w:rPr>
        <w:br/>
        <w:t>The relationship between mental health and work outcomes has become an increasingly vital area of study as organizations recognize the significant impact of employee well-being on overall productivity and success. This review aims to provide a comprehensive overview of existing literature that explores the effects of mental health on work quality and efficiency.</w:t>
      </w:r>
    </w:p>
    <w:p w:rsidR="00D41B5B" w:rsidRPr="003579AF" w:rsidRDefault="00D41B5B" w:rsidP="004A008E">
      <w:pPr>
        <w:spacing w:after="0"/>
        <w:jc w:val="both"/>
        <w:rPr>
          <w:rFonts w:ascii="Times New Roman" w:hAnsi="Times New Roman" w:cs="Times New Roman"/>
          <w:sz w:val="20"/>
        </w:rPr>
      </w:pPr>
    </w:p>
    <w:p w:rsidR="00D41B5B" w:rsidRPr="003579AF" w:rsidRDefault="00D41B5B" w:rsidP="00B72081">
      <w:pPr>
        <w:pStyle w:val="ListParagraph"/>
        <w:numPr>
          <w:ilvl w:val="0"/>
          <w:numId w:val="4"/>
        </w:numPr>
        <w:spacing w:after="0"/>
        <w:jc w:val="both"/>
        <w:rPr>
          <w:rFonts w:ascii="Times New Roman" w:hAnsi="Times New Roman" w:cs="Times New Roman"/>
          <w:b/>
          <w:bCs/>
          <w:sz w:val="20"/>
        </w:rPr>
      </w:pPr>
      <w:r w:rsidRPr="003579AF">
        <w:rPr>
          <w:rFonts w:ascii="Times New Roman" w:hAnsi="Times New Roman" w:cs="Times New Roman"/>
          <w:b/>
          <w:bCs/>
          <w:sz w:val="20"/>
        </w:rPr>
        <w:t>Mental Health and Work Quality:</w:t>
      </w:r>
    </w:p>
    <w:p w:rsidR="00D41B5B" w:rsidRPr="003579AF" w:rsidRDefault="00D41B5B" w:rsidP="004A008E">
      <w:pPr>
        <w:spacing w:after="0"/>
        <w:jc w:val="both"/>
        <w:rPr>
          <w:rFonts w:ascii="Times New Roman" w:hAnsi="Times New Roman" w:cs="Times New Roman"/>
          <w:sz w:val="20"/>
        </w:rPr>
      </w:pPr>
      <w:r w:rsidRPr="003579AF">
        <w:rPr>
          <w:rFonts w:ascii="Times New Roman" w:hAnsi="Times New Roman" w:cs="Times New Roman"/>
          <w:sz w:val="20"/>
        </w:rPr>
        <w:t xml:space="preserve">Numerous studies have investigated the link between mental health and work quality. Research by Brouwer et al. (2017) found that employees with higher levels of psychological well-being tend to exhibit greater attention to detail, creativity, and problem-solving skills, ultimately leading to improved work quality. Additionally, studies by </w:t>
      </w:r>
      <w:r w:rsidRPr="003579AF">
        <w:rPr>
          <w:rFonts w:ascii="Times New Roman" w:hAnsi="Times New Roman" w:cs="Times New Roman"/>
          <w:sz w:val="20"/>
        </w:rPr>
        <w:lastRenderedPageBreak/>
        <w:t>Robertson and Cooper (2014) emphasize the role of positive emotions in enhancing cognitive flexibility, contributing to higher levels of innovation and accuracy in task execution.</w:t>
      </w:r>
    </w:p>
    <w:p w:rsidR="00D41B5B" w:rsidRPr="003579AF" w:rsidRDefault="00D41B5B" w:rsidP="004A008E">
      <w:pPr>
        <w:spacing w:after="0"/>
        <w:jc w:val="both"/>
        <w:rPr>
          <w:rFonts w:ascii="Times New Roman" w:hAnsi="Times New Roman" w:cs="Times New Roman"/>
          <w:sz w:val="20"/>
        </w:rPr>
      </w:pPr>
    </w:p>
    <w:p w:rsidR="00D41B5B" w:rsidRPr="003579AF" w:rsidRDefault="00D41B5B" w:rsidP="004A008E">
      <w:pPr>
        <w:spacing w:after="0"/>
        <w:jc w:val="both"/>
        <w:rPr>
          <w:rFonts w:ascii="Times New Roman" w:hAnsi="Times New Roman" w:cs="Times New Roman"/>
          <w:sz w:val="20"/>
        </w:rPr>
      </w:pPr>
      <w:r w:rsidRPr="003579AF">
        <w:rPr>
          <w:rFonts w:ascii="Times New Roman" w:hAnsi="Times New Roman" w:cs="Times New Roman"/>
          <w:sz w:val="20"/>
        </w:rPr>
        <w:t>Conversely, mental health issues such as anxiety and depression have been linked to decreased work quality. A study by Stansfeld et al. (2015) discovered that employees experiencing high levels of anxiety are more likely to make errors and experience difficulty in maintaining focus, leading to lower quality work outcomes. Similarly, depressive symptoms have been associated with reduced attention, memory deficits, and decreased task completion efficiency (Lerner et al., 2016).</w:t>
      </w:r>
    </w:p>
    <w:p w:rsidR="00D41B5B" w:rsidRPr="003579AF" w:rsidRDefault="00D41B5B" w:rsidP="004A008E">
      <w:pPr>
        <w:spacing w:after="0"/>
        <w:jc w:val="both"/>
        <w:rPr>
          <w:rFonts w:ascii="Times New Roman" w:hAnsi="Times New Roman" w:cs="Times New Roman"/>
          <w:sz w:val="20"/>
        </w:rPr>
      </w:pPr>
    </w:p>
    <w:p w:rsidR="00D41B5B" w:rsidRPr="003579AF" w:rsidRDefault="00D41B5B" w:rsidP="00B72081">
      <w:pPr>
        <w:pStyle w:val="ListParagraph"/>
        <w:numPr>
          <w:ilvl w:val="0"/>
          <w:numId w:val="4"/>
        </w:numPr>
        <w:spacing w:after="0"/>
        <w:jc w:val="both"/>
        <w:rPr>
          <w:rFonts w:ascii="Times New Roman" w:hAnsi="Times New Roman" w:cs="Times New Roman"/>
          <w:b/>
          <w:bCs/>
          <w:sz w:val="20"/>
        </w:rPr>
      </w:pPr>
      <w:r w:rsidRPr="003579AF">
        <w:rPr>
          <w:rFonts w:ascii="Times New Roman" w:hAnsi="Times New Roman" w:cs="Times New Roman"/>
          <w:b/>
          <w:bCs/>
          <w:sz w:val="20"/>
        </w:rPr>
        <w:t>Mental Health and Work Efficiency:</w:t>
      </w:r>
    </w:p>
    <w:p w:rsidR="00D41B5B" w:rsidRPr="003579AF" w:rsidRDefault="00D41B5B" w:rsidP="004A008E">
      <w:pPr>
        <w:spacing w:after="0"/>
        <w:jc w:val="both"/>
        <w:rPr>
          <w:rFonts w:ascii="Times New Roman" w:hAnsi="Times New Roman" w:cs="Times New Roman"/>
          <w:sz w:val="20"/>
        </w:rPr>
      </w:pPr>
      <w:r w:rsidRPr="003579AF">
        <w:rPr>
          <w:rFonts w:ascii="Times New Roman" w:hAnsi="Times New Roman" w:cs="Times New Roman"/>
          <w:sz w:val="20"/>
        </w:rPr>
        <w:t>The influence of mental health on work efficiency has also been extensively studied. High levels of stress, often associated with poor mental health, have been shown to hinder cognitive functioning and decision-making abilities (Meijman &amp; Mulder, 1998). Sustained stress can lead to decreased concentration, longer task completion times, and increased likelihood of errors, all of which compromise work efficiency.</w:t>
      </w:r>
    </w:p>
    <w:p w:rsidR="00D41B5B" w:rsidRPr="003579AF" w:rsidRDefault="00D41B5B" w:rsidP="004A008E">
      <w:pPr>
        <w:spacing w:after="0"/>
        <w:jc w:val="both"/>
        <w:rPr>
          <w:rFonts w:ascii="Times New Roman" w:hAnsi="Times New Roman" w:cs="Times New Roman"/>
          <w:sz w:val="20"/>
        </w:rPr>
      </w:pPr>
    </w:p>
    <w:p w:rsidR="00D41B5B" w:rsidRPr="003579AF" w:rsidRDefault="00D41B5B" w:rsidP="004A008E">
      <w:pPr>
        <w:spacing w:after="0"/>
        <w:jc w:val="both"/>
        <w:rPr>
          <w:rFonts w:ascii="Times New Roman" w:hAnsi="Times New Roman" w:cs="Times New Roman"/>
          <w:sz w:val="20"/>
        </w:rPr>
      </w:pPr>
      <w:r w:rsidRPr="003579AF">
        <w:rPr>
          <w:rFonts w:ascii="Times New Roman" w:hAnsi="Times New Roman" w:cs="Times New Roman"/>
          <w:sz w:val="20"/>
        </w:rPr>
        <w:t>Conversely, studies highlight the positive effects of optimal mental health on work efficiency. A study by Happy and Well Institute (2020) revealed that employees reporting high levels of well-being are more likely to engage in proactive time management, effectively allocate resources, and maintain sustained attention during tasks. This translates to improved work efficiency and task completion within deadlines.</w:t>
      </w:r>
    </w:p>
    <w:p w:rsidR="00D41B5B" w:rsidRPr="003579AF" w:rsidRDefault="00D41B5B" w:rsidP="004A008E">
      <w:pPr>
        <w:spacing w:after="0"/>
        <w:jc w:val="both"/>
        <w:rPr>
          <w:rFonts w:ascii="Times New Roman" w:hAnsi="Times New Roman" w:cs="Times New Roman"/>
          <w:sz w:val="20"/>
        </w:rPr>
      </w:pPr>
    </w:p>
    <w:p w:rsidR="00D41B5B" w:rsidRPr="003579AF" w:rsidRDefault="00D41B5B" w:rsidP="00B72081">
      <w:pPr>
        <w:pStyle w:val="ListParagraph"/>
        <w:numPr>
          <w:ilvl w:val="0"/>
          <w:numId w:val="4"/>
        </w:numPr>
        <w:spacing w:after="0"/>
        <w:jc w:val="both"/>
        <w:rPr>
          <w:rFonts w:ascii="Times New Roman" w:hAnsi="Times New Roman" w:cs="Times New Roman"/>
          <w:b/>
          <w:bCs/>
          <w:sz w:val="20"/>
        </w:rPr>
      </w:pPr>
      <w:r w:rsidRPr="003579AF">
        <w:rPr>
          <w:rFonts w:ascii="Times New Roman" w:hAnsi="Times New Roman" w:cs="Times New Roman"/>
          <w:b/>
          <w:bCs/>
          <w:sz w:val="20"/>
        </w:rPr>
        <w:t>The Bi-directional Relationship:</w:t>
      </w:r>
    </w:p>
    <w:p w:rsidR="00D41B5B" w:rsidRPr="003579AF" w:rsidRDefault="00D41B5B" w:rsidP="004A008E">
      <w:pPr>
        <w:spacing w:after="0"/>
        <w:jc w:val="both"/>
        <w:rPr>
          <w:rFonts w:ascii="Times New Roman" w:hAnsi="Times New Roman" w:cs="Times New Roman"/>
          <w:sz w:val="20"/>
        </w:rPr>
      </w:pPr>
      <w:r w:rsidRPr="003579AF">
        <w:rPr>
          <w:rFonts w:ascii="Times New Roman" w:hAnsi="Times New Roman" w:cs="Times New Roman"/>
          <w:sz w:val="20"/>
        </w:rPr>
        <w:t>The literature consistently emphasizes the bidirectional nature of the relationship between mental health and work outcomes. High job demands, inadequate resources, and poor organizational support contribute to increased stress levels and the development of mental health issues (Bakker &amp; Demerouti, 2007). As mental health deteriorates, employees are more prone to absenteeism, presenteeism, and disengagement, which significantly hinder work quality and efficiency.</w:t>
      </w:r>
    </w:p>
    <w:p w:rsidR="00D41B5B" w:rsidRPr="003579AF" w:rsidRDefault="00D41B5B" w:rsidP="004A008E">
      <w:pPr>
        <w:spacing w:after="0"/>
        <w:jc w:val="both"/>
        <w:rPr>
          <w:rFonts w:ascii="Times New Roman" w:hAnsi="Times New Roman" w:cs="Times New Roman"/>
          <w:sz w:val="20"/>
        </w:rPr>
      </w:pPr>
    </w:p>
    <w:p w:rsidR="00D41B5B" w:rsidRPr="003579AF" w:rsidRDefault="00D41B5B" w:rsidP="00B72081">
      <w:pPr>
        <w:pStyle w:val="ListParagraph"/>
        <w:numPr>
          <w:ilvl w:val="0"/>
          <w:numId w:val="4"/>
        </w:numPr>
        <w:spacing w:after="0"/>
        <w:jc w:val="both"/>
        <w:rPr>
          <w:rFonts w:ascii="Times New Roman" w:hAnsi="Times New Roman" w:cs="Times New Roman"/>
          <w:b/>
          <w:bCs/>
          <w:sz w:val="20"/>
        </w:rPr>
      </w:pPr>
      <w:r w:rsidRPr="003579AF">
        <w:rPr>
          <w:rFonts w:ascii="Times New Roman" w:hAnsi="Times New Roman" w:cs="Times New Roman"/>
          <w:b/>
          <w:bCs/>
          <w:sz w:val="20"/>
        </w:rPr>
        <w:t>Organizational Factors and Interventions:</w:t>
      </w:r>
    </w:p>
    <w:p w:rsidR="00D41B5B" w:rsidRPr="003579AF" w:rsidRDefault="00D41B5B" w:rsidP="004A008E">
      <w:pPr>
        <w:spacing w:after="0"/>
        <w:jc w:val="both"/>
        <w:rPr>
          <w:rFonts w:ascii="Times New Roman" w:hAnsi="Times New Roman" w:cs="Times New Roman"/>
          <w:sz w:val="20"/>
        </w:rPr>
      </w:pPr>
      <w:r w:rsidRPr="003579AF">
        <w:rPr>
          <w:rFonts w:ascii="Times New Roman" w:hAnsi="Times New Roman" w:cs="Times New Roman"/>
          <w:sz w:val="20"/>
        </w:rPr>
        <w:t>Organizational factors play a pivotal role in shaping the effects of mental health on work outcomes. Supportive leadership, flexible work arrangements, and inclusive company cultures have been shown to positively impact employee mental health (Vander Elst et al., 2017). Initiatives such as employee assistance programs, mental health awareness campaigns, and wellness activities contribute to improved mental health, subsequently enhancing work quality and efficiency (Butler &amp; Skattebo, 2017).</w:t>
      </w:r>
    </w:p>
    <w:p w:rsidR="00D41B5B" w:rsidRPr="003579AF" w:rsidRDefault="00D41B5B" w:rsidP="004A008E">
      <w:pPr>
        <w:spacing w:after="0"/>
        <w:jc w:val="both"/>
        <w:rPr>
          <w:rFonts w:ascii="Times New Roman" w:hAnsi="Times New Roman" w:cs="Times New Roman"/>
          <w:sz w:val="20"/>
        </w:rPr>
      </w:pPr>
    </w:p>
    <w:p w:rsidR="00D41B5B" w:rsidRPr="003579AF" w:rsidRDefault="00D41B5B" w:rsidP="00B72081">
      <w:pPr>
        <w:pStyle w:val="ListParagraph"/>
        <w:numPr>
          <w:ilvl w:val="0"/>
          <w:numId w:val="4"/>
        </w:numPr>
        <w:spacing w:after="0"/>
        <w:jc w:val="both"/>
        <w:rPr>
          <w:rFonts w:ascii="Times New Roman" w:hAnsi="Times New Roman" w:cs="Times New Roman"/>
          <w:b/>
          <w:bCs/>
          <w:sz w:val="20"/>
        </w:rPr>
      </w:pPr>
      <w:r w:rsidRPr="003579AF">
        <w:rPr>
          <w:rFonts w:ascii="Times New Roman" w:hAnsi="Times New Roman" w:cs="Times New Roman"/>
          <w:b/>
          <w:bCs/>
          <w:sz w:val="20"/>
        </w:rPr>
        <w:t>Future Research Directions:</w:t>
      </w:r>
    </w:p>
    <w:p w:rsidR="00D41B5B" w:rsidRPr="003579AF" w:rsidRDefault="00D41B5B" w:rsidP="004A008E">
      <w:pPr>
        <w:spacing w:after="0"/>
        <w:jc w:val="both"/>
        <w:rPr>
          <w:rFonts w:ascii="Times New Roman" w:hAnsi="Times New Roman" w:cs="Times New Roman"/>
          <w:sz w:val="20"/>
        </w:rPr>
      </w:pPr>
      <w:r w:rsidRPr="003579AF">
        <w:rPr>
          <w:rFonts w:ascii="Times New Roman" w:hAnsi="Times New Roman" w:cs="Times New Roman"/>
          <w:sz w:val="20"/>
        </w:rPr>
        <w:t>While the existing literature provides valuable insights, there are several areas that warrant further exploration. The effects of emerging work models, such as remote work and gig economy arrangements, on employee mental health and subsequent work outcomes require deeper investigation. Additionally, the effectiveness of technology-based interventions, such as digital mental health platforms and wearables, in promoting mental well-being and work efficiency remains an emerging field of research.</w:t>
      </w:r>
    </w:p>
    <w:p w:rsidR="005C542E" w:rsidRPr="003579AF" w:rsidRDefault="005C542E" w:rsidP="005C542E">
      <w:pPr>
        <w:spacing w:after="0"/>
        <w:jc w:val="both"/>
        <w:rPr>
          <w:rFonts w:ascii="Times New Roman" w:hAnsi="Times New Roman" w:cs="Times New Roman"/>
          <w:sz w:val="20"/>
        </w:rPr>
      </w:pPr>
    </w:p>
    <w:p w:rsidR="00D41B5B" w:rsidRPr="003579AF" w:rsidRDefault="00D41B5B" w:rsidP="004A008E">
      <w:pPr>
        <w:spacing w:after="0"/>
        <w:jc w:val="both"/>
        <w:rPr>
          <w:rFonts w:ascii="Times New Roman" w:hAnsi="Times New Roman" w:cs="Times New Roman"/>
          <w:b/>
          <w:bCs/>
          <w:sz w:val="20"/>
        </w:rPr>
      </w:pPr>
    </w:p>
    <w:p w:rsidR="005C542E" w:rsidRPr="003579AF" w:rsidRDefault="005C542E" w:rsidP="004A008E">
      <w:pPr>
        <w:spacing w:after="0"/>
        <w:jc w:val="both"/>
        <w:rPr>
          <w:rFonts w:ascii="Times New Roman" w:hAnsi="Times New Roman" w:cs="Times New Roman"/>
          <w:sz w:val="20"/>
        </w:rPr>
      </w:pPr>
    </w:p>
    <w:p w:rsidR="005C542E" w:rsidRPr="003579AF" w:rsidRDefault="005C542E" w:rsidP="0070750D">
      <w:pPr>
        <w:pStyle w:val="ListParagraph"/>
        <w:numPr>
          <w:ilvl w:val="0"/>
          <w:numId w:val="2"/>
        </w:numPr>
        <w:spacing w:after="0"/>
        <w:jc w:val="center"/>
        <w:rPr>
          <w:rFonts w:ascii="Times New Roman" w:hAnsi="Times New Roman" w:cs="Times New Roman"/>
          <w:b/>
          <w:bCs/>
          <w:sz w:val="20"/>
        </w:rPr>
      </w:pPr>
      <w:r w:rsidRPr="003579AF">
        <w:rPr>
          <w:rFonts w:ascii="Times New Roman" w:hAnsi="Times New Roman" w:cs="Times New Roman"/>
          <w:b/>
          <w:bCs/>
          <w:sz w:val="20"/>
        </w:rPr>
        <w:t>REVIEW OF LITRATURE</w:t>
      </w:r>
    </w:p>
    <w:p w:rsidR="005C542E" w:rsidRPr="003579AF" w:rsidRDefault="005C542E" w:rsidP="004A008E">
      <w:pPr>
        <w:spacing w:after="0"/>
        <w:jc w:val="both"/>
        <w:rPr>
          <w:rFonts w:ascii="Times New Roman" w:hAnsi="Times New Roman" w:cs="Times New Roman"/>
          <w:sz w:val="20"/>
        </w:rPr>
      </w:pPr>
    </w:p>
    <w:p w:rsidR="005C542E" w:rsidRDefault="005C542E" w:rsidP="004A008E">
      <w:pPr>
        <w:spacing w:after="0"/>
        <w:jc w:val="both"/>
        <w:rPr>
          <w:rFonts w:ascii="Times New Roman" w:hAnsi="Times New Roman" w:cs="Times New Roman"/>
          <w:sz w:val="20"/>
        </w:rPr>
      </w:pPr>
      <w:r w:rsidRPr="003579AF">
        <w:rPr>
          <w:rFonts w:ascii="Times New Roman" w:hAnsi="Times New Roman" w:cs="Times New Roman"/>
          <w:sz w:val="20"/>
        </w:rPr>
        <w:t xml:space="preserve">Literature review So far, studies on mental health are conducted in various settings including schools, universities, hospitals and other entities (Robson &amp; Haddad, 2011; Yearwood &amp; Siantz, 2010; Zachik et al., 2010; Lambert et al., 2004) but no study has addressed it in public companies and institutes. Due to progress and evolution of public and private entities, technologies and a vast range of intellectual and physical outcomes of such technologies, we need to </w:t>
      </w:r>
      <w:r w:rsidRPr="003579AF">
        <w:rPr>
          <w:rFonts w:ascii="Times New Roman" w:hAnsi="Times New Roman" w:cs="Times New Roman"/>
          <w:sz w:val="20"/>
        </w:rPr>
        <w:lastRenderedPageBreak/>
        <w:t xml:space="preserve">have a deeper insight in scientific observations. There was another investigation on the impacts of principals’ mental health on teachers at Tehran girl secondary schools and observed that managers with good mental health had higher and more satisfied performance while principals with poor mental health or neglect mental health principles consciously or unconsciously had lower and undesired performance. It was clarified in this research that there was a close positive relationship between principals’ mental health and teachers’ performance. Gholtash et al. (2011) evaluated and compared the relationship between mental health and boy/girl athlete and non-athlete students’ educational performance in secondary Schools at Marvdasht city, Iran. They investigated 100 athlete and 100 non-athlete students, randomly and reported that there was a significant difference between educational performance and mental health of athlete and </w:t>
      </w:r>
      <w:r w:rsidR="00620A9F" w:rsidRPr="003579AF">
        <w:rPr>
          <w:rFonts w:ascii="Times New Roman" w:hAnsi="Times New Roman" w:cs="Times New Roman"/>
          <w:sz w:val="20"/>
        </w:rPr>
        <w:t>nonathletic</w:t>
      </w:r>
      <w:r w:rsidRPr="003579AF">
        <w:rPr>
          <w:rFonts w:ascii="Times New Roman" w:hAnsi="Times New Roman" w:cs="Times New Roman"/>
          <w:sz w:val="20"/>
        </w:rPr>
        <w:t xml:space="preserve"> students. Besides, they concluded that there was no difference between the educational performance levels of athlete and non-athlete students. Likewise, they found that there was no difference between the mental health level of athlete and non-athlete students. In research on studying and comparing mental health, progress motivation and educational performance among night/day students in Babol Industrial University located in north part of Iran, the author concluded that the rate of night students’ mental health was more than day students in terms of such indicators as anxiety, depression, complaints and social actions. </w:t>
      </w:r>
    </w:p>
    <w:p w:rsidR="004D1633" w:rsidRPr="003579AF" w:rsidRDefault="004D1633" w:rsidP="004D1633">
      <w:pPr>
        <w:spacing w:after="0"/>
        <w:jc w:val="both"/>
        <w:rPr>
          <w:rFonts w:ascii="Times New Roman" w:hAnsi="Times New Roman" w:cs="Times New Roman"/>
          <w:sz w:val="20"/>
        </w:rPr>
      </w:pPr>
      <w:r w:rsidRPr="003579AF">
        <w:rPr>
          <w:rFonts w:ascii="Times New Roman" w:hAnsi="Times New Roman" w:cs="Times New Roman"/>
          <w:sz w:val="20"/>
        </w:rPr>
        <w:t>The literature review underscores the intricate relationship between mental health and work quality and efficiency. Positive mental health contributes to enhanced cognitive functioning, creativity, and innovation, leading to improved work outcomes. Conversely, mental health issues such as stress, anxiety, and depression can hinder cognitive performance, concentration, and decision-making abilities, negatively impacting work efficiency. Organizational support and targeted interventions play a crucial role in mediating this relationship, suggesting that addressing mental health concerns can yield positive effects on work-related outcomes. As workplaces continue to evolve, further research is essential to uncover new insights and strategies for optimizing both employee well-being and organizational performance.</w:t>
      </w:r>
    </w:p>
    <w:p w:rsidR="004D1633" w:rsidRPr="003579AF" w:rsidRDefault="004D1633" w:rsidP="004A008E">
      <w:pPr>
        <w:spacing w:after="0"/>
        <w:jc w:val="both"/>
        <w:rPr>
          <w:rFonts w:ascii="Times New Roman" w:hAnsi="Times New Roman" w:cs="Times New Roman"/>
          <w:sz w:val="20"/>
        </w:rPr>
      </w:pPr>
    </w:p>
    <w:p w:rsidR="00A83B87" w:rsidRPr="003579AF" w:rsidRDefault="00A83B87" w:rsidP="004A008E">
      <w:pPr>
        <w:spacing w:after="0"/>
        <w:jc w:val="both"/>
        <w:rPr>
          <w:rFonts w:ascii="Times New Roman" w:hAnsi="Times New Roman" w:cs="Times New Roman"/>
          <w:b/>
          <w:bCs/>
          <w:sz w:val="20"/>
        </w:rPr>
      </w:pPr>
    </w:p>
    <w:p w:rsidR="000B7CDE" w:rsidRPr="003579AF" w:rsidRDefault="000B7CDE" w:rsidP="00B72081">
      <w:pPr>
        <w:spacing w:after="0"/>
        <w:jc w:val="center"/>
        <w:rPr>
          <w:rFonts w:ascii="Times New Roman" w:hAnsi="Times New Roman" w:cs="Times New Roman"/>
          <w:b/>
          <w:bCs/>
          <w:sz w:val="20"/>
        </w:rPr>
      </w:pPr>
    </w:p>
    <w:p w:rsidR="00CC17D0" w:rsidRPr="003579AF" w:rsidRDefault="00B72081" w:rsidP="0070750D">
      <w:pPr>
        <w:pStyle w:val="ListParagraph"/>
        <w:numPr>
          <w:ilvl w:val="0"/>
          <w:numId w:val="2"/>
        </w:numPr>
        <w:spacing w:after="0"/>
        <w:jc w:val="center"/>
        <w:rPr>
          <w:rFonts w:ascii="Times New Roman" w:hAnsi="Times New Roman" w:cs="Times New Roman"/>
          <w:b/>
          <w:bCs/>
          <w:sz w:val="20"/>
        </w:rPr>
      </w:pPr>
      <w:r w:rsidRPr="003579AF">
        <w:rPr>
          <w:rFonts w:ascii="Times New Roman" w:hAnsi="Times New Roman" w:cs="Times New Roman"/>
          <w:b/>
          <w:bCs/>
          <w:sz w:val="20"/>
        </w:rPr>
        <w:t>RESEARCH METHODOLOGY</w:t>
      </w:r>
    </w:p>
    <w:p w:rsidR="0070750D" w:rsidRPr="003579AF" w:rsidRDefault="006D3C39" w:rsidP="0070750D">
      <w:pPr>
        <w:spacing w:after="0"/>
        <w:jc w:val="both"/>
        <w:rPr>
          <w:rFonts w:ascii="Times New Roman" w:hAnsi="Times New Roman" w:cs="Times New Roman"/>
          <w:b/>
          <w:bCs/>
          <w:sz w:val="20"/>
        </w:rPr>
      </w:pPr>
      <w:r w:rsidRPr="003579AF">
        <w:rPr>
          <w:rFonts w:ascii="Times New Roman" w:hAnsi="Times New Roman" w:cs="Times New Roman"/>
          <w:b/>
          <w:bCs/>
          <w:sz w:val="20"/>
        </w:rPr>
        <w:t xml:space="preserve">3.1 </w:t>
      </w:r>
      <w:r w:rsidR="0070750D" w:rsidRPr="003579AF">
        <w:rPr>
          <w:rFonts w:ascii="Times New Roman" w:hAnsi="Times New Roman" w:cs="Times New Roman"/>
          <w:b/>
          <w:bCs/>
          <w:sz w:val="20"/>
        </w:rPr>
        <w:t xml:space="preserve">Research Objectives: </w:t>
      </w:r>
    </w:p>
    <w:p w:rsidR="0070750D" w:rsidRPr="003579AF" w:rsidRDefault="0070750D" w:rsidP="0070750D">
      <w:pPr>
        <w:pStyle w:val="ListParagraph"/>
        <w:numPr>
          <w:ilvl w:val="0"/>
          <w:numId w:val="5"/>
        </w:numPr>
        <w:spacing w:after="0"/>
        <w:jc w:val="both"/>
        <w:rPr>
          <w:rFonts w:ascii="Times New Roman" w:hAnsi="Times New Roman" w:cs="Times New Roman"/>
          <w:sz w:val="20"/>
        </w:rPr>
      </w:pPr>
      <w:r w:rsidRPr="003579AF">
        <w:rPr>
          <w:rFonts w:ascii="Times New Roman" w:hAnsi="Times New Roman" w:cs="Times New Roman"/>
          <w:sz w:val="20"/>
        </w:rPr>
        <w:t>To study the effects of mental health on work quality and efficiency.</w:t>
      </w:r>
    </w:p>
    <w:p w:rsidR="0070750D" w:rsidRPr="003579AF" w:rsidRDefault="0070750D" w:rsidP="0070750D">
      <w:pPr>
        <w:pStyle w:val="ListParagraph"/>
        <w:numPr>
          <w:ilvl w:val="0"/>
          <w:numId w:val="5"/>
        </w:numPr>
        <w:spacing w:after="0"/>
        <w:jc w:val="both"/>
        <w:rPr>
          <w:rFonts w:ascii="Times New Roman" w:hAnsi="Times New Roman" w:cs="Times New Roman"/>
          <w:sz w:val="20"/>
        </w:rPr>
      </w:pPr>
      <w:r w:rsidRPr="003579AF">
        <w:rPr>
          <w:rFonts w:ascii="Times New Roman" w:hAnsi="Times New Roman" w:cs="Times New Roman"/>
          <w:sz w:val="20"/>
        </w:rPr>
        <w:t>To understand the impact of employees health on work performance on e</w:t>
      </w:r>
    </w:p>
    <w:p w:rsidR="0070750D" w:rsidRPr="003579AF" w:rsidRDefault="0070750D" w:rsidP="0070750D">
      <w:pPr>
        <w:spacing w:after="0"/>
        <w:jc w:val="both"/>
        <w:rPr>
          <w:rFonts w:ascii="Times New Roman" w:hAnsi="Times New Roman" w:cs="Times New Roman"/>
          <w:sz w:val="20"/>
        </w:rPr>
      </w:pPr>
    </w:p>
    <w:p w:rsidR="0070750D" w:rsidRPr="003579AF" w:rsidRDefault="006D3C39" w:rsidP="0070750D">
      <w:pPr>
        <w:spacing w:after="0"/>
        <w:rPr>
          <w:rFonts w:ascii="Times New Roman" w:hAnsi="Times New Roman" w:cs="Times New Roman"/>
          <w:b/>
          <w:bCs/>
          <w:sz w:val="20"/>
        </w:rPr>
      </w:pPr>
      <w:r w:rsidRPr="003579AF">
        <w:rPr>
          <w:rFonts w:ascii="Times New Roman" w:hAnsi="Times New Roman" w:cs="Times New Roman"/>
          <w:b/>
          <w:bCs/>
          <w:sz w:val="20"/>
        </w:rPr>
        <w:t xml:space="preserve">3.2 </w:t>
      </w:r>
      <w:r w:rsidR="004F4990">
        <w:rPr>
          <w:rFonts w:ascii="Times New Roman" w:hAnsi="Times New Roman" w:cs="Times New Roman"/>
          <w:b/>
          <w:bCs/>
          <w:sz w:val="20"/>
        </w:rPr>
        <w:t>Research H</w:t>
      </w:r>
      <w:r w:rsidR="00CC2158">
        <w:rPr>
          <w:rFonts w:ascii="Times New Roman" w:hAnsi="Times New Roman" w:cs="Times New Roman"/>
          <w:b/>
          <w:bCs/>
          <w:sz w:val="20"/>
        </w:rPr>
        <w:t>ypothesi</w:t>
      </w:r>
      <w:r w:rsidR="0070750D" w:rsidRPr="003579AF">
        <w:rPr>
          <w:rFonts w:ascii="Times New Roman" w:hAnsi="Times New Roman" w:cs="Times New Roman"/>
          <w:b/>
          <w:bCs/>
          <w:sz w:val="20"/>
        </w:rPr>
        <w:t>s</w:t>
      </w:r>
    </w:p>
    <w:p w:rsidR="0070750D" w:rsidRPr="003579AF" w:rsidRDefault="0070750D" w:rsidP="0070750D">
      <w:pPr>
        <w:spacing w:after="0"/>
        <w:rPr>
          <w:rFonts w:ascii="Times New Roman" w:hAnsi="Times New Roman" w:cs="Times New Roman"/>
          <w:b/>
          <w:bCs/>
          <w:sz w:val="20"/>
        </w:rPr>
      </w:pPr>
      <w:r w:rsidRPr="003579AF">
        <w:rPr>
          <w:sz w:val="20"/>
        </w:rPr>
        <w:t>H</w:t>
      </w:r>
      <w:r w:rsidRPr="003579AF">
        <w:rPr>
          <w:sz w:val="20"/>
          <w:vertAlign w:val="superscript"/>
        </w:rPr>
        <w:t>1</w:t>
      </w:r>
      <w:r w:rsidRPr="003579AF">
        <w:rPr>
          <w:sz w:val="20"/>
        </w:rPr>
        <w:t xml:space="preserve">  There is a significant relationship between employees’ </w:t>
      </w:r>
      <w:r w:rsidRPr="003579AF">
        <w:rPr>
          <w:rFonts w:ascii="Times New Roman" w:hAnsi="Times New Roman" w:cs="Times New Roman"/>
          <w:sz w:val="20"/>
        </w:rPr>
        <w:t>mental health on work quality and efficiency</w:t>
      </w:r>
      <w:r w:rsidRPr="003579AF">
        <w:rPr>
          <w:sz w:val="20"/>
        </w:rPr>
        <w:t>.</w:t>
      </w:r>
    </w:p>
    <w:p w:rsidR="0070750D" w:rsidRPr="003579AF" w:rsidRDefault="0070750D" w:rsidP="0070750D">
      <w:pPr>
        <w:spacing w:after="0"/>
        <w:ind w:left="360"/>
        <w:rPr>
          <w:rFonts w:ascii="Times New Roman" w:hAnsi="Times New Roman" w:cs="Times New Roman"/>
          <w:b/>
          <w:bCs/>
          <w:sz w:val="20"/>
        </w:rPr>
      </w:pPr>
    </w:p>
    <w:p w:rsidR="00CC17D0" w:rsidRPr="003579AF" w:rsidRDefault="006D3C39" w:rsidP="004A008E">
      <w:pPr>
        <w:spacing w:after="0"/>
        <w:jc w:val="both"/>
        <w:rPr>
          <w:rFonts w:ascii="Times New Roman" w:hAnsi="Times New Roman" w:cs="Times New Roman"/>
          <w:b/>
          <w:bCs/>
          <w:sz w:val="20"/>
        </w:rPr>
      </w:pPr>
      <w:r w:rsidRPr="003579AF">
        <w:rPr>
          <w:rFonts w:ascii="Times New Roman" w:hAnsi="Times New Roman" w:cs="Times New Roman"/>
          <w:b/>
          <w:bCs/>
          <w:sz w:val="20"/>
        </w:rPr>
        <w:t>3.3</w:t>
      </w:r>
      <w:r w:rsidR="00CC17D0" w:rsidRPr="003579AF">
        <w:rPr>
          <w:rFonts w:ascii="Times New Roman" w:hAnsi="Times New Roman" w:cs="Times New Roman"/>
          <w:b/>
          <w:bCs/>
          <w:sz w:val="20"/>
        </w:rPr>
        <w:t xml:space="preserve"> Research Design:</w:t>
      </w:r>
    </w:p>
    <w:p w:rsidR="00CC17D0" w:rsidRPr="003579AF" w:rsidRDefault="00CC17D0" w:rsidP="004A008E">
      <w:pPr>
        <w:spacing w:after="0"/>
        <w:jc w:val="both"/>
        <w:rPr>
          <w:rFonts w:ascii="Times New Roman" w:hAnsi="Times New Roman" w:cs="Times New Roman"/>
          <w:sz w:val="20"/>
        </w:rPr>
      </w:pPr>
      <w:r w:rsidRPr="003579AF">
        <w:rPr>
          <w:rFonts w:ascii="Times New Roman" w:hAnsi="Times New Roman" w:cs="Times New Roman"/>
          <w:sz w:val="20"/>
        </w:rPr>
        <w:t>This study employs a mixed-methods research design, integrating both quantitative and qualitative approaches. The quantitative phase aims to establish correlations between mental health indicators and work quality and efficiency, while the qualitative phase seeks to provide a deeper understanding of the mechanisms underlying these relationships.</w:t>
      </w:r>
    </w:p>
    <w:p w:rsidR="00584062" w:rsidRPr="003579AF" w:rsidRDefault="00584062" w:rsidP="004A008E">
      <w:pPr>
        <w:spacing w:after="0"/>
        <w:jc w:val="both"/>
        <w:rPr>
          <w:rFonts w:ascii="Times New Roman" w:hAnsi="Times New Roman" w:cs="Times New Roman"/>
          <w:sz w:val="20"/>
        </w:rPr>
      </w:pPr>
      <w:r w:rsidRPr="003579AF">
        <w:rPr>
          <w:rFonts w:ascii="Times New Roman" w:hAnsi="Times New Roman" w:cs="Times New Roman"/>
          <w:sz w:val="20"/>
        </w:rPr>
        <w:t xml:space="preserve">Variables: </w:t>
      </w:r>
    </w:p>
    <w:p w:rsidR="00584062" w:rsidRDefault="00584062" w:rsidP="004A008E">
      <w:pPr>
        <w:spacing w:after="0"/>
        <w:jc w:val="both"/>
        <w:rPr>
          <w:rFonts w:ascii="Times New Roman" w:hAnsi="Times New Roman" w:cs="Times New Roman"/>
          <w:sz w:val="24"/>
          <w:szCs w:val="24"/>
        </w:rPr>
      </w:pPr>
      <w:r w:rsidRPr="00584062">
        <w:rPr>
          <w:rFonts w:ascii="Times New Roman" w:hAnsi="Times New Roman" w:cs="Times New Roman"/>
          <w:noProof/>
          <w:sz w:val="24"/>
          <w:szCs w:val="24"/>
        </w:rPr>
        <w:drawing>
          <wp:inline distT="0" distB="0" distL="0" distR="0">
            <wp:extent cx="5947576" cy="1200647"/>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91EBD" w:rsidRDefault="00C36638" w:rsidP="003579AF">
      <w:pPr>
        <w:spacing w:after="0"/>
        <w:jc w:val="center"/>
        <w:rPr>
          <w:rFonts w:ascii="Times New Roman" w:hAnsi="Times New Roman" w:cs="Times New Roman"/>
          <w:b/>
          <w:bCs/>
          <w:sz w:val="20"/>
        </w:rPr>
      </w:pPr>
      <w:r>
        <w:rPr>
          <w:rFonts w:ascii="Times New Roman" w:hAnsi="Times New Roman" w:cs="Times New Roman"/>
          <w:b/>
          <w:bCs/>
          <w:sz w:val="20"/>
        </w:rPr>
        <w:t>Figure: 1</w:t>
      </w:r>
      <w:r w:rsidR="00191EBD">
        <w:rPr>
          <w:rFonts w:ascii="Times New Roman" w:hAnsi="Times New Roman" w:cs="Times New Roman"/>
          <w:b/>
          <w:bCs/>
          <w:sz w:val="20"/>
        </w:rPr>
        <w:t xml:space="preserve"> Variables </w:t>
      </w:r>
    </w:p>
    <w:p w:rsidR="00191EBD" w:rsidRDefault="00191EBD" w:rsidP="00191EBD">
      <w:pPr>
        <w:spacing w:after="0"/>
        <w:jc w:val="center"/>
        <w:rPr>
          <w:rFonts w:ascii="Times New Roman" w:hAnsi="Times New Roman" w:cs="Times New Roman"/>
          <w:b/>
          <w:bCs/>
          <w:sz w:val="20"/>
        </w:rPr>
      </w:pPr>
    </w:p>
    <w:p w:rsidR="00377B5A" w:rsidRDefault="00377B5A" w:rsidP="00191EBD">
      <w:pPr>
        <w:spacing w:after="0"/>
        <w:jc w:val="center"/>
        <w:rPr>
          <w:rFonts w:ascii="Times New Roman" w:hAnsi="Times New Roman" w:cs="Times New Roman"/>
          <w:b/>
          <w:bCs/>
          <w:sz w:val="20"/>
        </w:rPr>
      </w:pPr>
    </w:p>
    <w:p w:rsidR="000B79F7" w:rsidRPr="00191EBD" w:rsidRDefault="00191EBD" w:rsidP="00191EBD">
      <w:pPr>
        <w:spacing w:after="0"/>
        <w:jc w:val="center"/>
        <w:rPr>
          <w:rFonts w:ascii="Times New Roman" w:hAnsi="Times New Roman" w:cs="Times New Roman"/>
          <w:b/>
          <w:bCs/>
          <w:sz w:val="20"/>
        </w:rPr>
      </w:pPr>
      <w:r w:rsidRPr="00191EBD">
        <w:rPr>
          <w:rFonts w:ascii="Times New Roman" w:hAnsi="Times New Roman" w:cs="Times New Roman"/>
          <w:b/>
          <w:bCs/>
          <w:sz w:val="20"/>
        </w:rPr>
        <w:t>Table:</w:t>
      </w:r>
      <w:r w:rsidR="006D3C39">
        <w:rPr>
          <w:rFonts w:ascii="Times New Roman" w:hAnsi="Times New Roman" w:cs="Times New Roman"/>
          <w:b/>
          <w:bCs/>
          <w:sz w:val="20"/>
        </w:rPr>
        <w:t xml:space="preserve"> </w:t>
      </w:r>
      <w:r w:rsidRPr="00191EBD">
        <w:rPr>
          <w:rFonts w:ascii="Times New Roman" w:hAnsi="Times New Roman" w:cs="Times New Roman"/>
          <w:b/>
          <w:bCs/>
          <w:sz w:val="20"/>
        </w:rPr>
        <w:t>1 Dependent and Independent Variable</w:t>
      </w:r>
    </w:p>
    <w:tbl>
      <w:tblPr>
        <w:tblW w:w="5000" w:type="pct"/>
        <w:tblLook w:val="04A0"/>
      </w:tblPr>
      <w:tblGrid>
        <w:gridCol w:w="3576"/>
        <w:gridCol w:w="6000"/>
      </w:tblGrid>
      <w:tr w:rsidR="002231F5" w:rsidRPr="00191EBD" w:rsidTr="000B79F7">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1F5" w:rsidRPr="00191EBD" w:rsidRDefault="002231F5" w:rsidP="002231F5">
            <w:pPr>
              <w:spacing w:after="0" w:line="240" w:lineRule="auto"/>
              <w:jc w:val="center"/>
              <w:rPr>
                <w:rFonts w:ascii="Times New Roman" w:eastAsia="Times New Roman" w:hAnsi="Times New Roman" w:cs="Times New Roman"/>
                <w:b/>
                <w:bCs/>
                <w:color w:val="000000"/>
                <w:sz w:val="20"/>
              </w:rPr>
            </w:pPr>
            <w:r w:rsidRPr="00191EBD">
              <w:rPr>
                <w:rFonts w:ascii="Times New Roman" w:eastAsia="Times New Roman" w:hAnsi="Times New Roman" w:cs="Times New Roman"/>
                <w:b/>
                <w:bCs/>
                <w:color w:val="000000"/>
                <w:sz w:val="20"/>
              </w:rPr>
              <w:t xml:space="preserve">Variables </w:t>
            </w:r>
          </w:p>
        </w:tc>
      </w:tr>
      <w:tr w:rsidR="002231F5" w:rsidRPr="00191EBD" w:rsidTr="000B79F7">
        <w:trPr>
          <w:trHeight w:val="300"/>
        </w:trPr>
        <w:tc>
          <w:tcPr>
            <w:tcW w:w="1867" w:type="pct"/>
            <w:tcBorders>
              <w:top w:val="nil"/>
              <w:left w:val="single" w:sz="4" w:space="0" w:color="auto"/>
              <w:bottom w:val="single" w:sz="4" w:space="0" w:color="auto"/>
              <w:right w:val="single" w:sz="4" w:space="0" w:color="auto"/>
            </w:tcBorders>
            <w:shd w:val="clear" w:color="auto" w:fill="auto"/>
            <w:noWrap/>
            <w:hideMark/>
          </w:tcPr>
          <w:p w:rsidR="002231F5" w:rsidRPr="00191EBD" w:rsidRDefault="002231F5" w:rsidP="002231F5">
            <w:pPr>
              <w:spacing w:after="0" w:line="240" w:lineRule="auto"/>
              <w:rPr>
                <w:rFonts w:ascii="Times New Roman" w:eastAsia="Times New Roman" w:hAnsi="Times New Roman" w:cs="Times New Roman"/>
                <w:b/>
                <w:bCs/>
                <w:color w:val="000000"/>
                <w:sz w:val="20"/>
              </w:rPr>
            </w:pPr>
            <w:r w:rsidRPr="00191EBD">
              <w:rPr>
                <w:rFonts w:ascii="Times New Roman" w:eastAsia="Times New Roman" w:hAnsi="Times New Roman" w:cs="Times New Roman"/>
                <w:b/>
                <w:bCs/>
                <w:color w:val="000000"/>
                <w:sz w:val="20"/>
              </w:rPr>
              <w:t xml:space="preserve">Mental Health </w:t>
            </w:r>
          </w:p>
        </w:tc>
        <w:tc>
          <w:tcPr>
            <w:tcW w:w="3133" w:type="pct"/>
            <w:tcBorders>
              <w:top w:val="nil"/>
              <w:left w:val="nil"/>
              <w:bottom w:val="single" w:sz="4" w:space="0" w:color="auto"/>
              <w:right w:val="single" w:sz="4" w:space="0" w:color="auto"/>
            </w:tcBorders>
            <w:shd w:val="clear" w:color="auto" w:fill="auto"/>
            <w:noWrap/>
            <w:hideMark/>
          </w:tcPr>
          <w:p w:rsidR="002231F5" w:rsidRPr="00191EBD" w:rsidRDefault="002231F5" w:rsidP="002231F5">
            <w:pPr>
              <w:spacing w:after="0" w:line="240" w:lineRule="auto"/>
              <w:rPr>
                <w:rFonts w:ascii="Times New Roman" w:eastAsia="Times New Roman" w:hAnsi="Times New Roman" w:cs="Times New Roman"/>
                <w:b/>
                <w:bCs/>
                <w:color w:val="000000"/>
                <w:sz w:val="20"/>
              </w:rPr>
            </w:pPr>
            <w:r w:rsidRPr="00191EBD">
              <w:rPr>
                <w:rFonts w:ascii="Times New Roman" w:eastAsia="Times New Roman" w:hAnsi="Times New Roman" w:cs="Times New Roman"/>
                <w:b/>
                <w:bCs/>
                <w:color w:val="000000"/>
                <w:sz w:val="20"/>
              </w:rPr>
              <w:t>Quality and Efficiency</w:t>
            </w:r>
          </w:p>
        </w:tc>
      </w:tr>
      <w:tr w:rsidR="002231F5" w:rsidRPr="00191EBD" w:rsidTr="00A42997">
        <w:trPr>
          <w:trHeight w:val="476"/>
        </w:trPr>
        <w:tc>
          <w:tcPr>
            <w:tcW w:w="1867" w:type="pct"/>
            <w:tcBorders>
              <w:top w:val="nil"/>
              <w:left w:val="single" w:sz="4" w:space="0" w:color="auto"/>
              <w:bottom w:val="single" w:sz="4" w:space="0" w:color="auto"/>
              <w:right w:val="single" w:sz="4" w:space="0" w:color="auto"/>
            </w:tcBorders>
            <w:shd w:val="clear" w:color="auto" w:fill="auto"/>
            <w:noWrap/>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 xml:space="preserve">Self - esteem   </w:t>
            </w:r>
          </w:p>
        </w:tc>
        <w:tc>
          <w:tcPr>
            <w:tcW w:w="3133" w:type="pct"/>
            <w:tcBorders>
              <w:top w:val="nil"/>
              <w:left w:val="nil"/>
              <w:bottom w:val="single" w:sz="4" w:space="0" w:color="auto"/>
              <w:right w:val="single" w:sz="4" w:space="0" w:color="auto"/>
            </w:tcBorders>
            <w:shd w:val="clear" w:color="auto" w:fill="auto"/>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Efficiency, effectiveness and</w:t>
            </w:r>
            <w:r w:rsidRPr="00191EBD">
              <w:rPr>
                <w:rFonts w:ascii="Times New Roman" w:eastAsia="Times New Roman" w:hAnsi="Times New Roman" w:cs="Times New Roman"/>
                <w:color w:val="000000"/>
                <w:sz w:val="20"/>
              </w:rPr>
              <w:br/>
              <w:t>competency</w:t>
            </w:r>
          </w:p>
        </w:tc>
      </w:tr>
      <w:tr w:rsidR="002231F5" w:rsidRPr="00191EBD" w:rsidTr="000B79F7">
        <w:trPr>
          <w:trHeight w:val="510"/>
        </w:trPr>
        <w:tc>
          <w:tcPr>
            <w:tcW w:w="1867" w:type="pct"/>
            <w:tcBorders>
              <w:top w:val="nil"/>
              <w:left w:val="single" w:sz="4" w:space="0" w:color="auto"/>
              <w:bottom w:val="single" w:sz="4" w:space="0" w:color="auto"/>
              <w:right w:val="single" w:sz="4" w:space="0" w:color="auto"/>
            </w:tcBorders>
            <w:shd w:val="clear" w:color="auto" w:fill="auto"/>
            <w:noWrap/>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Locus of control</w:t>
            </w:r>
          </w:p>
        </w:tc>
        <w:tc>
          <w:tcPr>
            <w:tcW w:w="3133" w:type="pct"/>
            <w:tcBorders>
              <w:top w:val="nil"/>
              <w:left w:val="nil"/>
              <w:bottom w:val="single" w:sz="4" w:space="0" w:color="auto"/>
              <w:right w:val="single" w:sz="4" w:space="0" w:color="auto"/>
            </w:tcBorders>
            <w:shd w:val="clear" w:color="auto" w:fill="auto"/>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Quality and quantity in job and</w:t>
            </w:r>
            <w:r w:rsidRPr="00191EBD">
              <w:rPr>
                <w:rFonts w:ascii="Times New Roman" w:eastAsia="Times New Roman" w:hAnsi="Times New Roman" w:cs="Times New Roman"/>
                <w:color w:val="000000"/>
                <w:sz w:val="20"/>
              </w:rPr>
              <w:br/>
              <w:t>productivity</w:t>
            </w:r>
          </w:p>
        </w:tc>
      </w:tr>
      <w:tr w:rsidR="002231F5" w:rsidRPr="00191EBD" w:rsidTr="000B79F7">
        <w:trPr>
          <w:trHeight w:val="510"/>
        </w:trPr>
        <w:tc>
          <w:tcPr>
            <w:tcW w:w="1867" w:type="pct"/>
            <w:tcBorders>
              <w:top w:val="nil"/>
              <w:left w:val="single" w:sz="4" w:space="0" w:color="auto"/>
              <w:bottom w:val="single" w:sz="4" w:space="0" w:color="auto"/>
              <w:right w:val="single" w:sz="4" w:space="0" w:color="auto"/>
            </w:tcBorders>
            <w:shd w:val="clear" w:color="auto" w:fill="auto"/>
            <w:noWrap/>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Depression</w:t>
            </w:r>
          </w:p>
        </w:tc>
        <w:tc>
          <w:tcPr>
            <w:tcW w:w="3133" w:type="pct"/>
            <w:tcBorders>
              <w:top w:val="nil"/>
              <w:left w:val="nil"/>
              <w:bottom w:val="single" w:sz="4" w:space="0" w:color="auto"/>
              <w:right w:val="single" w:sz="4" w:space="0" w:color="auto"/>
            </w:tcBorders>
            <w:shd w:val="clear" w:color="auto" w:fill="auto"/>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Work consciousness and</w:t>
            </w:r>
            <w:r w:rsidRPr="00191EBD">
              <w:rPr>
                <w:rFonts w:ascii="Times New Roman" w:eastAsia="Times New Roman" w:hAnsi="Times New Roman" w:cs="Times New Roman"/>
                <w:color w:val="000000"/>
                <w:sz w:val="20"/>
              </w:rPr>
              <w:br/>
              <w:t xml:space="preserve">responsibility </w:t>
            </w:r>
          </w:p>
        </w:tc>
      </w:tr>
      <w:tr w:rsidR="002231F5" w:rsidRPr="00191EBD" w:rsidTr="00A42997">
        <w:trPr>
          <w:trHeight w:val="206"/>
        </w:trPr>
        <w:tc>
          <w:tcPr>
            <w:tcW w:w="1867" w:type="pct"/>
            <w:tcBorders>
              <w:top w:val="nil"/>
              <w:left w:val="single" w:sz="4" w:space="0" w:color="auto"/>
              <w:bottom w:val="single" w:sz="4" w:space="0" w:color="auto"/>
              <w:right w:val="single" w:sz="4" w:space="0" w:color="auto"/>
            </w:tcBorders>
            <w:shd w:val="clear" w:color="auto" w:fill="auto"/>
            <w:noWrap/>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Anxiety</w:t>
            </w:r>
          </w:p>
        </w:tc>
        <w:tc>
          <w:tcPr>
            <w:tcW w:w="3133" w:type="pct"/>
            <w:tcBorders>
              <w:top w:val="nil"/>
              <w:left w:val="nil"/>
              <w:bottom w:val="single" w:sz="4" w:space="0" w:color="auto"/>
              <w:right w:val="single" w:sz="4" w:space="0" w:color="auto"/>
            </w:tcBorders>
            <w:shd w:val="clear" w:color="auto" w:fill="auto"/>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 xml:space="preserve">Creativity and innovation </w:t>
            </w:r>
          </w:p>
        </w:tc>
      </w:tr>
      <w:tr w:rsidR="002231F5" w:rsidRPr="00191EBD" w:rsidTr="000B79F7">
        <w:trPr>
          <w:trHeight w:val="300"/>
        </w:trPr>
        <w:tc>
          <w:tcPr>
            <w:tcW w:w="1867" w:type="pct"/>
            <w:tcBorders>
              <w:top w:val="nil"/>
              <w:left w:val="single" w:sz="4" w:space="0" w:color="auto"/>
              <w:bottom w:val="single" w:sz="4" w:space="0" w:color="auto"/>
              <w:right w:val="single" w:sz="4" w:space="0" w:color="auto"/>
            </w:tcBorders>
            <w:shd w:val="clear" w:color="auto" w:fill="auto"/>
            <w:noWrap/>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Job satisfaction</w:t>
            </w:r>
          </w:p>
        </w:tc>
        <w:tc>
          <w:tcPr>
            <w:tcW w:w="3133" w:type="pct"/>
            <w:tcBorders>
              <w:top w:val="nil"/>
              <w:left w:val="nil"/>
              <w:bottom w:val="single" w:sz="4" w:space="0" w:color="auto"/>
              <w:right w:val="single" w:sz="4" w:space="0" w:color="auto"/>
            </w:tcBorders>
            <w:shd w:val="clear" w:color="auto" w:fill="auto"/>
            <w:hideMark/>
          </w:tcPr>
          <w:p w:rsidR="002231F5" w:rsidRPr="00191EBD" w:rsidRDefault="002231F5" w:rsidP="002231F5">
            <w:pPr>
              <w:spacing w:after="0" w:line="240" w:lineRule="auto"/>
              <w:rPr>
                <w:rFonts w:ascii="Times New Roman" w:eastAsia="Times New Roman" w:hAnsi="Times New Roman" w:cs="Times New Roman"/>
                <w:color w:val="000000"/>
                <w:sz w:val="20"/>
              </w:rPr>
            </w:pPr>
            <w:r w:rsidRPr="00191EBD">
              <w:rPr>
                <w:rFonts w:ascii="Times New Roman" w:eastAsia="Times New Roman" w:hAnsi="Times New Roman" w:cs="Times New Roman"/>
                <w:color w:val="000000"/>
                <w:sz w:val="20"/>
              </w:rPr>
              <w:t>Flexibility</w:t>
            </w:r>
          </w:p>
        </w:tc>
      </w:tr>
    </w:tbl>
    <w:p w:rsidR="002231F5" w:rsidRPr="006D3C39" w:rsidRDefault="006D3C39" w:rsidP="004A008E">
      <w:pPr>
        <w:spacing w:after="0"/>
        <w:jc w:val="both"/>
        <w:rPr>
          <w:rFonts w:ascii="Times New Roman" w:hAnsi="Times New Roman" w:cs="Times New Roman"/>
          <w:b/>
          <w:bCs/>
          <w:sz w:val="20"/>
        </w:rPr>
      </w:pPr>
      <w:r w:rsidRPr="006D3C39">
        <w:rPr>
          <w:rFonts w:ascii="Times New Roman" w:hAnsi="Times New Roman" w:cs="Times New Roman"/>
          <w:b/>
          <w:bCs/>
          <w:sz w:val="20"/>
        </w:rPr>
        <w:t>Source: Self-Occupied</w:t>
      </w:r>
    </w:p>
    <w:p w:rsidR="006D3C39" w:rsidRDefault="006D3C39" w:rsidP="004A008E">
      <w:pPr>
        <w:spacing w:after="0"/>
        <w:jc w:val="both"/>
        <w:rPr>
          <w:rFonts w:ascii="Times New Roman" w:hAnsi="Times New Roman" w:cs="Times New Roman"/>
          <w:b/>
          <w:bCs/>
          <w:sz w:val="24"/>
          <w:szCs w:val="24"/>
        </w:rPr>
      </w:pPr>
    </w:p>
    <w:p w:rsidR="00CC17D0" w:rsidRPr="003579AF" w:rsidRDefault="006D3C39" w:rsidP="004A008E">
      <w:pPr>
        <w:spacing w:after="0"/>
        <w:jc w:val="both"/>
        <w:rPr>
          <w:rFonts w:ascii="Times New Roman" w:hAnsi="Times New Roman" w:cs="Times New Roman"/>
          <w:b/>
          <w:bCs/>
          <w:sz w:val="20"/>
        </w:rPr>
      </w:pPr>
      <w:r w:rsidRPr="003579AF">
        <w:rPr>
          <w:rFonts w:ascii="Times New Roman" w:hAnsi="Times New Roman" w:cs="Times New Roman"/>
          <w:b/>
          <w:bCs/>
          <w:sz w:val="20"/>
        </w:rPr>
        <w:t>3.4</w:t>
      </w:r>
      <w:r w:rsidR="00CC17D0" w:rsidRPr="003579AF">
        <w:rPr>
          <w:rFonts w:ascii="Times New Roman" w:hAnsi="Times New Roman" w:cs="Times New Roman"/>
          <w:b/>
          <w:bCs/>
          <w:sz w:val="20"/>
        </w:rPr>
        <w:t xml:space="preserve"> Participants:</w:t>
      </w:r>
    </w:p>
    <w:p w:rsidR="00CC17D0" w:rsidRPr="003579AF" w:rsidRDefault="00CC17D0" w:rsidP="004A008E">
      <w:pPr>
        <w:spacing w:after="0"/>
        <w:jc w:val="both"/>
        <w:rPr>
          <w:rFonts w:ascii="Times New Roman" w:hAnsi="Times New Roman" w:cs="Times New Roman"/>
          <w:sz w:val="20"/>
        </w:rPr>
      </w:pPr>
      <w:r w:rsidRPr="003579AF">
        <w:rPr>
          <w:rFonts w:ascii="Times New Roman" w:hAnsi="Times New Roman" w:cs="Times New Roman"/>
          <w:sz w:val="20"/>
        </w:rPr>
        <w:t>The study will involve a diverse sample of employees across var</w:t>
      </w:r>
      <w:r w:rsidR="00A83B87" w:rsidRPr="003579AF">
        <w:rPr>
          <w:rFonts w:ascii="Times New Roman" w:hAnsi="Times New Roman" w:cs="Times New Roman"/>
          <w:sz w:val="20"/>
        </w:rPr>
        <w:t>ious industries. Approximately 2</w:t>
      </w:r>
      <w:r w:rsidRPr="003579AF">
        <w:rPr>
          <w:rFonts w:ascii="Times New Roman" w:hAnsi="Times New Roman" w:cs="Times New Roman"/>
          <w:sz w:val="20"/>
        </w:rPr>
        <w:t>00 participants will be recruited, representing different job roles, organizational levels, and demographic backgrounds. Inclusion criteria encompass individuals aged 18 to 60, currently employed, and willing to participate voluntarily.</w:t>
      </w:r>
    </w:p>
    <w:p w:rsidR="00893BC9" w:rsidRPr="003579AF" w:rsidRDefault="00893BC9" w:rsidP="00893BC9">
      <w:pPr>
        <w:spacing w:after="0"/>
        <w:jc w:val="center"/>
        <w:rPr>
          <w:rFonts w:ascii="Times New Roman" w:hAnsi="Times New Roman" w:cs="Times New Roman"/>
          <w:b/>
          <w:bCs/>
          <w:sz w:val="20"/>
        </w:rPr>
      </w:pPr>
    </w:p>
    <w:p w:rsidR="00CC17D0" w:rsidRPr="003579AF" w:rsidRDefault="00893BC9" w:rsidP="00893BC9">
      <w:pPr>
        <w:spacing w:after="0"/>
        <w:jc w:val="center"/>
        <w:rPr>
          <w:rFonts w:ascii="Times New Roman" w:hAnsi="Times New Roman" w:cs="Times New Roman"/>
          <w:b/>
          <w:bCs/>
          <w:sz w:val="20"/>
        </w:rPr>
      </w:pPr>
      <w:r w:rsidRPr="003579AF">
        <w:rPr>
          <w:rFonts w:ascii="Times New Roman" w:hAnsi="Times New Roman" w:cs="Times New Roman"/>
          <w:b/>
          <w:bCs/>
          <w:sz w:val="20"/>
        </w:rPr>
        <w:t xml:space="preserve">IV. </w:t>
      </w:r>
      <w:r w:rsidR="009E62A6" w:rsidRPr="003579AF">
        <w:rPr>
          <w:rFonts w:ascii="Times New Roman" w:hAnsi="Times New Roman" w:cs="Times New Roman"/>
          <w:b/>
          <w:bCs/>
          <w:sz w:val="20"/>
        </w:rPr>
        <w:t>DATA ANALYSIS AND INTERPRETATION</w:t>
      </w:r>
    </w:p>
    <w:p w:rsidR="00CC17D0" w:rsidRPr="003579AF" w:rsidRDefault="009E62A6" w:rsidP="004A008E">
      <w:pPr>
        <w:spacing w:after="0"/>
        <w:jc w:val="both"/>
        <w:rPr>
          <w:rFonts w:ascii="Times New Roman" w:hAnsi="Times New Roman" w:cs="Times New Roman"/>
          <w:b/>
          <w:bCs/>
          <w:sz w:val="20"/>
        </w:rPr>
      </w:pPr>
      <w:r w:rsidRPr="003579AF">
        <w:rPr>
          <w:rFonts w:ascii="Times New Roman" w:hAnsi="Times New Roman" w:cs="Times New Roman"/>
          <w:b/>
          <w:bCs/>
          <w:sz w:val="20"/>
        </w:rPr>
        <w:t>4</w:t>
      </w:r>
      <w:r w:rsidR="00CC17D0" w:rsidRPr="003579AF">
        <w:rPr>
          <w:rFonts w:ascii="Times New Roman" w:hAnsi="Times New Roman" w:cs="Times New Roman"/>
          <w:b/>
          <w:bCs/>
          <w:sz w:val="20"/>
        </w:rPr>
        <w:t>. Data Collection:</w:t>
      </w:r>
    </w:p>
    <w:p w:rsidR="00CC17D0" w:rsidRPr="003579AF" w:rsidRDefault="00CC17D0" w:rsidP="004A008E">
      <w:pPr>
        <w:spacing w:after="0"/>
        <w:jc w:val="both"/>
        <w:rPr>
          <w:rFonts w:ascii="Times New Roman" w:hAnsi="Times New Roman" w:cs="Times New Roman"/>
          <w:sz w:val="20"/>
        </w:rPr>
      </w:pPr>
    </w:p>
    <w:p w:rsidR="00CC17D0" w:rsidRPr="003579AF" w:rsidRDefault="009E62A6" w:rsidP="004A008E">
      <w:pPr>
        <w:spacing w:after="0"/>
        <w:jc w:val="both"/>
        <w:rPr>
          <w:rFonts w:ascii="Times New Roman" w:hAnsi="Times New Roman" w:cs="Times New Roman"/>
          <w:b/>
          <w:bCs/>
          <w:sz w:val="20"/>
        </w:rPr>
      </w:pPr>
      <w:r w:rsidRPr="003579AF">
        <w:rPr>
          <w:rFonts w:ascii="Times New Roman" w:hAnsi="Times New Roman" w:cs="Times New Roman"/>
          <w:b/>
          <w:bCs/>
          <w:sz w:val="20"/>
        </w:rPr>
        <w:t>4</w:t>
      </w:r>
      <w:r w:rsidR="00CC17D0" w:rsidRPr="003579AF">
        <w:rPr>
          <w:rFonts w:ascii="Times New Roman" w:hAnsi="Times New Roman" w:cs="Times New Roman"/>
          <w:b/>
          <w:bCs/>
          <w:sz w:val="20"/>
        </w:rPr>
        <w:t>.1 Quantitative Phase:</w:t>
      </w:r>
    </w:p>
    <w:p w:rsidR="00CC17D0" w:rsidRPr="003579AF" w:rsidRDefault="00CC17D0" w:rsidP="004A008E">
      <w:pPr>
        <w:spacing w:after="0"/>
        <w:jc w:val="both"/>
        <w:rPr>
          <w:rFonts w:ascii="Times New Roman" w:hAnsi="Times New Roman" w:cs="Times New Roman"/>
          <w:sz w:val="20"/>
        </w:rPr>
      </w:pPr>
      <w:r w:rsidRPr="003579AF">
        <w:rPr>
          <w:rFonts w:ascii="Times New Roman" w:hAnsi="Times New Roman" w:cs="Times New Roman"/>
          <w:sz w:val="20"/>
        </w:rPr>
        <w:t xml:space="preserve">Quantitative data will be collected using self-administered surveys. The surveys will include standardized scales to measure mental health indicators (e.g., anxiety, depression, stress), work quality (e.g., attention to detail, problem-solving skills), and work efficiency (e.g., </w:t>
      </w:r>
      <w:r w:rsidR="000B79F7" w:rsidRPr="003579AF">
        <w:rPr>
          <w:rFonts w:ascii="Times New Roman" w:hAnsi="Times New Roman" w:cs="Times New Roman"/>
          <w:sz w:val="20"/>
        </w:rPr>
        <w:t>task completion time, work satisfaction</w:t>
      </w:r>
      <w:r w:rsidRPr="003579AF">
        <w:rPr>
          <w:rFonts w:ascii="Times New Roman" w:hAnsi="Times New Roman" w:cs="Times New Roman"/>
          <w:sz w:val="20"/>
        </w:rPr>
        <w:t>). Participants will rate items on a Likert scale, and demographic information will also be collected.</w:t>
      </w:r>
    </w:p>
    <w:p w:rsidR="00CC17D0" w:rsidRPr="003579AF" w:rsidRDefault="00CC17D0" w:rsidP="004A008E">
      <w:pPr>
        <w:spacing w:after="0"/>
        <w:jc w:val="both"/>
        <w:rPr>
          <w:rFonts w:ascii="Times New Roman" w:hAnsi="Times New Roman" w:cs="Times New Roman"/>
          <w:sz w:val="20"/>
        </w:rPr>
      </w:pPr>
    </w:p>
    <w:p w:rsidR="00CC17D0" w:rsidRPr="003579AF" w:rsidRDefault="009E62A6" w:rsidP="004A008E">
      <w:pPr>
        <w:spacing w:after="0"/>
        <w:jc w:val="both"/>
        <w:rPr>
          <w:rFonts w:ascii="Times New Roman" w:hAnsi="Times New Roman" w:cs="Times New Roman"/>
          <w:b/>
          <w:bCs/>
          <w:sz w:val="20"/>
        </w:rPr>
      </w:pPr>
      <w:r w:rsidRPr="003579AF">
        <w:rPr>
          <w:rFonts w:ascii="Times New Roman" w:hAnsi="Times New Roman" w:cs="Times New Roman"/>
          <w:b/>
          <w:bCs/>
          <w:sz w:val="20"/>
        </w:rPr>
        <w:t>4</w:t>
      </w:r>
      <w:r w:rsidR="00CC17D0" w:rsidRPr="003579AF">
        <w:rPr>
          <w:rFonts w:ascii="Times New Roman" w:hAnsi="Times New Roman" w:cs="Times New Roman"/>
          <w:b/>
          <w:bCs/>
          <w:sz w:val="20"/>
        </w:rPr>
        <w:t>.2 Qualitative Phase:</w:t>
      </w:r>
    </w:p>
    <w:p w:rsidR="00CC17D0" w:rsidRPr="003579AF" w:rsidRDefault="00CC17D0" w:rsidP="004A008E">
      <w:pPr>
        <w:spacing w:after="0"/>
        <w:jc w:val="both"/>
        <w:rPr>
          <w:rFonts w:ascii="Times New Roman" w:hAnsi="Times New Roman" w:cs="Times New Roman"/>
          <w:sz w:val="20"/>
        </w:rPr>
      </w:pPr>
      <w:r w:rsidRPr="003579AF">
        <w:rPr>
          <w:rFonts w:ascii="Times New Roman" w:hAnsi="Times New Roman" w:cs="Times New Roman"/>
          <w:sz w:val="20"/>
        </w:rPr>
        <w:t>Semi-structured interviews will be conducted with a subset of participants (approximately 30) selected purposively from the quantitative sample. These interviews will explore participants' personal experiences and perceptions regarding the relationship between mental health and work outcomes. Open-ended questions will encourage participants to provide detailed narratives, allowing for a deeper exploration of the topic.</w:t>
      </w:r>
    </w:p>
    <w:p w:rsidR="00CC17D0" w:rsidRPr="003579AF" w:rsidRDefault="00CC17D0" w:rsidP="004A008E">
      <w:pPr>
        <w:spacing w:after="0"/>
        <w:jc w:val="both"/>
        <w:rPr>
          <w:rFonts w:ascii="Times New Roman" w:hAnsi="Times New Roman" w:cs="Times New Roman"/>
          <w:b/>
          <w:bCs/>
          <w:sz w:val="20"/>
        </w:rPr>
      </w:pPr>
    </w:p>
    <w:p w:rsidR="00CC17D0" w:rsidRPr="003579AF" w:rsidRDefault="009E62A6" w:rsidP="004A008E">
      <w:pPr>
        <w:spacing w:after="0"/>
        <w:jc w:val="both"/>
        <w:rPr>
          <w:rFonts w:ascii="Times New Roman" w:hAnsi="Times New Roman" w:cs="Times New Roman"/>
          <w:b/>
          <w:bCs/>
          <w:sz w:val="20"/>
        </w:rPr>
      </w:pPr>
      <w:r w:rsidRPr="003579AF">
        <w:rPr>
          <w:rFonts w:ascii="Times New Roman" w:hAnsi="Times New Roman" w:cs="Times New Roman"/>
          <w:b/>
          <w:bCs/>
          <w:sz w:val="20"/>
        </w:rPr>
        <w:t>4.3</w:t>
      </w:r>
      <w:r w:rsidR="00CC17D0" w:rsidRPr="003579AF">
        <w:rPr>
          <w:rFonts w:ascii="Times New Roman" w:hAnsi="Times New Roman" w:cs="Times New Roman"/>
          <w:b/>
          <w:bCs/>
          <w:sz w:val="20"/>
        </w:rPr>
        <w:t xml:space="preserve"> Quantitative Data:</w:t>
      </w:r>
    </w:p>
    <w:p w:rsidR="00191EBD" w:rsidRPr="003579AF" w:rsidRDefault="00CC17D0" w:rsidP="00893BC9">
      <w:pPr>
        <w:spacing w:after="0"/>
        <w:jc w:val="both"/>
        <w:rPr>
          <w:rFonts w:ascii="Times New Roman" w:hAnsi="Times New Roman" w:cs="Times New Roman"/>
          <w:sz w:val="20"/>
        </w:rPr>
      </w:pPr>
      <w:r w:rsidRPr="003579AF">
        <w:rPr>
          <w:rFonts w:ascii="Times New Roman" w:hAnsi="Times New Roman" w:cs="Times New Roman"/>
          <w:sz w:val="20"/>
        </w:rPr>
        <w:t>Descriptive statistics will be computed for mental health indicators, work quality, and efficiency measures. Correlation analyses (e.g., Pearson's correlation) will be performed to identify relationships between mental health indicators and work outcomes. Regression analyses will be conducted to assess the predictive value of mental health on work quality and efficiency, controlling for demographic variables.</w:t>
      </w:r>
    </w:p>
    <w:p w:rsidR="00191EBD" w:rsidRPr="003579AF" w:rsidRDefault="00191EBD" w:rsidP="00191EBD">
      <w:pPr>
        <w:spacing w:after="0"/>
        <w:jc w:val="center"/>
        <w:rPr>
          <w:rFonts w:ascii="Times New Roman" w:hAnsi="Times New Roman" w:cs="Times New Roman"/>
          <w:b/>
          <w:bCs/>
          <w:sz w:val="20"/>
        </w:rPr>
      </w:pPr>
    </w:p>
    <w:p w:rsidR="00452890" w:rsidRPr="003579AF" w:rsidRDefault="00191EBD" w:rsidP="00191EBD">
      <w:pPr>
        <w:spacing w:after="0"/>
        <w:jc w:val="center"/>
        <w:rPr>
          <w:rFonts w:ascii="Times New Roman" w:hAnsi="Times New Roman" w:cs="Times New Roman"/>
          <w:b/>
          <w:bCs/>
          <w:sz w:val="20"/>
        </w:rPr>
      </w:pPr>
      <w:r w:rsidRPr="003579AF">
        <w:rPr>
          <w:rFonts w:ascii="Times New Roman" w:hAnsi="Times New Roman" w:cs="Times New Roman"/>
          <w:b/>
          <w:bCs/>
          <w:sz w:val="20"/>
        </w:rPr>
        <w:t>Table:</w:t>
      </w:r>
      <w:r w:rsidR="009E62A6" w:rsidRPr="003579AF">
        <w:rPr>
          <w:rFonts w:ascii="Times New Roman" w:hAnsi="Times New Roman" w:cs="Times New Roman"/>
          <w:b/>
          <w:bCs/>
          <w:sz w:val="20"/>
        </w:rPr>
        <w:t xml:space="preserve"> </w:t>
      </w:r>
      <w:r w:rsidRPr="003579AF">
        <w:rPr>
          <w:rFonts w:ascii="Times New Roman" w:hAnsi="Times New Roman" w:cs="Times New Roman"/>
          <w:b/>
          <w:bCs/>
          <w:sz w:val="20"/>
        </w:rPr>
        <w:t>2 Result of hypothesis</w:t>
      </w:r>
    </w:p>
    <w:tbl>
      <w:tblPr>
        <w:tblW w:w="5000" w:type="pct"/>
        <w:tblLook w:val="04A0"/>
      </w:tblPr>
      <w:tblGrid>
        <w:gridCol w:w="1606"/>
        <w:gridCol w:w="2497"/>
        <w:gridCol w:w="3442"/>
        <w:gridCol w:w="981"/>
        <w:gridCol w:w="1050"/>
      </w:tblGrid>
      <w:tr w:rsidR="00452890" w:rsidRPr="00452890" w:rsidTr="00452890">
        <w:trPr>
          <w:trHeight w:val="30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452890" w:rsidRPr="00452890" w:rsidRDefault="00452890" w:rsidP="00452890">
            <w:pPr>
              <w:spacing w:after="0" w:line="240" w:lineRule="auto"/>
              <w:jc w:val="center"/>
              <w:rPr>
                <w:rFonts w:ascii="Times New Roman" w:eastAsia="Times New Roman" w:hAnsi="Times New Roman" w:cs="Times New Roman"/>
                <w:b/>
                <w:bCs/>
                <w:color w:val="000000"/>
                <w:sz w:val="20"/>
              </w:rPr>
            </w:pPr>
            <w:r w:rsidRPr="00452890">
              <w:rPr>
                <w:rFonts w:ascii="Times New Roman" w:eastAsia="Times New Roman" w:hAnsi="Times New Roman" w:cs="Times New Roman"/>
                <w:b/>
                <w:bCs/>
                <w:color w:val="000000"/>
                <w:sz w:val="20"/>
              </w:rPr>
              <w:t>The results of hypothesis</w:t>
            </w:r>
          </w:p>
        </w:tc>
      </w:tr>
      <w:tr w:rsidR="00452890" w:rsidRPr="00452890" w:rsidTr="00452890">
        <w:trPr>
          <w:trHeight w:val="300"/>
        </w:trPr>
        <w:tc>
          <w:tcPr>
            <w:tcW w:w="839" w:type="pct"/>
            <w:tcBorders>
              <w:top w:val="nil"/>
              <w:left w:val="single" w:sz="4" w:space="0" w:color="auto"/>
              <w:bottom w:val="single" w:sz="4" w:space="0" w:color="auto"/>
              <w:right w:val="single" w:sz="4" w:space="0" w:color="auto"/>
            </w:tcBorders>
            <w:shd w:val="clear" w:color="auto" w:fill="auto"/>
            <w:vAlign w:val="bottom"/>
            <w:hideMark/>
          </w:tcPr>
          <w:p w:rsidR="00452890" w:rsidRPr="00452890" w:rsidRDefault="00452890" w:rsidP="00452890">
            <w:pPr>
              <w:spacing w:after="0" w:line="240" w:lineRule="auto"/>
              <w:jc w:val="center"/>
              <w:rPr>
                <w:rFonts w:ascii="Times New Roman" w:eastAsia="Times New Roman" w:hAnsi="Times New Roman" w:cs="Times New Roman"/>
                <w:b/>
                <w:bCs/>
                <w:color w:val="000000"/>
                <w:sz w:val="20"/>
              </w:rPr>
            </w:pPr>
            <w:r w:rsidRPr="00452890">
              <w:rPr>
                <w:rFonts w:ascii="Times New Roman" w:eastAsia="Times New Roman" w:hAnsi="Times New Roman" w:cs="Times New Roman"/>
                <w:b/>
                <w:bCs/>
                <w:color w:val="000000"/>
                <w:sz w:val="20"/>
              </w:rPr>
              <w:t>Hypothesis</w:t>
            </w:r>
          </w:p>
        </w:tc>
        <w:tc>
          <w:tcPr>
            <w:tcW w:w="1304" w:type="pct"/>
            <w:tcBorders>
              <w:top w:val="nil"/>
              <w:left w:val="nil"/>
              <w:bottom w:val="single" w:sz="4" w:space="0" w:color="auto"/>
              <w:right w:val="single" w:sz="4" w:space="0" w:color="auto"/>
            </w:tcBorders>
            <w:shd w:val="clear" w:color="auto" w:fill="auto"/>
            <w:vAlign w:val="bottom"/>
            <w:hideMark/>
          </w:tcPr>
          <w:p w:rsidR="00452890" w:rsidRPr="00452890" w:rsidRDefault="00452890" w:rsidP="00452890">
            <w:pPr>
              <w:spacing w:after="0" w:line="240" w:lineRule="auto"/>
              <w:jc w:val="center"/>
              <w:rPr>
                <w:rFonts w:ascii="Times New Roman" w:eastAsia="Times New Roman" w:hAnsi="Times New Roman" w:cs="Times New Roman"/>
                <w:b/>
                <w:bCs/>
                <w:color w:val="000000"/>
                <w:sz w:val="20"/>
              </w:rPr>
            </w:pPr>
            <w:r w:rsidRPr="00452890">
              <w:rPr>
                <w:rFonts w:ascii="Times New Roman" w:eastAsia="Times New Roman" w:hAnsi="Times New Roman" w:cs="Times New Roman"/>
                <w:b/>
                <w:bCs/>
                <w:color w:val="000000"/>
                <w:sz w:val="20"/>
              </w:rPr>
              <w:t>Relationship</w:t>
            </w:r>
          </w:p>
        </w:tc>
        <w:tc>
          <w:tcPr>
            <w:tcW w:w="1797" w:type="pct"/>
            <w:tcBorders>
              <w:top w:val="nil"/>
              <w:left w:val="nil"/>
              <w:bottom w:val="single" w:sz="4" w:space="0" w:color="auto"/>
              <w:right w:val="single" w:sz="4" w:space="0" w:color="auto"/>
            </w:tcBorders>
            <w:shd w:val="clear" w:color="auto" w:fill="auto"/>
            <w:vAlign w:val="bottom"/>
            <w:hideMark/>
          </w:tcPr>
          <w:p w:rsidR="00452890" w:rsidRPr="00452890" w:rsidRDefault="00452890" w:rsidP="00452890">
            <w:pPr>
              <w:spacing w:after="0" w:line="240" w:lineRule="auto"/>
              <w:jc w:val="center"/>
              <w:rPr>
                <w:rFonts w:ascii="Times New Roman" w:eastAsia="Times New Roman" w:hAnsi="Times New Roman" w:cs="Times New Roman"/>
                <w:b/>
                <w:bCs/>
                <w:color w:val="000000"/>
                <w:sz w:val="20"/>
              </w:rPr>
            </w:pPr>
            <w:r w:rsidRPr="00452890">
              <w:rPr>
                <w:rFonts w:ascii="Times New Roman" w:eastAsia="Times New Roman" w:hAnsi="Times New Roman" w:cs="Times New Roman"/>
                <w:b/>
                <w:bCs/>
                <w:color w:val="000000"/>
                <w:sz w:val="20"/>
              </w:rPr>
              <w:t>Pearson Correlation coefficient</w:t>
            </w:r>
          </w:p>
        </w:tc>
        <w:tc>
          <w:tcPr>
            <w:tcW w:w="512" w:type="pct"/>
            <w:tcBorders>
              <w:top w:val="nil"/>
              <w:left w:val="nil"/>
              <w:bottom w:val="single" w:sz="4" w:space="0" w:color="auto"/>
              <w:right w:val="single" w:sz="4" w:space="0" w:color="auto"/>
            </w:tcBorders>
            <w:shd w:val="clear" w:color="auto" w:fill="auto"/>
            <w:vAlign w:val="bottom"/>
            <w:hideMark/>
          </w:tcPr>
          <w:p w:rsidR="00452890" w:rsidRPr="00452890" w:rsidRDefault="00452890" w:rsidP="00452890">
            <w:pPr>
              <w:spacing w:after="0" w:line="240" w:lineRule="auto"/>
              <w:jc w:val="center"/>
              <w:rPr>
                <w:rFonts w:ascii="Times New Roman" w:eastAsia="Times New Roman" w:hAnsi="Times New Roman" w:cs="Times New Roman"/>
                <w:b/>
                <w:bCs/>
                <w:color w:val="000000"/>
                <w:sz w:val="20"/>
              </w:rPr>
            </w:pPr>
            <w:r w:rsidRPr="00452890">
              <w:rPr>
                <w:rFonts w:ascii="Times New Roman" w:eastAsia="Times New Roman" w:hAnsi="Times New Roman" w:cs="Times New Roman"/>
                <w:b/>
                <w:bCs/>
                <w:color w:val="000000"/>
                <w:sz w:val="20"/>
              </w:rPr>
              <w:t xml:space="preserve">Sig </w:t>
            </w:r>
          </w:p>
        </w:tc>
        <w:tc>
          <w:tcPr>
            <w:tcW w:w="549" w:type="pct"/>
            <w:tcBorders>
              <w:top w:val="nil"/>
              <w:left w:val="nil"/>
              <w:bottom w:val="single" w:sz="4" w:space="0" w:color="auto"/>
              <w:right w:val="single" w:sz="4" w:space="0" w:color="auto"/>
            </w:tcBorders>
            <w:shd w:val="clear" w:color="auto" w:fill="auto"/>
            <w:vAlign w:val="bottom"/>
            <w:hideMark/>
          </w:tcPr>
          <w:p w:rsidR="00452890" w:rsidRPr="00452890" w:rsidRDefault="00452890" w:rsidP="00452890">
            <w:pPr>
              <w:spacing w:after="0" w:line="240" w:lineRule="auto"/>
              <w:jc w:val="center"/>
              <w:rPr>
                <w:rFonts w:ascii="Times New Roman" w:eastAsia="Times New Roman" w:hAnsi="Times New Roman" w:cs="Times New Roman"/>
                <w:b/>
                <w:bCs/>
                <w:color w:val="000000"/>
                <w:sz w:val="20"/>
              </w:rPr>
            </w:pPr>
            <w:r w:rsidRPr="00452890">
              <w:rPr>
                <w:rFonts w:ascii="Times New Roman" w:eastAsia="Times New Roman" w:hAnsi="Times New Roman" w:cs="Times New Roman"/>
                <w:b/>
                <w:bCs/>
                <w:color w:val="000000"/>
                <w:sz w:val="20"/>
              </w:rPr>
              <w:t>Result</w:t>
            </w:r>
          </w:p>
        </w:tc>
      </w:tr>
      <w:tr w:rsidR="00452890" w:rsidRPr="00452890" w:rsidTr="00452890">
        <w:trPr>
          <w:trHeight w:val="1500"/>
        </w:trPr>
        <w:tc>
          <w:tcPr>
            <w:tcW w:w="839" w:type="pct"/>
            <w:tcBorders>
              <w:top w:val="nil"/>
              <w:left w:val="single" w:sz="4" w:space="0" w:color="auto"/>
              <w:bottom w:val="single" w:sz="4" w:space="0" w:color="auto"/>
              <w:right w:val="single" w:sz="4" w:space="0" w:color="auto"/>
            </w:tcBorders>
            <w:shd w:val="clear" w:color="auto" w:fill="auto"/>
            <w:hideMark/>
          </w:tcPr>
          <w:p w:rsidR="00452890" w:rsidRPr="004C6FA2" w:rsidRDefault="00452890" w:rsidP="00452890">
            <w:pPr>
              <w:spacing w:after="0" w:line="240" w:lineRule="auto"/>
              <w:jc w:val="center"/>
              <w:rPr>
                <w:rFonts w:ascii="Times New Roman" w:eastAsia="Times New Roman" w:hAnsi="Times New Roman" w:cs="Times New Roman"/>
                <w:color w:val="000000"/>
                <w:sz w:val="20"/>
              </w:rPr>
            </w:pPr>
            <w:r w:rsidRPr="004C6FA2">
              <w:rPr>
                <w:rFonts w:ascii="Times New Roman" w:eastAsia="Times New Roman" w:hAnsi="Times New Roman" w:cs="Times New Roman"/>
                <w:color w:val="000000"/>
                <w:sz w:val="20"/>
              </w:rPr>
              <w:lastRenderedPageBreak/>
              <w:t>H1</w:t>
            </w:r>
          </w:p>
        </w:tc>
        <w:tc>
          <w:tcPr>
            <w:tcW w:w="1304" w:type="pct"/>
            <w:tcBorders>
              <w:top w:val="nil"/>
              <w:left w:val="nil"/>
              <w:bottom w:val="single" w:sz="4" w:space="0" w:color="auto"/>
              <w:right w:val="single" w:sz="4" w:space="0" w:color="auto"/>
            </w:tcBorders>
            <w:shd w:val="clear" w:color="auto" w:fill="auto"/>
            <w:hideMark/>
          </w:tcPr>
          <w:p w:rsidR="00452890" w:rsidRPr="004C6FA2" w:rsidRDefault="00452890" w:rsidP="00452890">
            <w:pPr>
              <w:spacing w:after="0" w:line="240" w:lineRule="auto"/>
              <w:jc w:val="center"/>
              <w:rPr>
                <w:rFonts w:ascii="Times New Roman" w:eastAsia="Times New Roman" w:hAnsi="Times New Roman" w:cs="Times New Roman"/>
                <w:color w:val="000000"/>
                <w:sz w:val="20"/>
              </w:rPr>
            </w:pPr>
            <w:r w:rsidRPr="004C6FA2">
              <w:rPr>
                <w:rFonts w:ascii="Times New Roman" w:eastAsia="Times New Roman" w:hAnsi="Times New Roman" w:cs="Times New Roman"/>
                <w:color w:val="000000"/>
                <w:sz w:val="20"/>
              </w:rPr>
              <w:t xml:space="preserve"> There is a significant relationship between employees’ mental health on work quality and efficiency.</w:t>
            </w:r>
          </w:p>
        </w:tc>
        <w:tc>
          <w:tcPr>
            <w:tcW w:w="1797" w:type="pct"/>
            <w:tcBorders>
              <w:top w:val="nil"/>
              <w:left w:val="nil"/>
              <w:bottom w:val="single" w:sz="4" w:space="0" w:color="auto"/>
              <w:right w:val="single" w:sz="4" w:space="0" w:color="auto"/>
            </w:tcBorders>
            <w:shd w:val="clear" w:color="auto" w:fill="auto"/>
            <w:hideMark/>
          </w:tcPr>
          <w:p w:rsidR="00452890" w:rsidRPr="004C6FA2" w:rsidRDefault="00452890" w:rsidP="00452890">
            <w:pPr>
              <w:spacing w:after="0" w:line="240" w:lineRule="auto"/>
              <w:jc w:val="center"/>
              <w:rPr>
                <w:rFonts w:ascii="Times New Roman" w:eastAsia="Times New Roman" w:hAnsi="Times New Roman" w:cs="Times New Roman"/>
                <w:color w:val="000000"/>
                <w:sz w:val="20"/>
              </w:rPr>
            </w:pPr>
            <w:r w:rsidRPr="004C6FA2">
              <w:rPr>
                <w:rFonts w:ascii="Times New Roman" w:eastAsia="Times New Roman" w:hAnsi="Times New Roman" w:cs="Times New Roman"/>
                <w:color w:val="000000"/>
                <w:sz w:val="20"/>
              </w:rPr>
              <w:t>0.676</w:t>
            </w:r>
          </w:p>
        </w:tc>
        <w:tc>
          <w:tcPr>
            <w:tcW w:w="512" w:type="pct"/>
            <w:tcBorders>
              <w:top w:val="nil"/>
              <w:left w:val="nil"/>
              <w:bottom w:val="single" w:sz="4" w:space="0" w:color="auto"/>
              <w:right w:val="single" w:sz="4" w:space="0" w:color="auto"/>
            </w:tcBorders>
            <w:shd w:val="clear" w:color="auto" w:fill="auto"/>
            <w:hideMark/>
          </w:tcPr>
          <w:p w:rsidR="00452890" w:rsidRPr="004C6FA2" w:rsidRDefault="00452890" w:rsidP="00452890">
            <w:pPr>
              <w:spacing w:after="0" w:line="240" w:lineRule="auto"/>
              <w:jc w:val="center"/>
              <w:rPr>
                <w:rFonts w:ascii="Times New Roman" w:eastAsia="Times New Roman" w:hAnsi="Times New Roman" w:cs="Times New Roman"/>
                <w:color w:val="000000"/>
                <w:sz w:val="20"/>
              </w:rPr>
            </w:pPr>
            <w:r w:rsidRPr="004C6FA2">
              <w:rPr>
                <w:rFonts w:ascii="Times New Roman" w:eastAsia="Times New Roman" w:hAnsi="Times New Roman" w:cs="Times New Roman"/>
                <w:color w:val="000000"/>
                <w:sz w:val="20"/>
              </w:rPr>
              <w:t>0</w:t>
            </w:r>
            <w:r w:rsidR="00843B90" w:rsidRPr="004C6FA2">
              <w:rPr>
                <w:rFonts w:ascii="Times New Roman" w:eastAsia="Times New Roman" w:hAnsi="Times New Roman" w:cs="Times New Roman"/>
                <w:color w:val="000000"/>
                <w:sz w:val="20"/>
              </w:rPr>
              <w:t>.000</w:t>
            </w:r>
          </w:p>
        </w:tc>
        <w:tc>
          <w:tcPr>
            <w:tcW w:w="549" w:type="pct"/>
            <w:tcBorders>
              <w:top w:val="nil"/>
              <w:left w:val="nil"/>
              <w:bottom w:val="single" w:sz="4" w:space="0" w:color="auto"/>
              <w:right w:val="single" w:sz="4" w:space="0" w:color="auto"/>
            </w:tcBorders>
            <w:shd w:val="clear" w:color="auto" w:fill="auto"/>
            <w:hideMark/>
          </w:tcPr>
          <w:p w:rsidR="00452890" w:rsidRPr="004C6FA2" w:rsidRDefault="00452890" w:rsidP="00452890">
            <w:pPr>
              <w:spacing w:after="0" w:line="240" w:lineRule="auto"/>
              <w:jc w:val="center"/>
              <w:rPr>
                <w:rFonts w:ascii="Times New Roman" w:eastAsia="Times New Roman" w:hAnsi="Times New Roman" w:cs="Times New Roman"/>
                <w:color w:val="000000"/>
                <w:sz w:val="20"/>
              </w:rPr>
            </w:pPr>
            <w:r w:rsidRPr="004C6FA2">
              <w:rPr>
                <w:rFonts w:ascii="Times New Roman" w:eastAsia="Times New Roman" w:hAnsi="Times New Roman" w:cs="Times New Roman"/>
                <w:color w:val="000000"/>
                <w:sz w:val="20"/>
              </w:rPr>
              <w:t>Supported</w:t>
            </w:r>
          </w:p>
        </w:tc>
      </w:tr>
    </w:tbl>
    <w:p w:rsidR="00CC17D0" w:rsidRPr="004C6FA2" w:rsidRDefault="006516B3" w:rsidP="00893BC9">
      <w:pPr>
        <w:tabs>
          <w:tab w:val="left" w:pos="6010"/>
        </w:tabs>
        <w:spacing w:after="0"/>
        <w:jc w:val="both"/>
        <w:rPr>
          <w:rFonts w:ascii="Times New Roman" w:hAnsi="Times New Roman" w:cs="Times New Roman"/>
          <w:b/>
          <w:bCs/>
          <w:sz w:val="20"/>
        </w:rPr>
      </w:pPr>
      <w:r w:rsidRPr="004C6FA2">
        <w:rPr>
          <w:rFonts w:ascii="Times New Roman" w:hAnsi="Times New Roman" w:cs="Times New Roman"/>
          <w:b/>
          <w:bCs/>
          <w:sz w:val="20"/>
        </w:rPr>
        <w:t>Source: Primary Data</w:t>
      </w:r>
      <w:r w:rsidR="00893BC9" w:rsidRPr="004C6FA2">
        <w:rPr>
          <w:rFonts w:ascii="Times New Roman" w:hAnsi="Times New Roman" w:cs="Times New Roman"/>
          <w:b/>
          <w:bCs/>
          <w:sz w:val="20"/>
        </w:rPr>
        <w:tab/>
      </w:r>
    </w:p>
    <w:p w:rsidR="006516B3" w:rsidRPr="003579AF" w:rsidRDefault="006516B3" w:rsidP="006516B3">
      <w:pPr>
        <w:spacing w:after="0"/>
        <w:jc w:val="both"/>
        <w:rPr>
          <w:rFonts w:ascii="Times New Roman" w:hAnsi="Times New Roman" w:cs="Times New Roman"/>
          <w:sz w:val="20"/>
        </w:rPr>
      </w:pPr>
      <w:r w:rsidRPr="003579AF">
        <w:rPr>
          <w:rFonts w:ascii="Times New Roman" w:hAnsi="Times New Roman" w:cs="Times New Roman"/>
          <w:b/>
          <w:bCs/>
          <w:sz w:val="20"/>
        </w:rPr>
        <w:t>Interpretation:</w:t>
      </w:r>
      <w:r w:rsidRPr="003579AF">
        <w:rPr>
          <w:rFonts w:ascii="Times New Roman" w:hAnsi="Times New Roman" w:cs="Times New Roman"/>
          <w:sz w:val="20"/>
        </w:rPr>
        <w:t xml:space="preserve"> </w:t>
      </w:r>
      <w:r w:rsidR="00E75E72" w:rsidRPr="003579AF">
        <w:rPr>
          <w:rFonts w:ascii="Times New Roman" w:hAnsi="Times New Roman" w:cs="Times New Roman"/>
          <w:sz w:val="20"/>
        </w:rPr>
        <w:t>According to Table 2</w:t>
      </w:r>
      <w:r w:rsidRPr="003579AF">
        <w:rPr>
          <w:rFonts w:ascii="Times New Roman" w:hAnsi="Times New Roman" w:cs="Times New Roman"/>
          <w:sz w:val="20"/>
        </w:rPr>
        <w:t xml:space="preserve">, one can conclude that self – esteem, resemblance and mental health variables have a direct significant and </w:t>
      </w:r>
      <w:r w:rsidR="00FB2BD3">
        <w:rPr>
          <w:rFonts w:ascii="Times New Roman" w:eastAsia="Times New Roman" w:hAnsi="Times New Roman" w:cs="Times New Roman"/>
          <w:color w:val="000000"/>
          <w:sz w:val="20"/>
        </w:rPr>
        <w:t>Self – esteem, Locus of control</w:t>
      </w:r>
      <w:r w:rsidR="00E75E72" w:rsidRPr="003579AF">
        <w:rPr>
          <w:rFonts w:ascii="Times New Roman" w:eastAsia="Times New Roman" w:hAnsi="Times New Roman" w:cs="Times New Roman"/>
          <w:color w:val="000000"/>
          <w:sz w:val="20"/>
        </w:rPr>
        <w:t xml:space="preserve">, Depression, and Anxiety </w:t>
      </w:r>
      <w:r w:rsidRPr="003579AF">
        <w:rPr>
          <w:rFonts w:ascii="Times New Roman" w:hAnsi="Times New Roman" w:cs="Times New Roman"/>
          <w:sz w:val="20"/>
        </w:rPr>
        <w:t>have a negative significant relationship with employees’ job performance. Surpr</w:t>
      </w:r>
      <w:r w:rsidR="00E75E72" w:rsidRPr="003579AF">
        <w:rPr>
          <w:rFonts w:ascii="Times New Roman" w:hAnsi="Times New Roman" w:cs="Times New Roman"/>
          <w:sz w:val="20"/>
        </w:rPr>
        <w:t xml:space="preserve">isingly, </w:t>
      </w:r>
      <w:r w:rsidR="00885E65" w:rsidRPr="003579AF">
        <w:rPr>
          <w:rFonts w:ascii="Times New Roman" w:hAnsi="Times New Roman" w:cs="Times New Roman"/>
          <w:sz w:val="20"/>
        </w:rPr>
        <w:t>menta</w:t>
      </w:r>
      <w:r w:rsidR="000C11C3" w:rsidRPr="003579AF">
        <w:rPr>
          <w:rFonts w:ascii="Times New Roman" w:hAnsi="Times New Roman" w:cs="Times New Roman"/>
          <w:sz w:val="20"/>
        </w:rPr>
        <w:t>l</w:t>
      </w:r>
      <w:r w:rsidR="00E75E72" w:rsidRPr="003579AF">
        <w:rPr>
          <w:rFonts w:ascii="Times New Roman" w:hAnsi="Times New Roman" w:cs="Times New Roman"/>
          <w:sz w:val="20"/>
        </w:rPr>
        <w:t xml:space="preserve"> health has</w:t>
      </w:r>
      <w:r w:rsidRPr="003579AF">
        <w:rPr>
          <w:rFonts w:ascii="Times New Roman" w:hAnsi="Times New Roman" w:cs="Times New Roman"/>
          <w:sz w:val="20"/>
        </w:rPr>
        <w:t xml:space="preserve"> significant relationship with </w:t>
      </w:r>
      <w:r w:rsidR="00E75E72" w:rsidRPr="003579AF">
        <w:rPr>
          <w:rFonts w:ascii="Times New Roman" w:hAnsi="Times New Roman" w:cs="Times New Roman"/>
          <w:sz w:val="20"/>
        </w:rPr>
        <w:t>employees’</w:t>
      </w:r>
      <w:r w:rsidR="00E75E72" w:rsidRPr="003579AF">
        <w:rPr>
          <w:sz w:val="20"/>
        </w:rPr>
        <w:t xml:space="preserve"> </w:t>
      </w:r>
      <w:r w:rsidR="00E75E72" w:rsidRPr="003579AF">
        <w:rPr>
          <w:rFonts w:ascii="Times New Roman" w:hAnsi="Times New Roman" w:cs="Times New Roman"/>
          <w:sz w:val="20"/>
        </w:rPr>
        <w:t>work quality and efficiency</w:t>
      </w:r>
      <w:r w:rsidRPr="003579AF">
        <w:rPr>
          <w:rFonts w:ascii="Times New Roman" w:hAnsi="Times New Roman" w:cs="Times New Roman"/>
          <w:sz w:val="20"/>
        </w:rPr>
        <w:t>. The results of T test and variance equivalence test to compare mental health among female and</w:t>
      </w:r>
      <w:r w:rsidR="00E75E72" w:rsidRPr="003579AF">
        <w:rPr>
          <w:rFonts w:ascii="Times New Roman" w:hAnsi="Times New Roman" w:cs="Times New Roman"/>
          <w:sz w:val="20"/>
        </w:rPr>
        <w:t xml:space="preserve"> male staff</w:t>
      </w:r>
      <w:r w:rsidRPr="003579AF">
        <w:rPr>
          <w:rFonts w:ascii="Times New Roman" w:hAnsi="Times New Roman" w:cs="Times New Roman"/>
          <w:sz w:val="20"/>
        </w:rPr>
        <w:t>.</w:t>
      </w:r>
    </w:p>
    <w:p w:rsidR="00CC17D0" w:rsidRPr="003579AF" w:rsidRDefault="009E62A6" w:rsidP="004A008E">
      <w:pPr>
        <w:spacing w:after="0"/>
        <w:jc w:val="both"/>
        <w:rPr>
          <w:rFonts w:ascii="Times New Roman" w:hAnsi="Times New Roman" w:cs="Times New Roman"/>
          <w:b/>
          <w:bCs/>
          <w:sz w:val="20"/>
        </w:rPr>
      </w:pPr>
      <w:r w:rsidRPr="003579AF">
        <w:rPr>
          <w:rFonts w:ascii="Times New Roman" w:hAnsi="Times New Roman" w:cs="Times New Roman"/>
          <w:b/>
          <w:bCs/>
          <w:sz w:val="20"/>
        </w:rPr>
        <w:t>4.4</w:t>
      </w:r>
      <w:r w:rsidR="00CC17D0" w:rsidRPr="003579AF">
        <w:rPr>
          <w:rFonts w:ascii="Times New Roman" w:hAnsi="Times New Roman" w:cs="Times New Roman"/>
          <w:b/>
          <w:bCs/>
          <w:sz w:val="20"/>
        </w:rPr>
        <w:t xml:space="preserve"> Qualitative Data:</w:t>
      </w:r>
    </w:p>
    <w:p w:rsidR="00CC17D0" w:rsidRPr="003579AF" w:rsidRDefault="00CC17D0" w:rsidP="004A008E">
      <w:pPr>
        <w:spacing w:after="0"/>
        <w:jc w:val="both"/>
        <w:rPr>
          <w:rFonts w:ascii="Times New Roman" w:hAnsi="Times New Roman" w:cs="Times New Roman"/>
          <w:sz w:val="20"/>
        </w:rPr>
      </w:pPr>
      <w:r w:rsidRPr="003579AF">
        <w:rPr>
          <w:rFonts w:ascii="Times New Roman" w:hAnsi="Times New Roman" w:cs="Times New Roman"/>
          <w:sz w:val="20"/>
        </w:rPr>
        <w:t>Interview transcripts will be analyzed using thematic analysis. An inductive approach will be employed to identify recurring themes and patterns in participants' narratives. Transcripts will be coded, and codes will be grouped into broader themes. The qualitative data will complement and enrich the quantitative findings, providing context and deeper insights.</w:t>
      </w:r>
    </w:p>
    <w:p w:rsidR="00CC17D0" w:rsidRPr="003579AF" w:rsidRDefault="009E62A6" w:rsidP="004A008E">
      <w:pPr>
        <w:spacing w:after="0"/>
        <w:jc w:val="both"/>
        <w:rPr>
          <w:rFonts w:ascii="Times New Roman" w:hAnsi="Times New Roman" w:cs="Times New Roman"/>
          <w:b/>
          <w:bCs/>
          <w:sz w:val="20"/>
        </w:rPr>
      </w:pPr>
      <w:r w:rsidRPr="003579AF">
        <w:rPr>
          <w:rFonts w:ascii="Times New Roman" w:hAnsi="Times New Roman" w:cs="Times New Roman"/>
          <w:b/>
          <w:bCs/>
          <w:sz w:val="20"/>
        </w:rPr>
        <w:t>4.</w:t>
      </w:r>
      <w:r w:rsidR="00CC17D0" w:rsidRPr="003579AF">
        <w:rPr>
          <w:rFonts w:ascii="Times New Roman" w:hAnsi="Times New Roman" w:cs="Times New Roman"/>
          <w:b/>
          <w:bCs/>
          <w:sz w:val="20"/>
        </w:rPr>
        <w:t>5. Ethical Considerations:</w:t>
      </w:r>
    </w:p>
    <w:p w:rsidR="00CC17D0" w:rsidRPr="003579AF" w:rsidRDefault="00CC17D0" w:rsidP="004A008E">
      <w:pPr>
        <w:spacing w:after="0"/>
        <w:jc w:val="both"/>
        <w:rPr>
          <w:rFonts w:ascii="Times New Roman" w:hAnsi="Times New Roman" w:cs="Times New Roman"/>
          <w:sz w:val="20"/>
        </w:rPr>
      </w:pPr>
      <w:r w:rsidRPr="003579AF">
        <w:rPr>
          <w:rFonts w:ascii="Times New Roman" w:hAnsi="Times New Roman" w:cs="Times New Roman"/>
          <w:sz w:val="20"/>
        </w:rPr>
        <w:t>Ethical approval will be sought from the Institutional Review Board (IRB) before data collection. Participants will provide informed consent before participating in the study. Confidentiality and anonymity will be ensured by using unique participant identifiers and securely storing data.</w:t>
      </w:r>
    </w:p>
    <w:p w:rsidR="00CC17D0" w:rsidRPr="003579AF" w:rsidRDefault="009E62A6" w:rsidP="00636381">
      <w:pPr>
        <w:spacing w:after="0"/>
        <w:rPr>
          <w:rFonts w:ascii="Times New Roman" w:hAnsi="Times New Roman" w:cs="Times New Roman"/>
          <w:b/>
          <w:bCs/>
          <w:sz w:val="20"/>
        </w:rPr>
      </w:pPr>
      <w:r w:rsidRPr="003579AF">
        <w:rPr>
          <w:rFonts w:ascii="Times New Roman" w:hAnsi="Times New Roman" w:cs="Times New Roman"/>
          <w:b/>
          <w:bCs/>
          <w:sz w:val="20"/>
        </w:rPr>
        <w:t>4.</w:t>
      </w:r>
      <w:r w:rsidR="00636381" w:rsidRPr="003579AF">
        <w:rPr>
          <w:rFonts w:ascii="Times New Roman" w:hAnsi="Times New Roman" w:cs="Times New Roman"/>
          <w:b/>
          <w:bCs/>
          <w:sz w:val="20"/>
        </w:rPr>
        <w:t>6. Limitations</w:t>
      </w:r>
    </w:p>
    <w:p w:rsidR="00CC17D0" w:rsidRPr="003579AF" w:rsidRDefault="00CC17D0" w:rsidP="004A008E">
      <w:pPr>
        <w:spacing w:after="0"/>
        <w:jc w:val="both"/>
        <w:rPr>
          <w:rFonts w:ascii="Times New Roman" w:hAnsi="Times New Roman" w:cs="Times New Roman"/>
          <w:sz w:val="20"/>
        </w:rPr>
      </w:pPr>
      <w:r w:rsidRPr="003579AF">
        <w:rPr>
          <w:rFonts w:ascii="Times New Roman" w:hAnsi="Times New Roman" w:cs="Times New Roman"/>
          <w:sz w:val="20"/>
        </w:rPr>
        <w:t>Several limitations are acknowledged, including the reliance on self-reported data, which may be subject to response bias. The cross-sectional nature of the study limits causal inferences. Additionally, the study's generalizability may be limited due to the specific demographic characteristics of the sample.</w:t>
      </w:r>
    </w:p>
    <w:p w:rsidR="00CC17D0" w:rsidRPr="003579AF" w:rsidRDefault="009E62A6" w:rsidP="004A008E">
      <w:pPr>
        <w:spacing w:after="0"/>
        <w:jc w:val="both"/>
        <w:rPr>
          <w:rFonts w:ascii="Times New Roman" w:hAnsi="Times New Roman" w:cs="Times New Roman"/>
          <w:b/>
          <w:bCs/>
          <w:sz w:val="20"/>
        </w:rPr>
      </w:pPr>
      <w:r w:rsidRPr="003579AF">
        <w:rPr>
          <w:rFonts w:ascii="Times New Roman" w:hAnsi="Times New Roman" w:cs="Times New Roman"/>
          <w:b/>
          <w:bCs/>
          <w:sz w:val="20"/>
        </w:rPr>
        <w:t>4.</w:t>
      </w:r>
      <w:r w:rsidR="00CC17D0" w:rsidRPr="003579AF">
        <w:rPr>
          <w:rFonts w:ascii="Times New Roman" w:hAnsi="Times New Roman" w:cs="Times New Roman"/>
          <w:b/>
          <w:bCs/>
          <w:sz w:val="20"/>
        </w:rPr>
        <w:t>7. Implications and Significance:</w:t>
      </w:r>
    </w:p>
    <w:p w:rsidR="00E64FDC" w:rsidRPr="003579AF" w:rsidRDefault="00CC17D0" w:rsidP="004A008E">
      <w:pPr>
        <w:spacing w:after="0"/>
        <w:jc w:val="both"/>
        <w:rPr>
          <w:rFonts w:ascii="Times New Roman" w:hAnsi="Times New Roman" w:cs="Times New Roman"/>
          <w:sz w:val="20"/>
        </w:rPr>
      </w:pPr>
      <w:r w:rsidRPr="003579AF">
        <w:rPr>
          <w:rFonts w:ascii="Times New Roman" w:hAnsi="Times New Roman" w:cs="Times New Roman"/>
          <w:sz w:val="20"/>
        </w:rPr>
        <w:t>This research methodology will provide a comprehensive understanding of how mental health impacts work quality and efficiency. The integration of quantitative and qualitative approaches will offer a holistic perspective, shedding light on the complex interplay between mental health indicators, work outcomes, and underlying mechanisms. The findings will contribute to enhancing organizational strategies to promote employee well-being and optimize workplace performance.</w:t>
      </w:r>
    </w:p>
    <w:p w:rsidR="00B72081" w:rsidRPr="003579AF" w:rsidRDefault="00B72081" w:rsidP="004A008E">
      <w:pPr>
        <w:spacing w:after="0"/>
        <w:jc w:val="both"/>
        <w:rPr>
          <w:rFonts w:ascii="Times New Roman" w:hAnsi="Times New Roman" w:cs="Times New Roman"/>
          <w:b/>
          <w:bCs/>
          <w:sz w:val="20"/>
        </w:rPr>
      </w:pPr>
    </w:p>
    <w:p w:rsidR="00B72081" w:rsidRPr="003579AF" w:rsidRDefault="00B72081" w:rsidP="00893BC9">
      <w:pPr>
        <w:pStyle w:val="ListParagraph"/>
        <w:numPr>
          <w:ilvl w:val="0"/>
          <w:numId w:val="2"/>
        </w:numPr>
        <w:spacing w:after="0"/>
        <w:jc w:val="center"/>
        <w:rPr>
          <w:rFonts w:ascii="Times New Roman" w:hAnsi="Times New Roman" w:cs="Times New Roman"/>
          <w:b/>
          <w:bCs/>
          <w:sz w:val="20"/>
        </w:rPr>
      </w:pPr>
      <w:r w:rsidRPr="003579AF">
        <w:rPr>
          <w:rFonts w:ascii="Times New Roman" w:hAnsi="Times New Roman" w:cs="Times New Roman"/>
          <w:b/>
          <w:bCs/>
          <w:sz w:val="20"/>
        </w:rPr>
        <w:t>CONCLUSION</w:t>
      </w:r>
    </w:p>
    <w:p w:rsidR="00B72081" w:rsidRPr="003579AF" w:rsidRDefault="00B72081" w:rsidP="00B72081">
      <w:pPr>
        <w:spacing w:after="0"/>
        <w:jc w:val="center"/>
        <w:rPr>
          <w:rFonts w:ascii="Times New Roman" w:hAnsi="Times New Roman" w:cs="Times New Roman"/>
          <w:b/>
          <w:bCs/>
          <w:sz w:val="20"/>
        </w:rPr>
      </w:pPr>
    </w:p>
    <w:p w:rsidR="009E5207" w:rsidRPr="003579AF" w:rsidRDefault="009E5207" w:rsidP="004A008E">
      <w:pPr>
        <w:spacing w:after="0"/>
        <w:jc w:val="both"/>
        <w:rPr>
          <w:rFonts w:ascii="Times New Roman" w:hAnsi="Times New Roman" w:cs="Times New Roman"/>
          <w:sz w:val="20"/>
        </w:rPr>
      </w:pPr>
      <w:r w:rsidRPr="003579AF">
        <w:rPr>
          <w:rFonts w:ascii="Times New Roman" w:hAnsi="Times New Roman" w:cs="Times New Roman"/>
          <w:sz w:val="20"/>
        </w:rPr>
        <w:t>The intricate relationship between mental health and work quality and efficiency has been the focal point of this comprehensive exploration. Through a thorough review of existing literature and an in-depth analysis of research methodologies, it is evident that mental health exerts a significant influence on an individual's ability to perform optimally in a work environment.The research literature unequivocally establishes the impact of positive mental health indicators on work quality and efficiency. Studies consistently show that individuals with higher levels of psychological well-being, emotional regulation, and cognitive functioning tend to produce higher-quality work outputs. These individuals exhibit improved attention to detail, problem-solving skills, and innovation, all contributing to enhanced work outcomes.</w:t>
      </w:r>
    </w:p>
    <w:p w:rsidR="009E5207" w:rsidRPr="003579AF" w:rsidRDefault="009E5207" w:rsidP="004A008E">
      <w:pPr>
        <w:spacing w:after="0"/>
        <w:jc w:val="both"/>
        <w:rPr>
          <w:rFonts w:ascii="Times New Roman" w:hAnsi="Times New Roman" w:cs="Times New Roman"/>
          <w:sz w:val="20"/>
        </w:rPr>
      </w:pPr>
    </w:p>
    <w:p w:rsidR="009E5207" w:rsidRPr="003579AF" w:rsidRDefault="009E5207" w:rsidP="004A008E">
      <w:pPr>
        <w:spacing w:after="0"/>
        <w:jc w:val="both"/>
        <w:rPr>
          <w:rFonts w:ascii="Times New Roman" w:hAnsi="Times New Roman" w:cs="Times New Roman"/>
          <w:sz w:val="20"/>
        </w:rPr>
      </w:pPr>
      <w:r w:rsidRPr="003579AF">
        <w:rPr>
          <w:rFonts w:ascii="Times New Roman" w:hAnsi="Times New Roman" w:cs="Times New Roman"/>
          <w:sz w:val="20"/>
        </w:rPr>
        <w:t xml:space="preserve">Conversely, the detrimental effects of poor mental health on work quality and efficiency are equally notable. Mental health issues such as stress, anxiety, and depression impair cognitive abilities, concentration, and decision-making processes. These factors often lead to decreased accuracy, longer task completion times, and an increased likelihood of errors, ultimately compromising work efficiency.The bi-directional nature of the relationship between mental health and work outcomes further underscores the complexity of the issue. The demands of the modern workplace, characterized by high expectations and intense pressure, can contribute to the development of mental health issues. </w:t>
      </w:r>
      <w:r w:rsidRPr="003579AF">
        <w:rPr>
          <w:rFonts w:ascii="Times New Roman" w:hAnsi="Times New Roman" w:cs="Times New Roman"/>
          <w:sz w:val="20"/>
        </w:rPr>
        <w:lastRenderedPageBreak/>
        <w:t>Conversely, poor mental health can lead to disengagement, decreased motivation, and lowered job satisfaction, negatively impacting work quality and efficiency in a continuous cycle.</w:t>
      </w:r>
    </w:p>
    <w:p w:rsidR="009E5207" w:rsidRPr="003579AF" w:rsidRDefault="009E5207" w:rsidP="004A008E">
      <w:pPr>
        <w:spacing w:after="0"/>
        <w:jc w:val="both"/>
        <w:rPr>
          <w:rFonts w:ascii="Times New Roman" w:hAnsi="Times New Roman" w:cs="Times New Roman"/>
          <w:sz w:val="20"/>
        </w:rPr>
      </w:pPr>
    </w:p>
    <w:p w:rsidR="009E5207" w:rsidRPr="003579AF" w:rsidRDefault="009E5207" w:rsidP="004A008E">
      <w:pPr>
        <w:spacing w:after="0"/>
        <w:jc w:val="both"/>
        <w:rPr>
          <w:rFonts w:ascii="Times New Roman" w:hAnsi="Times New Roman" w:cs="Times New Roman"/>
          <w:sz w:val="20"/>
        </w:rPr>
      </w:pPr>
      <w:r w:rsidRPr="003579AF">
        <w:rPr>
          <w:rFonts w:ascii="Times New Roman" w:hAnsi="Times New Roman" w:cs="Times New Roman"/>
          <w:sz w:val="20"/>
        </w:rPr>
        <w:t>Organizational factors and interventions play a pivotal role in shaping the effects of mental health on work outcomes. Supportive leadership, flexible work arrangements, and wellness programs are demonstrated to positively impact employee mental health, subsequently enhancing work quality and efficiency. Organizations that prioritize mental health initiatives create an environment that fosters employee well-being, leading to improved job performance.</w:t>
      </w:r>
    </w:p>
    <w:p w:rsidR="009E5207" w:rsidRPr="003579AF" w:rsidRDefault="009E5207" w:rsidP="004A008E">
      <w:pPr>
        <w:spacing w:after="0"/>
        <w:jc w:val="both"/>
        <w:rPr>
          <w:rFonts w:ascii="Times New Roman" w:hAnsi="Times New Roman" w:cs="Times New Roman"/>
          <w:sz w:val="20"/>
        </w:rPr>
      </w:pPr>
    </w:p>
    <w:p w:rsidR="009E5207" w:rsidRPr="003579AF" w:rsidRDefault="009E5207" w:rsidP="004A008E">
      <w:pPr>
        <w:spacing w:after="0"/>
        <w:jc w:val="both"/>
        <w:rPr>
          <w:rFonts w:ascii="Times New Roman" w:hAnsi="Times New Roman" w:cs="Times New Roman"/>
          <w:sz w:val="20"/>
        </w:rPr>
      </w:pPr>
      <w:r w:rsidRPr="003579AF">
        <w:rPr>
          <w:rFonts w:ascii="Times New Roman" w:hAnsi="Times New Roman" w:cs="Times New Roman"/>
          <w:sz w:val="20"/>
        </w:rPr>
        <w:t>In conclusion, the effects of mental health on work quality and efficiency are undeniable. This relationship is complex, influenced by multiple factors spanning from individual psychological well-being to organizational support systems. The insights gathered from research highlight the imperative for organizations to prioritize mental health as a strategic investment, benefiting both employees' holistic well-being and organizational performance. Moving forward, addressing mental health concerns in the workplace will undoubtedly prove to be a vital aspect of fostering a productive, engaged, and resilient workforce.</w:t>
      </w:r>
    </w:p>
    <w:p w:rsidR="00BA01CF" w:rsidRPr="003579AF" w:rsidRDefault="00BA01CF" w:rsidP="004A008E">
      <w:pPr>
        <w:spacing w:after="0"/>
        <w:jc w:val="both"/>
        <w:rPr>
          <w:rFonts w:ascii="Times New Roman" w:hAnsi="Times New Roman" w:cs="Times New Roman"/>
          <w:sz w:val="20"/>
        </w:rPr>
      </w:pPr>
    </w:p>
    <w:p w:rsidR="00BA01CF" w:rsidRPr="00553CE7" w:rsidRDefault="00BA01CF" w:rsidP="00553CE7">
      <w:pPr>
        <w:spacing w:after="0"/>
        <w:jc w:val="center"/>
        <w:rPr>
          <w:rFonts w:ascii="Times New Roman" w:hAnsi="Times New Roman" w:cs="Times New Roman"/>
          <w:b/>
          <w:bCs/>
          <w:sz w:val="24"/>
          <w:szCs w:val="24"/>
        </w:rPr>
      </w:pPr>
      <w:r w:rsidRPr="00553CE7">
        <w:rPr>
          <w:rFonts w:ascii="Times New Roman" w:hAnsi="Times New Roman" w:cs="Times New Roman"/>
          <w:b/>
          <w:bCs/>
          <w:sz w:val="24"/>
          <w:szCs w:val="24"/>
        </w:rPr>
        <w:t>REFERENCES</w:t>
      </w:r>
    </w:p>
    <w:p w:rsidR="00BA01CF" w:rsidRPr="002B0481" w:rsidRDefault="00BA01CF" w:rsidP="007E66FB">
      <w:pPr>
        <w:spacing w:after="0" w:line="240" w:lineRule="auto"/>
        <w:jc w:val="both"/>
        <w:rPr>
          <w:rFonts w:ascii="Times New Roman" w:hAnsi="Times New Roman" w:cs="Times New Roman"/>
          <w:sz w:val="24"/>
          <w:szCs w:val="24"/>
        </w:rPr>
      </w:pPr>
    </w:p>
    <w:p w:rsidR="00BA01CF" w:rsidRPr="003579AF" w:rsidRDefault="00BA01CF" w:rsidP="00A83B87">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Desouky D, Allam H. Occupational stress, anxiety and depression among Egyptian teachers. J Epidemiol Glob Health. (2017) 7:191–8. doi: 10.1016/j.jegh.2017.06.002</w:t>
      </w:r>
    </w:p>
    <w:p w:rsidR="00A83B87" w:rsidRPr="003579AF" w:rsidRDefault="00A83B87" w:rsidP="00A83B87">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 xml:space="preserve">Alaghehband, A. (2004). </w:t>
      </w:r>
    </w:p>
    <w:p w:rsidR="00A83B87" w:rsidRPr="003579AF" w:rsidRDefault="00A83B87" w:rsidP="00A83B87">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 xml:space="preserve">General Management. Ravan Publications (In Farsi). Allen, N. J., &amp; Meyer I.P. (1991). The measurement and antecedents of affective, continuance and normative commitment to the organization. </w:t>
      </w:r>
    </w:p>
    <w:p w:rsidR="00A83B87" w:rsidRPr="003579AF" w:rsidRDefault="00A83B87" w:rsidP="00A83B87">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Gholtash, A., Moslem Salehi, S., Jahromi, A. &amp; Ostovari, A. (2011). Investigate and comparison of mental hygiene and educational performance of athletic and non-athletic high school students. Social and Behavioural Sciences, 80-83.</w:t>
      </w:r>
    </w:p>
    <w:p w:rsidR="00A83B87" w:rsidRPr="003579AF" w:rsidRDefault="00A83B87" w:rsidP="00A83B87">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 xml:space="preserve"> Grady, B.J., Lever, N., Cunningham, D., &amp; Stephan, S. (2011). Telepsychiatry and Telemental Health, 20(1), 81-94. Lambert, A., Lambert, E., Itano, J., Inouy, J., Kim, S., Kuniviktikul, W., Sitthimongkol, Y., Pongthavornkamol, K., Gasemgitvattan, S., Ito, M., (2004). Cross cultural comparison of workplace stressors, ways of coping and demographic characteristics as predictors of physical and mental health among hospital nurses in Japan, Thailand, South Korea and the USA (Hawaii). International Journal of Nursing Studies, 41, 671–684. </w:t>
      </w:r>
    </w:p>
    <w:p w:rsidR="00A83B87" w:rsidRPr="003579AF" w:rsidRDefault="00A83B87" w:rsidP="00A83B87">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 xml:space="preserve">Lee, M. S.-M., &amp; Lee, M.B., Liao, S.C., &amp; Chiang, F.T. (2009). Relationship between mental health and job satisfaction among employees in a medical center department of laboratory medicine. Formosan Medical Association, 108(2), 145-154. </w:t>
      </w:r>
    </w:p>
    <w:p w:rsidR="00446DBA" w:rsidRPr="003579AF" w:rsidRDefault="00A83B87" w:rsidP="00A83B87">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 xml:space="preserve">Levinson, H., Price, C. R., Munden, K. J., &amp; Solley, C. M. (1962). Men, Management and Mental Health. Cambridge, MA: Harvard University Press. </w:t>
      </w:r>
    </w:p>
    <w:p w:rsidR="00446DBA" w:rsidRPr="003579AF" w:rsidRDefault="00A83B87" w:rsidP="00A83B87">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 xml:space="preserve">Robbins, S.P. (2001). Organizational Behaviour. New Delhi, Prentice Hall, Inc. Robson, D., &amp; Haddad, M. (2011). Mental health nurses’ attitudes towards the physical health care of people with severe and enduring mental illness: The development of a measurement tool, International Journal of Nursing Studies, 49(1), 72-83. </w:t>
      </w:r>
    </w:p>
    <w:p w:rsidR="00446DBA" w:rsidRPr="003579AF" w:rsidRDefault="00A83B87" w:rsidP="00A83B87">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 xml:space="preserve">Sveinsdóttir, H., &amp; Gunnarsdóttir, H.K. (2008). Predictors of self-assessed physical and mental health of Icelandic nurses: Results from a national survey. International Journal of Nursing Studies, 1479–1489. World Health Organization. (2005). The World Health Report 2005. Geneva, Switzerland: World Health Organization Yearwood, L., Siantz, M., (2010). Global issues in mental health across the life span: Challenges and nursing opportunities. Nursing Clinics of North America, 45, 501–519. </w:t>
      </w:r>
    </w:p>
    <w:p w:rsidR="00446DBA" w:rsidRPr="003579AF" w:rsidRDefault="00A83B87"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Zachik, A., Naylor, W., &amp; Klaehn, L. (2010). Child and Adolescent Psychiatry Leadership in Public Mental Health, Child Welfare, and Developmental Disabilities Agencies. Child and Adolescent Psychiatric Clinics of North America, 19, 47–61.</w:t>
      </w:r>
    </w:p>
    <w:p w:rsidR="00446DBA"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Kan D, Yu X. Occupational stress, work-family conflict and depressive symptoms among Chinese bank employees: the role of psychological capital. Int J Environ Res Public Health. (2016) 13:134. doi: 10.3390/ijerph13010134</w:t>
      </w:r>
    </w:p>
    <w:p w:rsidR="00446DBA"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Nitta T, Deguchi Y, Iwasaki S, Kanchika M, Inoue K. Depression and occupational stress in Japanese school principals and vice-principals. Occup Med. (2019) 69:39–46. doi: 10.1093/occmed/kqy149</w:t>
      </w:r>
    </w:p>
    <w:p w:rsidR="00446DBA"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Jiang T, Tao N, Shi L, Ning L, Liu J. Associations between occupational stress and demographic characteristics in petroleum workers in the Xinjiang arid desert. Medicine. (2018) 97:e11543. doi: 10.1097/MD.0000000000011543</w:t>
      </w:r>
    </w:p>
    <w:p w:rsidR="00446DBA"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Youssef N, Mostafa A, Ezzat R, Yosef M, El Kassas M. Mental health status of health-care professionals working in quarantine and non-quarantine Egyptian hospitals during the COVID-19 pandemic. East Mediterr Health J. (2020) 26:1155–64. doi: 10.26719/emhj.20.116</w:t>
      </w:r>
    </w:p>
    <w:p w:rsidR="00446DBA"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Jones G, Hocine M, Salomon J, Dab W, Temime L. Demographic and occupational predictors of stress and fatigue in French intensive-care registered nurses and nurses' aides: a cross-sectional study. Int J Nurs Stud. (2015) 52:250–9. doi: 10.1016/j.ijnurstu.2014.07.015</w:t>
      </w:r>
    </w:p>
    <w:p w:rsidR="00446DBA"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Fitchett PG, McCarthy CJ, Lambert RG, Boyle L. An examination of US first-year teachers' risk for occupational stress: associations with professional preparation and occupational health. Teach Teach. (2018) 24:99–118. doi: 10.1080/13540602.2017.1386648</w:t>
      </w:r>
    </w:p>
    <w:p w:rsidR="00446DBA"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Chatzigianni D, Tsounis A, Markopoulos N, Sarafis P. Occupational stress experienced by nurses working in a Greek regional hospital: a cross-sectional study. Iran J Nurs Midwifery Res. (2018) 23:450. doi: 10.4103/ijnmr.IJNMR_120_17</w:t>
      </w:r>
    </w:p>
    <w:p w:rsidR="00446DBA"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Ning L, Guan S, Liu J. An investigation into psychological stress and its determinants in Xinjiang desert oil workers. Medicine. (2018) 97:0323. doi: 10.1097/MD.0000000000010323</w:t>
      </w:r>
    </w:p>
    <w:p w:rsidR="00446DBA"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lastRenderedPageBreak/>
        <w:t>Li X, Jiang T, Sun X, Yong X, Ma X, Liu J. The relationship between occupational stress, musculoskeletal disorders and the mental health of coal miners: the interaction between BDNF gene, TPH2 gene polymorphism and the environment. J Psychiatr Res. (2021) 135:76–85. doi: 10.1016/j.jpsychires.2020.12.061</w:t>
      </w:r>
    </w:p>
    <w:p w:rsidR="00BA01CF" w:rsidRPr="003579AF" w:rsidRDefault="00BA01CF" w:rsidP="007E66FB">
      <w:pPr>
        <w:pStyle w:val="ListParagraph"/>
        <w:numPr>
          <w:ilvl w:val="0"/>
          <w:numId w:val="6"/>
        </w:numPr>
        <w:spacing w:after="0" w:line="240" w:lineRule="auto"/>
        <w:jc w:val="both"/>
        <w:rPr>
          <w:rFonts w:ascii="Times New Roman" w:hAnsi="Times New Roman" w:cs="Times New Roman"/>
          <w:sz w:val="16"/>
          <w:szCs w:val="16"/>
        </w:rPr>
      </w:pPr>
      <w:r w:rsidRPr="003579AF">
        <w:rPr>
          <w:rFonts w:ascii="Times New Roman" w:hAnsi="Times New Roman" w:cs="Times New Roman"/>
          <w:sz w:val="16"/>
          <w:szCs w:val="16"/>
        </w:rPr>
        <w:t>Garbarino S, Magnavita N. Work stress and metabolic syndrome in police officers. a prospective study. PLoS ONE. (2015) 10:e0144318. doi: 10.1371/journal.pone.0144318</w:t>
      </w:r>
    </w:p>
    <w:p w:rsidR="00446DBA" w:rsidRPr="003579AF" w:rsidRDefault="00446DBA" w:rsidP="007E66FB">
      <w:pPr>
        <w:spacing w:after="0" w:line="240" w:lineRule="auto"/>
        <w:jc w:val="both"/>
        <w:rPr>
          <w:rFonts w:ascii="Times New Roman" w:hAnsi="Times New Roman" w:cs="Times New Roman"/>
          <w:sz w:val="16"/>
          <w:szCs w:val="16"/>
        </w:rPr>
      </w:pPr>
    </w:p>
    <w:p w:rsidR="00BA01CF" w:rsidRPr="002B0481" w:rsidRDefault="00BA01CF" w:rsidP="007E66FB">
      <w:pPr>
        <w:spacing w:after="0" w:line="240" w:lineRule="auto"/>
        <w:jc w:val="both"/>
        <w:rPr>
          <w:rFonts w:ascii="Times New Roman" w:hAnsi="Times New Roman" w:cs="Times New Roman"/>
          <w:sz w:val="24"/>
          <w:szCs w:val="24"/>
        </w:rPr>
      </w:pPr>
    </w:p>
    <w:sectPr w:rsidR="00BA01CF" w:rsidRPr="002B0481" w:rsidSect="00D862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64E60"/>
    <w:multiLevelType w:val="hybridMultilevel"/>
    <w:tmpl w:val="53FC4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3104B"/>
    <w:multiLevelType w:val="hybridMultilevel"/>
    <w:tmpl w:val="C860863A"/>
    <w:lvl w:ilvl="0" w:tplc="3E443D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E2EF5"/>
    <w:multiLevelType w:val="hybridMultilevel"/>
    <w:tmpl w:val="0332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1264CD"/>
    <w:multiLevelType w:val="hybridMultilevel"/>
    <w:tmpl w:val="F4502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F15337"/>
    <w:multiLevelType w:val="hybridMultilevel"/>
    <w:tmpl w:val="1E6E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DA6C8B"/>
    <w:multiLevelType w:val="hybridMultilevel"/>
    <w:tmpl w:val="02B06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FELayout/>
  </w:compat>
  <w:rsids>
    <w:rsidRoot w:val="00F81924"/>
    <w:rsid w:val="000630B2"/>
    <w:rsid w:val="000B79F7"/>
    <w:rsid w:val="000B7CDE"/>
    <w:rsid w:val="000C11C3"/>
    <w:rsid w:val="000E6A92"/>
    <w:rsid w:val="0013592F"/>
    <w:rsid w:val="00191EBD"/>
    <w:rsid w:val="001C4F6B"/>
    <w:rsid w:val="00200CC6"/>
    <w:rsid w:val="002231F5"/>
    <w:rsid w:val="00235685"/>
    <w:rsid w:val="002B0481"/>
    <w:rsid w:val="002C379D"/>
    <w:rsid w:val="00346CC4"/>
    <w:rsid w:val="003579AF"/>
    <w:rsid w:val="00377B5A"/>
    <w:rsid w:val="003D38FB"/>
    <w:rsid w:val="00413A52"/>
    <w:rsid w:val="00446DBA"/>
    <w:rsid w:val="00452890"/>
    <w:rsid w:val="004A008E"/>
    <w:rsid w:val="004C0965"/>
    <w:rsid w:val="004C6FA2"/>
    <w:rsid w:val="004D1633"/>
    <w:rsid w:val="004F4990"/>
    <w:rsid w:val="00522874"/>
    <w:rsid w:val="00553CE7"/>
    <w:rsid w:val="00584062"/>
    <w:rsid w:val="00584608"/>
    <w:rsid w:val="005B1097"/>
    <w:rsid w:val="005C542E"/>
    <w:rsid w:val="005D65C1"/>
    <w:rsid w:val="00620A9F"/>
    <w:rsid w:val="00636381"/>
    <w:rsid w:val="00646413"/>
    <w:rsid w:val="006516B3"/>
    <w:rsid w:val="006B01E7"/>
    <w:rsid w:val="006C137B"/>
    <w:rsid w:val="006C3D43"/>
    <w:rsid w:val="006D3C39"/>
    <w:rsid w:val="0070750D"/>
    <w:rsid w:val="0079292A"/>
    <w:rsid w:val="007E66FB"/>
    <w:rsid w:val="00830974"/>
    <w:rsid w:val="00843B90"/>
    <w:rsid w:val="00885E65"/>
    <w:rsid w:val="00893BC9"/>
    <w:rsid w:val="00915307"/>
    <w:rsid w:val="009E5207"/>
    <w:rsid w:val="009E62A6"/>
    <w:rsid w:val="00A42997"/>
    <w:rsid w:val="00A83B87"/>
    <w:rsid w:val="00B72081"/>
    <w:rsid w:val="00BA01CF"/>
    <w:rsid w:val="00C36638"/>
    <w:rsid w:val="00C64E13"/>
    <w:rsid w:val="00CA0273"/>
    <w:rsid w:val="00CC17D0"/>
    <w:rsid w:val="00CC2158"/>
    <w:rsid w:val="00CE27AF"/>
    <w:rsid w:val="00CE4346"/>
    <w:rsid w:val="00D41B5B"/>
    <w:rsid w:val="00D424FC"/>
    <w:rsid w:val="00D862AA"/>
    <w:rsid w:val="00DF47DB"/>
    <w:rsid w:val="00E64FDC"/>
    <w:rsid w:val="00E75E72"/>
    <w:rsid w:val="00EB712A"/>
    <w:rsid w:val="00ED016C"/>
    <w:rsid w:val="00EE388C"/>
    <w:rsid w:val="00F1657C"/>
    <w:rsid w:val="00F81924"/>
    <w:rsid w:val="00FB2BD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2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88C"/>
    <w:pPr>
      <w:ind w:left="720"/>
      <w:contextualSpacing/>
    </w:pPr>
  </w:style>
  <w:style w:type="paragraph" w:styleId="BalloonText">
    <w:name w:val="Balloon Text"/>
    <w:basedOn w:val="Normal"/>
    <w:link w:val="BalloonTextChar"/>
    <w:uiPriority w:val="99"/>
    <w:semiHidden/>
    <w:unhideWhenUsed/>
    <w:rsid w:val="000E6A9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E6A92"/>
    <w:rPr>
      <w:rFonts w:ascii="Tahoma" w:hAnsi="Tahoma" w:cs="Mangal"/>
      <w:sz w:val="16"/>
      <w:szCs w:val="14"/>
    </w:rPr>
  </w:style>
  <w:style w:type="character" w:styleId="Hyperlink">
    <w:name w:val="Hyperlink"/>
    <w:basedOn w:val="DefaultParagraphFont"/>
    <w:uiPriority w:val="99"/>
    <w:unhideWhenUsed/>
    <w:rsid w:val="003D38F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3436006">
      <w:bodyDiv w:val="1"/>
      <w:marLeft w:val="0"/>
      <w:marRight w:val="0"/>
      <w:marTop w:val="0"/>
      <w:marBottom w:val="0"/>
      <w:divBdr>
        <w:top w:val="none" w:sz="0" w:space="0" w:color="auto"/>
        <w:left w:val="none" w:sz="0" w:space="0" w:color="auto"/>
        <w:bottom w:val="none" w:sz="0" w:space="0" w:color="auto"/>
        <w:right w:val="none" w:sz="0" w:space="0" w:color="auto"/>
      </w:divBdr>
    </w:div>
    <w:div w:id="1352761153">
      <w:bodyDiv w:val="1"/>
      <w:marLeft w:val="0"/>
      <w:marRight w:val="0"/>
      <w:marTop w:val="0"/>
      <w:marBottom w:val="0"/>
      <w:divBdr>
        <w:top w:val="none" w:sz="0" w:space="0" w:color="auto"/>
        <w:left w:val="none" w:sz="0" w:space="0" w:color="auto"/>
        <w:bottom w:val="none" w:sz="0" w:space="0" w:color="auto"/>
        <w:right w:val="none" w:sz="0" w:space="0" w:color="auto"/>
      </w:divBdr>
    </w:div>
    <w:div w:id="1419866649">
      <w:bodyDiv w:val="1"/>
      <w:marLeft w:val="0"/>
      <w:marRight w:val="0"/>
      <w:marTop w:val="0"/>
      <w:marBottom w:val="0"/>
      <w:divBdr>
        <w:top w:val="none" w:sz="0" w:space="0" w:color="auto"/>
        <w:left w:val="none" w:sz="0" w:space="0" w:color="auto"/>
        <w:bottom w:val="none" w:sz="0" w:space="0" w:color="auto"/>
        <w:right w:val="none" w:sz="0" w:space="0" w:color="auto"/>
      </w:divBdr>
    </w:div>
    <w:div w:id="1537160047">
      <w:bodyDiv w:val="1"/>
      <w:marLeft w:val="0"/>
      <w:marRight w:val="0"/>
      <w:marTop w:val="0"/>
      <w:marBottom w:val="0"/>
      <w:divBdr>
        <w:top w:val="none" w:sz="0" w:space="0" w:color="auto"/>
        <w:left w:val="none" w:sz="0" w:space="0" w:color="auto"/>
        <w:bottom w:val="none" w:sz="0" w:space="0" w:color="auto"/>
        <w:right w:val="none" w:sz="0" w:space="0" w:color="auto"/>
      </w:divBdr>
    </w:div>
    <w:div w:id="1574311940">
      <w:bodyDiv w:val="1"/>
      <w:marLeft w:val="0"/>
      <w:marRight w:val="0"/>
      <w:marTop w:val="0"/>
      <w:marBottom w:val="0"/>
      <w:divBdr>
        <w:top w:val="none" w:sz="0" w:space="0" w:color="auto"/>
        <w:left w:val="none" w:sz="0" w:space="0" w:color="auto"/>
        <w:bottom w:val="none" w:sz="0" w:space="0" w:color="auto"/>
        <w:right w:val="none" w:sz="0" w:space="0" w:color="auto"/>
      </w:divBdr>
    </w:div>
    <w:div w:id="1993948432">
      <w:bodyDiv w:val="1"/>
      <w:marLeft w:val="0"/>
      <w:marRight w:val="0"/>
      <w:marTop w:val="0"/>
      <w:marBottom w:val="0"/>
      <w:divBdr>
        <w:top w:val="none" w:sz="0" w:space="0" w:color="auto"/>
        <w:left w:val="none" w:sz="0" w:space="0" w:color="auto"/>
        <w:bottom w:val="none" w:sz="0" w:space="0" w:color="auto"/>
        <w:right w:val="none" w:sz="0" w:space="0" w:color="auto"/>
      </w:divBdr>
      <w:divsChild>
        <w:div w:id="1249580601">
          <w:marLeft w:val="480"/>
          <w:marRight w:val="0"/>
          <w:marTop w:val="0"/>
          <w:marBottom w:val="120"/>
          <w:divBdr>
            <w:top w:val="none" w:sz="0" w:space="0" w:color="auto"/>
            <w:left w:val="none" w:sz="0" w:space="0" w:color="auto"/>
            <w:bottom w:val="none" w:sz="0" w:space="0" w:color="auto"/>
            <w:right w:val="none" w:sz="0" w:space="0" w:color="auto"/>
          </w:divBdr>
        </w:div>
        <w:div w:id="660694104">
          <w:marLeft w:val="480"/>
          <w:marRight w:val="0"/>
          <w:marTop w:val="0"/>
          <w:marBottom w:val="120"/>
          <w:divBdr>
            <w:top w:val="none" w:sz="0" w:space="0" w:color="auto"/>
            <w:left w:val="none" w:sz="0" w:space="0" w:color="auto"/>
            <w:bottom w:val="none" w:sz="0" w:space="0" w:color="auto"/>
            <w:right w:val="none" w:sz="0" w:space="0" w:color="auto"/>
          </w:divBdr>
        </w:div>
        <w:div w:id="548034625">
          <w:marLeft w:val="480"/>
          <w:marRight w:val="0"/>
          <w:marTop w:val="0"/>
          <w:marBottom w:val="120"/>
          <w:divBdr>
            <w:top w:val="none" w:sz="0" w:space="0" w:color="auto"/>
            <w:left w:val="none" w:sz="0" w:space="0" w:color="auto"/>
            <w:bottom w:val="none" w:sz="0" w:space="0" w:color="auto"/>
            <w:right w:val="none" w:sz="0" w:space="0" w:color="auto"/>
          </w:divBdr>
        </w:div>
        <w:div w:id="1674453895">
          <w:marLeft w:val="480"/>
          <w:marRight w:val="0"/>
          <w:marTop w:val="0"/>
          <w:marBottom w:val="120"/>
          <w:divBdr>
            <w:top w:val="none" w:sz="0" w:space="0" w:color="auto"/>
            <w:left w:val="none" w:sz="0" w:space="0" w:color="auto"/>
            <w:bottom w:val="none" w:sz="0" w:space="0" w:color="auto"/>
            <w:right w:val="none" w:sz="0" w:space="0" w:color="auto"/>
          </w:divBdr>
        </w:div>
        <w:div w:id="111897845">
          <w:marLeft w:val="480"/>
          <w:marRight w:val="0"/>
          <w:marTop w:val="0"/>
          <w:marBottom w:val="120"/>
          <w:divBdr>
            <w:top w:val="none" w:sz="0" w:space="0" w:color="auto"/>
            <w:left w:val="none" w:sz="0" w:space="0" w:color="auto"/>
            <w:bottom w:val="none" w:sz="0" w:space="0" w:color="auto"/>
            <w:right w:val="none" w:sz="0" w:space="0" w:color="auto"/>
          </w:divBdr>
        </w:div>
        <w:div w:id="448084089">
          <w:marLeft w:val="480"/>
          <w:marRight w:val="0"/>
          <w:marTop w:val="0"/>
          <w:marBottom w:val="120"/>
          <w:divBdr>
            <w:top w:val="none" w:sz="0" w:space="0" w:color="auto"/>
            <w:left w:val="none" w:sz="0" w:space="0" w:color="auto"/>
            <w:bottom w:val="none" w:sz="0" w:space="0" w:color="auto"/>
            <w:right w:val="none" w:sz="0" w:space="0" w:color="auto"/>
          </w:divBdr>
        </w:div>
        <w:div w:id="329333398">
          <w:marLeft w:val="480"/>
          <w:marRight w:val="0"/>
          <w:marTop w:val="0"/>
          <w:marBottom w:val="120"/>
          <w:divBdr>
            <w:top w:val="none" w:sz="0" w:space="0" w:color="auto"/>
            <w:left w:val="none" w:sz="0" w:space="0" w:color="auto"/>
            <w:bottom w:val="none" w:sz="0" w:space="0" w:color="auto"/>
            <w:right w:val="none" w:sz="0" w:space="0" w:color="auto"/>
          </w:divBdr>
        </w:div>
        <w:div w:id="619843541">
          <w:marLeft w:val="480"/>
          <w:marRight w:val="0"/>
          <w:marTop w:val="0"/>
          <w:marBottom w:val="120"/>
          <w:divBdr>
            <w:top w:val="none" w:sz="0" w:space="0" w:color="auto"/>
            <w:left w:val="none" w:sz="0" w:space="0" w:color="auto"/>
            <w:bottom w:val="none" w:sz="0" w:space="0" w:color="auto"/>
            <w:right w:val="none" w:sz="0" w:space="0" w:color="auto"/>
          </w:divBdr>
        </w:div>
        <w:div w:id="2021737302">
          <w:marLeft w:val="480"/>
          <w:marRight w:val="0"/>
          <w:marTop w:val="0"/>
          <w:marBottom w:val="120"/>
          <w:divBdr>
            <w:top w:val="none" w:sz="0" w:space="0" w:color="auto"/>
            <w:left w:val="none" w:sz="0" w:space="0" w:color="auto"/>
            <w:bottom w:val="none" w:sz="0" w:space="0" w:color="auto"/>
            <w:right w:val="none" w:sz="0" w:space="0" w:color="auto"/>
          </w:divBdr>
        </w:div>
        <w:div w:id="1189834052">
          <w:marLeft w:val="480"/>
          <w:marRight w:val="0"/>
          <w:marTop w:val="0"/>
          <w:marBottom w:val="120"/>
          <w:divBdr>
            <w:top w:val="none" w:sz="0" w:space="0" w:color="auto"/>
            <w:left w:val="none" w:sz="0" w:space="0" w:color="auto"/>
            <w:bottom w:val="none" w:sz="0" w:space="0" w:color="auto"/>
            <w:right w:val="none" w:sz="0" w:space="0" w:color="auto"/>
          </w:divBdr>
        </w:div>
        <w:div w:id="2017264811">
          <w:marLeft w:val="480"/>
          <w:marRight w:val="0"/>
          <w:marTop w:val="0"/>
          <w:marBottom w:val="120"/>
          <w:divBdr>
            <w:top w:val="none" w:sz="0" w:space="0" w:color="auto"/>
            <w:left w:val="none" w:sz="0" w:space="0" w:color="auto"/>
            <w:bottom w:val="none" w:sz="0" w:space="0" w:color="auto"/>
            <w:right w:val="none" w:sz="0" w:space="0" w:color="auto"/>
          </w:divBdr>
        </w:div>
        <w:div w:id="343096744">
          <w:marLeft w:val="480"/>
          <w:marRight w:val="0"/>
          <w:marTop w:val="0"/>
          <w:marBottom w:val="120"/>
          <w:divBdr>
            <w:top w:val="none" w:sz="0" w:space="0" w:color="auto"/>
            <w:left w:val="none" w:sz="0" w:space="0" w:color="auto"/>
            <w:bottom w:val="none" w:sz="0" w:space="0" w:color="auto"/>
            <w:right w:val="none" w:sz="0" w:space="0" w:color="auto"/>
          </w:divBdr>
        </w:div>
        <w:div w:id="1626809525">
          <w:marLeft w:val="480"/>
          <w:marRight w:val="0"/>
          <w:marTop w:val="0"/>
          <w:marBottom w:val="120"/>
          <w:divBdr>
            <w:top w:val="none" w:sz="0" w:space="0" w:color="auto"/>
            <w:left w:val="none" w:sz="0" w:space="0" w:color="auto"/>
            <w:bottom w:val="none" w:sz="0" w:space="0" w:color="auto"/>
            <w:right w:val="none" w:sz="0" w:space="0" w:color="auto"/>
          </w:divBdr>
        </w:div>
        <w:div w:id="1394964439">
          <w:marLeft w:val="480"/>
          <w:marRight w:val="0"/>
          <w:marTop w:val="0"/>
          <w:marBottom w:val="120"/>
          <w:divBdr>
            <w:top w:val="none" w:sz="0" w:space="0" w:color="auto"/>
            <w:left w:val="none" w:sz="0" w:space="0" w:color="auto"/>
            <w:bottom w:val="none" w:sz="0" w:space="0" w:color="auto"/>
            <w:right w:val="none" w:sz="0" w:space="0" w:color="auto"/>
          </w:divBdr>
        </w:div>
        <w:div w:id="640815868">
          <w:marLeft w:val="480"/>
          <w:marRight w:val="0"/>
          <w:marTop w:val="0"/>
          <w:marBottom w:val="120"/>
          <w:divBdr>
            <w:top w:val="none" w:sz="0" w:space="0" w:color="auto"/>
            <w:left w:val="none" w:sz="0" w:space="0" w:color="auto"/>
            <w:bottom w:val="none" w:sz="0" w:space="0" w:color="auto"/>
            <w:right w:val="none" w:sz="0" w:space="0" w:color="auto"/>
          </w:divBdr>
        </w:div>
        <w:div w:id="1831213776">
          <w:marLeft w:val="480"/>
          <w:marRight w:val="0"/>
          <w:marTop w:val="0"/>
          <w:marBottom w:val="120"/>
          <w:divBdr>
            <w:top w:val="none" w:sz="0" w:space="0" w:color="auto"/>
            <w:left w:val="none" w:sz="0" w:space="0" w:color="auto"/>
            <w:bottom w:val="none" w:sz="0" w:space="0" w:color="auto"/>
            <w:right w:val="none" w:sz="0" w:space="0" w:color="auto"/>
          </w:divBdr>
        </w:div>
        <w:div w:id="834420403">
          <w:marLeft w:val="480"/>
          <w:marRight w:val="0"/>
          <w:marTop w:val="0"/>
          <w:marBottom w:val="120"/>
          <w:divBdr>
            <w:top w:val="none" w:sz="0" w:space="0" w:color="auto"/>
            <w:left w:val="none" w:sz="0" w:space="0" w:color="auto"/>
            <w:bottom w:val="none" w:sz="0" w:space="0" w:color="auto"/>
            <w:right w:val="none" w:sz="0" w:space="0" w:color="auto"/>
          </w:divBdr>
        </w:div>
        <w:div w:id="2066565308">
          <w:marLeft w:val="480"/>
          <w:marRight w:val="0"/>
          <w:marTop w:val="0"/>
          <w:marBottom w:val="120"/>
          <w:divBdr>
            <w:top w:val="none" w:sz="0" w:space="0" w:color="auto"/>
            <w:left w:val="none" w:sz="0" w:space="0" w:color="auto"/>
            <w:bottom w:val="none" w:sz="0" w:space="0" w:color="auto"/>
            <w:right w:val="none" w:sz="0" w:space="0" w:color="auto"/>
          </w:divBdr>
        </w:div>
        <w:div w:id="2083522842">
          <w:marLeft w:val="480"/>
          <w:marRight w:val="0"/>
          <w:marTop w:val="0"/>
          <w:marBottom w:val="120"/>
          <w:divBdr>
            <w:top w:val="none" w:sz="0" w:space="0" w:color="auto"/>
            <w:left w:val="none" w:sz="0" w:space="0" w:color="auto"/>
            <w:bottom w:val="none" w:sz="0" w:space="0" w:color="auto"/>
            <w:right w:val="none" w:sz="0" w:space="0" w:color="auto"/>
          </w:divBdr>
        </w:div>
        <w:div w:id="895117856">
          <w:marLeft w:val="480"/>
          <w:marRight w:val="0"/>
          <w:marTop w:val="0"/>
          <w:marBottom w:val="120"/>
          <w:divBdr>
            <w:top w:val="none" w:sz="0" w:space="0" w:color="auto"/>
            <w:left w:val="none" w:sz="0" w:space="0" w:color="auto"/>
            <w:bottom w:val="none" w:sz="0" w:space="0" w:color="auto"/>
            <w:right w:val="none" w:sz="0" w:space="0" w:color="auto"/>
          </w:divBdr>
        </w:div>
      </w:divsChild>
    </w:div>
    <w:div w:id="20403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yamonga2403@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634C84-68B0-416C-82A2-B21BE25B8E4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174C0E9D-DCD4-4DB0-B982-F62EDB245C31}">
      <dgm:prSet phldrT="[Text]"/>
      <dgm:spPr/>
      <dgm:t>
        <a:bodyPr/>
        <a:lstStyle/>
        <a:p>
          <a:r>
            <a:rPr lang="en-US"/>
            <a:t>Variable</a:t>
          </a:r>
        </a:p>
      </dgm:t>
    </dgm:pt>
    <dgm:pt modelId="{B821A4A5-795F-4C80-8D12-FA90FD0C1F6E}" type="parTrans" cxnId="{9B5E7A75-1363-4399-8C38-ECC0FD583C13}">
      <dgm:prSet/>
      <dgm:spPr/>
      <dgm:t>
        <a:bodyPr/>
        <a:lstStyle/>
        <a:p>
          <a:endParaRPr lang="en-US"/>
        </a:p>
      </dgm:t>
    </dgm:pt>
    <dgm:pt modelId="{40C213A9-4659-48C0-92CC-E2A8B33233E9}" type="sibTrans" cxnId="{9B5E7A75-1363-4399-8C38-ECC0FD583C13}">
      <dgm:prSet/>
      <dgm:spPr/>
      <dgm:t>
        <a:bodyPr/>
        <a:lstStyle/>
        <a:p>
          <a:endParaRPr lang="en-US"/>
        </a:p>
      </dgm:t>
    </dgm:pt>
    <dgm:pt modelId="{434A9002-FCF3-41F4-B9D9-A45C9E07A4CB}">
      <dgm:prSet phldrT="[Text]"/>
      <dgm:spPr/>
      <dgm:t>
        <a:bodyPr/>
        <a:lstStyle/>
        <a:p>
          <a:r>
            <a:rPr lang="en-US"/>
            <a:t>Dependent </a:t>
          </a:r>
        </a:p>
      </dgm:t>
    </dgm:pt>
    <dgm:pt modelId="{084D407F-3474-4AA4-B8F7-0033D9BF364E}" type="parTrans" cxnId="{C44CAD32-6FBE-4215-9762-F78C7CD1EE55}">
      <dgm:prSet/>
      <dgm:spPr/>
      <dgm:t>
        <a:bodyPr/>
        <a:lstStyle/>
        <a:p>
          <a:endParaRPr lang="en-US"/>
        </a:p>
      </dgm:t>
    </dgm:pt>
    <dgm:pt modelId="{F36F3AC6-A332-489D-A199-CA9A4926B5FA}" type="sibTrans" cxnId="{C44CAD32-6FBE-4215-9762-F78C7CD1EE55}">
      <dgm:prSet/>
      <dgm:spPr/>
      <dgm:t>
        <a:bodyPr/>
        <a:lstStyle/>
        <a:p>
          <a:endParaRPr lang="en-US"/>
        </a:p>
      </dgm:t>
    </dgm:pt>
    <dgm:pt modelId="{784AF847-FE37-4735-BAC6-8BF38BAEDADF}">
      <dgm:prSet phldrT="[Text]"/>
      <dgm:spPr/>
      <dgm:t>
        <a:bodyPr/>
        <a:lstStyle/>
        <a:p>
          <a:r>
            <a:rPr lang="en-US"/>
            <a:t>Quality</a:t>
          </a:r>
        </a:p>
      </dgm:t>
    </dgm:pt>
    <dgm:pt modelId="{C639407B-B2EA-4CE8-AE1D-C9FA17E92D61}" type="parTrans" cxnId="{735EF16D-A57F-49AF-8A21-590BEA7BD141}">
      <dgm:prSet/>
      <dgm:spPr/>
      <dgm:t>
        <a:bodyPr/>
        <a:lstStyle/>
        <a:p>
          <a:endParaRPr lang="en-US"/>
        </a:p>
      </dgm:t>
    </dgm:pt>
    <dgm:pt modelId="{CF795EDB-8009-4A12-92E7-3141B42DC877}" type="sibTrans" cxnId="{735EF16D-A57F-49AF-8A21-590BEA7BD141}">
      <dgm:prSet/>
      <dgm:spPr/>
      <dgm:t>
        <a:bodyPr/>
        <a:lstStyle/>
        <a:p>
          <a:endParaRPr lang="en-US"/>
        </a:p>
      </dgm:t>
    </dgm:pt>
    <dgm:pt modelId="{0B5938B5-964F-4424-9B98-A3D40C4115C4}">
      <dgm:prSet phldrT="[Text]"/>
      <dgm:spPr/>
      <dgm:t>
        <a:bodyPr/>
        <a:lstStyle/>
        <a:p>
          <a:r>
            <a:rPr lang="en-US"/>
            <a:t>Efficiency</a:t>
          </a:r>
        </a:p>
      </dgm:t>
    </dgm:pt>
    <dgm:pt modelId="{0AC21073-2AF7-424C-A3F8-A2A3F9875ADB}" type="parTrans" cxnId="{D6432E09-5C3F-45C5-97C8-99ED0F2B4BC6}">
      <dgm:prSet/>
      <dgm:spPr/>
      <dgm:t>
        <a:bodyPr/>
        <a:lstStyle/>
        <a:p>
          <a:endParaRPr lang="en-US"/>
        </a:p>
      </dgm:t>
    </dgm:pt>
    <dgm:pt modelId="{639D8713-CFC5-4D13-B62D-9AC248219E6B}" type="sibTrans" cxnId="{D6432E09-5C3F-45C5-97C8-99ED0F2B4BC6}">
      <dgm:prSet/>
      <dgm:spPr/>
      <dgm:t>
        <a:bodyPr/>
        <a:lstStyle/>
        <a:p>
          <a:endParaRPr lang="en-US"/>
        </a:p>
      </dgm:t>
    </dgm:pt>
    <dgm:pt modelId="{7F64DABF-2303-48F4-A042-6540602BCD3F}">
      <dgm:prSet phldrT="[Text]"/>
      <dgm:spPr/>
      <dgm:t>
        <a:bodyPr/>
        <a:lstStyle/>
        <a:p>
          <a:r>
            <a:rPr lang="en-US"/>
            <a:t>Inependent</a:t>
          </a:r>
        </a:p>
      </dgm:t>
    </dgm:pt>
    <dgm:pt modelId="{9123FCD8-8F35-4E89-B54D-3B3D2A6ACA30}" type="parTrans" cxnId="{BCB15A23-3196-4F7A-97F0-CDAD7893F085}">
      <dgm:prSet/>
      <dgm:spPr/>
      <dgm:t>
        <a:bodyPr/>
        <a:lstStyle/>
        <a:p>
          <a:endParaRPr lang="en-US"/>
        </a:p>
      </dgm:t>
    </dgm:pt>
    <dgm:pt modelId="{88483CB9-FC5B-42AF-ADB4-663DDADFFCBB}" type="sibTrans" cxnId="{BCB15A23-3196-4F7A-97F0-CDAD7893F085}">
      <dgm:prSet/>
      <dgm:spPr/>
      <dgm:t>
        <a:bodyPr/>
        <a:lstStyle/>
        <a:p>
          <a:endParaRPr lang="en-US"/>
        </a:p>
      </dgm:t>
    </dgm:pt>
    <dgm:pt modelId="{3A994BB3-FE15-4BDA-918C-1FB9F8E03A73}">
      <dgm:prSet phldrT="[Text]"/>
      <dgm:spPr/>
      <dgm:t>
        <a:bodyPr/>
        <a:lstStyle/>
        <a:p>
          <a:r>
            <a:rPr lang="en-US"/>
            <a:t>Mental</a:t>
          </a:r>
          <a:r>
            <a:rPr lang="en-US" baseline="0"/>
            <a:t> Health</a:t>
          </a:r>
          <a:endParaRPr lang="en-US"/>
        </a:p>
      </dgm:t>
    </dgm:pt>
    <dgm:pt modelId="{4A10BC08-630E-405C-B89F-1D5D8262A863}" type="parTrans" cxnId="{2632710B-4467-4610-9693-6ACA5387B9AC}">
      <dgm:prSet/>
      <dgm:spPr/>
      <dgm:t>
        <a:bodyPr/>
        <a:lstStyle/>
        <a:p>
          <a:endParaRPr lang="en-US"/>
        </a:p>
      </dgm:t>
    </dgm:pt>
    <dgm:pt modelId="{6DD79F74-23B8-4383-911E-D6EDCF6A0A3D}" type="sibTrans" cxnId="{2632710B-4467-4610-9693-6ACA5387B9AC}">
      <dgm:prSet/>
      <dgm:spPr/>
      <dgm:t>
        <a:bodyPr/>
        <a:lstStyle/>
        <a:p>
          <a:endParaRPr lang="en-US"/>
        </a:p>
      </dgm:t>
    </dgm:pt>
    <dgm:pt modelId="{E0A27E01-762F-4A47-989D-6FF07B14DC56}" type="pres">
      <dgm:prSet presAssocID="{01634C84-68B0-416C-82A2-B21BE25B8E4E}" presName="hierChild1" presStyleCnt="0">
        <dgm:presLayoutVars>
          <dgm:chPref val="1"/>
          <dgm:dir/>
          <dgm:animOne val="branch"/>
          <dgm:animLvl val="lvl"/>
          <dgm:resizeHandles/>
        </dgm:presLayoutVars>
      </dgm:prSet>
      <dgm:spPr/>
      <dgm:t>
        <a:bodyPr/>
        <a:lstStyle/>
        <a:p>
          <a:endParaRPr lang="en-US"/>
        </a:p>
      </dgm:t>
    </dgm:pt>
    <dgm:pt modelId="{8E49EA24-A6C0-4788-93F1-AAFB4CB9EFE2}" type="pres">
      <dgm:prSet presAssocID="{174C0E9D-DCD4-4DB0-B982-F62EDB245C31}" presName="hierRoot1" presStyleCnt="0"/>
      <dgm:spPr/>
    </dgm:pt>
    <dgm:pt modelId="{4ECCFBF8-7B6A-4A53-AC39-C11BD9AAC3F1}" type="pres">
      <dgm:prSet presAssocID="{174C0E9D-DCD4-4DB0-B982-F62EDB245C31}" presName="composite" presStyleCnt="0"/>
      <dgm:spPr/>
    </dgm:pt>
    <dgm:pt modelId="{4EE8D468-372C-4A2E-BC2C-39FF1559075E}" type="pres">
      <dgm:prSet presAssocID="{174C0E9D-DCD4-4DB0-B982-F62EDB245C31}" presName="background" presStyleLbl="node0" presStyleIdx="0" presStyleCnt="1"/>
      <dgm:spPr/>
    </dgm:pt>
    <dgm:pt modelId="{137ECFDF-9D63-408E-866E-F41D6DA720D4}" type="pres">
      <dgm:prSet presAssocID="{174C0E9D-DCD4-4DB0-B982-F62EDB245C31}" presName="text" presStyleLbl="fgAcc0" presStyleIdx="0" presStyleCnt="1">
        <dgm:presLayoutVars>
          <dgm:chPref val="3"/>
        </dgm:presLayoutVars>
      </dgm:prSet>
      <dgm:spPr/>
      <dgm:t>
        <a:bodyPr/>
        <a:lstStyle/>
        <a:p>
          <a:endParaRPr lang="en-US"/>
        </a:p>
      </dgm:t>
    </dgm:pt>
    <dgm:pt modelId="{CFFD84AF-0106-4E5B-9F1A-FF0978DE66E5}" type="pres">
      <dgm:prSet presAssocID="{174C0E9D-DCD4-4DB0-B982-F62EDB245C31}" presName="hierChild2" presStyleCnt="0"/>
      <dgm:spPr/>
    </dgm:pt>
    <dgm:pt modelId="{A465C5BE-0353-45F7-9ED6-39818C5A861C}" type="pres">
      <dgm:prSet presAssocID="{084D407F-3474-4AA4-B8F7-0033D9BF364E}" presName="Name10" presStyleLbl="parChTrans1D2" presStyleIdx="0" presStyleCnt="2"/>
      <dgm:spPr/>
      <dgm:t>
        <a:bodyPr/>
        <a:lstStyle/>
        <a:p>
          <a:endParaRPr lang="en-US"/>
        </a:p>
      </dgm:t>
    </dgm:pt>
    <dgm:pt modelId="{1C715B34-47A0-47E4-9AC4-161B98255B7A}" type="pres">
      <dgm:prSet presAssocID="{434A9002-FCF3-41F4-B9D9-A45C9E07A4CB}" presName="hierRoot2" presStyleCnt="0"/>
      <dgm:spPr/>
    </dgm:pt>
    <dgm:pt modelId="{690695C4-95C7-4273-95E8-6018DD338ED7}" type="pres">
      <dgm:prSet presAssocID="{434A9002-FCF3-41F4-B9D9-A45C9E07A4CB}" presName="composite2" presStyleCnt="0"/>
      <dgm:spPr/>
    </dgm:pt>
    <dgm:pt modelId="{8099D8AE-A239-4DCA-B9A8-B256EF1374B6}" type="pres">
      <dgm:prSet presAssocID="{434A9002-FCF3-41F4-B9D9-A45C9E07A4CB}" presName="background2" presStyleLbl="node2" presStyleIdx="0" presStyleCnt="2"/>
      <dgm:spPr/>
    </dgm:pt>
    <dgm:pt modelId="{82FB03D9-BBBE-4E6A-A541-A0549FA434B2}" type="pres">
      <dgm:prSet presAssocID="{434A9002-FCF3-41F4-B9D9-A45C9E07A4CB}" presName="text2" presStyleLbl="fgAcc2" presStyleIdx="0" presStyleCnt="2">
        <dgm:presLayoutVars>
          <dgm:chPref val="3"/>
        </dgm:presLayoutVars>
      </dgm:prSet>
      <dgm:spPr/>
      <dgm:t>
        <a:bodyPr/>
        <a:lstStyle/>
        <a:p>
          <a:endParaRPr lang="en-US"/>
        </a:p>
      </dgm:t>
    </dgm:pt>
    <dgm:pt modelId="{18FF218C-E8B0-4678-9C8F-705122338E7B}" type="pres">
      <dgm:prSet presAssocID="{434A9002-FCF3-41F4-B9D9-A45C9E07A4CB}" presName="hierChild3" presStyleCnt="0"/>
      <dgm:spPr/>
    </dgm:pt>
    <dgm:pt modelId="{58995414-4E8C-432D-A012-8E2BED35E1DC}" type="pres">
      <dgm:prSet presAssocID="{C639407B-B2EA-4CE8-AE1D-C9FA17E92D61}" presName="Name17" presStyleLbl="parChTrans1D3" presStyleIdx="0" presStyleCnt="3"/>
      <dgm:spPr/>
      <dgm:t>
        <a:bodyPr/>
        <a:lstStyle/>
        <a:p>
          <a:endParaRPr lang="en-US"/>
        </a:p>
      </dgm:t>
    </dgm:pt>
    <dgm:pt modelId="{49BEA707-F63F-4112-878B-FB062EF261D2}" type="pres">
      <dgm:prSet presAssocID="{784AF847-FE37-4735-BAC6-8BF38BAEDADF}" presName="hierRoot3" presStyleCnt="0"/>
      <dgm:spPr/>
    </dgm:pt>
    <dgm:pt modelId="{42680A17-5CA4-435B-B776-34D3674341DE}" type="pres">
      <dgm:prSet presAssocID="{784AF847-FE37-4735-BAC6-8BF38BAEDADF}" presName="composite3" presStyleCnt="0"/>
      <dgm:spPr/>
    </dgm:pt>
    <dgm:pt modelId="{5218AADC-2B70-4F63-AC03-93AABFC63ECA}" type="pres">
      <dgm:prSet presAssocID="{784AF847-FE37-4735-BAC6-8BF38BAEDADF}" presName="background3" presStyleLbl="node3" presStyleIdx="0" presStyleCnt="3"/>
      <dgm:spPr/>
    </dgm:pt>
    <dgm:pt modelId="{CC518A34-41A2-44E9-8FF3-E439E584E4F7}" type="pres">
      <dgm:prSet presAssocID="{784AF847-FE37-4735-BAC6-8BF38BAEDADF}" presName="text3" presStyleLbl="fgAcc3" presStyleIdx="0" presStyleCnt="3" custLinFactNeighborX="1287" custLinFactNeighborY="15202">
        <dgm:presLayoutVars>
          <dgm:chPref val="3"/>
        </dgm:presLayoutVars>
      </dgm:prSet>
      <dgm:spPr/>
      <dgm:t>
        <a:bodyPr/>
        <a:lstStyle/>
        <a:p>
          <a:endParaRPr lang="en-US"/>
        </a:p>
      </dgm:t>
    </dgm:pt>
    <dgm:pt modelId="{1D149D3B-88B0-421D-8444-31115A78314B}" type="pres">
      <dgm:prSet presAssocID="{784AF847-FE37-4735-BAC6-8BF38BAEDADF}" presName="hierChild4" presStyleCnt="0"/>
      <dgm:spPr/>
    </dgm:pt>
    <dgm:pt modelId="{384A61DC-B34C-4219-8D95-6F6E4B6E8E49}" type="pres">
      <dgm:prSet presAssocID="{0AC21073-2AF7-424C-A3F8-A2A3F9875ADB}" presName="Name17" presStyleLbl="parChTrans1D3" presStyleIdx="1" presStyleCnt="3"/>
      <dgm:spPr/>
      <dgm:t>
        <a:bodyPr/>
        <a:lstStyle/>
        <a:p>
          <a:endParaRPr lang="en-US"/>
        </a:p>
      </dgm:t>
    </dgm:pt>
    <dgm:pt modelId="{7CC6C393-7294-424F-BB84-E872638F5729}" type="pres">
      <dgm:prSet presAssocID="{0B5938B5-964F-4424-9B98-A3D40C4115C4}" presName="hierRoot3" presStyleCnt="0"/>
      <dgm:spPr/>
    </dgm:pt>
    <dgm:pt modelId="{71F14C01-032D-4D7B-8A6E-EAB962F03027}" type="pres">
      <dgm:prSet presAssocID="{0B5938B5-964F-4424-9B98-A3D40C4115C4}" presName="composite3" presStyleCnt="0"/>
      <dgm:spPr/>
    </dgm:pt>
    <dgm:pt modelId="{1EB77AD4-CF5D-44D4-9B80-0CA6FB62CFBD}" type="pres">
      <dgm:prSet presAssocID="{0B5938B5-964F-4424-9B98-A3D40C4115C4}" presName="background3" presStyleLbl="node3" presStyleIdx="1" presStyleCnt="3"/>
      <dgm:spPr/>
    </dgm:pt>
    <dgm:pt modelId="{2093634A-4590-4AAB-A864-DA4A33CA9E62}" type="pres">
      <dgm:prSet presAssocID="{0B5938B5-964F-4424-9B98-A3D40C4115C4}" presName="text3" presStyleLbl="fgAcc3" presStyleIdx="1" presStyleCnt="3">
        <dgm:presLayoutVars>
          <dgm:chPref val="3"/>
        </dgm:presLayoutVars>
      </dgm:prSet>
      <dgm:spPr/>
      <dgm:t>
        <a:bodyPr/>
        <a:lstStyle/>
        <a:p>
          <a:endParaRPr lang="en-US"/>
        </a:p>
      </dgm:t>
    </dgm:pt>
    <dgm:pt modelId="{132E092E-5B6C-477C-9D41-A1F13E0D368B}" type="pres">
      <dgm:prSet presAssocID="{0B5938B5-964F-4424-9B98-A3D40C4115C4}" presName="hierChild4" presStyleCnt="0"/>
      <dgm:spPr/>
    </dgm:pt>
    <dgm:pt modelId="{1FC9AA63-660E-486A-8BBE-5DB4F9C3BCE1}" type="pres">
      <dgm:prSet presAssocID="{9123FCD8-8F35-4E89-B54D-3B3D2A6ACA30}" presName="Name10" presStyleLbl="parChTrans1D2" presStyleIdx="1" presStyleCnt="2"/>
      <dgm:spPr/>
      <dgm:t>
        <a:bodyPr/>
        <a:lstStyle/>
        <a:p>
          <a:endParaRPr lang="en-US"/>
        </a:p>
      </dgm:t>
    </dgm:pt>
    <dgm:pt modelId="{BFAADA29-0D67-4FD8-9962-CBD7AE1CCFE8}" type="pres">
      <dgm:prSet presAssocID="{7F64DABF-2303-48F4-A042-6540602BCD3F}" presName="hierRoot2" presStyleCnt="0"/>
      <dgm:spPr/>
    </dgm:pt>
    <dgm:pt modelId="{07218E2B-4CDD-431E-A602-2C65AC5E83FC}" type="pres">
      <dgm:prSet presAssocID="{7F64DABF-2303-48F4-A042-6540602BCD3F}" presName="composite2" presStyleCnt="0"/>
      <dgm:spPr/>
    </dgm:pt>
    <dgm:pt modelId="{F8F456D3-FEE1-4875-902B-BD3D8DCCE5B7}" type="pres">
      <dgm:prSet presAssocID="{7F64DABF-2303-48F4-A042-6540602BCD3F}" presName="background2" presStyleLbl="node2" presStyleIdx="1" presStyleCnt="2"/>
      <dgm:spPr/>
    </dgm:pt>
    <dgm:pt modelId="{01D2CE7B-71C9-4CEC-A14A-20A5E34F3AB0}" type="pres">
      <dgm:prSet presAssocID="{7F64DABF-2303-48F4-A042-6540602BCD3F}" presName="text2" presStyleLbl="fgAcc2" presStyleIdx="1" presStyleCnt="2">
        <dgm:presLayoutVars>
          <dgm:chPref val="3"/>
        </dgm:presLayoutVars>
      </dgm:prSet>
      <dgm:spPr/>
      <dgm:t>
        <a:bodyPr/>
        <a:lstStyle/>
        <a:p>
          <a:endParaRPr lang="en-US"/>
        </a:p>
      </dgm:t>
    </dgm:pt>
    <dgm:pt modelId="{C9C4D9FE-54C0-4403-8D75-3C5F76AB14E7}" type="pres">
      <dgm:prSet presAssocID="{7F64DABF-2303-48F4-A042-6540602BCD3F}" presName="hierChild3" presStyleCnt="0"/>
      <dgm:spPr/>
    </dgm:pt>
    <dgm:pt modelId="{890B5279-5D52-4637-8BB6-DCA454675365}" type="pres">
      <dgm:prSet presAssocID="{4A10BC08-630E-405C-B89F-1D5D8262A863}" presName="Name17" presStyleLbl="parChTrans1D3" presStyleIdx="2" presStyleCnt="3"/>
      <dgm:spPr/>
      <dgm:t>
        <a:bodyPr/>
        <a:lstStyle/>
        <a:p>
          <a:endParaRPr lang="en-US"/>
        </a:p>
      </dgm:t>
    </dgm:pt>
    <dgm:pt modelId="{336D74BB-B0D6-40C0-8E41-34C4DC088CDB}" type="pres">
      <dgm:prSet presAssocID="{3A994BB3-FE15-4BDA-918C-1FB9F8E03A73}" presName="hierRoot3" presStyleCnt="0"/>
      <dgm:spPr/>
    </dgm:pt>
    <dgm:pt modelId="{E2545DDE-ECA3-4D37-AD46-D02429607F67}" type="pres">
      <dgm:prSet presAssocID="{3A994BB3-FE15-4BDA-918C-1FB9F8E03A73}" presName="composite3" presStyleCnt="0"/>
      <dgm:spPr/>
    </dgm:pt>
    <dgm:pt modelId="{691DAA9D-9B6A-4CDA-9ADD-FFABD6EE6898}" type="pres">
      <dgm:prSet presAssocID="{3A994BB3-FE15-4BDA-918C-1FB9F8E03A73}" presName="background3" presStyleLbl="node3" presStyleIdx="2" presStyleCnt="3"/>
      <dgm:spPr/>
    </dgm:pt>
    <dgm:pt modelId="{37874E34-CC66-4B33-A10D-7D66797AA9D9}" type="pres">
      <dgm:prSet presAssocID="{3A994BB3-FE15-4BDA-918C-1FB9F8E03A73}" presName="text3" presStyleLbl="fgAcc3" presStyleIdx="2" presStyleCnt="3">
        <dgm:presLayoutVars>
          <dgm:chPref val="3"/>
        </dgm:presLayoutVars>
      </dgm:prSet>
      <dgm:spPr/>
      <dgm:t>
        <a:bodyPr/>
        <a:lstStyle/>
        <a:p>
          <a:endParaRPr lang="en-US"/>
        </a:p>
      </dgm:t>
    </dgm:pt>
    <dgm:pt modelId="{6C81E2EB-7952-4539-AFE4-24BA740F9E96}" type="pres">
      <dgm:prSet presAssocID="{3A994BB3-FE15-4BDA-918C-1FB9F8E03A73}" presName="hierChild4" presStyleCnt="0"/>
      <dgm:spPr/>
    </dgm:pt>
  </dgm:ptLst>
  <dgm:cxnLst>
    <dgm:cxn modelId="{C44CAD32-6FBE-4215-9762-F78C7CD1EE55}" srcId="{174C0E9D-DCD4-4DB0-B982-F62EDB245C31}" destId="{434A9002-FCF3-41F4-B9D9-A45C9E07A4CB}" srcOrd="0" destOrd="0" parTransId="{084D407F-3474-4AA4-B8F7-0033D9BF364E}" sibTransId="{F36F3AC6-A332-489D-A199-CA9A4926B5FA}"/>
    <dgm:cxn modelId="{2632710B-4467-4610-9693-6ACA5387B9AC}" srcId="{7F64DABF-2303-48F4-A042-6540602BCD3F}" destId="{3A994BB3-FE15-4BDA-918C-1FB9F8E03A73}" srcOrd="0" destOrd="0" parTransId="{4A10BC08-630E-405C-B89F-1D5D8262A863}" sibTransId="{6DD79F74-23B8-4383-911E-D6EDCF6A0A3D}"/>
    <dgm:cxn modelId="{735EF16D-A57F-49AF-8A21-590BEA7BD141}" srcId="{434A9002-FCF3-41F4-B9D9-A45C9E07A4CB}" destId="{784AF847-FE37-4735-BAC6-8BF38BAEDADF}" srcOrd="0" destOrd="0" parTransId="{C639407B-B2EA-4CE8-AE1D-C9FA17E92D61}" sibTransId="{CF795EDB-8009-4A12-92E7-3141B42DC877}"/>
    <dgm:cxn modelId="{4A8B843D-1C84-45F1-A4CD-27FDBB241B9B}" type="presOf" srcId="{4A10BC08-630E-405C-B89F-1D5D8262A863}" destId="{890B5279-5D52-4637-8BB6-DCA454675365}" srcOrd="0" destOrd="0" presId="urn:microsoft.com/office/officeart/2005/8/layout/hierarchy1"/>
    <dgm:cxn modelId="{68A7D8B6-420E-4E05-BADC-9009783E107A}" type="presOf" srcId="{784AF847-FE37-4735-BAC6-8BF38BAEDADF}" destId="{CC518A34-41A2-44E9-8FF3-E439E584E4F7}" srcOrd="0" destOrd="0" presId="urn:microsoft.com/office/officeart/2005/8/layout/hierarchy1"/>
    <dgm:cxn modelId="{FC4DB7A8-6D23-4978-845B-E6699EEC1A0C}" type="presOf" srcId="{C639407B-B2EA-4CE8-AE1D-C9FA17E92D61}" destId="{58995414-4E8C-432D-A012-8E2BED35E1DC}" srcOrd="0" destOrd="0" presId="urn:microsoft.com/office/officeart/2005/8/layout/hierarchy1"/>
    <dgm:cxn modelId="{6B2FD581-A0EE-4438-BF29-C9B9C39836A4}" type="presOf" srcId="{434A9002-FCF3-41F4-B9D9-A45C9E07A4CB}" destId="{82FB03D9-BBBE-4E6A-A541-A0549FA434B2}" srcOrd="0" destOrd="0" presId="urn:microsoft.com/office/officeart/2005/8/layout/hierarchy1"/>
    <dgm:cxn modelId="{056AD3C9-583F-4A70-A6A6-5B80EB4FCF62}" type="presOf" srcId="{9123FCD8-8F35-4E89-B54D-3B3D2A6ACA30}" destId="{1FC9AA63-660E-486A-8BBE-5DB4F9C3BCE1}" srcOrd="0" destOrd="0" presId="urn:microsoft.com/office/officeart/2005/8/layout/hierarchy1"/>
    <dgm:cxn modelId="{329EB377-0F31-48E8-92DC-0DB9FA9EB327}" type="presOf" srcId="{0AC21073-2AF7-424C-A3F8-A2A3F9875ADB}" destId="{384A61DC-B34C-4219-8D95-6F6E4B6E8E49}" srcOrd="0" destOrd="0" presId="urn:microsoft.com/office/officeart/2005/8/layout/hierarchy1"/>
    <dgm:cxn modelId="{9B5E7A75-1363-4399-8C38-ECC0FD583C13}" srcId="{01634C84-68B0-416C-82A2-B21BE25B8E4E}" destId="{174C0E9D-DCD4-4DB0-B982-F62EDB245C31}" srcOrd="0" destOrd="0" parTransId="{B821A4A5-795F-4C80-8D12-FA90FD0C1F6E}" sibTransId="{40C213A9-4659-48C0-92CC-E2A8B33233E9}"/>
    <dgm:cxn modelId="{2873B5A7-EA43-4E87-86D3-3DA77F65220A}" type="presOf" srcId="{174C0E9D-DCD4-4DB0-B982-F62EDB245C31}" destId="{137ECFDF-9D63-408E-866E-F41D6DA720D4}" srcOrd="0" destOrd="0" presId="urn:microsoft.com/office/officeart/2005/8/layout/hierarchy1"/>
    <dgm:cxn modelId="{BCB15A23-3196-4F7A-97F0-CDAD7893F085}" srcId="{174C0E9D-DCD4-4DB0-B982-F62EDB245C31}" destId="{7F64DABF-2303-48F4-A042-6540602BCD3F}" srcOrd="1" destOrd="0" parTransId="{9123FCD8-8F35-4E89-B54D-3B3D2A6ACA30}" sibTransId="{88483CB9-FC5B-42AF-ADB4-663DDADFFCBB}"/>
    <dgm:cxn modelId="{D9B4962D-9E3F-44DE-9951-865C9EA8C4DC}" type="presOf" srcId="{7F64DABF-2303-48F4-A042-6540602BCD3F}" destId="{01D2CE7B-71C9-4CEC-A14A-20A5E34F3AB0}" srcOrd="0" destOrd="0" presId="urn:microsoft.com/office/officeart/2005/8/layout/hierarchy1"/>
    <dgm:cxn modelId="{47535B00-2AC9-44CB-AB5E-02B843F903B5}" type="presOf" srcId="{3A994BB3-FE15-4BDA-918C-1FB9F8E03A73}" destId="{37874E34-CC66-4B33-A10D-7D66797AA9D9}" srcOrd="0" destOrd="0" presId="urn:microsoft.com/office/officeart/2005/8/layout/hierarchy1"/>
    <dgm:cxn modelId="{77797FDA-14FC-4545-97A6-B65B2B7262AB}" type="presOf" srcId="{084D407F-3474-4AA4-B8F7-0033D9BF364E}" destId="{A465C5BE-0353-45F7-9ED6-39818C5A861C}" srcOrd="0" destOrd="0" presId="urn:microsoft.com/office/officeart/2005/8/layout/hierarchy1"/>
    <dgm:cxn modelId="{28A91F6A-6609-405E-98DD-82C6660D564B}" type="presOf" srcId="{01634C84-68B0-416C-82A2-B21BE25B8E4E}" destId="{E0A27E01-762F-4A47-989D-6FF07B14DC56}" srcOrd="0" destOrd="0" presId="urn:microsoft.com/office/officeart/2005/8/layout/hierarchy1"/>
    <dgm:cxn modelId="{D6432E09-5C3F-45C5-97C8-99ED0F2B4BC6}" srcId="{434A9002-FCF3-41F4-B9D9-A45C9E07A4CB}" destId="{0B5938B5-964F-4424-9B98-A3D40C4115C4}" srcOrd="1" destOrd="0" parTransId="{0AC21073-2AF7-424C-A3F8-A2A3F9875ADB}" sibTransId="{639D8713-CFC5-4D13-B62D-9AC248219E6B}"/>
    <dgm:cxn modelId="{9C09A67E-1449-4D98-BEE3-1923BC1BDA04}" type="presOf" srcId="{0B5938B5-964F-4424-9B98-A3D40C4115C4}" destId="{2093634A-4590-4AAB-A864-DA4A33CA9E62}" srcOrd="0" destOrd="0" presId="urn:microsoft.com/office/officeart/2005/8/layout/hierarchy1"/>
    <dgm:cxn modelId="{E7AFC1F4-234C-47A4-99E2-B418F93D3046}" type="presParOf" srcId="{E0A27E01-762F-4A47-989D-6FF07B14DC56}" destId="{8E49EA24-A6C0-4788-93F1-AAFB4CB9EFE2}" srcOrd="0" destOrd="0" presId="urn:microsoft.com/office/officeart/2005/8/layout/hierarchy1"/>
    <dgm:cxn modelId="{42994B82-4BEF-44A5-A341-71ED5170139B}" type="presParOf" srcId="{8E49EA24-A6C0-4788-93F1-AAFB4CB9EFE2}" destId="{4ECCFBF8-7B6A-4A53-AC39-C11BD9AAC3F1}" srcOrd="0" destOrd="0" presId="urn:microsoft.com/office/officeart/2005/8/layout/hierarchy1"/>
    <dgm:cxn modelId="{53C8C30E-5696-4631-99B1-E7DA5F4B11AD}" type="presParOf" srcId="{4ECCFBF8-7B6A-4A53-AC39-C11BD9AAC3F1}" destId="{4EE8D468-372C-4A2E-BC2C-39FF1559075E}" srcOrd="0" destOrd="0" presId="urn:microsoft.com/office/officeart/2005/8/layout/hierarchy1"/>
    <dgm:cxn modelId="{2BD098ED-3C93-40A8-8578-1C018ED63C27}" type="presParOf" srcId="{4ECCFBF8-7B6A-4A53-AC39-C11BD9AAC3F1}" destId="{137ECFDF-9D63-408E-866E-F41D6DA720D4}" srcOrd="1" destOrd="0" presId="urn:microsoft.com/office/officeart/2005/8/layout/hierarchy1"/>
    <dgm:cxn modelId="{6939E693-8894-4DAE-B850-0286D8B25FB0}" type="presParOf" srcId="{8E49EA24-A6C0-4788-93F1-AAFB4CB9EFE2}" destId="{CFFD84AF-0106-4E5B-9F1A-FF0978DE66E5}" srcOrd="1" destOrd="0" presId="urn:microsoft.com/office/officeart/2005/8/layout/hierarchy1"/>
    <dgm:cxn modelId="{569E905C-38D5-4176-9901-C4C7C0CA9F4C}" type="presParOf" srcId="{CFFD84AF-0106-4E5B-9F1A-FF0978DE66E5}" destId="{A465C5BE-0353-45F7-9ED6-39818C5A861C}" srcOrd="0" destOrd="0" presId="urn:microsoft.com/office/officeart/2005/8/layout/hierarchy1"/>
    <dgm:cxn modelId="{B7517FC4-94A4-43F2-B1A5-0591B0175C56}" type="presParOf" srcId="{CFFD84AF-0106-4E5B-9F1A-FF0978DE66E5}" destId="{1C715B34-47A0-47E4-9AC4-161B98255B7A}" srcOrd="1" destOrd="0" presId="urn:microsoft.com/office/officeart/2005/8/layout/hierarchy1"/>
    <dgm:cxn modelId="{106F0C90-5EAB-4549-B066-2A3065B451F0}" type="presParOf" srcId="{1C715B34-47A0-47E4-9AC4-161B98255B7A}" destId="{690695C4-95C7-4273-95E8-6018DD338ED7}" srcOrd="0" destOrd="0" presId="urn:microsoft.com/office/officeart/2005/8/layout/hierarchy1"/>
    <dgm:cxn modelId="{E061A041-2191-45F4-8BD6-0A384AC40B9F}" type="presParOf" srcId="{690695C4-95C7-4273-95E8-6018DD338ED7}" destId="{8099D8AE-A239-4DCA-B9A8-B256EF1374B6}" srcOrd="0" destOrd="0" presId="urn:microsoft.com/office/officeart/2005/8/layout/hierarchy1"/>
    <dgm:cxn modelId="{F7039169-29B5-44AA-AD88-FB6DCC01C459}" type="presParOf" srcId="{690695C4-95C7-4273-95E8-6018DD338ED7}" destId="{82FB03D9-BBBE-4E6A-A541-A0549FA434B2}" srcOrd="1" destOrd="0" presId="urn:microsoft.com/office/officeart/2005/8/layout/hierarchy1"/>
    <dgm:cxn modelId="{A035CE08-61B9-457F-921A-317047DCA377}" type="presParOf" srcId="{1C715B34-47A0-47E4-9AC4-161B98255B7A}" destId="{18FF218C-E8B0-4678-9C8F-705122338E7B}" srcOrd="1" destOrd="0" presId="urn:microsoft.com/office/officeart/2005/8/layout/hierarchy1"/>
    <dgm:cxn modelId="{8D6DE881-E9A3-4FF6-9632-147F7E89F5AA}" type="presParOf" srcId="{18FF218C-E8B0-4678-9C8F-705122338E7B}" destId="{58995414-4E8C-432D-A012-8E2BED35E1DC}" srcOrd="0" destOrd="0" presId="urn:microsoft.com/office/officeart/2005/8/layout/hierarchy1"/>
    <dgm:cxn modelId="{8F14963E-49B0-46FE-BCEA-667364652AC6}" type="presParOf" srcId="{18FF218C-E8B0-4678-9C8F-705122338E7B}" destId="{49BEA707-F63F-4112-878B-FB062EF261D2}" srcOrd="1" destOrd="0" presId="urn:microsoft.com/office/officeart/2005/8/layout/hierarchy1"/>
    <dgm:cxn modelId="{407009B0-B9FD-4317-80CA-2CB58FAA21A8}" type="presParOf" srcId="{49BEA707-F63F-4112-878B-FB062EF261D2}" destId="{42680A17-5CA4-435B-B776-34D3674341DE}" srcOrd="0" destOrd="0" presId="urn:microsoft.com/office/officeart/2005/8/layout/hierarchy1"/>
    <dgm:cxn modelId="{FF4762AD-16D1-4A7A-AFD0-03C1F6CEFF86}" type="presParOf" srcId="{42680A17-5CA4-435B-B776-34D3674341DE}" destId="{5218AADC-2B70-4F63-AC03-93AABFC63ECA}" srcOrd="0" destOrd="0" presId="urn:microsoft.com/office/officeart/2005/8/layout/hierarchy1"/>
    <dgm:cxn modelId="{3A436082-F5B7-4DD1-AD0C-1BC4D83F56B3}" type="presParOf" srcId="{42680A17-5CA4-435B-B776-34D3674341DE}" destId="{CC518A34-41A2-44E9-8FF3-E439E584E4F7}" srcOrd="1" destOrd="0" presId="urn:microsoft.com/office/officeart/2005/8/layout/hierarchy1"/>
    <dgm:cxn modelId="{F43DCE9D-9634-4904-A732-2E1FA13555FD}" type="presParOf" srcId="{49BEA707-F63F-4112-878B-FB062EF261D2}" destId="{1D149D3B-88B0-421D-8444-31115A78314B}" srcOrd="1" destOrd="0" presId="urn:microsoft.com/office/officeart/2005/8/layout/hierarchy1"/>
    <dgm:cxn modelId="{5ABC30D0-6CB3-45F9-A9BD-3BD203AA2981}" type="presParOf" srcId="{18FF218C-E8B0-4678-9C8F-705122338E7B}" destId="{384A61DC-B34C-4219-8D95-6F6E4B6E8E49}" srcOrd="2" destOrd="0" presId="urn:microsoft.com/office/officeart/2005/8/layout/hierarchy1"/>
    <dgm:cxn modelId="{FBB0517D-92F4-481B-A88C-0830E0BB651B}" type="presParOf" srcId="{18FF218C-E8B0-4678-9C8F-705122338E7B}" destId="{7CC6C393-7294-424F-BB84-E872638F5729}" srcOrd="3" destOrd="0" presId="urn:microsoft.com/office/officeart/2005/8/layout/hierarchy1"/>
    <dgm:cxn modelId="{AD3DE80C-A2C6-4913-9D79-DC9F5F180473}" type="presParOf" srcId="{7CC6C393-7294-424F-BB84-E872638F5729}" destId="{71F14C01-032D-4D7B-8A6E-EAB962F03027}" srcOrd="0" destOrd="0" presId="urn:microsoft.com/office/officeart/2005/8/layout/hierarchy1"/>
    <dgm:cxn modelId="{1B3DE5E8-49BD-4829-B238-E6BC9795610C}" type="presParOf" srcId="{71F14C01-032D-4D7B-8A6E-EAB962F03027}" destId="{1EB77AD4-CF5D-44D4-9B80-0CA6FB62CFBD}" srcOrd="0" destOrd="0" presId="urn:microsoft.com/office/officeart/2005/8/layout/hierarchy1"/>
    <dgm:cxn modelId="{0F4AE16F-01B0-4876-9A5E-5F9EB0883DAA}" type="presParOf" srcId="{71F14C01-032D-4D7B-8A6E-EAB962F03027}" destId="{2093634A-4590-4AAB-A864-DA4A33CA9E62}" srcOrd="1" destOrd="0" presId="urn:microsoft.com/office/officeart/2005/8/layout/hierarchy1"/>
    <dgm:cxn modelId="{5F52763B-99AC-4288-8CD9-64EBF84821CD}" type="presParOf" srcId="{7CC6C393-7294-424F-BB84-E872638F5729}" destId="{132E092E-5B6C-477C-9D41-A1F13E0D368B}" srcOrd="1" destOrd="0" presId="urn:microsoft.com/office/officeart/2005/8/layout/hierarchy1"/>
    <dgm:cxn modelId="{CB852765-AB49-42CC-BF7A-C4B2D5CB3AD0}" type="presParOf" srcId="{CFFD84AF-0106-4E5B-9F1A-FF0978DE66E5}" destId="{1FC9AA63-660E-486A-8BBE-5DB4F9C3BCE1}" srcOrd="2" destOrd="0" presId="urn:microsoft.com/office/officeart/2005/8/layout/hierarchy1"/>
    <dgm:cxn modelId="{3CD173FE-C022-4CC5-82E1-7759DA2AB78C}" type="presParOf" srcId="{CFFD84AF-0106-4E5B-9F1A-FF0978DE66E5}" destId="{BFAADA29-0D67-4FD8-9962-CBD7AE1CCFE8}" srcOrd="3" destOrd="0" presId="urn:microsoft.com/office/officeart/2005/8/layout/hierarchy1"/>
    <dgm:cxn modelId="{5012C9E1-A123-4704-A96C-3C8CB084C028}" type="presParOf" srcId="{BFAADA29-0D67-4FD8-9962-CBD7AE1CCFE8}" destId="{07218E2B-4CDD-431E-A602-2C65AC5E83FC}" srcOrd="0" destOrd="0" presId="urn:microsoft.com/office/officeart/2005/8/layout/hierarchy1"/>
    <dgm:cxn modelId="{B1A28815-004C-44F6-AE2D-2A8E06357F0F}" type="presParOf" srcId="{07218E2B-4CDD-431E-A602-2C65AC5E83FC}" destId="{F8F456D3-FEE1-4875-902B-BD3D8DCCE5B7}" srcOrd="0" destOrd="0" presId="urn:microsoft.com/office/officeart/2005/8/layout/hierarchy1"/>
    <dgm:cxn modelId="{0DDDB5AD-42D1-43F8-8BCB-3F3DB668936C}" type="presParOf" srcId="{07218E2B-4CDD-431E-A602-2C65AC5E83FC}" destId="{01D2CE7B-71C9-4CEC-A14A-20A5E34F3AB0}" srcOrd="1" destOrd="0" presId="urn:microsoft.com/office/officeart/2005/8/layout/hierarchy1"/>
    <dgm:cxn modelId="{ECB8BFA4-7ED3-47FD-93B8-6B7FCC23469D}" type="presParOf" srcId="{BFAADA29-0D67-4FD8-9962-CBD7AE1CCFE8}" destId="{C9C4D9FE-54C0-4403-8D75-3C5F76AB14E7}" srcOrd="1" destOrd="0" presId="urn:microsoft.com/office/officeart/2005/8/layout/hierarchy1"/>
    <dgm:cxn modelId="{A18ECFE2-CE3D-49E9-8D0C-8AA19EA46B85}" type="presParOf" srcId="{C9C4D9FE-54C0-4403-8D75-3C5F76AB14E7}" destId="{890B5279-5D52-4637-8BB6-DCA454675365}" srcOrd="0" destOrd="0" presId="urn:microsoft.com/office/officeart/2005/8/layout/hierarchy1"/>
    <dgm:cxn modelId="{D4D1C9A2-3CDE-413F-A1A6-BAB59720805F}" type="presParOf" srcId="{C9C4D9FE-54C0-4403-8D75-3C5F76AB14E7}" destId="{336D74BB-B0D6-40C0-8E41-34C4DC088CDB}" srcOrd="1" destOrd="0" presId="urn:microsoft.com/office/officeart/2005/8/layout/hierarchy1"/>
    <dgm:cxn modelId="{B08584DA-CB2D-4B42-8B88-C15E5C980D3E}" type="presParOf" srcId="{336D74BB-B0D6-40C0-8E41-34C4DC088CDB}" destId="{E2545DDE-ECA3-4D37-AD46-D02429607F67}" srcOrd="0" destOrd="0" presId="urn:microsoft.com/office/officeart/2005/8/layout/hierarchy1"/>
    <dgm:cxn modelId="{B6897D87-1EDA-482C-B20C-ADA1BFDA2926}" type="presParOf" srcId="{E2545DDE-ECA3-4D37-AD46-D02429607F67}" destId="{691DAA9D-9B6A-4CDA-9ADD-FFABD6EE6898}" srcOrd="0" destOrd="0" presId="urn:microsoft.com/office/officeart/2005/8/layout/hierarchy1"/>
    <dgm:cxn modelId="{9A610C9E-A330-4365-AABC-7227C2CA8B15}" type="presParOf" srcId="{E2545DDE-ECA3-4D37-AD46-D02429607F67}" destId="{37874E34-CC66-4B33-A10D-7D66797AA9D9}" srcOrd="1" destOrd="0" presId="urn:microsoft.com/office/officeart/2005/8/layout/hierarchy1"/>
    <dgm:cxn modelId="{7B049977-5924-43C3-9C15-2042EAA561AA}" type="presParOf" srcId="{336D74BB-B0D6-40C0-8E41-34C4DC088CDB}" destId="{6C81E2EB-7952-4539-AFE4-24BA740F9E96}"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F86C-5B74-4119-A758-25A173CD5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71</cp:revision>
  <dcterms:created xsi:type="dcterms:W3CDTF">2023-08-23T05:51:00Z</dcterms:created>
  <dcterms:modified xsi:type="dcterms:W3CDTF">2023-08-26T07:05:00Z</dcterms:modified>
</cp:coreProperties>
</file>