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2F3" w:rsidRPr="00B73588" w:rsidRDefault="001D32F3" w:rsidP="001D32F3">
      <w:pPr>
        <w:spacing w:after="0" w:line="240" w:lineRule="auto"/>
        <w:jc w:val="center"/>
        <w:rPr>
          <w:rFonts w:ascii="Times New Roman" w:hAnsi="Times New Roman" w:cs="Times New Roman"/>
          <w:b/>
          <w:bCs/>
          <w:sz w:val="32"/>
          <w:szCs w:val="32"/>
        </w:rPr>
      </w:pPr>
      <w:r w:rsidRPr="00B73588">
        <w:rPr>
          <w:rFonts w:ascii="Times New Roman" w:hAnsi="Times New Roman" w:cs="Times New Roman"/>
          <w:b/>
          <w:bCs/>
          <w:sz w:val="32"/>
          <w:szCs w:val="32"/>
        </w:rPr>
        <w:t>Role of Actinomycetes in Agriculture</w:t>
      </w:r>
    </w:p>
    <w:p w:rsidR="001D32F3" w:rsidRDefault="001D32F3" w:rsidP="001D32F3">
      <w:pPr>
        <w:pStyle w:val="Heading3"/>
        <w:shd w:val="clear" w:color="auto" w:fill="FFFFFF"/>
        <w:spacing w:before="0" w:beforeAutospacing="0" w:after="0" w:afterAutospacing="0"/>
        <w:jc w:val="center"/>
        <w:rPr>
          <w:sz w:val="24"/>
          <w:szCs w:val="24"/>
        </w:rPr>
      </w:pPr>
    </w:p>
    <w:p w:rsidR="001D32F3" w:rsidRDefault="001D32F3" w:rsidP="001D32F3">
      <w:pPr>
        <w:pStyle w:val="Heading3"/>
        <w:shd w:val="clear" w:color="auto" w:fill="FFFFFF"/>
        <w:spacing w:before="0" w:beforeAutospacing="0" w:after="0" w:afterAutospacing="0"/>
        <w:jc w:val="center"/>
        <w:rPr>
          <w:color w:val="1F1F1F"/>
          <w:sz w:val="24"/>
          <w:szCs w:val="24"/>
        </w:rPr>
      </w:pPr>
      <w:r w:rsidRPr="00B73588">
        <w:rPr>
          <w:sz w:val="24"/>
          <w:szCs w:val="24"/>
        </w:rPr>
        <w:t>Minakshi Patil</w:t>
      </w:r>
      <w:r w:rsidRPr="00B73588">
        <w:rPr>
          <w:sz w:val="24"/>
          <w:szCs w:val="24"/>
          <w:vertAlign w:val="superscript"/>
        </w:rPr>
        <w:t>1</w:t>
      </w:r>
      <w:r w:rsidRPr="00B73588">
        <w:rPr>
          <w:sz w:val="24"/>
          <w:szCs w:val="24"/>
        </w:rPr>
        <w:t xml:space="preserve">, </w:t>
      </w:r>
      <w:r w:rsidRPr="00B73588">
        <w:rPr>
          <w:color w:val="1F1F1F"/>
          <w:sz w:val="24"/>
          <w:szCs w:val="24"/>
        </w:rPr>
        <w:t>Leona Gurrala</w:t>
      </w:r>
      <w:r w:rsidRPr="00B73588">
        <w:rPr>
          <w:color w:val="1F1F1F"/>
          <w:sz w:val="24"/>
          <w:szCs w:val="24"/>
          <w:vertAlign w:val="superscript"/>
        </w:rPr>
        <w:t>2</w:t>
      </w:r>
      <w:r w:rsidRPr="00B73588">
        <w:rPr>
          <w:color w:val="1F1F1F"/>
          <w:sz w:val="24"/>
          <w:szCs w:val="24"/>
        </w:rPr>
        <w:t>, Preetam Bhutada</w:t>
      </w:r>
      <w:r w:rsidRPr="00B73588">
        <w:rPr>
          <w:color w:val="1F1F1F"/>
          <w:sz w:val="24"/>
          <w:szCs w:val="24"/>
          <w:vertAlign w:val="superscript"/>
        </w:rPr>
        <w:t>3</w:t>
      </w:r>
    </w:p>
    <w:p w:rsidR="001D32F3" w:rsidRPr="00B73588" w:rsidRDefault="001D32F3" w:rsidP="001D32F3">
      <w:pPr>
        <w:pStyle w:val="Heading3"/>
        <w:shd w:val="clear" w:color="auto" w:fill="FFFFFF"/>
        <w:spacing w:before="0" w:beforeAutospacing="0" w:after="0" w:afterAutospacing="0"/>
        <w:jc w:val="center"/>
        <w:rPr>
          <w:color w:val="1F1F1F"/>
          <w:sz w:val="24"/>
          <w:szCs w:val="24"/>
        </w:rPr>
      </w:pPr>
      <w:r w:rsidRPr="00B73588">
        <w:rPr>
          <w:color w:val="1F1F1F"/>
          <w:sz w:val="24"/>
          <w:szCs w:val="24"/>
        </w:rPr>
        <w:t>1 and 3. Assistant Professor, 2. Student,</w:t>
      </w:r>
    </w:p>
    <w:p w:rsidR="001D32F3" w:rsidRPr="00B73588" w:rsidRDefault="001D32F3" w:rsidP="001D32F3">
      <w:pPr>
        <w:pStyle w:val="Heading3"/>
        <w:shd w:val="clear" w:color="auto" w:fill="FFFFFF"/>
        <w:spacing w:before="0" w:beforeAutospacing="0" w:after="0" w:afterAutospacing="0"/>
        <w:jc w:val="center"/>
        <w:rPr>
          <w:color w:val="1F1F1F"/>
          <w:sz w:val="24"/>
          <w:szCs w:val="24"/>
        </w:rPr>
      </w:pPr>
      <w:r w:rsidRPr="00B73588">
        <w:rPr>
          <w:color w:val="1F1F1F"/>
          <w:sz w:val="24"/>
          <w:szCs w:val="24"/>
        </w:rPr>
        <w:t>Department of Plant Pathology, College of Agriculture,</w:t>
      </w:r>
    </w:p>
    <w:p w:rsidR="001D32F3" w:rsidRPr="00B73588" w:rsidRDefault="001D32F3" w:rsidP="001D32F3">
      <w:pPr>
        <w:pStyle w:val="Heading3"/>
        <w:shd w:val="clear" w:color="auto" w:fill="FFFFFF"/>
        <w:spacing w:before="0" w:beforeAutospacing="0" w:after="0" w:afterAutospacing="0"/>
        <w:jc w:val="center"/>
        <w:rPr>
          <w:color w:val="1F1F1F"/>
          <w:sz w:val="24"/>
          <w:szCs w:val="24"/>
        </w:rPr>
      </w:pPr>
      <w:r w:rsidRPr="00B73588">
        <w:rPr>
          <w:color w:val="1F1F1F"/>
          <w:sz w:val="24"/>
          <w:szCs w:val="24"/>
        </w:rPr>
        <w:t>Vas</w:t>
      </w:r>
      <w:r>
        <w:rPr>
          <w:color w:val="1F1F1F"/>
          <w:sz w:val="24"/>
          <w:szCs w:val="24"/>
        </w:rPr>
        <w:t>antrao Naik</w:t>
      </w:r>
      <w:r w:rsidRPr="00B73588">
        <w:rPr>
          <w:color w:val="1F1F1F"/>
          <w:sz w:val="24"/>
          <w:szCs w:val="24"/>
        </w:rPr>
        <w:t xml:space="preserve"> Marathwada Krishi Vidyapeeth, Parbhani, (M.S.) 431402, India</w:t>
      </w:r>
    </w:p>
    <w:p w:rsidR="001D32F3" w:rsidRDefault="001952C0" w:rsidP="001D32F3">
      <w:pPr>
        <w:pStyle w:val="Heading3"/>
        <w:shd w:val="clear" w:color="auto" w:fill="FFFFFF"/>
        <w:spacing w:before="0" w:beforeAutospacing="0"/>
        <w:jc w:val="center"/>
        <w:rPr>
          <w:color w:val="1F1F1F"/>
          <w:sz w:val="24"/>
          <w:szCs w:val="24"/>
        </w:rPr>
      </w:pPr>
      <w:hyperlink r:id="rId4" w:history="1">
        <w:r w:rsidR="001D32F3" w:rsidRPr="00B32434">
          <w:rPr>
            <w:rStyle w:val="Hyperlink"/>
            <w:sz w:val="24"/>
            <w:szCs w:val="24"/>
          </w:rPr>
          <w:t>Minakshipatil013@gmail.com</w:t>
        </w:r>
      </w:hyperlink>
    </w:p>
    <w:p w:rsidR="00E463F5" w:rsidRPr="003B274A" w:rsidRDefault="00E463F5"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 xml:space="preserve">Agriculture's advancement in technology brings with it several challenges and problems. According to certain predictions, the need for agricultural supplies would increase by up to 70% by 2050 (Bindraban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2018). Chemical fertilisers and insecticides are frequently used to improve plant nutrition and protection. However, when these products are overused, they </w:t>
      </w:r>
      <w:r w:rsidR="00707230" w:rsidRPr="003B274A">
        <w:rPr>
          <w:rFonts w:ascii="Times New Roman" w:hAnsi="Times New Roman" w:cs="Times New Roman"/>
          <w:sz w:val="24"/>
          <w:szCs w:val="24"/>
        </w:rPr>
        <w:t>accumulate in nature and induce eutrophication of water bodies, resulting in</w:t>
      </w:r>
      <w:r w:rsidRPr="003B274A">
        <w:rPr>
          <w:rFonts w:ascii="Times New Roman" w:hAnsi="Times New Roman" w:cs="Times New Roman"/>
          <w:sz w:val="24"/>
          <w:szCs w:val="24"/>
        </w:rPr>
        <w:t> harmful effects on human health (</w:t>
      </w:r>
      <w:r w:rsidR="00CD344B" w:rsidRPr="003B274A">
        <w:rPr>
          <w:rFonts w:ascii="Times New Roman" w:hAnsi="Times New Roman" w:cs="Times New Roman"/>
          <w:sz w:val="24"/>
          <w:szCs w:val="24"/>
        </w:rPr>
        <w:t xml:space="preserve">Khan </w:t>
      </w:r>
      <w:r w:rsidR="00CD344B" w:rsidRPr="003B274A">
        <w:rPr>
          <w:rFonts w:ascii="Times New Roman" w:hAnsi="Times New Roman" w:cs="Times New Roman"/>
          <w:i/>
          <w:iCs/>
          <w:sz w:val="24"/>
          <w:szCs w:val="24"/>
        </w:rPr>
        <w:t>et al.,</w:t>
      </w:r>
      <w:r w:rsidR="00CD344B" w:rsidRPr="003B274A">
        <w:rPr>
          <w:rFonts w:ascii="Times New Roman" w:hAnsi="Times New Roman" w:cs="Times New Roman"/>
          <w:sz w:val="24"/>
          <w:szCs w:val="24"/>
        </w:rPr>
        <w:t xml:space="preserve"> 2014</w:t>
      </w:r>
      <w:r w:rsidRPr="003B274A">
        <w:rPr>
          <w:rFonts w:ascii="Times New Roman" w:hAnsi="Times New Roman" w:cs="Times New Roman"/>
          <w:sz w:val="24"/>
          <w:szCs w:val="24"/>
        </w:rPr>
        <w:t>;</w:t>
      </w:r>
      <w:r w:rsidR="00CD344B" w:rsidRPr="003B274A">
        <w:rPr>
          <w:rFonts w:ascii="Times New Roman" w:hAnsi="Times New Roman" w:cs="Times New Roman"/>
          <w:sz w:val="24"/>
          <w:szCs w:val="24"/>
        </w:rPr>
        <w:t xml:space="preserve"> Bonner </w:t>
      </w:r>
      <w:r w:rsidR="00CD344B" w:rsidRPr="003B274A">
        <w:rPr>
          <w:rFonts w:ascii="Times New Roman" w:hAnsi="Times New Roman" w:cs="Times New Roman"/>
          <w:i/>
          <w:iCs/>
          <w:sz w:val="24"/>
          <w:szCs w:val="24"/>
        </w:rPr>
        <w:t>et al.,</w:t>
      </w:r>
      <w:r w:rsidR="00CD344B" w:rsidRPr="003B274A">
        <w:rPr>
          <w:rFonts w:ascii="Times New Roman" w:hAnsi="Times New Roman" w:cs="Times New Roman"/>
          <w:sz w:val="24"/>
          <w:szCs w:val="24"/>
        </w:rPr>
        <w:t xml:space="preserve"> 2017</w:t>
      </w:r>
      <w:r w:rsidRPr="003B274A">
        <w:rPr>
          <w:rFonts w:ascii="Times New Roman" w:hAnsi="Times New Roman" w:cs="Times New Roman"/>
          <w:sz w:val="24"/>
          <w:szCs w:val="24"/>
        </w:rPr>
        <w:t>).</w:t>
      </w:r>
    </w:p>
    <w:p w:rsidR="006E7B06" w:rsidRPr="003B274A" w:rsidRDefault="006E7B06"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 xml:space="preserve">Microorganism-based products provide a practical solution for reducing pesticide usage while maintaining high productivity and safeguarding the environment and human health. Biopesticides that utilize microbial biological control agents (MBCAs) have proven to be highly effective against significant agricultural phytopathogens (Umesha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2018; Thakur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2020) due to their natural molecular mechanisms that allow for precise target specificity. This results in decreased pest populations and a restored ecological balance in the environment (Abbey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2019).</w:t>
      </w:r>
    </w:p>
    <w:p w:rsidR="007A76BC" w:rsidRPr="003B274A" w:rsidRDefault="007A76BC"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Actinomycetes stand out for their unique bioactive characteristics among the</w:t>
      </w:r>
      <w:r w:rsidR="00E8081E" w:rsidRPr="003B274A">
        <w:rPr>
          <w:rFonts w:ascii="Times New Roman" w:hAnsi="Times New Roman" w:cs="Times New Roman"/>
          <w:sz w:val="24"/>
          <w:szCs w:val="24"/>
        </w:rPr>
        <w:t xml:space="preserve"> various microorganisms that can be used in agricultural products</w:t>
      </w:r>
      <w:r w:rsidRPr="003B274A">
        <w:rPr>
          <w:rFonts w:ascii="Times New Roman" w:hAnsi="Times New Roman" w:cs="Times New Roman"/>
          <w:sz w:val="24"/>
          <w:szCs w:val="24"/>
        </w:rPr>
        <w:t xml:space="preserve"> (Matsumoto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2017). These are biologically significant bacteria typically found in soil and can create a wide range of metabolites of commercial value, including antibiotics, hormones, and enzymes. According to Jakubiec-Krzesniak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(2018), these substances are typically byproducts of secondary metabolism utilized during the critical phases of their development and reproduction.</w:t>
      </w:r>
    </w:p>
    <w:p w:rsidR="006E7B06" w:rsidRPr="003B274A" w:rsidRDefault="006E7B06"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The objective of this chapter is to provide a clear understanding of the key concepts related to the use of actinomycetes in agriculture for protecting against diseases and pests.</w:t>
      </w:r>
    </w:p>
    <w:p w:rsidR="00BA27F5" w:rsidRPr="003B274A" w:rsidRDefault="00BA27F5" w:rsidP="003B274A">
      <w:pPr>
        <w:spacing w:line="276" w:lineRule="auto"/>
        <w:jc w:val="both"/>
        <w:rPr>
          <w:rFonts w:ascii="Times New Roman" w:hAnsi="Times New Roman" w:cs="Times New Roman"/>
          <w:b/>
          <w:bCs/>
          <w:sz w:val="24"/>
          <w:szCs w:val="24"/>
        </w:rPr>
      </w:pPr>
      <w:r w:rsidRPr="003B274A">
        <w:rPr>
          <w:rFonts w:ascii="Times New Roman" w:hAnsi="Times New Roman" w:cs="Times New Roman"/>
          <w:b/>
          <w:bCs/>
          <w:sz w:val="24"/>
          <w:szCs w:val="24"/>
        </w:rPr>
        <w:t>Actinomycetes as successful biocontrol agents</w:t>
      </w:r>
    </w:p>
    <w:p w:rsidR="00056671" w:rsidRPr="003B274A" w:rsidRDefault="00056671"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 xml:space="preserve">Phytopathogenic </w:t>
      </w:r>
      <w:r w:rsidR="00EB1551" w:rsidRPr="003B274A">
        <w:rPr>
          <w:rFonts w:ascii="Times New Roman" w:hAnsi="Times New Roman" w:cs="Times New Roman"/>
          <w:sz w:val="24"/>
          <w:szCs w:val="24"/>
        </w:rPr>
        <w:t>microorganisms</w:t>
      </w:r>
      <w:r w:rsidRPr="003B274A">
        <w:rPr>
          <w:rFonts w:ascii="Times New Roman" w:hAnsi="Times New Roman" w:cs="Times New Roman"/>
          <w:sz w:val="24"/>
          <w:szCs w:val="24"/>
        </w:rPr>
        <w:t>, such as fungi, bacteria, viruses, pests, and plant parasitic nematodes are considered to have a substantial negative effect on productivity and are capable of producing diseases that impair plant performance</w:t>
      </w:r>
      <w:r w:rsidR="00EB1551" w:rsidRPr="003B274A">
        <w:rPr>
          <w:rFonts w:ascii="Times New Roman" w:hAnsi="Times New Roman" w:cs="Times New Roman"/>
          <w:sz w:val="24"/>
          <w:szCs w:val="24"/>
        </w:rPr>
        <w:t xml:space="preserve">. </w:t>
      </w:r>
      <w:r w:rsidRPr="003B274A">
        <w:rPr>
          <w:rFonts w:ascii="Times New Roman" w:hAnsi="Times New Roman" w:cs="Times New Roman"/>
          <w:sz w:val="24"/>
          <w:szCs w:val="24"/>
        </w:rPr>
        <w:t>T</w:t>
      </w:r>
      <w:r w:rsidR="006E7B06" w:rsidRPr="003B274A">
        <w:rPr>
          <w:rFonts w:ascii="Times New Roman" w:hAnsi="Times New Roman" w:cs="Times New Roman"/>
          <w:sz w:val="24"/>
          <w:szCs w:val="24"/>
        </w:rPr>
        <w:t>o counteract this</w:t>
      </w:r>
      <w:r w:rsidRPr="003B274A">
        <w:rPr>
          <w:rFonts w:ascii="Times New Roman" w:hAnsi="Times New Roman" w:cs="Times New Roman"/>
          <w:sz w:val="24"/>
          <w:szCs w:val="24"/>
        </w:rPr>
        <w:t xml:space="preserve">, </w:t>
      </w:r>
      <w:r w:rsidR="00EB1551" w:rsidRPr="003B274A">
        <w:rPr>
          <w:rFonts w:ascii="Times New Roman" w:hAnsi="Times New Roman" w:cs="Times New Roman"/>
          <w:sz w:val="24"/>
          <w:szCs w:val="24"/>
        </w:rPr>
        <w:t>environmentally</w:t>
      </w:r>
      <w:r w:rsidRPr="003B274A">
        <w:rPr>
          <w:rFonts w:ascii="Times New Roman" w:hAnsi="Times New Roman" w:cs="Times New Roman"/>
          <w:sz w:val="24"/>
          <w:szCs w:val="24"/>
        </w:rPr>
        <w:t xml:space="preserve"> friendly actinomycetes were considered as the potential biocontrol agent among many microbial biological control agents due to their mode of action (Mashela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2017, Penh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2020).</w:t>
      </w:r>
    </w:p>
    <w:p w:rsidR="00EB1551" w:rsidRPr="003B274A" w:rsidRDefault="006E7B06"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Actinomycetes protect plants from harmful pests and diseases using both direct and indirect mechanisms</w:t>
      </w:r>
      <w:r w:rsidR="00EB1551" w:rsidRPr="003B274A">
        <w:rPr>
          <w:rFonts w:ascii="Times New Roman" w:hAnsi="Times New Roman" w:cs="Times New Roman"/>
          <w:sz w:val="24"/>
          <w:szCs w:val="24"/>
        </w:rPr>
        <w:t xml:space="preserve">. </w:t>
      </w:r>
      <w:r w:rsidR="00DB1D22" w:rsidRPr="003B274A">
        <w:rPr>
          <w:rFonts w:ascii="Times New Roman" w:hAnsi="Times New Roman" w:cs="Times New Roman"/>
          <w:sz w:val="24"/>
          <w:szCs w:val="24"/>
        </w:rPr>
        <w:t xml:space="preserve">Antibiotics, lytic enzymes, </w:t>
      </w:r>
      <w:r w:rsidR="00895B06" w:rsidRPr="003B274A">
        <w:rPr>
          <w:rFonts w:ascii="Times New Roman" w:hAnsi="Times New Roman" w:cs="Times New Roman"/>
          <w:sz w:val="24"/>
          <w:szCs w:val="24"/>
        </w:rPr>
        <w:t xml:space="preserve">and </w:t>
      </w:r>
      <w:r w:rsidR="00DB1D22" w:rsidRPr="003B274A">
        <w:rPr>
          <w:rFonts w:ascii="Times New Roman" w:hAnsi="Times New Roman" w:cs="Times New Roman"/>
          <w:sz w:val="24"/>
          <w:szCs w:val="24"/>
        </w:rPr>
        <w:t xml:space="preserve">insecticidal and nematicidal metabolites are examples of direct mechanisms that control undesirable species without coming into direct contact with them. In contrast, indirect mechanisms occur when undesirable species are directly impacted by actinomycetes, such as through competition for nutrients and space </w:t>
      </w:r>
      <w:r w:rsidR="00DB1D22" w:rsidRPr="003B274A">
        <w:rPr>
          <w:rFonts w:ascii="Times New Roman" w:hAnsi="Times New Roman" w:cs="Times New Roman"/>
          <w:sz w:val="24"/>
          <w:szCs w:val="24"/>
        </w:rPr>
        <w:lastRenderedPageBreak/>
        <w:t xml:space="preserve">(Kohl </w:t>
      </w:r>
      <w:r w:rsidR="00DB1D22" w:rsidRPr="003B274A">
        <w:rPr>
          <w:rFonts w:ascii="Times New Roman" w:hAnsi="Times New Roman" w:cs="Times New Roman"/>
          <w:i/>
          <w:iCs/>
          <w:sz w:val="24"/>
          <w:szCs w:val="24"/>
        </w:rPr>
        <w:t xml:space="preserve">et al., </w:t>
      </w:r>
      <w:r w:rsidR="00DB1D22" w:rsidRPr="003B274A">
        <w:rPr>
          <w:rFonts w:ascii="Times New Roman" w:hAnsi="Times New Roman" w:cs="Times New Roman"/>
          <w:sz w:val="24"/>
          <w:szCs w:val="24"/>
        </w:rPr>
        <w:t xml:space="preserve">2019), </w:t>
      </w:r>
      <w:r w:rsidR="00215DEA" w:rsidRPr="003B274A">
        <w:rPr>
          <w:rFonts w:ascii="Times New Roman" w:hAnsi="Times New Roman" w:cs="Times New Roman"/>
          <w:sz w:val="24"/>
          <w:szCs w:val="24"/>
        </w:rPr>
        <w:t xml:space="preserve">induced systemic resistance (ISR), </w:t>
      </w:r>
      <w:r w:rsidR="0093398E" w:rsidRPr="003B274A">
        <w:rPr>
          <w:rFonts w:ascii="Times New Roman" w:hAnsi="Times New Roman" w:cs="Times New Roman"/>
          <w:sz w:val="24"/>
          <w:szCs w:val="24"/>
        </w:rPr>
        <w:t xml:space="preserve">volatile organic compounds (VOCs), </w:t>
      </w:r>
      <w:r w:rsidR="00DB1D22" w:rsidRPr="003B274A">
        <w:rPr>
          <w:rFonts w:ascii="Times New Roman" w:hAnsi="Times New Roman" w:cs="Times New Roman"/>
          <w:sz w:val="24"/>
          <w:szCs w:val="24"/>
        </w:rPr>
        <w:t xml:space="preserve">and systemic acquired resistance (SAR) </w:t>
      </w:r>
      <w:r w:rsidR="00215DEA" w:rsidRPr="003B274A">
        <w:rPr>
          <w:rFonts w:ascii="Times New Roman" w:hAnsi="Times New Roman" w:cs="Times New Roman"/>
          <w:sz w:val="24"/>
          <w:szCs w:val="24"/>
        </w:rPr>
        <w:t xml:space="preserve">(Pacios-Michelena </w:t>
      </w:r>
      <w:r w:rsidR="00215DEA" w:rsidRPr="003B274A">
        <w:rPr>
          <w:rFonts w:ascii="Times New Roman" w:hAnsi="Times New Roman" w:cs="Times New Roman"/>
          <w:i/>
          <w:iCs/>
          <w:sz w:val="24"/>
          <w:szCs w:val="24"/>
        </w:rPr>
        <w:t xml:space="preserve">et al., </w:t>
      </w:r>
      <w:r w:rsidR="00215DEA" w:rsidRPr="003B274A">
        <w:rPr>
          <w:rFonts w:ascii="Times New Roman" w:hAnsi="Times New Roman" w:cs="Times New Roman"/>
          <w:sz w:val="24"/>
          <w:szCs w:val="24"/>
        </w:rPr>
        <w:t>2021).</w:t>
      </w:r>
    </w:p>
    <w:p w:rsidR="00261EC2" w:rsidRPr="003B274A" w:rsidRDefault="00261EC2" w:rsidP="003B274A">
      <w:pPr>
        <w:spacing w:line="276" w:lineRule="auto"/>
        <w:jc w:val="both"/>
        <w:rPr>
          <w:rFonts w:ascii="Times New Roman" w:hAnsi="Times New Roman" w:cs="Times New Roman"/>
          <w:sz w:val="24"/>
          <w:szCs w:val="24"/>
        </w:rPr>
      </w:pPr>
      <w:r w:rsidRPr="003B274A">
        <w:rPr>
          <w:rFonts w:ascii="Times New Roman" w:hAnsi="Times New Roman" w:cs="Times New Roman"/>
          <w:sz w:val="24"/>
          <w:szCs w:val="24"/>
        </w:rPr>
        <w:tab/>
      </w:r>
      <w:r w:rsidR="00B0668F" w:rsidRPr="003B274A">
        <w:rPr>
          <w:rFonts w:ascii="Times New Roman" w:hAnsi="Times New Roman" w:cs="Times New Roman"/>
          <w:sz w:val="24"/>
          <w:szCs w:val="24"/>
        </w:rPr>
        <w:t xml:space="preserve">Antibiosis is a direct method of biocontrol utilized by actinomycetes to prevent pathogen growth through the production of harmful metabolites </w:t>
      </w:r>
      <w:r w:rsidR="00CC4E4D" w:rsidRPr="003B274A">
        <w:rPr>
          <w:rFonts w:ascii="Times New Roman" w:hAnsi="Times New Roman" w:cs="Times New Roman"/>
          <w:sz w:val="24"/>
          <w:szCs w:val="24"/>
        </w:rPr>
        <w:t xml:space="preserve">(Maramorosch </w:t>
      </w:r>
      <w:r w:rsidR="00CC4E4D" w:rsidRPr="003B274A">
        <w:rPr>
          <w:rFonts w:ascii="Times New Roman" w:hAnsi="Times New Roman" w:cs="Times New Roman"/>
          <w:i/>
          <w:iCs/>
          <w:sz w:val="24"/>
          <w:szCs w:val="24"/>
        </w:rPr>
        <w:t>et al.,</w:t>
      </w:r>
      <w:r w:rsidR="00CC4E4D" w:rsidRPr="003B274A">
        <w:rPr>
          <w:rFonts w:ascii="Times New Roman" w:hAnsi="Times New Roman" w:cs="Times New Roman"/>
          <w:sz w:val="24"/>
          <w:szCs w:val="24"/>
        </w:rPr>
        <w:t xml:space="preserve"> 2009; Arseneault </w:t>
      </w:r>
      <w:r w:rsidR="00CC4E4D" w:rsidRPr="003B274A">
        <w:rPr>
          <w:rFonts w:ascii="Times New Roman" w:hAnsi="Times New Roman" w:cs="Times New Roman"/>
          <w:i/>
          <w:iCs/>
          <w:sz w:val="24"/>
          <w:szCs w:val="24"/>
        </w:rPr>
        <w:t>et al.,</w:t>
      </w:r>
      <w:r w:rsidR="00CC4E4D" w:rsidRPr="003B274A">
        <w:rPr>
          <w:rFonts w:ascii="Times New Roman" w:hAnsi="Times New Roman" w:cs="Times New Roman"/>
          <w:sz w:val="24"/>
          <w:szCs w:val="24"/>
        </w:rPr>
        <w:t xml:space="preserve"> 2017). </w:t>
      </w:r>
      <w:r w:rsidR="00215DEA" w:rsidRPr="003B274A">
        <w:rPr>
          <w:rFonts w:ascii="Times New Roman" w:hAnsi="Times New Roman" w:cs="Times New Roman"/>
          <w:sz w:val="24"/>
          <w:szCs w:val="24"/>
        </w:rPr>
        <w:t>Streptomyces is a widely recognized group of actinomycetes that provide more than 60% of the antibiotics utilized in agriculture and horticulture</w:t>
      </w:r>
      <w:r w:rsidR="00B0668F" w:rsidRPr="003B274A">
        <w:rPr>
          <w:rFonts w:ascii="Times New Roman" w:hAnsi="Times New Roman" w:cs="Times New Roman"/>
          <w:sz w:val="24"/>
          <w:szCs w:val="24"/>
        </w:rPr>
        <w:t xml:space="preserve">. Lytic enzymes </w:t>
      </w:r>
      <w:r w:rsidR="00BF3099" w:rsidRPr="003B274A">
        <w:rPr>
          <w:rFonts w:ascii="Times New Roman" w:hAnsi="Times New Roman" w:cs="Times New Roman"/>
          <w:sz w:val="24"/>
          <w:szCs w:val="24"/>
        </w:rPr>
        <w:t xml:space="preserve">suchas chitinases </w:t>
      </w:r>
      <w:r w:rsidR="00B0668F" w:rsidRPr="003B274A">
        <w:rPr>
          <w:rFonts w:ascii="Times New Roman" w:hAnsi="Times New Roman" w:cs="Times New Roman"/>
          <w:sz w:val="24"/>
          <w:szCs w:val="24"/>
        </w:rPr>
        <w:t xml:space="preserve">play a crucial role in the antibiosis mechanism by breaking down cell walls and essential components of </w:t>
      </w:r>
      <w:r w:rsidR="00BF3099" w:rsidRPr="003B274A">
        <w:rPr>
          <w:rFonts w:ascii="Times New Roman" w:hAnsi="Times New Roman" w:cs="Times New Roman"/>
          <w:sz w:val="24"/>
          <w:szCs w:val="24"/>
        </w:rPr>
        <w:t>fungal</w:t>
      </w:r>
      <w:r w:rsidR="00B0668F" w:rsidRPr="003B274A">
        <w:rPr>
          <w:rFonts w:ascii="Times New Roman" w:hAnsi="Times New Roman" w:cs="Times New Roman"/>
          <w:sz w:val="24"/>
          <w:szCs w:val="24"/>
        </w:rPr>
        <w:t xml:space="preserve"> cell</w:t>
      </w:r>
      <w:r w:rsidR="00BF3099" w:rsidRPr="003B274A">
        <w:rPr>
          <w:rFonts w:ascii="Times New Roman" w:hAnsi="Times New Roman" w:cs="Times New Roman"/>
          <w:sz w:val="24"/>
          <w:szCs w:val="24"/>
        </w:rPr>
        <w:t xml:space="preserve"> walls</w:t>
      </w:r>
      <w:r w:rsidR="00B0668F" w:rsidRPr="003B274A">
        <w:rPr>
          <w:rFonts w:ascii="Times New Roman" w:hAnsi="Times New Roman" w:cs="Times New Roman"/>
          <w:sz w:val="24"/>
          <w:szCs w:val="24"/>
        </w:rPr>
        <w:t xml:space="preserve"> that impede their growth </w:t>
      </w:r>
      <w:r w:rsidR="00103AE9" w:rsidRPr="003B274A">
        <w:rPr>
          <w:rFonts w:ascii="Times New Roman" w:hAnsi="Times New Roman" w:cs="Times New Roman"/>
          <w:sz w:val="24"/>
          <w:szCs w:val="24"/>
        </w:rPr>
        <w:t xml:space="preserve">(de Oliveira </w:t>
      </w:r>
      <w:r w:rsidR="00103AE9" w:rsidRPr="003B274A">
        <w:rPr>
          <w:rFonts w:ascii="Times New Roman" w:hAnsi="Times New Roman" w:cs="Times New Roman"/>
          <w:i/>
          <w:iCs/>
          <w:sz w:val="24"/>
          <w:szCs w:val="24"/>
        </w:rPr>
        <w:t xml:space="preserve">et al., </w:t>
      </w:r>
      <w:r w:rsidR="00103AE9" w:rsidRPr="003B274A">
        <w:rPr>
          <w:rFonts w:ascii="Times New Roman" w:hAnsi="Times New Roman" w:cs="Times New Roman"/>
          <w:sz w:val="24"/>
          <w:szCs w:val="24"/>
        </w:rPr>
        <w:t>2020)</w:t>
      </w:r>
      <w:r w:rsidR="00CC4E4D" w:rsidRPr="003B274A">
        <w:rPr>
          <w:rFonts w:ascii="Times New Roman" w:hAnsi="Times New Roman" w:cs="Times New Roman"/>
          <w:sz w:val="24"/>
          <w:szCs w:val="24"/>
        </w:rPr>
        <w:t xml:space="preserve">. Hyperparasitism is also another type of direct biocontrol in which </w:t>
      </w:r>
      <w:r w:rsidR="00103AE9" w:rsidRPr="003B274A">
        <w:rPr>
          <w:rFonts w:ascii="Times New Roman" w:hAnsi="Times New Roman" w:cs="Times New Roman"/>
          <w:sz w:val="24"/>
          <w:szCs w:val="24"/>
        </w:rPr>
        <w:t>an organism acquires nutrition by colonizing a pathogen</w:t>
      </w:r>
      <w:r w:rsidR="00B0668F" w:rsidRPr="003B274A">
        <w:rPr>
          <w:rFonts w:ascii="Times New Roman" w:hAnsi="Times New Roman" w:cs="Times New Roman"/>
          <w:sz w:val="24"/>
          <w:szCs w:val="24"/>
        </w:rPr>
        <w:t>. This method is more commonly observed in fungal species but can occasionally occur in bacteria and requires further investigation in biopesticide formulations</w:t>
      </w:r>
      <w:r w:rsidR="00103AE9" w:rsidRPr="003B274A">
        <w:rPr>
          <w:rFonts w:ascii="Times New Roman" w:hAnsi="Times New Roman" w:cs="Times New Roman"/>
          <w:sz w:val="24"/>
          <w:szCs w:val="24"/>
        </w:rPr>
        <w:t xml:space="preserve"> (Köhl </w:t>
      </w:r>
      <w:r w:rsidR="00103AE9" w:rsidRPr="003B274A">
        <w:rPr>
          <w:rFonts w:ascii="Times New Roman" w:hAnsi="Times New Roman" w:cs="Times New Roman"/>
          <w:i/>
          <w:iCs/>
          <w:sz w:val="24"/>
          <w:szCs w:val="24"/>
        </w:rPr>
        <w:t xml:space="preserve">et al., </w:t>
      </w:r>
      <w:r w:rsidR="00103AE9" w:rsidRPr="003B274A">
        <w:rPr>
          <w:rFonts w:ascii="Times New Roman" w:hAnsi="Times New Roman" w:cs="Times New Roman"/>
          <w:sz w:val="24"/>
          <w:szCs w:val="24"/>
        </w:rPr>
        <w:t>2019).</w:t>
      </w:r>
    </w:p>
    <w:p w:rsidR="00513320" w:rsidRPr="003B274A" w:rsidRDefault="00634262" w:rsidP="003B274A">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D03590" w:rsidRPr="003B274A">
        <w:rPr>
          <w:rFonts w:ascii="Times New Roman" w:hAnsi="Times New Roman" w:cs="Times New Roman"/>
          <w:sz w:val="24"/>
          <w:szCs w:val="24"/>
        </w:rPr>
        <w:t>econdary metabolites</w:t>
      </w:r>
      <w:r>
        <w:rPr>
          <w:rFonts w:ascii="Times New Roman" w:hAnsi="Times New Roman" w:cs="Times New Roman"/>
          <w:sz w:val="24"/>
          <w:szCs w:val="24"/>
        </w:rPr>
        <w:t xml:space="preserve"> produced by the actinomycetes</w:t>
      </w:r>
      <w:r w:rsidR="00D03590" w:rsidRPr="003B274A">
        <w:rPr>
          <w:rFonts w:ascii="Times New Roman" w:hAnsi="Times New Roman" w:cs="Times New Roman"/>
          <w:sz w:val="24"/>
          <w:szCs w:val="24"/>
        </w:rPr>
        <w:t xml:space="preserve"> have </w:t>
      </w:r>
      <w:r>
        <w:rPr>
          <w:rFonts w:ascii="Times New Roman" w:hAnsi="Times New Roman" w:cs="Times New Roman"/>
          <w:sz w:val="24"/>
          <w:szCs w:val="24"/>
        </w:rPr>
        <w:t>the potential to inhibit phytopathogens</w:t>
      </w:r>
      <w:r w:rsidR="00513320" w:rsidRPr="003B274A">
        <w:rPr>
          <w:rFonts w:ascii="Times New Roman" w:hAnsi="Times New Roman" w:cs="Times New Roman"/>
          <w:sz w:val="24"/>
          <w:szCs w:val="24"/>
        </w:rPr>
        <w:t xml:space="preserve">. For </w:t>
      </w:r>
      <w:r w:rsidR="00D03590" w:rsidRPr="003B274A">
        <w:rPr>
          <w:rFonts w:ascii="Times New Roman" w:hAnsi="Times New Roman" w:cs="Times New Roman"/>
          <w:sz w:val="24"/>
          <w:szCs w:val="24"/>
        </w:rPr>
        <w:t>example</w:t>
      </w:r>
      <w:r w:rsidR="00513320" w:rsidRPr="003B274A">
        <w:rPr>
          <w:rFonts w:ascii="Times New Roman" w:hAnsi="Times New Roman" w:cs="Times New Roman"/>
          <w:sz w:val="24"/>
          <w:szCs w:val="24"/>
        </w:rPr>
        <w:t xml:space="preserve">, Pan </w:t>
      </w:r>
      <w:r w:rsidR="00513320" w:rsidRPr="00634262">
        <w:rPr>
          <w:rFonts w:ascii="Times New Roman" w:hAnsi="Times New Roman" w:cs="Times New Roman"/>
          <w:i/>
          <w:iCs/>
          <w:sz w:val="24"/>
          <w:szCs w:val="24"/>
        </w:rPr>
        <w:t>et al</w:t>
      </w:r>
      <w:r w:rsidR="00513320" w:rsidRPr="003B274A">
        <w:rPr>
          <w:rFonts w:ascii="Times New Roman" w:hAnsi="Times New Roman" w:cs="Times New Roman"/>
          <w:sz w:val="24"/>
          <w:szCs w:val="24"/>
        </w:rPr>
        <w:t>. (2015) reported that Bafilomycins</w:t>
      </w:r>
      <w:r w:rsidR="00513320" w:rsidRPr="003B274A">
        <w:rPr>
          <w:rFonts w:ascii="Times New Roman" w:hAnsi="Times New Roman" w:cs="Times New Roman"/>
          <w:spacing w:val="1"/>
          <w:sz w:val="24"/>
          <w:szCs w:val="24"/>
        </w:rPr>
        <w:t xml:space="preserve"> </w:t>
      </w:r>
      <w:r w:rsidR="00513320" w:rsidRPr="003B274A">
        <w:rPr>
          <w:rFonts w:ascii="Times New Roman" w:hAnsi="Times New Roman" w:cs="Times New Roman"/>
          <w:sz w:val="24"/>
          <w:szCs w:val="24"/>
        </w:rPr>
        <w:t>B1</w:t>
      </w:r>
      <w:r w:rsidR="00513320" w:rsidRPr="003B274A">
        <w:rPr>
          <w:rFonts w:ascii="Times New Roman" w:hAnsi="Times New Roman" w:cs="Times New Roman"/>
          <w:spacing w:val="1"/>
          <w:sz w:val="24"/>
          <w:szCs w:val="24"/>
        </w:rPr>
        <w:t xml:space="preserve"> </w:t>
      </w:r>
      <w:r w:rsidR="00513320" w:rsidRPr="003B274A">
        <w:rPr>
          <w:rFonts w:ascii="Times New Roman" w:hAnsi="Times New Roman" w:cs="Times New Roman"/>
          <w:sz w:val="24"/>
          <w:szCs w:val="24"/>
        </w:rPr>
        <w:t>and</w:t>
      </w:r>
      <w:r w:rsidR="00513320" w:rsidRPr="003B274A">
        <w:rPr>
          <w:rFonts w:ascii="Times New Roman" w:hAnsi="Times New Roman" w:cs="Times New Roman"/>
          <w:spacing w:val="1"/>
          <w:sz w:val="24"/>
          <w:szCs w:val="24"/>
        </w:rPr>
        <w:t xml:space="preserve"> </w:t>
      </w:r>
      <w:r w:rsidR="00513320" w:rsidRPr="003B274A">
        <w:rPr>
          <w:rFonts w:ascii="Times New Roman" w:hAnsi="Times New Roman" w:cs="Times New Roman"/>
          <w:sz w:val="24"/>
          <w:szCs w:val="24"/>
        </w:rPr>
        <w:t xml:space="preserve">C1 </w:t>
      </w:r>
      <w:r w:rsidR="00D03590" w:rsidRPr="003B274A">
        <w:rPr>
          <w:rFonts w:ascii="Times New Roman" w:hAnsi="Times New Roman" w:cs="Times New Roman"/>
          <w:sz w:val="24"/>
          <w:szCs w:val="24"/>
        </w:rPr>
        <w:t xml:space="preserve">released </w:t>
      </w:r>
      <w:r w:rsidR="00513320" w:rsidRPr="003B274A">
        <w:rPr>
          <w:rFonts w:ascii="Times New Roman" w:hAnsi="Times New Roman" w:cs="Times New Roman"/>
          <w:sz w:val="24"/>
          <w:szCs w:val="24"/>
        </w:rPr>
        <w:t xml:space="preserve">by Streptomyces </w:t>
      </w:r>
      <w:r w:rsidR="00513320" w:rsidRPr="003B274A">
        <w:rPr>
          <w:rFonts w:ascii="Times New Roman" w:hAnsi="Times New Roman" w:cs="Times New Roman"/>
          <w:i/>
          <w:sz w:val="24"/>
          <w:szCs w:val="24"/>
        </w:rPr>
        <w:t>cavourensis</w:t>
      </w:r>
      <w:r w:rsidR="00513320" w:rsidRPr="003B274A">
        <w:rPr>
          <w:rFonts w:ascii="Times New Roman" w:hAnsi="Times New Roman" w:cs="Times New Roman"/>
          <w:i/>
          <w:spacing w:val="2"/>
          <w:sz w:val="24"/>
          <w:szCs w:val="24"/>
        </w:rPr>
        <w:t xml:space="preserve"> </w:t>
      </w:r>
      <w:r w:rsidR="00513320" w:rsidRPr="003B274A">
        <w:rPr>
          <w:rFonts w:ascii="Times New Roman" w:hAnsi="Times New Roman" w:cs="Times New Roman"/>
          <w:sz w:val="24"/>
          <w:szCs w:val="24"/>
        </w:rPr>
        <w:t xml:space="preserve">NA4 </w:t>
      </w:r>
      <w:r w:rsidR="00D03590" w:rsidRPr="003B274A">
        <w:rPr>
          <w:rFonts w:ascii="Times New Roman" w:hAnsi="Times New Roman" w:cs="Times New Roman"/>
          <w:sz w:val="24"/>
          <w:szCs w:val="24"/>
        </w:rPr>
        <w:t>had shown</w:t>
      </w:r>
      <w:r w:rsidR="00513320" w:rsidRPr="003B274A">
        <w:rPr>
          <w:rFonts w:ascii="Times New Roman" w:hAnsi="Times New Roman" w:cs="Times New Roman"/>
          <w:sz w:val="24"/>
          <w:szCs w:val="24"/>
        </w:rPr>
        <w:t xml:space="preserve"> antifungal a</w:t>
      </w:r>
      <w:r w:rsidR="00D03590" w:rsidRPr="003B274A">
        <w:rPr>
          <w:rFonts w:ascii="Times New Roman" w:hAnsi="Times New Roman" w:cs="Times New Roman"/>
          <w:sz w:val="24"/>
          <w:szCs w:val="24"/>
        </w:rPr>
        <w:t>bilities</w:t>
      </w:r>
      <w:r w:rsidR="00513320" w:rsidRPr="003B274A">
        <w:rPr>
          <w:rFonts w:ascii="Times New Roman" w:hAnsi="Times New Roman" w:cs="Times New Roman"/>
          <w:sz w:val="24"/>
          <w:szCs w:val="24"/>
        </w:rPr>
        <w:t xml:space="preserve"> </w:t>
      </w:r>
      <w:r w:rsidR="00D03590" w:rsidRPr="003B274A">
        <w:rPr>
          <w:rFonts w:ascii="Times New Roman" w:hAnsi="Times New Roman" w:cs="Times New Roman"/>
          <w:sz w:val="24"/>
          <w:szCs w:val="24"/>
        </w:rPr>
        <w:t>against</w:t>
      </w:r>
      <w:r w:rsidR="00513320" w:rsidRPr="003B274A">
        <w:rPr>
          <w:rFonts w:ascii="Times New Roman" w:hAnsi="Times New Roman" w:cs="Times New Roman"/>
          <w:sz w:val="24"/>
          <w:szCs w:val="24"/>
        </w:rPr>
        <w:t xml:space="preserve"> </w:t>
      </w:r>
      <w:r w:rsidR="00513320" w:rsidRPr="003B274A">
        <w:rPr>
          <w:rFonts w:ascii="Times New Roman" w:hAnsi="Times New Roman" w:cs="Times New Roman"/>
          <w:i/>
          <w:iCs/>
          <w:sz w:val="24"/>
          <w:szCs w:val="24"/>
        </w:rPr>
        <w:t>Rhizoctonia solani,</w:t>
      </w:r>
      <w:r w:rsidR="00513320" w:rsidRPr="003B274A">
        <w:rPr>
          <w:rFonts w:ascii="Times New Roman" w:hAnsi="Times New Roman" w:cs="Times New Roman"/>
          <w:sz w:val="24"/>
          <w:szCs w:val="24"/>
        </w:rPr>
        <w:t xml:space="preserve"> </w:t>
      </w:r>
      <w:r w:rsidR="00513320" w:rsidRPr="003B274A">
        <w:rPr>
          <w:rFonts w:ascii="Times New Roman" w:hAnsi="Times New Roman" w:cs="Times New Roman"/>
          <w:i/>
          <w:iCs/>
          <w:sz w:val="24"/>
          <w:szCs w:val="24"/>
        </w:rPr>
        <w:t>Botrytis cinerea</w:t>
      </w:r>
      <w:r w:rsidR="00D03590" w:rsidRPr="003B274A">
        <w:rPr>
          <w:rFonts w:ascii="Times New Roman" w:hAnsi="Times New Roman" w:cs="Times New Roman"/>
          <w:sz w:val="24"/>
          <w:szCs w:val="24"/>
        </w:rPr>
        <w:t>, and</w:t>
      </w:r>
      <w:r w:rsidR="00D03590" w:rsidRPr="003B274A">
        <w:rPr>
          <w:rFonts w:ascii="Times New Roman" w:hAnsi="Times New Roman" w:cs="Times New Roman"/>
          <w:i/>
          <w:iCs/>
          <w:sz w:val="24"/>
          <w:szCs w:val="24"/>
        </w:rPr>
        <w:t xml:space="preserve"> Fusarium</w:t>
      </w:r>
      <w:r w:rsidR="00D03590" w:rsidRPr="003B274A">
        <w:rPr>
          <w:rFonts w:ascii="Times New Roman" w:hAnsi="Times New Roman" w:cs="Times New Roman"/>
          <w:sz w:val="24"/>
          <w:szCs w:val="24"/>
        </w:rPr>
        <w:t xml:space="preserve"> sp.,</w:t>
      </w:r>
      <w:r w:rsidR="00513320" w:rsidRPr="003B274A">
        <w:rPr>
          <w:rFonts w:ascii="Times New Roman" w:hAnsi="Times New Roman" w:cs="Times New Roman"/>
          <w:sz w:val="24"/>
          <w:szCs w:val="24"/>
        </w:rPr>
        <w:t xml:space="preserve"> Furthermore, 1H-Pyrrole-2-carboxylic acid</w:t>
      </w:r>
      <w:r w:rsidR="00513320" w:rsidRPr="003B274A">
        <w:rPr>
          <w:rFonts w:ascii="Times New Roman" w:hAnsi="Times New Roman" w:cs="Times New Roman"/>
          <w:spacing w:val="-40"/>
          <w:sz w:val="24"/>
          <w:szCs w:val="24"/>
        </w:rPr>
        <w:t xml:space="preserve"> </w:t>
      </w:r>
      <w:r w:rsidR="00513320" w:rsidRPr="003B274A">
        <w:rPr>
          <w:rFonts w:ascii="Times New Roman" w:hAnsi="Times New Roman" w:cs="Times New Roman"/>
          <w:sz w:val="24"/>
          <w:szCs w:val="24"/>
        </w:rPr>
        <w:t xml:space="preserve">(PCA) from </w:t>
      </w:r>
      <w:r w:rsidR="00513320" w:rsidRPr="003B274A">
        <w:rPr>
          <w:rFonts w:ascii="Times New Roman" w:hAnsi="Times New Roman" w:cs="Times New Roman"/>
          <w:i/>
          <w:sz w:val="24"/>
          <w:szCs w:val="24"/>
        </w:rPr>
        <w:t>Streptomyces</w:t>
      </w:r>
      <w:r w:rsidR="00513320" w:rsidRPr="003B274A">
        <w:rPr>
          <w:rFonts w:ascii="Times New Roman" w:hAnsi="Times New Roman" w:cs="Times New Roman"/>
          <w:i/>
          <w:spacing w:val="2"/>
          <w:sz w:val="24"/>
          <w:szCs w:val="24"/>
        </w:rPr>
        <w:t xml:space="preserve"> </w:t>
      </w:r>
      <w:r w:rsidR="00513320" w:rsidRPr="003B274A">
        <w:rPr>
          <w:rFonts w:ascii="Times New Roman" w:hAnsi="Times New Roman" w:cs="Times New Roman"/>
          <w:i/>
          <w:sz w:val="24"/>
          <w:szCs w:val="24"/>
        </w:rPr>
        <w:t>griseus</w:t>
      </w:r>
      <w:r w:rsidR="00513320" w:rsidRPr="003B274A">
        <w:rPr>
          <w:rFonts w:ascii="Times New Roman" w:hAnsi="Times New Roman" w:cs="Times New Roman"/>
          <w:i/>
          <w:spacing w:val="3"/>
          <w:sz w:val="24"/>
          <w:szCs w:val="24"/>
        </w:rPr>
        <w:t xml:space="preserve"> </w:t>
      </w:r>
      <w:r w:rsidR="00513320" w:rsidRPr="003B274A">
        <w:rPr>
          <w:rFonts w:ascii="Times New Roman" w:hAnsi="Times New Roman" w:cs="Times New Roman"/>
          <w:sz w:val="24"/>
          <w:szCs w:val="24"/>
        </w:rPr>
        <w:t xml:space="preserve">H7602 inhibited the growth of </w:t>
      </w:r>
      <w:r w:rsidR="00513320" w:rsidRPr="003B274A">
        <w:rPr>
          <w:rFonts w:ascii="Times New Roman" w:hAnsi="Times New Roman" w:cs="Times New Roman"/>
          <w:i/>
          <w:sz w:val="24"/>
          <w:szCs w:val="24"/>
        </w:rPr>
        <w:t>Phytophthora.</w:t>
      </w:r>
      <w:r w:rsidR="00513320" w:rsidRPr="003B274A">
        <w:rPr>
          <w:rFonts w:ascii="Times New Roman" w:hAnsi="Times New Roman" w:cs="Times New Roman"/>
          <w:i/>
          <w:spacing w:val="4"/>
          <w:sz w:val="24"/>
          <w:szCs w:val="24"/>
        </w:rPr>
        <w:t xml:space="preserve"> </w:t>
      </w:r>
      <w:r w:rsidR="00513320" w:rsidRPr="003B274A">
        <w:rPr>
          <w:rFonts w:ascii="Times New Roman" w:hAnsi="Times New Roman" w:cs="Times New Roman"/>
          <w:i/>
          <w:sz w:val="24"/>
          <w:szCs w:val="24"/>
        </w:rPr>
        <w:t>capsici</w:t>
      </w:r>
      <w:r w:rsidR="00513320" w:rsidRPr="003B274A">
        <w:rPr>
          <w:rFonts w:ascii="Times New Roman" w:hAnsi="Times New Roman" w:cs="Times New Roman"/>
          <w:sz w:val="24"/>
          <w:szCs w:val="24"/>
        </w:rPr>
        <w:t xml:space="preserve"> (Nguyen</w:t>
      </w:r>
      <w:r w:rsidR="00513320" w:rsidRPr="003B274A">
        <w:rPr>
          <w:rFonts w:ascii="Times New Roman" w:hAnsi="Times New Roman" w:cs="Times New Roman"/>
          <w:spacing w:val="4"/>
          <w:sz w:val="24"/>
          <w:szCs w:val="24"/>
        </w:rPr>
        <w:t xml:space="preserve"> </w:t>
      </w:r>
      <w:r w:rsidR="00513320" w:rsidRPr="003B274A">
        <w:rPr>
          <w:rFonts w:ascii="Times New Roman" w:hAnsi="Times New Roman" w:cs="Times New Roman"/>
          <w:i/>
          <w:iCs/>
          <w:sz w:val="24"/>
          <w:szCs w:val="24"/>
        </w:rPr>
        <w:t>et</w:t>
      </w:r>
      <w:r w:rsidR="00513320" w:rsidRPr="003B274A">
        <w:rPr>
          <w:rFonts w:ascii="Times New Roman" w:hAnsi="Times New Roman" w:cs="Times New Roman"/>
          <w:i/>
          <w:iCs/>
          <w:spacing w:val="4"/>
          <w:sz w:val="24"/>
          <w:szCs w:val="24"/>
        </w:rPr>
        <w:t xml:space="preserve"> </w:t>
      </w:r>
      <w:r w:rsidR="00513320" w:rsidRPr="003B274A">
        <w:rPr>
          <w:rFonts w:ascii="Times New Roman" w:hAnsi="Times New Roman" w:cs="Times New Roman"/>
          <w:i/>
          <w:iCs/>
          <w:sz w:val="24"/>
          <w:szCs w:val="24"/>
        </w:rPr>
        <w:t>al</w:t>
      </w:r>
      <w:r w:rsidR="00513320" w:rsidRPr="003B274A">
        <w:rPr>
          <w:rFonts w:ascii="Times New Roman" w:hAnsi="Times New Roman" w:cs="Times New Roman"/>
          <w:sz w:val="24"/>
          <w:szCs w:val="24"/>
        </w:rPr>
        <w:t>.</w:t>
      </w:r>
      <w:r w:rsidR="00513320" w:rsidRPr="003B274A">
        <w:rPr>
          <w:rFonts w:ascii="Times New Roman" w:hAnsi="Times New Roman" w:cs="Times New Roman"/>
          <w:spacing w:val="4"/>
          <w:sz w:val="24"/>
          <w:szCs w:val="24"/>
        </w:rPr>
        <w:t>,</w:t>
      </w:r>
      <w:hyperlink w:anchor="_bookmark105" w:history="1">
        <w:r w:rsidR="00513320" w:rsidRPr="003B274A">
          <w:rPr>
            <w:rFonts w:ascii="Times New Roman" w:hAnsi="Times New Roman" w:cs="Times New Roman"/>
            <w:sz w:val="24"/>
            <w:szCs w:val="24"/>
          </w:rPr>
          <w:t>2015</w:t>
        </w:r>
      </w:hyperlink>
      <w:r w:rsidR="00513320" w:rsidRPr="003B274A">
        <w:rPr>
          <w:rFonts w:ascii="Times New Roman" w:hAnsi="Times New Roman" w:cs="Times New Roman"/>
          <w:sz w:val="24"/>
          <w:szCs w:val="24"/>
        </w:rPr>
        <w:t xml:space="preserve">). </w:t>
      </w:r>
    </w:p>
    <w:p w:rsidR="00513320" w:rsidRPr="003B274A" w:rsidRDefault="00513320"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 xml:space="preserve">Actinobacteria are known for producing enzymes that effectively combat plant diseases, such as glucanases, chitinases, cellulases, lipases, amylases, and proteases (Jog </w:t>
      </w:r>
      <w:r w:rsidRPr="003B274A">
        <w:rPr>
          <w:rFonts w:ascii="Times New Roman" w:hAnsi="Times New Roman" w:cs="Times New Roman"/>
          <w:i/>
          <w:iCs/>
          <w:sz w:val="24"/>
          <w:szCs w:val="24"/>
        </w:rPr>
        <w:t xml:space="preserve">et al., </w:t>
      </w:r>
      <w:r w:rsidRPr="003B274A">
        <w:rPr>
          <w:rFonts w:ascii="Times New Roman" w:hAnsi="Times New Roman" w:cs="Times New Roman"/>
          <w:sz w:val="24"/>
          <w:szCs w:val="24"/>
        </w:rPr>
        <w:t xml:space="preserve">2016). For example, Gopalakrishnan </w:t>
      </w:r>
      <w:r w:rsidRPr="003B274A">
        <w:rPr>
          <w:rFonts w:ascii="Times New Roman" w:hAnsi="Times New Roman" w:cs="Times New Roman"/>
          <w:i/>
          <w:iCs/>
          <w:sz w:val="24"/>
          <w:szCs w:val="24"/>
        </w:rPr>
        <w:t>et al</w:t>
      </w:r>
      <w:r w:rsidRPr="003B274A">
        <w:rPr>
          <w:rFonts w:ascii="Times New Roman" w:hAnsi="Times New Roman" w:cs="Times New Roman"/>
          <w:sz w:val="24"/>
          <w:szCs w:val="24"/>
        </w:rPr>
        <w:t xml:space="preserve">. (2011) in their study found that Streptomyces strains were able to decrease the incidence of Fusarium wilt in chickpea plants by producing different metabolites. These metabolites included cellulase and protease enzymes, as well as hydrogen cyanide.  In addition, </w:t>
      </w:r>
      <w:r w:rsidRPr="003B274A">
        <w:rPr>
          <w:rFonts w:ascii="Times New Roman" w:hAnsi="Times New Roman" w:cs="Times New Roman"/>
          <w:i/>
          <w:iCs/>
          <w:sz w:val="24"/>
          <w:szCs w:val="24"/>
        </w:rPr>
        <w:t>S. cavourensis</w:t>
      </w:r>
      <w:r w:rsidRPr="003B274A">
        <w:rPr>
          <w:rFonts w:ascii="Times New Roman" w:hAnsi="Times New Roman" w:cs="Times New Roman"/>
          <w:sz w:val="24"/>
          <w:szCs w:val="24"/>
        </w:rPr>
        <w:t xml:space="preserve"> SY224 which produces chitinase and beta-1,3 glucanase and 2-furan carboxaldehyde has been shown to control anthracnose disease in pepper (Lee </w:t>
      </w:r>
      <w:r w:rsidRPr="003B274A">
        <w:rPr>
          <w:rFonts w:ascii="Times New Roman" w:hAnsi="Times New Roman" w:cs="Times New Roman"/>
          <w:i/>
          <w:iCs/>
          <w:sz w:val="24"/>
          <w:szCs w:val="24"/>
        </w:rPr>
        <w:t xml:space="preserve">et al., </w:t>
      </w:r>
      <w:r w:rsidRPr="003B274A">
        <w:rPr>
          <w:rFonts w:ascii="Times New Roman" w:hAnsi="Times New Roman" w:cs="Times New Roman"/>
          <w:sz w:val="24"/>
          <w:szCs w:val="24"/>
        </w:rPr>
        <w:t xml:space="preserve">2012).  </w:t>
      </w:r>
    </w:p>
    <w:p w:rsidR="00513320" w:rsidRPr="003B274A" w:rsidRDefault="00513320" w:rsidP="003B274A">
      <w:pPr>
        <w:spacing w:line="276" w:lineRule="auto"/>
        <w:ind w:firstLine="720"/>
        <w:jc w:val="both"/>
        <w:rPr>
          <w:rFonts w:ascii="Times New Roman" w:hAnsi="Times New Roman" w:cs="Times New Roman"/>
          <w:sz w:val="24"/>
          <w:szCs w:val="24"/>
        </w:rPr>
      </w:pPr>
      <w:r w:rsidRPr="003B274A">
        <w:rPr>
          <w:rFonts w:ascii="Times New Roman" w:hAnsi="Times New Roman" w:cs="Times New Roman"/>
          <w:sz w:val="24"/>
          <w:szCs w:val="24"/>
        </w:rPr>
        <w:t xml:space="preserve">Many Actinobacteria associated with plants, such as </w:t>
      </w:r>
      <w:r w:rsidRPr="003B274A">
        <w:rPr>
          <w:rFonts w:ascii="Times New Roman" w:hAnsi="Times New Roman" w:cs="Times New Roman"/>
          <w:i/>
          <w:iCs/>
          <w:sz w:val="24"/>
          <w:szCs w:val="24"/>
        </w:rPr>
        <w:t xml:space="preserve">Streptomyces </w:t>
      </w:r>
      <w:r w:rsidRPr="003B274A">
        <w:rPr>
          <w:rFonts w:ascii="Times New Roman" w:hAnsi="Times New Roman" w:cs="Times New Roman"/>
          <w:sz w:val="24"/>
          <w:szCs w:val="24"/>
        </w:rPr>
        <w:t xml:space="preserve">strains, produce bioactive molecules known as volatile organic compounds (VOCs) that have antifungal properties (Citron </w:t>
      </w:r>
      <w:r w:rsidRPr="003B274A">
        <w:rPr>
          <w:rFonts w:ascii="Times New Roman" w:hAnsi="Times New Roman" w:cs="Times New Roman"/>
          <w:i/>
          <w:iCs/>
          <w:sz w:val="24"/>
          <w:szCs w:val="24"/>
        </w:rPr>
        <w:t xml:space="preserve">et al., </w:t>
      </w:r>
      <w:r w:rsidRPr="003B274A">
        <w:rPr>
          <w:rFonts w:ascii="Times New Roman" w:hAnsi="Times New Roman" w:cs="Times New Roman"/>
          <w:sz w:val="24"/>
          <w:szCs w:val="24"/>
        </w:rPr>
        <w:t xml:space="preserve">2015). The bacterium </w:t>
      </w:r>
      <w:r w:rsidRPr="003B274A">
        <w:rPr>
          <w:rFonts w:ascii="Times New Roman" w:hAnsi="Times New Roman" w:cs="Times New Roman"/>
          <w:i/>
          <w:iCs/>
          <w:sz w:val="24"/>
          <w:szCs w:val="24"/>
        </w:rPr>
        <w:t>S. angustmyceticus</w:t>
      </w:r>
      <w:r w:rsidRPr="003B274A">
        <w:rPr>
          <w:rFonts w:ascii="Times New Roman" w:hAnsi="Times New Roman" w:cs="Times New Roman"/>
          <w:sz w:val="24"/>
          <w:szCs w:val="24"/>
        </w:rPr>
        <w:t xml:space="preserve"> NR8-2 was found to release antifungal substances through volatile means, such as aldehydes, alcohols, carboxylic acids, and fatty acids. Moreover, this bacterium has the ability to produce β-1,3-glucanase, which helps to control leaf diseases caused by </w:t>
      </w:r>
      <w:r w:rsidRPr="003B274A">
        <w:rPr>
          <w:rFonts w:ascii="Times New Roman" w:hAnsi="Times New Roman" w:cs="Times New Roman"/>
          <w:i/>
          <w:iCs/>
          <w:sz w:val="24"/>
          <w:szCs w:val="24"/>
        </w:rPr>
        <w:t>Curvularia lunata</w:t>
      </w:r>
      <w:r w:rsidRPr="003B274A">
        <w:rPr>
          <w:rFonts w:ascii="Times New Roman" w:hAnsi="Times New Roman" w:cs="Times New Roman"/>
          <w:sz w:val="24"/>
          <w:szCs w:val="24"/>
        </w:rPr>
        <w:t xml:space="preserve">  and </w:t>
      </w:r>
      <w:r w:rsidRPr="003B274A">
        <w:rPr>
          <w:rFonts w:ascii="Times New Roman" w:hAnsi="Times New Roman" w:cs="Times New Roman"/>
          <w:i/>
          <w:iCs/>
          <w:sz w:val="24"/>
          <w:szCs w:val="24"/>
        </w:rPr>
        <w:t>Colletotrichum</w:t>
      </w:r>
      <w:r w:rsidRPr="003B274A">
        <w:rPr>
          <w:rFonts w:ascii="Times New Roman" w:hAnsi="Times New Roman" w:cs="Times New Roman"/>
          <w:sz w:val="24"/>
          <w:szCs w:val="24"/>
        </w:rPr>
        <w:t xml:space="preserve"> sp. on Bekana cabbage </w:t>
      </w:r>
      <w:r w:rsidR="00E36E82" w:rsidRPr="003B274A">
        <w:rPr>
          <w:rFonts w:ascii="Times New Roman" w:hAnsi="Times New Roman" w:cs="Times New Roman"/>
          <w:sz w:val="24"/>
          <w:szCs w:val="24"/>
        </w:rPr>
        <w:t xml:space="preserve">of Tokoyo </w:t>
      </w:r>
      <w:r w:rsidRPr="003B274A">
        <w:rPr>
          <w:rFonts w:ascii="Times New Roman" w:hAnsi="Times New Roman" w:cs="Times New Roman"/>
          <w:sz w:val="24"/>
          <w:szCs w:val="24"/>
        </w:rPr>
        <w:t xml:space="preserve">(Wonglom </w:t>
      </w:r>
      <w:r w:rsidRPr="003B274A">
        <w:rPr>
          <w:rFonts w:ascii="Times New Roman" w:hAnsi="Times New Roman" w:cs="Times New Roman"/>
          <w:i/>
          <w:iCs/>
          <w:sz w:val="24"/>
          <w:szCs w:val="24"/>
        </w:rPr>
        <w:t xml:space="preserve">et al., </w:t>
      </w:r>
      <w:r w:rsidRPr="003B274A">
        <w:rPr>
          <w:rFonts w:ascii="Times New Roman" w:hAnsi="Times New Roman" w:cs="Times New Roman"/>
          <w:sz w:val="24"/>
          <w:szCs w:val="24"/>
        </w:rPr>
        <w:t>2019).</w:t>
      </w:r>
    </w:p>
    <w:p w:rsidR="00DE41A7" w:rsidRPr="00570801" w:rsidRDefault="00DE41A7" w:rsidP="001D67F2">
      <w:pPr>
        <w:jc w:val="both"/>
        <w:rPr>
          <w:rFonts w:ascii="Times New Roman" w:hAnsi="Times New Roman" w:cs="Times New Roman"/>
          <w:b/>
          <w:bCs/>
          <w:sz w:val="24"/>
          <w:szCs w:val="24"/>
        </w:rPr>
      </w:pPr>
      <w:r w:rsidRPr="00570801">
        <w:rPr>
          <w:rFonts w:ascii="Times New Roman" w:hAnsi="Times New Roman" w:cs="Times New Roman"/>
          <w:b/>
          <w:bCs/>
          <w:sz w:val="24"/>
          <w:szCs w:val="24"/>
        </w:rPr>
        <w:t>Commercialized actinomycete products</w:t>
      </w:r>
    </w:p>
    <w:tbl>
      <w:tblPr>
        <w:tblStyle w:val="TableGrid"/>
        <w:tblW w:w="0" w:type="auto"/>
        <w:tblLook w:val="04A0"/>
      </w:tblPr>
      <w:tblGrid>
        <w:gridCol w:w="2254"/>
        <w:gridCol w:w="2254"/>
        <w:gridCol w:w="2433"/>
        <w:gridCol w:w="2075"/>
      </w:tblGrid>
      <w:tr w:rsidR="00570801" w:rsidRPr="00570801" w:rsidTr="003A2D83">
        <w:tc>
          <w:tcPr>
            <w:tcW w:w="2254"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b/>
                <w:bCs/>
                <w:sz w:val="24"/>
                <w:szCs w:val="24"/>
              </w:rPr>
              <w:t>Product name</w:t>
            </w:r>
          </w:p>
        </w:tc>
        <w:tc>
          <w:tcPr>
            <w:tcW w:w="2254"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b/>
                <w:bCs/>
                <w:sz w:val="24"/>
                <w:szCs w:val="24"/>
              </w:rPr>
              <w:t>Organism</w:t>
            </w:r>
          </w:p>
        </w:tc>
        <w:tc>
          <w:tcPr>
            <w:tcW w:w="2433"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b/>
                <w:bCs/>
                <w:sz w:val="24"/>
                <w:szCs w:val="24"/>
              </w:rPr>
              <w:t>Target pathogen</w:t>
            </w:r>
          </w:p>
        </w:tc>
        <w:tc>
          <w:tcPr>
            <w:tcW w:w="2075"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b/>
                <w:bCs/>
                <w:sz w:val="24"/>
                <w:szCs w:val="24"/>
              </w:rPr>
              <w:t>Biocontrol mechanism</w:t>
            </w:r>
          </w:p>
        </w:tc>
      </w:tr>
      <w:tr w:rsidR="00570801" w:rsidRPr="00570801" w:rsidTr="003A2D83">
        <w:tc>
          <w:tcPr>
            <w:tcW w:w="2254" w:type="dxa"/>
          </w:tcPr>
          <w:p w:rsidR="00DE41A7" w:rsidRPr="00570801" w:rsidRDefault="00DE41A7" w:rsidP="003B274A">
            <w:pPr>
              <w:spacing w:line="276" w:lineRule="auto"/>
              <w:jc w:val="both"/>
              <w:rPr>
                <w:rFonts w:ascii="Times New Roman" w:hAnsi="Times New Roman" w:cs="Times New Roman"/>
                <w:b/>
                <w:bCs/>
                <w:sz w:val="24"/>
                <w:szCs w:val="24"/>
              </w:rPr>
            </w:pPr>
            <w:r w:rsidRPr="00570801">
              <w:rPr>
                <w:rFonts w:ascii="Times New Roman" w:hAnsi="Times New Roman" w:cs="Times New Roman"/>
                <w:b/>
                <w:bCs/>
                <w:sz w:val="24"/>
                <w:szCs w:val="24"/>
              </w:rPr>
              <w:t>Fungicide</w:t>
            </w:r>
          </w:p>
        </w:tc>
        <w:tc>
          <w:tcPr>
            <w:tcW w:w="2254" w:type="dxa"/>
          </w:tcPr>
          <w:p w:rsidR="00DE41A7" w:rsidRPr="00570801" w:rsidRDefault="00DE41A7" w:rsidP="003B274A">
            <w:pPr>
              <w:spacing w:line="276" w:lineRule="auto"/>
              <w:jc w:val="both"/>
              <w:rPr>
                <w:rFonts w:ascii="Times New Roman" w:hAnsi="Times New Roman" w:cs="Times New Roman"/>
                <w:b/>
                <w:bCs/>
                <w:sz w:val="24"/>
                <w:szCs w:val="24"/>
              </w:rPr>
            </w:pPr>
          </w:p>
        </w:tc>
        <w:tc>
          <w:tcPr>
            <w:tcW w:w="2433" w:type="dxa"/>
          </w:tcPr>
          <w:p w:rsidR="00DE41A7" w:rsidRPr="00570801" w:rsidRDefault="00DE41A7" w:rsidP="003B274A">
            <w:pPr>
              <w:spacing w:line="276" w:lineRule="auto"/>
              <w:jc w:val="both"/>
              <w:rPr>
                <w:rFonts w:ascii="Times New Roman" w:hAnsi="Times New Roman" w:cs="Times New Roman"/>
                <w:b/>
                <w:bCs/>
                <w:sz w:val="24"/>
                <w:szCs w:val="24"/>
              </w:rPr>
            </w:pPr>
          </w:p>
        </w:tc>
        <w:tc>
          <w:tcPr>
            <w:tcW w:w="2075" w:type="dxa"/>
          </w:tcPr>
          <w:p w:rsidR="00DE41A7" w:rsidRPr="00570801" w:rsidRDefault="00DE41A7" w:rsidP="003B274A">
            <w:pPr>
              <w:spacing w:line="276" w:lineRule="auto"/>
              <w:jc w:val="both"/>
              <w:rPr>
                <w:rFonts w:ascii="Times New Roman" w:hAnsi="Times New Roman" w:cs="Times New Roman"/>
                <w:b/>
                <w:bCs/>
                <w:sz w:val="24"/>
                <w:szCs w:val="24"/>
              </w:rPr>
            </w:pPr>
          </w:p>
        </w:tc>
      </w:tr>
      <w:tr w:rsidR="00570801" w:rsidRPr="00570801" w:rsidTr="003A2D83">
        <w:tc>
          <w:tcPr>
            <w:tcW w:w="2254"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Mycostop</w:t>
            </w:r>
          </w:p>
        </w:tc>
        <w:tc>
          <w:tcPr>
            <w:tcW w:w="2254"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i/>
                <w:iCs/>
                <w:sz w:val="24"/>
                <w:szCs w:val="24"/>
              </w:rPr>
              <w:t>Streptomyces griseoviridis</w:t>
            </w:r>
            <w:r w:rsidRPr="00570801">
              <w:rPr>
                <w:rFonts w:ascii="Times New Roman" w:hAnsi="Times New Roman" w:cs="Times New Roman"/>
                <w:sz w:val="24"/>
                <w:szCs w:val="24"/>
              </w:rPr>
              <w:t xml:space="preserve"> strain K61</w:t>
            </w:r>
          </w:p>
        </w:tc>
        <w:tc>
          <w:tcPr>
            <w:tcW w:w="2433" w:type="dxa"/>
          </w:tcPr>
          <w:p w:rsidR="00E36E82" w:rsidRDefault="003A2D83" w:rsidP="003B274A">
            <w:pPr>
              <w:spacing w:line="276" w:lineRule="auto"/>
              <w:rPr>
                <w:rFonts w:ascii="Times New Roman" w:hAnsi="Times New Roman" w:cs="Times New Roman"/>
                <w:i/>
                <w:iCs/>
                <w:sz w:val="24"/>
                <w:szCs w:val="24"/>
              </w:rPr>
            </w:pPr>
            <w:r w:rsidRPr="00570801">
              <w:rPr>
                <w:rFonts w:ascii="Times New Roman" w:hAnsi="Times New Roman" w:cs="Times New Roman"/>
                <w:i/>
                <w:iCs/>
                <w:sz w:val="24"/>
                <w:szCs w:val="24"/>
              </w:rPr>
              <w:t>Alternaria</w:t>
            </w:r>
            <w:r w:rsidRPr="00570801">
              <w:rPr>
                <w:rFonts w:ascii="Times New Roman" w:hAnsi="Times New Roman" w:cs="Times New Roman"/>
                <w:sz w:val="24"/>
                <w:szCs w:val="24"/>
              </w:rPr>
              <w:t xml:space="preserve"> sp., </w:t>
            </w:r>
            <w:r w:rsidR="00DE41A7" w:rsidRPr="00570801">
              <w:rPr>
                <w:rFonts w:ascii="Times New Roman" w:hAnsi="Times New Roman" w:cs="Times New Roman"/>
                <w:i/>
                <w:iCs/>
                <w:sz w:val="24"/>
                <w:szCs w:val="24"/>
              </w:rPr>
              <w:t xml:space="preserve">Ceratocystis radicicola, </w:t>
            </w:r>
          </w:p>
          <w:p w:rsidR="00DE41A7" w:rsidRPr="00570801" w:rsidRDefault="003A2D83" w:rsidP="003B274A">
            <w:pPr>
              <w:spacing w:line="276" w:lineRule="auto"/>
              <w:rPr>
                <w:rFonts w:ascii="Times New Roman" w:hAnsi="Times New Roman" w:cs="Times New Roman"/>
                <w:b/>
                <w:bCs/>
                <w:sz w:val="24"/>
                <w:szCs w:val="24"/>
              </w:rPr>
            </w:pPr>
            <w:r w:rsidRPr="00570801">
              <w:rPr>
                <w:rFonts w:ascii="Times New Roman" w:hAnsi="Times New Roman" w:cs="Times New Roman"/>
                <w:i/>
                <w:iCs/>
                <w:sz w:val="24"/>
                <w:szCs w:val="24"/>
              </w:rPr>
              <w:lastRenderedPageBreak/>
              <w:t>Fusarium</w:t>
            </w:r>
            <w:r w:rsidRPr="00570801">
              <w:rPr>
                <w:rFonts w:ascii="Times New Roman" w:hAnsi="Times New Roman" w:cs="Times New Roman"/>
                <w:sz w:val="24"/>
                <w:szCs w:val="24"/>
              </w:rPr>
              <w:t xml:space="preserve"> sp., </w:t>
            </w:r>
            <w:r w:rsidRPr="00570801">
              <w:rPr>
                <w:rFonts w:ascii="Times New Roman" w:hAnsi="Times New Roman" w:cs="Times New Roman"/>
                <w:i/>
                <w:iCs/>
                <w:sz w:val="24"/>
                <w:szCs w:val="24"/>
              </w:rPr>
              <w:t>Pythium</w:t>
            </w:r>
            <w:r w:rsidRPr="00570801">
              <w:rPr>
                <w:rFonts w:ascii="Times New Roman" w:hAnsi="Times New Roman" w:cs="Times New Roman"/>
                <w:sz w:val="24"/>
                <w:szCs w:val="24"/>
              </w:rPr>
              <w:t xml:space="preserve"> sp., </w:t>
            </w:r>
          </w:p>
        </w:tc>
        <w:tc>
          <w:tcPr>
            <w:tcW w:w="2075" w:type="dxa"/>
          </w:tcPr>
          <w:p w:rsidR="00DE41A7" w:rsidRPr="00570801" w:rsidRDefault="00DE41A7"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lastRenderedPageBreak/>
              <w:t xml:space="preserve">Competition, </w:t>
            </w:r>
            <w:r w:rsidR="00103AE9" w:rsidRPr="00570801">
              <w:rPr>
                <w:rFonts w:ascii="Times New Roman" w:hAnsi="Times New Roman" w:cs="Times New Roman"/>
                <w:sz w:val="24"/>
                <w:szCs w:val="24"/>
              </w:rPr>
              <w:t xml:space="preserve">antibiosis and </w:t>
            </w:r>
            <w:r w:rsidRPr="00570801">
              <w:rPr>
                <w:rFonts w:ascii="Times New Roman" w:hAnsi="Times New Roman" w:cs="Times New Roman"/>
                <w:sz w:val="24"/>
                <w:szCs w:val="24"/>
              </w:rPr>
              <w:t>hyperparasitism</w:t>
            </w:r>
          </w:p>
        </w:tc>
      </w:tr>
      <w:tr w:rsidR="00570801" w:rsidRPr="00570801" w:rsidTr="003A2D83">
        <w:tc>
          <w:tcPr>
            <w:tcW w:w="2254" w:type="dxa"/>
          </w:tcPr>
          <w:p w:rsidR="00DE41A7"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lastRenderedPageBreak/>
              <w:t>Actinovate, Micro108</w:t>
            </w:r>
            <w:r w:rsidR="003A2D83" w:rsidRPr="00570801">
              <w:rPr>
                <w:rFonts w:ascii="Times New Roman" w:hAnsi="Times New Roman" w:cs="Times New Roman"/>
                <w:sz w:val="24"/>
                <w:szCs w:val="24"/>
              </w:rPr>
              <w:t xml:space="preserve">, </w:t>
            </w:r>
            <w:r w:rsidRPr="00570801">
              <w:rPr>
                <w:rFonts w:ascii="Times New Roman" w:hAnsi="Times New Roman" w:cs="Times New Roman"/>
                <w:sz w:val="24"/>
                <w:szCs w:val="24"/>
              </w:rPr>
              <w:t>Actino-Iron</w:t>
            </w:r>
          </w:p>
        </w:tc>
        <w:tc>
          <w:tcPr>
            <w:tcW w:w="2254" w:type="dxa"/>
          </w:tcPr>
          <w:p w:rsidR="00DE41A7"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i/>
                <w:iCs/>
                <w:sz w:val="24"/>
                <w:szCs w:val="24"/>
              </w:rPr>
              <w:t>Streptomyces lydicus</w:t>
            </w:r>
            <w:r w:rsidRPr="00570801">
              <w:rPr>
                <w:rFonts w:ascii="Times New Roman" w:hAnsi="Times New Roman" w:cs="Times New Roman"/>
                <w:sz w:val="24"/>
                <w:szCs w:val="24"/>
              </w:rPr>
              <w:t xml:space="preserve"> strain WYEC108</w:t>
            </w:r>
          </w:p>
        </w:tc>
        <w:tc>
          <w:tcPr>
            <w:tcW w:w="2433" w:type="dxa"/>
          </w:tcPr>
          <w:p w:rsidR="003A2D83" w:rsidRPr="00570801" w:rsidRDefault="003A2D83" w:rsidP="003B274A">
            <w:pPr>
              <w:spacing w:line="276" w:lineRule="auto"/>
              <w:rPr>
                <w:rFonts w:ascii="Times New Roman" w:hAnsi="Times New Roman" w:cs="Times New Roman"/>
                <w:sz w:val="24"/>
                <w:szCs w:val="24"/>
              </w:rPr>
            </w:pPr>
            <w:r w:rsidRPr="00570801">
              <w:rPr>
                <w:rFonts w:ascii="Times New Roman" w:hAnsi="Times New Roman" w:cs="Times New Roman"/>
                <w:i/>
                <w:iCs/>
                <w:sz w:val="24"/>
                <w:szCs w:val="24"/>
              </w:rPr>
              <w:t>Erisiphe</w:t>
            </w:r>
            <w:r w:rsidRPr="00570801">
              <w:rPr>
                <w:rFonts w:ascii="Times New Roman" w:hAnsi="Times New Roman" w:cs="Times New Roman"/>
                <w:sz w:val="24"/>
                <w:szCs w:val="24"/>
              </w:rPr>
              <w:t xml:space="preserve"> sp., </w:t>
            </w:r>
            <w:r w:rsidR="00A37035" w:rsidRPr="00570801">
              <w:rPr>
                <w:rFonts w:ascii="Times New Roman" w:hAnsi="Times New Roman" w:cs="Times New Roman"/>
                <w:i/>
                <w:iCs/>
                <w:sz w:val="24"/>
                <w:szCs w:val="24"/>
              </w:rPr>
              <w:t>Fusarium</w:t>
            </w:r>
            <w:r w:rsidR="00A37035" w:rsidRPr="00570801">
              <w:rPr>
                <w:rFonts w:ascii="Times New Roman" w:hAnsi="Times New Roman" w:cs="Times New Roman"/>
                <w:sz w:val="24"/>
                <w:szCs w:val="24"/>
              </w:rPr>
              <w:t xml:space="preserve"> sp., </w:t>
            </w:r>
            <w:r w:rsidRPr="00570801">
              <w:rPr>
                <w:rFonts w:ascii="Times New Roman" w:hAnsi="Times New Roman" w:cs="Times New Roman"/>
                <w:i/>
                <w:iCs/>
                <w:sz w:val="24"/>
                <w:szCs w:val="24"/>
              </w:rPr>
              <w:t>Sclerotinia</w:t>
            </w:r>
            <w:r w:rsidRPr="00570801">
              <w:rPr>
                <w:rFonts w:ascii="Times New Roman" w:hAnsi="Times New Roman" w:cs="Times New Roman"/>
                <w:sz w:val="24"/>
                <w:szCs w:val="24"/>
              </w:rPr>
              <w:t xml:space="preserve"> sp., </w:t>
            </w:r>
            <w:r w:rsidRPr="00570801">
              <w:rPr>
                <w:rFonts w:ascii="Times New Roman" w:hAnsi="Times New Roman" w:cs="Times New Roman"/>
                <w:i/>
                <w:iCs/>
                <w:sz w:val="24"/>
                <w:szCs w:val="24"/>
              </w:rPr>
              <w:t xml:space="preserve">Laveillula </w:t>
            </w:r>
            <w:r w:rsidRPr="00570801">
              <w:rPr>
                <w:rFonts w:ascii="Times New Roman" w:hAnsi="Times New Roman" w:cs="Times New Roman"/>
                <w:sz w:val="24"/>
                <w:szCs w:val="24"/>
              </w:rPr>
              <w:t xml:space="preserve">sp., </w:t>
            </w:r>
          </w:p>
          <w:p w:rsidR="00DE41A7" w:rsidRPr="00570801" w:rsidRDefault="003A2D83" w:rsidP="003B274A">
            <w:pPr>
              <w:spacing w:line="276" w:lineRule="auto"/>
              <w:rPr>
                <w:rFonts w:ascii="Times New Roman" w:hAnsi="Times New Roman" w:cs="Times New Roman"/>
                <w:b/>
                <w:bCs/>
                <w:sz w:val="24"/>
                <w:szCs w:val="24"/>
              </w:rPr>
            </w:pPr>
            <w:r w:rsidRPr="00570801">
              <w:rPr>
                <w:rFonts w:ascii="Times New Roman" w:hAnsi="Times New Roman" w:cs="Times New Roman"/>
                <w:i/>
                <w:iCs/>
                <w:sz w:val="24"/>
                <w:szCs w:val="24"/>
              </w:rPr>
              <w:t>Phytophthora</w:t>
            </w:r>
            <w:r w:rsidRPr="00570801">
              <w:rPr>
                <w:rFonts w:ascii="Times New Roman" w:hAnsi="Times New Roman" w:cs="Times New Roman"/>
                <w:sz w:val="24"/>
                <w:szCs w:val="24"/>
              </w:rPr>
              <w:t xml:space="preserve"> sp., </w:t>
            </w:r>
            <w:r w:rsidR="00A37035" w:rsidRPr="00570801">
              <w:rPr>
                <w:rFonts w:ascii="Times New Roman" w:hAnsi="Times New Roman" w:cs="Times New Roman"/>
                <w:i/>
                <w:iCs/>
                <w:sz w:val="24"/>
                <w:szCs w:val="24"/>
              </w:rPr>
              <w:t>Rhizoctonia</w:t>
            </w:r>
            <w:r w:rsidR="00A37035" w:rsidRPr="00570801">
              <w:rPr>
                <w:rFonts w:ascii="Times New Roman" w:hAnsi="Times New Roman" w:cs="Times New Roman"/>
                <w:sz w:val="24"/>
                <w:szCs w:val="24"/>
              </w:rPr>
              <w:t xml:space="preserve"> sp., </w:t>
            </w:r>
            <w:r w:rsidR="00A37035" w:rsidRPr="00570801">
              <w:rPr>
                <w:rFonts w:ascii="Times New Roman" w:hAnsi="Times New Roman" w:cs="Times New Roman"/>
                <w:i/>
                <w:iCs/>
                <w:sz w:val="24"/>
                <w:szCs w:val="24"/>
              </w:rPr>
              <w:t>Pythium</w:t>
            </w:r>
            <w:r w:rsidR="00A37035" w:rsidRPr="00570801">
              <w:rPr>
                <w:rFonts w:ascii="Times New Roman" w:hAnsi="Times New Roman" w:cs="Times New Roman"/>
                <w:sz w:val="24"/>
                <w:szCs w:val="24"/>
              </w:rPr>
              <w:t xml:space="preserve"> sp., </w:t>
            </w:r>
            <w:r w:rsidR="00A37035" w:rsidRPr="00570801">
              <w:rPr>
                <w:rFonts w:ascii="Times New Roman" w:hAnsi="Times New Roman" w:cs="Times New Roman"/>
                <w:i/>
                <w:iCs/>
                <w:sz w:val="24"/>
                <w:szCs w:val="24"/>
              </w:rPr>
              <w:t>Sphaeroteca</w:t>
            </w:r>
            <w:r w:rsidR="00A37035" w:rsidRPr="00570801">
              <w:rPr>
                <w:rFonts w:ascii="Times New Roman" w:hAnsi="Times New Roman" w:cs="Times New Roman"/>
                <w:sz w:val="24"/>
                <w:szCs w:val="24"/>
              </w:rPr>
              <w:t xml:space="preserve"> sp.</w:t>
            </w:r>
          </w:p>
        </w:tc>
        <w:tc>
          <w:tcPr>
            <w:tcW w:w="2075" w:type="dxa"/>
          </w:tcPr>
          <w:p w:rsidR="00DE41A7" w:rsidRPr="00570801" w:rsidRDefault="003A2D83"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 xml:space="preserve">Hyperparasitism </w:t>
            </w:r>
            <w:r w:rsidR="00A37035" w:rsidRPr="00570801">
              <w:rPr>
                <w:rFonts w:ascii="Times New Roman" w:hAnsi="Times New Roman" w:cs="Times New Roman"/>
                <w:sz w:val="24"/>
                <w:szCs w:val="24"/>
              </w:rPr>
              <w:t>and</w:t>
            </w:r>
            <w:r w:rsidRPr="00570801">
              <w:rPr>
                <w:rFonts w:ascii="Times New Roman" w:hAnsi="Times New Roman" w:cs="Times New Roman"/>
                <w:sz w:val="24"/>
                <w:szCs w:val="24"/>
              </w:rPr>
              <w:t xml:space="preserve"> antibiosis</w:t>
            </w:r>
            <w:r w:rsidR="00A37035" w:rsidRPr="00570801">
              <w:rPr>
                <w:rFonts w:ascii="Times New Roman" w:hAnsi="Times New Roman" w:cs="Times New Roman"/>
                <w:sz w:val="24"/>
                <w:szCs w:val="24"/>
              </w:rPr>
              <w:t xml:space="preserve"> </w:t>
            </w:r>
          </w:p>
        </w:tc>
      </w:tr>
      <w:tr w:rsidR="00570801" w:rsidRPr="00570801" w:rsidTr="003A2D83">
        <w:tc>
          <w:tcPr>
            <w:tcW w:w="2254" w:type="dxa"/>
          </w:tcPr>
          <w:p w:rsidR="00DE41A7"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b/>
                <w:bCs/>
                <w:sz w:val="24"/>
                <w:szCs w:val="24"/>
              </w:rPr>
              <w:t>Insecticide</w:t>
            </w:r>
          </w:p>
        </w:tc>
        <w:tc>
          <w:tcPr>
            <w:tcW w:w="2254" w:type="dxa"/>
          </w:tcPr>
          <w:p w:rsidR="00DE41A7" w:rsidRPr="00570801" w:rsidRDefault="00DE41A7" w:rsidP="003B274A">
            <w:pPr>
              <w:spacing w:line="276" w:lineRule="auto"/>
              <w:rPr>
                <w:rFonts w:ascii="Times New Roman" w:hAnsi="Times New Roman" w:cs="Times New Roman"/>
                <w:b/>
                <w:bCs/>
                <w:sz w:val="24"/>
                <w:szCs w:val="24"/>
              </w:rPr>
            </w:pPr>
          </w:p>
        </w:tc>
        <w:tc>
          <w:tcPr>
            <w:tcW w:w="2433" w:type="dxa"/>
          </w:tcPr>
          <w:p w:rsidR="00DE41A7" w:rsidRPr="00570801" w:rsidRDefault="00DE41A7" w:rsidP="003B274A">
            <w:pPr>
              <w:spacing w:line="276" w:lineRule="auto"/>
              <w:rPr>
                <w:rFonts w:ascii="Times New Roman" w:hAnsi="Times New Roman" w:cs="Times New Roman"/>
                <w:b/>
                <w:bCs/>
                <w:sz w:val="24"/>
                <w:szCs w:val="24"/>
              </w:rPr>
            </w:pPr>
          </w:p>
        </w:tc>
        <w:tc>
          <w:tcPr>
            <w:tcW w:w="2075" w:type="dxa"/>
          </w:tcPr>
          <w:p w:rsidR="00DE41A7" w:rsidRPr="00570801" w:rsidRDefault="00DE41A7" w:rsidP="003B274A">
            <w:pPr>
              <w:spacing w:line="276" w:lineRule="auto"/>
              <w:rPr>
                <w:rFonts w:ascii="Times New Roman" w:hAnsi="Times New Roman" w:cs="Times New Roman"/>
                <w:b/>
                <w:bCs/>
                <w:sz w:val="24"/>
                <w:szCs w:val="24"/>
              </w:rPr>
            </w:pPr>
          </w:p>
        </w:tc>
      </w:tr>
      <w:tr w:rsidR="00570801" w:rsidRPr="00570801" w:rsidTr="003A2D83">
        <w:tc>
          <w:tcPr>
            <w:tcW w:w="2254" w:type="dxa"/>
          </w:tcPr>
          <w:p w:rsidR="00DE41A7"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Vertimec, Agri-Mek SC</w:t>
            </w:r>
          </w:p>
        </w:tc>
        <w:tc>
          <w:tcPr>
            <w:tcW w:w="2254" w:type="dxa"/>
          </w:tcPr>
          <w:p w:rsidR="00DE41A7"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 xml:space="preserve">Abamectin from </w:t>
            </w:r>
            <w:r w:rsidRPr="00570801">
              <w:rPr>
                <w:rFonts w:ascii="Times New Roman" w:hAnsi="Times New Roman" w:cs="Times New Roman"/>
                <w:i/>
                <w:iCs/>
                <w:sz w:val="24"/>
                <w:szCs w:val="24"/>
              </w:rPr>
              <w:t>Streptomyces avermitilis</w:t>
            </w:r>
          </w:p>
        </w:tc>
        <w:tc>
          <w:tcPr>
            <w:tcW w:w="2433" w:type="dxa"/>
          </w:tcPr>
          <w:p w:rsidR="00DE41A7" w:rsidRPr="00570801" w:rsidRDefault="003A2D83"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Leafhoppers, m</w:t>
            </w:r>
            <w:r w:rsidR="00A37035" w:rsidRPr="00570801">
              <w:rPr>
                <w:rFonts w:ascii="Times New Roman" w:hAnsi="Times New Roman" w:cs="Times New Roman"/>
                <w:sz w:val="24"/>
                <w:szCs w:val="24"/>
              </w:rPr>
              <w:t xml:space="preserve">ite, leafminers </w:t>
            </w:r>
          </w:p>
        </w:tc>
        <w:tc>
          <w:tcPr>
            <w:tcW w:w="2075" w:type="dxa"/>
          </w:tcPr>
          <w:p w:rsidR="00DE41A7"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Antibiosis</w:t>
            </w:r>
          </w:p>
        </w:tc>
      </w:tr>
      <w:tr w:rsidR="00570801" w:rsidRPr="00570801" w:rsidTr="003A2D83">
        <w:tc>
          <w:tcPr>
            <w:tcW w:w="2254" w:type="dxa"/>
          </w:tcPr>
          <w:p w:rsidR="00A37035" w:rsidRPr="00570801" w:rsidRDefault="00A37035" w:rsidP="003B274A">
            <w:pPr>
              <w:spacing w:line="276" w:lineRule="auto"/>
              <w:rPr>
                <w:rFonts w:ascii="Times New Roman" w:hAnsi="Times New Roman" w:cs="Times New Roman"/>
                <w:sz w:val="24"/>
                <w:szCs w:val="24"/>
              </w:rPr>
            </w:pPr>
            <w:r w:rsidRPr="00570801">
              <w:rPr>
                <w:rFonts w:ascii="Times New Roman" w:hAnsi="Times New Roman" w:cs="Times New Roman"/>
                <w:sz w:val="24"/>
                <w:szCs w:val="24"/>
              </w:rPr>
              <w:t>Entrust SC, Tracer</w:t>
            </w:r>
          </w:p>
        </w:tc>
        <w:tc>
          <w:tcPr>
            <w:tcW w:w="2254" w:type="dxa"/>
          </w:tcPr>
          <w:p w:rsidR="00A37035" w:rsidRPr="00570801" w:rsidRDefault="00A37035" w:rsidP="003B274A">
            <w:pPr>
              <w:spacing w:line="276" w:lineRule="auto"/>
              <w:rPr>
                <w:rFonts w:ascii="Times New Roman" w:hAnsi="Times New Roman" w:cs="Times New Roman"/>
                <w:sz w:val="24"/>
                <w:szCs w:val="24"/>
              </w:rPr>
            </w:pPr>
            <w:r w:rsidRPr="00570801">
              <w:rPr>
                <w:rFonts w:ascii="Times New Roman" w:hAnsi="Times New Roman" w:cs="Times New Roman"/>
                <w:sz w:val="24"/>
                <w:szCs w:val="24"/>
              </w:rPr>
              <w:t xml:space="preserve">Spinosad and spinosyn D from </w:t>
            </w:r>
            <w:r w:rsidRPr="00570801">
              <w:rPr>
                <w:rFonts w:ascii="Times New Roman" w:hAnsi="Times New Roman" w:cs="Times New Roman"/>
                <w:i/>
                <w:iCs/>
                <w:sz w:val="24"/>
                <w:szCs w:val="24"/>
              </w:rPr>
              <w:t>Saccharopolyspora spinosa</w:t>
            </w:r>
          </w:p>
        </w:tc>
        <w:tc>
          <w:tcPr>
            <w:tcW w:w="2433" w:type="dxa"/>
          </w:tcPr>
          <w:p w:rsidR="00A37035" w:rsidRPr="00570801" w:rsidRDefault="003A2D83" w:rsidP="003B274A">
            <w:pPr>
              <w:spacing w:line="276" w:lineRule="auto"/>
              <w:rPr>
                <w:rFonts w:ascii="Times New Roman" w:hAnsi="Times New Roman" w:cs="Times New Roman"/>
                <w:sz w:val="24"/>
                <w:szCs w:val="24"/>
              </w:rPr>
            </w:pPr>
            <w:r w:rsidRPr="00570801">
              <w:rPr>
                <w:rFonts w:ascii="Times New Roman" w:hAnsi="Times New Roman" w:cs="Times New Roman"/>
                <w:sz w:val="24"/>
                <w:szCs w:val="24"/>
              </w:rPr>
              <w:t>Leafminers, fire ants, thrips, l</w:t>
            </w:r>
            <w:r w:rsidR="00A37035" w:rsidRPr="00570801">
              <w:rPr>
                <w:rFonts w:ascii="Times New Roman" w:hAnsi="Times New Roman" w:cs="Times New Roman"/>
                <w:sz w:val="24"/>
                <w:szCs w:val="24"/>
              </w:rPr>
              <w:t>epidopterous larvae (caterpillars)</w:t>
            </w:r>
          </w:p>
        </w:tc>
        <w:tc>
          <w:tcPr>
            <w:tcW w:w="2075" w:type="dxa"/>
          </w:tcPr>
          <w:p w:rsidR="00A37035"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Antibiosis</w:t>
            </w:r>
          </w:p>
        </w:tc>
      </w:tr>
      <w:tr w:rsidR="00570801" w:rsidRPr="00570801" w:rsidTr="003A2D83">
        <w:tc>
          <w:tcPr>
            <w:tcW w:w="2254" w:type="dxa"/>
          </w:tcPr>
          <w:p w:rsidR="00A37035"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b/>
                <w:bCs/>
                <w:sz w:val="24"/>
                <w:szCs w:val="24"/>
              </w:rPr>
              <w:t>Nematicide</w:t>
            </w:r>
          </w:p>
        </w:tc>
        <w:tc>
          <w:tcPr>
            <w:tcW w:w="2254" w:type="dxa"/>
          </w:tcPr>
          <w:p w:rsidR="00A37035" w:rsidRPr="00570801" w:rsidRDefault="00A37035" w:rsidP="003B274A">
            <w:pPr>
              <w:spacing w:line="276" w:lineRule="auto"/>
              <w:rPr>
                <w:rFonts w:ascii="Times New Roman" w:hAnsi="Times New Roman" w:cs="Times New Roman"/>
                <w:b/>
                <w:bCs/>
                <w:sz w:val="24"/>
                <w:szCs w:val="24"/>
              </w:rPr>
            </w:pPr>
          </w:p>
        </w:tc>
        <w:tc>
          <w:tcPr>
            <w:tcW w:w="2433" w:type="dxa"/>
          </w:tcPr>
          <w:p w:rsidR="00A37035" w:rsidRPr="00570801" w:rsidRDefault="00A37035" w:rsidP="003B274A">
            <w:pPr>
              <w:spacing w:line="276" w:lineRule="auto"/>
              <w:rPr>
                <w:rFonts w:ascii="Times New Roman" w:hAnsi="Times New Roman" w:cs="Times New Roman"/>
                <w:b/>
                <w:bCs/>
                <w:sz w:val="24"/>
                <w:szCs w:val="24"/>
              </w:rPr>
            </w:pPr>
          </w:p>
        </w:tc>
        <w:tc>
          <w:tcPr>
            <w:tcW w:w="2075" w:type="dxa"/>
          </w:tcPr>
          <w:p w:rsidR="00A37035" w:rsidRPr="00570801" w:rsidRDefault="00A37035" w:rsidP="003B274A">
            <w:pPr>
              <w:spacing w:line="276" w:lineRule="auto"/>
              <w:rPr>
                <w:rFonts w:ascii="Times New Roman" w:hAnsi="Times New Roman" w:cs="Times New Roman"/>
                <w:b/>
                <w:bCs/>
                <w:sz w:val="24"/>
                <w:szCs w:val="24"/>
              </w:rPr>
            </w:pPr>
          </w:p>
        </w:tc>
      </w:tr>
      <w:tr w:rsidR="00570801" w:rsidRPr="00570801" w:rsidTr="003A2D83">
        <w:tc>
          <w:tcPr>
            <w:tcW w:w="2254" w:type="dxa"/>
          </w:tcPr>
          <w:p w:rsidR="00A37035"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Actinovate</w:t>
            </w:r>
          </w:p>
        </w:tc>
        <w:tc>
          <w:tcPr>
            <w:tcW w:w="2254" w:type="dxa"/>
          </w:tcPr>
          <w:p w:rsidR="00A37035"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i/>
                <w:iCs/>
                <w:sz w:val="24"/>
                <w:szCs w:val="24"/>
              </w:rPr>
              <w:t>Streptomyces lydicus</w:t>
            </w:r>
            <w:r w:rsidRPr="00570801">
              <w:rPr>
                <w:rFonts w:ascii="Times New Roman" w:hAnsi="Times New Roman" w:cs="Times New Roman"/>
                <w:sz w:val="24"/>
                <w:szCs w:val="24"/>
              </w:rPr>
              <w:t xml:space="preserve"> strain WYEC108</w:t>
            </w:r>
          </w:p>
        </w:tc>
        <w:tc>
          <w:tcPr>
            <w:tcW w:w="2433" w:type="dxa"/>
          </w:tcPr>
          <w:p w:rsidR="003A2D83" w:rsidRPr="00570801" w:rsidRDefault="003A2D83" w:rsidP="003B274A">
            <w:pPr>
              <w:spacing w:line="276" w:lineRule="auto"/>
              <w:rPr>
                <w:rFonts w:ascii="Times New Roman" w:hAnsi="Times New Roman" w:cs="Times New Roman"/>
                <w:i/>
                <w:iCs/>
                <w:sz w:val="24"/>
                <w:szCs w:val="24"/>
              </w:rPr>
            </w:pPr>
            <w:r w:rsidRPr="00570801">
              <w:rPr>
                <w:rFonts w:ascii="Times New Roman" w:hAnsi="Times New Roman" w:cs="Times New Roman"/>
                <w:i/>
                <w:iCs/>
                <w:sz w:val="24"/>
                <w:szCs w:val="24"/>
              </w:rPr>
              <w:t>Pratylenchus</w:t>
            </w:r>
            <w:r w:rsidRPr="00570801">
              <w:rPr>
                <w:rFonts w:ascii="Times New Roman" w:hAnsi="Times New Roman" w:cs="Times New Roman"/>
                <w:sz w:val="24"/>
                <w:szCs w:val="24"/>
              </w:rPr>
              <w:t xml:space="preserve"> sp.,</w:t>
            </w:r>
          </w:p>
          <w:p w:rsidR="00A37035"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i/>
                <w:iCs/>
                <w:sz w:val="24"/>
                <w:szCs w:val="24"/>
              </w:rPr>
              <w:t>Heterodera</w:t>
            </w:r>
            <w:r w:rsidRPr="00570801">
              <w:rPr>
                <w:rFonts w:ascii="Times New Roman" w:hAnsi="Times New Roman" w:cs="Times New Roman"/>
                <w:sz w:val="24"/>
                <w:szCs w:val="24"/>
              </w:rPr>
              <w:t xml:space="preserve"> sp., </w:t>
            </w:r>
            <w:r w:rsidRPr="00570801">
              <w:rPr>
                <w:rFonts w:ascii="Times New Roman" w:hAnsi="Times New Roman" w:cs="Times New Roman"/>
                <w:i/>
                <w:iCs/>
                <w:sz w:val="24"/>
                <w:szCs w:val="24"/>
              </w:rPr>
              <w:t>Meloidogyne</w:t>
            </w:r>
            <w:r w:rsidRPr="00570801">
              <w:rPr>
                <w:rFonts w:ascii="Times New Roman" w:hAnsi="Times New Roman" w:cs="Times New Roman"/>
                <w:sz w:val="24"/>
                <w:szCs w:val="24"/>
              </w:rPr>
              <w:t xml:space="preserve"> sp.</w:t>
            </w:r>
          </w:p>
        </w:tc>
        <w:tc>
          <w:tcPr>
            <w:tcW w:w="2075" w:type="dxa"/>
          </w:tcPr>
          <w:p w:rsidR="00A37035" w:rsidRPr="00570801" w:rsidRDefault="00A37035" w:rsidP="003B274A">
            <w:pPr>
              <w:spacing w:line="276" w:lineRule="auto"/>
              <w:rPr>
                <w:rFonts w:ascii="Times New Roman" w:hAnsi="Times New Roman" w:cs="Times New Roman"/>
                <w:b/>
                <w:bCs/>
                <w:sz w:val="24"/>
                <w:szCs w:val="24"/>
              </w:rPr>
            </w:pPr>
            <w:r w:rsidRPr="00570801">
              <w:rPr>
                <w:rFonts w:ascii="Times New Roman" w:hAnsi="Times New Roman" w:cs="Times New Roman"/>
                <w:sz w:val="24"/>
                <w:szCs w:val="24"/>
              </w:rPr>
              <w:t>Antibiosis</w:t>
            </w:r>
          </w:p>
        </w:tc>
      </w:tr>
      <w:tr w:rsidR="00E143B7" w:rsidRPr="00570801" w:rsidTr="003A2D83">
        <w:tc>
          <w:tcPr>
            <w:tcW w:w="2254" w:type="dxa"/>
          </w:tcPr>
          <w:p w:rsidR="00A37035" w:rsidRPr="00570801" w:rsidRDefault="00A37035" w:rsidP="003B274A">
            <w:pPr>
              <w:spacing w:line="276" w:lineRule="auto"/>
              <w:rPr>
                <w:rFonts w:ascii="Times New Roman" w:hAnsi="Times New Roman" w:cs="Times New Roman"/>
                <w:sz w:val="24"/>
                <w:szCs w:val="24"/>
              </w:rPr>
            </w:pPr>
            <w:r w:rsidRPr="00570801">
              <w:rPr>
                <w:rFonts w:ascii="Times New Roman" w:hAnsi="Times New Roman" w:cs="Times New Roman"/>
                <w:sz w:val="24"/>
                <w:szCs w:val="24"/>
              </w:rPr>
              <w:t>Avicta</w:t>
            </w:r>
          </w:p>
        </w:tc>
        <w:tc>
          <w:tcPr>
            <w:tcW w:w="2254" w:type="dxa"/>
          </w:tcPr>
          <w:p w:rsidR="00A37035" w:rsidRPr="00570801" w:rsidRDefault="00EA60B9" w:rsidP="003B274A">
            <w:pPr>
              <w:spacing w:line="276" w:lineRule="auto"/>
              <w:rPr>
                <w:rFonts w:ascii="Times New Roman" w:hAnsi="Times New Roman" w:cs="Times New Roman"/>
                <w:i/>
                <w:iCs/>
                <w:sz w:val="24"/>
                <w:szCs w:val="24"/>
              </w:rPr>
            </w:pPr>
            <w:r w:rsidRPr="00570801">
              <w:rPr>
                <w:rFonts w:ascii="Times New Roman" w:hAnsi="Times New Roman" w:cs="Times New Roman"/>
                <w:sz w:val="24"/>
                <w:szCs w:val="24"/>
              </w:rPr>
              <w:t xml:space="preserve">Abamectin from </w:t>
            </w:r>
            <w:r w:rsidRPr="00570801">
              <w:rPr>
                <w:rFonts w:ascii="Times New Roman" w:hAnsi="Times New Roman" w:cs="Times New Roman"/>
                <w:i/>
                <w:iCs/>
                <w:sz w:val="24"/>
                <w:szCs w:val="24"/>
              </w:rPr>
              <w:t>Streptomyces avermitilis</w:t>
            </w:r>
          </w:p>
        </w:tc>
        <w:tc>
          <w:tcPr>
            <w:tcW w:w="2433" w:type="dxa"/>
          </w:tcPr>
          <w:p w:rsidR="003A2D83" w:rsidRPr="00570801" w:rsidRDefault="003A2D83" w:rsidP="003B274A">
            <w:pPr>
              <w:spacing w:line="276" w:lineRule="auto"/>
              <w:rPr>
                <w:rFonts w:ascii="Times New Roman" w:hAnsi="Times New Roman" w:cs="Times New Roman"/>
                <w:sz w:val="24"/>
                <w:szCs w:val="24"/>
              </w:rPr>
            </w:pPr>
            <w:r w:rsidRPr="00570801">
              <w:rPr>
                <w:rFonts w:ascii="Times New Roman" w:hAnsi="Times New Roman" w:cs="Times New Roman"/>
                <w:i/>
                <w:iCs/>
                <w:sz w:val="24"/>
                <w:szCs w:val="24"/>
              </w:rPr>
              <w:t>Heterodera</w:t>
            </w:r>
            <w:r w:rsidRPr="00570801">
              <w:rPr>
                <w:rFonts w:ascii="Times New Roman" w:hAnsi="Times New Roman" w:cs="Times New Roman"/>
                <w:sz w:val="24"/>
                <w:szCs w:val="24"/>
              </w:rPr>
              <w:t xml:space="preserve"> sp., </w:t>
            </w:r>
            <w:r w:rsidRPr="00570801">
              <w:rPr>
                <w:rFonts w:ascii="Times New Roman" w:hAnsi="Times New Roman" w:cs="Times New Roman"/>
                <w:i/>
                <w:iCs/>
                <w:sz w:val="24"/>
                <w:szCs w:val="24"/>
              </w:rPr>
              <w:t>Pratylenchus</w:t>
            </w:r>
            <w:r w:rsidRPr="00570801">
              <w:rPr>
                <w:rFonts w:ascii="Times New Roman" w:hAnsi="Times New Roman" w:cs="Times New Roman"/>
                <w:sz w:val="24"/>
                <w:szCs w:val="24"/>
              </w:rPr>
              <w:t xml:space="preserve"> sp., </w:t>
            </w:r>
          </w:p>
          <w:p w:rsidR="00A37035" w:rsidRPr="00570801" w:rsidRDefault="00EA60B9" w:rsidP="003B274A">
            <w:pPr>
              <w:spacing w:line="276" w:lineRule="auto"/>
              <w:rPr>
                <w:rFonts w:ascii="Times New Roman" w:hAnsi="Times New Roman" w:cs="Times New Roman"/>
                <w:i/>
                <w:iCs/>
                <w:sz w:val="24"/>
                <w:szCs w:val="24"/>
              </w:rPr>
            </w:pPr>
            <w:r w:rsidRPr="00570801">
              <w:rPr>
                <w:rFonts w:ascii="Times New Roman" w:hAnsi="Times New Roman" w:cs="Times New Roman"/>
                <w:i/>
                <w:iCs/>
                <w:sz w:val="24"/>
                <w:szCs w:val="24"/>
              </w:rPr>
              <w:t>M. incognita</w:t>
            </w:r>
            <w:r w:rsidRPr="00570801">
              <w:rPr>
                <w:rFonts w:ascii="Times New Roman" w:hAnsi="Times New Roman" w:cs="Times New Roman"/>
                <w:sz w:val="24"/>
                <w:szCs w:val="24"/>
              </w:rPr>
              <w:t xml:space="preserve">, </w:t>
            </w:r>
            <w:r w:rsidRPr="00570801">
              <w:rPr>
                <w:rFonts w:ascii="Times New Roman" w:hAnsi="Times New Roman" w:cs="Times New Roman"/>
                <w:i/>
                <w:iCs/>
                <w:sz w:val="24"/>
                <w:szCs w:val="24"/>
              </w:rPr>
              <w:t>M. arenaria</w:t>
            </w:r>
            <w:r w:rsidRPr="00570801">
              <w:rPr>
                <w:rFonts w:ascii="Times New Roman" w:hAnsi="Times New Roman" w:cs="Times New Roman"/>
                <w:sz w:val="24"/>
                <w:szCs w:val="24"/>
              </w:rPr>
              <w:t xml:space="preserve">, </w:t>
            </w:r>
            <w:r w:rsidRPr="00570801">
              <w:rPr>
                <w:rFonts w:ascii="Times New Roman" w:hAnsi="Times New Roman" w:cs="Times New Roman"/>
                <w:i/>
                <w:iCs/>
                <w:sz w:val="24"/>
                <w:szCs w:val="24"/>
              </w:rPr>
              <w:t>M. javenica</w:t>
            </w:r>
            <w:r w:rsidR="003A2D83" w:rsidRPr="00570801">
              <w:rPr>
                <w:rFonts w:ascii="Times New Roman" w:hAnsi="Times New Roman" w:cs="Times New Roman"/>
                <w:i/>
                <w:iCs/>
                <w:sz w:val="24"/>
                <w:szCs w:val="24"/>
              </w:rPr>
              <w:t xml:space="preserve"> </w:t>
            </w:r>
          </w:p>
        </w:tc>
        <w:tc>
          <w:tcPr>
            <w:tcW w:w="2075" w:type="dxa"/>
          </w:tcPr>
          <w:p w:rsidR="00A37035" w:rsidRPr="00570801" w:rsidRDefault="00EA60B9" w:rsidP="003B274A">
            <w:pPr>
              <w:spacing w:line="276" w:lineRule="auto"/>
              <w:rPr>
                <w:rFonts w:ascii="Times New Roman" w:hAnsi="Times New Roman" w:cs="Times New Roman"/>
                <w:sz w:val="24"/>
                <w:szCs w:val="24"/>
              </w:rPr>
            </w:pPr>
            <w:r w:rsidRPr="00570801">
              <w:rPr>
                <w:rFonts w:ascii="Times New Roman" w:hAnsi="Times New Roman" w:cs="Times New Roman"/>
                <w:sz w:val="24"/>
                <w:szCs w:val="24"/>
              </w:rPr>
              <w:t>Antibiosis</w:t>
            </w:r>
          </w:p>
        </w:tc>
      </w:tr>
    </w:tbl>
    <w:p w:rsidR="00B31C11" w:rsidRPr="00570801" w:rsidRDefault="00B31C11" w:rsidP="001D67F2">
      <w:pPr>
        <w:jc w:val="both"/>
        <w:rPr>
          <w:rFonts w:ascii="Times New Roman" w:hAnsi="Times New Roman" w:cs="Times New Roman"/>
          <w:sz w:val="24"/>
          <w:szCs w:val="24"/>
        </w:rPr>
      </w:pPr>
    </w:p>
    <w:p w:rsidR="00B31C11" w:rsidRPr="00570801" w:rsidRDefault="00E54D37" w:rsidP="001D67F2">
      <w:pPr>
        <w:jc w:val="both"/>
        <w:rPr>
          <w:rFonts w:ascii="Times New Roman" w:hAnsi="Times New Roman" w:cs="Times New Roman"/>
          <w:b/>
          <w:bCs/>
          <w:sz w:val="24"/>
          <w:szCs w:val="24"/>
        </w:rPr>
      </w:pPr>
      <w:r w:rsidRPr="00570801">
        <w:rPr>
          <w:rFonts w:ascii="Times New Roman" w:hAnsi="Times New Roman" w:cs="Times New Roman"/>
          <w:b/>
          <w:bCs/>
          <w:sz w:val="24"/>
          <w:szCs w:val="24"/>
        </w:rPr>
        <w:t>Plant growth-promoting effect of actinomycetes</w:t>
      </w:r>
    </w:p>
    <w:p w:rsidR="000E7966" w:rsidRPr="00570801" w:rsidRDefault="003E6B87" w:rsidP="00634262">
      <w:pPr>
        <w:spacing w:line="276" w:lineRule="auto"/>
        <w:ind w:firstLine="720"/>
        <w:jc w:val="both"/>
        <w:rPr>
          <w:rFonts w:ascii="Times New Roman" w:hAnsi="Times New Roman" w:cs="Times New Roman"/>
          <w:sz w:val="24"/>
          <w:szCs w:val="24"/>
        </w:rPr>
      </w:pPr>
      <w:r w:rsidRPr="00570801">
        <w:rPr>
          <w:rFonts w:ascii="Times New Roman" w:hAnsi="Times New Roman" w:cs="Times New Roman"/>
          <w:sz w:val="24"/>
          <w:szCs w:val="24"/>
        </w:rPr>
        <w:t>Actinomycetes protect plants against pathogen attacks by displaying biological control abilities (</w:t>
      </w:r>
      <w:r w:rsidR="00895B06" w:rsidRPr="00570801">
        <w:rPr>
          <w:rFonts w:ascii="Times New Roman" w:hAnsi="Times New Roman" w:cs="Times New Roman"/>
          <w:sz w:val="24"/>
          <w:szCs w:val="24"/>
        </w:rPr>
        <w:t xml:space="preserve">a </w:t>
      </w:r>
      <w:r w:rsidRPr="00570801">
        <w:rPr>
          <w:rFonts w:ascii="Times New Roman" w:hAnsi="Times New Roman" w:cs="Times New Roman"/>
          <w:sz w:val="24"/>
          <w:szCs w:val="24"/>
        </w:rPr>
        <w:t xml:space="preserve">direct or indirect </w:t>
      </w:r>
      <w:r w:rsidR="0012557C" w:rsidRPr="00570801">
        <w:rPr>
          <w:rFonts w:ascii="Times New Roman" w:hAnsi="Times New Roman" w:cs="Times New Roman"/>
          <w:sz w:val="24"/>
          <w:szCs w:val="24"/>
        </w:rPr>
        <w:t xml:space="preserve">mechanism) </w:t>
      </w:r>
      <w:r w:rsidRPr="00570801">
        <w:rPr>
          <w:rFonts w:ascii="Times New Roman" w:hAnsi="Times New Roman" w:cs="Times New Roman"/>
          <w:sz w:val="24"/>
          <w:szCs w:val="24"/>
        </w:rPr>
        <w:t xml:space="preserve">and </w:t>
      </w:r>
      <w:r w:rsidR="0012557C" w:rsidRPr="00570801">
        <w:rPr>
          <w:rFonts w:ascii="Times New Roman" w:hAnsi="Times New Roman" w:cs="Times New Roman"/>
          <w:sz w:val="24"/>
          <w:szCs w:val="24"/>
        </w:rPr>
        <w:t xml:space="preserve">enhancing the </w:t>
      </w:r>
      <w:r w:rsidRPr="00570801">
        <w:rPr>
          <w:rFonts w:ascii="Times New Roman" w:hAnsi="Times New Roman" w:cs="Times New Roman"/>
          <w:sz w:val="24"/>
          <w:szCs w:val="24"/>
        </w:rPr>
        <w:t xml:space="preserve">growth </w:t>
      </w:r>
      <w:r w:rsidR="0012557C" w:rsidRPr="00570801">
        <w:rPr>
          <w:rFonts w:ascii="Times New Roman" w:hAnsi="Times New Roman" w:cs="Times New Roman"/>
          <w:sz w:val="24"/>
          <w:szCs w:val="24"/>
        </w:rPr>
        <w:t>and development of plants. Plant-growth-promoting actinomycetes are advantageous to the host plant by modulating phytohormones and increasing nutrient bioavailability.</w:t>
      </w:r>
      <w:r w:rsidR="00B22451">
        <w:rPr>
          <w:rFonts w:ascii="Times New Roman" w:hAnsi="Times New Roman" w:cs="Times New Roman"/>
          <w:sz w:val="24"/>
          <w:szCs w:val="24"/>
        </w:rPr>
        <w:t xml:space="preserve"> Phytohormones includes auxins mainly comprising of Indole acetic acid (IAA), gibberellin, cytokinnins and ethylene that control ACC deaminase.</w:t>
      </w:r>
      <w:r w:rsidR="00FD5AFD" w:rsidRPr="00570801">
        <w:rPr>
          <w:rFonts w:ascii="Times New Roman" w:hAnsi="Times New Roman" w:cs="Times New Roman"/>
          <w:sz w:val="24"/>
          <w:szCs w:val="24"/>
        </w:rPr>
        <w:t xml:space="preserve"> </w:t>
      </w:r>
      <w:r w:rsidR="00002D9E" w:rsidRPr="00570801">
        <w:rPr>
          <w:rFonts w:ascii="Times New Roman" w:hAnsi="Times New Roman" w:cs="Times New Roman"/>
          <w:sz w:val="24"/>
          <w:szCs w:val="24"/>
        </w:rPr>
        <w:t>The increase of p</w:t>
      </w:r>
      <w:r w:rsidR="00FD5AFD" w:rsidRPr="00570801">
        <w:rPr>
          <w:rFonts w:ascii="Times New Roman" w:hAnsi="Times New Roman" w:cs="Times New Roman"/>
          <w:sz w:val="24"/>
          <w:szCs w:val="24"/>
        </w:rPr>
        <w:t xml:space="preserve">roduction of IAA due to actinomycetes tend to stimulate more significant root growth in the plants connected with it, boosting their availability to soil nutrients and improving their </w:t>
      </w:r>
      <w:r w:rsidR="00002D9E" w:rsidRPr="00570801">
        <w:rPr>
          <w:rFonts w:ascii="Times New Roman" w:hAnsi="Times New Roman" w:cs="Times New Roman"/>
          <w:sz w:val="24"/>
          <w:szCs w:val="24"/>
        </w:rPr>
        <w:t xml:space="preserve">growth </w:t>
      </w:r>
      <w:r w:rsidR="00AE6C5A" w:rsidRPr="00570801">
        <w:rPr>
          <w:rFonts w:ascii="Times New Roman" w:hAnsi="Times New Roman" w:cs="Times New Roman"/>
          <w:sz w:val="24"/>
          <w:szCs w:val="24"/>
        </w:rPr>
        <w:t xml:space="preserve">and development </w:t>
      </w:r>
      <w:r w:rsidR="00FD5AFD" w:rsidRPr="00570801">
        <w:rPr>
          <w:rFonts w:ascii="Times New Roman" w:hAnsi="Times New Roman" w:cs="Times New Roman"/>
          <w:sz w:val="24"/>
          <w:szCs w:val="24"/>
        </w:rPr>
        <w:t xml:space="preserve">(Alori </w:t>
      </w:r>
      <w:r w:rsidR="00FD5AFD" w:rsidRPr="00570801">
        <w:rPr>
          <w:rFonts w:ascii="Times New Roman" w:hAnsi="Times New Roman" w:cs="Times New Roman"/>
          <w:i/>
          <w:iCs/>
          <w:sz w:val="24"/>
          <w:szCs w:val="24"/>
        </w:rPr>
        <w:t>et al.,</w:t>
      </w:r>
      <w:r w:rsidR="00FD5AFD" w:rsidRPr="00570801">
        <w:rPr>
          <w:rFonts w:ascii="Times New Roman" w:hAnsi="Times New Roman" w:cs="Times New Roman"/>
          <w:sz w:val="24"/>
          <w:szCs w:val="24"/>
        </w:rPr>
        <w:t xml:space="preserve"> 2018).</w:t>
      </w:r>
      <w:r w:rsidR="00C60ADD" w:rsidRPr="00570801">
        <w:rPr>
          <w:rFonts w:ascii="Times New Roman" w:hAnsi="Times New Roman" w:cs="Times New Roman"/>
          <w:sz w:val="24"/>
          <w:szCs w:val="24"/>
        </w:rPr>
        <w:t xml:space="preserve"> They are also capable of </w:t>
      </w:r>
      <w:r w:rsidR="00AE6C5A" w:rsidRPr="00570801">
        <w:rPr>
          <w:rFonts w:ascii="Times New Roman" w:hAnsi="Times New Roman" w:cs="Times New Roman"/>
          <w:sz w:val="24"/>
          <w:szCs w:val="24"/>
        </w:rPr>
        <w:t xml:space="preserve">hydrolyzing cellulose and lignin present in wood residues, chitin in the exoskeleton of insects thereby making the nutrients available to the plants (Bhatti </w:t>
      </w:r>
      <w:r w:rsidR="00AE6C5A" w:rsidRPr="00570801">
        <w:rPr>
          <w:rFonts w:ascii="Times New Roman" w:hAnsi="Times New Roman" w:cs="Times New Roman"/>
          <w:i/>
          <w:iCs/>
          <w:sz w:val="24"/>
          <w:szCs w:val="24"/>
        </w:rPr>
        <w:t xml:space="preserve">et al., </w:t>
      </w:r>
      <w:r w:rsidR="00AE6C5A" w:rsidRPr="00570801">
        <w:rPr>
          <w:rFonts w:ascii="Times New Roman" w:hAnsi="Times New Roman" w:cs="Times New Roman"/>
          <w:sz w:val="24"/>
          <w:szCs w:val="24"/>
        </w:rPr>
        <w:t>2017).</w:t>
      </w:r>
      <w:r w:rsidR="00634262">
        <w:rPr>
          <w:rFonts w:ascii="Times New Roman" w:hAnsi="Times New Roman" w:cs="Times New Roman"/>
          <w:sz w:val="24"/>
          <w:szCs w:val="24"/>
        </w:rPr>
        <w:t xml:space="preserve"> </w:t>
      </w:r>
      <w:r w:rsidR="006C5708" w:rsidRPr="00570801">
        <w:rPr>
          <w:rFonts w:ascii="Times New Roman" w:hAnsi="Times New Roman" w:cs="Times New Roman"/>
          <w:i/>
          <w:iCs/>
          <w:sz w:val="24"/>
          <w:szCs w:val="24"/>
        </w:rPr>
        <w:t>Streptomyces</w:t>
      </w:r>
      <w:r w:rsidR="006C5708" w:rsidRPr="00570801">
        <w:rPr>
          <w:rFonts w:ascii="Times New Roman" w:hAnsi="Times New Roman" w:cs="Times New Roman"/>
          <w:sz w:val="24"/>
          <w:szCs w:val="24"/>
        </w:rPr>
        <w:t xml:space="preserve"> spp., which belongs to the Actinobacteria group, plays a crucial role in improving soil fertility by contributing to various components that enhance nutrient availability. </w:t>
      </w:r>
      <w:r w:rsidR="00B1584E" w:rsidRPr="00B1584E">
        <w:rPr>
          <w:rFonts w:ascii="Times New Roman" w:hAnsi="Times New Roman" w:cs="Times New Roman"/>
          <w:sz w:val="24"/>
          <w:szCs w:val="24"/>
        </w:rPr>
        <w:t>They generate a variety of enzymes</w:t>
      </w:r>
      <w:r w:rsidR="00634262">
        <w:rPr>
          <w:rFonts w:ascii="Times New Roman" w:hAnsi="Times New Roman" w:cs="Times New Roman"/>
          <w:sz w:val="24"/>
          <w:szCs w:val="24"/>
        </w:rPr>
        <w:t>,</w:t>
      </w:r>
      <w:r w:rsidR="00B1584E" w:rsidRPr="00B1584E">
        <w:rPr>
          <w:rFonts w:ascii="Times New Roman" w:hAnsi="Times New Roman" w:cs="Times New Roman"/>
          <w:sz w:val="24"/>
          <w:szCs w:val="24"/>
        </w:rPr>
        <w:t xml:space="preserve"> in addition to siderophores and phosphate solubilization</w:t>
      </w:r>
      <w:r w:rsidR="00634262">
        <w:rPr>
          <w:rFonts w:ascii="Times New Roman" w:hAnsi="Times New Roman" w:cs="Times New Roman"/>
          <w:sz w:val="24"/>
          <w:szCs w:val="24"/>
        </w:rPr>
        <w:t xml:space="preserve"> that </w:t>
      </w:r>
      <w:r w:rsidR="006C5708" w:rsidRPr="00570801">
        <w:rPr>
          <w:rFonts w:ascii="Times New Roman" w:hAnsi="Times New Roman" w:cs="Times New Roman"/>
          <w:sz w:val="24"/>
          <w:szCs w:val="24"/>
        </w:rPr>
        <w:t xml:space="preserve">help </w:t>
      </w:r>
      <w:r w:rsidR="00634262">
        <w:rPr>
          <w:rFonts w:ascii="Times New Roman" w:hAnsi="Times New Roman" w:cs="Times New Roman"/>
          <w:sz w:val="24"/>
          <w:szCs w:val="24"/>
        </w:rPr>
        <w:t xml:space="preserve">in the </w:t>
      </w:r>
      <w:r w:rsidR="006C5708" w:rsidRPr="00570801">
        <w:rPr>
          <w:rFonts w:ascii="Times New Roman" w:hAnsi="Times New Roman" w:cs="Times New Roman"/>
          <w:sz w:val="24"/>
          <w:szCs w:val="24"/>
        </w:rPr>
        <w:t>conver</w:t>
      </w:r>
      <w:r w:rsidR="00634262">
        <w:rPr>
          <w:rFonts w:ascii="Times New Roman" w:hAnsi="Times New Roman" w:cs="Times New Roman"/>
          <w:sz w:val="24"/>
          <w:szCs w:val="24"/>
        </w:rPr>
        <w:t>sion of</w:t>
      </w:r>
      <w:r w:rsidR="006C5708" w:rsidRPr="00570801">
        <w:rPr>
          <w:rFonts w:ascii="Times New Roman" w:hAnsi="Times New Roman" w:cs="Times New Roman"/>
          <w:sz w:val="24"/>
          <w:szCs w:val="24"/>
        </w:rPr>
        <w:t xml:space="preserve"> complex nutrients into simpler mineral forms, which makes them excellent natural fertilizers</w:t>
      </w:r>
      <w:r w:rsidR="000E7966" w:rsidRPr="00570801">
        <w:rPr>
          <w:rFonts w:ascii="Times New Roman" w:hAnsi="Times New Roman" w:cs="Times New Roman"/>
          <w:sz w:val="24"/>
          <w:szCs w:val="24"/>
        </w:rPr>
        <w:t xml:space="preserve"> (Jog </w:t>
      </w:r>
      <w:r w:rsidR="000E7966" w:rsidRPr="00570801">
        <w:rPr>
          <w:rFonts w:ascii="Times New Roman" w:hAnsi="Times New Roman" w:cs="Times New Roman"/>
          <w:i/>
          <w:iCs/>
          <w:sz w:val="24"/>
          <w:szCs w:val="24"/>
        </w:rPr>
        <w:t xml:space="preserve">et al., </w:t>
      </w:r>
      <w:r w:rsidR="000E7966" w:rsidRPr="00570801">
        <w:rPr>
          <w:rFonts w:ascii="Times New Roman" w:hAnsi="Times New Roman" w:cs="Times New Roman"/>
          <w:sz w:val="24"/>
          <w:szCs w:val="24"/>
        </w:rPr>
        <w:t>2016).</w:t>
      </w:r>
      <w:r w:rsidR="00AE6C5A" w:rsidRPr="00570801">
        <w:rPr>
          <w:rFonts w:ascii="Times New Roman" w:hAnsi="Times New Roman" w:cs="Times New Roman"/>
          <w:sz w:val="24"/>
          <w:szCs w:val="24"/>
        </w:rPr>
        <w:t xml:space="preserve"> </w:t>
      </w:r>
    </w:p>
    <w:p w:rsidR="006C5708" w:rsidRPr="00570801" w:rsidRDefault="00634262" w:rsidP="009352F1">
      <w:pPr>
        <w:adjustRightInd w:val="0"/>
        <w:spacing w:beforeLines="120" w:afterLines="120" w:line="276" w:lineRule="auto"/>
        <w:ind w:right="-46" w:firstLine="720"/>
        <w:jc w:val="both"/>
        <w:rPr>
          <w:rFonts w:ascii="Times New Roman" w:hAnsi="Times New Roman" w:cs="Times New Roman"/>
          <w:sz w:val="24"/>
          <w:szCs w:val="24"/>
        </w:rPr>
      </w:pPr>
      <w:r w:rsidRPr="00634262">
        <w:rPr>
          <w:rFonts w:ascii="Times New Roman" w:hAnsi="Times New Roman" w:cs="Times New Roman"/>
          <w:sz w:val="24"/>
          <w:szCs w:val="24"/>
        </w:rPr>
        <w:t>Streptomycetes are frequently found in soil as saprophytes and have the ability to infiltrate the rhizosphere and rhizoplane of host plants</w:t>
      </w:r>
      <w:r w:rsidR="00B1584E" w:rsidRPr="00B1584E">
        <w:rPr>
          <w:rFonts w:ascii="Times New Roman" w:hAnsi="Times New Roman" w:cs="Times New Roman"/>
          <w:sz w:val="24"/>
          <w:szCs w:val="24"/>
        </w:rPr>
        <w:t xml:space="preserve">. Some of these microbes can even colonize and persist as endophytes within host plants, demonstrating their ability to complete their life cycle within the plant. </w:t>
      </w:r>
      <w:r w:rsidR="006C5708" w:rsidRPr="00570801">
        <w:rPr>
          <w:rFonts w:ascii="Times New Roman" w:hAnsi="Times New Roman" w:cs="Times New Roman"/>
          <w:sz w:val="24"/>
          <w:szCs w:val="24"/>
        </w:rPr>
        <w:t xml:space="preserve">(Meschke </w:t>
      </w:r>
      <w:r w:rsidR="006C5708" w:rsidRPr="00570801">
        <w:rPr>
          <w:rFonts w:ascii="Times New Roman" w:hAnsi="Times New Roman" w:cs="Times New Roman"/>
          <w:i/>
          <w:iCs/>
          <w:sz w:val="24"/>
          <w:szCs w:val="24"/>
        </w:rPr>
        <w:t>et al.,</w:t>
      </w:r>
      <w:r w:rsidR="006C5708" w:rsidRPr="00570801">
        <w:rPr>
          <w:rFonts w:ascii="Times New Roman" w:hAnsi="Times New Roman" w:cs="Times New Roman"/>
          <w:sz w:val="24"/>
          <w:szCs w:val="24"/>
        </w:rPr>
        <w:t xml:space="preserve"> 2010). Many species of </w:t>
      </w:r>
      <w:r w:rsidR="006C5708" w:rsidRPr="00570801">
        <w:rPr>
          <w:rFonts w:ascii="Times New Roman" w:hAnsi="Times New Roman" w:cs="Times New Roman"/>
          <w:i/>
          <w:iCs/>
          <w:sz w:val="24"/>
          <w:szCs w:val="24"/>
        </w:rPr>
        <w:t>Streptomyces</w:t>
      </w:r>
      <w:r w:rsidR="006C5708" w:rsidRPr="00570801">
        <w:rPr>
          <w:rFonts w:ascii="Times New Roman" w:hAnsi="Times New Roman" w:cs="Times New Roman"/>
          <w:sz w:val="24"/>
          <w:szCs w:val="24"/>
        </w:rPr>
        <w:t xml:space="preserve"> can form beneficial interactions with plants, without causing harm or visible symptoms to the host plant (Palaniyandi </w:t>
      </w:r>
      <w:r w:rsidR="006C5708" w:rsidRPr="00570801">
        <w:rPr>
          <w:rFonts w:ascii="Times New Roman" w:hAnsi="Times New Roman" w:cs="Times New Roman"/>
          <w:i/>
          <w:iCs/>
          <w:sz w:val="24"/>
          <w:szCs w:val="24"/>
        </w:rPr>
        <w:t>et al.,</w:t>
      </w:r>
      <w:r w:rsidR="006C5708" w:rsidRPr="00570801">
        <w:rPr>
          <w:rFonts w:ascii="Times New Roman" w:hAnsi="Times New Roman" w:cs="Times New Roman"/>
          <w:sz w:val="24"/>
          <w:szCs w:val="24"/>
        </w:rPr>
        <w:t xml:space="preserve"> 2013). These streptomycetes can promote plant growth and are often present in various parts of the plant, including roots, stems, leaves, flowers, fruits, and seeds (Qin </w:t>
      </w:r>
      <w:r w:rsidR="006C5708" w:rsidRPr="00570801">
        <w:rPr>
          <w:rFonts w:ascii="Times New Roman" w:hAnsi="Times New Roman" w:cs="Times New Roman"/>
          <w:i/>
          <w:iCs/>
          <w:sz w:val="24"/>
          <w:szCs w:val="24"/>
        </w:rPr>
        <w:t>et al.,</w:t>
      </w:r>
      <w:r w:rsidR="006C5708" w:rsidRPr="00570801">
        <w:rPr>
          <w:rFonts w:ascii="Times New Roman" w:hAnsi="Times New Roman" w:cs="Times New Roman"/>
          <w:sz w:val="24"/>
          <w:szCs w:val="24"/>
        </w:rPr>
        <w:t xml:space="preserve"> 2011).</w:t>
      </w:r>
    </w:p>
    <w:p w:rsidR="00AA085D" w:rsidRPr="00570801" w:rsidRDefault="00707230" w:rsidP="00AA085D">
      <w:pPr>
        <w:spacing w:after="240" w:line="360" w:lineRule="auto"/>
        <w:ind w:right="-45"/>
        <w:jc w:val="both"/>
        <w:rPr>
          <w:rFonts w:ascii="Times New Roman" w:hAnsi="Times New Roman" w:cs="Times New Roman"/>
          <w:b/>
          <w:bCs/>
          <w:sz w:val="24"/>
          <w:szCs w:val="24"/>
        </w:rPr>
      </w:pPr>
      <w:r w:rsidRPr="00570801">
        <w:rPr>
          <w:rFonts w:ascii="Times New Roman" w:hAnsi="Times New Roman" w:cs="Times New Roman"/>
          <w:b/>
          <w:bCs/>
          <w:sz w:val="24"/>
          <w:szCs w:val="24"/>
        </w:rPr>
        <w:t xml:space="preserve">The following list outlines the growth-promoting activity of </w:t>
      </w:r>
      <w:r w:rsidRPr="00570801">
        <w:rPr>
          <w:rFonts w:ascii="Times New Roman" w:hAnsi="Times New Roman" w:cs="Times New Roman"/>
          <w:b/>
          <w:bCs/>
          <w:i/>
          <w:iCs/>
          <w:sz w:val="24"/>
          <w:szCs w:val="24"/>
        </w:rPr>
        <w:t>Streptomyces</w:t>
      </w:r>
      <w:r w:rsidRPr="00570801">
        <w:rPr>
          <w:rFonts w:ascii="Times New Roman" w:hAnsi="Times New Roman" w:cs="Times New Roman"/>
          <w:b/>
          <w:bCs/>
          <w:sz w:val="24"/>
          <w:szCs w:val="24"/>
        </w:rPr>
        <w:t xml:space="preserve"> sp. </w:t>
      </w:r>
    </w:p>
    <w:tbl>
      <w:tblPr>
        <w:tblStyle w:val="TableGrid"/>
        <w:tblW w:w="0" w:type="auto"/>
        <w:tblLook w:val="04A0"/>
      </w:tblPr>
      <w:tblGrid>
        <w:gridCol w:w="2254"/>
        <w:gridCol w:w="1710"/>
        <w:gridCol w:w="2798"/>
        <w:gridCol w:w="2254"/>
      </w:tblGrid>
      <w:tr w:rsidR="00570801" w:rsidRPr="00570801" w:rsidTr="001B1273">
        <w:tc>
          <w:tcPr>
            <w:tcW w:w="2254" w:type="dxa"/>
          </w:tcPr>
          <w:p w:rsidR="00AA085D" w:rsidRPr="00570801" w:rsidRDefault="00AA085D" w:rsidP="009352F1">
            <w:pPr>
              <w:adjustRightInd w:val="0"/>
              <w:spacing w:beforeLines="120" w:afterLines="120" w:line="360" w:lineRule="auto"/>
              <w:ind w:right="-46"/>
              <w:rPr>
                <w:rFonts w:ascii="Times New Roman" w:hAnsi="Times New Roman" w:cs="Times New Roman"/>
                <w:b/>
                <w:bCs/>
                <w:sz w:val="24"/>
                <w:szCs w:val="24"/>
              </w:rPr>
            </w:pPr>
            <w:r w:rsidRPr="00570801">
              <w:rPr>
                <w:rFonts w:ascii="Times New Roman" w:hAnsi="Times New Roman" w:cs="Times New Roman"/>
                <w:b/>
                <w:bCs/>
                <w:sz w:val="24"/>
                <w:szCs w:val="24"/>
              </w:rPr>
              <w:t>Species</w:t>
            </w:r>
          </w:p>
        </w:tc>
        <w:tc>
          <w:tcPr>
            <w:tcW w:w="1710" w:type="dxa"/>
          </w:tcPr>
          <w:p w:rsidR="00AA085D" w:rsidRPr="00570801" w:rsidRDefault="00AA085D" w:rsidP="009352F1">
            <w:pPr>
              <w:adjustRightInd w:val="0"/>
              <w:spacing w:beforeLines="120" w:afterLines="120" w:line="360" w:lineRule="auto"/>
              <w:ind w:right="-46"/>
              <w:rPr>
                <w:rFonts w:ascii="Times New Roman" w:hAnsi="Times New Roman" w:cs="Times New Roman"/>
                <w:b/>
                <w:bCs/>
                <w:sz w:val="24"/>
                <w:szCs w:val="24"/>
              </w:rPr>
            </w:pPr>
            <w:r w:rsidRPr="00570801">
              <w:rPr>
                <w:rFonts w:ascii="Times New Roman" w:hAnsi="Times New Roman" w:cs="Times New Roman"/>
                <w:b/>
                <w:bCs/>
                <w:sz w:val="24"/>
                <w:szCs w:val="24"/>
              </w:rPr>
              <w:t>Host plant</w:t>
            </w:r>
          </w:p>
        </w:tc>
        <w:tc>
          <w:tcPr>
            <w:tcW w:w="2798" w:type="dxa"/>
          </w:tcPr>
          <w:p w:rsidR="00AA085D" w:rsidRPr="00570801" w:rsidRDefault="0044478E" w:rsidP="009352F1">
            <w:pPr>
              <w:adjustRightInd w:val="0"/>
              <w:spacing w:beforeLines="120" w:afterLines="120" w:line="360" w:lineRule="auto"/>
              <w:ind w:right="-46"/>
              <w:rPr>
                <w:rFonts w:ascii="Times New Roman" w:hAnsi="Times New Roman" w:cs="Times New Roman"/>
                <w:b/>
                <w:bCs/>
                <w:sz w:val="24"/>
                <w:szCs w:val="24"/>
              </w:rPr>
            </w:pPr>
            <w:r w:rsidRPr="00570801">
              <w:rPr>
                <w:rFonts w:ascii="Times New Roman" w:hAnsi="Times New Roman" w:cs="Times New Roman"/>
                <w:b/>
                <w:bCs/>
                <w:sz w:val="24"/>
                <w:szCs w:val="24"/>
              </w:rPr>
              <w:t>Observation of PGP traits in plants</w:t>
            </w:r>
          </w:p>
        </w:tc>
        <w:tc>
          <w:tcPr>
            <w:tcW w:w="2254" w:type="dxa"/>
          </w:tcPr>
          <w:p w:rsidR="00AA085D" w:rsidRPr="00570801" w:rsidRDefault="00AA085D" w:rsidP="009352F1">
            <w:pPr>
              <w:adjustRightInd w:val="0"/>
              <w:spacing w:beforeLines="120" w:afterLines="120" w:line="360" w:lineRule="auto"/>
              <w:ind w:right="-46"/>
              <w:rPr>
                <w:rFonts w:ascii="Times New Roman" w:hAnsi="Times New Roman" w:cs="Times New Roman"/>
                <w:b/>
                <w:bCs/>
                <w:sz w:val="24"/>
                <w:szCs w:val="24"/>
              </w:rPr>
            </w:pPr>
            <w:r w:rsidRPr="00570801">
              <w:rPr>
                <w:rFonts w:ascii="Times New Roman" w:hAnsi="Times New Roman" w:cs="Times New Roman"/>
                <w:b/>
                <w:bCs/>
                <w:sz w:val="24"/>
                <w:szCs w:val="24"/>
              </w:rPr>
              <w:t>References</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i/>
                <w:iCs/>
                <w:sz w:val="24"/>
                <w:szCs w:val="24"/>
              </w:rPr>
            </w:pPr>
            <w:r w:rsidRPr="00570801">
              <w:rPr>
                <w:rFonts w:ascii="Times New Roman" w:hAnsi="Times New Roman" w:cs="Times New Roman"/>
                <w:i/>
                <w:iCs/>
                <w:sz w:val="24"/>
                <w:szCs w:val="24"/>
              </w:rPr>
              <w:t>Streptomyces spiralis</w:t>
            </w:r>
          </w:p>
        </w:tc>
        <w:tc>
          <w:tcPr>
            <w:tcW w:w="1710"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Cucumber</w:t>
            </w:r>
          </w:p>
        </w:tc>
        <w:tc>
          <w:tcPr>
            <w:tcW w:w="2798" w:type="dxa"/>
          </w:tcPr>
          <w:p w:rsidR="00AA085D" w:rsidRPr="00570801" w:rsidRDefault="0044478E"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Promoting the Growth of Plants</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 xml:space="preserve">El-Tarabily </w:t>
            </w:r>
            <w:r w:rsidRPr="00570801">
              <w:rPr>
                <w:rFonts w:ascii="Times New Roman" w:hAnsi="Times New Roman" w:cs="Times New Roman"/>
                <w:i/>
                <w:iCs/>
                <w:sz w:val="24"/>
                <w:szCs w:val="24"/>
              </w:rPr>
              <w:t xml:space="preserve">et al., </w:t>
            </w:r>
            <w:r w:rsidRPr="00570801">
              <w:rPr>
                <w:rFonts w:ascii="Times New Roman" w:hAnsi="Times New Roman" w:cs="Times New Roman"/>
                <w:sz w:val="24"/>
                <w:szCs w:val="24"/>
              </w:rPr>
              <w:t>2009</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i/>
                <w:iCs/>
                <w:sz w:val="24"/>
                <w:szCs w:val="24"/>
              </w:rPr>
              <w:t>Streptomyces</w:t>
            </w:r>
            <w:r w:rsidRPr="00570801">
              <w:rPr>
                <w:rFonts w:ascii="Times New Roman" w:hAnsi="Times New Roman" w:cs="Times New Roman"/>
                <w:sz w:val="24"/>
                <w:szCs w:val="24"/>
              </w:rPr>
              <w:t xml:space="preserve"> sp</w:t>
            </w:r>
          </w:p>
        </w:tc>
        <w:tc>
          <w:tcPr>
            <w:tcW w:w="1710" w:type="dxa"/>
          </w:tcPr>
          <w:p w:rsidR="00AA085D" w:rsidRPr="00570801" w:rsidRDefault="0044478E"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Isolated from soil</w:t>
            </w:r>
          </w:p>
        </w:tc>
        <w:tc>
          <w:tcPr>
            <w:tcW w:w="2798" w:type="dxa"/>
          </w:tcPr>
          <w:p w:rsidR="00AA085D" w:rsidRPr="00570801" w:rsidRDefault="00545935"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Production of siderophores, solubilization of phosphate, and the fixation of N</w:t>
            </w:r>
            <w:r w:rsidRPr="00570801">
              <w:rPr>
                <w:rFonts w:ascii="Times New Roman" w:hAnsi="Times New Roman" w:cs="Times New Roman"/>
                <w:sz w:val="24"/>
                <w:szCs w:val="24"/>
                <w:vertAlign w:val="subscript"/>
              </w:rPr>
              <w:t>2</w:t>
            </w:r>
            <w:r w:rsidRPr="00570801">
              <w:rPr>
                <w:rFonts w:ascii="Times New Roman" w:hAnsi="Times New Roman" w:cs="Times New Roman"/>
                <w:sz w:val="24"/>
                <w:szCs w:val="24"/>
              </w:rPr>
              <w:t>.</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 xml:space="preserve">Franco-Correa </w:t>
            </w:r>
            <w:r w:rsidRPr="00570801">
              <w:rPr>
                <w:rFonts w:ascii="Times New Roman" w:hAnsi="Times New Roman" w:cs="Times New Roman"/>
                <w:i/>
                <w:iCs/>
                <w:sz w:val="24"/>
                <w:szCs w:val="24"/>
              </w:rPr>
              <w:t xml:space="preserve">et al., </w:t>
            </w:r>
            <w:r w:rsidRPr="00570801">
              <w:rPr>
                <w:rFonts w:ascii="Times New Roman" w:hAnsi="Times New Roman" w:cs="Times New Roman"/>
                <w:sz w:val="24"/>
                <w:szCs w:val="24"/>
              </w:rPr>
              <w:t>2010</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i/>
                <w:iCs/>
                <w:sz w:val="24"/>
                <w:szCs w:val="24"/>
              </w:rPr>
              <w:t>Streptomyces</w:t>
            </w:r>
            <w:r w:rsidR="00545935" w:rsidRPr="00570801">
              <w:rPr>
                <w:rFonts w:ascii="Times New Roman" w:hAnsi="Times New Roman" w:cs="Times New Roman"/>
                <w:i/>
                <w:iCs/>
                <w:sz w:val="24"/>
                <w:szCs w:val="24"/>
              </w:rPr>
              <w:t xml:space="preserve"> carpinensis, S. thermolilacinus, S </w:t>
            </w:r>
            <w:r w:rsidRPr="00570801">
              <w:rPr>
                <w:rFonts w:ascii="Times New Roman" w:hAnsi="Times New Roman" w:cs="Times New Roman"/>
                <w:i/>
                <w:iCs/>
                <w:sz w:val="24"/>
                <w:szCs w:val="24"/>
              </w:rPr>
              <w:t xml:space="preserve">rochei,  </w:t>
            </w:r>
          </w:p>
        </w:tc>
        <w:tc>
          <w:tcPr>
            <w:tcW w:w="1710" w:type="dxa"/>
          </w:tcPr>
          <w:p w:rsidR="00AA085D" w:rsidRPr="00570801" w:rsidRDefault="00545935"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R</w:t>
            </w:r>
            <w:r w:rsidR="00AA085D" w:rsidRPr="00570801">
              <w:rPr>
                <w:rFonts w:ascii="Times New Roman" w:hAnsi="Times New Roman" w:cs="Times New Roman"/>
                <w:sz w:val="24"/>
                <w:szCs w:val="24"/>
              </w:rPr>
              <w:t>hizosphere</w:t>
            </w:r>
            <w:r w:rsidRPr="00570801">
              <w:rPr>
                <w:rFonts w:ascii="Times New Roman" w:hAnsi="Times New Roman" w:cs="Times New Roman"/>
                <w:sz w:val="24"/>
                <w:szCs w:val="24"/>
              </w:rPr>
              <w:t xml:space="preserve"> of wheat</w:t>
            </w:r>
          </w:p>
        </w:tc>
        <w:tc>
          <w:tcPr>
            <w:tcW w:w="2798" w:type="dxa"/>
          </w:tcPr>
          <w:p w:rsidR="00AA085D" w:rsidRPr="00570801" w:rsidRDefault="00545935"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Siderophore production, synthesis of IAA, and solubilizing phosphate.</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Jog</w:t>
            </w:r>
            <w:r w:rsidRPr="00570801">
              <w:rPr>
                <w:rFonts w:ascii="Times New Roman" w:hAnsi="Times New Roman" w:cs="Times New Roman"/>
                <w:b/>
                <w:bCs/>
                <w:sz w:val="24"/>
                <w:szCs w:val="24"/>
              </w:rPr>
              <w:t xml:space="preserve"> </w:t>
            </w:r>
            <w:r w:rsidRPr="00570801">
              <w:rPr>
                <w:rFonts w:ascii="Times New Roman" w:hAnsi="Times New Roman" w:cs="Times New Roman"/>
                <w:i/>
                <w:iCs/>
                <w:sz w:val="24"/>
                <w:szCs w:val="24"/>
              </w:rPr>
              <w:t>et al.</w:t>
            </w:r>
            <w:r w:rsidRPr="00570801">
              <w:rPr>
                <w:rFonts w:ascii="Times New Roman" w:hAnsi="Times New Roman" w:cs="Times New Roman"/>
                <w:sz w:val="24"/>
                <w:szCs w:val="24"/>
              </w:rPr>
              <w:t>, 2012</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i/>
                <w:iCs/>
                <w:sz w:val="24"/>
                <w:szCs w:val="24"/>
              </w:rPr>
            </w:pPr>
            <w:r w:rsidRPr="00570801">
              <w:rPr>
                <w:rFonts w:ascii="Times New Roman" w:hAnsi="Times New Roman" w:cs="Times New Roman"/>
                <w:i/>
                <w:iCs/>
                <w:sz w:val="24"/>
                <w:szCs w:val="24"/>
              </w:rPr>
              <w:t>Streptomyces</w:t>
            </w:r>
            <w:r w:rsidRPr="00570801">
              <w:rPr>
                <w:rFonts w:ascii="Times New Roman" w:hAnsi="Times New Roman" w:cs="Times New Roman"/>
                <w:sz w:val="24"/>
                <w:szCs w:val="24"/>
              </w:rPr>
              <w:t xml:space="preserve"> sp</w:t>
            </w:r>
            <w:r w:rsidR="00545935" w:rsidRPr="00570801">
              <w:rPr>
                <w:rFonts w:ascii="Times New Roman" w:hAnsi="Times New Roman" w:cs="Times New Roman"/>
                <w:sz w:val="24"/>
                <w:szCs w:val="24"/>
              </w:rPr>
              <w:t>.</w:t>
            </w:r>
          </w:p>
        </w:tc>
        <w:tc>
          <w:tcPr>
            <w:tcW w:w="1710" w:type="dxa"/>
          </w:tcPr>
          <w:p w:rsidR="00AA085D" w:rsidRPr="00570801" w:rsidRDefault="00545935"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Green gram (mung bean)</w:t>
            </w:r>
          </w:p>
        </w:tc>
        <w:tc>
          <w:tcPr>
            <w:tcW w:w="2798" w:type="dxa"/>
          </w:tcPr>
          <w:p w:rsidR="00AA085D" w:rsidRPr="00570801" w:rsidRDefault="00545935"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Improved</w:t>
            </w:r>
            <w:r w:rsidR="00AA085D" w:rsidRPr="00570801">
              <w:rPr>
                <w:rFonts w:ascii="Times New Roman" w:hAnsi="Times New Roman" w:cs="Times New Roman"/>
                <w:sz w:val="24"/>
                <w:szCs w:val="24"/>
              </w:rPr>
              <w:t xml:space="preserve"> plant growth</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 xml:space="preserve">Rungin </w:t>
            </w:r>
            <w:r w:rsidRPr="00570801">
              <w:rPr>
                <w:rFonts w:ascii="Times New Roman" w:hAnsi="Times New Roman" w:cs="Times New Roman"/>
                <w:i/>
                <w:iCs/>
                <w:sz w:val="24"/>
                <w:szCs w:val="24"/>
              </w:rPr>
              <w:t>et al.</w:t>
            </w:r>
            <w:r w:rsidRPr="00570801">
              <w:rPr>
                <w:rFonts w:ascii="Times New Roman" w:hAnsi="Times New Roman" w:cs="Times New Roman"/>
                <w:sz w:val="24"/>
                <w:szCs w:val="24"/>
              </w:rPr>
              <w:t>, 2012</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i/>
                <w:iCs/>
                <w:sz w:val="24"/>
                <w:szCs w:val="24"/>
              </w:rPr>
              <w:t>Streptomyces</w:t>
            </w:r>
            <w:r w:rsidRPr="00570801">
              <w:rPr>
                <w:rFonts w:ascii="Times New Roman" w:hAnsi="Times New Roman" w:cs="Times New Roman"/>
                <w:sz w:val="24"/>
                <w:szCs w:val="24"/>
              </w:rPr>
              <w:t xml:space="preserve"> sp.</w:t>
            </w:r>
          </w:p>
        </w:tc>
        <w:tc>
          <w:tcPr>
            <w:tcW w:w="1710"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Sorghum</w:t>
            </w:r>
          </w:p>
        </w:tc>
        <w:tc>
          <w:tcPr>
            <w:tcW w:w="2798" w:type="dxa"/>
          </w:tcPr>
          <w:p w:rsidR="00AA085D" w:rsidRPr="00570801" w:rsidRDefault="00545935"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Improved agronomic characteristics of sorghum</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 xml:space="preserve">Gopalakrishnan </w:t>
            </w:r>
            <w:r w:rsidRPr="00570801">
              <w:rPr>
                <w:rFonts w:ascii="Times New Roman" w:hAnsi="Times New Roman" w:cs="Times New Roman"/>
                <w:i/>
                <w:iCs/>
                <w:sz w:val="24"/>
                <w:szCs w:val="24"/>
              </w:rPr>
              <w:t>et al.</w:t>
            </w:r>
            <w:r w:rsidRPr="00570801">
              <w:rPr>
                <w:rFonts w:ascii="Times New Roman" w:hAnsi="Times New Roman" w:cs="Times New Roman"/>
                <w:sz w:val="24"/>
                <w:szCs w:val="24"/>
              </w:rPr>
              <w:t>, 2013</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i/>
                <w:iCs/>
                <w:sz w:val="24"/>
                <w:szCs w:val="24"/>
              </w:rPr>
              <w:t>Streptomyces aurantiogriseus</w:t>
            </w:r>
          </w:p>
        </w:tc>
        <w:tc>
          <w:tcPr>
            <w:tcW w:w="1710"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Rice</w:t>
            </w:r>
          </w:p>
        </w:tc>
        <w:tc>
          <w:tcPr>
            <w:tcW w:w="2798"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IAA production</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b/>
                <w:bCs/>
                <w:sz w:val="24"/>
                <w:szCs w:val="24"/>
              </w:rPr>
            </w:pPr>
            <w:r w:rsidRPr="00570801">
              <w:rPr>
                <w:rFonts w:ascii="Times New Roman" w:hAnsi="Times New Roman" w:cs="Times New Roman"/>
                <w:sz w:val="24"/>
                <w:szCs w:val="24"/>
              </w:rPr>
              <w:t xml:space="preserve">Harikrishnan </w:t>
            </w:r>
            <w:r w:rsidRPr="00570801">
              <w:rPr>
                <w:rFonts w:ascii="Times New Roman" w:hAnsi="Times New Roman" w:cs="Times New Roman"/>
                <w:i/>
                <w:iCs/>
                <w:sz w:val="24"/>
                <w:szCs w:val="24"/>
              </w:rPr>
              <w:t xml:space="preserve">et al., </w:t>
            </w:r>
            <w:r w:rsidRPr="00570801">
              <w:rPr>
                <w:rFonts w:ascii="Times New Roman" w:hAnsi="Times New Roman" w:cs="Times New Roman"/>
                <w:sz w:val="24"/>
                <w:szCs w:val="24"/>
              </w:rPr>
              <w:t>2014</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i/>
                <w:iCs/>
                <w:sz w:val="24"/>
                <w:szCs w:val="24"/>
              </w:rPr>
              <w:t>Streptomyces</w:t>
            </w:r>
            <w:r w:rsidRPr="00570801">
              <w:rPr>
                <w:rFonts w:ascii="Times New Roman" w:hAnsi="Times New Roman" w:cs="Times New Roman"/>
                <w:sz w:val="24"/>
                <w:szCs w:val="24"/>
              </w:rPr>
              <w:t xml:space="preserve"> sp. RP1A-12</w:t>
            </w:r>
          </w:p>
        </w:tc>
        <w:tc>
          <w:tcPr>
            <w:tcW w:w="1710"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Groundnut</w:t>
            </w:r>
          </w:p>
        </w:tc>
        <w:tc>
          <w:tcPr>
            <w:tcW w:w="2798"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Increase in seed germination, root and shoot length, nodule number and plant biomass</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 xml:space="preserve">Jacob </w:t>
            </w:r>
            <w:r w:rsidRPr="00570801">
              <w:rPr>
                <w:rFonts w:ascii="Times New Roman" w:hAnsi="Times New Roman" w:cs="Times New Roman"/>
                <w:i/>
                <w:iCs/>
                <w:sz w:val="24"/>
                <w:szCs w:val="24"/>
              </w:rPr>
              <w:t xml:space="preserve">et al., </w:t>
            </w:r>
            <w:r w:rsidRPr="00570801">
              <w:rPr>
                <w:rFonts w:ascii="Times New Roman" w:hAnsi="Times New Roman" w:cs="Times New Roman"/>
                <w:sz w:val="24"/>
                <w:szCs w:val="24"/>
              </w:rPr>
              <w:t>2018</w:t>
            </w:r>
          </w:p>
        </w:tc>
      </w:tr>
      <w:tr w:rsidR="00570801"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i/>
                <w:iCs/>
                <w:sz w:val="24"/>
                <w:szCs w:val="24"/>
              </w:rPr>
            </w:pPr>
            <w:r w:rsidRPr="00570801">
              <w:rPr>
                <w:rFonts w:ascii="Times New Roman" w:hAnsi="Times New Roman" w:cs="Times New Roman"/>
                <w:i/>
                <w:iCs/>
                <w:sz w:val="24"/>
                <w:szCs w:val="24"/>
              </w:rPr>
              <w:t>S. violaceusniger</w:t>
            </w:r>
            <w:r w:rsidRPr="00570801">
              <w:rPr>
                <w:rFonts w:ascii="Times New Roman" w:hAnsi="Times New Roman" w:cs="Times New Roman"/>
                <w:sz w:val="24"/>
                <w:szCs w:val="24"/>
              </w:rPr>
              <w:t xml:space="preserve"> AC12AB</w:t>
            </w:r>
          </w:p>
        </w:tc>
        <w:tc>
          <w:tcPr>
            <w:tcW w:w="1710"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Potato</w:t>
            </w:r>
          </w:p>
        </w:tc>
        <w:tc>
          <w:tcPr>
            <w:tcW w:w="2798" w:type="dxa"/>
          </w:tcPr>
          <w:p w:rsidR="00AA085D" w:rsidRPr="00570801" w:rsidRDefault="00B1584E" w:rsidP="009352F1">
            <w:pPr>
              <w:adjustRightInd w:val="0"/>
              <w:spacing w:beforeLines="120" w:afterLines="120" w:line="276" w:lineRule="auto"/>
              <w:ind w:right="-46"/>
              <w:rPr>
                <w:rFonts w:ascii="Times New Roman" w:hAnsi="Times New Roman" w:cs="Times New Roman"/>
                <w:sz w:val="24"/>
                <w:szCs w:val="24"/>
              </w:rPr>
            </w:pPr>
            <w:r>
              <w:rPr>
                <w:rFonts w:ascii="Times New Roman" w:hAnsi="Times New Roman" w:cs="Times New Roman"/>
                <w:sz w:val="24"/>
                <w:szCs w:val="24"/>
              </w:rPr>
              <w:t>F</w:t>
            </w:r>
            <w:r w:rsidRPr="00B1584E">
              <w:rPr>
                <w:rFonts w:ascii="Times New Roman" w:hAnsi="Times New Roman" w:cs="Times New Roman"/>
                <w:sz w:val="24"/>
                <w:szCs w:val="24"/>
              </w:rPr>
              <w:t>ixing nitrogen, and solubilizing phosphates</w:t>
            </w:r>
            <w:r>
              <w:rPr>
                <w:rFonts w:ascii="Times New Roman" w:hAnsi="Times New Roman" w:cs="Times New Roman"/>
                <w:sz w:val="24"/>
                <w:szCs w:val="24"/>
              </w:rPr>
              <w:t>, IAA</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 xml:space="preserve">Sarwar </w:t>
            </w:r>
            <w:r w:rsidRPr="00570801">
              <w:rPr>
                <w:rFonts w:ascii="Times New Roman" w:hAnsi="Times New Roman" w:cs="Times New Roman"/>
                <w:i/>
                <w:iCs/>
                <w:sz w:val="24"/>
                <w:szCs w:val="24"/>
              </w:rPr>
              <w:t xml:space="preserve">et al., </w:t>
            </w:r>
            <w:r w:rsidRPr="00570801">
              <w:rPr>
                <w:rFonts w:ascii="Times New Roman" w:hAnsi="Times New Roman" w:cs="Times New Roman"/>
                <w:sz w:val="24"/>
                <w:szCs w:val="24"/>
              </w:rPr>
              <w:t>2019</w:t>
            </w:r>
          </w:p>
        </w:tc>
      </w:tr>
      <w:tr w:rsidR="00895B06" w:rsidRPr="00570801" w:rsidTr="001B1273">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i/>
                <w:iCs/>
                <w:sz w:val="24"/>
                <w:szCs w:val="24"/>
              </w:rPr>
            </w:pPr>
            <w:r w:rsidRPr="00570801">
              <w:rPr>
                <w:rFonts w:ascii="Times New Roman" w:hAnsi="Times New Roman" w:cs="Times New Roman"/>
                <w:i/>
                <w:iCs/>
                <w:sz w:val="24"/>
                <w:szCs w:val="24"/>
              </w:rPr>
              <w:t>Streptomyces</w:t>
            </w:r>
            <w:r w:rsidRPr="00570801">
              <w:rPr>
                <w:rFonts w:ascii="Times New Roman" w:hAnsi="Times New Roman" w:cs="Times New Roman"/>
                <w:sz w:val="24"/>
                <w:szCs w:val="24"/>
              </w:rPr>
              <w:t xml:space="preserve"> A20</w:t>
            </w:r>
          </w:p>
        </w:tc>
        <w:tc>
          <w:tcPr>
            <w:tcW w:w="1710"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Rice</w:t>
            </w:r>
          </w:p>
        </w:tc>
        <w:tc>
          <w:tcPr>
            <w:tcW w:w="2798"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Siderophores</w:t>
            </w:r>
            <w:r w:rsidR="00895B06" w:rsidRPr="00570801">
              <w:rPr>
                <w:rFonts w:ascii="Times New Roman" w:hAnsi="Times New Roman" w:cs="Times New Roman"/>
                <w:sz w:val="24"/>
                <w:szCs w:val="24"/>
              </w:rPr>
              <w:t xml:space="preserve"> production</w:t>
            </w:r>
            <w:r w:rsidRPr="00570801">
              <w:rPr>
                <w:rFonts w:ascii="Times New Roman" w:hAnsi="Times New Roman" w:cs="Times New Roman"/>
                <w:sz w:val="24"/>
                <w:szCs w:val="24"/>
              </w:rPr>
              <w:t>, extracellular enzymes</w:t>
            </w:r>
            <w:r w:rsidR="00895B06" w:rsidRPr="00570801">
              <w:rPr>
                <w:rFonts w:ascii="Times New Roman" w:hAnsi="Times New Roman" w:cs="Times New Roman"/>
                <w:sz w:val="24"/>
                <w:szCs w:val="24"/>
              </w:rPr>
              <w:t xml:space="preserve">, Indoleacetic acid (IAA), </w:t>
            </w:r>
            <w:r w:rsidRPr="00570801">
              <w:rPr>
                <w:rFonts w:ascii="Times New Roman" w:hAnsi="Times New Roman" w:cs="Times New Roman"/>
                <w:sz w:val="24"/>
                <w:szCs w:val="24"/>
              </w:rPr>
              <w:t xml:space="preserve">and </w:t>
            </w:r>
            <w:r w:rsidR="00895B06" w:rsidRPr="00570801">
              <w:rPr>
                <w:rFonts w:ascii="Times New Roman" w:hAnsi="Times New Roman" w:cs="Times New Roman"/>
                <w:sz w:val="24"/>
                <w:szCs w:val="24"/>
              </w:rPr>
              <w:t>phosphate solubilization</w:t>
            </w:r>
          </w:p>
        </w:tc>
        <w:tc>
          <w:tcPr>
            <w:tcW w:w="2254" w:type="dxa"/>
          </w:tcPr>
          <w:p w:rsidR="00AA085D" w:rsidRPr="00570801" w:rsidRDefault="00AA085D" w:rsidP="009352F1">
            <w:pPr>
              <w:adjustRightInd w:val="0"/>
              <w:spacing w:beforeLines="120" w:afterLines="120" w:line="276" w:lineRule="auto"/>
              <w:ind w:right="-46"/>
              <w:rPr>
                <w:rFonts w:ascii="Times New Roman" w:hAnsi="Times New Roman" w:cs="Times New Roman"/>
                <w:sz w:val="24"/>
                <w:szCs w:val="24"/>
              </w:rPr>
            </w:pPr>
            <w:r w:rsidRPr="00570801">
              <w:rPr>
                <w:rFonts w:ascii="Times New Roman" w:hAnsi="Times New Roman" w:cs="Times New Roman"/>
                <w:sz w:val="24"/>
                <w:szCs w:val="24"/>
              </w:rPr>
              <w:t xml:space="preserve">Rocio </w:t>
            </w:r>
            <w:r w:rsidRPr="00570801">
              <w:rPr>
                <w:rFonts w:ascii="Times New Roman" w:hAnsi="Times New Roman" w:cs="Times New Roman"/>
                <w:i/>
                <w:iCs/>
                <w:sz w:val="24"/>
                <w:szCs w:val="24"/>
              </w:rPr>
              <w:t xml:space="preserve">et al., </w:t>
            </w:r>
            <w:r w:rsidRPr="00570801">
              <w:rPr>
                <w:rFonts w:ascii="Times New Roman" w:hAnsi="Times New Roman" w:cs="Times New Roman"/>
                <w:sz w:val="24"/>
                <w:szCs w:val="24"/>
              </w:rPr>
              <w:t>2020</w:t>
            </w:r>
          </w:p>
        </w:tc>
      </w:tr>
    </w:tbl>
    <w:p w:rsidR="00E54D37" w:rsidRPr="00570801" w:rsidRDefault="00E54D37" w:rsidP="003B274A">
      <w:pPr>
        <w:rPr>
          <w:rFonts w:ascii="Times New Roman" w:hAnsi="Times New Roman" w:cs="Times New Roman"/>
          <w:sz w:val="24"/>
          <w:szCs w:val="24"/>
        </w:rPr>
      </w:pPr>
    </w:p>
    <w:p w:rsidR="00895B06" w:rsidRPr="00570801" w:rsidRDefault="00895B06" w:rsidP="00895B06">
      <w:pPr>
        <w:jc w:val="both"/>
        <w:rPr>
          <w:rFonts w:ascii="Times New Roman" w:hAnsi="Times New Roman" w:cs="Times New Roman"/>
          <w:b/>
          <w:bCs/>
          <w:sz w:val="24"/>
          <w:szCs w:val="24"/>
        </w:rPr>
      </w:pPr>
      <w:r w:rsidRPr="00570801">
        <w:rPr>
          <w:rFonts w:ascii="Times New Roman" w:hAnsi="Times New Roman" w:cs="Times New Roman"/>
          <w:b/>
          <w:bCs/>
          <w:sz w:val="24"/>
          <w:szCs w:val="24"/>
        </w:rPr>
        <w:t>Boosting Plant Immunity Systemically with Actinobacteria</w:t>
      </w:r>
    </w:p>
    <w:p w:rsidR="00B312DD" w:rsidRDefault="008A53E2" w:rsidP="003B274A">
      <w:pPr>
        <w:spacing w:line="276" w:lineRule="auto"/>
        <w:ind w:firstLine="720"/>
        <w:jc w:val="both"/>
        <w:rPr>
          <w:rFonts w:ascii="Times New Roman" w:hAnsi="Times New Roman" w:cs="Times New Roman"/>
          <w:sz w:val="24"/>
          <w:szCs w:val="24"/>
        </w:rPr>
      </w:pPr>
      <w:r w:rsidRPr="00570801">
        <w:rPr>
          <w:rFonts w:ascii="Times New Roman" w:hAnsi="Times New Roman" w:cs="Times New Roman"/>
          <w:sz w:val="24"/>
          <w:szCs w:val="24"/>
        </w:rPr>
        <w:t xml:space="preserve">Induced systemic resistance (ISR) is a broad-spectrum response to pathogens that can be effective in various plant species. </w:t>
      </w:r>
      <w:r w:rsidR="00B312DD" w:rsidRPr="00B312DD">
        <w:rPr>
          <w:rFonts w:ascii="Times New Roman" w:hAnsi="Times New Roman" w:cs="Times New Roman"/>
          <w:sz w:val="24"/>
          <w:szCs w:val="24"/>
        </w:rPr>
        <w:t xml:space="preserve">Flagella, lipopolysaccharides (LPS), biosurfactants, siderophores, volatile organic compounds (VOCs), antibiotics, and quorum-sensing molecules are some of the bacterial elicitors of ISR. </w:t>
      </w:r>
      <w:r w:rsidR="00B312DD">
        <w:rPr>
          <w:rFonts w:ascii="Times New Roman" w:hAnsi="Times New Roman" w:cs="Times New Roman"/>
          <w:sz w:val="24"/>
          <w:szCs w:val="24"/>
        </w:rPr>
        <w:t>Upon recognition of elicitors cascade of reactions occurs</w:t>
      </w:r>
      <w:r w:rsidR="00F016E6">
        <w:rPr>
          <w:rFonts w:ascii="Times New Roman" w:hAnsi="Times New Roman" w:cs="Times New Roman"/>
          <w:sz w:val="24"/>
          <w:szCs w:val="24"/>
        </w:rPr>
        <w:t xml:space="preserve"> </w:t>
      </w:r>
      <w:r w:rsidR="00B312DD">
        <w:rPr>
          <w:rFonts w:ascii="Times New Roman" w:hAnsi="Times New Roman" w:cs="Times New Roman"/>
          <w:sz w:val="24"/>
          <w:szCs w:val="24"/>
        </w:rPr>
        <w:t xml:space="preserve">in the plants leading to the induction of ISR and </w:t>
      </w:r>
      <w:r w:rsidR="00B312DD" w:rsidRPr="00B312DD">
        <w:rPr>
          <w:rFonts w:ascii="Times New Roman" w:hAnsi="Times New Roman" w:cs="Times New Roman"/>
          <w:sz w:val="24"/>
          <w:szCs w:val="24"/>
        </w:rPr>
        <w:t xml:space="preserve">then followed by the activation of various molecular and cellular host </w:t>
      </w:r>
      <w:r w:rsidR="00B312DD">
        <w:rPr>
          <w:rFonts w:ascii="Times New Roman" w:hAnsi="Times New Roman" w:cs="Times New Roman"/>
          <w:sz w:val="24"/>
          <w:szCs w:val="24"/>
        </w:rPr>
        <w:t>defence</w:t>
      </w:r>
      <w:r w:rsidR="00B312DD" w:rsidRPr="00B312DD">
        <w:rPr>
          <w:rFonts w:ascii="Times New Roman" w:hAnsi="Times New Roman" w:cs="Times New Roman"/>
          <w:sz w:val="24"/>
          <w:szCs w:val="24"/>
        </w:rPr>
        <w:t xml:space="preserve"> responses (Verhagen et al., 2010). </w:t>
      </w:r>
      <w:r w:rsidR="00F016E6" w:rsidRPr="00B312DD">
        <w:rPr>
          <w:rFonts w:ascii="Times New Roman" w:hAnsi="Times New Roman" w:cs="Times New Roman"/>
          <w:sz w:val="24"/>
          <w:szCs w:val="24"/>
        </w:rPr>
        <w:t>Jasmonic acid (JA) and ethylene (ET)</w:t>
      </w:r>
      <w:r w:rsidR="009F3C62">
        <w:rPr>
          <w:rFonts w:ascii="Times New Roman" w:hAnsi="Times New Roman" w:cs="Times New Roman"/>
          <w:sz w:val="24"/>
          <w:szCs w:val="24"/>
        </w:rPr>
        <w:t xml:space="preserve">, salicylic acid (SA) </w:t>
      </w:r>
      <w:r w:rsidR="00634262">
        <w:rPr>
          <w:rFonts w:ascii="Times New Roman" w:hAnsi="Times New Roman" w:cs="Times New Roman"/>
          <w:sz w:val="24"/>
          <w:szCs w:val="24"/>
        </w:rPr>
        <w:t xml:space="preserve">are the signal molecules that </w:t>
      </w:r>
      <w:r w:rsidR="00F016E6">
        <w:rPr>
          <w:rFonts w:ascii="Times New Roman" w:hAnsi="Times New Roman" w:cs="Times New Roman"/>
          <w:sz w:val="24"/>
          <w:szCs w:val="24"/>
        </w:rPr>
        <w:t>plays a crucial role in the priming of resistance in plants by actinobacteria which are regulated by the jasmonic acid or ethylene signalling pathway</w:t>
      </w:r>
      <w:r w:rsidR="009F3C62">
        <w:rPr>
          <w:rFonts w:ascii="Times New Roman" w:hAnsi="Times New Roman" w:cs="Times New Roman"/>
          <w:sz w:val="24"/>
          <w:szCs w:val="24"/>
        </w:rPr>
        <w:t xml:space="preserve"> and by the</w:t>
      </w:r>
      <w:r w:rsidR="00F016E6">
        <w:rPr>
          <w:rFonts w:ascii="Times New Roman" w:hAnsi="Times New Roman" w:cs="Times New Roman"/>
          <w:sz w:val="24"/>
          <w:szCs w:val="24"/>
        </w:rPr>
        <w:t xml:space="preserve"> activation of the salicylic acid signalling pathway.</w:t>
      </w:r>
    </w:p>
    <w:p w:rsidR="00894B74" w:rsidRPr="00570801" w:rsidRDefault="005A7B17" w:rsidP="003B274A">
      <w:pPr>
        <w:spacing w:line="276" w:lineRule="auto"/>
        <w:ind w:firstLine="720"/>
        <w:jc w:val="both"/>
        <w:rPr>
          <w:rFonts w:ascii="Times New Roman" w:hAnsi="Times New Roman" w:cs="Times New Roman"/>
          <w:sz w:val="24"/>
          <w:szCs w:val="24"/>
        </w:rPr>
      </w:pPr>
      <w:r w:rsidRPr="00B312DD">
        <w:rPr>
          <w:rFonts w:ascii="Times New Roman" w:hAnsi="Times New Roman" w:cs="Times New Roman"/>
          <w:sz w:val="24"/>
          <w:szCs w:val="24"/>
        </w:rPr>
        <w:t xml:space="preserve">The ability of two </w:t>
      </w:r>
      <w:r w:rsidRPr="00B312DD">
        <w:rPr>
          <w:rFonts w:ascii="Times New Roman" w:hAnsi="Times New Roman" w:cs="Times New Roman"/>
          <w:i/>
          <w:iCs/>
          <w:sz w:val="24"/>
          <w:szCs w:val="24"/>
        </w:rPr>
        <w:t>Micromonospora</w:t>
      </w:r>
      <w:r w:rsidRPr="00B312DD">
        <w:rPr>
          <w:rFonts w:ascii="Times New Roman" w:hAnsi="Times New Roman" w:cs="Times New Roman"/>
          <w:sz w:val="24"/>
          <w:szCs w:val="24"/>
        </w:rPr>
        <w:t xml:space="preserve"> strains, ALFpr18c and ALFb5, to enhance the </w:t>
      </w:r>
      <w:r w:rsidR="00F016E6">
        <w:rPr>
          <w:rFonts w:ascii="Times New Roman" w:hAnsi="Times New Roman" w:cs="Times New Roman"/>
          <w:sz w:val="24"/>
          <w:szCs w:val="24"/>
        </w:rPr>
        <w:t>defence</w:t>
      </w:r>
      <w:r w:rsidRPr="00B312DD">
        <w:rPr>
          <w:rFonts w:ascii="Times New Roman" w:hAnsi="Times New Roman" w:cs="Times New Roman"/>
          <w:sz w:val="24"/>
          <w:szCs w:val="24"/>
        </w:rPr>
        <w:t xml:space="preserve"> responses of various tomato cultivars against </w:t>
      </w:r>
      <w:r w:rsidRPr="00B312DD">
        <w:rPr>
          <w:rFonts w:ascii="Times New Roman" w:hAnsi="Times New Roman" w:cs="Times New Roman"/>
          <w:i/>
          <w:iCs/>
          <w:sz w:val="24"/>
          <w:szCs w:val="24"/>
        </w:rPr>
        <w:t>Botrytis cinerea</w:t>
      </w:r>
      <w:r w:rsidRPr="00B312DD">
        <w:rPr>
          <w:rFonts w:ascii="Times New Roman" w:hAnsi="Times New Roman" w:cs="Times New Roman"/>
          <w:sz w:val="24"/>
          <w:szCs w:val="24"/>
        </w:rPr>
        <w:t xml:space="preserve"> has been revealed by  </w:t>
      </w:r>
      <w:r w:rsidR="00894B74" w:rsidRPr="00B312DD">
        <w:rPr>
          <w:rFonts w:ascii="Times New Roman" w:hAnsi="Times New Roman" w:cs="Times New Roman"/>
          <w:sz w:val="24"/>
          <w:szCs w:val="24"/>
        </w:rPr>
        <w:t xml:space="preserve">Martinez-Hidalgo </w:t>
      </w:r>
      <w:r w:rsidR="00894B74" w:rsidRPr="00B312DD">
        <w:rPr>
          <w:rFonts w:ascii="Times New Roman" w:hAnsi="Times New Roman" w:cs="Times New Roman"/>
          <w:i/>
          <w:iCs/>
          <w:sz w:val="24"/>
          <w:szCs w:val="24"/>
        </w:rPr>
        <w:t>et al</w:t>
      </w:r>
      <w:r w:rsidR="00894B74" w:rsidRPr="00B312DD">
        <w:rPr>
          <w:rFonts w:ascii="Times New Roman" w:hAnsi="Times New Roman" w:cs="Times New Roman"/>
          <w:sz w:val="24"/>
          <w:szCs w:val="24"/>
        </w:rPr>
        <w:t xml:space="preserve">. (2015). </w:t>
      </w:r>
      <w:r w:rsidR="00894B74" w:rsidRPr="00570801">
        <w:rPr>
          <w:rFonts w:ascii="Times New Roman" w:hAnsi="Times New Roman" w:cs="Times New Roman"/>
          <w:sz w:val="24"/>
          <w:szCs w:val="24"/>
        </w:rPr>
        <w:t xml:space="preserve">This is achieved through the activation of jasmonates, which play a crucial role in the plant's defence mechanism. Meanwhile, Singh and Gaur (2017) found that </w:t>
      </w:r>
      <w:r w:rsidR="00894B74" w:rsidRPr="00570801">
        <w:rPr>
          <w:rFonts w:ascii="Times New Roman" w:hAnsi="Times New Roman" w:cs="Times New Roman"/>
          <w:i/>
          <w:iCs/>
          <w:sz w:val="24"/>
          <w:szCs w:val="24"/>
        </w:rPr>
        <w:t>Streptomyces griseus</w:t>
      </w:r>
      <w:r w:rsidR="00894B74" w:rsidRPr="00570801">
        <w:rPr>
          <w:rFonts w:ascii="Times New Roman" w:hAnsi="Times New Roman" w:cs="Times New Roman"/>
          <w:sz w:val="24"/>
          <w:szCs w:val="24"/>
        </w:rPr>
        <w:t xml:space="preserve"> can induce systemic resistance against </w:t>
      </w:r>
      <w:r w:rsidR="00894B74" w:rsidRPr="00570801">
        <w:rPr>
          <w:rFonts w:ascii="Times New Roman" w:hAnsi="Times New Roman" w:cs="Times New Roman"/>
          <w:i/>
          <w:iCs/>
          <w:sz w:val="24"/>
          <w:szCs w:val="24"/>
        </w:rPr>
        <w:t>Sclerotium rolfsii</w:t>
      </w:r>
      <w:r w:rsidR="00894B74" w:rsidRPr="00570801">
        <w:rPr>
          <w:rFonts w:ascii="Times New Roman" w:hAnsi="Times New Roman" w:cs="Times New Roman"/>
          <w:sz w:val="24"/>
          <w:szCs w:val="24"/>
        </w:rPr>
        <w:t xml:space="preserve"> in chickpeas</w:t>
      </w:r>
      <w:r w:rsidRPr="005A7B17">
        <w:rPr>
          <w:rFonts w:ascii="Times New Roman" w:hAnsi="Times New Roman" w:cs="Times New Roman"/>
          <w:color w:val="FF0000"/>
          <w:sz w:val="24"/>
          <w:szCs w:val="24"/>
        </w:rPr>
        <w:t>.</w:t>
      </w:r>
      <w:r w:rsidR="00894B74" w:rsidRPr="00EA40F8">
        <w:rPr>
          <w:rFonts w:ascii="Times New Roman" w:hAnsi="Times New Roman" w:cs="Times New Roman"/>
          <w:color w:val="FF0000"/>
          <w:sz w:val="24"/>
          <w:szCs w:val="24"/>
        </w:rPr>
        <w:t xml:space="preserve"> </w:t>
      </w:r>
      <w:r w:rsidR="00894B74" w:rsidRPr="00570801">
        <w:rPr>
          <w:rFonts w:ascii="Times New Roman" w:hAnsi="Times New Roman" w:cs="Times New Roman"/>
          <w:i/>
          <w:iCs/>
          <w:sz w:val="24"/>
          <w:szCs w:val="24"/>
        </w:rPr>
        <w:t>S. griseus</w:t>
      </w:r>
      <w:r w:rsidR="00894B74" w:rsidRPr="00570801">
        <w:rPr>
          <w:rFonts w:ascii="Times New Roman" w:hAnsi="Times New Roman" w:cs="Times New Roman"/>
          <w:sz w:val="24"/>
          <w:szCs w:val="24"/>
        </w:rPr>
        <w:t xml:space="preserve"> help</w:t>
      </w:r>
      <w:r w:rsidR="00B90825" w:rsidRPr="00570801">
        <w:rPr>
          <w:rFonts w:ascii="Times New Roman" w:hAnsi="Times New Roman" w:cs="Times New Roman"/>
          <w:sz w:val="24"/>
          <w:szCs w:val="24"/>
        </w:rPr>
        <w:t>ed in eliminating the</w:t>
      </w:r>
      <w:r w:rsidR="00894B74" w:rsidRPr="00570801">
        <w:rPr>
          <w:rFonts w:ascii="Times New Roman" w:hAnsi="Times New Roman" w:cs="Times New Roman"/>
          <w:sz w:val="24"/>
          <w:szCs w:val="24"/>
        </w:rPr>
        <w:t xml:space="preserve"> oxidative stress</w:t>
      </w:r>
      <w:r w:rsidR="00EA40F8">
        <w:rPr>
          <w:rFonts w:ascii="Times New Roman" w:hAnsi="Times New Roman" w:cs="Times New Roman"/>
          <w:sz w:val="24"/>
          <w:szCs w:val="24"/>
        </w:rPr>
        <w:t xml:space="preserve"> caused by the pathogen</w:t>
      </w:r>
      <w:r w:rsidR="00894B74" w:rsidRPr="00570801">
        <w:rPr>
          <w:rFonts w:ascii="Times New Roman" w:hAnsi="Times New Roman" w:cs="Times New Roman"/>
          <w:sz w:val="24"/>
          <w:szCs w:val="24"/>
        </w:rPr>
        <w:t xml:space="preserve">, which occurs as a result of priming with the microbe, by </w:t>
      </w:r>
      <w:r w:rsidR="00B90825" w:rsidRPr="00570801">
        <w:rPr>
          <w:rFonts w:ascii="Times New Roman" w:hAnsi="Times New Roman" w:cs="Times New Roman"/>
          <w:sz w:val="24"/>
          <w:szCs w:val="24"/>
        </w:rPr>
        <w:t xml:space="preserve">the </w:t>
      </w:r>
      <w:r w:rsidR="00894B74" w:rsidRPr="00570801">
        <w:rPr>
          <w:rFonts w:ascii="Times New Roman" w:hAnsi="Times New Roman" w:cs="Times New Roman"/>
          <w:sz w:val="24"/>
          <w:szCs w:val="24"/>
        </w:rPr>
        <w:t>produc</w:t>
      </w:r>
      <w:r w:rsidR="00B90825" w:rsidRPr="00570801">
        <w:rPr>
          <w:rFonts w:ascii="Times New Roman" w:hAnsi="Times New Roman" w:cs="Times New Roman"/>
          <w:sz w:val="24"/>
          <w:szCs w:val="24"/>
        </w:rPr>
        <w:t>tion of</w:t>
      </w:r>
      <w:r w:rsidR="00894B74" w:rsidRPr="00570801">
        <w:rPr>
          <w:rFonts w:ascii="Times New Roman" w:hAnsi="Times New Roman" w:cs="Times New Roman"/>
          <w:sz w:val="24"/>
          <w:szCs w:val="24"/>
        </w:rPr>
        <w:t xml:space="preserve"> enzymes like PAL, peroxidase (PO), ascorbate peroxidase (APX),</w:t>
      </w:r>
      <w:r w:rsidR="00B90825" w:rsidRPr="00570801">
        <w:rPr>
          <w:rFonts w:ascii="Times New Roman" w:hAnsi="Times New Roman" w:cs="Times New Roman"/>
          <w:sz w:val="24"/>
          <w:szCs w:val="24"/>
        </w:rPr>
        <w:t xml:space="preserve"> superoxide dismutase (SOD), </w:t>
      </w:r>
      <w:r w:rsidR="00894B74" w:rsidRPr="00570801">
        <w:rPr>
          <w:rFonts w:ascii="Times New Roman" w:hAnsi="Times New Roman" w:cs="Times New Roman"/>
          <w:sz w:val="24"/>
          <w:szCs w:val="24"/>
        </w:rPr>
        <w:t xml:space="preserve"> catalase (CAT), chitinase (CHI), and β-glucanase (GLU)</w:t>
      </w:r>
      <w:r w:rsidR="009F3C62">
        <w:rPr>
          <w:rFonts w:ascii="Times New Roman" w:hAnsi="Times New Roman" w:cs="Times New Roman"/>
          <w:sz w:val="24"/>
          <w:szCs w:val="24"/>
        </w:rPr>
        <w:t xml:space="preserve"> besides increasing the defense related enzymes and phenolic compounds.</w:t>
      </w:r>
    </w:p>
    <w:p w:rsidR="00B90825" w:rsidRPr="00570801" w:rsidRDefault="00B90825" w:rsidP="003B274A">
      <w:pPr>
        <w:spacing w:line="276" w:lineRule="auto"/>
        <w:ind w:firstLine="720"/>
        <w:jc w:val="both"/>
        <w:rPr>
          <w:rFonts w:ascii="Times New Roman" w:hAnsi="Times New Roman" w:cs="Times New Roman"/>
          <w:sz w:val="24"/>
          <w:szCs w:val="24"/>
        </w:rPr>
      </w:pPr>
      <w:r w:rsidRPr="00570801">
        <w:rPr>
          <w:rFonts w:ascii="Times New Roman" w:hAnsi="Times New Roman" w:cs="Times New Roman"/>
          <w:sz w:val="24"/>
          <w:szCs w:val="24"/>
        </w:rPr>
        <w:t xml:space="preserve">According to Vilasinee </w:t>
      </w:r>
      <w:r w:rsidRPr="00570801">
        <w:rPr>
          <w:rFonts w:ascii="Times New Roman" w:hAnsi="Times New Roman" w:cs="Times New Roman"/>
          <w:i/>
          <w:iCs/>
          <w:sz w:val="24"/>
          <w:szCs w:val="24"/>
        </w:rPr>
        <w:t>et al</w:t>
      </w:r>
      <w:r w:rsidRPr="00570801">
        <w:rPr>
          <w:rFonts w:ascii="Times New Roman" w:hAnsi="Times New Roman" w:cs="Times New Roman"/>
          <w:sz w:val="24"/>
          <w:szCs w:val="24"/>
        </w:rPr>
        <w:t xml:space="preserve">. (2019), the use of </w:t>
      </w:r>
      <w:r w:rsidRPr="00570801">
        <w:rPr>
          <w:rFonts w:ascii="Times New Roman" w:hAnsi="Times New Roman" w:cs="Times New Roman"/>
          <w:i/>
          <w:iCs/>
          <w:sz w:val="24"/>
          <w:szCs w:val="24"/>
        </w:rPr>
        <w:t>Streptomyces</w:t>
      </w:r>
      <w:r w:rsidRPr="00570801">
        <w:rPr>
          <w:rFonts w:ascii="Times New Roman" w:hAnsi="Times New Roman" w:cs="Times New Roman"/>
          <w:sz w:val="24"/>
          <w:szCs w:val="24"/>
        </w:rPr>
        <w:t xml:space="preserve"> sp. strain NSP3 can activate the defence responses of tomato plants against </w:t>
      </w:r>
      <w:r w:rsidRPr="00570801">
        <w:rPr>
          <w:rFonts w:ascii="Times New Roman" w:hAnsi="Times New Roman" w:cs="Times New Roman"/>
          <w:i/>
          <w:iCs/>
          <w:sz w:val="24"/>
          <w:szCs w:val="24"/>
        </w:rPr>
        <w:t>F. oxysporum</w:t>
      </w:r>
      <w:r w:rsidRPr="00570801">
        <w:rPr>
          <w:rFonts w:ascii="Times New Roman" w:hAnsi="Times New Roman" w:cs="Times New Roman"/>
          <w:sz w:val="24"/>
          <w:szCs w:val="24"/>
        </w:rPr>
        <w:t xml:space="preserve"> f.sp. </w:t>
      </w:r>
      <w:r w:rsidRPr="00570801">
        <w:rPr>
          <w:rFonts w:ascii="Times New Roman" w:hAnsi="Times New Roman" w:cs="Times New Roman"/>
          <w:i/>
          <w:iCs/>
          <w:sz w:val="24"/>
          <w:szCs w:val="24"/>
        </w:rPr>
        <w:t>lycopersici.</w:t>
      </w:r>
      <w:r w:rsidRPr="00570801">
        <w:rPr>
          <w:rFonts w:ascii="Times New Roman" w:hAnsi="Times New Roman" w:cs="Times New Roman"/>
          <w:sz w:val="24"/>
          <w:szCs w:val="24"/>
        </w:rPr>
        <w:t xml:space="preserve"> The most effective method of utilizing this strain against the pathogen is through both seed treatment and soil application, which induces the expression of PR genes such as PR-1a, Chi3, Chi9, and CEVI-1. Lee </w:t>
      </w:r>
      <w:r w:rsidRPr="00570801">
        <w:rPr>
          <w:rFonts w:ascii="Times New Roman" w:hAnsi="Times New Roman" w:cs="Times New Roman"/>
          <w:i/>
          <w:iCs/>
          <w:sz w:val="24"/>
          <w:szCs w:val="24"/>
        </w:rPr>
        <w:t>et al.</w:t>
      </w:r>
      <w:r w:rsidRPr="00570801">
        <w:rPr>
          <w:rFonts w:ascii="Times New Roman" w:hAnsi="Times New Roman" w:cs="Times New Roman"/>
          <w:sz w:val="24"/>
          <w:szCs w:val="24"/>
        </w:rPr>
        <w:t xml:space="preserve"> (2021) </w:t>
      </w:r>
      <w:r w:rsidR="00EA55DE" w:rsidRPr="00EA55DE">
        <w:rPr>
          <w:rFonts w:ascii="Times New Roman" w:hAnsi="Times New Roman" w:cs="Times New Roman"/>
          <w:sz w:val="24"/>
          <w:szCs w:val="24"/>
        </w:rPr>
        <w:t xml:space="preserve">revealed that </w:t>
      </w:r>
      <w:r w:rsidR="00EA55DE" w:rsidRPr="00EA55DE">
        <w:rPr>
          <w:rFonts w:ascii="Times New Roman" w:hAnsi="Times New Roman" w:cs="Times New Roman"/>
          <w:i/>
          <w:iCs/>
          <w:sz w:val="24"/>
          <w:szCs w:val="24"/>
        </w:rPr>
        <w:t>Streptomyces</w:t>
      </w:r>
      <w:r w:rsidR="00EA55DE" w:rsidRPr="00EA55DE">
        <w:rPr>
          <w:rFonts w:ascii="Times New Roman" w:hAnsi="Times New Roman" w:cs="Times New Roman"/>
          <w:sz w:val="24"/>
          <w:szCs w:val="24"/>
        </w:rPr>
        <w:t xml:space="preserve"> sp. JCK-6131 </w:t>
      </w:r>
      <w:r w:rsidR="00EA55DE">
        <w:rPr>
          <w:rFonts w:ascii="Times New Roman" w:hAnsi="Times New Roman" w:cs="Times New Roman"/>
          <w:sz w:val="24"/>
          <w:szCs w:val="24"/>
        </w:rPr>
        <w:t>protected the plants in two ways, one is by the production of antimicrobial substances and the second way is by priming</w:t>
      </w:r>
      <w:r w:rsidRPr="00570801">
        <w:rPr>
          <w:rFonts w:ascii="Times New Roman" w:hAnsi="Times New Roman" w:cs="Times New Roman"/>
          <w:sz w:val="24"/>
          <w:szCs w:val="24"/>
        </w:rPr>
        <w:t xml:space="preserve">. </w:t>
      </w:r>
      <w:r w:rsidR="00EA55DE">
        <w:rPr>
          <w:rFonts w:ascii="Times New Roman" w:hAnsi="Times New Roman" w:cs="Times New Roman"/>
          <w:sz w:val="24"/>
          <w:szCs w:val="24"/>
        </w:rPr>
        <w:t>P</w:t>
      </w:r>
      <w:r w:rsidRPr="00570801">
        <w:rPr>
          <w:rFonts w:ascii="Times New Roman" w:hAnsi="Times New Roman" w:cs="Times New Roman"/>
          <w:sz w:val="24"/>
          <w:szCs w:val="24"/>
        </w:rPr>
        <w:t>athogenesis-related genes</w:t>
      </w:r>
      <w:r w:rsidR="00EA55DE">
        <w:rPr>
          <w:rFonts w:ascii="Times New Roman" w:hAnsi="Times New Roman" w:cs="Times New Roman"/>
          <w:sz w:val="24"/>
          <w:szCs w:val="24"/>
        </w:rPr>
        <w:t xml:space="preserve"> were induced after treatment with </w:t>
      </w:r>
      <w:r w:rsidR="00EA55DE" w:rsidRPr="00EA55DE">
        <w:rPr>
          <w:rFonts w:ascii="Times New Roman" w:hAnsi="Times New Roman" w:cs="Times New Roman"/>
          <w:i/>
          <w:iCs/>
          <w:sz w:val="24"/>
          <w:szCs w:val="24"/>
        </w:rPr>
        <w:t>Streptomyces</w:t>
      </w:r>
      <w:r w:rsidR="00EA55DE" w:rsidRPr="00EA55DE">
        <w:rPr>
          <w:rFonts w:ascii="Times New Roman" w:hAnsi="Times New Roman" w:cs="Times New Roman"/>
          <w:sz w:val="24"/>
          <w:szCs w:val="24"/>
        </w:rPr>
        <w:t xml:space="preserve"> sp.</w:t>
      </w:r>
      <w:r w:rsidR="00EA55DE">
        <w:rPr>
          <w:rFonts w:ascii="Times New Roman" w:hAnsi="Times New Roman" w:cs="Times New Roman"/>
          <w:sz w:val="24"/>
          <w:szCs w:val="24"/>
        </w:rPr>
        <w:t xml:space="preserve">, </w:t>
      </w:r>
      <w:r w:rsidR="00EA55DE" w:rsidRPr="00EA55DE">
        <w:rPr>
          <w:rFonts w:ascii="Times New Roman" w:hAnsi="Times New Roman" w:cs="Times New Roman"/>
          <w:sz w:val="24"/>
          <w:szCs w:val="24"/>
        </w:rPr>
        <w:t xml:space="preserve">implying that both the salicylate and jasmonate signaling pathways were engaged at the same time. </w:t>
      </w:r>
      <w:r w:rsidRPr="00570801">
        <w:rPr>
          <w:rFonts w:ascii="Times New Roman" w:hAnsi="Times New Roman" w:cs="Times New Roman"/>
          <w:sz w:val="24"/>
          <w:szCs w:val="24"/>
        </w:rPr>
        <w:t>Therefore, priming with Actinobacteria can activate the plant defence responses even in the absence of a pathogen, eliciting both JA/ET- and SA-related signalling, which is associated with increased levels of PR proteins and plant secondary metabolism.</w:t>
      </w:r>
    </w:p>
    <w:p w:rsidR="000002A3" w:rsidRPr="00570801" w:rsidRDefault="000002A3" w:rsidP="003B274A">
      <w:pPr>
        <w:spacing w:line="276" w:lineRule="auto"/>
        <w:jc w:val="both"/>
        <w:rPr>
          <w:rFonts w:ascii="Times New Roman" w:hAnsi="Times New Roman" w:cs="Times New Roman"/>
          <w:b/>
          <w:bCs/>
          <w:sz w:val="24"/>
          <w:szCs w:val="24"/>
        </w:rPr>
      </w:pPr>
      <w:r w:rsidRPr="00570801">
        <w:rPr>
          <w:rFonts w:ascii="Times New Roman" w:hAnsi="Times New Roman" w:cs="Times New Roman"/>
          <w:b/>
          <w:bCs/>
          <w:sz w:val="24"/>
          <w:szCs w:val="24"/>
        </w:rPr>
        <w:t>Conclusion</w:t>
      </w:r>
    </w:p>
    <w:p w:rsidR="00E860E4" w:rsidRPr="00570801" w:rsidRDefault="00E860E4" w:rsidP="003B274A">
      <w:pPr>
        <w:spacing w:line="276" w:lineRule="auto"/>
        <w:ind w:firstLine="720"/>
        <w:jc w:val="both"/>
        <w:rPr>
          <w:rFonts w:ascii="Times New Roman" w:hAnsi="Times New Roman" w:cs="Times New Roman"/>
          <w:sz w:val="24"/>
          <w:szCs w:val="24"/>
        </w:rPr>
      </w:pPr>
      <w:r w:rsidRPr="00570801">
        <w:rPr>
          <w:rFonts w:ascii="Times New Roman" w:hAnsi="Times New Roman" w:cs="Times New Roman"/>
          <w:sz w:val="24"/>
          <w:szCs w:val="24"/>
        </w:rPr>
        <w:t xml:space="preserve">Actinomycetes, which can be found both in the soil and within plants, are capable of producing essential metabolites that are directly linked to their interactions with the environment's microbiome and the host plant. These metabolites include phytohormones modulators, lytic enzymes, nutrient uptake facilitators, antibiotics, and other active compounds which provide plants protection against diseases, pests, </w:t>
      </w:r>
      <w:r w:rsidR="00BE0792" w:rsidRPr="00570801">
        <w:rPr>
          <w:rFonts w:ascii="Times New Roman" w:hAnsi="Times New Roman" w:cs="Times New Roman"/>
          <w:sz w:val="24"/>
          <w:szCs w:val="24"/>
        </w:rPr>
        <w:t xml:space="preserve">and </w:t>
      </w:r>
      <w:r w:rsidRPr="00570801">
        <w:rPr>
          <w:rFonts w:ascii="Times New Roman" w:hAnsi="Times New Roman" w:cs="Times New Roman"/>
          <w:sz w:val="24"/>
          <w:szCs w:val="24"/>
        </w:rPr>
        <w:t>nematodes besides promoting growth and development. Actinobacteria can also be utilized in defence priming, which is a successful method for modern plant protection method involving JA/ET- and SA-mediated signalling, which aids in the production of defence compounds even in the absence of a pathogen. With the extensive biological benefits of actinomycetes, the agricultural industry can develop sustainable and productive products like biofertilizers and biopesticides, that promote better plant nutrition and protection in plants.</w:t>
      </w:r>
    </w:p>
    <w:p w:rsidR="00F27AA0" w:rsidRPr="00570801" w:rsidRDefault="00F27AA0" w:rsidP="00274ED3">
      <w:pPr>
        <w:jc w:val="both"/>
        <w:rPr>
          <w:rFonts w:ascii="Times New Roman" w:hAnsi="Times New Roman" w:cs="Times New Roman"/>
          <w:b/>
          <w:bCs/>
          <w:sz w:val="24"/>
          <w:szCs w:val="24"/>
        </w:rPr>
      </w:pPr>
      <w:r w:rsidRPr="00570801">
        <w:rPr>
          <w:rFonts w:ascii="Times New Roman" w:hAnsi="Times New Roman" w:cs="Times New Roman"/>
          <w:b/>
          <w:bCs/>
          <w:sz w:val="24"/>
          <w:szCs w:val="24"/>
        </w:rPr>
        <w:t>REFERENCES</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Abbey</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xml:space="preserve"> L</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Abbey</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xml:space="preserve"> J</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Leke-Aladekoba</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xml:space="preserve"> A</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Iheshiulo</w:t>
      </w:r>
      <w:r w:rsidR="001503E3" w:rsidRPr="003C2CF4">
        <w:rPr>
          <w:rFonts w:ascii="Times New Roman" w:hAnsi="Times New Roman" w:cs="Times New Roman"/>
          <w:sz w:val="24"/>
          <w:szCs w:val="24"/>
        </w:rPr>
        <w:t>,</w:t>
      </w:r>
      <w:r w:rsidRPr="003C2CF4">
        <w:rPr>
          <w:rFonts w:ascii="Times New Roman" w:hAnsi="Times New Roman" w:cs="Times New Roman"/>
          <w:sz w:val="24"/>
          <w:szCs w:val="24"/>
        </w:rPr>
        <w:t xml:space="preserve"> E</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Ijenyo</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M. (2019). Biopesticides and biofertilizers: types, production, benefits, and utilization. In: BK Simpson, editor. </w:t>
      </w:r>
      <w:r w:rsidRPr="003C2CF4">
        <w:rPr>
          <w:rFonts w:ascii="Times New Roman" w:hAnsi="Times New Roman" w:cs="Times New Roman"/>
          <w:i/>
          <w:iCs/>
          <w:sz w:val="24"/>
          <w:szCs w:val="24"/>
        </w:rPr>
        <w:t>Byproducts from Agriculture and Fisheries: Adding Value for Food, Feed, Pharma, and Fuels</w:t>
      </w:r>
      <w:r w:rsidRPr="003C2CF4">
        <w:rPr>
          <w:rFonts w:ascii="Times New Roman" w:hAnsi="Times New Roman" w:cs="Times New Roman"/>
          <w:sz w:val="24"/>
          <w:szCs w:val="24"/>
        </w:rPr>
        <w:t xml:space="preserve">. Hoboken, NJ: John Wiley &amp; Sons. pp. 479–500. </w:t>
      </w:r>
    </w:p>
    <w:p w:rsidR="008C0E02"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Alori</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E</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T</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Babalola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O</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O. (2018). Microbial inoculants for improving crop quality and human health in Africa. </w:t>
      </w:r>
      <w:r w:rsidRPr="003C2CF4">
        <w:rPr>
          <w:rFonts w:ascii="Times New Roman" w:hAnsi="Times New Roman" w:cs="Times New Roman"/>
          <w:i/>
          <w:iCs/>
          <w:sz w:val="24"/>
          <w:szCs w:val="24"/>
        </w:rPr>
        <w:t>Front Microbiol</w:t>
      </w:r>
      <w:r w:rsidRPr="003C2CF4">
        <w:rPr>
          <w:rFonts w:ascii="Times New Roman" w:hAnsi="Times New Roman" w:cs="Times New Roman"/>
          <w:sz w:val="24"/>
          <w:szCs w:val="24"/>
        </w:rPr>
        <w:t>. 9:2213.</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 xml:space="preserve"> Arseneault</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T</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Filion</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M. (2017). Biocontrol through antibiosis: exploring the role played by subinhibitory concentrations of antibiotics in soil and their impact on plant pathogens. </w:t>
      </w:r>
      <w:r w:rsidRPr="003C2CF4">
        <w:rPr>
          <w:rFonts w:ascii="Times New Roman" w:hAnsi="Times New Roman" w:cs="Times New Roman"/>
          <w:i/>
          <w:iCs/>
          <w:sz w:val="24"/>
          <w:szCs w:val="24"/>
        </w:rPr>
        <w:t>Can J Plant Pathol</w:t>
      </w:r>
      <w:r w:rsidRPr="003C2CF4">
        <w:rPr>
          <w:rFonts w:ascii="Times New Roman" w:hAnsi="Times New Roman" w:cs="Times New Roman"/>
          <w:sz w:val="24"/>
          <w:szCs w:val="24"/>
        </w:rPr>
        <w:t xml:space="preserve">. 39:267– 74. </w:t>
      </w:r>
    </w:p>
    <w:p w:rsidR="00513320" w:rsidRPr="003C2CF4" w:rsidRDefault="00513320" w:rsidP="003C2CF4">
      <w:pPr>
        <w:spacing w:line="240" w:lineRule="auto"/>
        <w:ind w:left="426" w:hanging="426"/>
        <w:jc w:val="both"/>
        <w:rPr>
          <w:rFonts w:ascii="Times New Roman" w:hAnsi="Times New Roman" w:cs="Times New Roman"/>
          <w:b/>
          <w:bCs/>
          <w:sz w:val="24"/>
          <w:szCs w:val="24"/>
        </w:rPr>
      </w:pPr>
      <w:r w:rsidRPr="003C2CF4">
        <w:rPr>
          <w:rFonts w:ascii="Times New Roman" w:hAnsi="Times New Roman" w:cs="Times New Roman"/>
          <w:sz w:val="24"/>
          <w:szCs w:val="24"/>
        </w:rPr>
        <w:t>Bhatti</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Haq</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Bhat</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R</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A. (2017). Actinomycetes benefaction role in soil and plant health. </w:t>
      </w:r>
      <w:r w:rsidRPr="003C2CF4">
        <w:rPr>
          <w:rFonts w:ascii="Times New Roman" w:hAnsi="Times New Roman" w:cs="Times New Roman"/>
          <w:i/>
          <w:iCs/>
          <w:sz w:val="24"/>
          <w:szCs w:val="24"/>
        </w:rPr>
        <w:t>Microb Pathogenesis</w:t>
      </w:r>
      <w:r w:rsidRPr="003C2CF4">
        <w:rPr>
          <w:rFonts w:ascii="Times New Roman" w:hAnsi="Times New Roman" w:cs="Times New Roman"/>
          <w:sz w:val="24"/>
          <w:szCs w:val="24"/>
        </w:rPr>
        <w:t>. 111:458– 67</w:t>
      </w:r>
      <w:r w:rsidR="008C0E02" w:rsidRPr="003C2CF4">
        <w:rPr>
          <w:rFonts w:ascii="Times New Roman" w:hAnsi="Times New Roman" w:cs="Times New Roman"/>
          <w:sz w:val="24"/>
          <w:szCs w:val="24"/>
        </w:rPr>
        <w:t>.</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Bindraban</w:t>
      </w:r>
      <w:r w:rsidR="008C0E02" w:rsidRPr="003C2CF4">
        <w:rPr>
          <w:rFonts w:ascii="Times New Roman" w:hAnsi="Times New Roman" w:cs="Times New Roman"/>
          <w:sz w:val="24"/>
          <w:szCs w:val="24"/>
        </w:rPr>
        <w:t xml:space="preserve">, </w:t>
      </w:r>
      <w:r w:rsidRPr="003C2CF4">
        <w:rPr>
          <w:rFonts w:ascii="Times New Roman" w:hAnsi="Times New Roman" w:cs="Times New Roman"/>
          <w:sz w:val="24"/>
          <w:szCs w:val="24"/>
        </w:rPr>
        <w:t>P</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Dimkpa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C</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O</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Angle</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Rabbinge</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R. (2018). Unlocking the multiple public good services from balanced fertilizers. </w:t>
      </w:r>
      <w:r w:rsidRPr="003C2CF4">
        <w:rPr>
          <w:rFonts w:ascii="Times New Roman" w:hAnsi="Times New Roman" w:cs="Times New Roman"/>
          <w:i/>
          <w:iCs/>
          <w:sz w:val="24"/>
          <w:szCs w:val="24"/>
        </w:rPr>
        <w:t>Food Secur</w:t>
      </w:r>
      <w:r w:rsidRPr="003C2CF4">
        <w:rPr>
          <w:rFonts w:ascii="Times New Roman" w:hAnsi="Times New Roman" w:cs="Times New Roman"/>
          <w:sz w:val="24"/>
          <w:szCs w:val="24"/>
        </w:rPr>
        <w:t xml:space="preserve">. 10:273– 85.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Bonner</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R</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Alavanja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C. (2017). Pesticides, human health, and food security. </w:t>
      </w:r>
      <w:r w:rsidRPr="003C2CF4">
        <w:rPr>
          <w:rFonts w:ascii="Times New Roman" w:hAnsi="Times New Roman" w:cs="Times New Roman"/>
          <w:i/>
          <w:iCs/>
          <w:sz w:val="24"/>
          <w:szCs w:val="24"/>
        </w:rPr>
        <w:t>Food Energy Security</w:t>
      </w:r>
      <w:r w:rsidRPr="003C2CF4">
        <w:rPr>
          <w:rFonts w:ascii="Times New Roman" w:hAnsi="Times New Roman" w:cs="Times New Roman"/>
          <w:sz w:val="24"/>
          <w:szCs w:val="24"/>
        </w:rPr>
        <w:t xml:space="preserve">. 6:89–93.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Citron, C.A.</w:t>
      </w:r>
      <w:r w:rsidR="008C0E02" w:rsidRPr="003C2CF4">
        <w:rPr>
          <w:rFonts w:ascii="Times New Roman" w:hAnsi="Times New Roman" w:cs="Times New Roman"/>
          <w:sz w:val="24"/>
          <w:szCs w:val="24"/>
        </w:rPr>
        <w:t xml:space="preserve">, </w:t>
      </w:r>
      <w:r w:rsidRPr="003C2CF4">
        <w:rPr>
          <w:rFonts w:ascii="Times New Roman" w:hAnsi="Times New Roman" w:cs="Times New Roman"/>
          <w:sz w:val="24"/>
          <w:szCs w:val="24"/>
        </w:rPr>
        <w:t>Barra, L.</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Wink, J.</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Dickschat, J.S. (2015). Volatiles from nineteen recently genome sequenced actinomycetes. </w:t>
      </w:r>
      <w:r w:rsidRPr="003C2CF4">
        <w:rPr>
          <w:rFonts w:ascii="Times New Roman" w:hAnsi="Times New Roman" w:cs="Times New Roman"/>
          <w:i/>
          <w:iCs/>
          <w:sz w:val="24"/>
          <w:szCs w:val="24"/>
        </w:rPr>
        <w:t>Org. Biomol. Chem</w:t>
      </w:r>
      <w:r w:rsidRPr="003C2CF4">
        <w:rPr>
          <w:rFonts w:ascii="Times New Roman" w:hAnsi="Times New Roman" w:cs="Times New Roman"/>
          <w:sz w:val="24"/>
          <w:szCs w:val="24"/>
        </w:rPr>
        <w:t>. 13, 2673–2683</w:t>
      </w:r>
      <w:r w:rsidR="008C0E02" w:rsidRPr="003C2CF4">
        <w:rPr>
          <w:rFonts w:ascii="Times New Roman" w:hAnsi="Times New Roman" w:cs="Times New Roman"/>
          <w:sz w:val="24"/>
          <w:szCs w:val="24"/>
        </w:rPr>
        <w:t>.</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de Oliveira</w:t>
      </w:r>
      <w:r w:rsidR="008C0E02" w:rsidRPr="003C2CF4">
        <w:rPr>
          <w:rFonts w:ascii="Times New Roman" w:hAnsi="Times New Roman" w:cs="Times New Roman"/>
          <w:sz w:val="24"/>
          <w:szCs w:val="24"/>
        </w:rPr>
        <w:t xml:space="preserve">, </w:t>
      </w:r>
      <w:r w:rsidRPr="003C2CF4">
        <w:rPr>
          <w:rFonts w:ascii="Times New Roman" w:hAnsi="Times New Roman" w:cs="Times New Roman"/>
          <w:sz w:val="24"/>
          <w:szCs w:val="24"/>
        </w:rPr>
        <w:t>T</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B</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de Lucas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R</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C</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Scarcella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D</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Pasin</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T</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Contato</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G</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Polizeli</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D. (2020). Cold-active lytic enzymes and their applicability in the biocontrol of postharvest fungal pathogens. </w:t>
      </w:r>
      <w:r w:rsidRPr="003C2CF4">
        <w:rPr>
          <w:rFonts w:ascii="Times New Roman" w:hAnsi="Times New Roman" w:cs="Times New Roman"/>
          <w:i/>
          <w:iCs/>
          <w:sz w:val="24"/>
          <w:szCs w:val="24"/>
        </w:rPr>
        <w:t>J Agric Food Chem</w:t>
      </w:r>
      <w:r w:rsidRPr="003C2CF4">
        <w:rPr>
          <w:rFonts w:ascii="Times New Roman" w:hAnsi="Times New Roman" w:cs="Times New Roman"/>
          <w:sz w:val="24"/>
          <w:szCs w:val="24"/>
        </w:rPr>
        <w:t xml:space="preserve">. 68:6461– 3. </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El-Tarabily, K.A.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Nassar, A.H.</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Hardy, G.E.S.J.</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Sivasithamparam, K. (2009). Plant growth-promotion and biological control of </w:t>
      </w:r>
      <w:r w:rsidRPr="003C2CF4">
        <w:rPr>
          <w:rFonts w:ascii="Times New Roman" w:hAnsi="Times New Roman" w:cs="Times New Roman"/>
          <w:i/>
          <w:iCs/>
          <w:sz w:val="24"/>
          <w:szCs w:val="24"/>
        </w:rPr>
        <w:t>Pythium aphanidermatum</w:t>
      </w:r>
      <w:r w:rsidRPr="003C2CF4">
        <w:rPr>
          <w:rFonts w:ascii="Times New Roman" w:hAnsi="Times New Roman" w:cs="Times New Roman"/>
          <w:sz w:val="24"/>
          <w:szCs w:val="24"/>
        </w:rPr>
        <w:t xml:space="preserve">, a pathogen of cucumber, by endophytic actinomycetes. </w:t>
      </w:r>
      <w:r w:rsidRPr="003C2CF4">
        <w:rPr>
          <w:rFonts w:ascii="Times New Roman" w:hAnsi="Times New Roman" w:cs="Times New Roman"/>
          <w:i/>
          <w:iCs/>
          <w:sz w:val="24"/>
          <w:szCs w:val="24"/>
        </w:rPr>
        <w:t>J. Appl. Microbiol</w:t>
      </w:r>
      <w:r w:rsidRPr="003C2CF4">
        <w:rPr>
          <w:rFonts w:ascii="Times New Roman" w:hAnsi="Times New Roman" w:cs="Times New Roman"/>
          <w:sz w:val="24"/>
          <w:szCs w:val="24"/>
        </w:rPr>
        <w:t>. 106, 13–26.</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Franco-Correa, 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Quintana, A.</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Duque, C.</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Suarez, C.</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Rodriguez, M.X</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Barea, J.M. (2010). Evaluation of actinomycete strains for key traits related with plant growth-promotion and mycorrhiza helping activities. </w:t>
      </w:r>
      <w:r w:rsidRPr="003C2CF4">
        <w:rPr>
          <w:rFonts w:ascii="Times New Roman" w:hAnsi="Times New Roman" w:cs="Times New Roman"/>
          <w:i/>
          <w:iCs/>
          <w:sz w:val="24"/>
          <w:szCs w:val="24"/>
        </w:rPr>
        <w:t>Appl. Soil Ecol</w:t>
      </w:r>
      <w:r w:rsidRPr="003C2CF4">
        <w:rPr>
          <w:rFonts w:ascii="Times New Roman" w:hAnsi="Times New Roman" w:cs="Times New Roman"/>
          <w:sz w:val="24"/>
          <w:szCs w:val="24"/>
        </w:rPr>
        <w:t>. 45, 209–217</w:t>
      </w:r>
      <w:r w:rsidR="008C0E02" w:rsidRPr="003C2CF4">
        <w:rPr>
          <w:rFonts w:ascii="Times New Roman" w:hAnsi="Times New Roman" w:cs="Times New Roman"/>
          <w:sz w:val="24"/>
          <w:szCs w:val="24"/>
        </w:rPr>
        <w:t>.</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Gopalakrishnan, 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Pande, 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Sharma, M.</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Humayun, P.</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Kiran, B.K.</w:t>
      </w:r>
      <w:r w:rsidR="008C0E02" w:rsidRPr="003C2CF4">
        <w:rPr>
          <w:rFonts w:ascii="Times New Roman" w:hAnsi="Times New Roman" w:cs="Times New Roman"/>
          <w:sz w:val="24"/>
          <w:szCs w:val="24"/>
        </w:rPr>
        <w:t xml:space="preserve">, </w:t>
      </w:r>
      <w:r w:rsidRPr="003C2CF4">
        <w:rPr>
          <w:rFonts w:ascii="Times New Roman" w:hAnsi="Times New Roman" w:cs="Times New Roman"/>
          <w:sz w:val="24"/>
          <w:szCs w:val="24"/>
        </w:rPr>
        <w:t>Sandeep, D.</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Vidya, M.S.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Deepthi, K.</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Rupela, O. (2011). Evaluation of actinomycete isolates obtained from herbal vermicompost for the biological control of Fusarium wilt of chickpea. </w:t>
      </w:r>
      <w:r w:rsidRPr="003C2CF4">
        <w:rPr>
          <w:rFonts w:ascii="Times New Roman" w:hAnsi="Times New Roman" w:cs="Times New Roman"/>
          <w:i/>
          <w:iCs/>
          <w:sz w:val="24"/>
          <w:szCs w:val="24"/>
        </w:rPr>
        <w:t>Crop Prot</w:t>
      </w:r>
      <w:r w:rsidRPr="003C2CF4">
        <w:rPr>
          <w:rFonts w:ascii="Times New Roman" w:hAnsi="Times New Roman" w:cs="Times New Roman"/>
          <w:sz w:val="24"/>
          <w:szCs w:val="24"/>
        </w:rPr>
        <w:t>. 30, 1070–1078.</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Gopalakrishnan, 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Srinivas, V.</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Vidya, M.S.</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Rathore, A. (2013). </w:t>
      </w:r>
      <w:r w:rsidRPr="003C2CF4">
        <w:rPr>
          <w:rFonts w:ascii="Times New Roman" w:hAnsi="Times New Roman" w:cs="Times New Roman"/>
          <w:i/>
          <w:iCs/>
          <w:sz w:val="24"/>
          <w:szCs w:val="24"/>
        </w:rPr>
        <w:t>Plant growth-promoting activities of Streptomyces spp. in sorghum and rice</w:t>
      </w:r>
      <w:r w:rsidRPr="003C2CF4">
        <w:rPr>
          <w:rFonts w:ascii="Times New Roman" w:hAnsi="Times New Roman" w:cs="Times New Roman"/>
          <w:sz w:val="24"/>
          <w:szCs w:val="24"/>
        </w:rPr>
        <w:t>. SpringerPlus. 2, 574.</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Harikrishnan, H.</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Shanmugaiah, V.</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Balasubramanian, N.</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Sharma, M.P.</w:t>
      </w:r>
      <w:r w:rsidR="008C0E02" w:rsidRPr="003C2CF4">
        <w:rPr>
          <w:rFonts w:ascii="Times New Roman" w:hAnsi="Times New Roman" w:cs="Times New Roman"/>
          <w:sz w:val="24"/>
          <w:szCs w:val="24"/>
        </w:rPr>
        <w:t>,</w:t>
      </w:r>
      <w:r w:rsidRPr="003C2CF4">
        <w:rPr>
          <w:rFonts w:ascii="Times New Roman" w:hAnsi="Times New Roman" w:cs="Times New Roman"/>
          <w:sz w:val="24"/>
          <w:szCs w:val="24"/>
        </w:rPr>
        <w:t xml:space="preserve"> Kotchoni, S.O. (2014). Antagonistic potential of native strain Streptomyces aurantiogriseus VSMGT1014 against Sheath Blight of rice disease. </w:t>
      </w:r>
      <w:r w:rsidRPr="003C2CF4">
        <w:rPr>
          <w:rFonts w:ascii="Times New Roman" w:hAnsi="Times New Roman" w:cs="Times New Roman"/>
          <w:i/>
          <w:iCs/>
          <w:sz w:val="24"/>
          <w:szCs w:val="24"/>
        </w:rPr>
        <w:t>World J. Microbiol. Biotechnol</w:t>
      </w:r>
      <w:r w:rsidRPr="003C2CF4">
        <w:rPr>
          <w:rFonts w:ascii="Times New Roman" w:hAnsi="Times New Roman" w:cs="Times New Roman"/>
          <w:sz w:val="24"/>
          <w:szCs w:val="24"/>
        </w:rPr>
        <w:t>. 30, 3149–3161.</w:t>
      </w:r>
    </w:p>
    <w:p w:rsidR="00513320" w:rsidRPr="003C2CF4" w:rsidRDefault="001952C0" w:rsidP="003C2CF4">
      <w:pPr>
        <w:pStyle w:val="ListParagraph"/>
        <w:adjustRightInd w:val="0"/>
        <w:ind w:left="426" w:hanging="426"/>
        <w:jc w:val="both"/>
        <w:rPr>
          <w:sz w:val="24"/>
          <w:szCs w:val="24"/>
        </w:rPr>
      </w:pPr>
      <w:hyperlink r:id="rId5" w:anchor="!" w:history="1">
        <w:r w:rsidR="00513320" w:rsidRPr="003C2CF4">
          <w:rPr>
            <w:rStyle w:val="text"/>
            <w:sz w:val="24"/>
            <w:szCs w:val="24"/>
          </w:rPr>
          <w:t>Jacob, S.,</w:t>
        </w:r>
      </w:hyperlink>
      <w:r w:rsidR="00513320" w:rsidRPr="003C2CF4">
        <w:rPr>
          <w:sz w:val="24"/>
          <w:szCs w:val="24"/>
        </w:rPr>
        <w:t xml:space="preserve"> </w:t>
      </w:r>
      <w:bookmarkStart w:id="0" w:name="bau30"/>
      <w:r w:rsidR="00513320" w:rsidRPr="003C2CF4">
        <w:rPr>
          <w:sz w:val="24"/>
          <w:szCs w:val="24"/>
        </w:rPr>
        <w:t xml:space="preserve">Rao, SR.,  </w:t>
      </w:r>
      <w:hyperlink r:id="rId6" w:anchor="!" w:history="1">
        <w:r w:rsidR="00513320" w:rsidRPr="003C2CF4">
          <w:rPr>
            <w:rStyle w:val="text"/>
            <w:sz w:val="24"/>
            <w:szCs w:val="24"/>
          </w:rPr>
          <w:t>Sudini</w:t>
        </w:r>
      </w:hyperlink>
      <w:bookmarkEnd w:id="0"/>
      <w:r w:rsidR="00513320" w:rsidRPr="003C2CF4">
        <w:rPr>
          <w:sz w:val="24"/>
          <w:szCs w:val="24"/>
        </w:rPr>
        <w:t>, H</w:t>
      </w:r>
      <w:r w:rsidR="008C0E02" w:rsidRPr="003C2CF4">
        <w:rPr>
          <w:sz w:val="24"/>
          <w:szCs w:val="24"/>
        </w:rPr>
        <w:t>.</w:t>
      </w:r>
      <w:r w:rsidR="00513320" w:rsidRPr="003C2CF4">
        <w:rPr>
          <w:sz w:val="24"/>
          <w:szCs w:val="24"/>
        </w:rPr>
        <w:t xml:space="preserve">K. (2018). </w:t>
      </w:r>
      <w:r w:rsidR="00513320" w:rsidRPr="003C2CF4">
        <w:rPr>
          <w:rStyle w:val="articlecitationpages"/>
          <w:i/>
          <w:sz w:val="24"/>
          <w:szCs w:val="24"/>
        </w:rPr>
        <w:t>Streptomyces</w:t>
      </w:r>
      <w:r w:rsidR="00513320" w:rsidRPr="003C2CF4">
        <w:rPr>
          <w:rStyle w:val="articlecitationpages"/>
          <w:sz w:val="24"/>
          <w:szCs w:val="24"/>
        </w:rPr>
        <w:t xml:space="preserve"> sp. RP1A-12 mediated control of peanut stem rot caused by </w:t>
      </w:r>
      <w:r w:rsidR="00513320" w:rsidRPr="003C2CF4">
        <w:rPr>
          <w:rStyle w:val="articlecitationpages"/>
          <w:i/>
          <w:sz w:val="24"/>
          <w:szCs w:val="24"/>
        </w:rPr>
        <w:t>Sclerotium</w:t>
      </w:r>
      <w:r w:rsidR="00513320" w:rsidRPr="003C2CF4">
        <w:rPr>
          <w:rStyle w:val="articlecitationpages"/>
          <w:sz w:val="24"/>
          <w:szCs w:val="24"/>
        </w:rPr>
        <w:t xml:space="preserve"> </w:t>
      </w:r>
      <w:r w:rsidR="00513320" w:rsidRPr="003C2CF4">
        <w:rPr>
          <w:rStyle w:val="articlecitationpages"/>
          <w:i/>
          <w:sz w:val="24"/>
          <w:szCs w:val="24"/>
        </w:rPr>
        <w:t>rolfsii</w:t>
      </w:r>
      <w:r w:rsidR="00513320" w:rsidRPr="003C2CF4">
        <w:rPr>
          <w:rStyle w:val="articlecitationpages"/>
          <w:sz w:val="24"/>
          <w:szCs w:val="24"/>
        </w:rPr>
        <w:t xml:space="preserve">. </w:t>
      </w:r>
      <w:r w:rsidR="00513320" w:rsidRPr="003C2CF4">
        <w:rPr>
          <w:rStyle w:val="articlecitationpages"/>
          <w:i/>
          <w:iCs/>
          <w:sz w:val="24"/>
          <w:szCs w:val="24"/>
        </w:rPr>
        <w:t>J</w:t>
      </w:r>
      <w:r w:rsidR="00513320" w:rsidRPr="003C2CF4">
        <w:rPr>
          <w:i/>
          <w:iCs/>
          <w:sz w:val="24"/>
          <w:szCs w:val="24"/>
        </w:rPr>
        <w:t>ournal of Integrative Agriculture</w:t>
      </w:r>
      <w:r w:rsidR="00513320" w:rsidRPr="003C2CF4">
        <w:rPr>
          <w:sz w:val="24"/>
          <w:szCs w:val="24"/>
        </w:rPr>
        <w:t>. 17(4):892-900.</w:t>
      </w:r>
    </w:p>
    <w:p w:rsidR="00A70A6D" w:rsidRPr="003C2CF4" w:rsidRDefault="00A70A6D" w:rsidP="003C2CF4">
      <w:pPr>
        <w:spacing w:line="240" w:lineRule="auto"/>
        <w:ind w:left="426" w:hanging="426"/>
        <w:jc w:val="both"/>
        <w:rPr>
          <w:rFonts w:ascii="Times New Roman" w:hAnsi="Times New Roman" w:cs="Times New Roman"/>
          <w:color w:val="212121"/>
          <w:sz w:val="24"/>
          <w:szCs w:val="24"/>
          <w:shd w:val="clear" w:color="auto" w:fill="FFFFFF"/>
        </w:rPr>
      </w:pPr>
      <w:r w:rsidRPr="003C2CF4">
        <w:rPr>
          <w:rFonts w:ascii="Times New Roman" w:hAnsi="Times New Roman" w:cs="Times New Roman"/>
          <w:color w:val="212121"/>
          <w:sz w:val="24"/>
          <w:szCs w:val="24"/>
          <w:shd w:val="clear" w:color="auto" w:fill="FFFFFF"/>
        </w:rPr>
        <w:t>Jakubiec-Krzesniak, K., Rajnisz-Mateusiak, A., Guspiel, A., Ziemska, J., &amp; Solecka, J. (2018). Secondary Metabolites of Actinomycetes and their Antibacterial, Antifungal and Antiviral Properties. </w:t>
      </w:r>
      <w:r w:rsidRPr="003C2CF4">
        <w:rPr>
          <w:rFonts w:ascii="Times New Roman" w:hAnsi="Times New Roman" w:cs="Times New Roman"/>
          <w:i/>
          <w:iCs/>
          <w:sz w:val="24"/>
          <w:szCs w:val="24"/>
        </w:rPr>
        <w:t>Pol J Microbiol</w:t>
      </w:r>
      <w:r w:rsidRPr="003C2CF4">
        <w:rPr>
          <w:rFonts w:ascii="Times New Roman" w:hAnsi="Times New Roman" w:cs="Times New Roman"/>
          <w:sz w:val="24"/>
          <w:szCs w:val="24"/>
        </w:rPr>
        <w:t xml:space="preserve">. </w:t>
      </w:r>
      <w:r w:rsidRPr="003C2CF4">
        <w:rPr>
          <w:rFonts w:ascii="Times New Roman" w:hAnsi="Times New Roman" w:cs="Times New Roman"/>
          <w:i/>
          <w:iCs/>
          <w:color w:val="212121"/>
          <w:sz w:val="24"/>
          <w:szCs w:val="24"/>
          <w:shd w:val="clear" w:color="auto" w:fill="FFFFFF"/>
        </w:rPr>
        <w:t>67</w:t>
      </w:r>
      <w:r w:rsidRPr="003C2CF4">
        <w:rPr>
          <w:rFonts w:ascii="Times New Roman" w:hAnsi="Times New Roman" w:cs="Times New Roman"/>
          <w:color w:val="212121"/>
          <w:sz w:val="24"/>
          <w:szCs w:val="24"/>
          <w:shd w:val="clear" w:color="auto" w:fill="FFFFFF"/>
        </w:rPr>
        <w:t>(3), 259–272.</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Jog, R.</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Nareshkumar, G.</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Rajkumar, S. (2012)  Plant growth promoting potential and soil enzyme production of the most abundant </w:t>
      </w:r>
      <w:r w:rsidRPr="003C2CF4">
        <w:rPr>
          <w:rFonts w:ascii="Times New Roman" w:hAnsi="Times New Roman" w:cs="Times New Roman"/>
          <w:i/>
          <w:iCs/>
          <w:sz w:val="24"/>
          <w:szCs w:val="24"/>
        </w:rPr>
        <w:t>Streptomyces</w:t>
      </w:r>
      <w:r w:rsidRPr="003C2CF4">
        <w:rPr>
          <w:rFonts w:ascii="Times New Roman" w:hAnsi="Times New Roman" w:cs="Times New Roman"/>
          <w:sz w:val="24"/>
          <w:szCs w:val="24"/>
        </w:rPr>
        <w:t xml:space="preserve"> spp. from wheat rhizosphere. </w:t>
      </w:r>
      <w:r w:rsidRPr="003C2CF4">
        <w:rPr>
          <w:rFonts w:ascii="Times New Roman" w:hAnsi="Times New Roman" w:cs="Times New Roman"/>
          <w:i/>
          <w:iCs/>
          <w:sz w:val="24"/>
          <w:szCs w:val="24"/>
        </w:rPr>
        <w:t>J. Appl. Microbiol</w:t>
      </w:r>
      <w:r w:rsidRPr="003C2CF4">
        <w:rPr>
          <w:rFonts w:ascii="Times New Roman" w:hAnsi="Times New Roman" w:cs="Times New Roman"/>
          <w:sz w:val="24"/>
          <w:szCs w:val="24"/>
        </w:rPr>
        <w:t>. 113, 1154–1164.</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Jog, R.</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Nareshkumar, G.</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Rajkumar, S. (2016). Enhancing soil health and plant growth promotion by actinomycetes. </w:t>
      </w:r>
      <w:r w:rsidRPr="003C2CF4">
        <w:rPr>
          <w:rFonts w:ascii="Times New Roman" w:hAnsi="Times New Roman" w:cs="Times New Roman"/>
          <w:i/>
          <w:iCs/>
          <w:sz w:val="24"/>
          <w:szCs w:val="24"/>
        </w:rPr>
        <w:t>In Plant Growth Promoting Actinobacteria</w:t>
      </w:r>
      <w:r w:rsidRPr="003C2CF4">
        <w:rPr>
          <w:rFonts w:ascii="Times New Roman" w:hAnsi="Times New Roman" w:cs="Times New Roman"/>
          <w:sz w:val="24"/>
          <w:szCs w:val="24"/>
        </w:rPr>
        <w:t>; Gopalakrishnan, S., Sathya, A., Vijayabharathi, R., Eds.; Springer: Singapore.. pp. 33–45.</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Khan</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M</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N</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Mohammad</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F. (2014). Eutrophication: challenges and solutions. In: Ansari AA, Gill SS, editors. </w:t>
      </w:r>
      <w:r w:rsidRPr="003C2CF4">
        <w:rPr>
          <w:rFonts w:ascii="Times New Roman" w:hAnsi="Times New Roman" w:cs="Times New Roman"/>
          <w:i/>
          <w:iCs/>
          <w:sz w:val="24"/>
          <w:szCs w:val="24"/>
        </w:rPr>
        <w:t>Eutrophication: Causes, Consequences and Control</w:t>
      </w:r>
      <w:r w:rsidRPr="003C2CF4">
        <w:rPr>
          <w:rFonts w:ascii="Times New Roman" w:hAnsi="Times New Roman" w:cs="Times New Roman"/>
          <w:sz w:val="24"/>
          <w:szCs w:val="24"/>
        </w:rPr>
        <w:t xml:space="preserve">. Dordrecht: Springer. pp. 1–15.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Köhl</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J</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Kolnaar</w:t>
      </w:r>
      <w:r w:rsidR="00A70A6D" w:rsidRPr="003C2CF4">
        <w:rPr>
          <w:rFonts w:ascii="Times New Roman" w:hAnsi="Times New Roman" w:cs="Times New Roman"/>
          <w:sz w:val="24"/>
          <w:szCs w:val="24"/>
        </w:rPr>
        <w:t xml:space="preserve">, </w:t>
      </w:r>
      <w:r w:rsidRPr="003C2CF4">
        <w:rPr>
          <w:rFonts w:ascii="Times New Roman" w:hAnsi="Times New Roman" w:cs="Times New Roman"/>
          <w:sz w:val="24"/>
          <w:szCs w:val="24"/>
        </w:rPr>
        <w:t>R</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Ravensberg</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W</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J. (2019). Mode of action of microbial biological control agents against plant diseases: relevance beyond efficacy. </w:t>
      </w:r>
      <w:r w:rsidRPr="003C2CF4">
        <w:rPr>
          <w:rFonts w:ascii="Times New Roman" w:hAnsi="Times New Roman" w:cs="Times New Roman"/>
          <w:i/>
          <w:iCs/>
          <w:sz w:val="24"/>
          <w:szCs w:val="24"/>
        </w:rPr>
        <w:t>Front Plant Sci</w:t>
      </w:r>
      <w:r w:rsidRPr="003C2CF4">
        <w:rPr>
          <w:rFonts w:ascii="Times New Roman" w:hAnsi="Times New Roman" w:cs="Times New Roman"/>
          <w:sz w:val="24"/>
          <w:szCs w:val="24"/>
        </w:rPr>
        <w:t xml:space="preserve">. 10:845.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Lee, S.</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M.</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Kong, H.G</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Song, G.C.</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Ryu, C.-M. (2021). Disruption of Firmicutes and Actinobacteria abundance in tomato rhizosphere causes the incidence of bacterial wilt disease. </w:t>
      </w:r>
      <w:r w:rsidRPr="003C2CF4">
        <w:rPr>
          <w:rFonts w:ascii="Times New Roman" w:hAnsi="Times New Roman" w:cs="Times New Roman"/>
          <w:i/>
          <w:iCs/>
          <w:sz w:val="24"/>
          <w:szCs w:val="24"/>
        </w:rPr>
        <w:t>ISME J</w:t>
      </w:r>
      <w:r w:rsidRPr="003C2CF4">
        <w:rPr>
          <w:rFonts w:ascii="Times New Roman" w:hAnsi="Times New Roman" w:cs="Times New Roman"/>
          <w:sz w:val="24"/>
          <w:szCs w:val="24"/>
        </w:rPr>
        <w:t>. 15, 330–347.</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Lee, S.Y.</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Tindwa, H.</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Lee, Y.S.</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Naing, K.W.</w:t>
      </w:r>
      <w:r w:rsidR="00A70A6D" w:rsidRPr="003C2CF4">
        <w:rPr>
          <w:rFonts w:ascii="Times New Roman" w:hAnsi="Times New Roman" w:cs="Times New Roman"/>
          <w:sz w:val="24"/>
          <w:szCs w:val="24"/>
        </w:rPr>
        <w:t xml:space="preserve">, </w:t>
      </w:r>
      <w:r w:rsidRPr="003C2CF4">
        <w:rPr>
          <w:rFonts w:ascii="Times New Roman" w:hAnsi="Times New Roman" w:cs="Times New Roman"/>
          <w:sz w:val="24"/>
          <w:szCs w:val="24"/>
        </w:rPr>
        <w:t>Hong, S.H.</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Nam, Y. (2012). Biocontrol of anthracnose in pepper using chitinase, beta-1,3 glucanase, and 2-furan carboxaldehyde produced by </w:t>
      </w:r>
      <w:r w:rsidRPr="003C2CF4">
        <w:rPr>
          <w:rFonts w:ascii="Times New Roman" w:hAnsi="Times New Roman" w:cs="Times New Roman"/>
          <w:i/>
          <w:iCs/>
          <w:sz w:val="24"/>
          <w:szCs w:val="24"/>
        </w:rPr>
        <w:t>Streptomyces cavourensis</w:t>
      </w:r>
      <w:r w:rsidRPr="003C2CF4">
        <w:rPr>
          <w:rFonts w:ascii="Times New Roman" w:hAnsi="Times New Roman" w:cs="Times New Roman"/>
          <w:sz w:val="24"/>
          <w:szCs w:val="24"/>
        </w:rPr>
        <w:t xml:space="preserve"> SY224. </w:t>
      </w:r>
      <w:r w:rsidRPr="003C2CF4">
        <w:rPr>
          <w:rFonts w:ascii="Times New Roman" w:hAnsi="Times New Roman" w:cs="Times New Roman"/>
          <w:i/>
          <w:iCs/>
          <w:sz w:val="24"/>
          <w:szCs w:val="24"/>
        </w:rPr>
        <w:t>J. Microbiol. Biotechnol</w:t>
      </w:r>
      <w:r w:rsidRPr="003C2CF4">
        <w:rPr>
          <w:rFonts w:ascii="Times New Roman" w:hAnsi="Times New Roman" w:cs="Times New Roman"/>
          <w:sz w:val="24"/>
          <w:szCs w:val="24"/>
        </w:rPr>
        <w:t>. 22, 1359–1366.</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Maramorosch</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K</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Loebenstein</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G. (2009). </w:t>
      </w:r>
      <w:r w:rsidRPr="003C2CF4">
        <w:rPr>
          <w:rFonts w:ascii="Times New Roman" w:hAnsi="Times New Roman" w:cs="Times New Roman"/>
          <w:i/>
          <w:iCs/>
          <w:sz w:val="24"/>
          <w:szCs w:val="24"/>
        </w:rPr>
        <w:t>Plant Disease Resistance: Natural, Non-Host Innate or Inducible.</w:t>
      </w:r>
      <w:r w:rsidRPr="003C2CF4">
        <w:rPr>
          <w:rFonts w:ascii="Times New Roman" w:hAnsi="Times New Roman" w:cs="Times New Roman"/>
          <w:sz w:val="24"/>
          <w:szCs w:val="24"/>
        </w:rPr>
        <w:t xml:space="preserve"> Amsterdam: Elsevier. </w:t>
      </w:r>
      <w:r w:rsidRPr="003C2CF4">
        <w:rPr>
          <w:rFonts w:ascii="Times New Roman" w:hAnsi="Times New Roman" w:cs="Times New Roman"/>
          <w:i/>
          <w:iCs/>
          <w:sz w:val="24"/>
          <w:szCs w:val="24"/>
          <w:shd w:val="clear" w:color="auto" w:fill="FFFFFF"/>
        </w:rPr>
        <w:t xml:space="preserve">Encyclopedia of Microbiology. </w:t>
      </w:r>
      <w:r w:rsidRPr="003C2CF4">
        <w:rPr>
          <w:rFonts w:ascii="Times New Roman" w:hAnsi="Times New Roman" w:cs="Times New Roman"/>
          <w:sz w:val="24"/>
          <w:szCs w:val="24"/>
          <w:shd w:val="clear" w:color="auto" w:fill="FFFFFF"/>
        </w:rPr>
        <w:t>589–596.</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Martínez-Hidalgo, P.</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García, J.M.</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Pozo, M.J. (2015). Induced systemic resistance against </w:t>
      </w:r>
      <w:r w:rsidRPr="003C2CF4">
        <w:rPr>
          <w:rFonts w:ascii="Times New Roman" w:hAnsi="Times New Roman" w:cs="Times New Roman"/>
          <w:i/>
          <w:iCs/>
          <w:sz w:val="24"/>
          <w:szCs w:val="24"/>
        </w:rPr>
        <w:t>Botrytis cinerea</w:t>
      </w:r>
      <w:r w:rsidRPr="003C2CF4">
        <w:rPr>
          <w:rFonts w:ascii="Times New Roman" w:hAnsi="Times New Roman" w:cs="Times New Roman"/>
          <w:sz w:val="24"/>
          <w:szCs w:val="24"/>
        </w:rPr>
        <w:t xml:space="preserve"> by Micromonospora strains isolated from root nodules. </w:t>
      </w:r>
      <w:r w:rsidRPr="003C2CF4">
        <w:rPr>
          <w:rFonts w:ascii="Times New Roman" w:hAnsi="Times New Roman" w:cs="Times New Roman"/>
          <w:i/>
          <w:iCs/>
          <w:sz w:val="24"/>
          <w:szCs w:val="24"/>
        </w:rPr>
        <w:t>Front. Microbiol</w:t>
      </w:r>
      <w:r w:rsidRPr="003C2CF4">
        <w:rPr>
          <w:rFonts w:ascii="Times New Roman" w:hAnsi="Times New Roman" w:cs="Times New Roman"/>
          <w:sz w:val="24"/>
          <w:szCs w:val="24"/>
        </w:rPr>
        <w:t>. 6, 922.</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Mashela</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P</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W, De Waele</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D</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Dube</w:t>
      </w:r>
      <w:r w:rsidR="00A70A6D" w:rsidRPr="003C2CF4">
        <w:rPr>
          <w:rFonts w:ascii="Times New Roman" w:hAnsi="Times New Roman" w:cs="Times New Roman"/>
          <w:sz w:val="24"/>
          <w:szCs w:val="24"/>
        </w:rPr>
        <w:t xml:space="preserve">, </w:t>
      </w:r>
      <w:r w:rsidRPr="003C2CF4">
        <w:rPr>
          <w:rFonts w:ascii="Times New Roman" w:hAnsi="Times New Roman" w:cs="Times New Roman"/>
          <w:sz w:val="24"/>
          <w:szCs w:val="24"/>
        </w:rPr>
        <w:t>Z</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Khosa</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M</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C</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Pofu</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K</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M</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Tefu</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G</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w:t>
      </w:r>
      <w:r w:rsidRPr="003C2CF4">
        <w:rPr>
          <w:rFonts w:ascii="Times New Roman" w:hAnsi="Times New Roman" w:cs="Times New Roman"/>
          <w:i/>
          <w:iCs/>
          <w:sz w:val="24"/>
          <w:szCs w:val="24"/>
        </w:rPr>
        <w:t>et al.</w:t>
      </w:r>
      <w:r w:rsidRPr="003C2CF4">
        <w:rPr>
          <w:rFonts w:ascii="Times New Roman" w:hAnsi="Times New Roman" w:cs="Times New Roman"/>
          <w:sz w:val="24"/>
          <w:szCs w:val="24"/>
        </w:rPr>
        <w:t xml:space="preserve"> (2017). Alternative nematode management strategies. In: Fourie H, Spaull VW, Jones R, Daneel MS, Waele DD, editors. </w:t>
      </w:r>
      <w:r w:rsidRPr="003C2CF4">
        <w:rPr>
          <w:rFonts w:ascii="Times New Roman" w:hAnsi="Times New Roman" w:cs="Times New Roman"/>
          <w:i/>
          <w:iCs/>
          <w:sz w:val="24"/>
          <w:szCs w:val="24"/>
        </w:rPr>
        <w:t>Nematology in South Africa: A View From the 21st Century</w:t>
      </w:r>
      <w:r w:rsidRPr="003C2CF4">
        <w:rPr>
          <w:rFonts w:ascii="Times New Roman" w:hAnsi="Times New Roman" w:cs="Times New Roman"/>
          <w:sz w:val="24"/>
          <w:szCs w:val="24"/>
        </w:rPr>
        <w:t xml:space="preserve">. Cham: Springer. pp. 151– 81.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Matsumoto</w:t>
      </w:r>
      <w:r w:rsidR="00A70A6D" w:rsidRPr="003C2CF4">
        <w:rPr>
          <w:rFonts w:ascii="Times New Roman" w:hAnsi="Times New Roman" w:cs="Times New Roman"/>
          <w:sz w:val="24"/>
          <w:szCs w:val="24"/>
        </w:rPr>
        <w:t xml:space="preserve">, </w:t>
      </w:r>
      <w:r w:rsidRPr="003C2CF4">
        <w:rPr>
          <w:rFonts w:ascii="Times New Roman" w:hAnsi="Times New Roman" w:cs="Times New Roman"/>
          <w:sz w:val="24"/>
          <w:szCs w:val="24"/>
        </w:rPr>
        <w:t>A</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Takahashi</w:t>
      </w:r>
      <w:r w:rsidR="00A70A6D" w:rsidRPr="003C2CF4">
        <w:rPr>
          <w:rFonts w:ascii="Times New Roman" w:hAnsi="Times New Roman" w:cs="Times New Roman"/>
          <w:sz w:val="24"/>
          <w:szCs w:val="24"/>
        </w:rPr>
        <w:t>,</w:t>
      </w:r>
      <w:r w:rsidRPr="003C2CF4">
        <w:rPr>
          <w:rFonts w:ascii="Times New Roman" w:hAnsi="Times New Roman" w:cs="Times New Roman"/>
          <w:sz w:val="24"/>
          <w:szCs w:val="24"/>
        </w:rPr>
        <w:t xml:space="preserve"> Y. (2017). Endophytic actinomycetes: promising source of novel bioactive compounds. </w:t>
      </w:r>
      <w:r w:rsidRPr="003C2CF4">
        <w:rPr>
          <w:rFonts w:ascii="Times New Roman" w:hAnsi="Times New Roman" w:cs="Times New Roman"/>
          <w:i/>
          <w:iCs/>
          <w:sz w:val="24"/>
          <w:szCs w:val="24"/>
        </w:rPr>
        <w:t>J Antib.</w:t>
      </w:r>
      <w:r w:rsidRPr="003C2CF4">
        <w:rPr>
          <w:rFonts w:ascii="Times New Roman" w:hAnsi="Times New Roman" w:cs="Times New Roman"/>
          <w:sz w:val="24"/>
          <w:szCs w:val="24"/>
        </w:rPr>
        <w:t xml:space="preserve"> 70:514–9.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Meschke, H</w:t>
      </w:r>
      <w:r w:rsidR="00A70A6D" w:rsidRPr="003C2CF4">
        <w:rPr>
          <w:rFonts w:ascii="Times New Roman" w:hAnsi="Times New Roman" w:cs="Times New Roman"/>
          <w:sz w:val="24"/>
          <w:szCs w:val="24"/>
        </w:rPr>
        <w:t xml:space="preserve">., </w:t>
      </w:r>
      <w:r w:rsidRPr="003C2CF4">
        <w:rPr>
          <w:rFonts w:ascii="Times New Roman" w:hAnsi="Times New Roman" w:cs="Times New Roman"/>
          <w:sz w:val="24"/>
          <w:szCs w:val="24"/>
        </w:rPr>
        <w:t xml:space="preserve">Schrempf, H. (2010). </w:t>
      </w:r>
      <w:r w:rsidRPr="003C2CF4">
        <w:rPr>
          <w:rFonts w:ascii="Times New Roman" w:hAnsi="Times New Roman" w:cs="Times New Roman"/>
          <w:i/>
          <w:iCs/>
          <w:sz w:val="24"/>
          <w:szCs w:val="24"/>
        </w:rPr>
        <w:t>Streptomyces lividans</w:t>
      </w:r>
      <w:r w:rsidRPr="003C2CF4">
        <w:rPr>
          <w:rFonts w:ascii="Times New Roman" w:hAnsi="Times New Roman" w:cs="Times New Roman"/>
          <w:sz w:val="24"/>
          <w:szCs w:val="24"/>
        </w:rPr>
        <w:t xml:space="preserve"> inhibits the proliferation of the fungus </w:t>
      </w:r>
      <w:r w:rsidRPr="003C2CF4">
        <w:rPr>
          <w:rFonts w:ascii="Times New Roman" w:hAnsi="Times New Roman" w:cs="Times New Roman"/>
          <w:i/>
          <w:iCs/>
          <w:sz w:val="24"/>
          <w:szCs w:val="24"/>
        </w:rPr>
        <w:t>Verticillium dahliae</w:t>
      </w:r>
      <w:r w:rsidRPr="003C2CF4">
        <w:rPr>
          <w:rFonts w:ascii="Times New Roman" w:hAnsi="Times New Roman" w:cs="Times New Roman"/>
          <w:sz w:val="24"/>
          <w:szCs w:val="24"/>
        </w:rPr>
        <w:t xml:space="preserve"> on seeds and roots of Arabidopsis thaliana. </w:t>
      </w:r>
      <w:r w:rsidRPr="003C2CF4">
        <w:rPr>
          <w:rFonts w:ascii="Times New Roman" w:hAnsi="Times New Roman" w:cs="Times New Roman"/>
          <w:i/>
          <w:iCs/>
          <w:sz w:val="24"/>
          <w:szCs w:val="24"/>
        </w:rPr>
        <w:t>Microb. Biotechnol</w:t>
      </w:r>
      <w:r w:rsidRPr="003C2CF4">
        <w:rPr>
          <w:rFonts w:ascii="Times New Roman" w:hAnsi="Times New Roman" w:cs="Times New Roman"/>
          <w:sz w:val="24"/>
          <w:szCs w:val="24"/>
        </w:rPr>
        <w:t>. 3, 428–443</w:t>
      </w:r>
      <w:r w:rsidR="00A70A6D" w:rsidRPr="003C2CF4">
        <w:rPr>
          <w:rFonts w:ascii="Times New Roman" w:hAnsi="Times New Roman" w:cs="Times New Roman"/>
          <w:sz w:val="24"/>
          <w:szCs w:val="24"/>
        </w:rPr>
        <w:t>.</w:t>
      </w:r>
    </w:p>
    <w:p w:rsidR="00513320" w:rsidRPr="003C2CF4" w:rsidRDefault="00513320" w:rsidP="003C2CF4">
      <w:pPr>
        <w:spacing w:after="240" w:line="240" w:lineRule="auto"/>
        <w:ind w:left="426" w:right="-46" w:hanging="426"/>
        <w:jc w:val="both"/>
        <w:rPr>
          <w:rFonts w:ascii="Times New Roman" w:hAnsi="Times New Roman" w:cs="Times New Roman"/>
          <w:sz w:val="24"/>
          <w:szCs w:val="24"/>
        </w:rPr>
      </w:pPr>
      <w:r w:rsidRPr="003C2CF4">
        <w:rPr>
          <w:rFonts w:ascii="Times New Roman" w:hAnsi="Times New Roman" w:cs="Times New Roman"/>
          <w:sz w:val="24"/>
          <w:szCs w:val="24"/>
        </w:rPr>
        <w:t>Nguyen, X.H., Naing, K.W., Lee, Y.S., Kim, Y.H., Moon, J.H. &amp;</w:t>
      </w:r>
      <w:r w:rsidRPr="003C2CF4">
        <w:rPr>
          <w:rFonts w:ascii="Times New Roman" w:hAnsi="Times New Roman" w:cs="Times New Roman"/>
          <w:spacing w:val="1"/>
          <w:sz w:val="24"/>
          <w:szCs w:val="24"/>
        </w:rPr>
        <w:t xml:space="preserve"> </w:t>
      </w:r>
      <w:r w:rsidRPr="003C2CF4">
        <w:rPr>
          <w:rFonts w:ascii="Times New Roman" w:hAnsi="Times New Roman" w:cs="Times New Roman"/>
          <w:sz w:val="24"/>
          <w:szCs w:val="24"/>
        </w:rPr>
        <w:t>Kim,</w:t>
      </w:r>
      <w:r w:rsidRPr="003C2CF4">
        <w:rPr>
          <w:rFonts w:ascii="Times New Roman" w:hAnsi="Times New Roman" w:cs="Times New Roman"/>
          <w:spacing w:val="-8"/>
          <w:sz w:val="24"/>
          <w:szCs w:val="24"/>
        </w:rPr>
        <w:t xml:space="preserve"> </w:t>
      </w:r>
      <w:r w:rsidRPr="003C2CF4">
        <w:rPr>
          <w:rFonts w:ascii="Times New Roman" w:hAnsi="Times New Roman" w:cs="Times New Roman"/>
          <w:sz w:val="24"/>
          <w:szCs w:val="24"/>
        </w:rPr>
        <w:t>K.Y.</w:t>
      </w:r>
      <w:r w:rsidRPr="003C2CF4">
        <w:rPr>
          <w:rFonts w:ascii="Times New Roman" w:hAnsi="Times New Roman" w:cs="Times New Roman"/>
          <w:spacing w:val="-8"/>
          <w:sz w:val="24"/>
          <w:szCs w:val="24"/>
        </w:rPr>
        <w:t xml:space="preserve"> </w:t>
      </w:r>
      <w:r w:rsidRPr="003C2CF4">
        <w:rPr>
          <w:rFonts w:ascii="Times New Roman" w:hAnsi="Times New Roman" w:cs="Times New Roman"/>
          <w:sz w:val="24"/>
          <w:szCs w:val="24"/>
        </w:rPr>
        <w:t>(2015).</w:t>
      </w:r>
      <w:r w:rsidRPr="003C2CF4">
        <w:rPr>
          <w:rFonts w:ascii="Times New Roman" w:hAnsi="Times New Roman" w:cs="Times New Roman"/>
          <w:spacing w:val="-7"/>
          <w:sz w:val="24"/>
          <w:szCs w:val="24"/>
        </w:rPr>
        <w:t xml:space="preserve"> </w:t>
      </w:r>
      <w:r w:rsidRPr="003C2CF4">
        <w:rPr>
          <w:rFonts w:ascii="Times New Roman" w:hAnsi="Times New Roman" w:cs="Times New Roman"/>
          <w:sz w:val="24"/>
          <w:szCs w:val="24"/>
        </w:rPr>
        <w:t>Antagonism</w:t>
      </w:r>
      <w:r w:rsidRPr="003C2CF4">
        <w:rPr>
          <w:rFonts w:ascii="Times New Roman" w:hAnsi="Times New Roman" w:cs="Times New Roman"/>
          <w:spacing w:val="-7"/>
          <w:sz w:val="24"/>
          <w:szCs w:val="24"/>
        </w:rPr>
        <w:t xml:space="preserve"> </w:t>
      </w:r>
      <w:r w:rsidRPr="003C2CF4">
        <w:rPr>
          <w:rFonts w:ascii="Times New Roman" w:hAnsi="Times New Roman" w:cs="Times New Roman"/>
          <w:sz w:val="24"/>
          <w:szCs w:val="24"/>
        </w:rPr>
        <w:t>of</w:t>
      </w:r>
      <w:r w:rsidRPr="003C2CF4">
        <w:rPr>
          <w:rFonts w:ascii="Times New Roman" w:hAnsi="Times New Roman" w:cs="Times New Roman"/>
          <w:spacing w:val="-8"/>
          <w:sz w:val="24"/>
          <w:szCs w:val="24"/>
        </w:rPr>
        <w:t xml:space="preserve"> </w:t>
      </w:r>
      <w:r w:rsidRPr="003C2CF4">
        <w:rPr>
          <w:rFonts w:ascii="Times New Roman" w:hAnsi="Times New Roman" w:cs="Times New Roman"/>
          <w:sz w:val="24"/>
          <w:szCs w:val="24"/>
        </w:rPr>
        <w:t>antifungal</w:t>
      </w:r>
      <w:r w:rsidRPr="003C2CF4">
        <w:rPr>
          <w:rFonts w:ascii="Times New Roman" w:hAnsi="Times New Roman" w:cs="Times New Roman"/>
          <w:spacing w:val="-6"/>
          <w:sz w:val="24"/>
          <w:szCs w:val="24"/>
        </w:rPr>
        <w:t xml:space="preserve"> </w:t>
      </w:r>
      <w:r w:rsidRPr="003C2CF4">
        <w:rPr>
          <w:rFonts w:ascii="Times New Roman" w:hAnsi="Times New Roman" w:cs="Times New Roman"/>
          <w:sz w:val="24"/>
          <w:szCs w:val="24"/>
        </w:rPr>
        <w:t>metabolites</w:t>
      </w:r>
      <w:r w:rsidRPr="003C2CF4">
        <w:rPr>
          <w:rFonts w:ascii="Times New Roman" w:hAnsi="Times New Roman" w:cs="Times New Roman"/>
          <w:spacing w:val="-40"/>
          <w:sz w:val="24"/>
          <w:szCs w:val="24"/>
        </w:rPr>
        <w:t xml:space="preserve"> </w:t>
      </w:r>
      <w:r w:rsidRPr="003C2CF4">
        <w:rPr>
          <w:rFonts w:ascii="Times New Roman" w:hAnsi="Times New Roman" w:cs="Times New Roman"/>
          <w:sz w:val="24"/>
          <w:szCs w:val="24"/>
        </w:rPr>
        <w:t>from</w:t>
      </w:r>
      <w:r w:rsidRPr="003C2CF4">
        <w:rPr>
          <w:rFonts w:ascii="Times New Roman" w:hAnsi="Times New Roman" w:cs="Times New Roman"/>
          <w:spacing w:val="1"/>
          <w:sz w:val="24"/>
          <w:szCs w:val="24"/>
        </w:rPr>
        <w:t xml:space="preserve"> </w:t>
      </w:r>
      <w:r w:rsidRPr="003C2CF4">
        <w:rPr>
          <w:rFonts w:ascii="Times New Roman" w:hAnsi="Times New Roman" w:cs="Times New Roman"/>
          <w:i/>
          <w:sz w:val="24"/>
          <w:szCs w:val="24"/>
        </w:rPr>
        <w:t>Streptomyces</w:t>
      </w:r>
      <w:r w:rsidRPr="003C2CF4">
        <w:rPr>
          <w:rFonts w:ascii="Times New Roman" w:hAnsi="Times New Roman" w:cs="Times New Roman"/>
          <w:i/>
          <w:spacing w:val="1"/>
          <w:sz w:val="24"/>
          <w:szCs w:val="24"/>
        </w:rPr>
        <w:t xml:space="preserve"> </w:t>
      </w:r>
      <w:r w:rsidRPr="003C2CF4">
        <w:rPr>
          <w:rFonts w:ascii="Times New Roman" w:hAnsi="Times New Roman" w:cs="Times New Roman"/>
          <w:i/>
          <w:sz w:val="24"/>
          <w:szCs w:val="24"/>
        </w:rPr>
        <w:t>griseus</w:t>
      </w:r>
      <w:r w:rsidRPr="003C2CF4">
        <w:rPr>
          <w:rFonts w:ascii="Times New Roman" w:hAnsi="Times New Roman" w:cs="Times New Roman"/>
          <w:i/>
          <w:spacing w:val="1"/>
          <w:sz w:val="24"/>
          <w:szCs w:val="24"/>
        </w:rPr>
        <w:t xml:space="preserve"> </w:t>
      </w:r>
      <w:r w:rsidRPr="003C2CF4">
        <w:rPr>
          <w:rFonts w:ascii="Times New Roman" w:hAnsi="Times New Roman" w:cs="Times New Roman"/>
          <w:sz w:val="24"/>
          <w:szCs w:val="24"/>
        </w:rPr>
        <w:t>H7602</w:t>
      </w:r>
      <w:r w:rsidRPr="003C2CF4">
        <w:rPr>
          <w:rFonts w:ascii="Times New Roman" w:hAnsi="Times New Roman" w:cs="Times New Roman"/>
          <w:spacing w:val="1"/>
          <w:sz w:val="24"/>
          <w:szCs w:val="24"/>
        </w:rPr>
        <w:t xml:space="preserve"> </w:t>
      </w:r>
      <w:r w:rsidRPr="003C2CF4">
        <w:rPr>
          <w:rFonts w:ascii="Times New Roman" w:hAnsi="Times New Roman" w:cs="Times New Roman"/>
          <w:sz w:val="24"/>
          <w:szCs w:val="24"/>
        </w:rPr>
        <w:t>against</w:t>
      </w:r>
      <w:r w:rsidRPr="003C2CF4">
        <w:rPr>
          <w:rFonts w:ascii="Times New Roman" w:hAnsi="Times New Roman" w:cs="Times New Roman"/>
          <w:spacing w:val="1"/>
          <w:sz w:val="24"/>
          <w:szCs w:val="24"/>
        </w:rPr>
        <w:t xml:space="preserve"> </w:t>
      </w:r>
      <w:r w:rsidRPr="003C2CF4">
        <w:rPr>
          <w:rFonts w:ascii="Times New Roman" w:hAnsi="Times New Roman" w:cs="Times New Roman"/>
          <w:i/>
          <w:sz w:val="24"/>
          <w:szCs w:val="24"/>
        </w:rPr>
        <w:t>Phytophthora</w:t>
      </w:r>
      <w:r w:rsidRPr="003C2CF4">
        <w:rPr>
          <w:rFonts w:ascii="Times New Roman" w:hAnsi="Times New Roman" w:cs="Times New Roman"/>
          <w:i/>
          <w:spacing w:val="4"/>
          <w:sz w:val="24"/>
          <w:szCs w:val="24"/>
        </w:rPr>
        <w:t xml:space="preserve"> </w:t>
      </w:r>
      <w:r w:rsidRPr="003C2CF4">
        <w:rPr>
          <w:rFonts w:ascii="Times New Roman" w:hAnsi="Times New Roman" w:cs="Times New Roman"/>
          <w:i/>
          <w:sz w:val="24"/>
          <w:szCs w:val="24"/>
        </w:rPr>
        <w:t>capsici</w:t>
      </w:r>
      <w:r w:rsidRPr="003C2CF4">
        <w:rPr>
          <w:rFonts w:ascii="Times New Roman" w:hAnsi="Times New Roman" w:cs="Times New Roman"/>
          <w:sz w:val="24"/>
          <w:szCs w:val="24"/>
        </w:rPr>
        <w:t>.</w:t>
      </w:r>
      <w:r w:rsidRPr="003C2CF4">
        <w:rPr>
          <w:rFonts w:ascii="Times New Roman" w:hAnsi="Times New Roman" w:cs="Times New Roman"/>
          <w:spacing w:val="3"/>
          <w:sz w:val="24"/>
          <w:szCs w:val="24"/>
        </w:rPr>
        <w:t xml:space="preserve"> </w:t>
      </w:r>
      <w:r w:rsidRPr="003C2CF4">
        <w:rPr>
          <w:rFonts w:ascii="Times New Roman" w:hAnsi="Times New Roman" w:cs="Times New Roman"/>
          <w:i/>
          <w:iCs/>
          <w:sz w:val="24"/>
          <w:szCs w:val="24"/>
        </w:rPr>
        <w:t>Journal of Basic Microbiology</w:t>
      </w:r>
      <w:r w:rsidRPr="003C2CF4">
        <w:rPr>
          <w:rFonts w:ascii="Times New Roman" w:hAnsi="Times New Roman" w:cs="Times New Roman"/>
          <w:sz w:val="24"/>
          <w:szCs w:val="24"/>
        </w:rPr>
        <w:t>. 55, 45–53.</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Pacios-Michelena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González</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C</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N</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Alvarez-Perez</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O</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B</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Rodriguez-Herrera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Chávez-González</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M</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Valdés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A, </w:t>
      </w:r>
      <w:r w:rsidRPr="003C2CF4">
        <w:rPr>
          <w:rFonts w:ascii="Times New Roman" w:hAnsi="Times New Roman" w:cs="Times New Roman"/>
          <w:i/>
          <w:iCs/>
          <w:sz w:val="24"/>
          <w:szCs w:val="24"/>
        </w:rPr>
        <w:t>et al.</w:t>
      </w:r>
      <w:r w:rsidRPr="003C2CF4">
        <w:rPr>
          <w:rFonts w:ascii="Times New Roman" w:hAnsi="Times New Roman" w:cs="Times New Roman"/>
          <w:sz w:val="24"/>
          <w:szCs w:val="24"/>
        </w:rPr>
        <w:t xml:space="preserve"> (2021). Application of Streptomyces antimicrobial compounds for the control of phytopathogens. </w:t>
      </w:r>
      <w:r w:rsidRPr="003C2CF4">
        <w:rPr>
          <w:rFonts w:ascii="Times New Roman" w:hAnsi="Times New Roman" w:cs="Times New Roman"/>
          <w:i/>
          <w:iCs/>
          <w:sz w:val="24"/>
          <w:szCs w:val="24"/>
        </w:rPr>
        <w:t>Front Sustain Food Syst</w:t>
      </w:r>
      <w:r w:rsidRPr="003C2CF4">
        <w:rPr>
          <w:rFonts w:ascii="Times New Roman" w:hAnsi="Times New Roman" w:cs="Times New Roman"/>
          <w:sz w:val="24"/>
          <w:szCs w:val="24"/>
        </w:rPr>
        <w:t xml:space="preserve">. 5:696518.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Palaniyandi, S.A.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Yang, S.H.</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Damodharan, K.</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Suh, J.W. (2013). Genetic and functional characterization of culturable plant-beneficial actinobacteria associated with yam rhizosphere. </w:t>
      </w:r>
      <w:r w:rsidRPr="003C2CF4">
        <w:rPr>
          <w:rFonts w:ascii="Times New Roman" w:hAnsi="Times New Roman" w:cs="Times New Roman"/>
          <w:i/>
          <w:iCs/>
          <w:sz w:val="24"/>
          <w:szCs w:val="24"/>
        </w:rPr>
        <w:t>J. Basic Microbiol</w:t>
      </w:r>
      <w:r w:rsidRPr="003C2CF4">
        <w:rPr>
          <w:rFonts w:ascii="Times New Roman" w:hAnsi="Times New Roman" w:cs="Times New Roman"/>
          <w:sz w:val="24"/>
          <w:szCs w:val="24"/>
        </w:rPr>
        <w:t>. 53, 985–995.</w:t>
      </w:r>
    </w:p>
    <w:p w:rsidR="00513320" w:rsidRPr="003C2CF4" w:rsidRDefault="00513320" w:rsidP="003C2CF4">
      <w:pPr>
        <w:spacing w:after="240" w:line="240" w:lineRule="auto"/>
        <w:ind w:left="426" w:right="-46" w:hanging="426"/>
        <w:jc w:val="both"/>
        <w:rPr>
          <w:rFonts w:ascii="Times New Roman" w:hAnsi="Times New Roman" w:cs="Times New Roman"/>
          <w:sz w:val="24"/>
          <w:szCs w:val="24"/>
        </w:rPr>
      </w:pPr>
      <w:r w:rsidRPr="003C2CF4">
        <w:rPr>
          <w:rFonts w:ascii="Times New Roman" w:hAnsi="Times New Roman" w:cs="Times New Roman"/>
          <w:sz w:val="24"/>
          <w:szCs w:val="24"/>
        </w:rPr>
        <w:t>Pan, H.Q., Yu, S. Y., Song, C.F., Wang, N., Hua, H.M., Hu, J.C. &amp;</w:t>
      </w:r>
      <w:r w:rsidRPr="003C2CF4">
        <w:rPr>
          <w:rFonts w:ascii="Times New Roman" w:hAnsi="Times New Roman" w:cs="Times New Roman"/>
          <w:spacing w:val="1"/>
          <w:sz w:val="24"/>
          <w:szCs w:val="24"/>
        </w:rPr>
        <w:t xml:space="preserve"> </w:t>
      </w:r>
      <w:r w:rsidRPr="003C2CF4">
        <w:rPr>
          <w:rFonts w:ascii="Times New Roman" w:hAnsi="Times New Roman" w:cs="Times New Roman"/>
          <w:sz w:val="24"/>
          <w:szCs w:val="24"/>
        </w:rPr>
        <w:t>Wang,</w:t>
      </w:r>
      <w:r w:rsidRPr="003C2CF4">
        <w:rPr>
          <w:rFonts w:ascii="Times New Roman" w:hAnsi="Times New Roman" w:cs="Times New Roman"/>
          <w:spacing w:val="33"/>
          <w:sz w:val="24"/>
          <w:szCs w:val="24"/>
        </w:rPr>
        <w:t xml:space="preserve"> </w:t>
      </w:r>
      <w:r w:rsidRPr="003C2CF4">
        <w:rPr>
          <w:rFonts w:ascii="Times New Roman" w:hAnsi="Times New Roman" w:cs="Times New Roman"/>
          <w:sz w:val="24"/>
          <w:szCs w:val="24"/>
        </w:rPr>
        <w:t>S.J.</w:t>
      </w:r>
      <w:r w:rsidRPr="003C2CF4">
        <w:rPr>
          <w:rFonts w:ascii="Times New Roman" w:hAnsi="Times New Roman" w:cs="Times New Roman"/>
          <w:spacing w:val="35"/>
          <w:sz w:val="24"/>
          <w:szCs w:val="24"/>
        </w:rPr>
        <w:t xml:space="preserve"> </w:t>
      </w:r>
      <w:r w:rsidRPr="003C2CF4">
        <w:rPr>
          <w:rFonts w:ascii="Times New Roman" w:hAnsi="Times New Roman" w:cs="Times New Roman"/>
          <w:sz w:val="24"/>
          <w:szCs w:val="24"/>
        </w:rPr>
        <w:t>(2015).</w:t>
      </w:r>
      <w:r w:rsidRPr="003C2CF4">
        <w:rPr>
          <w:rFonts w:ascii="Times New Roman" w:hAnsi="Times New Roman" w:cs="Times New Roman"/>
          <w:spacing w:val="35"/>
          <w:sz w:val="24"/>
          <w:szCs w:val="24"/>
        </w:rPr>
        <w:t xml:space="preserve"> </w:t>
      </w:r>
      <w:r w:rsidRPr="003C2CF4">
        <w:rPr>
          <w:rFonts w:ascii="Times New Roman" w:hAnsi="Times New Roman" w:cs="Times New Roman"/>
          <w:sz w:val="24"/>
          <w:szCs w:val="24"/>
        </w:rPr>
        <w:t>Identification</w:t>
      </w:r>
      <w:r w:rsidRPr="003C2CF4">
        <w:rPr>
          <w:rFonts w:ascii="Times New Roman" w:hAnsi="Times New Roman" w:cs="Times New Roman"/>
          <w:spacing w:val="34"/>
          <w:sz w:val="24"/>
          <w:szCs w:val="24"/>
        </w:rPr>
        <w:t xml:space="preserve"> </w:t>
      </w:r>
      <w:r w:rsidRPr="003C2CF4">
        <w:rPr>
          <w:rFonts w:ascii="Times New Roman" w:hAnsi="Times New Roman" w:cs="Times New Roman"/>
          <w:sz w:val="24"/>
          <w:szCs w:val="24"/>
        </w:rPr>
        <w:t>and</w:t>
      </w:r>
      <w:r w:rsidRPr="003C2CF4">
        <w:rPr>
          <w:rFonts w:ascii="Times New Roman" w:hAnsi="Times New Roman" w:cs="Times New Roman"/>
          <w:spacing w:val="34"/>
          <w:sz w:val="24"/>
          <w:szCs w:val="24"/>
        </w:rPr>
        <w:t xml:space="preserve"> </w:t>
      </w:r>
      <w:r w:rsidRPr="003C2CF4">
        <w:rPr>
          <w:rFonts w:ascii="Times New Roman" w:hAnsi="Times New Roman" w:cs="Times New Roman"/>
          <w:sz w:val="24"/>
          <w:szCs w:val="24"/>
        </w:rPr>
        <w:t>characterization</w:t>
      </w:r>
      <w:r w:rsidRPr="003C2CF4">
        <w:rPr>
          <w:rFonts w:ascii="Times New Roman" w:hAnsi="Times New Roman" w:cs="Times New Roman"/>
          <w:spacing w:val="-40"/>
          <w:sz w:val="24"/>
          <w:szCs w:val="24"/>
        </w:rPr>
        <w:t xml:space="preserve"> </w:t>
      </w:r>
      <w:r w:rsidRPr="003C2CF4">
        <w:rPr>
          <w:rFonts w:ascii="Times New Roman" w:hAnsi="Times New Roman" w:cs="Times New Roman"/>
          <w:sz w:val="24"/>
          <w:szCs w:val="24"/>
        </w:rPr>
        <w:t xml:space="preserve">of the antifungal substances of a novel </w:t>
      </w:r>
      <w:r w:rsidRPr="003C2CF4">
        <w:rPr>
          <w:rFonts w:ascii="Times New Roman" w:hAnsi="Times New Roman" w:cs="Times New Roman"/>
          <w:i/>
          <w:sz w:val="24"/>
          <w:szCs w:val="24"/>
        </w:rPr>
        <w:t>Streptomyces</w:t>
      </w:r>
      <w:r w:rsidRPr="003C2CF4">
        <w:rPr>
          <w:rFonts w:ascii="Times New Roman" w:hAnsi="Times New Roman" w:cs="Times New Roman"/>
          <w:i/>
          <w:spacing w:val="1"/>
          <w:sz w:val="24"/>
          <w:szCs w:val="24"/>
        </w:rPr>
        <w:t xml:space="preserve"> </w:t>
      </w:r>
      <w:bookmarkStart w:id="1" w:name="_bookmark118"/>
      <w:bookmarkEnd w:id="1"/>
      <w:r w:rsidRPr="003C2CF4">
        <w:rPr>
          <w:rFonts w:ascii="Times New Roman" w:hAnsi="Times New Roman" w:cs="Times New Roman"/>
          <w:i/>
          <w:sz w:val="24"/>
          <w:szCs w:val="24"/>
        </w:rPr>
        <w:t>cavourensis</w:t>
      </w:r>
      <w:r w:rsidRPr="003C2CF4">
        <w:rPr>
          <w:rFonts w:ascii="Times New Roman" w:hAnsi="Times New Roman" w:cs="Times New Roman"/>
          <w:i/>
          <w:spacing w:val="1"/>
          <w:sz w:val="24"/>
          <w:szCs w:val="24"/>
        </w:rPr>
        <w:t xml:space="preserve"> </w:t>
      </w:r>
      <w:r w:rsidRPr="003C2CF4">
        <w:rPr>
          <w:rFonts w:ascii="Times New Roman" w:hAnsi="Times New Roman" w:cs="Times New Roman"/>
          <w:sz w:val="24"/>
          <w:szCs w:val="24"/>
        </w:rPr>
        <w:t>NA4.</w:t>
      </w:r>
      <w:r w:rsidRPr="003C2CF4">
        <w:rPr>
          <w:rFonts w:ascii="Times New Roman" w:hAnsi="Times New Roman" w:cs="Times New Roman"/>
          <w:spacing w:val="1"/>
          <w:sz w:val="24"/>
          <w:szCs w:val="24"/>
        </w:rPr>
        <w:t xml:space="preserve"> </w:t>
      </w:r>
      <w:r w:rsidRPr="003C2CF4">
        <w:rPr>
          <w:rFonts w:ascii="Times New Roman" w:hAnsi="Times New Roman" w:cs="Times New Roman"/>
          <w:i/>
          <w:iCs/>
          <w:sz w:val="24"/>
          <w:szCs w:val="24"/>
        </w:rPr>
        <w:t>Journal of Microbiology and Biotechnology</w:t>
      </w:r>
      <w:r w:rsidRPr="003C2CF4">
        <w:rPr>
          <w:rFonts w:ascii="Times New Roman" w:hAnsi="Times New Roman" w:cs="Times New Roman"/>
          <w:sz w:val="24"/>
          <w:szCs w:val="24"/>
        </w:rPr>
        <w:t>.</w:t>
      </w:r>
      <w:r w:rsidRPr="003C2CF4">
        <w:rPr>
          <w:rFonts w:ascii="Times New Roman" w:hAnsi="Times New Roman" w:cs="Times New Roman"/>
          <w:spacing w:val="1"/>
          <w:sz w:val="24"/>
          <w:szCs w:val="24"/>
        </w:rPr>
        <w:t xml:space="preserve"> </w:t>
      </w:r>
      <w:bookmarkStart w:id="2" w:name="_bookmark117"/>
      <w:bookmarkEnd w:id="2"/>
      <w:r w:rsidRPr="003C2CF4">
        <w:rPr>
          <w:rFonts w:ascii="Times New Roman" w:hAnsi="Times New Roman" w:cs="Times New Roman"/>
          <w:sz w:val="24"/>
          <w:szCs w:val="24"/>
        </w:rPr>
        <w:t>25, 353–357.</w:t>
      </w:r>
    </w:p>
    <w:p w:rsidR="00513320" w:rsidRPr="003C2CF4" w:rsidRDefault="00513320" w:rsidP="003C2CF4">
      <w:pPr>
        <w:spacing w:line="240" w:lineRule="auto"/>
        <w:ind w:left="426" w:hanging="426"/>
        <w:jc w:val="both"/>
        <w:rPr>
          <w:rFonts w:ascii="Times New Roman" w:hAnsi="Times New Roman" w:cs="Times New Roman"/>
          <w:b/>
          <w:bCs/>
          <w:sz w:val="24"/>
          <w:szCs w:val="24"/>
        </w:rPr>
      </w:pPr>
      <w:r w:rsidRPr="003C2CF4">
        <w:rPr>
          <w:rFonts w:ascii="Times New Roman" w:hAnsi="Times New Roman" w:cs="Times New Roman"/>
          <w:sz w:val="24"/>
          <w:szCs w:val="24"/>
        </w:rPr>
        <w:t>Penha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O</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Vandenberghe</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L</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P</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Faulds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C</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Soccol</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V</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T</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Soccol</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C</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R. (2020). Bacillus lipopeptides as powerful pest control agents for a more sustainable and healthy agriculture: recent studies and innovations. </w:t>
      </w:r>
      <w:r w:rsidRPr="003C2CF4">
        <w:rPr>
          <w:rFonts w:ascii="Times New Roman" w:hAnsi="Times New Roman" w:cs="Times New Roman"/>
          <w:i/>
          <w:iCs/>
          <w:sz w:val="24"/>
          <w:szCs w:val="24"/>
        </w:rPr>
        <w:t>Planta</w:t>
      </w:r>
      <w:r w:rsidRPr="003C2CF4">
        <w:rPr>
          <w:rFonts w:ascii="Times New Roman" w:hAnsi="Times New Roman" w:cs="Times New Roman"/>
          <w:sz w:val="24"/>
          <w:szCs w:val="24"/>
        </w:rPr>
        <w:t xml:space="preserve">. 251:1– 15.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Qin,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Xing, K.</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Jiang, J.H.</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Xu, L.H.</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Li, W.J. (2011). Biodiversity, bioactive natural products and biotechnological potential of plant-associated endophytic actinobacteria. </w:t>
      </w:r>
      <w:r w:rsidRPr="003C2CF4">
        <w:rPr>
          <w:rFonts w:ascii="Times New Roman" w:hAnsi="Times New Roman" w:cs="Times New Roman"/>
          <w:i/>
          <w:iCs/>
          <w:sz w:val="24"/>
          <w:szCs w:val="24"/>
        </w:rPr>
        <w:t>Appl. Microbiol. Biotechnol</w:t>
      </w:r>
      <w:r w:rsidRPr="003C2CF4">
        <w:rPr>
          <w:rFonts w:ascii="Times New Roman" w:hAnsi="Times New Roman" w:cs="Times New Roman"/>
          <w:sz w:val="24"/>
          <w:szCs w:val="24"/>
        </w:rPr>
        <w:t>. 89, 457–473</w:t>
      </w:r>
    </w:p>
    <w:p w:rsidR="00513320" w:rsidRPr="003C2CF4" w:rsidRDefault="00513320" w:rsidP="003C2CF4">
      <w:pPr>
        <w:widowControl w:val="0"/>
        <w:autoSpaceDE w:val="0"/>
        <w:autoSpaceDN w:val="0"/>
        <w:spacing w:after="0" w:line="240" w:lineRule="auto"/>
        <w:ind w:left="426" w:right="144" w:hanging="426"/>
        <w:jc w:val="both"/>
        <w:rPr>
          <w:rStyle w:val="fal6plv"/>
          <w:rFonts w:ascii="Times New Roman" w:hAnsi="Times New Roman" w:cs="Times New Roman"/>
          <w:sz w:val="24"/>
          <w:szCs w:val="24"/>
          <w:shd w:val="clear" w:color="auto" w:fill="FFFFFF"/>
        </w:rPr>
      </w:pPr>
      <w:r w:rsidRPr="003C2CF4">
        <w:rPr>
          <w:rStyle w:val="fal6plv"/>
          <w:rFonts w:ascii="Times New Roman" w:hAnsi="Times New Roman" w:cs="Times New Roman"/>
          <w:sz w:val="24"/>
          <w:szCs w:val="24"/>
          <w:shd w:val="clear" w:color="auto" w:fill="FFFFFF"/>
        </w:rPr>
        <w:t>Rocío, Z., Marcela, D., Isabel, D., Castellanos, L., Ramos, F. A., Guarnaccia, C., Degrassi, G., &amp; Venturi, V. (2019). Plant-Growth Promotion and Biocontrol Properties of Three Streptomyces spp. Isolates to Control Bacterial Rice Pathogens. </w:t>
      </w:r>
      <w:r w:rsidRPr="003C2CF4">
        <w:rPr>
          <w:rStyle w:val="fal6plv"/>
          <w:rFonts w:ascii="Times New Roman" w:hAnsi="Times New Roman" w:cs="Times New Roman"/>
          <w:i/>
          <w:iCs/>
          <w:sz w:val="24"/>
          <w:szCs w:val="24"/>
          <w:shd w:val="clear" w:color="auto" w:fill="FFFFFF"/>
        </w:rPr>
        <w:t>Frontiers in Microbiology</w:t>
      </w:r>
      <w:r w:rsidRPr="003C2CF4">
        <w:rPr>
          <w:rStyle w:val="fal6plv"/>
          <w:rFonts w:ascii="Times New Roman" w:hAnsi="Times New Roman" w:cs="Times New Roman"/>
          <w:sz w:val="24"/>
          <w:szCs w:val="24"/>
          <w:shd w:val="clear" w:color="auto" w:fill="FFFFFF"/>
        </w:rPr>
        <w:t xml:space="preserve">. </w:t>
      </w:r>
      <w:r w:rsidRPr="003C2CF4">
        <w:rPr>
          <w:rStyle w:val="fal6plv"/>
          <w:rFonts w:ascii="Times New Roman" w:hAnsi="Times New Roman" w:cs="Times New Roman"/>
          <w:i/>
          <w:iCs/>
          <w:sz w:val="24"/>
          <w:szCs w:val="24"/>
          <w:shd w:val="clear" w:color="auto" w:fill="FFFFFF"/>
        </w:rPr>
        <w:t>10</w:t>
      </w:r>
      <w:r w:rsidRPr="003C2CF4">
        <w:rPr>
          <w:rStyle w:val="fal6plv"/>
          <w:rFonts w:ascii="Times New Roman" w:hAnsi="Times New Roman" w:cs="Times New Roman"/>
          <w:sz w:val="24"/>
          <w:szCs w:val="24"/>
          <w:shd w:val="clear" w:color="auto" w:fill="FFFFFF"/>
        </w:rPr>
        <w:t xml:space="preserve">, 422554. </w:t>
      </w:r>
    </w:p>
    <w:p w:rsidR="00513320" w:rsidRPr="003C2CF4" w:rsidRDefault="00513320" w:rsidP="003C2CF4">
      <w:pPr>
        <w:widowControl w:val="0"/>
        <w:autoSpaceDE w:val="0"/>
        <w:autoSpaceDN w:val="0"/>
        <w:spacing w:after="0" w:line="240" w:lineRule="auto"/>
        <w:ind w:left="426" w:right="144" w:hanging="426"/>
        <w:jc w:val="both"/>
        <w:rPr>
          <w:rFonts w:ascii="Times New Roman" w:hAnsi="Times New Roman" w:cs="Times New Roman"/>
          <w:sz w:val="24"/>
          <w:szCs w:val="24"/>
        </w:rPr>
      </w:pPr>
      <w:r w:rsidRPr="003C2CF4">
        <w:rPr>
          <w:rFonts w:ascii="Times New Roman" w:hAnsi="Times New Roman" w:cs="Times New Roman"/>
          <w:sz w:val="24"/>
          <w:szCs w:val="24"/>
        </w:rPr>
        <w:t>Rungin,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Indananda, C.</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Suttiviriya, P.</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Kruasuwan, W.</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Jaemsaeng, 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Thamchaipenet, A. (2012) Plant growth enhancing effects by a siderophore producing endophytic streptomycete isolated from a Thai jasmine rice plant (Oryza sativa L. cv. KDML105). </w:t>
      </w:r>
      <w:r w:rsidRPr="003C2CF4">
        <w:rPr>
          <w:rFonts w:ascii="Times New Roman" w:hAnsi="Times New Roman" w:cs="Times New Roman"/>
          <w:i/>
          <w:iCs/>
          <w:sz w:val="24"/>
          <w:szCs w:val="24"/>
        </w:rPr>
        <w:t>Antonie Leeuwenhoek</w:t>
      </w:r>
      <w:r w:rsidRPr="003C2CF4">
        <w:rPr>
          <w:rFonts w:ascii="Times New Roman" w:hAnsi="Times New Roman" w:cs="Times New Roman"/>
          <w:sz w:val="24"/>
          <w:szCs w:val="24"/>
        </w:rPr>
        <w:t>. 102, 463–472.</w:t>
      </w:r>
    </w:p>
    <w:p w:rsidR="00513320" w:rsidRPr="003C2CF4" w:rsidRDefault="00513320" w:rsidP="003C2CF4">
      <w:pPr>
        <w:spacing w:line="240" w:lineRule="auto"/>
        <w:ind w:left="426" w:hanging="426"/>
        <w:jc w:val="both"/>
        <w:rPr>
          <w:rFonts w:ascii="Times New Roman" w:hAnsi="Times New Roman" w:cs="Times New Roman"/>
          <w:b/>
          <w:bCs/>
          <w:sz w:val="24"/>
          <w:szCs w:val="24"/>
        </w:rPr>
      </w:pPr>
      <w:r w:rsidRPr="003C2CF4">
        <w:rPr>
          <w:rFonts w:ascii="Times New Roman" w:hAnsi="Times New Roman" w:cs="Times New Roman"/>
          <w:sz w:val="24"/>
          <w:szCs w:val="24"/>
        </w:rPr>
        <w:t>Singh, S.P.</w:t>
      </w:r>
      <w:r w:rsidR="003A0EA5" w:rsidRPr="003C2CF4">
        <w:rPr>
          <w:rFonts w:ascii="Times New Roman" w:hAnsi="Times New Roman" w:cs="Times New Roman"/>
          <w:sz w:val="24"/>
          <w:szCs w:val="24"/>
        </w:rPr>
        <w:t xml:space="preserve">, </w:t>
      </w:r>
      <w:r w:rsidRPr="003C2CF4">
        <w:rPr>
          <w:rFonts w:ascii="Times New Roman" w:hAnsi="Times New Roman" w:cs="Times New Roman"/>
          <w:sz w:val="24"/>
          <w:szCs w:val="24"/>
        </w:rPr>
        <w:t xml:space="preserve">Gaur, R. (2017). Endophytic Streptomyces spp. underscore induction of defense regulatory genes and confers resistance against </w:t>
      </w:r>
      <w:r w:rsidRPr="003C2CF4">
        <w:rPr>
          <w:rFonts w:ascii="Times New Roman" w:hAnsi="Times New Roman" w:cs="Times New Roman"/>
          <w:i/>
          <w:iCs/>
          <w:sz w:val="24"/>
          <w:szCs w:val="24"/>
        </w:rPr>
        <w:t>Sclerotium rolfsii</w:t>
      </w:r>
      <w:r w:rsidRPr="003C2CF4">
        <w:rPr>
          <w:rFonts w:ascii="Times New Roman" w:hAnsi="Times New Roman" w:cs="Times New Roman"/>
          <w:sz w:val="24"/>
          <w:szCs w:val="24"/>
        </w:rPr>
        <w:t xml:space="preserve"> in chickpea. </w:t>
      </w:r>
      <w:r w:rsidRPr="003C2CF4">
        <w:rPr>
          <w:rFonts w:ascii="Times New Roman" w:hAnsi="Times New Roman" w:cs="Times New Roman"/>
          <w:i/>
          <w:iCs/>
          <w:sz w:val="24"/>
          <w:szCs w:val="24"/>
        </w:rPr>
        <w:t>Biol. Control</w:t>
      </w:r>
      <w:r w:rsidRPr="003C2CF4">
        <w:rPr>
          <w:rFonts w:ascii="Times New Roman" w:hAnsi="Times New Roman" w:cs="Times New Roman"/>
          <w:sz w:val="24"/>
          <w:szCs w:val="24"/>
        </w:rPr>
        <w:t>. 104, 44–56.</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Thakur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N</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Kaur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Tomar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P</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Thakur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Yadav</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N. (2020). Microbial biopesticides: current status and advancement for sustainable agriculture and environment. In: Rastegari AA, Yadav AN, Yadav N, editors. </w:t>
      </w:r>
      <w:r w:rsidRPr="003C2CF4">
        <w:rPr>
          <w:rFonts w:ascii="Times New Roman" w:hAnsi="Times New Roman" w:cs="Times New Roman"/>
          <w:i/>
          <w:iCs/>
          <w:sz w:val="24"/>
          <w:szCs w:val="24"/>
        </w:rPr>
        <w:t>New and Future Developments in Microbial Biotechnology and Bioengineering</w:t>
      </w:r>
      <w:r w:rsidRPr="003C2CF4">
        <w:rPr>
          <w:rFonts w:ascii="Times New Roman" w:hAnsi="Times New Roman" w:cs="Times New Roman"/>
          <w:sz w:val="24"/>
          <w:szCs w:val="24"/>
        </w:rPr>
        <w:t xml:space="preserve">. Amsterdam: Elsevier. pp. 243–82.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Umesha</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Singh</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P</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K, Singh</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P. (2018). Microbial biotechnology and sustainable agriculture. In: Singh RL, Mondal S, editors. </w:t>
      </w:r>
      <w:r w:rsidRPr="003C2CF4">
        <w:rPr>
          <w:rFonts w:ascii="Times New Roman" w:hAnsi="Times New Roman" w:cs="Times New Roman"/>
          <w:i/>
          <w:iCs/>
          <w:sz w:val="24"/>
          <w:szCs w:val="24"/>
        </w:rPr>
        <w:t>Biotechnology for Sustainable Agriculture</w:t>
      </w:r>
      <w:r w:rsidRPr="003C2CF4">
        <w:rPr>
          <w:rFonts w:ascii="Times New Roman" w:hAnsi="Times New Roman" w:cs="Times New Roman"/>
          <w:sz w:val="24"/>
          <w:szCs w:val="24"/>
        </w:rPr>
        <w:t xml:space="preserve">. Sawston: Woodhead Publishing. pp. 185–205. </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Verhagen, B.W.</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Trotel-Aziz, P.</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Couderchet, M.</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Höfte, M.</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Aziz, A. (2010) </w:t>
      </w:r>
      <w:r w:rsidRPr="003C2CF4">
        <w:rPr>
          <w:rFonts w:ascii="Times New Roman" w:hAnsi="Times New Roman" w:cs="Times New Roman"/>
          <w:i/>
          <w:iCs/>
          <w:sz w:val="24"/>
          <w:szCs w:val="24"/>
        </w:rPr>
        <w:t xml:space="preserve">Pseudomonas </w:t>
      </w:r>
      <w:r w:rsidRPr="003C2CF4">
        <w:rPr>
          <w:rFonts w:ascii="Times New Roman" w:hAnsi="Times New Roman" w:cs="Times New Roman"/>
          <w:sz w:val="24"/>
          <w:szCs w:val="24"/>
        </w:rPr>
        <w:t xml:space="preserve">spp. induced systemic resistance to </w:t>
      </w:r>
      <w:r w:rsidRPr="003C2CF4">
        <w:rPr>
          <w:rFonts w:ascii="Times New Roman" w:hAnsi="Times New Roman" w:cs="Times New Roman"/>
          <w:i/>
          <w:iCs/>
          <w:sz w:val="24"/>
          <w:szCs w:val="24"/>
        </w:rPr>
        <w:t>Botrytis cinerea</w:t>
      </w:r>
      <w:r w:rsidRPr="003C2CF4">
        <w:rPr>
          <w:rFonts w:ascii="Times New Roman" w:hAnsi="Times New Roman" w:cs="Times New Roman"/>
          <w:sz w:val="24"/>
          <w:szCs w:val="24"/>
        </w:rPr>
        <w:t xml:space="preserve"> is associated with induction and priming of defence responses in grapevine. </w:t>
      </w:r>
      <w:r w:rsidRPr="003C2CF4">
        <w:rPr>
          <w:rFonts w:ascii="Times New Roman" w:hAnsi="Times New Roman" w:cs="Times New Roman"/>
          <w:i/>
          <w:iCs/>
          <w:sz w:val="24"/>
          <w:szCs w:val="24"/>
        </w:rPr>
        <w:t>J. Exp. Bot</w:t>
      </w:r>
      <w:r w:rsidRPr="003C2CF4">
        <w:rPr>
          <w:rFonts w:ascii="Times New Roman" w:hAnsi="Times New Roman" w:cs="Times New Roman"/>
          <w:sz w:val="24"/>
          <w:szCs w:val="24"/>
        </w:rPr>
        <w:t>. 61, 249–260</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Vilasinee,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Toanuna, C.</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McGovern, R.</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Nalumpang, S. (2019).  Expression of pathogenesis-related (PR) genes in tomato against Fusarium wilt by challenge inoculation with Streptomyces NSP3</w:t>
      </w:r>
      <w:r w:rsidRPr="003C2CF4">
        <w:rPr>
          <w:rFonts w:ascii="Times New Roman" w:hAnsi="Times New Roman" w:cs="Times New Roman"/>
          <w:i/>
          <w:iCs/>
          <w:sz w:val="24"/>
          <w:szCs w:val="24"/>
        </w:rPr>
        <w:t>. Int. J. Agric. Technol.</w:t>
      </w:r>
      <w:r w:rsidRPr="003C2CF4">
        <w:rPr>
          <w:rFonts w:ascii="Times New Roman" w:hAnsi="Times New Roman" w:cs="Times New Roman"/>
          <w:sz w:val="24"/>
          <w:szCs w:val="24"/>
        </w:rPr>
        <w:t xml:space="preserve"> 15, 157–170.</w:t>
      </w:r>
    </w:p>
    <w:p w:rsidR="00513320" w:rsidRPr="003C2CF4" w:rsidRDefault="00513320" w:rsidP="003C2CF4">
      <w:pPr>
        <w:spacing w:line="240" w:lineRule="auto"/>
        <w:ind w:left="426" w:hanging="426"/>
        <w:jc w:val="both"/>
        <w:rPr>
          <w:rFonts w:ascii="Times New Roman" w:hAnsi="Times New Roman" w:cs="Times New Roman"/>
          <w:sz w:val="24"/>
          <w:szCs w:val="24"/>
        </w:rPr>
      </w:pPr>
      <w:r w:rsidRPr="003C2CF4">
        <w:rPr>
          <w:rFonts w:ascii="Times New Roman" w:hAnsi="Times New Roman" w:cs="Times New Roman"/>
          <w:sz w:val="24"/>
          <w:szCs w:val="24"/>
        </w:rPr>
        <w:t>Wonglom, P.</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Suwannarach, N.</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Lumyong, S.</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Ito, S.-i.</w:t>
      </w:r>
      <w:r w:rsidR="003A0EA5" w:rsidRPr="003C2CF4">
        <w:rPr>
          <w:rFonts w:ascii="Times New Roman" w:hAnsi="Times New Roman" w:cs="Times New Roman"/>
          <w:sz w:val="24"/>
          <w:szCs w:val="24"/>
        </w:rPr>
        <w:t xml:space="preserve">, </w:t>
      </w:r>
      <w:r w:rsidRPr="003C2CF4">
        <w:rPr>
          <w:rFonts w:ascii="Times New Roman" w:hAnsi="Times New Roman" w:cs="Times New Roman"/>
          <w:sz w:val="24"/>
          <w:szCs w:val="24"/>
        </w:rPr>
        <w:t>Matsui, K.</w:t>
      </w:r>
      <w:r w:rsidR="003A0EA5" w:rsidRPr="003C2CF4">
        <w:rPr>
          <w:rFonts w:ascii="Times New Roman" w:hAnsi="Times New Roman" w:cs="Times New Roman"/>
          <w:sz w:val="24"/>
          <w:szCs w:val="24"/>
        </w:rPr>
        <w:t>,</w:t>
      </w:r>
      <w:r w:rsidRPr="003C2CF4">
        <w:rPr>
          <w:rFonts w:ascii="Times New Roman" w:hAnsi="Times New Roman" w:cs="Times New Roman"/>
          <w:sz w:val="24"/>
          <w:szCs w:val="24"/>
        </w:rPr>
        <w:t xml:space="preserve"> Sunpapao, A. (2019). </w:t>
      </w:r>
      <w:r w:rsidRPr="003C2CF4">
        <w:rPr>
          <w:rFonts w:ascii="Times New Roman" w:hAnsi="Times New Roman" w:cs="Times New Roman"/>
          <w:i/>
          <w:iCs/>
          <w:sz w:val="24"/>
          <w:szCs w:val="24"/>
        </w:rPr>
        <w:t xml:space="preserve">Streptomyces angustmyceticus </w:t>
      </w:r>
      <w:r w:rsidRPr="003C2CF4">
        <w:rPr>
          <w:rFonts w:ascii="Times New Roman" w:hAnsi="Times New Roman" w:cs="Times New Roman"/>
          <w:sz w:val="24"/>
          <w:szCs w:val="24"/>
        </w:rPr>
        <w:t xml:space="preserve">NR8-2 as a potential microorganism for the biological control of leaf spots of </w:t>
      </w:r>
      <w:r w:rsidRPr="003C2CF4">
        <w:rPr>
          <w:rFonts w:ascii="Times New Roman" w:hAnsi="Times New Roman" w:cs="Times New Roman"/>
          <w:i/>
          <w:iCs/>
          <w:sz w:val="24"/>
          <w:szCs w:val="24"/>
        </w:rPr>
        <w:t>Brassica rapa</w:t>
      </w:r>
      <w:r w:rsidRPr="003C2CF4">
        <w:rPr>
          <w:rFonts w:ascii="Times New Roman" w:hAnsi="Times New Roman" w:cs="Times New Roman"/>
          <w:sz w:val="24"/>
          <w:szCs w:val="24"/>
        </w:rPr>
        <w:t xml:space="preserve"> subsp. </w:t>
      </w:r>
      <w:r w:rsidRPr="003C2CF4">
        <w:rPr>
          <w:rFonts w:ascii="Times New Roman" w:hAnsi="Times New Roman" w:cs="Times New Roman"/>
          <w:i/>
          <w:iCs/>
          <w:sz w:val="24"/>
          <w:szCs w:val="24"/>
        </w:rPr>
        <w:t>pekinensis</w:t>
      </w:r>
      <w:r w:rsidRPr="003C2CF4">
        <w:rPr>
          <w:rFonts w:ascii="Times New Roman" w:hAnsi="Times New Roman" w:cs="Times New Roman"/>
          <w:sz w:val="24"/>
          <w:szCs w:val="24"/>
        </w:rPr>
        <w:t xml:space="preserve"> caused by </w:t>
      </w:r>
      <w:r w:rsidRPr="003C2CF4">
        <w:rPr>
          <w:rFonts w:ascii="Times New Roman" w:hAnsi="Times New Roman" w:cs="Times New Roman"/>
          <w:i/>
          <w:iCs/>
          <w:sz w:val="24"/>
          <w:szCs w:val="24"/>
        </w:rPr>
        <w:t>Colletotrichum</w:t>
      </w:r>
      <w:r w:rsidRPr="003C2CF4">
        <w:rPr>
          <w:rFonts w:ascii="Times New Roman" w:hAnsi="Times New Roman" w:cs="Times New Roman"/>
          <w:sz w:val="24"/>
          <w:szCs w:val="24"/>
        </w:rPr>
        <w:t xml:space="preserve"> sp. and </w:t>
      </w:r>
      <w:r w:rsidRPr="003C2CF4">
        <w:rPr>
          <w:rFonts w:ascii="Times New Roman" w:hAnsi="Times New Roman" w:cs="Times New Roman"/>
          <w:i/>
          <w:iCs/>
          <w:sz w:val="24"/>
          <w:szCs w:val="24"/>
        </w:rPr>
        <w:t>Curvularia lunata</w:t>
      </w:r>
      <w:r w:rsidRPr="003C2CF4">
        <w:rPr>
          <w:rFonts w:ascii="Times New Roman" w:hAnsi="Times New Roman" w:cs="Times New Roman"/>
          <w:sz w:val="24"/>
          <w:szCs w:val="24"/>
        </w:rPr>
        <w:t xml:space="preserve">. </w:t>
      </w:r>
      <w:r w:rsidRPr="003C2CF4">
        <w:rPr>
          <w:rFonts w:ascii="Times New Roman" w:hAnsi="Times New Roman" w:cs="Times New Roman"/>
          <w:i/>
          <w:iCs/>
          <w:sz w:val="24"/>
          <w:szCs w:val="24"/>
        </w:rPr>
        <w:t>Biol. Control</w:t>
      </w:r>
      <w:r w:rsidRPr="003C2CF4">
        <w:rPr>
          <w:rFonts w:ascii="Times New Roman" w:hAnsi="Times New Roman" w:cs="Times New Roman"/>
          <w:sz w:val="24"/>
          <w:szCs w:val="24"/>
        </w:rPr>
        <w:t>.138, 104046.</w:t>
      </w:r>
    </w:p>
    <w:sectPr w:rsidR="00513320" w:rsidRPr="003C2CF4" w:rsidSect="00DF55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30F9A"/>
    <w:rsid w:val="000002A3"/>
    <w:rsid w:val="00002D9E"/>
    <w:rsid w:val="00021E68"/>
    <w:rsid w:val="00056671"/>
    <w:rsid w:val="000754D7"/>
    <w:rsid w:val="00084206"/>
    <w:rsid w:val="000E566C"/>
    <w:rsid w:val="000E7966"/>
    <w:rsid w:val="00103AE9"/>
    <w:rsid w:val="0012557C"/>
    <w:rsid w:val="00142B42"/>
    <w:rsid w:val="0014306F"/>
    <w:rsid w:val="001503E3"/>
    <w:rsid w:val="001952C0"/>
    <w:rsid w:val="001B1736"/>
    <w:rsid w:val="001B2158"/>
    <w:rsid w:val="001C52F6"/>
    <w:rsid w:val="001D32F3"/>
    <w:rsid w:val="001D67F2"/>
    <w:rsid w:val="00215DEA"/>
    <w:rsid w:val="00261EC2"/>
    <w:rsid w:val="00274ED3"/>
    <w:rsid w:val="00343819"/>
    <w:rsid w:val="003A0EA5"/>
    <w:rsid w:val="003A2D83"/>
    <w:rsid w:val="003B274A"/>
    <w:rsid w:val="003C2CF4"/>
    <w:rsid w:val="003E6B87"/>
    <w:rsid w:val="003F1C69"/>
    <w:rsid w:val="0044478E"/>
    <w:rsid w:val="004C0519"/>
    <w:rsid w:val="004C7FC3"/>
    <w:rsid w:val="00513320"/>
    <w:rsid w:val="00522D48"/>
    <w:rsid w:val="00530819"/>
    <w:rsid w:val="00545935"/>
    <w:rsid w:val="005541C1"/>
    <w:rsid w:val="00570801"/>
    <w:rsid w:val="005A7B17"/>
    <w:rsid w:val="00616C34"/>
    <w:rsid w:val="00634262"/>
    <w:rsid w:val="00657BF3"/>
    <w:rsid w:val="006C5708"/>
    <w:rsid w:val="006D550A"/>
    <w:rsid w:val="006E7B06"/>
    <w:rsid w:val="00707230"/>
    <w:rsid w:val="007A46CC"/>
    <w:rsid w:val="007A76BC"/>
    <w:rsid w:val="007C26B4"/>
    <w:rsid w:val="008859B1"/>
    <w:rsid w:val="00894B74"/>
    <w:rsid w:val="00895B06"/>
    <w:rsid w:val="008A53E2"/>
    <w:rsid w:val="008C0E02"/>
    <w:rsid w:val="0093398E"/>
    <w:rsid w:val="009352F1"/>
    <w:rsid w:val="009D3E6D"/>
    <w:rsid w:val="009F0180"/>
    <w:rsid w:val="009F3C62"/>
    <w:rsid w:val="00A37035"/>
    <w:rsid w:val="00A70A6D"/>
    <w:rsid w:val="00AA085D"/>
    <w:rsid w:val="00AE6C5A"/>
    <w:rsid w:val="00B0668F"/>
    <w:rsid w:val="00B1584E"/>
    <w:rsid w:val="00B22451"/>
    <w:rsid w:val="00B312DD"/>
    <w:rsid w:val="00B31C11"/>
    <w:rsid w:val="00B34D90"/>
    <w:rsid w:val="00B90825"/>
    <w:rsid w:val="00BA27F5"/>
    <w:rsid w:val="00BE0792"/>
    <w:rsid w:val="00BF3099"/>
    <w:rsid w:val="00C40EE8"/>
    <w:rsid w:val="00C60ADD"/>
    <w:rsid w:val="00CC4E4D"/>
    <w:rsid w:val="00CD344B"/>
    <w:rsid w:val="00CE44FE"/>
    <w:rsid w:val="00D03590"/>
    <w:rsid w:val="00D30F9A"/>
    <w:rsid w:val="00D3217F"/>
    <w:rsid w:val="00DB1D22"/>
    <w:rsid w:val="00DE41A7"/>
    <w:rsid w:val="00DF555B"/>
    <w:rsid w:val="00E02979"/>
    <w:rsid w:val="00E143B7"/>
    <w:rsid w:val="00E3494D"/>
    <w:rsid w:val="00E36E82"/>
    <w:rsid w:val="00E463F5"/>
    <w:rsid w:val="00E54D37"/>
    <w:rsid w:val="00E6797D"/>
    <w:rsid w:val="00E8081E"/>
    <w:rsid w:val="00E860E4"/>
    <w:rsid w:val="00EA40F8"/>
    <w:rsid w:val="00EA4987"/>
    <w:rsid w:val="00EA55DE"/>
    <w:rsid w:val="00EA60B9"/>
    <w:rsid w:val="00EB1551"/>
    <w:rsid w:val="00EB59DC"/>
    <w:rsid w:val="00F016E6"/>
    <w:rsid w:val="00F27AA0"/>
    <w:rsid w:val="00F35A92"/>
    <w:rsid w:val="00F80E1E"/>
    <w:rsid w:val="00FD5A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55B"/>
  </w:style>
  <w:style w:type="paragraph" w:styleId="Heading3">
    <w:name w:val="heading 3"/>
    <w:basedOn w:val="Normal"/>
    <w:link w:val="Heading3Char"/>
    <w:uiPriority w:val="9"/>
    <w:qFormat/>
    <w:rsid w:val="001D32F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E4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A085D"/>
    <w:rPr>
      <w:color w:val="0563C1" w:themeColor="hyperlink"/>
      <w:u w:val="single"/>
    </w:rPr>
  </w:style>
  <w:style w:type="character" w:customStyle="1" w:styleId="fal6plv">
    <w:name w:val="fal6plv"/>
    <w:basedOn w:val="DefaultParagraphFont"/>
    <w:rsid w:val="00AA085D"/>
  </w:style>
  <w:style w:type="paragraph" w:styleId="ListParagraph">
    <w:name w:val="List Paragraph"/>
    <w:basedOn w:val="Normal"/>
    <w:uiPriority w:val="34"/>
    <w:qFormat/>
    <w:rsid w:val="00AA085D"/>
    <w:pPr>
      <w:widowControl w:val="0"/>
      <w:autoSpaceDE w:val="0"/>
      <w:autoSpaceDN w:val="0"/>
      <w:spacing w:after="0" w:line="240" w:lineRule="auto"/>
      <w:ind w:left="720"/>
      <w:contextualSpacing/>
    </w:pPr>
    <w:rPr>
      <w:rFonts w:ascii="Times New Roman" w:eastAsia="Times New Roman" w:hAnsi="Times New Roman" w:cs="Times New Roman"/>
      <w:kern w:val="0"/>
      <w:lang w:val="en-US" w:bidi="en-US"/>
    </w:rPr>
  </w:style>
  <w:style w:type="character" w:customStyle="1" w:styleId="articlecitationpages">
    <w:name w:val="articlecitation_pages"/>
    <w:basedOn w:val="DefaultParagraphFont"/>
    <w:rsid w:val="00AA085D"/>
  </w:style>
  <w:style w:type="character" w:customStyle="1" w:styleId="text">
    <w:name w:val="text"/>
    <w:basedOn w:val="DefaultParagraphFont"/>
    <w:rsid w:val="00AA085D"/>
  </w:style>
  <w:style w:type="character" w:customStyle="1" w:styleId="Heading3Char">
    <w:name w:val="Heading 3 Char"/>
    <w:basedOn w:val="DefaultParagraphFont"/>
    <w:link w:val="Heading3"/>
    <w:uiPriority w:val="9"/>
    <w:rsid w:val="001D32F3"/>
    <w:rPr>
      <w:rFonts w:ascii="Times New Roman" w:eastAsia="Times New Roman" w:hAnsi="Times New Roman" w:cs="Times New Roman"/>
      <w:b/>
      <w:bCs/>
      <w:kern w:val="0"/>
      <w:sz w:val="27"/>
      <w:szCs w:val="27"/>
      <w:lang w:eastAsia="en-IN" w:bidi="mr-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iencedirect.com/science/article/pii/S2095311917618161" TargetMode="External"/><Relationship Id="rId5" Type="http://schemas.openxmlformats.org/officeDocument/2006/relationships/hyperlink" Target="https://www.sciencedirect.com/science/article/pii/S2095311917618161" TargetMode="External"/><Relationship Id="rId4" Type="http://schemas.openxmlformats.org/officeDocument/2006/relationships/hyperlink" Target="mailto:Minakshipatil0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3397</Words>
  <Characters>19366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 7777</dc:creator>
  <cp:lastModifiedBy>a</cp:lastModifiedBy>
  <cp:revision>2</cp:revision>
  <cp:lastPrinted>2023-07-26T19:52:00Z</cp:lastPrinted>
  <dcterms:created xsi:type="dcterms:W3CDTF">2023-07-27T06:42:00Z</dcterms:created>
  <dcterms:modified xsi:type="dcterms:W3CDTF">2023-07-27T06:42:00Z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0f983f70-6209-4bde-b226-500d1d9bbfed</vt:lpwstr>
  </property>
</Properties>
</file>