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7EE" w:rsidRPr="004767EE" w:rsidRDefault="004767EE" w:rsidP="004767EE">
      <w:pPr>
        <w:spacing w:after="0"/>
        <w:jc w:val="center"/>
        <w:rPr>
          <w:rFonts w:ascii="Times New Roman" w:hAnsi="Times New Roman" w:cs="Times New Roman"/>
          <w:b/>
          <w:bCs/>
          <w:kern w:val="36"/>
          <w:sz w:val="32"/>
          <w:szCs w:val="24"/>
        </w:rPr>
      </w:pPr>
      <w:r w:rsidRPr="004767EE">
        <w:rPr>
          <w:rFonts w:ascii="Times New Roman" w:hAnsi="Times New Roman" w:cs="Times New Roman"/>
          <w:b/>
          <w:bCs/>
          <w:kern w:val="36"/>
          <w:sz w:val="32"/>
          <w:szCs w:val="24"/>
        </w:rPr>
        <w:t>Futuristic Trends in the field of Recombinant DNA Technology to improve Human Life</w:t>
      </w:r>
    </w:p>
    <w:p w:rsidR="004767EE" w:rsidRDefault="004767EE" w:rsidP="004767EE">
      <w:pPr>
        <w:spacing w:after="0"/>
        <w:jc w:val="center"/>
        <w:rPr>
          <w:rFonts w:ascii="Times New Roman" w:hAnsi="Times New Roman" w:cs="Times New Roman"/>
          <w:bCs/>
          <w:kern w:val="36"/>
          <w:sz w:val="24"/>
          <w:szCs w:val="24"/>
        </w:rPr>
      </w:pPr>
    </w:p>
    <w:p w:rsidR="004767EE" w:rsidRDefault="005B48F7" w:rsidP="004767EE">
      <w:pPr>
        <w:spacing w:after="0"/>
        <w:jc w:val="center"/>
        <w:rPr>
          <w:rFonts w:ascii="Times New Roman" w:hAnsi="Times New Roman" w:cs="Times New Roman"/>
          <w:bCs/>
          <w:kern w:val="36"/>
          <w:sz w:val="24"/>
          <w:szCs w:val="24"/>
        </w:rPr>
      </w:pPr>
      <w:proofErr w:type="spellStart"/>
      <w:r>
        <w:rPr>
          <w:rFonts w:ascii="Times New Roman" w:hAnsi="Times New Roman" w:cs="Times New Roman"/>
          <w:bCs/>
          <w:kern w:val="36"/>
          <w:sz w:val="24"/>
          <w:szCs w:val="24"/>
        </w:rPr>
        <w:t>Poonam</w:t>
      </w:r>
      <w:proofErr w:type="spellEnd"/>
      <w:r>
        <w:rPr>
          <w:rFonts w:ascii="Times New Roman" w:hAnsi="Times New Roman" w:cs="Times New Roman"/>
          <w:bCs/>
          <w:kern w:val="36"/>
          <w:sz w:val="24"/>
          <w:szCs w:val="24"/>
        </w:rPr>
        <w:t xml:space="preserve"> Verma</w:t>
      </w:r>
      <w:r w:rsidRPr="005B48F7">
        <w:rPr>
          <w:rFonts w:ascii="Times New Roman" w:hAnsi="Times New Roman" w:cs="Times New Roman"/>
          <w:bCs/>
          <w:kern w:val="36"/>
          <w:sz w:val="24"/>
          <w:szCs w:val="24"/>
          <w:vertAlign w:val="superscript"/>
        </w:rPr>
        <w:t>1</w:t>
      </w:r>
      <w:r w:rsidR="004767EE">
        <w:rPr>
          <w:rFonts w:ascii="Times New Roman" w:hAnsi="Times New Roman" w:cs="Times New Roman"/>
          <w:bCs/>
          <w:kern w:val="36"/>
          <w:sz w:val="24"/>
          <w:szCs w:val="24"/>
        </w:rPr>
        <w:t>Priyanshu Sao</w:t>
      </w:r>
      <w:r>
        <w:rPr>
          <w:rFonts w:ascii="Times New Roman" w:hAnsi="Times New Roman" w:cs="Times New Roman"/>
          <w:bCs/>
          <w:kern w:val="36"/>
          <w:sz w:val="24"/>
          <w:szCs w:val="24"/>
          <w:vertAlign w:val="superscript"/>
        </w:rPr>
        <w:t>2</w:t>
      </w:r>
      <w:r w:rsidR="004767EE">
        <w:rPr>
          <w:rFonts w:ascii="Times New Roman" w:hAnsi="Times New Roman" w:cs="Times New Roman"/>
          <w:bCs/>
          <w:kern w:val="36"/>
          <w:sz w:val="24"/>
          <w:szCs w:val="24"/>
        </w:rPr>
        <w:t>*,</w:t>
      </w:r>
      <w:r w:rsidR="002E03EB">
        <w:rPr>
          <w:rFonts w:ascii="Times New Roman" w:hAnsi="Times New Roman" w:cs="Times New Roman"/>
          <w:bCs/>
          <w:kern w:val="36"/>
          <w:sz w:val="24"/>
          <w:szCs w:val="24"/>
        </w:rPr>
        <w:t xml:space="preserve"> </w:t>
      </w:r>
      <w:proofErr w:type="spellStart"/>
      <w:r w:rsidR="002E03EB">
        <w:rPr>
          <w:rFonts w:ascii="Times New Roman" w:hAnsi="Times New Roman" w:cs="Times New Roman"/>
          <w:bCs/>
          <w:kern w:val="36"/>
          <w:sz w:val="24"/>
          <w:szCs w:val="24"/>
        </w:rPr>
        <w:t>Sontee</w:t>
      </w:r>
      <w:proofErr w:type="spellEnd"/>
      <w:r w:rsidR="002E03EB">
        <w:rPr>
          <w:rFonts w:ascii="Times New Roman" w:hAnsi="Times New Roman" w:cs="Times New Roman"/>
          <w:bCs/>
          <w:kern w:val="36"/>
          <w:sz w:val="24"/>
          <w:szCs w:val="24"/>
        </w:rPr>
        <w:t xml:space="preserve"> Jangde</w:t>
      </w:r>
      <w:r w:rsidR="002E03EB" w:rsidRPr="002E03EB">
        <w:rPr>
          <w:rFonts w:ascii="Times New Roman" w:hAnsi="Times New Roman" w:cs="Times New Roman"/>
          <w:bCs/>
          <w:kern w:val="36"/>
          <w:sz w:val="24"/>
          <w:szCs w:val="24"/>
          <w:vertAlign w:val="superscript"/>
        </w:rPr>
        <w:t>3</w:t>
      </w:r>
      <w:r w:rsidR="002E03EB">
        <w:rPr>
          <w:rFonts w:ascii="Times New Roman" w:hAnsi="Times New Roman" w:cs="Times New Roman"/>
          <w:bCs/>
          <w:kern w:val="36"/>
          <w:sz w:val="24"/>
          <w:szCs w:val="24"/>
        </w:rPr>
        <w:t xml:space="preserve">, </w:t>
      </w:r>
      <w:r w:rsidR="004767EE">
        <w:rPr>
          <w:rFonts w:ascii="Times New Roman" w:hAnsi="Times New Roman" w:cs="Times New Roman"/>
          <w:bCs/>
          <w:kern w:val="36"/>
          <w:sz w:val="24"/>
          <w:szCs w:val="24"/>
        </w:rPr>
        <w:t>N Kumar Swamy</w:t>
      </w:r>
      <w:r w:rsidR="002E03EB">
        <w:rPr>
          <w:rFonts w:ascii="Times New Roman" w:hAnsi="Times New Roman" w:cs="Times New Roman"/>
          <w:bCs/>
          <w:kern w:val="36"/>
          <w:sz w:val="24"/>
          <w:szCs w:val="24"/>
          <w:vertAlign w:val="superscript"/>
        </w:rPr>
        <w:t>4</w:t>
      </w:r>
    </w:p>
    <w:p w:rsidR="004767EE" w:rsidRPr="00E64A39" w:rsidRDefault="004767EE" w:rsidP="004767EE">
      <w:pPr>
        <w:spacing w:after="0"/>
        <w:jc w:val="center"/>
        <w:rPr>
          <w:rFonts w:ascii="Times New Roman" w:hAnsi="Times New Roman" w:cs="Times New Roman"/>
          <w:sz w:val="26"/>
          <w:szCs w:val="26"/>
          <w:shd w:val="clear" w:color="auto" w:fill="FFFFFF"/>
        </w:rPr>
      </w:pPr>
      <w:r w:rsidRPr="003233D1">
        <w:rPr>
          <w:rFonts w:ascii="Times New Roman" w:hAnsi="Times New Roman" w:cs="Times New Roman"/>
          <w:bCs/>
          <w:kern w:val="36"/>
          <w:sz w:val="24"/>
          <w:szCs w:val="24"/>
          <w:vertAlign w:val="superscript"/>
        </w:rPr>
        <w:t>1</w:t>
      </w:r>
      <w:r>
        <w:rPr>
          <w:rFonts w:ascii="Times New Roman" w:hAnsi="Times New Roman" w:cs="Times New Roman"/>
          <w:bCs/>
          <w:kern w:val="36"/>
          <w:sz w:val="24"/>
          <w:szCs w:val="24"/>
        </w:rPr>
        <w:t xml:space="preserve">Research Scholar, School of Science, ISBM University, </w:t>
      </w:r>
      <w:proofErr w:type="spellStart"/>
      <w:r w:rsidRPr="00E64A39">
        <w:rPr>
          <w:rFonts w:ascii="Times New Roman" w:hAnsi="Times New Roman" w:cs="Times New Roman"/>
          <w:sz w:val="26"/>
          <w:szCs w:val="26"/>
          <w:shd w:val="clear" w:color="auto" w:fill="FFFFFF"/>
        </w:rPr>
        <w:t>Chhura</w:t>
      </w:r>
      <w:proofErr w:type="spellEnd"/>
      <w:r w:rsidRPr="00E64A39">
        <w:rPr>
          <w:rFonts w:ascii="Times New Roman" w:hAnsi="Times New Roman" w:cs="Times New Roman"/>
          <w:sz w:val="26"/>
          <w:szCs w:val="26"/>
          <w:shd w:val="clear" w:color="auto" w:fill="FFFFFF"/>
        </w:rPr>
        <w:t xml:space="preserve">, </w:t>
      </w:r>
      <w:proofErr w:type="spellStart"/>
      <w:r w:rsidRPr="00E64A39">
        <w:rPr>
          <w:rFonts w:ascii="Times New Roman" w:hAnsi="Times New Roman" w:cs="Times New Roman"/>
          <w:sz w:val="26"/>
          <w:szCs w:val="26"/>
          <w:shd w:val="clear" w:color="auto" w:fill="FFFFFF"/>
        </w:rPr>
        <w:t>Gariyaband</w:t>
      </w:r>
      <w:proofErr w:type="spellEnd"/>
      <w:r w:rsidRPr="00E64A39">
        <w:rPr>
          <w:rFonts w:ascii="Times New Roman" w:hAnsi="Times New Roman" w:cs="Times New Roman"/>
          <w:sz w:val="26"/>
          <w:szCs w:val="26"/>
          <w:shd w:val="clear" w:color="auto" w:fill="FFFFFF"/>
        </w:rPr>
        <w:t>, Chhattisgarh 493996</w:t>
      </w:r>
    </w:p>
    <w:p w:rsidR="004767EE" w:rsidRDefault="004767EE" w:rsidP="004767EE">
      <w:pPr>
        <w:spacing w:after="0"/>
        <w:jc w:val="center"/>
        <w:rPr>
          <w:rFonts w:ascii="Times New Roman" w:hAnsi="Times New Roman" w:cs="Times New Roman"/>
          <w:sz w:val="26"/>
          <w:szCs w:val="26"/>
          <w:shd w:val="clear" w:color="auto" w:fill="FFFFFF"/>
        </w:rPr>
      </w:pPr>
      <w:r>
        <w:rPr>
          <w:rFonts w:ascii="Times New Roman" w:hAnsi="Times New Roman" w:cs="Times New Roman"/>
          <w:bCs/>
          <w:kern w:val="36"/>
          <w:sz w:val="24"/>
          <w:szCs w:val="24"/>
          <w:vertAlign w:val="superscript"/>
        </w:rPr>
        <w:t>2</w:t>
      </w:r>
      <w:r>
        <w:rPr>
          <w:rFonts w:ascii="Times New Roman" w:hAnsi="Times New Roman" w:cs="Times New Roman"/>
          <w:bCs/>
          <w:kern w:val="36"/>
          <w:sz w:val="24"/>
          <w:szCs w:val="24"/>
        </w:rPr>
        <w:t xml:space="preserve">Assistant Professor, School of Science, ISBM University, </w:t>
      </w:r>
      <w:proofErr w:type="spellStart"/>
      <w:r w:rsidRPr="00E64A39">
        <w:rPr>
          <w:rFonts w:ascii="Times New Roman" w:hAnsi="Times New Roman" w:cs="Times New Roman"/>
          <w:sz w:val="26"/>
          <w:szCs w:val="26"/>
          <w:shd w:val="clear" w:color="auto" w:fill="FFFFFF"/>
        </w:rPr>
        <w:t>Chhura</w:t>
      </w:r>
      <w:proofErr w:type="spellEnd"/>
      <w:r w:rsidRPr="00E64A39">
        <w:rPr>
          <w:rFonts w:ascii="Times New Roman" w:hAnsi="Times New Roman" w:cs="Times New Roman"/>
          <w:sz w:val="26"/>
          <w:szCs w:val="26"/>
          <w:shd w:val="clear" w:color="auto" w:fill="FFFFFF"/>
        </w:rPr>
        <w:t xml:space="preserve">, </w:t>
      </w:r>
      <w:proofErr w:type="spellStart"/>
      <w:r w:rsidRPr="00E64A39">
        <w:rPr>
          <w:rFonts w:ascii="Times New Roman" w:hAnsi="Times New Roman" w:cs="Times New Roman"/>
          <w:sz w:val="26"/>
          <w:szCs w:val="26"/>
          <w:shd w:val="clear" w:color="auto" w:fill="FFFFFF"/>
        </w:rPr>
        <w:t>Gariyaband</w:t>
      </w:r>
      <w:proofErr w:type="spellEnd"/>
      <w:r w:rsidRPr="00E64A39">
        <w:rPr>
          <w:rFonts w:ascii="Times New Roman" w:hAnsi="Times New Roman" w:cs="Times New Roman"/>
          <w:sz w:val="26"/>
          <w:szCs w:val="26"/>
          <w:shd w:val="clear" w:color="auto" w:fill="FFFFFF"/>
        </w:rPr>
        <w:t>, Chhattisgarh 493996</w:t>
      </w:r>
    </w:p>
    <w:p w:rsidR="002E03EB" w:rsidRPr="00E64A39" w:rsidRDefault="002E03EB" w:rsidP="004767EE">
      <w:pPr>
        <w:spacing w:after="0"/>
        <w:jc w:val="center"/>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3Research Assistance</w:t>
      </w:r>
      <w:r w:rsidR="00AC4CEA">
        <w:rPr>
          <w:rFonts w:ascii="Times New Roman" w:hAnsi="Times New Roman" w:cs="Times New Roman"/>
          <w:sz w:val="26"/>
          <w:szCs w:val="26"/>
          <w:shd w:val="clear" w:color="auto" w:fill="FFFFFF"/>
        </w:rPr>
        <w:t xml:space="preserve"> ICMR, NIMR, Raipur, Chhattisgarh, 49366</w:t>
      </w:r>
    </w:p>
    <w:p w:rsidR="004767EE" w:rsidRPr="00E64A39" w:rsidRDefault="002E03EB" w:rsidP="004767EE">
      <w:pPr>
        <w:spacing w:after="0"/>
        <w:jc w:val="center"/>
        <w:rPr>
          <w:rFonts w:ascii="Times New Roman" w:hAnsi="Times New Roman" w:cs="Times New Roman"/>
          <w:sz w:val="26"/>
          <w:szCs w:val="26"/>
          <w:shd w:val="clear" w:color="auto" w:fill="FFFFFF"/>
        </w:rPr>
      </w:pPr>
      <w:r>
        <w:rPr>
          <w:rFonts w:ascii="Times New Roman" w:hAnsi="Times New Roman" w:cs="Times New Roman"/>
          <w:bCs/>
          <w:kern w:val="36"/>
          <w:sz w:val="24"/>
          <w:szCs w:val="24"/>
          <w:vertAlign w:val="superscript"/>
        </w:rPr>
        <w:t>4</w:t>
      </w:r>
      <w:r w:rsidR="004767EE">
        <w:rPr>
          <w:rFonts w:ascii="Times New Roman" w:hAnsi="Times New Roman" w:cs="Times New Roman"/>
          <w:bCs/>
          <w:kern w:val="36"/>
          <w:sz w:val="24"/>
          <w:szCs w:val="24"/>
        </w:rPr>
        <w:t xml:space="preserve">Dean, School of Science, ISBM University, </w:t>
      </w:r>
      <w:proofErr w:type="spellStart"/>
      <w:r w:rsidR="004767EE" w:rsidRPr="00E64A39">
        <w:rPr>
          <w:rFonts w:ascii="Times New Roman" w:hAnsi="Times New Roman" w:cs="Times New Roman"/>
          <w:sz w:val="26"/>
          <w:szCs w:val="26"/>
          <w:shd w:val="clear" w:color="auto" w:fill="FFFFFF"/>
        </w:rPr>
        <w:t>Chhura</w:t>
      </w:r>
      <w:proofErr w:type="spellEnd"/>
      <w:r w:rsidR="004767EE" w:rsidRPr="00E64A39">
        <w:rPr>
          <w:rFonts w:ascii="Times New Roman" w:hAnsi="Times New Roman" w:cs="Times New Roman"/>
          <w:sz w:val="26"/>
          <w:szCs w:val="26"/>
          <w:shd w:val="clear" w:color="auto" w:fill="FFFFFF"/>
        </w:rPr>
        <w:t xml:space="preserve">, </w:t>
      </w:r>
      <w:proofErr w:type="spellStart"/>
      <w:r w:rsidR="004767EE" w:rsidRPr="00E64A39">
        <w:rPr>
          <w:rFonts w:ascii="Times New Roman" w:hAnsi="Times New Roman" w:cs="Times New Roman"/>
          <w:sz w:val="26"/>
          <w:szCs w:val="26"/>
          <w:shd w:val="clear" w:color="auto" w:fill="FFFFFF"/>
        </w:rPr>
        <w:t>Gariyaband</w:t>
      </w:r>
      <w:proofErr w:type="spellEnd"/>
      <w:r w:rsidR="004767EE" w:rsidRPr="00E64A39">
        <w:rPr>
          <w:rFonts w:ascii="Times New Roman" w:hAnsi="Times New Roman" w:cs="Times New Roman"/>
          <w:sz w:val="26"/>
          <w:szCs w:val="26"/>
          <w:shd w:val="clear" w:color="auto" w:fill="FFFFFF"/>
        </w:rPr>
        <w:t>, Chhattisgarh 493996</w:t>
      </w:r>
    </w:p>
    <w:p w:rsidR="004767EE" w:rsidRPr="00AA1F5A" w:rsidRDefault="004767EE" w:rsidP="004767EE">
      <w:pPr>
        <w:spacing w:after="0"/>
        <w:jc w:val="center"/>
        <w:rPr>
          <w:rFonts w:ascii="Times New Roman" w:eastAsia="Times New Roman" w:hAnsi="Times New Roman" w:cs="Times New Roman"/>
          <w:sz w:val="24"/>
          <w:szCs w:val="24"/>
          <w:lang w:eastAsia="en-IN"/>
        </w:rPr>
      </w:pPr>
      <w:r w:rsidRPr="00556DBC">
        <w:rPr>
          <w:rFonts w:ascii="Times New Roman" w:hAnsi="Times New Roman" w:cs="Times New Roman"/>
          <w:sz w:val="24"/>
          <w:szCs w:val="24"/>
        </w:rPr>
        <w:t xml:space="preserve">Corresponding Author: </w:t>
      </w:r>
      <w:r w:rsidR="00EA02D9">
        <w:rPr>
          <w:rFonts w:ascii="Times New Roman" w:eastAsia="Times New Roman" w:hAnsi="Times New Roman" w:cs="Times New Roman"/>
          <w:sz w:val="24"/>
          <w:szCs w:val="24"/>
          <w:lang w:eastAsia="en-IN"/>
        </w:rPr>
        <w:t>helloprishu@gmail.com</w:t>
      </w:r>
    </w:p>
    <w:p w:rsidR="004767EE" w:rsidRPr="00AA1F5A" w:rsidRDefault="004767EE" w:rsidP="004767EE">
      <w:pPr>
        <w:spacing w:after="0" w:line="240" w:lineRule="auto"/>
        <w:jc w:val="center"/>
        <w:rPr>
          <w:rFonts w:ascii="Times New Roman" w:eastAsia="Times New Roman" w:hAnsi="Times New Roman" w:cs="Times New Roman"/>
          <w:sz w:val="24"/>
          <w:szCs w:val="24"/>
          <w:lang w:eastAsia="en-IN"/>
        </w:rPr>
      </w:pPr>
      <w:r w:rsidRPr="00AA1F5A">
        <w:rPr>
          <w:rFonts w:ascii="Times New Roman" w:eastAsia="Times New Roman" w:hAnsi="Times New Roman" w:cs="Times New Roman"/>
          <w:color w:val="000000"/>
          <w:sz w:val="24"/>
          <w:szCs w:val="24"/>
          <w:lang w:eastAsia="en-IN"/>
        </w:rPr>
        <w:t>Mobile-+91-</w:t>
      </w:r>
      <w:r w:rsidR="00EA02D9">
        <w:rPr>
          <w:rFonts w:ascii="Times New Roman" w:eastAsia="Times New Roman" w:hAnsi="Times New Roman" w:cs="Times New Roman"/>
          <w:color w:val="000000"/>
          <w:sz w:val="24"/>
          <w:szCs w:val="24"/>
          <w:lang w:eastAsia="en-IN"/>
        </w:rPr>
        <w:t>6263883851</w:t>
      </w:r>
    </w:p>
    <w:p w:rsidR="00B40288" w:rsidRDefault="005B48F7" w:rsidP="005B48F7">
      <w:pPr>
        <w:tabs>
          <w:tab w:val="left" w:pos="2415"/>
        </w:tabs>
      </w:pPr>
      <w:r>
        <w:tab/>
      </w:r>
    </w:p>
    <w:p w:rsidR="004767EE" w:rsidRDefault="004767EE"/>
    <w:p w:rsidR="004767EE" w:rsidRPr="004767EE" w:rsidRDefault="004767EE">
      <w:pPr>
        <w:rPr>
          <w:rFonts w:ascii="Times New Roman" w:hAnsi="Times New Roman" w:cs="Times New Roman"/>
          <w:b/>
          <w:sz w:val="24"/>
        </w:rPr>
      </w:pPr>
      <w:r w:rsidRPr="004767EE">
        <w:rPr>
          <w:rFonts w:ascii="Times New Roman" w:hAnsi="Times New Roman" w:cs="Times New Roman"/>
          <w:b/>
          <w:sz w:val="24"/>
        </w:rPr>
        <w:t>Abstract</w:t>
      </w:r>
    </w:p>
    <w:p w:rsidR="004767EE" w:rsidRDefault="004767EE" w:rsidP="004767EE">
      <w:pPr>
        <w:jc w:val="both"/>
        <w:rPr>
          <w:rFonts w:ascii="Times New Roman" w:hAnsi="Times New Roman" w:cs="Times New Roman"/>
          <w:sz w:val="24"/>
        </w:rPr>
      </w:pPr>
      <w:r w:rsidRPr="004767EE">
        <w:rPr>
          <w:rFonts w:ascii="Times New Roman" w:hAnsi="Times New Roman" w:cs="Times New Roman"/>
          <w:sz w:val="24"/>
        </w:rPr>
        <w:t>Recombinant DNA technology has significantly advanced human life by enabling the production of essential proteins for health problems and dietary purposes. This technology has multidisciplinary applications, such as improving health, enhancing food resources, and resisting adverse environmental effects. Genetically modified plants in agriculture have enhanced resistance to harmful agents, increased product yield, and better survival. Recombinant pharmaceuticals are now widely used, and techniques like gene therapy and genetic modifications are used for bioremediation and treating serious diseases. The importance of recombinant DNA technology in daily life is evident due to its wide range of applications and potential applications.</w:t>
      </w:r>
    </w:p>
    <w:p w:rsidR="00670596" w:rsidRPr="00670596" w:rsidRDefault="00670596" w:rsidP="004767EE">
      <w:pPr>
        <w:jc w:val="both"/>
        <w:rPr>
          <w:rFonts w:ascii="Times New Roman" w:hAnsi="Times New Roman" w:cs="Times New Roman"/>
          <w:sz w:val="24"/>
        </w:rPr>
      </w:pPr>
      <w:r w:rsidRPr="00670596">
        <w:rPr>
          <w:rFonts w:ascii="Times New Roman" w:hAnsi="Times New Roman" w:cs="Times New Roman"/>
          <w:b/>
          <w:sz w:val="24"/>
        </w:rPr>
        <w:t xml:space="preserve">Keywords: </w:t>
      </w:r>
      <w:r w:rsidR="00B716DF">
        <w:rPr>
          <w:rFonts w:ascii="Times New Roman" w:hAnsi="Times New Roman" w:cs="Times New Roman"/>
          <w:sz w:val="24"/>
        </w:rPr>
        <w:t>Health problems, Dietary purpose, Essential proteins, DNA technology, Recombinant, Application, Human life, Treating and Therapy.</w:t>
      </w:r>
    </w:p>
    <w:p w:rsidR="004767EE" w:rsidRPr="004767EE" w:rsidRDefault="00A23EB4" w:rsidP="004767EE">
      <w:pPr>
        <w:jc w:val="both"/>
        <w:rPr>
          <w:rFonts w:ascii="Times New Roman" w:hAnsi="Times New Roman" w:cs="Times New Roman"/>
          <w:b/>
          <w:sz w:val="24"/>
        </w:rPr>
      </w:pPr>
      <w:r>
        <w:rPr>
          <w:rFonts w:ascii="Times New Roman" w:hAnsi="Times New Roman" w:cs="Times New Roman"/>
          <w:b/>
          <w:sz w:val="24"/>
        </w:rPr>
        <w:t xml:space="preserve">1. </w:t>
      </w:r>
      <w:r w:rsidR="004767EE" w:rsidRPr="004767EE">
        <w:rPr>
          <w:rFonts w:ascii="Times New Roman" w:hAnsi="Times New Roman" w:cs="Times New Roman"/>
          <w:b/>
          <w:sz w:val="24"/>
        </w:rPr>
        <w:t>Introduction</w:t>
      </w:r>
    </w:p>
    <w:p w:rsidR="004767EE" w:rsidRDefault="004767EE" w:rsidP="004767EE">
      <w:pPr>
        <w:jc w:val="both"/>
        <w:rPr>
          <w:rFonts w:ascii="Times New Roman" w:hAnsi="Times New Roman" w:cs="Times New Roman"/>
          <w:sz w:val="24"/>
        </w:rPr>
      </w:pPr>
      <w:r w:rsidRPr="004767EE">
        <w:rPr>
          <w:rFonts w:ascii="Times New Roman" w:hAnsi="Times New Roman" w:cs="Times New Roman"/>
          <w:sz w:val="24"/>
        </w:rPr>
        <w:t>Human life is significantly impacted by three factors: food deficiency, health problems, and environmental issues. Food and health are essential for human survival, and the increasing world population demands safe, affordable food. Health issues, such as cardiovascular diseases, cancer, diabetes, AIDS/HIV, tuberculosis, and malaria, cause significant deaths annually. Despite efforts, global food production is lower than human needs, and health facilities are below standard in third-world countries. Industrialization has led to environmental pollution, allowing industrial waste to mix with water, affecting aquatic marines and humans indirectly. Addressing these issues requires modern technologies to improve living conditions and reduce the impact of these issues on our planet</w:t>
      </w:r>
      <w:r w:rsidR="00581607">
        <w:rPr>
          <w:rFonts w:ascii="Times New Roman" w:hAnsi="Times New Roman" w:cs="Times New Roman"/>
          <w:sz w:val="24"/>
        </w:rPr>
        <w:t xml:space="preserve"> [1]</w:t>
      </w:r>
      <w:r w:rsidRPr="004767EE">
        <w:rPr>
          <w:rFonts w:ascii="Times New Roman" w:hAnsi="Times New Roman" w:cs="Times New Roman"/>
          <w:sz w:val="24"/>
        </w:rPr>
        <w:t>.</w:t>
      </w:r>
    </w:p>
    <w:p w:rsidR="004767EE" w:rsidRDefault="004767EE" w:rsidP="004767EE">
      <w:pPr>
        <w:jc w:val="both"/>
        <w:rPr>
          <w:rFonts w:ascii="Times New Roman" w:hAnsi="Times New Roman" w:cs="Times New Roman"/>
          <w:sz w:val="24"/>
        </w:rPr>
      </w:pPr>
      <w:r w:rsidRPr="004767EE">
        <w:rPr>
          <w:rFonts w:ascii="Times New Roman" w:hAnsi="Times New Roman" w:cs="Times New Roman"/>
          <w:sz w:val="24"/>
        </w:rPr>
        <w:lastRenderedPageBreak/>
        <w:t>Modern techniques and methods like molecular cloning and transformation are used in genetic engineering to address difficulties with agriculture, human health, and the environment. This method takes less time and produces more trustworthy results. Genetic engineering, in contrast to conventional breeding, transfor</w:t>
      </w:r>
      <w:r w:rsidR="00CC547A">
        <w:rPr>
          <w:rFonts w:ascii="Times New Roman" w:hAnsi="Times New Roman" w:cs="Times New Roman"/>
          <w:sz w:val="24"/>
        </w:rPr>
        <w:t xml:space="preserve">ms the target by </w:t>
      </w:r>
      <w:proofErr w:type="spellStart"/>
      <w:r w:rsidR="00CC547A">
        <w:rPr>
          <w:rFonts w:ascii="Times New Roman" w:hAnsi="Times New Roman" w:cs="Times New Roman"/>
          <w:sz w:val="24"/>
        </w:rPr>
        <w:t>biolistic</w:t>
      </w:r>
      <w:proofErr w:type="spellEnd"/>
      <w:r w:rsidR="00CC547A">
        <w:rPr>
          <w:rFonts w:ascii="Times New Roman" w:hAnsi="Times New Roman" w:cs="Times New Roman"/>
          <w:sz w:val="24"/>
        </w:rPr>
        <w:t xml:space="preserve"> and </w:t>
      </w:r>
      <w:proofErr w:type="spellStart"/>
      <w:r w:rsidR="00CC547A" w:rsidRPr="00CC547A">
        <w:rPr>
          <w:rFonts w:ascii="Times New Roman" w:hAnsi="Times New Roman" w:cs="Times New Roman"/>
          <w:i/>
          <w:sz w:val="24"/>
        </w:rPr>
        <w:t>A</w:t>
      </w:r>
      <w:r w:rsidRPr="00CC547A">
        <w:rPr>
          <w:rFonts w:ascii="Times New Roman" w:hAnsi="Times New Roman" w:cs="Times New Roman"/>
          <w:i/>
          <w:sz w:val="24"/>
        </w:rPr>
        <w:t>grobacterium</w:t>
      </w:r>
      <w:proofErr w:type="spellEnd"/>
      <w:r w:rsidRPr="004767EE">
        <w:rPr>
          <w:rFonts w:ascii="Times New Roman" w:hAnsi="Times New Roman" w:cs="Times New Roman"/>
          <w:sz w:val="24"/>
        </w:rPr>
        <w:t xml:space="preserve">-mediated transformation to add a tiny block of desired genes. Homologous recombination-dependent gene targeting, nuclease-mediated site-specific genome modification, </w:t>
      </w:r>
      <w:proofErr w:type="spellStart"/>
      <w:r w:rsidRPr="004767EE">
        <w:rPr>
          <w:rFonts w:ascii="Times New Roman" w:hAnsi="Times New Roman" w:cs="Times New Roman"/>
          <w:sz w:val="24"/>
        </w:rPr>
        <w:t>recombinase</w:t>
      </w:r>
      <w:proofErr w:type="spellEnd"/>
      <w:r w:rsidRPr="004767EE">
        <w:rPr>
          <w:rFonts w:ascii="Times New Roman" w:hAnsi="Times New Roman" w:cs="Times New Roman"/>
          <w:sz w:val="24"/>
        </w:rPr>
        <w:t xml:space="preserve">-mediated site-specific genome integration, and </w:t>
      </w:r>
      <w:proofErr w:type="spellStart"/>
      <w:r w:rsidRPr="004767EE">
        <w:rPr>
          <w:rFonts w:ascii="Times New Roman" w:hAnsi="Times New Roman" w:cs="Times New Roman"/>
          <w:sz w:val="24"/>
        </w:rPr>
        <w:t>oligonucleotide</w:t>
      </w:r>
      <w:proofErr w:type="spellEnd"/>
      <w:r w:rsidRPr="004767EE">
        <w:rPr>
          <w:rFonts w:ascii="Times New Roman" w:hAnsi="Times New Roman" w:cs="Times New Roman"/>
          <w:sz w:val="24"/>
        </w:rPr>
        <w:t>-directed mutagenesis are all methods that may be used to modify plant genomes</w:t>
      </w:r>
      <w:r w:rsidR="00581607">
        <w:rPr>
          <w:rFonts w:ascii="Times New Roman" w:hAnsi="Times New Roman" w:cs="Times New Roman"/>
          <w:sz w:val="24"/>
        </w:rPr>
        <w:t xml:space="preserve"> [2]</w:t>
      </w:r>
      <w:r w:rsidRPr="004767EE">
        <w:rPr>
          <w:rFonts w:ascii="Times New Roman" w:hAnsi="Times New Roman" w:cs="Times New Roman"/>
          <w:sz w:val="24"/>
        </w:rPr>
        <w:t>.</w:t>
      </w:r>
    </w:p>
    <w:p w:rsidR="00BF3EA8" w:rsidRDefault="00BF3EA8" w:rsidP="00BF3EA8">
      <w:pPr>
        <w:jc w:val="both"/>
        <w:rPr>
          <w:rFonts w:ascii="Times New Roman" w:hAnsi="Times New Roman" w:cs="Times New Roman"/>
          <w:sz w:val="24"/>
        </w:rPr>
      </w:pPr>
      <w:r w:rsidRPr="00BF3EA8">
        <w:rPr>
          <w:rFonts w:ascii="Times New Roman" w:hAnsi="Times New Roman" w:cs="Times New Roman"/>
          <w:sz w:val="24"/>
        </w:rPr>
        <w:t>By creating novel vaccinations and medications, recombinant DNA technology is significantly enhancing health conditions. Additionally, the therapy approaches are enhanced.</w:t>
      </w:r>
      <w:r>
        <w:rPr>
          <w:rFonts w:ascii="Times New Roman" w:hAnsi="Times New Roman" w:cs="Times New Roman"/>
          <w:sz w:val="24"/>
        </w:rPr>
        <w:t xml:space="preserve"> </w:t>
      </w:r>
      <w:proofErr w:type="gramStart"/>
      <w:r>
        <w:rPr>
          <w:rFonts w:ascii="Times New Roman" w:hAnsi="Times New Roman" w:cs="Times New Roman"/>
          <w:sz w:val="24"/>
        </w:rPr>
        <w:t>T</w:t>
      </w:r>
      <w:r w:rsidRPr="00BF3EA8">
        <w:rPr>
          <w:rFonts w:ascii="Times New Roman" w:hAnsi="Times New Roman" w:cs="Times New Roman"/>
          <w:sz w:val="24"/>
        </w:rPr>
        <w:t>hrough creating novel therapy strategies, monitoring tools, and diagnostic kits.</w:t>
      </w:r>
      <w:proofErr w:type="gramEnd"/>
      <w:r w:rsidRPr="00BF3EA8">
        <w:rPr>
          <w:rFonts w:ascii="Times New Roman" w:hAnsi="Times New Roman" w:cs="Times New Roman"/>
          <w:sz w:val="24"/>
        </w:rPr>
        <w:t xml:space="preserve"> One of the most prominent instances of genetic engineering in health is the development of new varieties of experimental mutant mice for research purposes and the synthesis of synthetic human insulin and erythropoietin by genetically engineered bacteria [3]. Similar to this, genetic engineering techniques have been used to address environmental problems including turning wastes into </w:t>
      </w:r>
      <w:proofErr w:type="spellStart"/>
      <w:r w:rsidRPr="00BF3EA8">
        <w:rPr>
          <w:rFonts w:ascii="Times New Roman" w:hAnsi="Times New Roman" w:cs="Times New Roman"/>
          <w:sz w:val="24"/>
        </w:rPr>
        <w:t>biofuels</w:t>
      </w:r>
      <w:proofErr w:type="spellEnd"/>
      <w:r w:rsidRPr="00BF3EA8">
        <w:rPr>
          <w:rFonts w:ascii="Times New Roman" w:hAnsi="Times New Roman" w:cs="Times New Roman"/>
          <w:sz w:val="24"/>
        </w:rPr>
        <w:t xml:space="preserve"> and </w:t>
      </w:r>
      <w:proofErr w:type="spellStart"/>
      <w:r w:rsidRPr="00BF3EA8">
        <w:rPr>
          <w:rFonts w:ascii="Times New Roman" w:hAnsi="Times New Roman" w:cs="Times New Roman"/>
          <w:sz w:val="24"/>
        </w:rPr>
        <w:t>bioethanol</w:t>
      </w:r>
      <w:proofErr w:type="spellEnd"/>
      <w:r w:rsidRPr="00BF3EA8">
        <w:rPr>
          <w:rFonts w:ascii="Times New Roman" w:hAnsi="Times New Roman" w:cs="Times New Roman"/>
          <w:sz w:val="24"/>
        </w:rPr>
        <w:t xml:space="preserve"> [4–7], cleaning up oil spills, carbon, and other hazardous wastes, and identifying toxins like arsenic in drinking water.</w:t>
      </w:r>
      <w:r w:rsidR="00BC3DDD">
        <w:rPr>
          <w:rFonts w:ascii="Times New Roman" w:hAnsi="Times New Roman" w:cs="Times New Roman"/>
          <w:sz w:val="24"/>
        </w:rPr>
        <w:t xml:space="preserve"> </w:t>
      </w:r>
      <w:r w:rsidRPr="00BF3EA8">
        <w:rPr>
          <w:rFonts w:ascii="Times New Roman" w:hAnsi="Times New Roman" w:cs="Times New Roman"/>
          <w:sz w:val="24"/>
        </w:rPr>
        <w:t xml:space="preserve">The bacteria that have been genetically altered are also useful for bioremediation and </w:t>
      </w:r>
      <w:proofErr w:type="spellStart"/>
      <w:r w:rsidRPr="00BF3EA8">
        <w:rPr>
          <w:rFonts w:ascii="Times New Roman" w:hAnsi="Times New Roman" w:cs="Times New Roman"/>
          <w:sz w:val="24"/>
        </w:rPr>
        <w:t>biomining</w:t>
      </w:r>
      <w:proofErr w:type="spellEnd"/>
      <w:r w:rsidRPr="00BF3EA8">
        <w:rPr>
          <w:rFonts w:ascii="Times New Roman" w:hAnsi="Times New Roman" w:cs="Times New Roman"/>
          <w:sz w:val="24"/>
        </w:rPr>
        <w:t>.</w:t>
      </w:r>
    </w:p>
    <w:p w:rsidR="00BC3DDD" w:rsidRDefault="00BC3DDD" w:rsidP="00BF3EA8">
      <w:pPr>
        <w:jc w:val="both"/>
        <w:rPr>
          <w:rFonts w:ascii="Times New Roman" w:hAnsi="Times New Roman" w:cs="Times New Roman"/>
          <w:sz w:val="24"/>
        </w:rPr>
      </w:pPr>
      <w:r w:rsidRPr="00BC3DDD">
        <w:rPr>
          <w:rFonts w:ascii="Times New Roman" w:hAnsi="Times New Roman" w:cs="Times New Roman"/>
          <w:sz w:val="24"/>
        </w:rPr>
        <w:t>The development of recombinant DNA technology transformed biology and profoundly altered medical genetics and biomedicine. It made it possible to create therapeutic items by altering microbial, animal, and plant life to produce beneficial compounds for treating illnesses. The majority of biotechnology medicines are recombinant, and they are essential in the fight against fatal human illnesses. In 1997, the FDA authorised more recombinant medications for anaemia, AIDS, malignancies, hereditary conditions, diabetic foot ulce</w:t>
      </w:r>
      <w:r w:rsidR="00CD5F6E">
        <w:rPr>
          <w:rFonts w:ascii="Times New Roman" w:hAnsi="Times New Roman" w:cs="Times New Roman"/>
          <w:sz w:val="24"/>
        </w:rPr>
        <w:t>rs, diphtheria, genital warts, Hepatitis B, H</w:t>
      </w:r>
      <w:r w:rsidRPr="00BC3DDD">
        <w:rPr>
          <w:rFonts w:ascii="Times New Roman" w:hAnsi="Times New Roman" w:cs="Times New Roman"/>
          <w:sz w:val="24"/>
        </w:rPr>
        <w:t>epatitis C, human growth hormone insufficiency, and multiple sclerosis than in all prior years combined. For overcome these difficulties, advanced techniques like site-specific integration and controlled gene expression are essential</w:t>
      </w:r>
      <w:r>
        <w:rPr>
          <w:rFonts w:ascii="Times New Roman" w:hAnsi="Times New Roman" w:cs="Times New Roman"/>
          <w:sz w:val="24"/>
        </w:rPr>
        <w:t xml:space="preserve"> [8-10]</w:t>
      </w:r>
      <w:r w:rsidRPr="00BC3DDD">
        <w:rPr>
          <w:rFonts w:ascii="Times New Roman" w:hAnsi="Times New Roman" w:cs="Times New Roman"/>
          <w:sz w:val="24"/>
        </w:rPr>
        <w:t>.</w:t>
      </w:r>
      <w:r>
        <w:rPr>
          <w:rFonts w:ascii="Times New Roman" w:hAnsi="Times New Roman" w:cs="Times New Roman"/>
          <w:sz w:val="24"/>
        </w:rPr>
        <w:t xml:space="preserve"> </w:t>
      </w:r>
      <w:r w:rsidRPr="00BC3DDD">
        <w:rPr>
          <w:rFonts w:ascii="Times New Roman" w:hAnsi="Times New Roman" w:cs="Times New Roman"/>
          <w:sz w:val="24"/>
        </w:rPr>
        <w:t xml:space="preserve">Challenges in plant biotechnology include </w:t>
      </w:r>
      <w:proofErr w:type="spellStart"/>
      <w:r w:rsidRPr="00BC3DDD">
        <w:rPr>
          <w:rFonts w:ascii="Times New Roman" w:hAnsi="Times New Roman" w:cs="Times New Roman"/>
          <w:sz w:val="24"/>
        </w:rPr>
        <w:t>tanscriptional</w:t>
      </w:r>
      <w:proofErr w:type="spellEnd"/>
      <w:r w:rsidRPr="00BC3DDD">
        <w:rPr>
          <w:rFonts w:ascii="Times New Roman" w:hAnsi="Times New Roman" w:cs="Times New Roman"/>
          <w:sz w:val="24"/>
        </w:rPr>
        <w:t xml:space="preserve"> regulation of endogenous genes, effective new</w:t>
      </w:r>
      <w:r w:rsidR="00CD5F6E">
        <w:rPr>
          <w:rFonts w:ascii="Times New Roman" w:hAnsi="Times New Roman" w:cs="Times New Roman"/>
          <w:sz w:val="24"/>
        </w:rPr>
        <w:t xml:space="preserve"> </w:t>
      </w:r>
      <w:r w:rsidRPr="00BC3DDD">
        <w:rPr>
          <w:rFonts w:ascii="Times New Roman" w:hAnsi="Times New Roman" w:cs="Times New Roman"/>
          <w:sz w:val="24"/>
        </w:rPr>
        <w:t xml:space="preserve">locations, and precise </w:t>
      </w:r>
      <w:proofErr w:type="spellStart"/>
      <w:r w:rsidRPr="00BC3DDD">
        <w:rPr>
          <w:rFonts w:ascii="Times New Roman" w:hAnsi="Times New Roman" w:cs="Times New Roman"/>
          <w:sz w:val="24"/>
        </w:rPr>
        <w:t>transgene</w:t>
      </w:r>
      <w:proofErr w:type="spellEnd"/>
      <w:r w:rsidRPr="00BC3DDD">
        <w:rPr>
          <w:rFonts w:ascii="Times New Roman" w:hAnsi="Times New Roman" w:cs="Times New Roman"/>
          <w:sz w:val="24"/>
        </w:rPr>
        <w:t xml:space="preserve"> expression control, requiring further development for successful application</w:t>
      </w:r>
      <w:r>
        <w:rPr>
          <w:rFonts w:ascii="Times New Roman" w:hAnsi="Times New Roman" w:cs="Times New Roman"/>
          <w:sz w:val="24"/>
        </w:rPr>
        <w:t xml:space="preserve"> [11]</w:t>
      </w:r>
      <w:r w:rsidRPr="00BC3DDD">
        <w:rPr>
          <w:rFonts w:ascii="Times New Roman" w:hAnsi="Times New Roman" w:cs="Times New Roman"/>
          <w:sz w:val="24"/>
        </w:rPr>
        <w:t>.</w:t>
      </w:r>
    </w:p>
    <w:p w:rsidR="00BC3DDD" w:rsidRDefault="00BC3DDD" w:rsidP="00BF3EA8">
      <w:pPr>
        <w:jc w:val="both"/>
        <w:rPr>
          <w:rFonts w:ascii="Times New Roman" w:hAnsi="Times New Roman" w:cs="Times New Roman"/>
          <w:sz w:val="24"/>
        </w:rPr>
      </w:pPr>
      <w:r w:rsidRPr="00BC3DDD">
        <w:rPr>
          <w:rFonts w:ascii="Times New Roman" w:hAnsi="Times New Roman" w:cs="Times New Roman"/>
          <w:sz w:val="24"/>
        </w:rPr>
        <w:t>Numerous things endanger human life, including food shortages that induce starvation, various deadly illnesses, environmental issues brought on by rapid industrialisation and urbanisation, and many more.</w:t>
      </w:r>
      <w:r>
        <w:rPr>
          <w:rFonts w:ascii="Times New Roman" w:hAnsi="Times New Roman" w:cs="Times New Roman"/>
          <w:sz w:val="24"/>
        </w:rPr>
        <w:t xml:space="preserve"> </w:t>
      </w:r>
      <w:r w:rsidRPr="00BC3DDD">
        <w:rPr>
          <w:rFonts w:ascii="Times New Roman" w:hAnsi="Times New Roman" w:cs="Times New Roman"/>
          <w:sz w:val="24"/>
        </w:rPr>
        <w:t>Conventional approaches have been supplanted with genetic engineering, which has a larger chance of success. The current evaluation outlined the main difficulties faced by people and discussed how recombinant DNA technology can help resolve these problems. In keeping with this, we have outlined the genetic engineering constraints as well as potential future avenues for researchers to get beyond these restrictions by altering the genetic engineering techniques now being used.</w:t>
      </w:r>
    </w:p>
    <w:p w:rsidR="00670596" w:rsidRPr="00670596" w:rsidRDefault="00A23EB4" w:rsidP="00BF3EA8">
      <w:pPr>
        <w:jc w:val="both"/>
        <w:rPr>
          <w:rFonts w:ascii="Times New Roman" w:hAnsi="Times New Roman" w:cs="Times New Roman"/>
          <w:b/>
          <w:sz w:val="24"/>
        </w:rPr>
      </w:pPr>
      <w:r>
        <w:rPr>
          <w:rFonts w:ascii="Times New Roman" w:hAnsi="Times New Roman" w:cs="Times New Roman"/>
          <w:b/>
          <w:sz w:val="24"/>
        </w:rPr>
        <w:lastRenderedPageBreak/>
        <w:t xml:space="preserve">2. </w:t>
      </w:r>
      <w:r w:rsidR="00670596" w:rsidRPr="00670596">
        <w:rPr>
          <w:rFonts w:ascii="Times New Roman" w:hAnsi="Times New Roman" w:cs="Times New Roman"/>
          <w:b/>
          <w:sz w:val="24"/>
        </w:rPr>
        <w:t>Recombinant DNA Technology</w:t>
      </w:r>
    </w:p>
    <w:p w:rsidR="00670596" w:rsidRDefault="00EE02D0" w:rsidP="00EE02D0">
      <w:pPr>
        <w:jc w:val="both"/>
        <w:rPr>
          <w:rFonts w:ascii="Times New Roman" w:hAnsi="Times New Roman" w:cs="Times New Roman"/>
          <w:sz w:val="24"/>
        </w:rPr>
      </w:pPr>
      <w:r w:rsidRPr="00EE02D0">
        <w:rPr>
          <w:rFonts w:ascii="Times New Roman" w:hAnsi="Times New Roman" w:cs="Times New Roman"/>
          <w:sz w:val="24"/>
        </w:rPr>
        <w:t>In recombinant DNA technology, genetic material outside of an organism is changed to produce improved and desirable</w:t>
      </w:r>
      <w:r>
        <w:rPr>
          <w:rFonts w:ascii="Times New Roman" w:hAnsi="Times New Roman" w:cs="Times New Roman"/>
          <w:sz w:val="24"/>
        </w:rPr>
        <w:t xml:space="preserve"> </w:t>
      </w:r>
      <w:r w:rsidRPr="00EE02D0">
        <w:rPr>
          <w:rFonts w:ascii="Times New Roman" w:hAnsi="Times New Roman" w:cs="Times New Roman"/>
          <w:sz w:val="24"/>
        </w:rPr>
        <w:t>features of living things or the things they produce. This method entails inserting DNA fragments with acceptable gene sequences from a number of sources using the right vector [12]. The manipulation of an organism's genome can take place either by adding one or more new genes and regulatory elements, or by recombining existing genes and regulatory elements to reduce or prevent the expression of indigenous genes [13].</w:t>
      </w:r>
      <w:r w:rsidR="004D6811">
        <w:rPr>
          <w:rFonts w:ascii="Times New Roman" w:hAnsi="Times New Roman" w:cs="Times New Roman"/>
          <w:sz w:val="24"/>
        </w:rPr>
        <w:t xml:space="preserve"> </w:t>
      </w:r>
      <w:r w:rsidR="004D6811" w:rsidRPr="004D6811">
        <w:rPr>
          <w:rFonts w:ascii="Times New Roman" w:hAnsi="Times New Roman" w:cs="Times New Roman"/>
          <w:sz w:val="24"/>
        </w:rPr>
        <w:t xml:space="preserve">Utilising restriction </w:t>
      </w:r>
      <w:proofErr w:type="spellStart"/>
      <w:r w:rsidR="004D6811" w:rsidRPr="004D6811">
        <w:rPr>
          <w:rFonts w:ascii="Times New Roman" w:hAnsi="Times New Roman" w:cs="Times New Roman"/>
          <w:sz w:val="24"/>
        </w:rPr>
        <w:t>endonucleases</w:t>
      </w:r>
      <w:proofErr w:type="spellEnd"/>
      <w:r w:rsidR="004D6811" w:rsidRPr="004D6811">
        <w:rPr>
          <w:rFonts w:ascii="Times New Roman" w:hAnsi="Times New Roman" w:cs="Times New Roman"/>
          <w:sz w:val="24"/>
        </w:rPr>
        <w:t xml:space="preserve"> for specific target sequence DNA sites, enzymes are used to cleave DNA into various pieces, which are then joined together by DNA </w:t>
      </w:r>
      <w:proofErr w:type="spellStart"/>
      <w:r w:rsidR="004D6811" w:rsidRPr="004D6811">
        <w:rPr>
          <w:rFonts w:ascii="Times New Roman" w:hAnsi="Times New Roman" w:cs="Times New Roman"/>
          <w:sz w:val="24"/>
        </w:rPr>
        <w:t>ligase</w:t>
      </w:r>
      <w:proofErr w:type="spellEnd"/>
      <w:r w:rsidR="004D6811" w:rsidRPr="004D6811">
        <w:rPr>
          <w:rFonts w:ascii="Times New Roman" w:hAnsi="Times New Roman" w:cs="Times New Roman"/>
          <w:sz w:val="24"/>
        </w:rPr>
        <w:t xml:space="preserve"> activity to fix the desired gene in the vector. The host organism is then given the vector, which is subsequently grown to make many copies of the inserted DNA fragment in culture. Clones that contain the appropriate DNA fragment are then chosen and collected [11]. Paul Berg, Herbert Boyer, Annie Chang, and Stanley Cohen of Stanford University and University of California San Francisco produced the first recombinant DNA (</w:t>
      </w:r>
      <w:proofErr w:type="spellStart"/>
      <w:r w:rsidR="004D6811" w:rsidRPr="004D6811">
        <w:rPr>
          <w:rFonts w:ascii="Times New Roman" w:hAnsi="Times New Roman" w:cs="Times New Roman"/>
          <w:sz w:val="24"/>
        </w:rPr>
        <w:t>rDNA</w:t>
      </w:r>
      <w:proofErr w:type="spellEnd"/>
      <w:r w:rsidR="004D6811" w:rsidRPr="004D6811">
        <w:rPr>
          <w:rFonts w:ascii="Times New Roman" w:hAnsi="Times New Roman" w:cs="Times New Roman"/>
          <w:sz w:val="24"/>
        </w:rPr>
        <w:t xml:space="preserve">) molecules in 1973. Regulation and safe application of </w:t>
      </w:r>
      <w:proofErr w:type="spellStart"/>
      <w:r w:rsidR="004D6811" w:rsidRPr="004D6811">
        <w:rPr>
          <w:rFonts w:ascii="Times New Roman" w:hAnsi="Times New Roman" w:cs="Times New Roman"/>
          <w:sz w:val="24"/>
        </w:rPr>
        <w:t>rDNA</w:t>
      </w:r>
      <w:proofErr w:type="spellEnd"/>
      <w:r w:rsidR="004D6811" w:rsidRPr="004D6811">
        <w:rPr>
          <w:rFonts w:ascii="Times New Roman" w:hAnsi="Times New Roman" w:cs="Times New Roman"/>
          <w:sz w:val="24"/>
        </w:rPr>
        <w:t xml:space="preserve"> technology were considered in 1975 at "The </w:t>
      </w:r>
      <w:proofErr w:type="spellStart"/>
      <w:r w:rsidR="004D6811" w:rsidRPr="004D6811">
        <w:rPr>
          <w:rFonts w:ascii="Times New Roman" w:hAnsi="Times New Roman" w:cs="Times New Roman"/>
          <w:sz w:val="24"/>
        </w:rPr>
        <w:t>Asilomar</w:t>
      </w:r>
      <w:proofErr w:type="spellEnd"/>
      <w:r w:rsidR="004D6811" w:rsidRPr="004D6811">
        <w:rPr>
          <w:rFonts w:ascii="Times New Roman" w:hAnsi="Times New Roman" w:cs="Times New Roman"/>
          <w:sz w:val="24"/>
        </w:rPr>
        <w:t xml:space="preserve"> Conference".</w:t>
      </w:r>
      <w:r w:rsidR="004D6811">
        <w:rPr>
          <w:rFonts w:ascii="Times New Roman" w:hAnsi="Times New Roman" w:cs="Times New Roman"/>
          <w:sz w:val="24"/>
        </w:rPr>
        <w:t xml:space="preserve"> </w:t>
      </w:r>
      <w:r w:rsidR="004D6811" w:rsidRPr="004D6811">
        <w:rPr>
          <w:rFonts w:ascii="Times New Roman" w:hAnsi="Times New Roman" w:cs="Times New Roman"/>
          <w:sz w:val="24"/>
        </w:rPr>
        <w:t xml:space="preserve">Contrary to the expectations of scientists at the time of </w:t>
      </w:r>
      <w:proofErr w:type="spellStart"/>
      <w:r w:rsidR="004D6811" w:rsidRPr="004D6811">
        <w:rPr>
          <w:rFonts w:ascii="Times New Roman" w:hAnsi="Times New Roman" w:cs="Times New Roman"/>
          <w:sz w:val="24"/>
        </w:rPr>
        <w:t>Asilomar</w:t>
      </w:r>
      <w:proofErr w:type="spellEnd"/>
      <w:r w:rsidR="004D6811" w:rsidRPr="004D6811">
        <w:rPr>
          <w:rFonts w:ascii="Times New Roman" w:hAnsi="Times New Roman" w:cs="Times New Roman"/>
          <w:sz w:val="24"/>
        </w:rPr>
        <w:t>, the recombinant DNA techniques to support agricultural and pharmaceutical innovations took longer than predicted due to unforeseen challenges and impediments to achieving the desired outcomes. To enhance health, however, a growing variety of products—including hormones, vaccinations, therapeutic agents, and diagnostic tools—have been created since the middle of the 1980s [13].</w:t>
      </w:r>
    </w:p>
    <w:p w:rsidR="004D6811" w:rsidRDefault="004D6811" w:rsidP="004D6811">
      <w:pPr>
        <w:jc w:val="both"/>
        <w:rPr>
          <w:rFonts w:ascii="Times New Roman" w:hAnsi="Times New Roman" w:cs="Times New Roman"/>
          <w:sz w:val="24"/>
        </w:rPr>
      </w:pPr>
      <w:r w:rsidRPr="004D6811">
        <w:rPr>
          <w:rFonts w:ascii="Times New Roman" w:hAnsi="Times New Roman" w:cs="Times New Roman"/>
          <w:sz w:val="24"/>
        </w:rPr>
        <w:t>Recombinant DNA technology provides a rapid method to examine the genetic expression of the changes that were introduced into eukaryote genes by the insertion of cloned insulin genes with</w:t>
      </w:r>
      <w:r>
        <w:rPr>
          <w:rFonts w:ascii="Times New Roman" w:hAnsi="Times New Roman" w:cs="Times New Roman"/>
          <w:sz w:val="24"/>
        </w:rPr>
        <w:t xml:space="preserve">in a simian virus fragment [3]. </w:t>
      </w:r>
      <w:r w:rsidRPr="004D6811">
        <w:rPr>
          <w:rFonts w:ascii="Times New Roman" w:hAnsi="Times New Roman" w:cs="Times New Roman"/>
          <w:sz w:val="24"/>
        </w:rPr>
        <w:t xml:space="preserve">Similar to this, the </w:t>
      </w:r>
      <w:proofErr w:type="spellStart"/>
      <w:r w:rsidRPr="004D6811">
        <w:rPr>
          <w:rFonts w:ascii="Times New Roman" w:hAnsi="Times New Roman" w:cs="Times New Roman"/>
          <w:sz w:val="24"/>
        </w:rPr>
        <w:t>antiangiogenic</w:t>
      </w:r>
      <w:proofErr w:type="spellEnd"/>
      <w:r w:rsidRPr="004D6811">
        <w:rPr>
          <w:rFonts w:ascii="Times New Roman" w:hAnsi="Times New Roman" w:cs="Times New Roman"/>
          <w:sz w:val="24"/>
        </w:rPr>
        <w:t xml:space="preserve"> properties of an adenoviral vector that encodes </w:t>
      </w:r>
      <w:proofErr w:type="spellStart"/>
      <w:r w:rsidRPr="004D6811">
        <w:rPr>
          <w:rFonts w:ascii="Times New Roman" w:hAnsi="Times New Roman" w:cs="Times New Roman"/>
          <w:sz w:val="24"/>
        </w:rPr>
        <w:t>endostain</w:t>
      </w:r>
      <w:proofErr w:type="spellEnd"/>
      <w:r w:rsidRPr="004D6811">
        <w:rPr>
          <w:rFonts w:ascii="Times New Roman" w:hAnsi="Times New Roman" w:cs="Times New Roman"/>
          <w:sz w:val="24"/>
        </w:rPr>
        <w:t xml:space="preserve"> human </w:t>
      </w:r>
      <w:proofErr w:type="spellStart"/>
      <w:r w:rsidRPr="004D6811">
        <w:rPr>
          <w:rFonts w:ascii="Times New Roman" w:hAnsi="Times New Roman" w:cs="Times New Roman"/>
          <w:sz w:val="24"/>
        </w:rPr>
        <w:t>secretory</w:t>
      </w:r>
      <w:proofErr w:type="spellEnd"/>
      <w:r w:rsidRPr="004D6811">
        <w:rPr>
          <w:rFonts w:ascii="Times New Roman" w:hAnsi="Times New Roman" w:cs="Times New Roman"/>
          <w:sz w:val="24"/>
        </w:rPr>
        <w:t xml:space="preserve"> form prevented the formation of tumours. Dl1520 can increase the </w:t>
      </w:r>
      <w:proofErr w:type="spellStart"/>
      <w:r w:rsidRPr="004D6811">
        <w:rPr>
          <w:rFonts w:ascii="Times New Roman" w:hAnsi="Times New Roman" w:cs="Times New Roman"/>
          <w:sz w:val="24"/>
        </w:rPr>
        <w:t>antiangiogenic</w:t>
      </w:r>
      <w:proofErr w:type="spellEnd"/>
      <w:r w:rsidRPr="004D6811">
        <w:rPr>
          <w:rFonts w:ascii="Times New Roman" w:hAnsi="Times New Roman" w:cs="Times New Roman"/>
          <w:sz w:val="24"/>
        </w:rPr>
        <w:t xml:space="preserve"> impact by saving Ad-Endo replication [14]. In other hosts, targeted gene disruption has been employed to generate anticancer compounds that had structural similarities with the routes for synthesis [15].</w:t>
      </w:r>
    </w:p>
    <w:p w:rsidR="004D6811" w:rsidRDefault="004D6811" w:rsidP="004D6811">
      <w:pPr>
        <w:jc w:val="both"/>
        <w:rPr>
          <w:rFonts w:ascii="Times New Roman" w:hAnsi="Times New Roman" w:cs="Times New Roman"/>
          <w:sz w:val="24"/>
        </w:rPr>
      </w:pPr>
      <w:r w:rsidRPr="004D6811">
        <w:rPr>
          <w:rFonts w:ascii="Times New Roman" w:hAnsi="Times New Roman" w:cs="Times New Roman"/>
          <w:sz w:val="24"/>
        </w:rPr>
        <w:t xml:space="preserve">Recombinant DNA techniques have been used to create therapeutic proteins with longer half-lives that contain </w:t>
      </w:r>
      <w:proofErr w:type="spellStart"/>
      <w:r w:rsidRPr="004D6811">
        <w:rPr>
          <w:rFonts w:ascii="Times New Roman" w:hAnsi="Times New Roman" w:cs="Times New Roman"/>
          <w:sz w:val="24"/>
        </w:rPr>
        <w:t>glycosylation</w:t>
      </w:r>
      <w:proofErr w:type="spellEnd"/>
      <w:r w:rsidRPr="004D6811">
        <w:rPr>
          <w:rFonts w:ascii="Times New Roman" w:hAnsi="Times New Roman" w:cs="Times New Roman"/>
          <w:sz w:val="24"/>
        </w:rPr>
        <w:t xml:space="preserve"> site sequences. Researchers have created a nov</w:t>
      </w:r>
      <w:r w:rsidR="00CD5F6E">
        <w:rPr>
          <w:rFonts w:ascii="Times New Roman" w:hAnsi="Times New Roman" w:cs="Times New Roman"/>
          <w:sz w:val="24"/>
        </w:rPr>
        <w:t xml:space="preserve">el </w:t>
      </w:r>
      <w:proofErr w:type="spellStart"/>
      <w:r w:rsidR="00CD5F6E">
        <w:rPr>
          <w:rFonts w:ascii="Times New Roman" w:hAnsi="Times New Roman" w:cs="Times New Roman"/>
          <w:sz w:val="24"/>
        </w:rPr>
        <w:t>chimeric</w:t>
      </w:r>
      <w:proofErr w:type="spellEnd"/>
      <w:r w:rsidR="00CD5F6E">
        <w:rPr>
          <w:rFonts w:ascii="Times New Roman" w:hAnsi="Times New Roman" w:cs="Times New Roman"/>
          <w:sz w:val="24"/>
        </w:rPr>
        <w:t xml:space="preserve"> gene that combines H</w:t>
      </w:r>
      <w:r w:rsidRPr="004D6811">
        <w:rPr>
          <w:rFonts w:ascii="Times New Roman" w:hAnsi="Times New Roman" w:cs="Times New Roman"/>
          <w:sz w:val="24"/>
        </w:rPr>
        <w:t>CG and FSH subunit coding sequences. For gene therapy and genetic alteration, researchers have also created vectors and vector combinations. Viral vectors are currently commonly employed in therapeutic settings and are available for purchase</w:t>
      </w:r>
      <w:r>
        <w:rPr>
          <w:rFonts w:ascii="Times New Roman" w:hAnsi="Times New Roman" w:cs="Times New Roman"/>
          <w:sz w:val="24"/>
        </w:rPr>
        <w:t xml:space="preserve"> [16]</w:t>
      </w:r>
      <w:r w:rsidRPr="004D6811">
        <w:rPr>
          <w:rFonts w:ascii="Times New Roman" w:hAnsi="Times New Roman" w:cs="Times New Roman"/>
          <w:sz w:val="24"/>
        </w:rPr>
        <w:t>.</w:t>
      </w:r>
    </w:p>
    <w:p w:rsidR="004D6811" w:rsidRDefault="00A81D14" w:rsidP="004D6811">
      <w:pPr>
        <w:jc w:val="both"/>
        <w:rPr>
          <w:rFonts w:ascii="Times New Roman" w:hAnsi="Times New Roman" w:cs="Times New Roman"/>
          <w:sz w:val="24"/>
        </w:rPr>
      </w:pPr>
      <w:r w:rsidRPr="00A81D14">
        <w:rPr>
          <w:rFonts w:ascii="Times New Roman" w:hAnsi="Times New Roman" w:cs="Times New Roman"/>
          <w:sz w:val="24"/>
        </w:rPr>
        <w:t xml:space="preserve">With applications in the treatment of serious illnesses including cancer, immunisation, and protein transduction, viruses are modified for medical use. Clinical-grade viral vectors are now easier to get because to improvements in manufacturing technology. Retroviral vectors are becoming less used because of their negative side effects, although they efficiently transmit genes. When administered directly into tissues, especially muscles, the most basic </w:t>
      </w:r>
      <w:proofErr w:type="spellStart"/>
      <w:r w:rsidRPr="00A81D14">
        <w:rPr>
          <w:rFonts w:ascii="Times New Roman" w:hAnsi="Times New Roman" w:cs="Times New Roman"/>
          <w:sz w:val="24"/>
        </w:rPr>
        <w:t>nonviral</w:t>
      </w:r>
      <w:proofErr w:type="spellEnd"/>
      <w:r w:rsidRPr="00A81D14">
        <w:rPr>
          <w:rFonts w:ascii="Times New Roman" w:hAnsi="Times New Roman" w:cs="Times New Roman"/>
          <w:sz w:val="24"/>
        </w:rPr>
        <w:t xml:space="preserve"> gene </w:t>
      </w:r>
      <w:r w:rsidRPr="00A81D14">
        <w:rPr>
          <w:rFonts w:ascii="Times New Roman" w:hAnsi="Times New Roman" w:cs="Times New Roman"/>
          <w:sz w:val="24"/>
        </w:rPr>
        <w:lastRenderedPageBreak/>
        <w:t>delivery technique, employing "naked" DNA, results in large gene expression levels with little adverse effects</w:t>
      </w:r>
      <w:r>
        <w:rPr>
          <w:rFonts w:ascii="Times New Roman" w:hAnsi="Times New Roman" w:cs="Times New Roman"/>
          <w:sz w:val="24"/>
        </w:rPr>
        <w:t xml:space="preserve"> [17-19]</w:t>
      </w:r>
      <w:r w:rsidRPr="00A81D14">
        <w:rPr>
          <w:rFonts w:ascii="Times New Roman" w:hAnsi="Times New Roman" w:cs="Times New Roman"/>
          <w:sz w:val="24"/>
        </w:rPr>
        <w:t>.</w:t>
      </w:r>
    </w:p>
    <w:p w:rsidR="00EB0690" w:rsidRDefault="00EB0690" w:rsidP="004D6811">
      <w:pPr>
        <w:jc w:val="both"/>
        <w:rPr>
          <w:rFonts w:ascii="Times New Roman" w:hAnsi="Times New Roman" w:cs="Times New Roman"/>
          <w:sz w:val="24"/>
        </w:rPr>
      </w:pPr>
      <w:r w:rsidRPr="00EB0690">
        <w:rPr>
          <w:rFonts w:ascii="Times New Roman" w:hAnsi="Times New Roman" w:cs="Times New Roman"/>
          <w:sz w:val="24"/>
        </w:rPr>
        <w:t xml:space="preserve">In order to </w:t>
      </w:r>
      <w:proofErr w:type="spellStart"/>
      <w:r w:rsidRPr="00EB0690">
        <w:rPr>
          <w:rFonts w:ascii="Times New Roman" w:hAnsi="Times New Roman" w:cs="Times New Roman"/>
          <w:sz w:val="24"/>
        </w:rPr>
        <w:t>electroporate</w:t>
      </w:r>
      <w:proofErr w:type="spellEnd"/>
      <w:r w:rsidRPr="00EB0690">
        <w:rPr>
          <w:rFonts w:ascii="Times New Roman" w:hAnsi="Times New Roman" w:cs="Times New Roman"/>
          <w:sz w:val="24"/>
        </w:rPr>
        <w:t xml:space="preserve"> recombinant DNA into E. coli and create a 15,000 clone library with an average insert size of 130–150 kb, a P1 vector was created. It is possible to map and analyse complicated genomes with this PAC cloning technique. pWSK29, pWKS30, pWSK129, and pWKS130 are examples of low copy number vectors that may be utilised for run-off transcription, complementation analysis, and unidirectional deletions. The technique of recombinant DNA has several uses, including genome mapping, analysis, and gene editing</w:t>
      </w:r>
      <w:r w:rsidR="00D51C33">
        <w:rPr>
          <w:rFonts w:ascii="Times New Roman" w:hAnsi="Times New Roman" w:cs="Times New Roman"/>
          <w:sz w:val="24"/>
        </w:rPr>
        <w:t xml:space="preserve">. </w:t>
      </w:r>
      <w:r w:rsidR="00D51C33" w:rsidRPr="00D51C33">
        <w:rPr>
          <w:rFonts w:ascii="Times New Roman" w:hAnsi="Times New Roman" w:cs="Times New Roman"/>
          <w:sz w:val="24"/>
        </w:rPr>
        <w:t>Figure 1 provides an overview of a wide variety of recombinant DNA technology uses.</w:t>
      </w:r>
      <w:r>
        <w:rPr>
          <w:rFonts w:ascii="Times New Roman" w:hAnsi="Times New Roman" w:cs="Times New Roman"/>
          <w:sz w:val="24"/>
        </w:rPr>
        <w:t xml:space="preserve"> [20-21]</w:t>
      </w:r>
      <w:r w:rsidRPr="00EB0690">
        <w:rPr>
          <w:rFonts w:ascii="Times New Roman" w:hAnsi="Times New Roman" w:cs="Times New Roman"/>
          <w:sz w:val="24"/>
        </w:rPr>
        <w:t>.</w:t>
      </w:r>
    </w:p>
    <w:p w:rsidR="00524774" w:rsidRDefault="006D6FB3" w:rsidP="004D6811">
      <w:pPr>
        <w:jc w:val="both"/>
        <w:rPr>
          <w:rFonts w:ascii="Times New Roman" w:hAnsi="Times New Roman" w:cs="Times New Roman"/>
          <w:sz w:val="24"/>
        </w:rPr>
      </w:pPr>
      <w:r>
        <w:rPr>
          <w:rFonts w:ascii="Times New Roman" w:hAnsi="Times New Roman" w:cs="Times New Roman"/>
          <w:noProof/>
          <w:sz w:val="24"/>
          <w:lang w:val="en-US"/>
        </w:rPr>
        <w:pict>
          <v:roundrect id="_x0000_s1026" style="position:absolute;left:0;text-align:left;margin-left:51pt;margin-top:5.95pt;width:332.25pt;height:41.25pt;z-index:251658240" arcsize="10923f" fillcolor="#f79646 [3209]">
            <v:textbox>
              <w:txbxContent>
                <w:p w:rsidR="00634A72" w:rsidRPr="00524774" w:rsidRDefault="00634A72" w:rsidP="00524774">
                  <w:pPr>
                    <w:jc w:val="center"/>
                    <w:rPr>
                      <w:rFonts w:ascii="Times New Roman" w:hAnsi="Times New Roman" w:cs="Times New Roman"/>
                      <w:sz w:val="24"/>
                    </w:rPr>
                  </w:pPr>
                  <w:r w:rsidRPr="00524774">
                    <w:rPr>
                      <w:rFonts w:ascii="Times New Roman" w:hAnsi="Times New Roman" w:cs="Times New Roman"/>
                      <w:sz w:val="24"/>
                    </w:rPr>
                    <w:t>Recombinant DNA Technology</w:t>
                  </w:r>
                </w:p>
              </w:txbxContent>
            </v:textbox>
          </v:roundrect>
        </w:pict>
      </w:r>
    </w:p>
    <w:p w:rsidR="00524774" w:rsidRDefault="00524774" w:rsidP="004D6811">
      <w:pPr>
        <w:jc w:val="both"/>
        <w:rPr>
          <w:rFonts w:ascii="Times New Roman" w:hAnsi="Times New Roman" w:cs="Times New Roman"/>
          <w:sz w:val="24"/>
        </w:rPr>
      </w:pPr>
    </w:p>
    <w:p w:rsidR="00524774" w:rsidRDefault="006D6FB3" w:rsidP="004D6811">
      <w:pPr>
        <w:jc w:val="both"/>
        <w:rPr>
          <w:rFonts w:ascii="Times New Roman" w:hAnsi="Times New Roman" w:cs="Times New Roman"/>
          <w:sz w:val="24"/>
        </w:rPr>
      </w:pPr>
      <w:r>
        <w:rPr>
          <w:rFonts w:ascii="Times New Roman" w:hAnsi="Times New Roman" w:cs="Times New Roman"/>
          <w:noProof/>
          <w:sz w:val="24"/>
          <w:lang w:val="en-US"/>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left:0;text-align:left;margin-left:200.25pt;margin-top:3.7pt;width:28.5pt;height:198pt;z-index:251659264" fillcolor="white [3201]" strokecolor="black [3200]" strokeweight="2.5pt">
            <v:shadow color="#868686"/>
            <v:textbox style="layout-flow:vertical-ideographic"/>
          </v:shape>
        </w:pict>
      </w:r>
    </w:p>
    <w:p w:rsidR="00524774" w:rsidRDefault="006D6FB3" w:rsidP="004D6811">
      <w:pPr>
        <w:jc w:val="both"/>
        <w:rPr>
          <w:rFonts w:ascii="Times New Roman" w:hAnsi="Times New Roman" w:cs="Times New Roman"/>
          <w:sz w:val="24"/>
        </w:rPr>
      </w:pPr>
      <w:r>
        <w:rPr>
          <w:rFonts w:ascii="Times New Roman" w:hAnsi="Times New Roman" w:cs="Times New Roman"/>
          <w:noProof/>
          <w:sz w:val="24"/>
          <w:lang w:val="en-US"/>
        </w:rPr>
        <w:pict>
          <v:roundrect id="_x0000_s1033" style="position:absolute;left:0;text-align:left;margin-left:237pt;margin-top:6.35pt;width:146.25pt;height:74.25pt;z-index:251661312" arcsize="10923f" fillcolor="#92d050">
            <v:textbox>
              <w:txbxContent>
                <w:p w:rsidR="00634A72" w:rsidRPr="00036CEA" w:rsidRDefault="00634A72">
                  <w:pPr>
                    <w:rPr>
                      <w:rFonts w:ascii="Times New Roman" w:hAnsi="Times New Roman" w:cs="Times New Roman"/>
                    </w:rPr>
                  </w:pPr>
                  <w:r w:rsidRPr="00036CEA">
                    <w:rPr>
                      <w:rFonts w:ascii="Times New Roman" w:hAnsi="Times New Roman" w:cs="Times New Roman"/>
                    </w:rPr>
                    <w:t>Genetically modified products Fruits GM vegetables GM crops GM microbes GM animals</w:t>
                  </w:r>
                </w:p>
              </w:txbxContent>
            </v:textbox>
          </v:roundrect>
        </w:pict>
      </w:r>
      <w:r>
        <w:rPr>
          <w:rFonts w:ascii="Times New Roman" w:hAnsi="Times New Roman" w:cs="Times New Roman"/>
          <w:noProof/>
          <w:sz w:val="24"/>
          <w:lang w:val="en-US"/>
        </w:rPr>
        <w:pict>
          <v:roundrect id="_x0000_s1028" style="position:absolute;left:0;text-align:left;margin-left:40.5pt;margin-top:7.85pt;width:146.25pt;height:74.25pt;z-index:251660288" arcsize="10923f" fillcolor="#92d050">
            <v:textbox>
              <w:txbxContent>
                <w:p w:rsidR="00634A72" w:rsidRDefault="00634A72">
                  <w:r w:rsidRPr="00036CEA">
                    <w:rPr>
                      <w:rFonts w:ascii="Times New Roman" w:hAnsi="Times New Roman" w:cs="Times New Roman"/>
                    </w:rPr>
                    <w:t xml:space="preserve">Therapeutic products Vaccines Growth hormones Antibodies Vectors Recombinant protein </w:t>
                  </w:r>
                  <w:proofErr w:type="gramStart"/>
                  <w:r>
                    <w:t>Anticancer</w:t>
                  </w:r>
                  <w:proofErr w:type="gramEnd"/>
                  <w:r>
                    <w:t xml:space="preserve"> drugs</w:t>
                  </w:r>
                </w:p>
              </w:txbxContent>
            </v:textbox>
          </v:roundrect>
        </w:pict>
      </w:r>
    </w:p>
    <w:p w:rsidR="00524774" w:rsidRDefault="00524774" w:rsidP="004D6811">
      <w:pPr>
        <w:jc w:val="both"/>
        <w:rPr>
          <w:rFonts w:ascii="Times New Roman" w:hAnsi="Times New Roman" w:cs="Times New Roman"/>
          <w:sz w:val="24"/>
        </w:rPr>
      </w:pPr>
    </w:p>
    <w:p w:rsidR="00524774" w:rsidRDefault="00524774" w:rsidP="004D6811">
      <w:pPr>
        <w:jc w:val="both"/>
        <w:rPr>
          <w:rFonts w:ascii="Times New Roman" w:hAnsi="Times New Roman" w:cs="Times New Roman"/>
          <w:sz w:val="24"/>
        </w:rPr>
      </w:pPr>
    </w:p>
    <w:p w:rsidR="00524774" w:rsidRDefault="00524774" w:rsidP="004D6811">
      <w:pPr>
        <w:jc w:val="both"/>
        <w:rPr>
          <w:rFonts w:ascii="Times New Roman" w:hAnsi="Times New Roman" w:cs="Times New Roman"/>
          <w:sz w:val="24"/>
        </w:rPr>
      </w:pPr>
    </w:p>
    <w:p w:rsidR="00524774" w:rsidRDefault="006D6FB3" w:rsidP="004D6811">
      <w:pPr>
        <w:jc w:val="both"/>
        <w:rPr>
          <w:rFonts w:ascii="Times New Roman" w:hAnsi="Times New Roman" w:cs="Times New Roman"/>
          <w:sz w:val="24"/>
        </w:rPr>
      </w:pPr>
      <w:r>
        <w:rPr>
          <w:rFonts w:ascii="Times New Roman" w:hAnsi="Times New Roman" w:cs="Times New Roman"/>
          <w:noProof/>
          <w:sz w:val="24"/>
          <w:lang w:val="en-US"/>
        </w:rPr>
        <w:pict>
          <v:roundrect id="_x0000_s1035" style="position:absolute;left:0;text-align:left;margin-left:237pt;margin-top:12.35pt;width:146.25pt;height:74.25pt;z-index:251663360" arcsize="10923f" fillcolor="#fabf8f [1945]">
            <v:textbox>
              <w:txbxContent>
                <w:p w:rsidR="00634A72" w:rsidRPr="00036CEA" w:rsidRDefault="00634A72">
                  <w:pPr>
                    <w:rPr>
                      <w:rFonts w:ascii="Times New Roman" w:hAnsi="Times New Roman" w:cs="Times New Roman"/>
                    </w:rPr>
                  </w:pPr>
                  <w:r w:rsidRPr="00036CEA">
                    <w:rPr>
                      <w:rFonts w:ascii="Times New Roman" w:hAnsi="Times New Roman" w:cs="Times New Roman"/>
                    </w:rPr>
                    <w:t xml:space="preserve">Energy applications </w:t>
                  </w:r>
                  <w:proofErr w:type="spellStart"/>
                  <w:r w:rsidRPr="00036CEA">
                    <w:rPr>
                      <w:rFonts w:ascii="Times New Roman" w:hAnsi="Times New Roman" w:cs="Times New Roman"/>
                    </w:rPr>
                    <w:t>Biohydrogen</w:t>
                  </w:r>
                  <w:proofErr w:type="spellEnd"/>
                  <w:r w:rsidRPr="00036CEA">
                    <w:rPr>
                      <w:rFonts w:ascii="Times New Roman" w:hAnsi="Times New Roman" w:cs="Times New Roman"/>
                    </w:rPr>
                    <w:t xml:space="preserve"> </w:t>
                  </w:r>
                  <w:proofErr w:type="spellStart"/>
                  <w:r w:rsidRPr="00036CEA">
                    <w:rPr>
                      <w:rFonts w:ascii="Times New Roman" w:hAnsi="Times New Roman" w:cs="Times New Roman"/>
                    </w:rPr>
                    <w:t>Bioethanol</w:t>
                  </w:r>
                  <w:proofErr w:type="spellEnd"/>
                  <w:r w:rsidRPr="00036CEA">
                    <w:rPr>
                      <w:rFonts w:ascii="Times New Roman" w:hAnsi="Times New Roman" w:cs="Times New Roman"/>
                    </w:rPr>
                    <w:t xml:space="preserve"> </w:t>
                  </w:r>
                  <w:proofErr w:type="spellStart"/>
                  <w:r w:rsidRPr="00036CEA">
                    <w:rPr>
                      <w:rFonts w:ascii="Times New Roman" w:hAnsi="Times New Roman" w:cs="Times New Roman"/>
                    </w:rPr>
                    <w:t>Biomethanol</w:t>
                  </w:r>
                  <w:proofErr w:type="spellEnd"/>
                  <w:r w:rsidRPr="00036CEA">
                    <w:rPr>
                      <w:rFonts w:ascii="Times New Roman" w:hAnsi="Times New Roman" w:cs="Times New Roman"/>
                    </w:rPr>
                    <w:t xml:space="preserve"> </w:t>
                  </w:r>
                  <w:proofErr w:type="spellStart"/>
                  <w:r w:rsidRPr="00036CEA">
                    <w:rPr>
                      <w:rFonts w:ascii="Times New Roman" w:hAnsi="Times New Roman" w:cs="Times New Roman"/>
                    </w:rPr>
                    <w:t>Biobutanol</w:t>
                  </w:r>
                  <w:proofErr w:type="spellEnd"/>
                </w:p>
              </w:txbxContent>
            </v:textbox>
          </v:roundrect>
        </w:pict>
      </w:r>
      <w:r>
        <w:rPr>
          <w:rFonts w:ascii="Times New Roman" w:hAnsi="Times New Roman" w:cs="Times New Roman"/>
          <w:noProof/>
          <w:sz w:val="24"/>
          <w:lang w:val="en-US"/>
        </w:rPr>
        <w:pict>
          <v:roundrect id="_x0000_s1034" style="position:absolute;left:0;text-align:left;margin-left:40.5pt;margin-top:12.35pt;width:146.25pt;height:74.25pt;z-index:251662336" arcsize="10923f" fillcolor="#fabf8f [1945]">
            <v:textbox>
              <w:txbxContent>
                <w:p w:rsidR="00634A72" w:rsidRPr="00036CEA" w:rsidRDefault="00634A72">
                  <w:pPr>
                    <w:rPr>
                      <w:rFonts w:ascii="Times New Roman" w:hAnsi="Times New Roman" w:cs="Times New Roman"/>
                    </w:rPr>
                  </w:pPr>
                  <w:r w:rsidRPr="00036CEA">
                    <w:rPr>
                      <w:rFonts w:ascii="Times New Roman" w:hAnsi="Times New Roman" w:cs="Times New Roman"/>
                    </w:rPr>
                    <w:t>Diagnosis Gene therapy CRISPR Monitoring devices Therapeutic strategies</w:t>
                  </w:r>
                </w:p>
              </w:txbxContent>
            </v:textbox>
          </v:roundrect>
        </w:pict>
      </w:r>
    </w:p>
    <w:p w:rsidR="00524774" w:rsidRPr="00EE02D0" w:rsidRDefault="00524774" w:rsidP="004D6811">
      <w:pPr>
        <w:jc w:val="both"/>
        <w:rPr>
          <w:rFonts w:ascii="Times New Roman" w:hAnsi="Times New Roman" w:cs="Times New Roman"/>
          <w:sz w:val="24"/>
        </w:rPr>
      </w:pPr>
    </w:p>
    <w:p w:rsidR="00524774" w:rsidRDefault="00524774" w:rsidP="004767EE">
      <w:pPr>
        <w:jc w:val="both"/>
        <w:rPr>
          <w:rFonts w:ascii="Times New Roman" w:hAnsi="Times New Roman" w:cs="Times New Roman"/>
          <w:b/>
          <w:sz w:val="24"/>
        </w:rPr>
      </w:pPr>
    </w:p>
    <w:p w:rsidR="00524774" w:rsidRDefault="00524774" w:rsidP="004767EE">
      <w:pPr>
        <w:jc w:val="both"/>
        <w:rPr>
          <w:rFonts w:ascii="Times New Roman" w:hAnsi="Times New Roman" w:cs="Times New Roman"/>
          <w:b/>
          <w:sz w:val="24"/>
        </w:rPr>
      </w:pPr>
    </w:p>
    <w:p w:rsidR="00524774" w:rsidRDefault="00524774" w:rsidP="004767EE">
      <w:pPr>
        <w:jc w:val="both"/>
        <w:rPr>
          <w:rFonts w:ascii="Times New Roman" w:hAnsi="Times New Roman" w:cs="Times New Roman"/>
          <w:b/>
          <w:sz w:val="24"/>
        </w:rPr>
      </w:pPr>
    </w:p>
    <w:p w:rsidR="00036CEA" w:rsidRDefault="00036CEA" w:rsidP="00036CEA">
      <w:pPr>
        <w:jc w:val="center"/>
        <w:rPr>
          <w:rFonts w:ascii="Times New Roman" w:hAnsi="Times New Roman" w:cs="Times New Roman"/>
          <w:b/>
          <w:sz w:val="24"/>
        </w:rPr>
      </w:pPr>
      <w:r w:rsidRPr="00036CEA">
        <w:rPr>
          <w:rFonts w:ascii="Times New Roman" w:hAnsi="Times New Roman" w:cs="Times New Roman"/>
          <w:b/>
          <w:sz w:val="24"/>
        </w:rPr>
        <w:t>Figure 1: Illustration of various applications of recombinant DNA technology.</w:t>
      </w:r>
    </w:p>
    <w:p w:rsidR="00036CEA" w:rsidRDefault="00036CEA" w:rsidP="004767EE">
      <w:pPr>
        <w:jc w:val="both"/>
        <w:rPr>
          <w:rFonts w:ascii="Times New Roman" w:hAnsi="Times New Roman" w:cs="Times New Roman"/>
          <w:b/>
          <w:sz w:val="24"/>
        </w:rPr>
      </w:pPr>
    </w:p>
    <w:p w:rsidR="00670596" w:rsidRDefault="00A23EB4" w:rsidP="004767EE">
      <w:pPr>
        <w:jc w:val="both"/>
        <w:rPr>
          <w:rFonts w:ascii="Times New Roman" w:hAnsi="Times New Roman" w:cs="Times New Roman"/>
          <w:b/>
          <w:sz w:val="24"/>
        </w:rPr>
      </w:pPr>
      <w:r>
        <w:rPr>
          <w:rFonts w:ascii="Times New Roman" w:hAnsi="Times New Roman" w:cs="Times New Roman"/>
          <w:b/>
          <w:sz w:val="24"/>
        </w:rPr>
        <w:t xml:space="preserve">3. </w:t>
      </w:r>
      <w:r w:rsidRPr="00A23EB4">
        <w:rPr>
          <w:rFonts w:ascii="Times New Roman" w:hAnsi="Times New Roman" w:cs="Times New Roman"/>
          <w:b/>
          <w:sz w:val="24"/>
        </w:rPr>
        <w:t>Current Research Progress</w:t>
      </w:r>
    </w:p>
    <w:p w:rsidR="00A23EB4" w:rsidRDefault="00A23EB4" w:rsidP="004767EE">
      <w:pPr>
        <w:jc w:val="both"/>
        <w:rPr>
          <w:rFonts w:ascii="Times New Roman" w:hAnsi="Times New Roman" w:cs="Times New Roman"/>
          <w:sz w:val="24"/>
        </w:rPr>
      </w:pPr>
      <w:r w:rsidRPr="00A23EB4">
        <w:rPr>
          <w:rFonts w:ascii="Times New Roman" w:hAnsi="Times New Roman" w:cs="Times New Roman"/>
          <w:sz w:val="24"/>
        </w:rPr>
        <w:t xml:space="preserve">Recombinant DNA technology is a rapidly expanding subject, and scientists from all over the world are creating novel techniques, tools, and modified goods for use in a variety of fields, including agriculture, health, and the environment. For instance, </w:t>
      </w:r>
      <w:proofErr w:type="spellStart"/>
      <w:r w:rsidRPr="00A23EB4">
        <w:rPr>
          <w:rFonts w:ascii="Times New Roman" w:hAnsi="Times New Roman" w:cs="Times New Roman"/>
          <w:sz w:val="24"/>
        </w:rPr>
        <w:t>Lispro</w:t>
      </w:r>
      <w:proofErr w:type="spellEnd"/>
      <w:r w:rsidRPr="00A23EB4">
        <w:rPr>
          <w:rFonts w:ascii="Times New Roman" w:hAnsi="Times New Roman" w:cs="Times New Roman"/>
          <w:sz w:val="24"/>
        </w:rPr>
        <w:t xml:space="preserve"> (</w:t>
      </w:r>
      <w:proofErr w:type="spellStart"/>
      <w:r w:rsidRPr="00A23EB4">
        <w:rPr>
          <w:rFonts w:ascii="Times New Roman" w:hAnsi="Times New Roman" w:cs="Times New Roman"/>
          <w:sz w:val="24"/>
        </w:rPr>
        <w:t>Humalog</w:t>
      </w:r>
      <w:proofErr w:type="spellEnd"/>
      <w:r w:rsidRPr="00A23EB4">
        <w:rPr>
          <w:rFonts w:ascii="Times New Roman" w:hAnsi="Times New Roman" w:cs="Times New Roman"/>
          <w:sz w:val="24"/>
        </w:rPr>
        <w:t xml:space="preserve">), </w:t>
      </w:r>
      <w:proofErr w:type="gramStart"/>
      <w:r w:rsidRPr="00A23EB4">
        <w:rPr>
          <w:rFonts w:ascii="Times New Roman" w:hAnsi="Times New Roman" w:cs="Times New Roman"/>
          <w:sz w:val="24"/>
        </w:rPr>
        <w:t>a well</w:t>
      </w:r>
      <w:proofErr w:type="gramEnd"/>
      <w:r w:rsidRPr="00A23EB4">
        <w:rPr>
          <w:rFonts w:ascii="Times New Roman" w:hAnsi="Times New Roman" w:cs="Times New Roman"/>
          <w:sz w:val="24"/>
        </w:rPr>
        <w:t xml:space="preserve">-effective and quick-acting recombinant insulin, is superior to conventional human insulin [3]. Similar to this, </w:t>
      </w:r>
      <w:proofErr w:type="spellStart"/>
      <w:r w:rsidRPr="00A23EB4">
        <w:rPr>
          <w:rFonts w:ascii="Times New Roman" w:hAnsi="Times New Roman" w:cs="Times New Roman"/>
          <w:sz w:val="24"/>
        </w:rPr>
        <w:t>epoetin</w:t>
      </w:r>
      <w:proofErr w:type="spellEnd"/>
      <w:r w:rsidRPr="00A23EB4">
        <w:rPr>
          <w:rFonts w:ascii="Times New Roman" w:hAnsi="Times New Roman" w:cs="Times New Roman"/>
          <w:sz w:val="24"/>
        </w:rPr>
        <w:t xml:space="preserve"> </w:t>
      </w:r>
      <w:proofErr w:type="spellStart"/>
      <w:r w:rsidRPr="00A23EB4">
        <w:rPr>
          <w:rFonts w:ascii="Times New Roman" w:hAnsi="Times New Roman" w:cs="Times New Roman"/>
          <w:sz w:val="24"/>
        </w:rPr>
        <w:t>alfa</w:t>
      </w:r>
      <w:proofErr w:type="spellEnd"/>
      <w:r w:rsidRPr="00A23EB4">
        <w:rPr>
          <w:rFonts w:ascii="Times New Roman" w:hAnsi="Times New Roman" w:cs="Times New Roman"/>
          <w:sz w:val="24"/>
        </w:rPr>
        <w:t xml:space="preserve"> is a brand-new, well recognised recombinant protein that may be utilised to successfully treat anaemia [22].</w:t>
      </w:r>
      <w:r w:rsidRPr="00A23EB4">
        <w:t xml:space="preserve"> </w:t>
      </w:r>
      <w:r w:rsidRPr="00A23EB4">
        <w:rPr>
          <w:rFonts w:ascii="Times New Roman" w:hAnsi="Times New Roman" w:cs="Times New Roman"/>
          <w:sz w:val="24"/>
        </w:rPr>
        <w:t xml:space="preserve">Recombinant </w:t>
      </w:r>
      <w:proofErr w:type="spellStart"/>
      <w:proofErr w:type="gramStart"/>
      <w:r w:rsidRPr="00A23EB4">
        <w:rPr>
          <w:rFonts w:ascii="Times New Roman" w:hAnsi="Times New Roman" w:cs="Times New Roman"/>
          <w:sz w:val="24"/>
        </w:rPr>
        <w:t>hGH</w:t>
      </w:r>
      <w:proofErr w:type="spellEnd"/>
      <w:proofErr w:type="gramEnd"/>
      <w:r w:rsidRPr="00A23EB4">
        <w:rPr>
          <w:rFonts w:ascii="Times New Roman" w:hAnsi="Times New Roman" w:cs="Times New Roman"/>
          <w:sz w:val="24"/>
        </w:rPr>
        <w:t xml:space="preserve"> has proven to be quite effective in </w:t>
      </w:r>
      <w:r w:rsidRPr="00A23EB4">
        <w:rPr>
          <w:rFonts w:ascii="Times New Roman" w:hAnsi="Times New Roman" w:cs="Times New Roman"/>
          <w:sz w:val="24"/>
        </w:rPr>
        <w:lastRenderedPageBreak/>
        <w:t xml:space="preserve">treating kids who are unable to manufacture enough </w:t>
      </w:r>
      <w:proofErr w:type="spellStart"/>
      <w:r w:rsidRPr="00A23EB4">
        <w:rPr>
          <w:rFonts w:ascii="Times New Roman" w:hAnsi="Times New Roman" w:cs="Times New Roman"/>
          <w:sz w:val="24"/>
        </w:rPr>
        <w:t>hGH</w:t>
      </w:r>
      <w:proofErr w:type="spellEnd"/>
      <w:r w:rsidRPr="00A23EB4">
        <w:rPr>
          <w:rFonts w:ascii="Times New Roman" w:hAnsi="Times New Roman" w:cs="Times New Roman"/>
          <w:sz w:val="24"/>
        </w:rPr>
        <w:t xml:space="preserve"> on their own. An accomplishment to acknowledge this technique was the FDA's approval of clinical trials for a recombinant form of the cytokine myeloid progenitor inhibitory factor-1 (MPIF-1). Since it can imitate the division of immunologically significant cells, it can reduce the negative effects of anticancer medications [23, 24]. The most recent advancements in the field of recombinant DNA technology are outlined in the section that follows.</w:t>
      </w:r>
    </w:p>
    <w:p w:rsidR="00A23EB4" w:rsidRDefault="00A23EB4" w:rsidP="004767EE">
      <w:pPr>
        <w:jc w:val="both"/>
        <w:rPr>
          <w:rFonts w:ascii="Times New Roman" w:hAnsi="Times New Roman" w:cs="Times New Roman"/>
          <w:sz w:val="24"/>
        </w:rPr>
      </w:pPr>
      <w:r w:rsidRPr="00A23EB4">
        <w:rPr>
          <w:rFonts w:ascii="Times New Roman" w:hAnsi="Times New Roman" w:cs="Times New Roman"/>
          <w:sz w:val="24"/>
        </w:rPr>
        <w:t xml:space="preserve">CRISPR, a more recent advancement in recombinant DNA technology, has provided answers to a number of issues in several animals. This technique may be used to specifically target and eliminate human cell gene copies. The approach was shown to be effective by activating, suppressing, adding, and deleting genes in human cells, mice, rats, </w:t>
      </w:r>
      <w:proofErr w:type="spellStart"/>
      <w:r w:rsidRPr="00A23EB4">
        <w:rPr>
          <w:rFonts w:ascii="Times New Roman" w:hAnsi="Times New Roman" w:cs="Times New Roman"/>
          <w:sz w:val="24"/>
        </w:rPr>
        <w:t>zebrafish</w:t>
      </w:r>
      <w:proofErr w:type="spellEnd"/>
      <w:r w:rsidRPr="00A23EB4">
        <w:rPr>
          <w:rFonts w:ascii="Times New Roman" w:hAnsi="Times New Roman" w:cs="Times New Roman"/>
          <w:sz w:val="24"/>
        </w:rPr>
        <w:t>, bacteria, fruit flies, yeast, nematodes, and crops. With CRISPR, mouse models may be handled for the research of human illnesses, with individual gene studies becoming much faster and the study of gene connections becoming simple by altering several genes in cells [25].</w:t>
      </w:r>
    </w:p>
    <w:p w:rsidR="00A23EB4" w:rsidRDefault="00A23EB4" w:rsidP="004767EE">
      <w:pPr>
        <w:jc w:val="both"/>
        <w:rPr>
          <w:rFonts w:ascii="Times New Roman" w:hAnsi="Times New Roman" w:cs="Times New Roman"/>
          <w:sz w:val="24"/>
        </w:rPr>
      </w:pPr>
      <w:r w:rsidRPr="00A23EB4">
        <w:rPr>
          <w:rFonts w:ascii="Times New Roman" w:hAnsi="Times New Roman" w:cs="Times New Roman"/>
          <w:sz w:val="24"/>
        </w:rPr>
        <w:t xml:space="preserve">The </w:t>
      </w:r>
      <w:r w:rsidRPr="00CC547A">
        <w:rPr>
          <w:rFonts w:ascii="Times New Roman" w:hAnsi="Times New Roman" w:cs="Times New Roman"/>
          <w:i/>
          <w:sz w:val="24"/>
        </w:rPr>
        <w:t xml:space="preserve">H. </w:t>
      </w:r>
      <w:proofErr w:type="spellStart"/>
      <w:r w:rsidRPr="00CC547A">
        <w:rPr>
          <w:rFonts w:ascii="Times New Roman" w:hAnsi="Times New Roman" w:cs="Times New Roman"/>
          <w:i/>
          <w:sz w:val="24"/>
        </w:rPr>
        <w:t>hispanica</w:t>
      </w:r>
      <w:proofErr w:type="spellEnd"/>
      <w:r w:rsidRPr="00A23EB4">
        <w:rPr>
          <w:rFonts w:ascii="Times New Roman" w:hAnsi="Times New Roman" w:cs="Times New Roman"/>
          <w:sz w:val="24"/>
        </w:rPr>
        <w:t xml:space="preserve"> genome's CRISPR system can adapt to </w:t>
      </w:r>
      <w:proofErr w:type="spellStart"/>
      <w:r w:rsidRPr="00A23EB4">
        <w:rPr>
          <w:rFonts w:ascii="Times New Roman" w:hAnsi="Times New Roman" w:cs="Times New Roman"/>
          <w:sz w:val="24"/>
        </w:rPr>
        <w:t>nonlytic</w:t>
      </w:r>
      <w:proofErr w:type="spellEnd"/>
      <w:r w:rsidRPr="00A23EB4">
        <w:rPr>
          <w:rFonts w:ascii="Times New Roman" w:hAnsi="Times New Roman" w:cs="Times New Roman"/>
          <w:sz w:val="24"/>
        </w:rPr>
        <w:t xml:space="preserve"> viruses quite well. The interfering Cas3 nucleases and other </w:t>
      </w:r>
      <w:proofErr w:type="spellStart"/>
      <w:proofErr w:type="gramStart"/>
      <w:r w:rsidRPr="00A23EB4">
        <w:rPr>
          <w:rFonts w:ascii="Times New Roman" w:hAnsi="Times New Roman" w:cs="Times New Roman"/>
          <w:sz w:val="24"/>
        </w:rPr>
        <w:t>Cas</w:t>
      </w:r>
      <w:proofErr w:type="spellEnd"/>
      <w:proofErr w:type="gramEnd"/>
      <w:r w:rsidRPr="00A23EB4">
        <w:rPr>
          <w:rFonts w:ascii="Times New Roman" w:hAnsi="Times New Roman" w:cs="Times New Roman"/>
          <w:sz w:val="24"/>
        </w:rPr>
        <w:t xml:space="preserve"> proteins are encoded by the related </w:t>
      </w:r>
      <w:proofErr w:type="spellStart"/>
      <w:r w:rsidRPr="00A23EB4">
        <w:rPr>
          <w:rFonts w:ascii="Times New Roman" w:hAnsi="Times New Roman" w:cs="Times New Roman"/>
          <w:sz w:val="24"/>
        </w:rPr>
        <w:t>Cas</w:t>
      </w:r>
      <w:proofErr w:type="spellEnd"/>
      <w:r w:rsidRPr="00A23EB4">
        <w:rPr>
          <w:rFonts w:ascii="Times New Roman" w:hAnsi="Times New Roman" w:cs="Times New Roman"/>
          <w:sz w:val="24"/>
        </w:rPr>
        <w:t xml:space="preserve"> </w:t>
      </w:r>
      <w:proofErr w:type="spellStart"/>
      <w:r w:rsidRPr="00A23EB4">
        <w:rPr>
          <w:rFonts w:ascii="Times New Roman" w:hAnsi="Times New Roman" w:cs="Times New Roman"/>
          <w:sz w:val="24"/>
        </w:rPr>
        <w:t>operon</w:t>
      </w:r>
      <w:proofErr w:type="spellEnd"/>
      <w:r w:rsidRPr="00A23EB4">
        <w:rPr>
          <w:rFonts w:ascii="Times New Roman" w:hAnsi="Times New Roman" w:cs="Times New Roman"/>
          <w:sz w:val="24"/>
        </w:rPr>
        <w:t xml:space="preserve">. In order to prime CRISPR for the synthesis of new spacers and priming </w:t>
      </w:r>
      <w:proofErr w:type="spellStart"/>
      <w:r w:rsidRPr="00A23EB4">
        <w:rPr>
          <w:rFonts w:ascii="Times New Roman" w:hAnsi="Times New Roman" w:cs="Times New Roman"/>
          <w:sz w:val="24"/>
        </w:rPr>
        <w:t>crRNAs</w:t>
      </w:r>
      <w:proofErr w:type="spellEnd"/>
      <w:r w:rsidRPr="00A23EB4">
        <w:rPr>
          <w:rFonts w:ascii="Times New Roman" w:hAnsi="Times New Roman" w:cs="Times New Roman"/>
          <w:sz w:val="24"/>
        </w:rPr>
        <w:t>, a strain must be engineered. In order to generate adaptive immunity, the CRISPR-</w:t>
      </w:r>
      <w:proofErr w:type="spellStart"/>
      <w:r w:rsidRPr="00A23EB4">
        <w:rPr>
          <w:rFonts w:ascii="Times New Roman" w:hAnsi="Times New Roman" w:cs="Times New Roman"/>
          <w:sz w:val="24"/>
        </w:rPr>
        <w:t>cas</w:t>
      </w:r>
      <w:proofErr w:type="spellEnd"/>
      <w:r w:rsidRPr="00A23EB4">
        <w:rPr>
          <w:rFonts w:ascii="Times New Roman" w:hAnsi="Times New Roman" w:cs="Times New Roman"/>
          <w:sz w:val="24"/>
        </w:rPr>
        <w:t xml:space="preserve"> system has to incorporate additional spacers into its locus [26]. Cleavage of foreign DNA and RNA is a regulated process that is sequence-specific. By incorporating a photo-spacer into the CRISPR system, the host system is able to preserve information on the genetic material of the intrusive [27].</w:t>
      </w:r>
    </w:p>
    <w:p w:rsidR="00A23EB4" w:rsidRDefault="00A23EB4" w:rsidP="004767EE">
      <w:pPr>
        <w:jc w:val="both"/>
        <w:rPr>
          <w:rFonts w:ascii="Times New Roman" w:hAnsi="Times New Roman" w:cs="Times New Roman"/>
          <w:sz w:val="24"/>
        </w:rPr>
      </w:pPr>
      <w:r w:rsidRPr="00A23EB4">
        <w:rPr>
          <w:rFonts w:ascii="Times New Roman" w:hAnsi="Times New Roman" w:cs="Times New Roman"/>
          <w:sz w:val="24"/>
        </w:rPr>
        <w:t xml:space="preserve">DNA </w:t>
      </w:r>
      <w:proofErr w:type="spellStart"/>
      <w:r w:rsidRPr="00A23EB4">
        <w:rPr>
          <w:rFonts w:ascii="Times New Roman" w:hAnsi="Times New Roman" w:cs="Times New Roman"/>
          <w:sz w:val="24"/>
        </w:rPr>
        <w:t>endonucleases</w:t>
      </w:r>
      <w:proofErr w:type="spellEnd"/>
      <w:r w:rsidRPr="00A23EB4">
        <w:rPr>
          <w:rFonts w:ascii="Times New Roman" w:hAnsi="Times New Roman" w:cs="Times New Roman"/>
          <w:sz w:val="24"/>
        </w:rPr>
        <w:t xml:space="preserve"> that utilise RNA molecules to recognise particular targets include Cas9t (gene editing tool) [28]. For genome editing procedures, a Class 2 </w:t>
      </w:r>
      <w:proofErr w:type="spellStart"/>
      <w:r w:rsidRPr="00A23EB4">
        <w:rPr>
          <w:rFonts w:ascii="Times New Roman" w:hAnsi="Times New Roman" w:cs="Times New Roman"/>
          <w:sz w:val="24"/>
        </w:rPr>
        <w:t>CRISPRCas</w:t>
      </w:r>
      <w:proofErr w:type="spellEnd"/>
      <w:r w:rsidRPr="00A23EB4">
        <w:rPr>
          <w:rFonts w:ascii="Times New Roman" w:hAnsi="Times New Roman" w:cs="Times New Roman"/>
          <w:sz w:val="24"/>
        </w:rPr>
        <w:t xml:space="preserve"> system with a single protein </w:t>
      </w:r>
      <w:proofErr w:type="spellStart"/>
      <w:r w:rsidRPr="00A23EB4">
        <w:rPr>
          <w:rFonts w:ascii="Times New Roman" w:hAnsi="Times New Roman" w:cs="Times New Roman"/>
          <w:sz w:val="24"/>
        </w:rPr>
        <w:t>effector</w:t>
      </w:r>
      <w:proofErr w:type="spellEnd"/>
      <w:r w:rsidRPr="00A23EB4">
        <w:rPr>
          <w:rFonts w:ascii="Times New Roman" w:hAnsi="Times New Roman" w:cs="Times New Roman"/>
          <w:sz w:val="24"/>
        </w:rPr>
        <w:t xml:space="preserve"> can be used. Dead Cas9 is crucial for the initiation of transcription, the localisation of fluorescent protein labels, the recruitment of </w:t>
      </w:r>
      <w:proofErr w:type="spellStart"/>
      <w:r w:rsidRPr="00A23EB4">
        <w:rPr>
          <w:rFonts w:ascii="Times New Roman" w:hAnsi="Times New Roman" w:cs="Times New Roman"/>
          <w:sz w:val="24"/>
        </w:rPr>
        <w:t>histone</w:t>
      </w:r>
      <w:proofErr w:type="spellEnd"/>
      <w:r w:rsidRPr="00A23EB4">
        <w:rPr>
          <w:rFonts w:ascii="Times New Roman" w:hAnsi="Times New Roman" w:cs="Times New Roman"/>
          <w:sz w:val="24"/>
        </w:rPr>
        <w:t xml:space="preserve"> modifying enzymes, and transcriptional repression [29]. CRISPR-induced mutations are used to target the genes implicated in the isolation process for homozygous gene knockouts. Analysing important genes in this way enables the study of "potential antifungal targets" [30]. To create strains that are resistant to various types of disruptive viruses, natural CRISPR-</w:t>
      </w:r>
      <w:proofErr w:type="spellStart"/>
      <w:r w:rsidRPr="00A23EB4">
        <w:rPr>
          <w:rFonts w:ascii="Times New Roman" w:hAnsi="Times New Roman" w:cs="Times New Roman"/>
          <w:sz w:val="24"/>
        </w:rPr>
        <w:t>cas</w:t>
      </w:r>
      <w:proofErr w:type="spellEnd"/>
      <w:r w:rsidRPr="00A23EB4">
        <w:rPr>
          <w:rFonts w:ascii="Times New Roman" w:hAnsi="Times New Roman" w:cs="Times New Roman"/>
          <w:sz w:val="24"/>
        </w:rPr>
        <w:t xml:space="preserve"> immunity has been used [31].</w:t>
      </w:r>
    </w:p>
    <w:p w:rsidR="006C322E" w:rsidRDefault="006C322E" w:rsidP="004767EE">
      <w:pPr>
        <w:jc w:val="both"/>
        <w:rPr>
          <w:rFonts w:ascii="Times New Roman" w:hAnsi="Times New Roman" w:cs="Times New Roman"/>
          <w:sz w:val="24"/>
        </w:rPr>
      </w:pPr>
      <w:r w:rsidRPr="006C322E">
        <w:rPr>
          <w:rFonts w:ascii="Times New Roman" w:hAnsi="Times New Roman" w:cs="Times New Roman"/>
          <w:sz w:val="24"/>
        </w:rPr>
        <w:t>The CRISPR-</w:t>
      </w:r>
      <w:proofErr w:type="spellStart"/>
      <w:r w:rsidRPr="006C322E">
        <w:rPr>
          <w:rFonts w:ascii="Times New Roman" w:hAnsi="Times New Roman" w:cs="Times New Roman"/>
          <w:sz w:val="24"/>
        </w:rPr>
        <w:t>Cas</w:t>
      </w:r>
      <w:proofErr w:type="spellEnd"/>
      <w:r w:rsidRPr="006C322E">
        <w:rPr>
          <w:rFonts w:ascii="Times New Roman" w:hAnsi="Times New Roman" w:cs="Times New Roman"/>
          <w:sz w:val="24"/>
        </w:rPr>
        <w:t xml:space="preserve"> system, which consists of a CRISPR array with short repeating elements and spacers, is the only adaptive immune system seen in prokaryotes. An AT-rich leader sequence precedes the array, and </w:t>
      </w:r>
      <w:proofErr w:type="spellStart"/>
      <w:proofErr w:type="gramStart"/>
      <w:r w:rsidRPr="006C322E">
        <w:rPr>
          <w:rFonts w:ascii="Times New Roman" w:hAnsi="Times New Roman" w:cs="Times New Roman"/>
          <w:sz w:val="24"/>
        </w:rPr>
        <w:t>cas</w:t>
      </w:r>
      <w:proofErr w:type="spellEnd"/>
      <w:proofErr w:type="gramEnd"/>
      <w:r w:rsidRPr="006C322E">
        <w:rPr>
          <w:rFonts w:ascii="Times New Roman" w:hAnsi="Times New Roman" w:cs="Times New Roman"/>
          <w:sz w:val="24"/>
        </w:rPr>
        <w:t xml:space="preserve"> genes that encode </w:t>
      </w:r>
      <w:proofErr w:type="spellStart"/>
      <w:r w:rsidRPr="006C322E">
        <w:rPr>
          <w:rFonts w:ascii="Times New Roman" w:hAnsi="Times New Roman" w:cs="Times New Roman"/>
          <w:sz w:val="24"/>
        </w:rPr>
        <w:t>Cas</w:t>
      </w:r>
      <w:proofErr w:type="spellEnd"/>
      <w:r w:rsidRPr="006C322E">
        <w:rPr>
          <w:rFonts w:ascii="Times New Roman" w:hAnsi="Times New Roman" w:cs="Times New Roman"/>
          <w:sz w:val="24"/>
        </w:rPr>
        <w:t xml:space="preserve"> proteins flank it. New spacers are promoted in Escherichia coli by the cas1 and cas2 </w:t>
      </w:r>
      <w:proofErr w:type="spellStart"/>
      <w:r w:rsidRPr="006C322E">
        <w:rPr>
          <w:rFonts w:ascii="Times New Roman" w:hAnsi="Times New Roman" w:cs="Times New Roman"/>
          <w:sz w:val="24"/>
        </w:rPr>
        <w:t>catalases</w:t>
      </w:r>
      <w:proofErr w:type="spellEnd"/>
      <w:r w:rsidRPr="006C322E">
        <w:rPr>
          <w:rFonts w:ascii="Times New Roman" w:hAnsi="Times New Roman" w:cs="Times New Roman"/>
          <w:sz w:val="24"/>
        </w:rPr>
        <w:t xml:space="preserve"> through complex formation. Since the target sequence is chosen intentionally, interference and acquisition necessitate the photo-spacer adjacent motif (PAM). After CRISPR array transcription, memory of the invader's sequence starts to form, and the mechanism resists self-targeting during the last phases of immunisation</w:t>
      </w:r>
      <w:r>
        <w:rPr>
          <w:rFonts w:ascii="Times New Roman" w:hAnsi="Times New Roman" w:cs="Times New Roman"/>
          <w:sz w:val="24"/>
        </w:rPr>
        <w:t xml:space="preserve"> [32-34]</w:t>
      </w:r>
      <w:r w:rsidRPr="006C322E">
        <w:rPr>
          <w:rFonts w:ascii="Times New Roman" w:hAnsi="Times New Roman" w:cs="Times New Roman"/>
          <w:sz w:val="24"/>
        </w:rPr>
        <w:t>.</w:t>
      </w:r>
      <w:r w:rsidR="00FF4130" w:rsidRPr="00FF4130">
        <w:t xml:space="preserve"> </w:t>
      </w:r>
      <w:r w:rsidR="00FF4130" w:rsidRPr="00FF4130">
        <w:rPr>
          <w:rFonts w:ascii="Times New Roman" w:hAnsi="Times New Roman" w:cs="Times New Roman"/>
          <w:sz w:val="24"/>
        </w:rPr>
        <w:t xml:space="preserve">The CRISPR loci in </w:t>
      </w:r>
      <w:proofErr w:type="spellStart"/>
      <w:r w:rsidR="00FF4130" w:rsidRPr="00FF4130">
        <w:rPr>
          <w:rFonts w:ascii="Times New Roman" w:hAnsi="Times New Roman" w:cs="Times New Roman"/>
          <w:sz w:val="24"/>
        </w:rPr>
        <w:t>Sulfolobus</w:t>
      </w:r>
      <w:proofErr w:type="spellEnd"/>
      <w:r w:rsidR="00FF4130" w:rsidRPr="00FF4130">
        <w:rPr>
          <w:rFonts w:ascii="Times New Roman" w:hAnsi="Times New Roman" w:cs="Times New Roman"/>
          <w:sz w:val="24"/>
        </w:rPr>
        <w:t xml:space="preserve"> species include several spacers, which largely resemble conjugative plasmids. Active viral DNA replication has an impact on spacer acquisition, and </w:t>
      </w:r>
      <w:r w:rsidR="00FF4130" w:rsidRPr="00FF4130">
        <w:rPr>
          <w:rFonts w:ascii="Times New Roman" w:hAnsi="Times New Roman" w:cs="Times New Roman"/>
          <w:sz w:val="24"/>
        </w:rPr>
        <w:lastRenderedPageBreak/>
        <w:t>DNA breaks at replication forks function as a catalyst. In complex biological systems, the CRISPR-</w:t>
      </w:r>
      <w:proofErr w:type="spellStart"/>
      <w:r w:rsidR="00FF4130" w:rsidRPr="00FF4130">
        <w:rPr>
          <w:rFonts w:ascii="Times New Roman" w:hAnsi="Times New Roman" w:cs="Times New Roman"/>
          <w:sz w:val="24"/>
        </w:rPr>
        <w:t>Cas</w:t>
      </w:r>
      <w:proofErr w:type="spellEnd"/>
      <w:r w:rsidR="00FF4130" w:rsidRPr="00FF4130">
        <w:rPr>
          <w:rFonts w:ascii="Times New Roman" w:hAnsi="Times New Roman" w:cs="Times New Roman"/>
          <w:sz w:val="24"/>
        </w:rPr>
        <w:t xml:space="preserve"> system has a special function that improves immune stability and stability</w:t>
      </w:r>
      <w:r w:rsidR="00FF4130">
        <w:rPr>
          <w:rFonts w:ascii="Times New Roman" w:hAnsi="Times New Roman" w:cs="Times New Roman"/>
          <w:sz w:val="24"/>
        </w:rPr>
        <w:t xml:space="preserve"> [35]</w:t>
      </w:r>
      <w:r w:rsidR="00FF4130" w:rsidRPr="00FF4130">
        <w:rPr>
          <w:rFonts w:ascii="Times New Roman" w:hAnsi="Times New Roman" w:cs="Times New Roman"/>
          <w:sz w:val="24"/>
        </w:rPr>
        <w:t>.</w:t>
      </w:r>
    </w:p>
    <w:p w:rsidR="00174BA6" w:rsidRDefault="00174BA6" w:rsidP="00174BA6">
      <w:pPr>
        <w:jc w:val="both"/>
        <w:rPr>
          <w:rFonts w:ascii="Times New Roman" w:hAnsi="Times New Roman" w:cs="Times New Roman"/>
          <w:sz w:val="24"/>
        </w:rPr>
      </w:pPr>
      <w:proofErr w:type="spellStart"/>
      <w:r w:rsidRPr="00174BA6">
        <w:rPr>
          <w:rFonts w:ascii="Times New Roman" w:hAnsi="Times New Roman" w:cs="Times New Roman"/>
          <w:sz w:val="24"/>
        </w:rPr>
        <w:t>Chimeric</w:t>
      </w:r>
      <w:proofErr w:type="spellEnd"/>
      <w:r w:rsidRPr="00174BA6">
        <w:rPr>
          <w:rFonts w:ascii="Times New Roman" w:hAnsi="Times New Roman" w:cs="Times New Roman"/>
          <w:sz w:val="24"/>
        </w:rPr>
        <w:t xml:space="preserve"> nucleases, such as zinc-finger nucleases (ZFNs) and transcription </w:t>
      </w:r>
      <w:proofErr w:type="spellStart"/>
      <w:r w:rsidRPr="00174BA6">
        <w:rPr>
          <w:rFonts w:ascii="Times New Roman" w:hAnsi="Times New Roman" w:cs="Times New Roman"/>
          <w:sz w:val="24"/>
        </w:rPr>
        <w:t>activatorlike</w:t>
      </w:r>
      <w:proofErr w:type="spellEnd"/>
      <w:r w:rsidRPr="00174BA6">
        <w:rPr>
          <w:rFonts w:ascii="Times New Roman" w:hAnsi="Times New Roman" w:cs="Times New Roman"/>
          <w:sz w:val="24"/>
        </w:rPr>
        <w:t xml:space="preserve"> </w:t>
      </w:r>
      <w:proofErr w:type="spellStart"/>
      <w:r w:rsidRPr="00174BA6">
        <w:rPr>
          <w:rFonts w:ascii="Times New Roman" w:hAnsi="Times New Roman" w:cs="Times New Roman"/>
          <w:sz w:val="24"/>
        </w:rPr>
        <w:t>effector</w:t>
      </w:r>
      <w:proofErr w:type="spellEnd"/>
      <w:r w:rsidRPr="00174BA6">
        <w:rPr>
          <w:rFonts w:ascii="Times New Roman" w:hAnsi="Times New Roman" w:cs="Times New Roman"/>
          <w:sz w:val="24"/>
        </w:rPr>
        <w:t xml:space="preserve"> nucleases (TALENs</w:t>
      </w:r>
      <w:proofErr w:type="gramStart"/>
      <w:r w:rsidRPr="00174BA6">
        <w:rPr>
          <w:rFonts w:ascii="Times New Roman" w:hAnsi="Times New Roman" w:cs="Times New Roman"/>
          <w:sz w:val="24"/>
        </w:rPr>
        <w:t>),</w:t>
      </w:r>
      <w:proofErr w:type="gramEnd"/>
      <w:r w:rsidRPr="00174BA6">
        <w:rPr>
          <w:rFonts w:ascii="Times New Roman" w:hAnsi="Times New Roman" w:cs="Times New Roman"/>
          <w:sz w:val="24"/>
        </w:rPr>
        <w:t xml:space="preserve"> are made up of programmable, sequence-specific DNA-binding modules connected to a nonspecific DNA cleavage domain. ZFNs and TALENs have more specialised and focused therapeutic potential [25, 36, </w:t>
      </w:r>
      <w:proofErr w:type="gramStart"/>
      <w:r w:rsidRPr="00174BA6">
        <w:rPr>
          <w:rFonts w:ascii="Times New Roman" w:hAnsi="Times New Roman" w:cs="Times New Roman"/>
          <w:sz w:val="24"/>
        </w:rPr>
        <w:t>37</w:t>
      </w:r>
      <w:proofErr w:type="gramEnd"/>
      <w:r w:rsidRPr="00174BA6">
        <w:rPr>
          <w:rFonts w:ascii="Times New Roman" w:hAnsi="Times New Roman" w:cs="Times New Roman"/>
          <w:sz w:val="24"/>
        </w:rPr>
        <w:t>]. The recombinant protein fibroblast growth factor (FGF-1), which encourages the creation of new blood vessels in the myo</w:t>
      </w:r>
      <w:r>
        <w:rPr>
          <w:rFonts w:ascii="Times New Roman" w:hAnsi="Times New Roman" w:cs="Times New Roman"/>
          <w:sz w:val="24"/>
        </w:rPr>
        <w:t xml:space="preserve">cardium, has also been created. </w:t>
      </w:r>
      <w:r w:rsidRPr="00174BA6">
        <w:rPr>
          <w:rFonts w:ascii="Times New Roman" w:hAnsi="Times New Roman" w:cs="Times New Roman"/>
          <w:sz w:val="24"/>
        </w:rPr>
        <w:t xml:space="preserve">When it is injected (through biological bypass) into a human myocardial, the heart's blood flow is boosted. Diabetic ulcers can be successfully treated using </w:t>
      </w:r>
      <w:proofErr w:type="spellStart"/>
      <w:r w:rsidRPr="00174BA6">
        <w:rPr>
          <w:rFonts w:ascii="Times New Roman" w:hAnsi="Times New Roman" w:cs="Times New Roman"/>
          <w:sz w:val="24"/>
        </w:rPr>
        <w:t>DermaGraft</w:t>
      </w:r>
      <w:proofErr w:type="spellEnd"/>
      <w:r w:rsidRPr="00174BA6">
        <w:rPr>
          <w:rFonts w:ascii="Times New Roman" w:hAnsi="Times New Roman" w:cs="Times New Roman"/>
          <w:sz w:val="24"/>
        </w:rPr>
        <w:t xml:space="preserve"> and </w:t>
      </w:r>
      <w:proofErr w:type="spellStart"/>
      <w:r w:rsidRPr="00174BA6">
        <w:rPr>
          <w:rFonts w:ascii="Times New Roman" w:hAnsi="Times New Roman" w:cs="Times New Roman"/>
          <w:sz w:val="24"/>
        </w:rPr>
        <w:t>Apligraf</w:t>
      </w:r>
      <w:proofErr w:type="spellEnd"/>
      <w:r w:rsidRPr="00174BA6">
        <w:rPr>
          <w:rFonts w:ascii="Times New Roman" w:hAnsi="Times New Roman" w:cs="Times New Roman"/>
          <w:sz w:val="24"/>
        </w:rPr>
        <w:t>, two FDA-approved products that act as recombinant skin replacers and are intended for the treatment of leg ulcers [38–40].</w:t>
      </w:r>
    </w:p>
    <w:p w:rsidR="00BD0D1F" w:rsidRPr="00BD0D1F" w:rsidRDefault="009B14A8" w:rsidP="00BD0D1F">
      <w:pPr>
        <w:jc w:val="both"/>
        <w:rPr>
          <w:rFonts w:ascii="Times New Roman" w:hAnsi="Times New Roman" w:cs="Times New Roman"/>
          <w:sz w:val="24"/>
        </w:rPr>
      </w:pPr>
      <w:r w:rsidRPr="009B14A8">
        <w:rPr>
          <w:rFonts w:ascii="Times New Roman" w:hAnsi="Times New Roman" w:cs="Times New Roman"/>
          <w:sz w:val="24"/>
        </w:rPr>
        <w:t>Recombinant DNA technology allowed for the effective creation of insulin from E. coli, and as a result, numerous species, including cattle and pigs, are now being used as sources for producing the hormone. This selection, however, has resulted in immunological reactions. Recombinant human insulin seldom triggers immunogenic reactions and is equivalent to human porcine insulin. Additionally, it is more reasonably priced and better suited to meet medical demands. The first protein produced in tobacco plants was human growth hormone [41, 42].</w:t>
      </w:r>
      <w:r w:rsidR="00BD0D1F" w:rsidRPr="00BD0D1F">
        <w:t xml:space="preserve"> </w:t>
      </w:r>
      <w:r w:rsidR="00BD0D1F" w:rsidRPr="00BD0D1F">
        <w:rPr>
          <w:rFonts w:ascii="Times New Roman" w:hAnsi="Times New Roman" w:cs="Times New Roman"/>
          <w:sz w:val="24"/>
        </w:rPr>
        <w:t xml:space="preserve">In addition to insulin, a number of novel medications associated with recombinant DNA technology have improved during the research process, and several protein manufacturing methods have been created. In order to formulate medications, several modified microbial strains have been created [41, 43, </w:t>
      </w:r>
      <w:proofErr w:type="gramStart"/>
      <w:r w:rsidR="00BD0D1F" w:rsidRPr="00BD0D1F">
        <w:rPr>
          <w:rFonts w:ascii="Times New Roman" w:hAnsi="Times New Roman" w:cs="Times New Roman"/>
          <w:sz w:val="24"/>
        </w:rPr>
        <w:t>44</w:t>
      </w:r>
      <w:proofErr w:type="gramEnd"/>
      <w:r w:rsidR="00BD0D1F" w:rsidRPr="00BD0D1F">
        <w:rPr>
          <w:rFonts w:ascii="Times New Roman" w:hAnsi="Times New Roman" w:cs="Times New Roman"/>
          <w:sz w:val="24"/>
        </w:rPr>
        <w:t>].</w:t>
      </w:r>
    </w:p>
    <w:p w:rsidR="00174BA6" w:rsidRDefault="00BD0D1F" w:rsidP="00BD0D1F">
      <w:pPr>
        <w:jc w:val="both"/>
        <w:rPr>
          <w:rFonts w:ascii="Times New Roman" w:hAnsi="Times New Roman" w:cs="Times New Roman"/>
          <w:sz w:val="24"/>
        </w:rPr>
      </w:pPr>
      <w:proofErr w:type="gramStart"/>
      <w:r w:rsidRPr="00BD0D1F">
        <w:rPr>
          <w:rFonts w:ascii="Times New Roman" w:hAnsi="Times New Roman" w:cs="Times New Roman"/>
          <w:sz w:val="24"/>
        </w:rPr>
        <w:t>Serious problems with recombinant DNA techniques and the biology of the cells that act to make medically significant chemicals exist in the development of molecular medicine that is specifically based on proteins.</w:t>
      </w:r>
      <w:proofErr w:type="gramEnd"/>
      <w:r w:rsidRPr="00BD0D1F">
        <w:rPr>
          <w:rFonts w:ascii="Times New Roman" w:hAnsi="Times New Roman" w:cs="Times New Roman"/>
          <w:sz w:val="24"/>
        </w:rPr>
        <w:t xml:space="preserve"> There is a pressing need to increase the amount and quality of medications based </w:t>
      </w:r>
      <w:proofErr w:type="gramStart"/>
      <w:r w:rsidRPr="00BD0D1F">
        <w:rPr>
          <w:rFonts w:ascii="Times New Roman" w:hAnsi="Times New Roman" w:cs="Times New Roman"/>
          <w:sz w:val="24"/>
        </w:rPr>
        <w:t>on a molecular phenomena</w:t>
      </w:r>
      <w:proofErr w:type="gramEnd"/>
      <w:r w:rsidRPr="00BD0D1F">
        <w:rPr>
          <w:rFonts w:ascii="Times New Roman" w:hAnsi="Times New Roman" w:cs="Times New Roman"/>
          <w:sz w:val="24"/>
        </w:rPr>
        <w:t xml:space="preserve"> in order to solve these challenges. In recombinant DNA technologies, cell factories are thought to be crucial, but these need to be investigated in more complexity and depth since the demands cannot be met by traditional factories [42].</w:t>
      </w:r>
    </w:p>
    <w:p w:rsidR="00FD3F8C" w:rsidRDefault="00FD3F8C" w:rsidP="00FD3F8C">
      <w:pPr>
        <w:jc w:val="both"/>
        <w:rPr>
          <w:rFonts w:ascii="Times New Roman" w:hAnsi="Times New Roman" w:cs="Times New Roman"/>
          <w:sz w:val="24"/>
        </w:rPr>
      </w:pPr>
      <w:r w:rsidRPr="00FD3F8C">
        <w:rPr>
          <w:rFonts w:ascii="Times New Roman" w:hAnsi="Times New Roman" w:cs="Times New Roman"/>
          <w:sz w:val="24"/>
        </w:rPr>
        <w:t xml:space="preserve">Similarly, an </w:t>
      </w:r>
      <w:proofErr w:type="spellStart"/>
      <w:r w:rsidRPr="00FD3F8C">
        <w:rPr>
          <w:rFonts w:ascii="Times New Roman" w:hAnsi="Times New Roman" w:cs="Times New Roman"/>
          <w:sz w:val="24"/>
        </w:rPr>
        <w:t>oncolytic</w:t>
      </w:r>
      <w:proofErr w:type="spellEnd"/>
      <w:r w:rsidRPr="00FD3F8C">
        <w:rPr>
          <w:rFonts w:ascii="Times New Roman" w:hAnsi="Times New Roman" w:cs="Times New Roman"/>
          <w:sz w:val="24"/>
        </w:rPr>
        <w:t xml:space="preserve"> adenovirus that mimics breast cancer was created using endothelial growth factor and Notch </w:t>
      </w:r>
      <w:proofErr w:type="spellStart"/>
      <w:r w:rsidRPr="00FD3F8C">
        <w:rPr>
          <w:rFonts w:ascii="Times New Roman" w:hAnsi="Times New Roman" w:cs="Times New Roman"/>
          <w:sz w:val="24"/>
        </w:rPr>
        <w:t>signalling.</w:t>
      </w:r>
      <w:r>
        <w:rPr>
          <w:rFonts w:ascii="Times New Roman" w:hAnsi="Times New Roman" w:cs="Times New Roman"/>
          <w:sz w:val="24"/>
        </w:rPr>
        <w:t>A</w:t>
      </w:r>
      <w:proofErr w:type="spellEnd"/>
      <w:r w:rsidRPr="00FD3F8C">
        <w:rPr>
          <w:rFonts w:ascii="Times New Roman" w:hAnsi="Times New Roman" w:cs="Times New Roman"/>
          <w:sz w:val="24"/>
        </w:rPr>
        <w:t xml:space="preserve"> selective agent for the expression of the antagonist. </w:t>
      </w:r>
      <w:proofErr w:type="gramStart"/>
      <w:r w:rsidRPr="00FD3F8C">
        <w:rPr>
          <w:rFonts w:ascii="Times New Roman" w:hAnsi="Times New Roman" w:cs="Times New Roman"/>
          <w:sz w:val="24"/>
        </w:rPr>
        <w:t>This further functions</w:t>
      </w:r>
      <w:proofErr w:type="gramEnd"/>
      <w:r w:rsidRPr="00FD3F8C">
        <w:rPr>
          <w:rFonts w:ascii="Times New Roman" w:hAnsi="Times New Roman" w:cs="Times New Roman"/>
          <w:sz w:val="24"/>
        </w:rPr>
        <w:t xml:space="preserve"> as an anticancer drug by disrupting tumour angiogenesis. This results in a substantial alteration in the overall number of blood vessels as well as the </w:t>
      </w:r>
      <w:proofErr w:type="spellStart"/>
      <w:r w:rsidRPr="00FD3F8C">
        <w:rPr>
          <w:rFonts w:ascii="Times New Roman" w:hAnsi="Times New Roman" w:cs="Times New Roman"/>
          <w:sz w:val="24"/>
        </w:rPr>
        <w:t>perfused</w:t>
      </w:r>
      <w:proofErr w:type="spellEnd"/>
      <w:r w:rsidRPr="00FD3F8C">
        <w:rPr>
          <w:rFonts w:ascii="Times New Roman" w:hAnsi="Times New Roman" w:cs="Times New Roman"/>
          <w:sz w:val="24"/>
        </w:rPr>
        <w:t xml:space="preserve"> vessels, indicating greater effectiveness against the tumour and vascular effects [13].</w:t>
      </w:r>
    </w:p>
    <w:p w:rsidR="003855B5" w:rsidRDefault="003855B5" w:rsidP="00FD3F8C">
      <w:pPr>
        <w:jc w:val="both"/>
        <w:rPr>
          <w:rFonts w:ascii="Times New Roman" w:hAnsi="Times New Roman" w:cs="Times New Roman"/>
          <w:sz w:val="24"/>
        </w:rPr>
      </w:pPr>
      <w:r w:rsidRPr="003855B5">
        <w:rPr>
          <w:rFonts w:ascii="Times New Roman" w:hAnsi="Times New Roman" w:cs="Times New Roman"/>
          <w:sz w:val="24"/>
        </w:rPr>
        <w:t xml:space="preserve">Recombinant DNA technology has been used to attempt to alter the influenza virus genome in order to create vaccinations. Engineering of vectors for the expression of foreign genes is the basis of the modifications. In actuality, a foreign gene, often </w:t>
      </w:r>
      <w:proofErr w:type="spellStart"/>
      <w:r w:rsidRPr="003855B5">
        <w:rPr>
          <w:rFonts w:ascii="Times New Roman" w:hAnsi="Times New Roman" w:cs="Times New Roman"/>
          <w:sz w:val="24"/>
        </w:rPr>
        <w:t>chloramphenicol</w:t>
      </w:r>
      <w:proofErr w:type="spellEnd"/>
      <w:r w:rsidRPr="003855B5">
        <w:rPr>
          <w:rFonts w:ascii="Times New Roman" w:hAnsi="Times New Roman" w:cs="Times New Roman"/>
          <w:sz w:val="24"/>
        </w:rPr>
        <w:t xml:space="preserve"> </w:t>
      </w:r>
      <w:proofErr w:type="spellStart"/>
      <w:r w:rsidRPr="003855B5">
        <w:rPr>
          <w:rFonts w:ascii="Times New Roman" w:hAnsi="Times New Roman" w:cs="Times New Roman"/>
          <w:sz w:val="24"/>
        </w:rPr>
        <w:t>acetyltransferase</w:t>
      </w:r>
      <w:proofErr w:type="spellEnd"/>
      <w:r w:rsidRPr="003855B5">
        <w:rPr>
          <w:rFonts w:ascii="Times New Roman" w:hAnsi="Times New Roman" w:cs="Times New Roman"/>
          <w:sz w:val="24"/>
        </w:rPr>
        <w:t xml:space="preserve"> gene, was used to substitute the influenza virus's NS </w:t>
      </w:r>
      <w:proofErr w:type="spellStart"/>
      <w:r w:rsidRPr="003855B5">
        <w:rPr>
          <w:rFonts w:ascii="Times New Roman" w:hAnsi="Times New Roman" w:cs="Times New Roman"/>
          <w:sz w:val="24"/>
        </w:rPr>
        <w:t>gene.After</w:t>
      </w:r>
      <w:proofErr w:type="spellEnd"/>
      <w:r w:rsidRPr="003855B5">
        <w:rPr>
          <w:rFonts w:ascii="Times New Roman" w:hAnsi="Times New Roman" w:cs="Times New Roman"/>
          <w:sz w:val="24"/>
        </w:rPr>
        <w:t xml:space="preserve"> </w:t>
      </w:r>
      <w:proofErr w:type="spellStart"/>
      <w:r w:rsidRPr="003855B5">
        <w:rPr>
          <w:rFonts w:ascii="Times New Roman" w:hAnsi="Times New Roman" w:cs="Times New Roman"/>
          <w:sz w:val="24"/>
        </w:rPr>
        <w:t>transfection</w:t>
      </w:r>
      <w:proofErr w:type="spellEnd"/>
      <w:r w:rsidRPr="003855B5">
        <w:rPr>
          <w:rFonts w:ascii="Times New Roman" w:hAnsi="Times New Roman" w:cs="Times New Roman"/>
          <w:sz w:val="24"/>
        </w:rPr>
        <w:t xml:space="preserve"> with pure influenza </w:t>
      </w:r>
      <w:proofErr w:type="gramStart"/>
      <w:r w:rsidRPr="003855B5">
        <w:rPr>
          <w:rFonts w:ascii="Times New Roman" w:hAnsi="Times New Roman" w:cs="Times New Roman"/>
          <w:sz w:val="24"/>
        </w:rPr>
        <w:t>A</w:t>
      </w:r>
      <w:proofErr w:type="gramEnd"/>
      <w:r w:rsidRPr="003855B5">
        <w:rPr>
          <w:rFonts w:ascii="Times New Roman" w:hAnsi="Times New Roman" w:cs="Times New Roman"/>
          <w:sz w:val="24"/>
        </w:rPr>
        <w:t xml:space="preserve"> virus and helper virus, the previously recombined RNA is produced and packed into viral </w:t>
      </w:r>
      <w:r w:rsidRPr="003855B5">
        <w:rPr>
          <w:rFonts w:ascii="Times New Roman" w:hAnsi="Times New Roman" w:cs="Times New Roman"/>
          <w:sz w:val="24"/>
        </w:rPr>
        <w:lastRenderedPageBreak/>
        <w:t xml:space="preserve">particles. It has been established that the influenza </w:t>
      </w:r>
      <w:proofErr w:type="gramStart"/>
      <w:r w:rsidRPr="003855B5">
        <w:rPr>
          <w:rFonts w:ascii="Times New Roman" w:hAnsi="Times New Roman" w:cs="Times New Roman"/>
          <w:sz w:val="24"/>
        </w:rPr>
        <w:t>A</w:t>
      </w:r>
      <w:proofErr w:type="gramEnd"/>
      <w:r w:rsidRPr="003855B5">
        <w:rPr>
          <w:rFonts w:ascii="Times New Roman" w:hAnsi="Times New Roman" w:cs="Times New Roman"/>
          <w:sz w:val="24"/>
        </w:rPr>
        <w:t xml:space="preserve"> virus's 5 and 3 terminal nucleotides are enough to create signals for RNA transcription, RNA replication, and RNA packaging into influenza viruses [15].</w:t>
      </w:r>
    </w:p>
    <w:p w:rsidR="000F0BFA" w:rsidRDefault="000F0BFA" w:rsidP="000F0BFA">
      <w:pPr>
        <w:jc w:val="both"/>
        <w:rPr>
          <w:rFonts w:ascii="Times New Roman" w:hAnsi="Times New Roman" w:cs="Times New Roman"/>
          <w:sz w:val="24"/>
        </w:rPr>
      </w:pPr>
      <w:r w:rsidRPr="000F0BFA">
        <w:rPr>
          <w:rFonts w:ascii="Times New Roman" w:hAnsi="Times New Roman" w:cs="Times New Roman"/>
          <w:sz w:val="24"/>
        </w:rPr>
        <w:t xml:space="preserve">The aforementioned new manufacturing techniques improve the pipelines for the creation of numerous medications and vaccines, among other things. High-quality protein production is influenced by a cell's physiology and the environment it is given. If a cell experiences stress, the expression of proteins is delayed, </w:t>
      </w:r>
      <w:proofErr w:type="gramStart"/>
      <w:r w:rsidRPr="000F0BFA">
        <w:rPr>
          <w:rFonts w:ascii="Times New Roman" w:hAnsi="Times New Roman" w:cs="Times New Roman"/>
          <w:sz w:val="24"/>
        </w:rPr>
        <w:t>which in certain situations may also favour the synthesis.</w:t>
      </w:r>
      <w:proofErr w:type="gramEnd"/>
      <w:r w:rsidRPr="000F0BFA">
        <w:rPr>
          <w:rFonts w:ascii="Times New Roman" w:hAnsi="Times New Roman" w:cs="Times New Roman"/>
          <w:sz w:val="24"/>
        </w:rPr>
        <w:t xml:space="preserve"> Therefore, more </w:t>
      </w:r>
      <w:proofErr w:type="gramStart"/>
      <w:r w:rsidRPr="000F0BFA">
        <w:rPr>
          <w:rFonts w:ascii="Times New Roman" w:hAnsi="Times New Roman" w:cs="Times New Roman"/>
          <w:sz w:val="24"/>
        </w:rPr>
        <w:t>advancements</w:t>
      </w:r>
      <w:proofErr w:type="gramEnd"/>
      <w:r w:rsidRPr="000F0BFA">
        <w:rPr>
          <w:rFonts w:ascii="Times New Roman" w:hAnsi="Times New Roman" w:cs="Times New Roman"/>
          <w:sz w:val="24"/>
        </w:rPr>
        <w:t xml:space="preserve"> are needed for better and safer manufacturing at the genetic and metabolic levels. Considered to be the most practical hosts for the production of mole</w:t>
      </w:r>
      <w:r>
        <w:rPr>
          <w:rFonts w:ascii="Times New Roman" w:hAnsi="Times New Roman" w:cs="Times New Roman"/>
          <w:sz w:val="24"/>
        </w:rPr>
        <w:t xml:space="preserve">cular drugs are microorganisms. </w:t>
      </w:r>
      <w:r w:rsidRPr="000F0BFA">
        <w:rPr>
          <w:rFonts w:ascii="Times New Roman" w:hAnsi="Times New Roman" w:cs="Times New Roman"/>
          <w:sz w:val="24"/>
        </w:rPr>
        <w:t>These cells have less resistive barriers that enable the assimilation of foreign genes, and expression can be readily regulated.</w:t>
      </w:r>
    </w:p>
    <w:p w:rsidR="000F0BFA" w:rsidRDefault="000F0BFA" w:rsidP="000F0BFA">
      <w:pPr>
        <w:jc w:val="both"/>
        <w:rPr>
          <w:rFonts w:ascii="Times New Roman" w:hAnsi="Times New Roman" w:cs="Times New Roman"/>
          <w:sz w:val="24"/>
        </w:rPr>
      </w:pPr>
      <w:r w:rsidRPr="000F0BFA">
        <w:rPr>
          <w:rFonts w:ascii="Times New Roman" w:hAnsi="Times New Roman" w:cs="Times New Roman"/>
          <w:sz w:val="24"/>
        </w:rPr>
        <w:t>Microbial systems offer less complex machinery than plant and mammalian cells to be used as hosts, which eventually improves the performance and quality of</w:t>
      </w:r>
      <w:r>
        <w:rPr>
          <w:rFonts w:ascii="Times New Roman" w:hAnsi="Times New Roman" w:cs="Times New Roman"/>
          <w:sz w:val="24"/>
        </w:rPr>
        <w:t xml:space="preserve"> </w:t>
      </w:r>
      <w:r w:rsidRPr="000F0BFA">
        <w:rPr>
          <w:rFonts w:ascii="Times New Roman" w:hAnsi="Times New Roman" w:cs="Times New Roman"/>
          <w:sz w:val="24"/>
        </w:rPr>
        <w:t>synthesis of proteins. The utilisation of widespread microbial species, such as yeasts and bacteria, is promising, but less widespread strains have also shown promise as cellular factories for the production of recombinant molecular medicines. If these cellular factories of microorganisms are integrated into pharmaceutical production processes, the rising demand for medications and the requirement for quality can be met with improved outcomes (Table 1) [41, 45, 46].</w:t>
      </w:r>
    </w:p>
    <w:p w:rsidR="00FF4130" w:rsidRDefault="00FF4130" w:rsidP="004767EE">
      <w:pPr>
        <w:jc w:val="both"/>
        <w:rPr>
          <w:rFonts w:ascii="Times New Roman" w:hAnsi="Times New Roman" w:cs="Times New Roman"/>
          <w:sz w:val="24"/>
        </w:rPr>
      </w:pPr>
    </w:p>
    <w:p w:rsidR="000F0BFA" w:rsidRDefault="000F0BFA" w:rsidP="004767EE">
      <w:pPr>
        <w:jc w:val="both"/>
        <w:rPr>
          <w:rFonts w:ascii="Times New Roman" w:hAnsi="Times New Roman" w:cs="Times New Roman"/>
          <w:sz w:val="24"/>
        </w:rPr>
      </w:pPr>
    </w:p>
    <w:tbl>
      <w:tblPr>
        <w:tblStyle w:val="MediumList2-Accent1"/>
        <w:tblW w:w="0" w:type="auto"/>
        <w:tblLook w:val="04A0"/>
      </w:tblPr>
      <w:tblGrid>
        <w:gridCol w:w="1596"/>
        <w:gridCol w:w="1596"/>
        <w:gridCol w:w="1596"/>
        <w:gridCol w:w="1596"/>
        <w:gridCol w:w="1596"/>
        <w:gridCol w:w="1596"/>
      </w:tblGrid>
      <w:tr w:rsidR="000F0BFA" w:rsidTr="009F2F3F">
        <w:trPr>
          <w:cnfStyle w:val="100000000000"/>
        </w:trPr>
        <w:tc>
          <w:tcPr>
            <w:cnfStyle w:val="001000000100"/>
            <w:tcW w:w="1596" w:type="dxa"/>
          </w:tcPr>
          <w:p w:rsidR="000F0BFA" w:rsidRDefault="000F0BFA" w:rsidP="000F0BFA">
            <w:pPr>
              <w:jc w:val="both"/>
              <w:rPr>
                <w:rFonts w:ascii="Times New Roman" w:hAnsi="Times New Roman" w:cs="Times New Roman"/>
              </w:rPr>
            </w:pPr>
            <w:r>
              <w:t xml:space="preserve">Method </w:t>
            </w:r>
          </w:p>
        </w:tc>
        <w:tc>
          <w:tcPr>
            <w:tcW w:w="1596" w:type="dxa"/>
          </w:tcPr>
          <w:p w:rsidR="000F0BFA" w:rsidRDefault="000F0BFA" w:rsidP="004767EE">
            <w:pPr>
              <w:jc w:val="both"/>
              <w:cnfStyle w:val="100000000000"/>
              <w:rPr>
                <w:rFonts w:ascii="Times New Roman" w:hAnsi="Times New Roman" w:cs="Times New Roman"/>
              </w:rPr>
            </w:pPr>
            <w:r w:rsidRPr="000F0BFA">
              <w:rPr>
                <w:rFonts w:ascii="Times New Roman" w:hAnsi="Times New Roman" w:cs="Times New Roman"/>
              </w:rPr>
              <w:t>Mechanism</w:t>
            </w:r>
          </w:p>
        </w:tc>
        <w:tc>
          <w:tcPr>
            <w:tcW w:w="1596" w:type="dxa"/>
          </w:tcPr>
          <w:p w:rsidR="000F0BFA" w:rsidRDefault="000F0BFA" w:rsidP="004767EE">
            <w:pPr>
              <w:jc w:val="both"/>
              <w:cnfStyle w:val="100000000000"/>
              <w:rPr>
                <w:rFonts w:ascii="Times New Roman" w:hAnsi="Times New Roman" w:cs="Times New Roman"/>
              </w:rPr>
            </w:pPr>
            <w:r w:rsidRPr="000F0BFA">
              <w:rPr>
                <w:rFonts w:ascii="Times New Roman" w:hAnsi="Times New Roman" w:cs="Times New Roman"/>
              </w:rPr>
              <w:t>Overhang (</w:t>
            </w:r>
            <w:proofErr w:type="spellStart"/>
            <w:r w:rsidRPr="000F0BFA">
              <w:rPr>
                <w:rFonts w:ascii="Times New Roman" w:hAnsi="Times New Roman" w:cs="Times New Roman"/>
              </w:rPr>
              <w:t>bp</w:t>
            </w:r>
            <w:proofErr w:type="spellEnd"/>
            <w:r w:rsidRPr="000F0BFA">
              <w:rPr>
                <w:rFonts w:ascii="Times New Roman" w:hAnsi="Times New Roman" w:cs="Times New Roman"/>
              </w:rPr>
              <w:t>)</w:t>
            </w:r>
          </w:p>
        </w:tc>
        <w:tc>
          <w:tcPr>
            <w:tcW w:w="1596" w:type="dxa"/>
          </w:tcPr>
          <w:p w:rsidR="000F0BFA" w:rsidRDefault="000F0BFA" w:rsidP="004767EE">
            <w:pPr>
              <w:jc w:val="both"/>
              <w:cnfStyle w:val="100000000000"/>
              <w:rPr>
                <w:rFonts w:ascii="Times New Roman" w:hAnsi="Times New Roman" w:cs="Times New Roman"/>
              </w:rPr>
            </w:pPr>
            <w:r w:rsidRPr="000F0BFA">
              <w:rPr>
                <w:rFonts w:ascii="Times New Roman" w:hAnsi="Times New Roman" w:cs="Times New Roman"/>
              </w:rPr>
              <w:t>Scar (</w:t>
            </w:r>
            <w:proofErr w:type="spellStart"/>
            <w:r w:rsidRPr="000F0BFA">
              <w:rPr>
                <w:rFonts w:ascii="Times New Roman" w:hAnsi="Times New Roman" w:cs="Times New Roman"/>
              </w:rPr>
              <w:t>bp</w:t>
            </w:r>
            <w:proofErr w:type="spellEnd"/>
            <w:r w:rsidRPr="000F0BFA">
              <w:rPr>
                <w:rFonts w:ascii="Times New Roman" w:hAnsi="Times New Roman" w:cs="Times New Roman"/>
              </w:rPr>
              <w:t>)</w:t>
            </w:r>
          </w:p>
        </w:tc>
        <w:tc>
          <w:tcPr>
            <w:tcW w:w="1596" w:type="dxa"/>
          </w:tcPr>
          <w:p w:rsidR="000F0BFA" w:rsidRDefault="000F0BFA" w:rsidP="004767EE">
            <w:pPr>
              <w:jc w:val="both"/>
              <w:cnfStyle w:val="100000000000"/>
              <w:rPr>
                <w:rFonts w:ascii="Times New Roman" w:hAnsi="Times New Roman" w:cs="Times New Roman"/>
              </w:rPr>
            </w:pPr>
            <w:r w:rsidRPr="000F0BFA">
              <w:rPr>
                <w:rFonts w:ascii="Times New Roman" w:hAnsi="Times New Roman" w:cs="Times New Roman"/>
              </w:rPr>
              <w:t>Comments</w:t>
            </w:r>
          </w:p>
        </w:tc>
        <w:tc>
          <w:tcPr>
            <w:tcW w:w="1596" w:type="dxa"/>
          </w:tcPr>
          <w:p w:rsidR="000F0BFA" w:rsidRDefault="000F0BFA" w:rsidP="004767EE">
            <w:pPr>
              <w:jc w:val="both"/>
              <w:cnfStyle w:val="100000000000"/>
              <w:rPr>
                <w:rFonts w:ascii="Times New Roman" w:hAnsi="Times New Roman" w:cs="Times New Roman"/>
              </w:rPr>
            </w:pPr>
            <w:r w:rsidRPr="000F0BFA">
              <w:rPr>
                <w:rFonts w:ascii="Times New Roman" w:hAnsi="Times New Roman" w:cs="Times New Roman"/>
              </w:rPr>
              <w:t>Examples of applications</w:t>
            </w:r>
          </w:p>
        </w:tc>
      </w:tr>
      <w:tr w:rsidR="000F0BFA" w:rsidTr="009F2F3F">
        <w:trPr>
          <w:cnfStyle w:val="000000100000"/>
        </w:trPr>
        <w:tc>
          <w:tcPr>
            <w:cnfStyle w:val="001000000000"/>
            <w:tcW w:w="1596" w:type="dxa"/>
          </w:tcPr>
          <w:p w:rsidR="000F0BFA" w:rsidRDefault="000F0BFA" w:rsidP="000F0BFA">
            <w:pPr>
              <w:jc w:val="both"/>
              <w:rPr>
                <w:rFonts w:ascii="Times New Roman" w:hAnsi="Times New Roman" w:cs="Times New Roman"/>
                <w:sz w:val="24"/>
              </w:rPr>
            </w:pPr>
            <w:proofErr w:type="spellStart"/>
            <w:r>
              <w:t>BioBricks</w:t>
            </w:r>
            <w:proofErr w:type="spellEnd"/>
            <w:r>
              <w:t xml:space="preserve"> </w:t>
            </w:r>
          </w:p>
        </w:tc>
        <w:tc>
          <w:tcPr>
            <w:tcW w:w="1596" w:type="dxa"/>
          </w:tcPr>
          <w:p w:rsidR="000F0BFA" w:rsidRDefault="000F0BFA" w:rsidP="004767EE">
            <w:pPr>
              <w:jc w:val="both"/>
              <w:cnfStyle w:val="000000100000"/>
              <w:rPr>
                <w:rFonts w:ascii="Times New Roman" w:hAnsi="Times New Roman" w:cs="Times New Roman"/>
                <w:sz w:val="24"/>
              </w:rPr>
            </w:pPr>
            <w:r w:rsidRPr="000F0BFA">
              <w:rPr>
                <w:rFonts w:ascii="Times New Roman" w:hAnsi="Times New Roman" w:cs="Times New Roman"/>
                <w:sz w:val="24"/>
              </w:rPr>
              <w:t xml:space="preserve">Type IIP restriction </w:t>
            </w:r>
            <w:proofErr w:type="spellStart"/>
            <w:r w:rsidRPr="000F0BFA">
              <w:rPr>
                <w:rFonts w:ascii="Times New Roman" w:hAnsi="Times New Roman" w:cs="Times New Roman"/>
                <w:sz w:val="24"/>
              </w:rPr>
              <w:t>endonuclease</w:t>
            </w:r>
            <w:proofErr w:type="spellEnd"/>
          </w:p>
        </w:tc>
        <w:tc>
          <w:tcPr>
            <w:tcW w:w="1596" w:type="dxa"/>
          </w:tcPr>
          <w:p w:rsidR="000F0BFA" w:rsidRDefault="000F0BFA" w:rsidP="004767EE">
            <w:pPr>
              <w:jc w:val="both"/>
              <w:cnfStyle w:val="000000100000"/>
              <w:rPr>
                <w:rFonts w:ascii="Times New Roman" w:hAnsi="Times New Roman" w:cs="Times New Roman"/>
                <w:sz w:val="24"/>
              </w:rPr>
            </w:pPr>
            <w:r>
              <w:rPr>
                <w:rFonts w:ascii="Times New Roman" w:hAnsi="Times New Roman" w:cs="Times New Roman"/>
                <w:sz w:val="24"/>
              </w:rPr>
              <w:t>8</w:t>
            </w:r>
          </w:p>
        </w:tc>
        <w:tc>
          <w:tcPr>
            <w:tcW w:w="1596" w:type="dxa"/>
          </w:tcPr>
          <w:p w:rsidR="000F0BFA" w:rsidRDefault="000F0BFA" w:rsidP="004767EE">
            <w:pPr>
              <w:jc w:val="both"/>
              <w:cnfStyle w:val="000000100000"/>
              <w:rPr>
                <w:rFonts w:ascii="Times New Roman" w:hAnsi="Times New Roman" w:cs="Times New Roman"/>
                <w:sz w:val="24"/>
              </w:rPr>
            </w:pPr>
            <w:r w:rsidRPr="000F0BFA">
              <w:rPr>
                <w:rFonts w:ascii="Times New Roman" w:hAnsi="Times New Roman" w:cs="Times New Roman"/>
                <w:sz w:val="24"/>
              </w:rPr>
              <w:t>8</w:t>
            </w:r>
          </w:p>
        </w:tc>
        <w:tc>
          <w:tcPr>
            <w:tcW w:w="1596" w:type="dxa"/>
          </w:tcPr>
          <w:p w:rsidR="000F0BFA" w:rsidRDefault="000F0BFA" w:rsidP="004767EE">
            <w:pPr>
              <w:jc w:val="both"/>
              <w:cnfStyle w:val="000000100000"/>
              <w:rPr>
                <w:rFonts w:ascii="Times New Roman" w:hAnsi="Times New Roman" w:cs="Times New Roman"/>
                <w:sz w:val="24"/>
              </w:rPr>
            </w:pPr>
            <w:r w:rsidRPr="000F0BFA">
              <w:rPr>
                <w:rFonts w:ascii="Times New Roman" w:hAnsi="Times New Roman" w:cs="Times New Roman"/>
                <w:sz w:val="24"/>
              </w:rPr>
              <w:t>Sequentially assembles small numbers of sequences</w:t>
            </w:r>
          </w:p>
        </w:tc>
        <w:tc>
          <w:tcPr>
            <w:tcW w:w="1596" w:type="dxa"/>
          </w:tcPr>
          <w:p w:rsidR="000F0BFA" w:rsidRDefault="000F0BFA" w:rsidP="004767EE">
            <w:pPr>
              <w:jc w:val="both"/>
              <w:cnfStyle w:val="000000100000"/>
              <w:rPr>
                <w:rFonts w:ascii="Times New Roman" w:hAnsi="Times New Roman" w:cs="Times New Roman"/>
                <w:sz w:val="24"/>
              </w:rPr>
            </w:pPr>
            <w:r w:rsidRPr="000F0BFA">
              <w:rPr>
                <w:rFonts w:ascii="Times New Roman" w:hAnsi="Times New Roman" w:cs="Times New Roman"/>
                <w:sz w:val="24"/>
              </w:rPr>
              <w:t>Construction of a functional gene expressing enhanced cyan fluorescent protein</w:t>
            </w:r>
          </w:p>
        </w:tc>
      </w:tr>
      <w:tr w:rsidR="000F0BFA" w:rsidTr="009F2F3F">
        <w:tc>
          <w:tcPr>
            <w:cnfStyle w:val="001000000000"/>
            <w:tcW w:w="1596" w:type="dxa"/>
          </w:tcPr>
          <w:p w:rsidR="000F0BFA" w:rsidRDefault="006A1B52" w:rsidP="006A1B52">
            <w:pPr>
              <w:jc w:val="both"/>
              <w:rPr>
                <w:rFonts w:ascii="Times New Roman" w:hAnsi="Times New Roman" w:cs="Times New Roman"/>
                <w:sz w:val="24"/>
              </w:rPr>
            </w:pPr>
            <w:proofErr w:type="spellStart"/>
            <w:r>
              <w:t>BglBricks</w:t>
            </w:r>
            <w:proofErr w:type="spellEnd"/>
            <w:r>
              <w:t xml:space="preserve"> </w:t>
            </w:r>
          </w:p>
        </w:tc>
        <w:tc>
          <w:tcPr>
            <w:tcW w:w="1596" w:type="dxa"/>
          </w:tcPr>
          <w:p w:rsidR="000F0BFA" w:rsidRDefault="006A1B52" w:rsidP="004767EE">
            <w:pPr>
              <w:jc w:val="both"/>
              <w:cnfStyle w:val="000000000000"/>
              <w:rPr>
                <w:rFonts w:ascii="Times New Roman" w:hAnsi="Times New Roman" w:cs="Times New Roman"/>
                <w:sz w:val="24"/>
              </w:rPr>
            </w:pPr>
            <w:r w:rsidRPr="006A1B52">
              <w:rPr>
                <w:rFonts w:ascii="Times New Roman" w:hAnsi="Times New Roman" w:cs="Times New Roman"/>
                <w:sz w:val="24"/>
              </w:rPr>
              <w:t xml:space="preserve">Type IIP restriction </w:t>
            </w:r>
            <w:proofErr w:type="spellStart"/>
            <w:r w:rsidRPr="006A1B52">
              <w:rPr>
                <w:rFonts w:ascii="Times New Roman" w:hAnsi="Times New Roman" w:cs="Times New Roman"/>
                <w:sz w:val="24"/>
              </w:rPr>
              <w:t>endonuclease</w:t>
            </w:r>
            <w:proofErr w:type="spellEnd"/>
          </w:p>
        </w:tc>
        <w:tc>
          <w:tcPr>
            <w:tcW w:w="1596" w:type="dxa"/>
          </w:tcPr>
          <w:p w:rsidR="000F0BFA" w:rsidRDefault="006A1B52" w:rsidP="004767EE">
            <w:pPr>
              <w:jc w:val="both"/>
              <w:cnfStyle w:val="000000000000"/>
              <w:rPr>
                <w:rFonts w:ascii="Times New Roman" w:hAnsi="Times New Roman" w:cs="Times New Roman"/>
                <w:sz w:val="24"/>
              </w:rPr>
            </w:pPr>
            <w:r>
              <w:rPr>
                <w:rFonts w:ascii="Times New Roman" w:hAnsi="Times New Roman" w:cs="Times New Roman"/>
                <w:sz w:val="24"/>
              </w:rPr>
              <w:t>6</w:t>
            </w:r>
          </w:p>
        </w:tc>
        <w:tc>
          <w:tcPr>
            <w:tcW w:w="1596" w:type="dxa"/>
          </w:tcPr>
          <w:p w:rsidR="000F0BFA" w:rsidRDefault="006A1B52" w:rsidP="004767EE">
            <w:pPr>
              <w:jc w:val="both"/>
              <w:cnfStyle w:val="000000000000"/>
              <w:rPr>
                <w:rFonts w:ascii="Times New Roman" w:hAnsi="Times New Roman" w:cs="Times New Roman"/>
                <w:sz w:val="24"/>
              </w:rPr>
            </w:pPr>
            <w:r w:rsidRPr="006A1B52">
              <w:rPr>
                <w:rFonts w:ascii="Times New Roman" w:hAnsi="Times New Roman" w:cs="Times New Roman"/>
                <w:sz w:val="24"/>
              </w:rPr>
              <w:t xml:space="preserve">6 </w:t>
            </w:r>
          </w:p>
        </w:tc>
        <w:tc>
          <w:tcPr>
            <w:tcW w:w="1596" w:type="dxa"/>
          </w:tcPr>
          <w:p w:rsidR="000F0BFA" w:rsidRDefault="006A1B52" w:rsidP="004767EE">
            <w:pPr>
              <w:jc w:val="both"/>
              <w:cnfStyle w:val="000000000000"/>
              <w:rPr>
                <w:rFonts w:ascii="Times New Roman" w:hAnsi="Times New Roman" w:cs="Times New Roman"/>
                <w:sz w:val="24"/>
              </w:rPr>
            </w:pPr>
            <w:r w:rsidRPr="006A1B52">
              <w:rPr>
                <w:rFonts w:ascii="Times New Roman" w:hAnsi="Times New Roman" w:cs="Times New Roman"/>
                <w:sz w:val="24"/>
              </w:rPr>
              <w:t xml:space="preserve">Uses a highly efficient and commonly used restriction </w:t>
            </w:r>
            <w:proofErr w:type="spellStart"/>
            <w:r w:rsidRPr="006A1B52">
              <w:rPr>
                <w:rFonts w:ascii="Times New Roman" w:hAnsi="Times New Roman" w:cs="Times New Roman"/>
                <w:sz w:val="24"/>
              </w:rPr>
              <w:t>endonuclease</w:t>
            </w:r>
            <w:proofErr w:type="spellEnd"/>
            <w:r w:rsidRPr="006A1B52">
              <w:rPr>
                <w:rFonts w:ascii="Times New Roman" w:hAnsi="Times New Roman" w:cs="Times New Roman"/>
                <w:sz w:val="24"/>
              </w:rPr>
              <w:t xml:space="preserve">, the recognition sequences of </w:t>
            </w:r>
            <w:r w:rsidRPr="006A1B52">
              <w:rPr>
                <w:rFonts w:ascii="Times New Roman" w:hAnsi="Times New Roman" w:cs="Times New Roman"/>
                <w:sz w:val="24"/>
              </w:rPr>
              <w:lastRenderedPageBreak/>
              <w:t xml:space="preserve">which are not blocked by the most common DNA </w:t>
            </w:r>
            <w:proofErr w:type="spellStart"/>
            <w:r w:rsidRPr="006A1B52">
              <w:rPr>
                <w:rFonts w:ascii="Times New Roman" w:hAnsi="Times New Roman" w:cs="Times New Roman"/>
                <w:sz w:val="24"/>
              </w:rPr>
              <w:t>methylases</w:t>
            </w:r>
            <w:proofErr w:type="spellEnd"/>
          </w:p>
        </w:tc>
        <w:tc>
          <w:tcPr>
            <w:tcW w:w="1596" w:type="dxa"/>
          </w:tcPr>
          <w:p w:rsidR="000F0BFA" w:rsidRDefault="006A1B52" w:rsidP="004767EE">
            <w:pPr>
              <w:jc w:val="both"/>
              <w:cnfStyle w:val="000000000000"/>
              <w:rPr>
                <w:rFonts w:ascii="Times New Roman" w:hAnsi="Times New Roman" w:cs="Times New Roman"/>
                <w:sz w:val="24"/>
              </w:rPr>
            </w:pPr>
            <w:r w:rsidRPr="006A1B52">
              <w:rPr>
                <w:rFonts w:ascii="Times New Roman" w:hAnsi="Times New Roman" w:cs="Times New Roman"/>
                <w:sz w:val="24"/>
              </w:rPr>
              <w:lastRenderedPageBreak/>
              <w:t xml:space="preserve">Construction of constitutively active gene-expression devices and </w:t>
            </w:r>
            <w:proofErr w:type="spellStart"/>
            <w:r w:rsidRPr="006A1B52">
              <w:rPr>
                <w:rFonts w:ascii="Times New Roman" w:hAnsi="Times New Roman" w:cs="Times New Roman"/>
                <w:sz w:val="24"/>
              </w:rPr>
              <w:t>chimeric</w:t>
            </w:r>
            <w:proofErr w:type="spellEnd"/>
            <w:r w:rsidRPr="006A1B52">
              <w:rPr>
                <w:rFonts w:ascii="Times New Roman" w:hAnsi="Times New Roman" w:cs="Times New Roman"/>
                <w:sz w:val="24"/>
              </w:rPr>
              <w:t xml:space="preserve">, </w:t>
            </w:r>
            <w:proofErr w:type="spellStart"/>
            <w:r w:rsidRPr="006A1B52">
              <w:rPr>
                <w:rFonts w:ascii="Times New Roman" w:hAnsi="Times New Roman" w:cs="Times New Roman"/>
                <w:sz w:val="24"/>
              </w:rPr>
              <w:t>multidomain</w:t>
            </w:r>
            <w:proofErr w:type="spellEnd"/>
            <w:r w:rsidRPr="006A1B52">
              <w:rPr>
                <w:rFonts w:ascii="Times New Roman" w:hAnsi="Times New Roman" w:cs="Times New Roman"/>
                <w:sz w:val="24"/>
              </w:rPr>
              <w:t xml:space="preserve"> protein </w:t>
            </w:r>
            <w:r w:rsidRPr="006A1B52">
              <w:rPr>
                <w:rFonts w:ascii="Times New Roman" w:hAnsi="Times New Roman" w:cs="Times New Roman"/>
                <w:sz w:val="24"/>
              </w:rPr>
              <w:lastRenderedPageBreak/>
              <w:t>fusions</w:t>
            </w:r>
          </w:p>
        </w:tc>
      </w:tr>
      <w:tr w:rsidR="000F0BFA" w:rsidTr="009F2F3F">
        <w:trPr>
          <w:cnfStyle w:val="000000100000"/>
        </w:trPr>
        <w:tc>
          <w:tcPr>
            <w:cnfStyle w:val="001000000000"/>
            <w:tcW w:w="1596" w:type="dxa"/>
          </w:tcPr>
          <w:p w:rsidR="000F0BFA" w:rsidRDefault="00FB55FE" w:rsidP="00E420F9">
            <w:pPr>
              <w:jc w:val="both"/>
              <w:rPr>
                <w:rFonts w:ascii="Times New Roman" w:hAnsi="Times New Roman" w:cs="Times New Roman"/>
                <w:sz w:val="24"/>
              </w:rPr>
            </w:pPr>
            <w:proofErr w:type="spellStart"/>
            <w:r>
              <w:lastRenderedPageBreak/>
              <w:t>Pairwise</w:t>
            </w:r>
            <w:proofErr w:type="spellEnd"/>
            <w:r>
              <w:t xml:space="preserve"> selection </w:t>
            </w:r>
          </w:p>
        </w:tc>
        <w:tc>
          <w:tcPr>
            <w:tcW w:w="1596" w:type="dxa"/>
          </w:tcPr>
          <w:p w:rsidR="000F0BFA" w:rsidRDefault="00E420F9" w:rsidP="004767EE">
            <w:pPr>
              <w:jc w:val="both"/>
              <w:cnfStyle w:val="000000100000"/>
              <w:rPr>
                <w:rFonts w:ascii="Times New Roman" w:hAnsi="Times New Roman" w:cs="Times New Roman"/>
                <w:sz w:val="24"/>
              </w:rPr>
            </w:pPr>
            <w:r w:rsidRPr="00E420F9">
              <w:rPr>
                <w:rFonts w:ascii="Times New Roman" w:hAnsi="Times New Roman" w:cs="Times New Roman"/>
                <w:sz w:val="24"/>
              </w:rPr>
              <w:t xml:space="preserve">Type IIS restriction </w:t>
            </w:r>
            <w:proofErr w:type="spellStart"/>
            <w:r w:rsidRPr="00E420F9">
              <w:rPr>
                <w:rFonts w:ascii="Times New Roman" w:hAnsi="Times New Roman" w:cs="Times New Roman"/>
                <w:sz w:val="24"/>
              </w:rPr>
              <w:t>endonuclease</w:t>
            </w:r>
            <w:proofErr w:type="spellEnd"/>
          </w:p>
        </w:tc>
        <w:tc>
          <w:tcPr>
            <w:tcW w:w="1596" w:type="dxa"/>
          </w:tcPr>
          <w:p w:rsidR="000F0BFA" w:rsidRDefault="00E420F9" w:rsidP="004767EE">
            <w:pPr>
              <w:jc w:val="both"/>
              <w:cnfStyle w:val="000000100000"/>
              <w:rPr>
                <w:rFonts w:ascii="Times New Roman" w:hAnsi="Times New Roman" w:cs="Times New Roman"/>
                <w:sz w:val="24"/>
              </w:rPr>
            </w:pPr>
            <w:r w:rsidRPr="00E420F9">
              <w:rPr>
                <w:rFonts w:ascii="Times New Roman" w:hAnsi="Times New Roman" w:cs="Times New Roman"/>
                <w:sz w:val="24"/>
              </w:rPr>
              <w:t xml:space="preserve">65 </w:t>
            </w:r>
          </w:p>
        </w:tc>
        <w:tc>
          <w:tcPr>
            <w:tcW w:w="1596" w:type="dxa"/>
          </w:tcPr>
          <w:p w:rsidR="000F0BFA" w:rsidRDefault="00E420F9" w:rsidP="004767EE">
            <w:pPr>
              <w:jc w:val="both"/>
              <w:cnfStyle w:val="000000100000"/>
              <w:rPr>
                <w:rFonts w:ascii="Times New Roman" w:hAnsi="Times New Roman" w:cs="Times New Roman"/>
                <w:sz w:val="24"/>
              </w:rPr>
            </w:pPr>
            <w:r>
              <w:rPr>
                <w:rFonts w:ascii="Times New Roman" w:hAnsi="Times New Roman" w:cs="Times New Roman"/>
                <w:sz w:val="24"/>
              </w:rPr>
              <w:t>4</w:t>
            </w:r>
          </w:p>
        </w:tc>
        <w:tc>
          <w:tcPr>
            <w:tcW w:w="1596" w:type="dxa"/>
          </w:tcPr>
          <w:p w:rsidR="000F0BFA" w:rsidRDefault="00E420F9" w:rsidP="004767EE">
            <w:pPr>
              <w:jc w:val="both"/>
              <w:cnfStyle w:val="000000100000"/>
              <w:rPr>
                <w:rFonts w:ascii="Times New Roman" w:hAnsi="Times New Roman" w:cs="Times New Roman"/>
                <w:sz w:val="24"/>
              </w:rPr>
            </w:pPr>
            <w:r w:rsidRPr="00E420F9">
              <w:rPr>
                <w:rFonts w:ascii="Times New Roman" w:hAnsi="Times New Roman" w:cs="Times New Roman"/>
                <w:sz w:val="24"/>
              </w:rPr>
              <w:t>Requires attachment tags at each end of fragments to act as promoters for antibiotic resistance markers; rapid, as a liquid culture system is used</w:t>
            </w:r>
          </w:p>
        </w:tc>
        <w:tc>
          <w:tcPr>
            <w:tcW w:w="1596" w:type="dxa"/>
          </w:tcPr>
          <w:p w:rsidR="000F0BFA" w:rsidRDefault="00FB55FE" w:rsidP="004767EE">
            <w:pPr>
              <w:jc w:val="both"/>
              <w:cnfStyle w:val="000000100000"/>
              <w:rPr>
                <w:rFonts w:ascii="Times New Roman" w:hAnsi="Times New Roman" w:cs="Times New Roman"/>
                <w:sz w:val="24"/>
              </w:rPr>
            </w:pPr>
            <w:r w:rsidRPr="00FB55FE">
              <w:rPr>
                <w:rFonts w:ascii="Times New Roman" w:hAnsi="Times New Roman" w:cs="Times New Roman"/>
                <w:sz w:val="24"/>
              </w:rPr>
              <w:t>Assembly of a 91 kb fragment from 1-2 kb fragments</w:t>
            </w:r>
          </w:p>
        </w:tc>
      </w:tr>
      <w:tr w:rsidR="000F0BFA" w:rsidTr="009F2F3F">
        <w:tc>
          <w:tcPr>
            <w:cnfStyle w:val="001000000000"/>
            <w:tcW w:w="1596" w:type="dxa"/>
          </w:tcPr>
          <w:p w:rsidR="000F0BFA" w:rsidRDefault="00E420F9" w:rsidP="00E420F9">
            <w:pPr>
              <w:jc w:val="both"/>
              <w:rPr>
                <w:rFonts w:ascii="Times New Roman" w:hAnsi="Times New Roman" w:cs="Times New Roman"/>
                <w:sz w:val="24"/>
              </w:rPr>
            </w:pPr>
            <w:proofErr w:type="spellStart"/>
            <w:r>
              <w:t>GoldenGate</w:t>
            </w:r>
            <w:proofErr w:type="spellEnd"/>
            <w:r>
              <w:t xml:space="preserve"> </w:t>
            </w:r>
          </w:p>
        </w:tc>
        <w:tc>
          <w:tcPr>
            <w:tcW w:w="1596" w:type="dxa"/>
          </w:tcPr>
          <w:p w:rsidR="000F0BFA" w:rsidRDefault="00E420F9" w:rsidP="004767EE">
            <w:pPr>
              <w:jc w:val="both"/>
              <w:cnfStyle w:val="000000000000"/>
              <w:rPr>
                <w:rFonts w:ascii="Times New Roman" w:hAnsi="Times New Roman" w:cs="Times New Roman"/>
                <w:sz w:val="24"/>
              </w:rPr>
            </w:pPr>
            <w:r w:rsidRPr="00E420F9">
              <w:rPr>
                <w:rFonts w:ascii="Times New Roman" w:hAnsi="Times New Roman" w:cs="Times New Roman"/>
                <w:sz w:val="24"/>
              </w:rPr>
              <w:t xml:space="preserve">Type IIS restriction </w:t>
            </w:r>
            <w:proofErr w:type="spellStart"/>
            <w:r w:rsidRPr="00E420F9">
              <w:rPr>
                <w:rFonts w:ascii="Times New Roman" w:hAnsi="Times New Roman" w:cs="Times New Roman"/>
                <w:sz w:val="24"/>
              </w:rPr>
              <w:t>endonuclease</w:t>
            </w:r>
            <w:proofErr w:type="spellEnd"/>
          </w:p>
        </w:tc>
        <w:tc>
          <w:tcPr>
            <w:tcW w:w="1596" w:type="dxa"/>
          </w:tcPr>
          <w:p w:rsidR="000F0BFA" w:rsidRDefault="00E420F9" w:rsidP="004767EE">
            <w:pPr>
              <w:jc w:val="both"/>
              <w:cnfStyle w:val="000000000000"/>
              <w:rPr>
                <w:rFonts w:ascii="Times New Roman" w:hAnsi="Times New Roman" w:cs="Times New Roman"/>
                <w:sz w:val="24"/>
              </w:rPr>
            </w:pPr>
            <w:r w:rsidRPr="00E420F9">
              <w:rPr>
                <w:rFonts w:ascii="Times New Roman" w:hAnsi="Times New Roman" w:cs="Times New Roman"/>
                <w:sz w:val="24"/>
              </w:rPr>
              <w:t xml:space="preserve">4 </w:t>
            </w:r>
          </w:p>
        </w:tc>
        <w:tc>
          <w:tcPr>
            <w:tcW w:w="1596" w:type="dxa"/>
          </w:tcPr>
          <w:p w:rsidR="000F0BFA" w:rsidRDefault="00E420F9" w:rsidP="004767EE">
            <w:pPr>
              <w:jc w:val="both"/>
              <w:cnfStyle w:val="000000000000"/>
              <w:rPr>
                <w:rFonts w:ascii="Times New Roman" w:hAnsi="Times New Roman" w:cs="Times New Roman"/>
                <w:sz w:val="24"/>
              </w:rPr>
            </w:pPr>
            <w:r>
              <w:rPr>
                <w:rFonts w:ascii="Times New Roman" w:hAnsi="Times New Roman" w:cs="Times New Roman"/>
                <w:sz w:val="24"/>
              </w:rPr>
              <w:t>0</w:t>
            </w:r>
          </w:p>
        </w:tc>
        <w:tc>
          <w:tcPr>
            <w:tcW w:w="1596" w:type="dxa"/>
          </w:tcPr>
          <w:p w:rsidR="000F0BFA" w:rsidRDefault="00E420F9" w:rsidP="004767EE">
            <w:pPr>
              <w:jc w:val="both"/>
              <w:cnfStyle w:val="000000000000"/>
              <w:rPr>
                <w:rFonts w:ascii="Times New Roman" w:hAnsi="Times New Roman" w:cs="Times New Roman"/>
                <w:sz w:val="24"/>
              </w:rPr>
            </w:pPr>
            <w:r w:rsidRPr="00E420F9">
              <w:rPr>
                <w:rFonts w:ascii="Times New Roman" w:hAnsi="Times New Roman" w:cs="Times New Roman"/>
                <w:sz w:val="24"/>
              </w:rPr>
              <w:t>One-step assembly of 2-3 fragments</w:t>
            </w:r>
          </w:p>
        </w:tc>
        <w:tc>
          <w:tcPr>
            <w:tcW w:w="1596" w:type="dxa"/>
          </w:tcPr>
          <w:p w:rsidR="000F0BFA" w:rsidRDefault="000F0BFA" w:rsidP="004767EE">
            <w:pPr>
              <w:jc w:val="both"/>
              <w:cnfStyle w:val="000000000000"/>
              <w:rPr>
                <w:rFonts w:ascii="Times New Roman" w:hAnsi="Times New Roman" w:cs="Times New Roman"/>
                <w:sz w:val="24"/>
              </w:rPr>
            </w:pPr>
          </w:p>
        </w:tc>
      </w:tr>
      <w:tr w:rsidR="000F0BFA" w:rsidTr="009F2F3F">
        <w:trPr>
          <w:cnfStyle w:val="000000100000"/>
        </w:trPr>
        <w:tc>
          <w:tcPr>
            <w:cnfStyle w:val="001000000000"/>
            <w:tcW w:w="1596" w:type="dxa"/>
          </w:tcPr>
          <w:p w:rsidR="000F0BFA" w:rsidRDefault="00E420F9" w:rsidP="00E420F9">
            <w:pPr>
              <w:jc w:val="both"/>
              <w:rPr>
                <w:rFonts w:ascii="Times New Roman" w:hAnsi="Times New Roman" w:cs="Times New Roman"/>
                <w:sz w:val="24"/>
              </w:rPr>
            </w:pPr>
            <w:r>
              <w:t xml:space="preserve">Overlapping </w:t>
            </w:r>
            <w:r w:rsidRPr="00E420F9">
              <w:t xml:space="preserve">PCR </w:t>
            </w:r>
          </w:p>
        </w:tc>
        <w:tc>
          <w:tcPr>
            <w:tcW w:w="1596" w:type="dxa"/>
          </w:tcPr>
          <w:p w:rsidR="000F0BFA" w:rsidRDefault="00E420F9" w:rsidP="004767EE">
            <w:pPr>
              <w:jc w:val="both"/>
              <w:cnfStyle w:val="000000100000"/>
              <w:rPr>
                <w:rFonts w:ascii="Times New Roman" w:hAnsi="Times New Roman" w:cs="Times New Roman"/>
                <w:sz w:val="24"/>
              </w:rPr>
            </w:pPr>
            <w:r w:rsidRPr="00E420F9">
              <w:rPr>
                <w:rFonts w:ascii="Times New Roman" w:hAnsi="Times New Roman" w:cs="Times New Roman"/>
                <w:sz w:val="24"/>
              </w:rPr>
              <w:t xml:space="preserve">Overlap </w:t>
            </w:r>
          </w:p>
        </w:tc>
        <w:tc>
          <w:tcPr>
            <w:tcW w:w="1596" w:type="dxa"/>
          </w:tcPr>
          <w:p w:rsidR="000F0BFA" w:rsidRDefault="00E420F9" w:rsidP="004767EE">
            <w:pPr>
              <w:jc w:val="both"/>
              <w:cnfStyle w:val="000000100000"/>
              <w:rPr>
                <w:rFonts w:ascii="Times New Roman" w:hAnsi="Times New Roman" w:cs="Times New Roman"/>
                <w:sz w:val="24"/>
              </w:rPr>
            </w:pPr>
            <w:r>
              <w:rPr>
                <w:rFonts w:ascii="Times New Roman" w:hAnsi="Times New Roman" w:cs="Times New Roman"/>
                <w:sz w:val="24"/>
              </w:rPr>
              <w:t>0</w:t>
            </w:r>
          </w:p>
        </w:tc>
        <w:tc>
          <w:tcPr>
            <w:tcW w:w="1596" w:type="dxa"/>
          </w:tcPr>
          <w:p w:rsidR="000F0BFA" w:rsidRDefault="00E420F9" w:rsidP="004767EE">
            <w:pPr>
              <w:jc w:val="both"/>
              <w:cnfStyle w:val="000000100000"/>
              <w:rPr>
                <w:rFonts w:ascii="Times New Roman" w:hAnsi="Times New Roman" w:cs="Times New Roman"/>
                <w:sz w:val="24"/>
              </w:rPr>
            </w:pPr>
            <w:r>
              <w:rPr>
                <w:rFonts w:ascii="Times New Roman" w:hAnsi="Times New Roman" w:cs="Times New Roman"/>
                <w:sz w:val="24"/>
              </w:rPr>
              <w:t>0</w:t>
            </w:r>
          </w:p>
        </w:tc>
        <w:tc>
          <w:tcPr>
            <w:tcW w:w="1596" w:type="dxa"/>
          </w:tcPr>
          <w:p w:rsidR="000F0BFA" w:rsidRDefault="00E420F9" w:rsidP="004767EE">
            <w:pPr>
              <w:jc w:val="both"/>
              <w:cnfStyle w:val="000000100000"/>
              <w:rPr>
                <w:rFonts w:ascii="Times New Roman" w:hAnsi="Times New Roman" w:cs="Times New Roman"/>
                <w:sz w:val="24"/>
              </w:rPr>
            </w:pPr>
            <w:r w:rsidRPr="00E420F9">
              <w:rPr>
                <w:rFonts w:ascii="Times New Roman" w:hAnsi="Times New Roman" w:cs="Times New Roman"/>
                <w:sz w:val="24"/>
              </w:rPr>
              <w:t>Uses overlapping primers for the PCR amplification of 1–3 kb-long fragments</w:t>
            </w:r>
          </w:p>
        </w:tc>
        <w:tc>
          <w:tcPr>
            <w:tcW w:w="1596" w:type="dxa"/>
          </w:tcPr>
          <w:p w:rsidR="000F0BFA" w:rsidRDefault="00E420F9" w:rsidP="004767EE">
            <w:pPr>
              <w:jc w:val="both"/>
              <w:cnfStyle w:val="000000100000"/>
              <w:rPr>
                <w:rFonts w:ascii="Times New Roman" w:hAnsi="Times New Roman" w:cs="Times New Roman"/>
                <w:sz w:val="24"/>
              </w:rPr>
            </w:pPr>
            <w:r w:rsidRPr="00E420F9">
              <w:rPr>
                <w:rFonts w:ascii="Times New Roman" w:hAnsi="Times New Roman" w:cs="Times New Roman"/>
                <w:sz w:val="24"/>
              </w:rPr>
              <w:t>Usually used for 1–3 kb-long fragments, for example, for gene cassette construction</w:t>
            </w:r>
          </w:p>
        </w:tc>
      </w:tr>
      <w:tr w:rsidR="000F0BFA" w:rsidTr="009F2F3F">
        <w:tc>
          <w:tcPr>
            <w:cnfStyle w:val="001000000000"/>
            <w:tcW w:w="1596" w:type="dxa"/>
          </w:tcPr>
          <w:p w:rsidR="000F0BFA" w:rsidRDefault="00E420F9" w:rsidP="00E420F9">
            <w:pPr>
              <w:jc w:val="both"/>
              <w:rPr>
                <w:rFonts w:ascii="Times New Roman" w:hAnsi="Times New Roman" w:cs="Times New Roman"/>
                <w:sz w:val="24"/>
              </w:rPr>
            </w:pPr>
            <w:r>
              <w:t xml:space="preserve">CPEC </w:t>
            </w:r>
          </w:p>
        </w:tc>
        <w:tc>
          <w:tcPr>
            <w:tcW w:w="1596" w:type="dxa"/>
          </w:tcPr>
          <w:p w:rsidR="000F0BFA" w:rsidRDefault="00E420F9" w:rsidP="004767EE">
            <w:pPr>
              <w:jc w:val="both"/>
              <w:cnfStyle w:val="000000000000"/>
              <w:rPr>
                <w:rFonts w:ascii="Times New Roman" w:hAnsi="Times New Roman" w:cs="Times New Roman"/>
                <w:sz w:val="24"/>
              </w:rPr>
            </w:pPr>
            <w:r w:rsidRPr="00E420F9">
              <w:rPr>
                <w:rFonts w:ascii="Times New Roman" w:hAnsi="Times New Roman" w:cs="Times New Roman"/>
                <w:sz w:val="24"/>
              </w:rPr>
              <w:t>Overlap</w:t>
            </w:r>
          </w:p>
        </w:tc>
        <w:tc>
          <w:tcPr>
            <w:tcW w:w="1596" w:type="dxa"/>
          </w:tcPr>
          <w:p w:rsidR="000F0BFA" w:rsidRDefault="00E420F9" w:rsidP="004767EE">
            <w:pPr>
              <w:jc w:val="both"/>
              <w:cnfStyle w:val="000000000000"/>
              <w:rPr>
                <w:rFonts w:ascii="Times New Roman" w:hAnsi="Times New Roman" w:cs="Times New Roman"/>
                <w:sz w:val="24"/>
              </w:rPr>
            </w:pPr>
            <w:r w:rsidRPr="00E420F9">
              <w:rPr>
                <w:rFonts w:ascii="Times New Roman" w:hAnsi="Times New Roman" w:cs="Times New Roman"/>
                <w:sz w:val="24"/>
              </w:rPr>
              <w:t xml:space="preserve">20–75 </w:t>
            </w:r>
          </w:p>
        </w:tc>
        <w:tc>
          <w:tcPr>
            <w:tcW w:w="1596" w:type="dxa"/>
          </w:tcPr>
          <w:p w:rsidR="000F0BFA" w:rsidRDefault="00E420F9" w:rsidP="004767EE">
            <w:pPr>
              <w:jc w:val="both"/>
              <w:cnfStyle w:val="000000000000"/>
              <w:rPr>
                <w:rFonts w:ascii="Times New Roman" w:hAnsi="Times New Roman" w:cs="Times New Roman"/>
                <w:sz w:val="24"/>
              </w:rPr>
            </w:pPr>
            <w:r>
              <w:rPr>
                <w:rFonts w:ascii="Times New Roman" w:hAnsi="Times New Roman" w:cs="Times New Roman"/>
                <w:sz w:val="24"/>
              </w:rPr>
              <w:t>0</w:t>
            </w:r>
          </w:p>
        </w:tc>
        <w:tc>
          <w:tcPr>
            <w:tcW w:w="1596" w:type="dxa"/>
          </w:tcPr>
          <w:p w:rsidR="000F0BFA" w:rsidRDefault="00E420F9" w:rsidP="004767EE">
            <w:pPr>
              <w:jc w:val="both"/>
              <w:cnfStyle w:val="000000000000"/>
              <w:rPr>
                <w:rFonts w:ascii="Times New Roman" w:hAnsi="Times New Roman" w:cs="Times New Roman"/>
                <w:sz w:val="24"/>
              </w:rPr>
            </w:pPr>
            <w:r w:rsidRPr="00E420F9">
              <w:rPr>
                <w:rFonts w:ascii="Times New Roman" w:hAnsi="Times New Roman" w:cs="Times New Roman"/>
                <w:sz w:val="24"/>
              </w:rPr>
              <w:t>Uses a single polymerase for the assembly of multiple inserts into any vector in a one-step reaction in vitro</w:t>
            </w:r>
          </w:p>
        </w:tc>
        <w:tc>
          <w:tcPr>
            <w:tcW w:w="1596" w:type="dxa"/>
          </w:tcPr>
          <w:p w:rsidR="000F0BFA" w:rsidRDefault="00E420F9" w:rsidP="004767EE">
            <w:pPr>
              <w:jc w:val="both"/>
              <w:cnfStyle w:val="000000000000"/>
              <w:rPr>
                <w:rFonts w:ascii="Times New Roman" w:hAnsi="Times New Roman" w:cs="Times New Roman"/>
                <w:sz w:val="24"/>
              </w:rPr>
            </w:pPr>
            <w:r w:rsidRPr="00E420F9">
              <w:rPr>
                <w:rFonts w:ascii="Times New Roman" w:hAnsi="Times New Roman" w:cs="Times New Roman"/>
                <w:sz w:val="24"/>
              </w:rPr>
              <w:t>One-step assembly of four 0.17–3.2 kb-long PCR fragments</w:t>
            </w:r>
          </w:p>
        </w:tc>
      </w:tr>
      <w:tr w:rsidR="000F0BFA" w:rsidTr="009F2F3F">
        <w:trPr>
          <w:cnfStyle w:val="000000100000"/>
        </w:trPr>
        <w:tc>
          <w:tcPr>
            <w:cnfStyle w:val="001000000000"/>
            <w:tcW w:w="1596" w:type="dxa"/>
          </w:tcPr>
          <w:p w:rsidR="000F0BFA" w:rsidRDefault="00E420F9" w:rsidP="00E420F9">
            <w:pPr>
              <w:jc w:val="both"/>
              <w:rPr>
                <w:rFonts w:ascii="Times New Roman" w:hAnsi="Times New Roman" w:cs="Times New Roman"/>
                <w:sz w:val="24"/>
              </w:rPr>
            </w:pPr>
            <w:r>
              <w:t xml:space="preserve">Gateway </w:t>
            </w:r>
          </w:p>
        </w:tc>
        <w:tc>
          <w:tcPr>
            <w:tcW w:w="1596" w:type="dxa"/>
          </w:tcPr>
          <w:p w:rsidR="000F0BFA" w:rsidRDefault="00E420F9" w:rsidP="004767EE">
            <w:pPr>
              <w:jc w:val="both"/>
              <w:cnfStyle w:val="000000100000"/>
              <w:rPr>
                <w:rFonts w:ascii="Times New Roman" w:hAnsi="Times New Roman" w:cs="Times New Roman"/>
                <w:sz w:val="24"/>
              </w:rPr>
            </w:pPr>
            <w:r w:rsidRPr="00E420F9">
              <w:rPr>
                <w:rFonts w:ascii="Times New Roman" w:hAnsi="Times New Roman" w:cs="Times New Roman"/>
                <w:sz w:val="24"/>
              </w:rPr>
              <w:t>Overlap</w:t>
            </w:r>
          </w:p>
        </w:tc>
        <w:tc>
          <w:tcPr>
            <w:tcW w:w="1596" w:type="dxa"/>
          </w:tcPr>
          <w:p w:rsidR="000F0BFA" w:rsidRDefault="00E420F9" w:rsidP="004767EE">
            <w:pPr>
              <w:jc w:val="both"/>
              <w:cnfStyle w:val="000000100000"/>
              <w:rPr>
                <w:rFonts w:ascii="Times New Roman" w:hAnsi="Times New Roman" w:cs="Times New Roman"/>
                <w:sz w:val="24"/>
              </w:rPr>
            </w:pPr>
            <w:r>
              <w:rPr>
                <w:rFonts w:ascii="Times New Roman" w:hAnsi="Times New Roman" w:cs="Times New Roman"/>
                <w:sz w:val="24"/>
              </w:rPr>
              <w:t>20</w:t>
            </w:r>
          </w:p>
        </w:tc>
        <w:tc>
          <w:tcPr>
            <w:tcW w:w="1596" w:type="dxa"/>
          </w:tcPr>
          <w:p w:rsidR="000F0BFA" w:rsidRDefault="00E420F9" w:rsidP="004767EE">
            <w:pPr>
              <w:jc w:val="both"/>
              <w:cnfStyle w:val="000000100000"/>
              <w:rPr>
                <w:rFonts w:ascii="Times New Roman" w:hAnsi="Times New Roman" w:cs="Times New Roman"/>
                <w:sz w:val="24"/>
              </w:rPr>
            </w:pPr>
            <w:r>
              <w:rPr>
                <w:rFonts w:ascii="Times New Roman" w:hAnsi="Times New Roman" w:cs="Times New Roman"/>
                <w:sz w:val="24"/>
              </w:rPr>
              <w:t>0</w:t>
            </w:r>
          </w:p>
        </w:tc>
        <w:tc>
          <w:tcPr>
            <w:tcW w:w="1596" w:type="dxa"/>
          </w:tcPr>
          <w:p w:rsidR="000F0BFA" w:rsidRDefault="00E420F9" w:rsidP="004767EE">
            <w:pPr>
              <w:jc w:val="both"/>
              <w:cnfStyle w:val="000000100000"/>
              <w:rPr>
                <w:rFonts w:ascii="Times New Roman" w:hAnsi="Times New Roman" w:cs="Times New Roman"/>
                <w:sz w:val="24"/>
              </w:rPr>
            </w:pPr>
            <w:r w:rsidRPr="00E420F9">
              <w:rPr>
                <w:rFonts w:ascii="Times New Roman" w:hAnsi="Times New Roman" w:cs="Times New Roman"/>
                <w:sz w:val="24"/>
              </w:rPr>
              <w:t xml:space="preserve">Uses a specific </w:t>
            </w:r>
            <w:proofErr w:type="spellStart"/>
            <w:r w:rsidRPr="00E420F9">
              <w:rPr>
                <w:rFonts w:ascii="Times New Roman" w:hAnsi="Times New Roman" w:cs="Times New Roman"/>
                <w:sz w:val="24"/>
              </w:rPr>
              <w:t>recombinase</w:t>
            </w:r>
            <w:proofErr w:type="spellEnd"/>
            <w:r w:rsidRPr="00E420F9">
              <w:rPr>
                <w:rFonts w:ascii="Times New Roman" w:hAnsi="Times New Roman" w:cs="Times New Roman"/>
                <w:sz w:val="24"/>
              </w:rPr>
              <w:t xml:space="preserve"> for small-scale</w:t>
            </w:r>
          </w:p>
        </w:tc>
        <w:tc>
          <w:tcPr>
            <w:tcW w:w="1596" w:type="dxa"/>
          </w:tcPr>
          <w:p w:rsidR="000F0BFA" w:rsidRDefault="00E420F9" w:rsidP="004767EE">
            <w:pPr>
              <w:jc w:val="both"/>
              <w:cnfStyle w:val="000000100000"/>
              <w:rPr>
                <w:rFonts w:ascii="Times New Roman" w:hAnsi="Times New Roman" w:cs="Times New Roman"/>
                <w:sz w:val="24"/>
              </w:rPr>
            </w:pPr>
            <w:r w:rsidRPr="00E420F9">
              <w:rPr>
                <w:rFonts w:ascii="Times New Roman" w:hAnsi="Times New Roman" w:cs="Times New Roman"/>
                <w:sz w:val="24"/>
              </w:rPr>
              <w:t xml:space="preserve">assembly One-step assembly of three 0.8–2.3 kb-long </w:t>
            </w:r>
            <w:r w:rsidRPr="00E420F9">
              <w:rPr>
                <w:rFonts w:ascii="Times New Roman" w:hAnsi="Times New Roman" w:cs="Times New Roman"/>
                <w:sz w:val="24"/>
              </w:rPr>
              <w:lastRenderedPageBreak/>
              <w:t>fragments</w:t>
            </w:r>
          </w:p>
        </w:tc>
      </w:tr>
    </w:tbl>
    <w:p w:rsidR="000F0BFA" w:rsidRDefault="000F0BFA" w:rsidP="004767EE">
      <w:pPr>
        <w:jc w:val="both"/>
        <w:rPr>
          <w:rFonts w:ascii="Times New Roman" w:hAnsi="Times New Roman" w:cs="Times New Roman"/>
          <w:sz w:val="24"/>
        </w:rPr>
      </w:pPr>
    </w:p>
    <w:p w:rsidR="009F2F3F" w:rsidRDefault="009F2F3F" w:rsidP="004767EE">
      <w:pPr>
        <w:jc w:val="both"/>
        <w:rPr>
          <w:rFonts w:ascii="Times New Roman" w:hAnsi="Times New Roman" w:cs="Times New Roman"/>
          <w:b/>
          <w:sz w:val="24"/>
        </w:rPr>
      </w:pPr>
      <w:r w:rsidRPr="009F2F3F">
        <w:rPr>
          <w:rFonts w:ascii="Times New Roman" w:hAnsi="Times New Roman" w:cs="Times New Roman"/>
          <w:b/>
          <w:sz w:val="24"/>
        </w:rPr>
        <w:t>4.  Applications of Recombinant DNA Technology</w:t>
      </w:r>
    </w:p>
    <w:p w:rsidR="009F2F3F" w:rsidRPr="009F2F3F" w:rsidRDefault="009F2F3F" w:rsidP="009F2F3F">
      <w:pPr>
        <w:jc w:val="both"/>
        <w:rPr>
          <w:rFonts w:ascii="Times New Roman" w:hAnsi="Times New Roman" w:cs="Times New Roman"/>
          <w:b/>
          <w:sz w:val="24"/>
        </w:rPr>
      </w:pPr>
      <w:r>
        <w:rPr>
          <w:rFonts w:ascii="Times New Roman" w:hAnsi="Times New Roman" w:cs="Times New Roman"/>
          <w:b/>
          <w:sz w:val="24"/>
        </w:rPr>
        <w:t xml:space="preserve">4.1. </w:t>
      </w:r>
      <w:r w:rsidRPr="009F2F3F">
        <w:rPr>
          <w:rFonts w:ascii="Times New Roman" w:hAnsi="Times New Roman" w:cs="Times New Roman"/>
          <w:b/>
          <w:sz w:val="24"/>
        </w:rPr>
        <w:t>Food and agricultural.</w:t>
      </w:r>
    </w:p>
    <w:p w:rsidR="009F2F3F" w:rsidRPr="009F2F3F" w:rsidRDefault="009F2F3F" w:rsidP="009F2F3F">
      <w:pPr>
        <w:jc w:val="both"/>
        <w:rPr>
          <w:rFonts w:ascii="Times New Roman" w:hAnsi="Times New Roman" w:cs="Times New Roman"/>
          <w:sz w:val="24"/>
        </w:rPr>
      </w:pPr>
      <w:r w:rsidRPr="009F2F3F">
        <w:rPr>
          <w:rFonts w:ascii="Times New Roman" w:hAnsi="Times New Roman" w:cs="Times New Roman"/>
          <w:sz w:val="24"/>
        </w:rPr>
        <w:t xml:space="preserve"> Recombinant DNA technology has several applications that have made it feasible to produce unique enzymes that are suited for certain food processing settings. Due to their specialised functions and uses in the food industry, several significant enzymes, such as lipases and amylases, are accessible for the specific manufactures.</w:t>
      </w:r>
    </w:p>
    <w:p w:rsidR="009F2F3F" w:rsidRDefault="009F2F3F" w:rsidP="009F2F3F">
      <w:pPr>
        <w:jc w:val="both"/>
        <w:rPr>
          <w:rFonts w:ascii="Times New Roman" w:hAnsi="Times New Roman" w:cs="Times New Roman"/>
          <w:sz w:val="24"/>
        </w:rPr>
      </w:pPr>
      <w:r w:rsidRPr="009F2F3F">
        <w:rPr>
          <w:rFonts w:ascii="Times New Roman" w:hAnsi="Times New Roman" w:cs="Times New Roman"/>
          <w:sz w:val="24"/>
        </w:rPr>
        <w:t>Another significant accomplishment made possible with the use of recombinant DNA technology is the generation of microbial strains. Numerous microbial strains have been created that can manufacture enzymes, specifically proteases, by targeted engineering. A few fungus strains have undergone modifications to lessen their capacity to produce hazardous substances [47].</w:t>
      </w:r>
      <w:r w:rsidRPr="009F2F3F">
        <w:t xml:space="preserve"> </w:t>
      </w:r>
      <w:proofErr w:type="spellStart"/>
      <w:r w:rsidRPr="009F2F3F">
        <w:rPr>
          <w:rFonts w:ascii="Times New Roman" w:hAnsi="Times New Roman" w:cs="Times New Roman"/>
          <w:sz w:val="24"/>
        </w:rPr>
        <w:t>Lysozymes</w:t>
      </w:r>
      <w:proofErr w:type="spellEnd"/>
      <w:r w:rsidRPr="009F2F3F">
        <w:rPr>
          <w:rFonts w:ascii="Times New Roman" w:hAnsi="Times New Roman" w:cs="Times New Roman"/>
          <w:sz w:val="24"/>
        </w:rPr>
        <w:t xml:space="preserve"> are the most efficient tools for eliminating microorganisms in the food industry. They avoid colonisation</w:t>
      </w:r>
      <w:r>
        <w:rPr>
          <w:rFonts w:ascii="Times New Roman" w:hAnsi="Times New Roman" w:cs="Times New Roman"/>
          <w:sz w:val="24"/>
        </w:rPr>
        <w:t xml:space="preserve"> </w:t>
      </w:r>
      <w:r w:rsidRPr="009F2F3F">
        <w:rPr>
          <w:rFonts w:ascii="Times New Roman" w:hAnsi="Times New Roman" w:cs="Times New Roman"/>
          <w:sz w:val="24"/>
        </w:rPr>
        <w:t xml:space="preserve">of microscopic creatures. Fruits, vegetables, cheese, and meat may all be preserved with it since it extends the shelf life of these foods. </w:t>
      </w:r>
      <w:proofErr w:type="spellStart"/>
      <w:r w:rsidRPr="009F2F3F">
        <w:rPr>
          <w:rFonts w:ascii="Times New Roman" w:hAnsi="Times New Roman" w:cs="Times New Roman"/>
          <w:sz w:val="24"/>
        </w:rPr>
        <w:t>Lysozyme</w:t>
      </w:r>
      <w:proofErr w:type="spellEnd"/>
      <w:r w:rsidRPr="009F2F3F">
        <w:rPr>
          <w:rFonts w:ascii="Times New Roman" w:hAnsi="Times New Roman" w:cs="Times New Roman"/>
          <w:sz w:val="24"/>
        </w:rPr>
        <w:t xml:space="preserve"> immobilised in polyvinyl alcohol films and cellulose can be used to suppress food-</w:t>
      </w:r>
      <w:proofErr w:type="spellStart"/>
      <w:r w:rsidRPr="009F2F3F">
        <w:rPr>
          <w:rFonts w:ascii="Times New Roman" w:hAnsi="Times New Roman" w:cs="Times New Roman"/>
          <w:sz w:val="24"/>
        </w:rPr>
        <w:t>spoileding</w:t>
      </w:r>
      <w:proofErr w:type="spellEnd"/>
      <w:r w:rsidRPr="009F2F3F">
        <w:rPr>
          <w:rFonts w:ascii="Times New Roman" w:hAnsi="Times New Roman" w:cs="Times New Roman"/>
          <w:sz w:val="24"/>
        </w:rPr>
        <w:t xml:space="preserve"> germs. Fish skin </w:t>
      </w:r>
      <w:proofErr w:type="spellStart"/>
      <w:r w:rsidRPr="009F2F3F">
        <w:rPr>
          <w:rFonts w:ascii="Times New Roman" w:hAnsi="Times New Roman" w:cs="Times New Roman"/>
          <w:sz w:val="24"/>
        </w:rPr>
        <w:t>gelatin</w:t>
      </w:r>
      <w:proofErr w:type="spellEnd"/>
      <w:r w:rsidRPr="009F2F3F">
        <w:rPr>
          <w:rFonts w:ascii="Times New Roman" w:hAnsi="Times New Roman" w:cs="Times New Roman"/>
          <w:sz w:val="24"/>
        </w:rPr>
        <w:t xml:space="preserve"> gels that have been impregnated with </w:t>
      </w:r>
      <w:proofErr w:type="spellStart"/>
      <w:r w:rsidRPr="009F2F3F">
        <w:rPr>
          <w:rFonts w:ascii="Times New Roman" w:hAnsi="Times New Roman" w:cs="Times New Roman"/>
          <w:sz w:val="24"/>
        </w:rPr>
        <w:t>lysozyme</w:t>
      </w:r>
      <w:proofErr w:type="spellEnd"/>
      <w:r w:rsidRPr="009F2F3F">
        <w:rPr>
          <w:rFonts w:ascii="Times New Roman" w:hAnsi="Times New Roman" w:cs="Times New Roman"/>
          <w:sz w:val="24"/>
        </w:rPr>
        <w:t xml:space="preserve"> have longer shelf lives and are less likely to deteriorate [48–50]. It is possible to hydrolyze the </w:t>
      </w:r>
      <w:proofErr w:type="spellStart"/>
      <w:r w:rsidRPr="009F2F3F">
        <w:rPr>
          <w:rFonts w:ascii="Times New Roman" w:hAnsi="Times New Roman" w:cs="Times New Roman"/>
          <w:sz w:val="24"/>
        </w:rPr>
        <w:t>exopolysaccharides</w:t>
      </w:r>
      <w:proofErr w:type="spellEnd"/>
      <w:r w:rsidRPr="009F2F3F">
        <w:rPr>
          <w:rFonts w:ascii="Times New Roman" w:hAnsi="Times New Roman" w:cs="Times New Roman"/>
          <w:sz w:val="24"/>
        </w:rPr>
        <w:t xml:space="preserve"> of Staphylococcus and E. coli by using the T7-engineered </w:t>
      </w:r>
      <w:proofErr w:type="spellStart"/>
      <w:r w:rsidRPr="009F2F3F">
        <w:rPr>
          <w:rFonts w:ascii="Times New Roman" w:hAnsi="Times New Roman" w:cs="Times New Roman"/>
          <w:sz w:val="24"/>
        </w:rPr>
        <w:t>DspB</w:t>
      </w:r>
      <w:proofErr w:type="spellEnd"/>
      <w:r w:rsidRPr="009F2F3F">
        <w:rPr>
          <w:rFonts w:ascii="Times New Roman" w:hAnsi="Times New Roman" w:cs="Times New Roman"/>
          <w:sz w:val="24"/>
        </w:rPr>
        <w:t xml:space="preserve">. The bacterial population declines as a result of </w:t>
      </w:r>
      <w:proofErr w:type="spellStart"/>
      <w:r w:rsidRPr="009F2F3F">
        <w:rPr>
          <w:rFonts w:ascii="Times New Roman" w:hAnsi="Times New Roman" w:cs="Times New Roman"/>
          <w:sz w:val="24"/>
        </w:rPr>
        <w:t>DspB's</w:t>
      </w:r>
      <w:proofErr w:type="spellEnd"/>
      <w:r w:rsidRPr="009F2F3F">
        <w:rPr>
          <w:rFonts w:ascii="Times New Roman" w:hAnsi="Times New Roman" w:cs="Times New Roman"/>
          <w:sz w:val="24"/>
        </w:rPr>
        <w:t xml:space="preserve"> ability [50].</w:t>
      </w:r>
    </w:p>
    <w:p w:rsidR="009F2F3F" w:rsidRPr="009F2F3F" w:rsidRDefault="009F2F3F" w:rsidP="009F2F3F">
      <w:pPr>
        <w:jc w:val="both"/>
        <w:rPr>
          <w:rFonts w:ascii="Times New Roman" w:hAnsi="Times New Roman" w:cs="Times New Roman"/>
          <w:sz w:val="24"/>
        </w:rPr>
      </w:pPr>
      <w:r w:rsidRPr="009F2F3F">
        <w:rPr>
          <w:rFonts w:ascii="Times New Roman" w:hAnsi="Times New Roman" w:cs="Times New Roman"/>
          <w:sz w:val="24"/>
        </w:rPr>
        <w:t xml:space="preserve">The combined activity of serine proteases and amylases can be used to eliminate </w:t>
      </w:r>
      <w:proofErr w:type="spellStart"/>
      <w:r w:rsidRPr="009F2F3F">
        <w:rPr>
          <w:rFonts w:ascii="Times New Roman" w:hAnsi="Times New Roman" w:cs="Times New Roman"/>
          <w:sz w:val="24"/>
        </w:rPr>
        <w:t>biofilms</w:t>
      </w:r>
      <w:proofErr w:type="spellEnd"/>
      <w:r w:rsidRPr="009F2F3F">
        <w:rPr>
          <w:rFonts w:ascii="Times New Roman" w:hAnsi="Times New Roman" w:cs="Times New Roman"/>
          <w:sz w:val="24"/>
        </w:rPr>
        <w:t xml:space="preserve"> associated with the food industry [51]. </w:t>
      </w:r>
      <w:proofErr w:type="spellStart"/>
      <w:r w:rsidRPr="009F2F3F">
        <w:rPr>
          <w:rFonts w:ascii="Times New Roman" w:hAnsi="Times New Roman" w:cs="Times New Roman"/>
          <w:sz w:val="24"/>
        </w:rPr>
        <w:t>Yersinia</w:t>
      </w:r>
      <w:proofErr w:type="spellEnd"/>
      <w:r w:rsidRPr="009F2F3F">
        <w:rPr>
          <w:rFonts w:ascii="Times New Roman" w:hAnsi="Times New Roman" w:cs="Times New Roman"/>
          <w:sz w:val="24"/>
        </w:rPr>
        <w:t xml:space="preserve"> </w:t>
      </w:r>
      <w:proofErr w:type="spellStart"/>
      <w:r w:rsidRPr="009F2F3F">
        <w:rPr>
          <w:rFonts w:ascii="Times New Roman" w:hAnsi="Times New Roman" w:cs="Times New Roman"/>
          <w:sz w:val="24"/>
        </w:rPr>
        <w:t>enterocolitica</w:t>
      </w:r>
      <w:proofErr w:type="spellEnd"/>
      <w:r w:rsidRPr="009F2F3F">
        <w:rPr>
          <w:rFonts w:ascii="Times New Roman" w:hAnsi="Times New Roman" w:cs="Times New Roman"/>
          <w:sz w:val="24"/>
        </w:rPr>
        <w:t xml:space="preserve">, Campylobacter </w:t>
      </w:r>
      <w:proofErr w:type="spellStart"/>
      <w:r w:rsidRPr="009F2F3F">
        <w:rPr>
          <w:rFonts w:ascii="Times New Roman" w:hAnsi="Times New Roman" w:cs="Times New Roman"/>
          <w:sz w:val="24"/>
        </w:rPr>
        <w:t>jejuni</w:t>
      </w:r>
      <w:proofErr w:type="spellEnd"/>
      <w:r w:rsidRPr="009F2F3F">
        <w:rPr>
          <w:rFonts w:ascii="Times New Roman" w:hAnsi="Times New Roman" w:cs="Times New Roman"/>
          <w:sz w:val="24"/>
        </w:rPr>
        <w:t xml:space="preserve">, L. </w:t>
      </w:r>
      <w:proofErr w:type="spellStart"/>
      <w:r w:rsidRPr="009F2F3F">
        <w:rPr>
          <w:rFonts w:ascii="Times New Roman" w:hAnsi="Times New Roman" w:cs="Times New Roman"/>
          <w:sz w:val="24"/>
        </w:rPr>
        <w:t>monocytogenes</w:t>
      </w:r>
      <w:proofErr w:type="spellEnd"/>
      <w:r w:rsidRPr="009F2F3F">
        <w:rPr>
          <w:rFonts w:ascii="Times New Roman" w:hAnsi="Times New Roman" w:cs="Times New Roman"/>
          <w:sz w:val="24"/>
        </w:rPr>
        <w:t xml:space="preserve">, S. </w:t>
      </w:r>
      <w:proofErr w:type="spellStart"/>
      <w:r w:rsidRPr="009F2F3F">
        <w:rPr>
          <w:rFonts w:ascii="Times New Roman" w:hAnsi="Times New Roman" w:cs="Times New Roman"/>
          <w:sz w:val="24"/>
        </w:rPr>
        <w:t>aureus</w:t>
      </w:r>
      <w:proofErr w:type="spellEnd"/>
      <w:r w:rsidRPr="009F2F3F">
        <w:rPr>
          <w:rFonts w:ascii="Times New Roman" w:hAnsi="Times New Roman" w:cs="Times New Roman"/>
          <w:sz w:val="24"/>
        </w:rPr>
        <w:t xml:space="preserve">, Salmonella </w:t>
      </w:r>
      <w:proofErr w:type="spellStart"/>
      <w:r w:rsidRPr="009F2F3F">
        <w:rPr>
          <w:rFonts w:ascii="Times New Roman" w:hAnsi="Times New Roman" w:cs="Times New Roman"/>
          <w:sz w:val="24"/>
        </w:rPr>
        <w:t>infantis</w:t>
      </w:r>
      <w:proofErr w:type="spellEnd"/>
      <w:r w:rsidRPr="009F2F3F">
        <w:rPr>
          <w:rFonts w:ascii="Times New Roman" w:hAnsi="Times New Roman" w:cs="Times New Roman"/>
          <w:sz w:val="24"/>
        </w:rPr>
        <w:t xml:space="preserve">, Clostridium </w:t>
      </w:r>
      <w:proofErr w:type="spellStart"/>
      <w:r w:rsidRPr="009F2F3F">
        <w:rPr>
          <w:rFonts w:ascii="Times New Roman" w:hAnsi="Times New Roman" w:cs="Times New Roman"/>
          <w:sz w:val="24"/>
        </w:rPr>
        <w:t>perfringens</w:t>
      </w:r>
      <w:proofErr w:type="spellEnd"/>
      <w:r w:rsidRPr="009F2F3F">
        <w:rPr>
          <w:rFonts w:ascii="Times New Roman" w:hAnsi="Times New Roman" w:cs="Times New Roman"/>
          <w:sz w:val="24"/>
        </w:rPr>
        <w:t>, B. cereus, and certain other food-rotting microbes can all be</w:t>
      </w:r>
      <w:r>
        <w:rPr>
          <w:rFonts w:ascii="Times New Roman" w:hAnsi="Times New Roman" w:cs="Times New Roman"/>
          <w:sz w:val="24"/>
        </w:rPr>
        <w:t xml:space="preserve"> suppressed by glucose </w:t>
      </w:r>
      <w:proofErr w:type="spellStart"/>
      <w:r>
        <w:rPr>
          <w:rFonts w:ascii="Times New Roman" w:hAnsi="Times New Roman" w:cs="Times New Roman"/>
          <w:sz w:val="24"/>
        </w:rPr>
        <w:t>oxidase</w:t>
      </w:r>
      <w:proofErr w:type="spellEnd"/>
      <w:r>
        <w:rPr>
          <w:rFonts w:ascii="Times New Roman" w:hAnsi="Times New Roman" w:cs="Times New Roman"/>
          <w:sz w:val="24"/>
        </w:rPr>
        <w:t xml:space="preserve">. </w:t>
      </w:r>
      <w:r w:rsidRPr="009F2F3F">
        <w:rPr>
          <w:rFonts w:ascii="Times New Roman" w:hAnsi="Times New Roman" w:cs="Times New Roman"/>
          <w:sz w:val="24"/>
        </w:rPr>
        <w:t xml:space="preserve">It is regarded as one of the most crucial enzymes in the food business for eliminating a variety of </w:t>
      </w:r>
      <w:proofErr w:type="spellStart"/>
      <w:r w:rsidRPr="009F2F3F">
        <w:rPr>
          <w:rFonts w:ascii="Times New Roman" w:hAnsi="Times New Roman" w:cs="Times New Roman"/>
          <w:sz w:val="24"/>
        </w:rPr>
        <w:t>foodborne</w:t>
      </w:r>
      <w:proofErr w:type="spellEnd"/>
      <w:r w:rsidRPr="009F2F3F">
        <w:rPr>
          <w:rFonts w:ascii="Times New Roman" w:hAnsi="Times New Roman" w:cs="Times New Roman"/>
          <w:sz w:val="24"/>
        </w:rPr>
        <w:t xml:space="preserve"> pathogens [50].</w:t>
      </w:r>
    </w:p>
    <w:p w:rsidR="009F2F3F" w:rsidRPr="009F2F3F" w:rsidRDefault="009F2F3F" w:rsidP="009F2F3F">
      <w:pPr>
        <w:jc w:val="both"/>
        <w:rPr>
          <w:rFonts w:ascii="Times New Roman" w:hAnsi="Times New Roman" w:cs="Times New Roman"/>
          <w:sz w:val="24"/>
        </w:rPr>
      </w:pPr>
      <w:r w:rsidRPr="009F2F3F">
        <w:rPr>
          <w:rFonts w:ascii="Times New Roman" w:hAnsi="Times New Roman" w:cs="Times New Roman"/>
          <w:sz w:val="24"/>
        </w:rPr>
        <w:t>Recombinant proteins that are employed as pharmaceuticals were recently developed by the first plant, and many more are on the way to being used for additional synthesis of comparable medically significant proteins [52].</w:t>
      </w:r>
      <w:r>
        <w:rPr>
          <w:rFonts w:ascii="Times New Roman" w:hAnsi="Times New Roman" w:cs="Times New Roman"/>
          <w:sz w:val="24"/>
        </w:rPr>
        <w:t xml:space="preserve"> </w:t>
      </w:r>
      <w:r w:rsidRPr="009F2F3F">
        <w:rPr>
          <w:rFonts w:ascii="Times New Roman" w:hAnsi="Times New Roman" w:cs="Times New Roman"/>
          <w:sz w:val="24"/>
        </w:rPr>
        <w:t>Various plant species have been employed to produce a wide variety of recombinant proteins for usage as enzymes in various sectors.</w:t>
      </w:r>
    </w:p>
    <w:p w:rsidR="009F2F3F" w:rsidRDefault="009F2F3F" w:rsidP="009F2F3F">
      <w:pPr>
        <w:jc w:val="both"/>
        <w:rPr>
          <w:rFonts w:ascii="Times New Roman" w:hAnsi="Times New Roman" w:cs="Times New Roman"/>
          <w:sz w:val="24"/>
        </w:rPr>
      </w:pPr>
      <w:r w:rsidRPr="009F2F3F">
        <w:rPr>
          <w:rFonts w:ascii="Times New Roman" w:hAnsi="Times New Roman" w:cs="Times New Roman"/>
          <w:sz w:val="24"/>
        </w:rPr>
        <w:t xml:space="preserve">The nutrition-related proteins found in milk and novel polymeric proteins utilised in businesses and the medical area are two of the most commonly employed proteins in research [52]. The idea of oral vaccination using edible plants has gained appeal with the development of HBV vaccine manufacturing in plants. Several therapeutic protein products, including casein and </w:t>
      </w:r>
      <w:proofErr w:type="spellStart"/>
      <w:r w:rsidRPr="009F2F3F">
        <w:rPr>
          <w:rFonts w:ascii="Times New Roman" w:hAnsi="Times New Roman" w:cs="Times New Roman"/>
          <w:sz w:val="24"/>
        </w:rPr>
        <w:t>lysozyme</w:t>
      </w:r>
      <w:proofErr w:type="spellEnd"/>
      <w:r w:rsidRPr="009F2F3F">
        <w:rPr>
          <w:rFonts w:ascii="Times New Roman" w:hAnsi="Times New Roman" w:cs="Times New Roman"/>
          <w:sz w:val="24"/>
        </w:rPr>
        <w:t xml:space="preserve"> for enhancing child health and protein polymers for tissue replacement and surgery, have been produced by plants. Additionally, tobacco plants can be genetically modified to make human collagen.</w:t>
      </w:r>
    </w:p>
    <w:p w:rsidR="009F2F3F" w:rsidRDefault="009F2F3F" w:rsidP="009F2F3F">
      <w:pPr>
        <w:jc w:val="both"/>
        <w:rPr>
          <w:rFonts w:ascii="Times New Roman" w:hAnsi="Times New Roman" w:cs="Times New Roman"/>
          <w:sz w:val="24"/>
        </w:rPr>
      </w:pPr>
      <w:r w:rsidRPr="009F2F3F">
        <w:rPr>
          <w:rFonts w:ascii="Times New Roman" w:hAnsi="Times New Roman" w:cs="Times New Roman"/>
          <w:sz w:val="24"/>
        </w:rPr>
        <w:lastRenderedPageBreak/>
        <w:t xml:space="preserve">One of the key objectives being thought about in the realm of recombinant DNA technology is the production of high yielding molecular proteins [52]. The identification of a rice variety with protein </w:t>
      </w:r>
      <w:proofErr w:type="spellStart"/>
      <w:r w:rsidRPr="009F2F3F">
        <w:rPr>
          <w:rFonts w:ascii="Times New Roman" w:hAnsi="Times New Roman" w:cs="Times New Roman"/>
          <w:sz w:val="24"/>
        </w:rPr>
        <w:t>kinase</w:t>
      </w:r>
      <w:proofErr w:type="spellEnd"/>
      <w:r w:rsidRPr="009F2F3F">
        <w:rPr>
          <w:rFonts w:ascii="Times New Roman" w:hAnsi="Times New Roman" w:cs="Times New Roman"/>
          <w:sz w:val="24"/>
        </w:rPr>
        <w:t xml:space="preserve"> called as PSTOL1 (phosphorus starvation tolerance1), which aids in boosting root development in the early stages and tolerates phosphorus deprivation, was made possible by traditional breeding and quantitative trade locus (QTL) analysis [53]. </w:t>
      </w:r>
      <w:proofErr w:type="spellStart"/>
      <w:r w:rsidRPr="009F2F3F">
        <w:rPr>
          <w:rFonts w:ascii="Times New Roman" w:hAnsi="Times New Roman" w:cs="Times New Roman"/>
          <w:sz w:val="24"/>
        </w:rPr>
        <w:t>Overexpression</w:t>
      </w:r>
      <w:proofErr w:type="spellEnd"/>
      <w:r w:rsidRPr="009F2F3F">
        <w:rPr>
          <w:rFonts w:ascii="Times New Roman" w:hAnsi="Times New Roman" w:cs="Times New Roman"/>
          <w:sz w:val="24"/>
        </w:rPr>
        <w:t xml:space="preserve"> of this enzyme permits roots in phosphorus-deficient soil to absorb nutrients in sufficient amounts, thus increasing grain output [54]. The chloroplast genome sequences play a crucial role in the phylogeny and evolution of plants. It is believed that Rpl22 was transported from the chloroplast to the nuclear genome.</w:t>
      </w:r>
    </w:p>
    <w:p w:rsidR="009F2F3F" w:rsidRDefault="009F2F3F" w:rsidP="009F2F3F">
      <w:pPr>
        <w:jc w:val="both"/>
        <w:rPr>
          <w:rFonts w:ascii="Times New Roman" w:hAnsi="Times New Roman" w:cs="Times New Roman"/>
          <w:sz w:val="24"/>
        </w:rPr>
      </w:pPr>
      <w:r w:rsidRPr="009F2F3F">
        <w:rPr>
          <w:rFonts w:ascii="Times New Roman" w:hAnsi="Times New Roman" w:cs="Times New Roman"/>
          <w:sz w:val="24"/>
        </w:rPr>
        <w:t xml:space="preserve">A peptide found in this gene aids in the transfer of proteins from the </w:t>
      </w:r>
      <w:proofErr w:type="spellStart"/>
      <w:r w:rsidRPr="009F2F3F">
        <w:rPr>
          <w:rFonts w:ascii="Times New Roman" w:hAnsi="Times New Roman" w:cs="Times New Roman"/>
          <w:sz w:val="24"/>
        </w:rPr>
        <w:t>cytosol</w:t>
      </w:r>
      <w:proofErr w:type="spellEnd"/>
      <w:r w:rsidRPr="009F2F3F">
        <w:rPr>
          <w:rFonts w:ascii="Times New Roman" w:hAnsi="Times New Roman" w:cs="Times New Roman"/>
          <w:sz w:val="24"/>
        </w:rPr>
        <w:t xml:space="preserve"> to the chloroplast. Except for ycf1 and ycf2, it has been seen that a number of crucial genes removed from the chloroplast transfer into the nucleus to prevent abnormalities in photosynthesis and other critical functions. Since nuclear transgenic plants struggle with decreased expression and </w:t>
      </w:r>
      <w:proofErr w:type="spellStart"/>
      <w:r w:rsidRPr="009F2F3F">
        <w:rPr>
          <w:rFonts w:ascii="Times New Roman" w:hAnsi="Times New Roman" w:cs="Times New Roman"/>
          <w:sz w:val="24"/>
        </w:rPr>
        <w:t>transgene</w:t>
      </w:r>
      <w:proofErr w:type="spellEnd"/>
      <w:r w:rsidRPr="009F2F3F">
        <w:rPr>
          <w:rFonts w:ascii="Times New Roman" w:hAnsi="Times New Roman" w:cs="Times New Roman"/>
          <w:sz w:val="24"/>
        </w:rPr>
        <w:t xml:space="preserve"> emigration through pollen, trans-genesis into chloroplast is regarded as stable. </w:t>
      </w:r>
      <w:proofErr w:type="spellStart"/>
      <w:r w:rsidRPr="009F2F3F">
        <w:rPr>
          <w:rFonts w:ascii="Times New Roman" w:hAnsi="Times New Roman" w:cs="Times New Roman"/>
          <w:sz w:val="24"/>
        </w:rPr>
        <w:t>Transgenes</w:t>
      </w:r>
      <w:proofErr w:type="spellEnd"/>
      <w:r w:rsidRPr="009F2F3F">
        <w:rPr>
          <w:rFonts w:ascii="Times New Roman" w:hAnsi="Times New Roman" w:cs="Times New Roman"/>
          <w:sz w:val="24"/>
        </w:rPr>
        <w:t xml:space="preserve"> have been integrated into the chloroplast genome in about ten thousand copies [55–57].</w:t>
      </w:r>
      <w:r w:rsidRPr="009F2F3F">
        <w:t xml:space="preserve"> </w:t>
      </w:r>
      <w:r w:rsidRPr="009F2F3F">
        <w:rPr>
          <w:rFonts w:ascii="Times New Roman" w:hAnsi="Times New Roman" w:cs="Times New Roman"/>
          <w:sz w:val="24"/>
        </w:rPr>
        <w:t xml:space="preserve">Although not under cellular control, </w:t>
      </w:r>
      <w:proofErr w:type="spellStart"/>
      <w:r w:rsidRPr="009F2F3F">
        <w:rPr>
          <w:rFonts w:ascii="Times New Roman" w:hAnsi="Times New Roman" w:cs="Times New Roman"/>
          <w:sz w:val="24"/>
        </w:rPr>
        <w:t>heterologous</w:t>
      </w:r>
      <w:proofErr w:type="spellEnd"/>
      <w:r w:rsidRPr="009F2F3F">
        <w:rPr>
          <w:rFonts w:ascii="Times New Roman" w:hAnsi="Times New Roman" w:cs="Times New Roman"/>
          <w:sz w:val="24"/>
        </w:rPr>
        <w:t xml:space="preserve"> regulatory sequences are necessary for </w:t>
      </w:r>
      <w:proofErr w:type="spellStart"/>
      <w:r w:rsidRPr="009F2F3F">
        <w:rPr>
          <w:rFonts w:ascii="Times New Roman" w:hAnsi="Times New Roman" w:cs="Times New Roman"/>
          <w:sz w:val="24"/>
        </w:rPr>
        <w:t>transgene</w:t>
      </w:r>
      <w:proofErr w:type="spellEnd"/>
      <w:r w:rsidRPr="009F2F3F">
        <w:rPr>
          <w:rFonts w:ascii="Times New Roman" w:hAnsi="Times New Roman" w:cs="Times New Roman"/>
          <w:sz w:val="24"/>
        </w:rPr>
        <w:t xml:space="preserve"> expression. Success has been discovered in the engineering of T7gene10 against salt stress, although with a decreased expression rate into </w:t>
      </w:r>
      <w:proofErr w:type="spellStart"/>
      <w:r w:rsidRPr="009F2F3F">
        <w:rPr>
          <w:rFonts w:ascii="Times New Roman" w:hAnsi="Times New Roman" w:cs="Times New Roman"/>
          <w:sz w:val="24"/>
        </w:rPr>
        <w:t>nongreen</w:t>
      </w:r>
      <w:proofErr w:type="spellEnd"/>
      <w:r w:rsidRPr="009F2F3F">
        <w:rPr>
          <w:rFonts w:ascii="Times New Roman" w:hAnsi="Times New Roman" w:cs="Times New Roman"/>
          <w:sz w:val="24"/>
        </w:rPr>
        <w:t xml:space="preserve"> tissues. The inner chloroplast membrane develops in layers as a result of the introduction of the -</w:t>
      </w:r>
      <w:proofErr w:type="spellStart"/>
      <w:r w:rsidRPr="009F2F3F">
        <w:rPr>
          <w:rFonts w:ascii="Times New Roman" w:hAnsi="Times New Roman" w:cs="Times New Roman"/>
          <w:sz w:val="24"/>
        </w:rPr>
        <w:t>tmt</w:t>
      </w:r>
      <w:proofErr w:type="spellEnd"/>
      <w:r w:rsidRPr="009F2F3F">
        <w:rPr>
          <w:rFonts w:ascii="Times New Roman" w:hAnsi="Times New Roman" w:cs="Times New Roman"/>
          <w:sz w:val="24"/>
        </w:rPr>
        <w:t xml:space="preserve"> gene into the chloroplast genome. The insertion of </w:t>
      </w:r>
      <w:proofErr w:type="spellStart"/>
      <w:r w:rsidRPr="009F2F3F">
        <w:rPr>
          <w:rFonts w:ascii="Times New Roman" w:hAnsi="Times New Roman" w:cs="Times New Roman"/>
          <w:sz w:val="24"/>
        </w:rPr>
        <w:t>lycopene</w:t>
      </w:r>
      <w:proofErr w:type="spellEnd"/>
      <w:r w:rsidRPr="009F2F3F">
        <w:rPr>
          <w:rFonts w:ascii="Times New Roman" w:hAnsi="Times New Roman" w:cs="Times New Roman"/>
          <w:sz w:val="24"/>
        </w:rPr>
        <w:t xml:space="preserve"> -</w:t>
      </w:r>
      <w:proofErr w:type="spellStart"/>
      <w:r w:rsidRPr="009F2F3F">
        <w:rPr>
          <w:rFonts w:ascii="Times New Roman" w:hAnsi="Times New Roman" w:cs="Times New Roman"/>
          <w:sz w:val="24"/>
        </w:rPr>
        <w:t>cyclase</w:t>
      </w:r>
      <w:proofErr w:type="spellEnd"/>
      <w:r w:rsidRPr="009F2F3F">
        <w:rPr>
          <w:rFonts w:ascii="Times New Roman" w:hAnsi="Times New Roman" w:cs="Times New Roman"/>
          <w:sz w:val="24"/>
        </w:rPr>
        <w:t xml:space="preserve"> genes into the tomato plastid genome increases the conversion of </w:t>
      </w:r>
      <w:proofErr w:type="spellStart"/>
      <w:r w:rsidRPr="009F2F3F">
        <w:rPr>
          <w:rFonts w:ascii="Times New Roman" w:hAnsi="Times New Roman" w:cs="Times New Roman"/>
          <w:sz w:val="24"/>
        </w:rPr>
        <w:t>lycopene</w:t>
      </w:r>
      <w:proofErr w:type="spellEnd"/>
      <w:r w:rsidRPr="009F2F3F">
        <w:rPr>
          <w:rFonts w:ascii="Times New Roman" w:hAnsi="Times New Roman" w:cs="Times New Roman"/>
          <w:sz w:val="24"/>
        </w:rPr>
        <w:t xml:space="preserve"> to </w:t>
      </w:r>
      <w:proofErr w:type="spellStart"/>
      <w:r w:rsidRPr="009F2F3F">
        <w:rPr>
          <w:rFonts w:ascii="Times New Roman" w:hAnsi="Times New Roman" w:cs="Times New Roman"/>
          <w:sz w:val="24"/>
        </w:rPr>
        <w:t>provitamin</w:t>
      </w:r>
      <w:proofErr w:type="spellEnd"/>
      <w:r w:rsidRPr="009F2F3F">
        <w:rPr>
          <w:rFonts w:ascii="Times New Roman" w:hAnsi="Times New Roman" w:cs="Times New Roman"/>
          <w:sz w:val="24"/>
        </w:rPr>
        <w:t xml:space="preserve"> A [57, 58].</w:t>
      </w:r>
    </w:p>
    <w:p w:rsidR="009F2F3F" w:rsidRPr="009F2F3F" w:rsidRDefault="009F2F3F" w:rsidP="009F2F3F">
      <w:pPr>
        <w:jc w:val="both"/>
        <w:rPr>
          <w:rFonts w:ascii="Times New Roman" w:hAnsi="Times New Roman" w:cs="Times New Roman"/>
          <w:sz w:val="24"/>
        </w:rPr>
      </w:pPr>
      <w:r w:rsidRPr="009F2F3F">
        <w:rPr>
          <w:rFonts w:ascii="Times New Roman" w:hAnsi="Times New Roman" w:cs="Times New Roman"/>
          <w:sz w:val="24"/>
        </w:rPr>
        <w:t xml:space="preserve">Gene expression profiles can be used to identify genes unique to an organ or tissue. The primary tools for gene expression profiling are full-length </w:t>
      </w:r>
      <w:proofErr w:type="spellStart"/>
      <w:r w:rsidRPr="009F2F3F">
        <w:rPr>
          <w:rFonts w:ascii="Times New Roman" w:hAnsi="Times New Roman" w:cs="Times New Roman"/>
          <w:sz w:val="24"/>
        </w:rPr>
        <w:t>cDNAs</w:t>
      </w:r>
      <w:proofErr w:type="spellEnd"/>
      <w:r w:rsidRPr="009F2F3F">
        <w:rPr>
          <w:rFonts w:ascii="Times New Roman" w:hAnsi="Times New Roman" w:cs="Times New Roman"/>
          <w:sz w:val="24"/>
        </w:rPr>
        <w:t xml:space="preserve">. To analyse the </w:t>
      </w:r>
      <w:proofErr w:type="spellStart"/>
      <w:r w:rsidRPr="009F2F3F">
        <w:rPr>
          <w:rFonts w:ascii="Times New Roman" w:hAnsi="Times New Roman" w:cs="Times New Roman"/>
          <w:sz w:val="24"/>
        </w:rPr>
        <w:t>transcriptome</w:t>
      </w:r>
      <w:proofErr w:type="spellEnd"/>
      <w:r w:rsidRPr="009F2F3F">
        <w:rPr>
          <w:rFonts w:ascii="Times New Roman" w:hAnsi="Times New Roman" w:cs="Times New Roman"/>
          <w:sz w:val="24"/>
        </w:rPr>
        <w:t xml:space="preserve"> of rice cultivated in the field, a 44 K Agilent </w:t>
      </w:r>
      <w:proofErr w:type="spellStart"/>
      <w:r w:rsidRPr="009F2F3F">
        <w:rPr>
          <w:rFonts w:ascii="Times New Roman" w:hAnsi="Times New Roman" w:cs="Times New Roman"/>
          <w:sz w:val="24"/>
        </w:rPr>
        <w:t>Oligonucleotide</w:t>
      </w:r>
      <w:proofErr w:type="spellEnd"/>
      <w:r w:rsidRPr="009F2F3F">
        <w:rPr>
          <w:rFonts w:ascii="Times New Roman" w:hAnsi="Times New Roman" w:cs="Times New Roman"/>
          <w:sz w:val="24"/>
        </w:rPr>
        <w:t xml:space="preserve"> microarray is employed. </w:t>
      </w:r>
      <w:proofErr w:type="spellStart"/>
      <w:r w:rsidRPr="009F2F3F">
        <w:rPr>
          <w:rFonts w:ascii="Times New Roman" w:hAnsi="Times New Roman" w:cs="Times New Roman"/>
          <w:sz w:val="24"/>
        </w:rPr>
        <w:t>Transcriptomic</w:t>
      </w:r>
      <w:proofErr w:type="spellEnd"/>
      <w:r w:rsidRPr="009F2F3F">
        <w:rPr>
          <w:rFonts w:ascii="Times New Roman" w:hAnsi="Times New Roman" w:cs="Times New Roman"/>
          <w:sz w:val="24"/>
        </w:rPr>
        <w:t xml:space="preserve"> data and weather data can be used to predict gene expression variation and </w:t>
      </w:r>
      <w:proofErr w:type="spellStart"/>
      <w:r w:rsidRPr="009F2F3F">
        <w:rPr>
          <w:rFonts w:ascii="Times New Roman" w:hAnsi="Times New Roman" w:cs="Times New Roman"/>
          <w:sz w:val="24"/>
        </w:rPr>
        <w:t>transcriptome</w:t>
      </w:r>
      <w:proofErr w:type="spellEnd"/>
      <w:r w:rsidRPr="009F2F3F">
        <w:rPr>
          <w:rFonts w:ascii="Times New Roman" w:hAnsi="Times New Roman" w:cs="Times New Roman"/>
          <w:sz w:val="24"/>
        </w:rPr>
        <w:t xml:space="preserve"> dynamics. These procedures and forecasts can assist increase crop yield and crop resilience to microbial or environmental challenges.</w:t>
      </w:r>
    </w:p>
    <w:p w:rsidR="009F2F3F" w:rsidRPr="009F2F3F" w:rsidRDefault="009F2F3F" w:rsidP="009F2F3F">
      <w:pPr>
        <w:jc w:val="both"/>
        <w:rPr>
          <w:rFonts w:ascii="Times New Roman" w:hAnsi="Times New Roman" w:cs="Times New Roman"/>
          <w:sz w:val="24"/>
        </w:rPr>
      </w:pPr>
      <w:r w:rsidRPr="009F2F3F">
        <w:rPr>
          <w:rFonts w:ascii="Times New Roman" w:hAnsi="Times New Roman" w:cs="Times New Roman"/>
          <w:sz w:val="24"/>
        </w:rPr>
        <w:t xml:space="preserve">The WRKY45 gene in rice, which is triggered by the plant activator </w:t>
      </w:r>
      <w:proofErr w:type="spellStart"/>
      <w:r w:rsidRPr="009F2F3F">
        <w:rPr>
          <w:rFonts w:ascii="Times New Roman" w:hAnsi="Times New Roman" w:cs="Times New Roman"/>
          <w:sz w:val="24"/>
        </w:rPr>
        <w:t>benzothiadiazole</w:t>
      </w:r>
      <w:proofErr w:type="spellEnd"/>
      <w:r w:rsidRPr="009F2F3F">
        <w:rPr>
          <w:rFonts w:ascii="Times New Roman" w:hAnsi="Times New Roman" w:cs="Times New Roman"/>
          <w:sz w:val="24"/>
        </w:rPr>
        <w:t xml:space="preserve">, which stimulates the plant's innate immune system, can increase resistance to bacterial and fungal </w:t>
      </w:r>
      <w:proofErr w:type="spellStart"/>
      <w:r w:rsidRPr="009F2F3F">
        <w:rPr>
          <w:rFonts w:ascii="Times New Roman" w:hAnsi="Times New Roman" w:cs="Times New Roman"/>
          <w:sz w:val="24"/>
        </w:rPr>
        <w:t>diseases.The</w:t>
      </w:r>
      <w:proofErr w:type="spellEnd"/>
      <w:r w:rsidRPr="009F2F3F">
        <w:rPr>
          <w:rFonts w:ascii="Times New Roman" w:hAnsi="Times New Roman" w:cs="Times New Roman"/>
          <w:sz w:val="24"/>
        </w:rPr>
        <w:t xml:space="preserve"> qSW5 gene can be inserted to produce grains of a bigger size. By suppressing the development of the abscission layer, qSH1 results in the loss of seed shattering. The black colour of rice, which makes it resistant to disease assault, is caused by the kala4 gene [59, 60]. In order to facilitate the gene-by-gene introduction of well-known features, genetic modification is required. It enables access to a wider variety of an organism's genes.</w:t>
      </w:r>
    </w:p>
    <w:p w:rsidR="009F2F3F" w:rsidRDefault="009F2F3F" w:rsidP="009F2F3F">
      <w:pPr>
        <w:jc w:val="both"/>
        <w:rPr>
          <w:rFonts w:ascii="Times New Roman" w:hAnsi="Times New Roman" w:cs="Times New Roman"/>
          <w:sz w:val="24"/>
        </w:rPr>
      </w:pPr>
      <w:r w:rsidRPr="009F2F3F">
        <w:rPr>
          <w:rFonts w:ascii="Times New Roman" w:hAnsi="Times New Roman" w:cs="Times New Roman"/>
          <w:sz w:val="24"/>
        </w:rPr>
        <w:t xml:space="preserve">Numerous plants, including potatoes, beans, eggplant, sugar beetroot, squash, and others, are being created with beneficial traits, such as tolerance to the herbicide </w:t>
      </w:r>
      <w:proofErr w:type="spellStart"/>
      <w:r w:rsidRPr="009F2F3F">
        <w:rPr>
          <w:rFonts w:ascii="Times New Roman" w:hAnsi="Times New Roman" w:cs="Times New Roman"/>
          <w:sz w:val="24"/>
        </w:rPr>
        <w:t>glyphosate</w:t>
      </w:r>
      <w:proofErr w:type="spellEnd"/>
      <w:r w:rsidRPr="009F2F3F">
        <w:rPr>
          <w:rFonts w:ascii="Times New Roman" w:hAnsi="Times New Roman" w:cs="Times New Roman"/>
          <w:sz w:val="24"/>
        </w:rPr>
        <w:t xml:space="preserve">, insect resistance, drought resistance, disease </w:t>
      </w:r>
      <w:r>
        <w:rPr>
          <w:rFonts w:ascii="Times New Roman" w:hAnsi="Times New Roman" w:cs="Times New Roman"/>
          <w:sz w:val="24"/>
        </w:rPr>
        <w:t xml:space="preserve">resistance, and salt tolerance. </w:t>
      </w:r>
    </w:p>
    <w:p w:rsidR="009F2F3F" w:rsidRDefault="009F2F3F" w:rsidP="009F2F3F">
      <w:pPr>
        <w:jc w:val="both"/>
        <w:rPr>
          <w:rFonts w:ascii="Times New Roman" w:hAnsi="Times New Roman" w:cs="Times New Roman"/>
          <w:b/>
          <w:sz w:val="24"/>
        </w:rPr>
      </w:pPr>
      <w:r>
        <w:rPr>
          <w:rFonts w:ascii="Times New Roman" w:hAnsi="Times New Roman" w:cs="Times New Roman"/>
          <w:b/>
          <w:sz w:val="24"/>
        </w:rPr>
        <w:lastRenderedPageBreak/>
        <w:t xml:space="preserve">4.2. </w:t>
      </w:r>
      <w:r w:rsidRPr="009F2F3F">
        <w:rPr>
          <w:rFonts w:ascii="Times New Roman" w:hAnsi="Times New Roman" w:cs="Times New Roman"/>
          <w:b/>
          <w:sz w:val="24"/>
        </w:rPr>
        <w:t>Health and Diseases.</w:t>
      </w:r>
    </w:p>
    <w:p w:rsidR="009F2F3F" w:rsidRDefault="009F2F3F" w:rsidP="009F2F3F">
      <w:pPr>
        <w:jc w:val="both"/>
        <w:rPr>
          <w:rFonts w:ascii="Times New Roman" w:hAnsi="Times New Roman" w:cs="Times New Roman"/>
          <w:sz w:val="24"/>
        </w:rPr>
      </w:pPr>
      <w:r w:rsidRPr="009F2F3F">
        <w:rPr>
          <w:rFonts w:ascii="Times New Roman" w:hAnsi="Times New Roman" w:cs="Times New Roman"/>
          <w:sz w:val="24"/>
        </w:rPr>
        <w:t xml:space="preserve"> Recombinant DNA technology has a wide range of uses for curing illnesses and enhancing physical well-being. The significant advances in recombinant DNA technology for the enhancement of human health are described in the sections below: Enhancements to nutritional flexibility, ripening, and nitrogen uptake have also been made [61].</w:t>
      </w:r>
    </w:p>
    <w:p w:rsidR="007C3FFB" w:rsidRPr="007C3FFB" w:rsidRDefault="007C3FFB" w:rsidP="009F2F3F">
      <w:pPr>
        <w:jc w:val="both"/>
        <w:rPr>
          <w:rFonts w:ascii="Times New Roman" w:hAnsi="Times New Roman" w:cs="Times New Roman"/>
          <w:b/>
          <w:sz w:val="24"/>
        </w:rPr>
      </w:pPr>
      <w:r w:rsidRPr="007C3FFB">
        <w:rPr>
          <w:rFonts w:ascii="Times New Roman" w:hAnsi="Times New Roman" w:cs="Times New Roman"/>
          <w:b/>
          <w:sz w:val="24"/>
        </w:rPr>
        <w:t xml:space="preserve">(4.2.1). Gene Therapy </w:t>
      </w:r>
    </w:p>
    <w:p w:rsidR="007C3FFB" w:rsidRDefault="007C3FFB" w:rsidP="009F2F3F">
      <w:pPr>
        <w:jc w:val="both"/>
        <w:rPr>
          <w:rFonts w:ascii="Times New Roman" w:hAnsi="Times New Roman" w:cs="Times New Roman"/>
          <w:sz w:val="24"/>
        </w:rPr>
      </w:pPr>
      <w:r w:rsidRPr="007C3FFB">
        <w:rPr>
          <w:rFonts w:ascii="Times New Roman" w:hAnsi="Times New Roman" w:cs="Times New Roman"/>
          <w:sz w:val="24"/>
        </w:rPr>
        <w:t xml:space="preserve">A cutting-edge method with therapeutic promise in healthcare is gene </w:t>
      </w:r>
      <w:proofErr w:type="spellStart"/>
      <w:r w:rsidRPr="007C3FFB">
        <w:rPr>
          <w:rFonts w:ascii="Times New Roman" w:hAnsi="Times New Roman" w:cs="Times New Roman"/>
          <w:sz w:val="24"/>
        </w:rPr>
        <w:t>therapy.A</w:t>
      </w:r>
      <w:proofErr w:type="spellEnd"/>
      <w:r w:rsidRPr="007C3FFB">
        <w:rPr>
          <w:rFonts w:ascii="Times New Roman" w:hAnsi="Times New Roman" w:cs="Times New Roman"/>
          <w:sz w:val="24"/>
        </w:rPr>
        <w:t xml:space="preserve"> more </w:t>
      </w:r>
      <w:proofErr w:type="gramStart"/>
      <w:r w:rsidRPr="007C3FFB">
        <w:rPr>
          <w:rFonts w:ascii="Times New Roman" w:hAnsi="Times New Roman" w:cs="Times New Roman"/>
          <w:sz w:val="24"/>
        </w:rPr>
        <w:t>sure</w:t>
      </w:r>
      <w:proofErr w:type="gramEnd"/>
      <w:r w:rsidRPr="007C3FFB">
        <w:rPr>
          <w:rFonts w:ascii="Times New Roman" w:hAnsi="Times New Roman" w:cs="Times New Roman"/>
          <w:sz w:val="24"/>
        </w:rPr>
        <w:t xml:space="preserve"> path towards healing the most lethal genetic disorders was offered by the first successful report in the area of gene therapy to treat a genetic condition [62, 63]. The main immunodeficiency adenosine </w:t>
      </w:r>
      <w:proofErr w:type="spellStart"/>
      <w:r w:rsidRPr="007C3FFB">
        <w:rPr>
          <w:rFonts w:ascii="Times New Roman" w:hAnsi="Times New Roman" w:cs="Times New Roman"/>
          <w:sz w:val="24"/>
        </w:rPr>
        <w:t>deaminase</w:t>
      </w:r>
      <w:proofErr w:type="spellEnd"/>
      <w:r w:rsidRPr="007C3FFB">
        <w:rPr>
          <w:rFonts w:ascii="Times New Roman" w:hAnsi="Times New Roman" w:cs="Times New Roman"/>
          <w:sz w:val="24"/>
        </w:rPr>
        <w:t xml:space="preserve">-deficiency (ADA-SCID) responds well to therapy using this approach. When this technique was first developed, it was difficult to maintain patients on </w:t>
      </w:r>
      <w:proofErr w:type="spellStart"/>
      <w:r w:rsidRPr="007C3FFB">
        <w:rPr>
          <w:rFonts w:ascii="Times New Roman" w:hAnsi="Times New Roman" w:cs="Times New Roman"/>
          <w:sz w:val="24"/>
        </w:rPr>
        <w:t>PEGylated</w:t>
      </w:r>
      <w:proofErr w:type="spellEnd"/>
      <w:r w:rsidRPr="007C3FFB">
        <w:rPr>
          <w:rFonts w:ascii="Times New Roman" w:hAnsi="Times New Roman" w:cs="Times New Roman"/>
          <w:sz w:val="24"/>
        </w:rPr>
        <w:t xml:space="preserve"> ADA (PEG-ADA) during gene therapy, and it was difficult to target gene transfer to T-lymphocytes, which led to poor outcomes [64, 65]. Later, however, targeting haematopoietic stem cells (HSCs) with an enhanced gene transfer methodology and a </w:t>
      </w:r>
      <w:proofErr w:type="spellStart"/>
      <w:r w:rsidRPr="007C3FFB">
        <w:rPr>
          <w:rFonts w:ascii="Times New Roman" w:hAnsi="Times New Roman" w:cs="Times New Roman"/>
          <w:sz w:val="24"/>
        </w:rPr>
        <w:t>myeloablative</w:t>
      </w:r>
      <w:proofErr w:type="spellEnd"/>
      <w:r w:rsidRPr="007C3FFB">
        <w:rPr>
          <w:rFonts w:ascii="Times New Roman" w:hAnsi="Times New Roman" w:cs="Times New Roman"/>
          <w:sz w:val="24"/>
        </w:rPr>
        <w:t xml:space="preserve"> conditioning regimen led to effective outcomes [66].</w:t>
      </w:r>
    </w:p>
    <w:p w:rsidR="007C3FFB" w:rsidRDefault="007C3FFB" w:rsidP="009F2F3F">
      <w:pPr>
        <w:jc w:val="both"/>
        <w:rPr>
          <w:rFonts w:ascii="Times New Roman" w:hAnsi="Times New Roman" w:cs="Times New Roman"/>
          <w:sz w:val="24"/>
        </w:rPr>
      </w:pPr>
      <w:r w:rsidRPr="007C3FFB">
        <w:rPr>
          <w:rFonts w:ascii="Times New Roman" w:hAnsi="Times New Roman" w:cs="Times New Roman"/>
          <w:sz w:val="24"/>
        </w:rPr>
        <w:t xml:space="preserve">It is conceivable for X-linked disease and </w:t>
      </w:r>
      <w:proofErr w:type="spellStart"/>
      <w:r w:rsidRPr="007C3FFB">
        <w:rPr>
          <w:rFonts w:ascii="Times New Roman" w:hAnsi="Times New Roman" w:cs="Times New Roman"/>
          <w:sz w:val="24"/>
        </w:rPr>
        <w:t>adrenoleukodystrophy</w:t>
      </w:r>
      <w:proofErr w:type="spellEnd"/>
      <w:r w:rsidRPr="007C3FFB">
        <w:rPr>
          <w:rFonts w:ascii="Times New Roman" w:hAnsi="Times New Roman" w:cs="Times New Roman"/>
          <w:sz w:val="24"/>
        </w:rPr>
        <w:t xml:space="preserve"> (X-ALD) to develop when certain genes are expressed by </w:t>
      </w:r>
      <w:proofErr w:type="spellStart"/>
      <w:r w:rsidRPr="007C3FFB">
        <w:rPr>
          <w:rFonts w:ascii="Times New Roman" w:hAnsi="Times New Roman" w:cs="Times New Roman"/>
          <w:sz w:val="24"/>
        </w:rPr>
        <w:t>lentiviral</w:t>
      </w:r>
      <w:proofErr w:type="spellEnd"/>
      <w:r w:rsidRPr="007C3FFB">
        <w:rPr>
          <w:rFonts w:ascii="Times New Roman" w:hAnsi="Times New Roman" w:cs="Times New Roman"/>
          <w:sz w:val="24"/>
        </w:rPr>
        <w:t xml:space="preserve"> vectors based on HIV-1 [67]. The expression of the XALD protein shows that real HSCs' genes were properly corrected. For the first time, </w:t>
      </w:r>
      <w:proofErr w:type="spellStart"/>
      <w:r w:rsidRPr="007C3FFB">
        <w:rPr>
          <w:rFonts w:ascii="Times New Roman" w:hAnsi="Times New Roman" w:cs="Times New Roman"/>
          <w:sz w:val="24"/>
        </w:rPr>
        <w:t>lentiviral</w:t>
      </w:r>
      <w:proofErr w:type="spellEnd"/>
      <w:r w:rsidRPr="007C3FFB">
        <w:rPr>
          <w:rFonts w:ascii="Times New Roman" w:hAnsi="Times New Roman" w:cs="Times New Roman"/>
          <w:sz w:val="24"/>
        </w:rPr>
        <w:t xml:space="preserve"> vectors were successfully used to cure hereditary human illness [68]. By increasing the expression of a particular protein, immunotherapy was used to treat metastatic melanoma in 2006. This achievement in the health sciences opens up new avenues for the development of immunotherapy as a severe life-threatening illness treatment [69].</w:t>
      </w:r>
    </w:p>
    <w:p w:rsidR="007C3FFB" w:rsidRDefault="007C3FFB" w:rsidP="009F2F3F">
      <w:pPr>
        <w:jc w:val="both"/>
        <w:rPr>
          <w:rFonts w:ascii="Times New Roman" w:hAnsi="Times New Roman" w:cs="Times New Roman"/>
          <w:sz w:val="24"/>
        </w:rPr>
      </w:pPr>
      <w:r w:rsidRPr="007C3FFB">
        <w:rPr>
          <w:rFonts w:ascii="Times New Roman" w:hAnsi="Times New Roman" w:cs="Times New Roman"/>
          <w:sz w:val="24"/>
        </w:rPr>
        <w:t xml:space="preserve">In two patients, a retrovirus encoding a T-cell receptor was used to produce blood levels of cells tailored for tumour identification that led to the regression of metastatic melanoma lesions up to a year after infusion. Later, patients with metastatic synovial cell cancer were treated using this approach [70]. For the therapy of chronic lymphocytic leukaemia, </w:t>
      </w:r>
      <w:proofErr w:type="spellStart"/>
      <w:r w:rsidRPr="007C3FFB">
        <w:rPr>
          <w:rFonts w:ascii="Times New Roman" w:hAnsi="Times New Roman" w:cs="Times New Roman"/>
          <w:sz w:val="24"/>
        </w:rPr>
        <w:t>autologous</w:t>
      </w:r>
      <w:proofErr w:type="spellEnd"/>
      <w:r w:rsidRPr="007C3FFB">
        <w:rPr>
          <w:rFonts w:ascii="Times New Roman" w:hAnsi="Times New Roman" w:cs="Times New Roman"/>
          <w:sz w:val="24"/>
        </w:rPr>
        <w:t xml:space="preserve"> T-cells were genetically altered to express </w:t>
      </w:r>
      <w:proofErr w:type="spellStart"/>
      <w:r w:rsidRPr="007C3FFB">
        <w:rPr>
          <w:rFonts w:ascii="Times New Roman" w:hAnsi="Times New Roman" w:cs="Times New Roman"/>
          <w:sz w:val="24"/>
        </w:rPr>
        <w:t>chimeric</w:t>
      </w:r>
      <w:proofErr w:type="spellEnd"/>
      <w:r w:rsidRPr="007C3FFB">
        <w:rPr>
          <w:rFonts w:ascii="Times New Roman" w:hAnsi="Times New Roman" w:cs="Times New Roman"/>
          <w:sz w:val="24"/>
        </w:rPr>
        <w:t xml:space="preserve"> antigen receptors (CAR) with specificity for the B-cell antigen CD19.</w:t>
      </w:r>
      <w:r w:rsidRPr="007C3FFB">
        <w:t xml:space="preserve"> </w:t>
      </w:r>
      <w:r w:rsidRPr="007C3FFB">
        <w:rPr>
          <w:rFonts w:ascii="Times New Roman" w:hAnsi="Times New Roman" w:cs="Times New Roman"/>
          <w:sz w:val="24"/>
        </w:rPr>
        <w:t xml:space="preserve">Despite the repair of just a few </w:t>
      </w:r>
      <w:proofErr w:type="gramStart"/>
      <w:r w:rsidRPr="007C3FFB">
        <w:rPr>
          <w:rFonts w:ascii="Times New Roman" w:hAnsi="Times New Roman" w:cs="Times New Roman"/>
          <w:sz w:val="24"/>
        </w:rPr>
        <w:t>number</w:t>
      </w:r>
      <w:proofErr w:type="gramEnd"/>
      <w:r w:rsidRPr="007C3FFB">
        <w:rPr>
          <w:rFonts w:ascii="Times New Roman" w:hAnsi="Times New Roman" w:cs="Times New Roman"/>
          <w:sz w:val="24"/>
        </w:rPr>
        <w:t xml:space="preserve"> of progenitors, genetically edited cells undergo selective expansion for disorders like SCID-X1 and ADASCID as a result of in vivo selection provided by the disease pathogenesis. The possibility for combining gene and pharmacological treatment has recently been emphasised in a trial designed to give human HSCs </w:t>
      </w:r>
      <w:proofErr w:type="spellStart"/>
      <w:r w:rsidRPr="007C3FFB">
        <w:rPr>
          <w:rFonts w:ascii="Times New Roman" w:hAnsi="Times New Roman" w:cs="Times New Roman"/>
          <w:sz w:val="24"/>
        </w:rPr>
        <w:t>chemoprotection</w:t>
      </w:r>
      <w:proofErr w:type="spellEnd"/>
      <w:r w:rsidRPr="007C3FFB">
        <w:rPr>
          <w:rFonts w:ascii="Times New Roman" w:hAnsi="Times New Roman" w:cs="Times New Roman"/>
          <w:sz w:val="24"/>
        </w:rPr>
        <w:t xml:space="preserve"> during chemotherapy with </w:t>
      </w:r>
      <w:proofErr w:type="spellStart"/>
      <w:r w:rsidRPr="007C3FFB">
        <w:rPr>
          <w:rFonts w:ascii="Times New Roman" w:hAnsi="Times New Roman" w:cs="Times New Roman"/>
          <w:sz w:val="24"/>
        </w:rPr>
        <w:t>alkylating</w:t>
      </w:r>
      <w:proofErr w:type="spellEnd"/>
      <w:r w:rsidRPr="007C3FFB">
        <w:rPr>
          <w:rFonts w:ascii="Times New Roman" w:hAnsi="Times New Roman" w:cs="Times New Roman"/>
          <w:sz w:val="24"/>
        </w:rPr>
        <w:t xml:space="preserve"> drugs for </w:t>
      </w:r>
      <w:proofErr w:type="spellStart"/>
      <w:r w:rsidRPr="007C3FFB">
        <w:rPr>
          <w:rFonts w:ascii="Times New Roman" w:hAnsi="Times New Roman" w:cs="Times New Roman"/>
          <w:sz w:val="24"/>
        </w:rPr>
        <w:t>glioblastoma</w:t>
      </w:r>
      <w:proofErr w:type="spellEnd"/>
      <w:r w:rsidRPr="007C3FFB">
        <w:rPr>
          <w:rFonts w:ascii="Times New Roman" w:hAnsi="Times New Roman" w:cs="Times New Roman"/>
          <w:sz w:val="24"/>
        </w:rPr>
        <w:t xml:space="preserve"> [71].</w:t>
      </w:r>
    </w:p>
    <w:p w:rsidR="007C3FFB" w:rsidRDefault="007C3FFB" w:rsidP="009F2F3F">
      <w:pPr>
        <w:jc w:val="both"/>
        <w:rPr>
          <w:rFonts w:ascii="Times New Roman" w:hAnsi="Times New Roman" w:cs="Times New Roman"/>
          <w:sz w:val="24"/>
        </w:rPr>
      </w:pPr>
      <w:r w:rsidRPr="007C3FFB">
        <w:rPr>
          <w:rFonts w:ascii="Times New Roman" w:hAnsi="Times New Roman" w:cs="Times New Roman"/>
          <w:sz w:val="24"/>
        </w:rPr>
        <w:t xml:space="preserve">A focused approach with the potential to be therapeutically beneficial is gene transfer to a few cells at anatomically distinct places. </w:t>
      </w:r>
      <w:proofErr w:type="gramStart"/>
      <w:r w:rsidRPr="007C3FFB">
        <w:rPr>
          <w:rFonts w:ascii="Times New Roman" w:hAnsi="Times New Roman" w:cs="Times New Roman"/>
          <w:sz w:val="24"/>
        </w:rPr>
        <w:t xml:space="preserve">For incurable </w:t>
      </w:r>
      <w:proofErr w:type="spellStart"/>
      <w:r w:rsidRPr="007C3FFB">
        <w:rPr>
          <w:rFonts w:ascii="Times New Roman" w:hAnsi="Times New Roman" w:cs="Times New Roman"/>
          <w:sz w:val="24"/>
        </w:rPr>
        <w:t>autosomal</w:t>
      </w:r>
      <w:proofErr w:type="spellEnd"/>
      <w:r w:rsidRPr="007C3FFB">
        <w:rPr>
          <w:rFonts w:ascii="Times New Roman" w:hAnsi="Times New Roman" w:cs="Times New Roman"/>
          <w:sz w:val="24"/>
        </w:rPr>
        <w:t xml:space="preserve"> recessive dystrophies such congenital blindness and </w:t>
      </w:r>
      <w:proofErr w:type="spellStart"/>
      <w:r w:rsidRPr="007C3FFB">
        <w:rPr>
          <w:rFonts w:ascii="Times New Roman" w:hAnsi="Times New Roman" w:cs="Times New Roman"/>
          <w:sz w:val="24"/>
        </w:rPr>
        <w:t>Leber</w:t>
      </w:r>
      <w:proofErr w:type="spellEnd"/>
      <w:r w:rsidRPr="007C3FFB">
        <w:rPr>
          <w:rFonts w:ascii="Times New Roman" w:hAnsi="Times New Roman" w:cs="Times New Roman"/>
          <w:sz w:val="24"/>
        </w:rPr>
        <w:t xml:space="preserve"> congenital </w:t>
      </w:r>
      <w:proofErr w:type="spellStart"/>
      <w:r w:rsidRPr="007C3FFB">
        <w:rPr>
          <w:rFonts w:ascii="Times New Roman" w:hAnsi="Times New Roman" w:cs="Times New Roman"/>
          <w:sz w:val="24"/>
        </w:rPr>
        <w:t>amaurosis</w:t>
      </w:r>
      <w:proofErr w:type="spellEnd"/>
      <w:r w:rsidRPr="007C3FFB">
        <w:rPr>
          <w:rFonts w:ascii="Times New Roman" w:hAnsi="Times New Roman" w:cs="Times New Roman"/>
          <w:sz w:val="24"/>
        </w:rPr>
        <w:t xml:space="preserve"> (LCA), it shown amazing outcomes.</w:t>
      </w:r>
      <w:proofErr w:type="gramEnd"/>
      <w:r w:rsidRPr="007C3FFB">
        <w:rPr>
          <w:rFonts w:ascii="Times New Roman" w:hAnsi="Times New Roman" w:cs="Times New Roman"/>
          <w:sz w:val="24"/>
        </w:rPr>
        <w:t xml:space="preserve"> In April 2006, a Swiss-German </w:t>
      </w:r>
      <w:proofErr w:type="gramStart"/>
      <w:r w:rsidRPr="007C3FFB">
        <w:rPr>
          <w:rFonts w:ascii="Times New Roman" w:hAnsi="Times New Roman" w:cs="Times New Roman"/>
          <w:sz w:val="24"/>
        </w:rPr>
        <w:t>phase</w:t>
      </w:r>
      <w:proofErr w:type="gramEnd"/>
      <w:r w:rsidRPr="007C3FFB">
        <w:rPr>
          <w:rFonts w:ascii="Times New Roman" w:hAnsi="Times New Roman" w:cs="Times New Roman"/>
          <w:sz w:val="24"/>
        </w:rPr>
        <w:t xml:space="preserve"> I/II gene therapy clinical study that was intended to treat chronic </w:t>
      </w:r>
      <w:proofErr w:type="spellStart"/>
      <w:r w:rsidRPr="007C3FFB">
        <w:rPr>
          <w:rFonts w:ascii="Times New Roman" w:hAnsi="Times New Roman" w:cs="Times New Roman"/>
          <w:sz w:val="24"/>
        </w:rPr>
        <w:t>granulomatous</w:t>
      </w:r>
      <w:proofErr w:type="spellEnd"/>
      <w:r w:rsidRPr="007C3FFB">
        <w:rPr>
          <w:rFonts w:ascii="Times New Roman" w:hAnsi="Times New Roman" w:cs="Times New Roman"/>
          <w:sz w:val="24"/>
        </w:rPr>
        <w:t xml:space="preserve"> illness was successful [72]. Two-thirds of the patients who received </w:t>
      </w:r>
      <w:proofErr w:type="spellStart"/>
      <w:r w:rsidRPr="007C3FFB">
        <w:rPr>
          <w:rFonts w:ascii="Times New Roman" w:hAnsi="Times New Roman" w:cs="Times New Roman"/>
          <w:sz w:val="24"/>
        </w:rPr>
        <w:lastRenderedPageBreak/>
        <w:t>retrovirally</w:t>
      </w:r>
      <w:proofErr w:type="spellEnd"/>
      <w:r w:rsidRPr="007C3FFB">
        <w:rPr>
          <w:rFonts w:ascii="Times New Roman" w:hAnsi="Times New Roman" w:cs="Times New Roman"/>
          <w:sz w:val="24"/>
        </w:rPr>
        <w:t xml:space="preserve"> </w:t>
      </w:r>
      <w:proofErr w:type="spellStart"/>
      <w:r w:rsidRPr="007C3FFB">
        <w:rPr>
          <w:rFonts w:ascii="Times New Roman" w:hAnsi="Times New Roman" w:cs="Times New Roman"/>
          <w:sz w:val="24"/>
        </w:rPr>
        <w:t>transduced</w:t>
      </w:r>
      <w:proofErr w:type="spellEnd"/>
      <w:r w:rsidRPr="007C3FFB">
        <w:rPr>
          <w:rFonts w:ascii="Times New Roman" w:hAnsi="Times New Roman" w:cs="Times New Roman"/>
          <w:sz w:val="24"/>
        </w:rPr>
        <w:t xml:space="preserve"> mobilised CD34+ cells extracted from peripheral blood exhibited obvious improvement from the therapy. After the therapy, </w:t>
      </w:r>
      <w:proofErr w:type="spellStart"/>
      <w:r w:rsidRPr="007C3FFB">
        <w:rPr>
          <w:rFonts w:ascii="Times New Roman" w:hAnsi="Times New Roman" w:cs="Times New Roman"/>
          <w:sz w:val="24"/>
        </w:rPr>
        <w:t>methylation</w:t>
      </w:r>
      <w:proofErr w:type="spellEnd"/>
      <w:r w:rsidRPr="007C3FFB">
        <w:rPr>
          <w:rFonts w:ascii="Times New Roman" w:hAnsi="Times New Roman" w:cs="Times New Roman"/>
          <w:sz w:val="24"/>
        </w:rPr>
        <w:t xml:space="preserve"> of the viral promoter caused the </w:t>
      </w:r>
      <w:proofErr w:type="spellStart"/>
      <w:r w:rsidRPr="007C3FFB">
        <w:rPr>
          <w:rFonts w:ascii="Times New Roman" w:hAnsi="Times New Roman" w:cs="Times New Roman"/>
          <w:sz w:val="24"/>
        </w:rPr>
        <w:t>transgene</w:t>
      </w:r>
      <w:proofErr w:type="spellEnd"/>
      <w:r w:rsidRPr="007C3FFB">
        <w:rPr>
          <w:rFonts w:ascii="Times New Roman" w:hAnsi="Times New Roman" w:cs="Times New Roman"/>
          <w:sz w:val="24"/>
        </w:rPr>
        <w:t xml:space="preserve"> to be silenced, which worsened the illness and ultimately resulted in the patient's death [73].</w:t>
      </w:r>
    </w:p>
    <w:p w:rsidR="007C3FFB" w:rsidRDefault="007C3FFB" w:rsidP="009F2F3F">
      <w:pPr>
        <w:jc w:val="both"/>
        <w:rPr>
          <w:rFonts w:ascii="Times New Roman" w:hAnsi="Times New Roman" w:cs="Times New Roman"/>
          <w:sz w:val="24"/>
        </w:rPr>
      </w:pPr>
      <w:r w:rsidRPr="007C3FFB">
        <w:rPr>
          <w:rFonts w:ascii="Times New Roman" w:hAnsi="Times New Roman" w:cs="Times New Roman"/>
          <w:sz w:val="24"/>
        </w:rPr>
        <w:t xml:space="preserve">Gene therapy has been used to treat a wide range of cancers, including haematological malignancies, paediatric tumours, lung, gynaecological, </w:t>
      </w:r>
      <w:proofErr w:type="spellStart"/>
      <w:r w:rsidRPr="007C3FFB">
        <w:rPr>
          <w:rFonts w:ascii="Times New Roman" w:hAnsi="Times New Roman" w:cs="Times New Roman"/>
          <w:sz w:val="24"/>
        </w:rPr>
        <w:t>cutaneous</w:t>
      </w:r>
      <w:proofErr w:type="spellEnd"/>
      <w:r w:rsidRPr="007C3FFB">
        <w:rPr>
          <w:rFonts w:ascii="Times New Roman" w:hAnsi="Times New Roman" w:cs="Times New Roman"/>
          <w:sz w:val="24"/>
        </w:rPr>
        <w:t xml:space="preserve">, urological, neurological, and gastrointestinal tumours. Different approaches have been tried to treat many forms of cancer, including the insertion of tumour suppressor genes into immunotherapy, </w:t>
      </w:r>
      <w:proofErr w:type="spellStart"/>
      <w:r w:rsidRPr="007C3FFB">
        <w:rPr>
          <w:rFonts w:ascii="Times New Roman" w:hAnsi="Times New Roman" w:cs="Times New Roman"/>
          <w:sz w:val="24"/>
        </w:rPr>
        <w:t>oncolytic</w:t>
      </w:r>
      <w:proofErr w:type="spellEnd"/>
      <w:r w:rsidRPr="007C3FFB">
        <w:rPr>
          <w:rFonts w:ascii="Times New Roman" w:hAnsi="Times New Roman" w:cs="Times New Roman"/>
          <w:sz w:val="24"/>
        </w:rPr>
        <w:t xml:space="preserve"> </w:t>
      </w:r>
      <w:proofErr w:type="spellStart"/>
      <w:r w:rsidRPr="007C3FFB">
        <w:rPr>
          <w:rFonts w:ascii="Times New Roman" w:hAnsi="Times New Roman" w:cs="Times New Roman"/>
          <w:sz w:val="24"/>
        </w:rPr>
        <w:t>virotherapy</w:t>
      </w:r>
      <w:proofErr w:type="spellEnd"/>
      <w:r w:rsidRPr="007C3FFB">
        <w:rPr>
          <w:rFonts w:ascii="Times New Roman" w:hAnsi="Times New Roman" w:cs="Times New Roman"/>
          <w:sz w:val="24"/>
        </w:rPr>
        <w:t xml:space="preserve">, and gene guided enzyme </w:t>
      </w:r>
      <w:proofErr w:type="spellStart"/>
      <w:r w:rsidRPr="007C3FFB">
        <w:rPr>
          <w:rFonts w:ascii="Times New Roman" w:hAnsi="Times New Roman" w:cs="Times New Roman"/>
          <w:sz w:val="24"/>
        </w:rPr>
        <w:t>prodrug</w:t>
      </w:r>
      <w:proofErr w:type="spellEnd"/>
      <w:r w:rsidRPr="007C3FFB">
        <w:rPr>
          <w:rFonts w:ascii="Times New Roman" w:hAnsi="Times New Roman" w:cs="Times New Roman"/>
          <w:sz w:val="24"/>
        </w:rPr>
        <w:t xml:space="preserve"> treatment. Cancer treatment strategies heavily rely on the tumour suppressor gene p53, which is frequently inherited. P53 gene transfer is used in conjunction with radiation or chemotherapy in some of the techniques. Vaccination with tumour cells created to produce </w:t>
      </w:r>
      <w:proofErr w:type="spellStart"/>
      <w:r w:rsidRPr="007C3FFB">
        <w:rPr>
          <w:rFonts w:ascii="Times New Roman" w:hAnsi="Times New Roman" w:cs="Times New Roman"/>
          <w:sz w:val="24"/>
        </w:rPr>
        <w:t>immunostimulatory</w:t>
      </w:r>
      <w:proofErr w:type="spellEnd"/>
      <w:r w:rsidRPr="007C3FFB">
        <w:rPr>
          <w:rFonts w:ascii="Times New Roman" w:hAnsi="Times New Roman" w:cs="Times New Roman"/>
          <w:sz w:val="24"/>
        </w:rPr>
        <w:t xml:space="preserve"> molecules, vaccination with recombinant viral vectors expressing tumour antigens, and vaccination with host cells engineered to express tumour antigens are the three most significant approaches now being used [19].</w:t>
      </w:r>
    </w:p>
    <w:p w:rsidR="007C3FFB" w:rsidRDefault="007C3FFB" w:rsidP="009F2F3F">
      <w:pPr>
        <w:jc w:val="both"/>
        <w:rPr>
          <w:rFonts w:ascii="Times New Roman" w:hAnsi="Times New Roman" w:cs="Times New Roman"/>
          <w:sz w:val="24"/>
        </w:rPr>
      </w:pPr>
      <w:r w:rsidRPr="007C3FFB">
        <w:rPr>
          <w:rFonts w:ascii="Times New Roman" w:hAnsi="Times New Roman" w:cs="Times New Roman"/>
          <w:sz w:val="24"/>
        </w:rPr>
        <w:t xml:space="preserve">Ad5/35-EGFP, a novel fibre </w:t>
      </w:r>
      <w:proofErr w:type="spellStart"/>
      <w:r w:rsidRPr="007C3FFB">
        <w:rPr>
          <w:rFonts w:ascii="Times New Roman" w:hAnsi="Times New Roman" w:cs="Times New Roman"/>
          <w:sz w:val="24"/>
        </w:rPr>
        <w:t>chimeric</w:t>
      </w:r>
      <w:proofErr w:type="spellEnd"/>
      <w:r w:rsidRPr="007C3FFB">
        <w:rPr>
          <w:rFonts w:ascii="Times New Roman" w:hAnsi="Times New Roman" w:cs="Times New Roman"/>
          <w:sz w:val="24"/>
        </w:rPr>
        <w:t xml:space="preserve"> </w:t>
      </w:r>
      <w:proofErr w:type="spellStart"/>
      <w:r w:rsidRPr="007C3FFB">
        <w:rPr>
          <w:rFonts w:ascii="Times New Roman" w:hAnsi="Times New Roman" w:cs="Times New Roman"/>
          <w:sz w:val="24"/>
        </w:rPr>
        <w:t>oncolytic</w:t>
      </w:r>
      <w:proofErr w:type="spellEnd"/>
      <w:r w:rsidRPr="007C3FFB">
        <w:rPr>
          <w:rFonts w:ascii="Times New Roman" w:hAnsi="Times New Roman" w:cs="Times New Roman"/>
          <w:sz w:val="24"/>
        </w:rPr>
        <w:t xml:space="preserve"> adenovirus vector, provides an effective new anticancer agent for the more effective treatment of </w:t>
      </w:r>
      <w:proofErr w:type="spellStart"/>
      <w:r w:rsidRPr="007C3FFB">
        <w:rPr>
          <w:rFonts w:ascii="Times New Roman" w:hAnsi="Times New Roman" w:cs="Times New Roman"/>
          <w:sz w:val="24"/>
        </w:rPr>
        <w:t>hepatocellular</w:t>
      </w:r>
      <w:proofErr w:type="spellEnd"/>
      <w:r w:rsidRPr="007C3FFB">
        <w:rPr>
          <w:rFonts w:ascii="Times New Roman" w:hAnsi="Times New Roman" w:cs="Times New Roman"/>
          <w:sz w:val="24"/>
        </w:rPr>
        <w:t xml:space="preserve"> carcinoma. The correct assaying of these vectors demonstrated their importance for improving transduction, and more viral offspring were generated in HCC. While maintaining the normal cells' </w:t>
      </w:r>
      <w:proofErr w:type="spellStart"/>
      <w:r w:rsidRPr="007C3FFB">
        <w:rPr>
          <w:rFonts w:ascii="Times New Roman" w:hAnsi="Times New Roman" w:cs="Times New Roman"/>
          <w:sz w:val="24"/>
        </w:rPr>
        <w:t>cytotoxicity</w:t>
      </w:r>
      <w:proofErr w:type="spellEnd"/>
      <w:r w:rsidRPr="007C3FFB">
        <w:rPr>
          <w:rFonts w:ascii="Times New Roman" w:hAnsi="Times New Roman" w:cs="Times New Roman"/>
          <w:sz w:val="24"/>
        </w:rPr>
        <w:t xml:space="preserve"> resistance, a greater level of transgenic expression was induced and an improved antitumor impact was seen on in vitro HCC cells. Using this technique also prevented the formation of tumours [74]. In recent years, cancer gene therapy has evolved and shown an increase in effectiveness [75].</w:t>
      </w:r>
    </w:p>
    <w:p w:rsidR="007C3FFB" w:rsidRDefault="007C3FFB" w:rsidP="009F2F3F">
      <w:pPr>
        <w:jc w:val="both"/>
        <w:rPr>
          <w:rFonts w:ascii="Times New Roman" w:hAnsi="Times New Roman" w:cs="Times New Roman"/>
          <w:sz w:val="24"/>
        </w:rPr>
      </w:pPr>
      <w:r w:rsidRPr="007C3FFB">
        <w:rPr>
          <w:rFonts w:ascii="Times New Roman" w:hAnsi="Times New Roman" w:cs="Times New Roman"/>
          <w:sz w:val="24"/>
        </w:rPr>
        <w:t xml:space="preserve">Gene therapy for the treatment of cardiovascular disorders is a significant medical research method. Gene therapy will open up new possibilities for therapeutic angiogenesis, myocardial protection, regeneration, and repair, prevention of </w:t>
      </w:r>
      <w:proofErr w:type="spellStart"/>
      <w:r w:rsidRPr="007C3FFB">
        <w:rPr>
          <w:rFonts w:ascii="Times New Roman" w:hAnsi="Times New Roman" w:cs="Times New Roman"/>
          <w:sz w:val="24"/>
        </w:rPr>
        <w:t>restenosis</w:t>
      </w:r>
      <w:proofErr w:type="spellEnd"/>
      <w:r w:rsidRPr="007C3FFB">
        <w:rPr>
          <w:rFonts w:ascii="Times New Roman" w:hAnsi="Times New Roman" w:cs="Times New Roman"/>
          <w:sz w:val="24"/>
        </w:rPr>
        <w:t xml:space="preserve"> after angioplasty, avoidance of bypass graft failure, and risk factor management in the field of cardiovascular medicine. </w:t>
      </w:r>
      <w:proofErr w:type="spellStart"/>
      <w:proofErr w:type="gramStart"/>
      <w:r w:rsidRPr="007C3FFB">
        <w:rPr>
          <w:rFonts w:ascii="Times New Roman" w:hAnsi="Times New Roman" w:cs="Times New Roman"/>
          <w:sz w:val="24"/>
        </w:rPr>
        <w:t>Wiskott</w:t>
      </w:r>
      <w:proofErr w:type="spellEnd"/>
      <w:r w:rsidRPr="007C3FFB">
        <w:rPr>
          <w:rFonts w:ascii="Times New Roman" w:hAnsi="Times New Roman" w:cs="Times New Roman"/>
          <w:sz w:val="24"/>
        </w:rPr>
        <w:t>-Aldrich Syndrome</w:t>
      </w:r>
      <w:proofErr w:type="gramEnd"/>
      <w:r w:rsidRPr="007C3FFB">
        <w:rPr>
          <w:rFonts w:ascii="Times New Roman" w:hAnsi="Times New Roman" w:cs="Times New Roman"/>
          <w:sz w:val="24"/>
        </w:rPr>
        <w:t xml:space="preserve"> (inherited immunodeficiency) is brought on by a mutation in the gene that codes for WASP, a protein that controls the cytoskeleton. When matched donors are not available for stem cell transplantation, the condition is treated by injecting </w:t>
      </w:r>
      <w:proofErr w:type="spellStart"/>
      <w:r w:rsidRPr="007C3FFB">
        <w:rPr>
          <w:rFonts w:ascii="Times New Roman" w:hAnsi="Times New Roman" w:cs="Times New Roman"/>
          <w:sz w:val="24"/>
        </w:rPr>
        <w:t>autologous</w:t>
      </w:r>
      <w:proofErr w:type="spellEnd"/>
      <w:r w:rsidRPr="007C3FFB">
        <w:rPr>
          <w:rFonts w:ascii="Times New Roman" w:hAnsi="Times New Roman" w:cs="Times New Roman"/>
          <w:sz w:val="24"/>
        </w:rPr>
        <w:t xml:space="preserve"> HSPCs that have undergone ex vivo gene therapy [76].</w:t>
      </w:r>
    </w:p>
    <w:p w:rsidR="007C3FFB" w:rsidRDefault="007C3FFB" w:rsidP="009F2F3F">
      <w:pPr>
        <w:jc w:val="both"/>
        <w:rPr>
          <w:rFonts w:ascii="Times New Roman" w:hAnsi="Times New Roman" w:cs="Times New Roman"/>
          <w:sz w:val="24"/>
        </w:rPr>
      </w:pPr>
      <w:r w:rsidRPr="007C3FFB">
        <w:rPr>
          <w:rFonts w:ascii="Times New Roman" w:hAnsi="Times New Roman" w:cs="Times New Roman"/>
          <w:sz w:val="24"/>
        </w:rPr>
        <w:t xml:space="preserve">Through immunotherapy based on the adoptive transfer of gene-engineered T-cells, metastatic cancer can be retreated. This therapy primarily focuses on accurate targeting of antigens produced by tumours and the accompanying vasculature, as well as the effective use of gene engineering to retarget T-cells before their transfer into the patient [77]. T-cell survival and migration are suppressed by the microenvironment of cancer cells, which frequently renders them nearly "invisible" to the immune system. Genetic engineering of T-cells is the answer to these problems. Cancer patients' T cells can be altered by recombining the genes that recognise </w:t>
      </w:r>
      <w:r w:rsidRPr="007C3FFB">
        <w:rPr>
          <w:rFonts w:ascii="Times New Roman" w:hAnsi="Times New Roman" w:cs="Times New Roman"/>
          <w:sz w:val="24"/>
        </w:rPr>
        <w:lastRenderedPageBreak/>
        <w:t xml:space="preserve">cancer-specific antigens, provide immunity against </w:t>
      </w:r>
      <w:proofErr w:type="spellStart"/>
      <w:r w:rsidRPr="007C3FFB">
        <w:rPr>
          <w:rFonts w:ascii="Times New Roman" w:hAnsi="Times New Roman" w:cs="Times New Roman"/>
          <w:sz w:val="24"/>
        </w:rPr>
        <w:t>immunosuppression</w:t>
      </w:r>
      <w:proofErr w:type="spellEnd"/>
      <w:r w:rsidRPr="007C3FFB">
        <w:rPr>
          <w:rFonts w:ascii="Times New Roman" w:hAnsi="Times New Roman" w:cs="Times New Roman"/>
          <w:sz w:val="24"/>
        </w:rPr>
        <w:t>, extend longevity, and promote migration to tumours [78].</w:t>
      </w:r>
    </w:p>
    <w:p w:rsidR="007C3FFB" w:rsidRDefault="007C3FFB" w:rsidP="009F2F3F">
      <w:pPr>
        <w:jc w:val="both"/>
        <w:rPr>
          <w:rFonts w:ascii="Times New Roman" w:hAnsi="Times New Roman" w:cs="Times New Roman"/>
          <w:sz w:val="24"/>
        </w:rPr>
      </w:pPr>
      <w:proofErr w:type="spellStart"/>
      <w:r w:rsidRPr="007C3FFB">
        <w:rPr>
          <w:rFonts w:ascii="Times New Roman" w:hAnsi="Times New Roman" w:cs="Times New Roman"/>
          <w:sz w:val="24"/>
        </w:rPr>
        <w:t>Anaplastic</w:t>
      </w:r>
      <w:proofErr w:type="spellEnd"/>
      <w:r w:rsidRPr="007C3FFB">
        <w:rPr>
          <w:rFonts w:ascii="Times New Roman" w:hAnsi="Times New Roman" w:cs="Times New Roman"/>
          <w:sz w:val="24"/>
        </w:rPr>
        <w:t xml:space="preserve"> lymphoma </w:t>
      </w:r>
      <w:proofErr w:type="spellStart"/>
      <w:r w:rsidRPr="007C3FFB">
        <w:rPr>
          <w:rFonts w:ascii="Times New Roman" w:hAnsi="Times New Roman" w:cs="Times New Roman"/>
          <w:sz w:val="24"/>
        </w:rPr>
        <w:t>kinase</w:t>
      </w:r>
      <w:proofErr w:type="spellEnd"/>
      <w:r w:rsidRPr="007C3FFB">
        <w:rPr>
          <w:rFonts w:ascii="Times New Roman" w:hAnsi="Times New Roman" w:cs="Times New Roman"/>
          <w:sz w:val="24"/>
        </w:rPr>
        <w:t xml:space="preserve"> (ALK) inhibitor sensitivity is conferred by fusion between the genes echinoderm microtubule-associated protein like 4 (EML4) and </w:t>
      </w:r>
      <w:proofErr w:type="spellStart"/>
      <w:r w:rsidRPr="007C3FFB">
        <w:rPr>
          <w:rFonts w:ascii="Times New Roman" w:hAnsi="Times New Roman" w:cs="Times New Roman"/>
          <w:sz w:val="24"/>
        </w:rPr>
        <w:t>anaplastic</w:t>
      </w:r>
      <w:proofErr w:type="spellEnd"/>
      <w:r w:rsidRPr="007C3FFB">
        <w:rPr>
          <w:rFonts w:ascii="Times New Roman" w:hAnsi="Times New Roman" w:cs="Times New Roman"/>
          <w:sz w:val="24"/>
        </w:rPr>
        <w:t xml:space="preserve"> lymphoma </w:t>
      </w:r>
      <w:proofErr w:type="spellStart"/>
      <w:r w:rsidRPr="007C3FFB">
        <w:rPr>
          <w:rFonts w:ascii="Times New Roman" w:hAnsi="Times New Roman" w:cs="Times New Roman"/>
          <w:sz w:val="24"/>
        </w:rPr>
        <w:t>kinase</w:t>
      </w:r>
      <w:proofErr w:type="spellEnd"/>
      <w:r w:rsidRPr="007C3FFB">
        <w:rPr>
          <w:rFonts w:ascii="Times New Roman" w:hAnsi="Times New Roman" w:cs="Times New Roman"/>
          <w:sz w:val="24"/>
        </w:rPr>
        <w:t xml:space="preserve"> (ALK), which is generated by an inversion on the short arm of chromosome. Specific chromosomal rearrangements are brought about when the CRISPR/Cas9 system is delivered through a vial to somatic cells of mature animals [79].</w:t>
      </w:r>
      <w:r w:rsidRPr="007C3FFB">
        <w:t xml:space="preserve"> </w:t>
      </w:r>
      <w:r w:rsidRPr="007C3FFB">
        <w:rPr>
          <w:rFonts w:ascii="Times New Roman" w:hAnsi="Times New Roman" w:cs="Times New Roman"/>
          <w:sz w:val="24"/>
        </w:rPr>
        <w:t xml:space="preserve">One of the main </w:t>
      </w:r>
      <w:proofErr w:type="spellStart"/>
      <w:r w:rsidRPr="007C3FFB">
        <w:rPr>
          <w:rFonts w:ascii="Times New Roman" w:hAnsi="Times New Roman" w:cs="Times New Roman"/>
          <w:sz w:val="24"/>
        </w:rPr>
        <w:t>oncogenic</w:t>
      </w:r>
      <w:proofErr w:type="spellEnd"/>
      <w:r w:rsidRPr="007C3FFB">
        <w:rPr>
          <w:rFonts w:ascii="Times New Roman" w:hAnsi="Times New Roman" w:cs="Times New Roman"/>
          <w:sz w:val="24"/>
        </w:rPr>
        <w:t xml:space="preserve"> pathways in many malignancies is </w:t>
      </w:r>
      <w:proofErr w:type="spellStart"/>
      <w:r w:rsidRPr="007C3FFB">
        <w:rPr>
          <w:rFonts w:ascii="Times New Roman" w:hAnsi="Times New Roman" w:cs="Times New Roman"/>
          <w:sz w:val="24"/>
        </w:rPr>
        <w:t>wnt</w:t>
      </w:r>
      <w:proofErr w:type="spellEnd"/>
      <w:r w:rsidRPr="007C3FFB">
        <w:rPr>
          <w:rFonts w:ascii="Times New Roman" w:hAnsi="Times New Roman" w:cs="Times New Roman"/>
          <w:sz w:val="24"/>
        </w:rPr>
        <w:t xml:space="preserve"> signalling. An appealing therapeutic strategy for treating cancer is to target the </w:t>
      </w:r>
      <w:proofErr w:type="spellStart"/>
      <w:r w:rsidRPr="007C3FFB">
        <w:rPr>
          <w:rFonts w:ascii="Times New Roman" w:hAnsi="Times New Roman" w:cs="Times New Roman"/>
          <w:sz w:val="24"/>
        </w:rPr>
        <w:t>Wnt</w:t>
      </w:r>
      <w:proofErr w:type="spellEnd"/>
      <w:r w:rsidRPr="007C3FFB">
        <w:rPr>
          <w:rFonts w:ascii="Times New Roman" w:hAnsi="Times New Roman" w:cs="Times New Roman"/>
          <w:sz w:val="24"/>
        </w:rPr>
        <w:t xml:space="preserve"> system, and LGK974 potently suppresses </w:t>
      </w:r>
      <w:proofErr w:type="spellStart"/>
      <w:r w:rsidRPr="007C3FFB">
        <w:rPr>
          <w:rFonts w:ascii="Times New Roman" w:hAnsi="Times New Roman" w:cs="Times New Roman"/>
          <w:sz w:val="24"/>
        </w:rPr>
        <w:t>Wnt</w:t>
      </w:r>
      <w:proofErr w:type="spellEnd"/>
      <w:r w:rsidRPr="007C3FFB">
        <w:rPr>
          <w:rFonts w:ascii="Times New Roman" w:hAnsi="Times New Roman" w:cs="Times New Roman"/>
          <w:sz w:val="24"/>
        </w:rPr>
        <w:t xml:space="preserve"> signalling, has good effectiveness in mouse tumour models, and is well tolerated. High levels of LGK974 response are observed in head and neck cancer cell lines with loss-of-function mutations in the Notch signalling pathway [80].</w:t>
      </w:r>
    </w:p>
    <w:p w:rsidR="007C3FFB" w:rsidRDefault="007C3FFB" w:rsidP="009F2F3F">
      <w:pPr>
        <w:jc w:val="both"/>
        <w:rPr>
          <w:rFonts w:ascii="Times New Roman" w:hAnsi="Times New Roman" w:cs="Times New Roman"/>
          <w:sz w:val="24"/>
        </w:rPr>
      </w:pPr>
      <w:r w:rsidRPr="007C3FFB">
        <w:rPr>
          <w:rFonts w:ascii="Times New Roman" w:hAnsi="Times New Roman" w:cs="Times New Roman"/>
          <w:sz w:val="24"/>
        </w:rPr>
        <w:t xml:space="preserve">A </w:t>
      </w:r>
      <w:proofErr w:type="spellStart"/>
      <w:r w:rsidRPr="007C3FFB">
        <w:rPr>
          <w:rFonts w:ascii="Times New Roman" w:hAnsi="Times New Roman" w:cs="Times New Roman"/>
          <w:sz w:val="24"/>
        </w:rPr>
        <w:t>codonoptimized</w:t>
      </w:r>
      <w:proofErr w:type="spellEnd"/>
      <w:r w:rsidRPr="007C3FFB">
        <w:rPr>
          <w:rFonts w:ascii="Times New Roman" w:hAnsi="Times New Roman" w:cs="Times New Roman"/>
          <w:sz w:val="24"/>
        </w:rPr>
        <w:t xml:space="preserve"> gene was created and cloned into a recombinant modified </w:t>
      </w:r>
      <w:proofErr w:type="spellStart"/>
      <w:r w:rsidRPr="007C3FFB">
        <w:rPr>
          <w:rFonts w:ascii="Times New Roman" w:hAnsi="Times New Roman" w:cs="Times New Roman"/>
          <w:sz w:val="24"/>
        </w:rPr>
        <w:t>vaccinia</w:t>
      </w:r>
      <w:proofErr w:type="spellEnd"/>
      <w:r w:rsidRPr="007C3FFB">
        <w:rPr>
          <w:rFonts w:ascii="Times New Roman" w:hAnsi="Times New Roman" w:cs="Times New Roman"/>
          <w:sz w:val="24"/>
        </w:rPr>
        <w:t xml:space="preserve"> virus Ankara (MVA) based on the coding sequence of the influenza virus </w:t>
      </w:r>
      <w:proofErr w:type="spellStart"/>
      <w:r w:rsidRPr="007C3FFB">
        <w:rPr>
          <w:rFonts w:ascii="Times New Roman" w:hAnsi="Times New Roman" w:cs="Times New Roman"/>
          <w:sz w:val="24"/>
        </w:rPr>
        <w:t>hemagglutinin</w:t>
      </w:r>
      <w:proofErr w:type="spellEnd"/>
      <w:r w:rsidRPr="007C3FFB">
        <w:rPr>
          <w:rFonts w:ascii="Times New Roman" w:hAnsi="Times New Roman" w:cs="Times New Roman"/>
          <w:sz w:val="24"/>
        </w:rPr>
        <w:t xml:space="preserve"> gene. The ferret MVA-H7-Sh2 viral vector vaccine was found to be immunogenic because mock-vaccinated unprotected animals developed interstitial pneumonia and lost weight, whereas MVAH7-Sh2 immunisation shielded the animals from severe illness [81]. One of the most effective and significant treatments for head and neck cancer is viral gene therapy. Viral treatment first targeted the p53 gene function because it targets </w:t>
      </w:r>
      <w:proofErr w:type="spellStart"/>
      <w:r w:rsidRPr="007C3FFB">
        <w:rPr>
          <w:rFonts w:ascii="Times New Roman" w:hAnsi="Times New Roman" w:cs="Times New Roman"/>
          <w:sz w:val="24"/>
        </w:rPr>
        <w:t>tumor</w:t>
      </w:r>
      <w:proofErr w:type="spellEnd"/>
      <w:r w:rsidRPr="007C3FFB">
        <w:rPr>
          <w:rFonts w:ascii="Times New Roman" w:hAnsi="Times New Roman" w:cs="Times New Roman"/>
          <w:sz w:val="24"/>
        </w:rPr>
        <w:t xml:space="preserve">-associated genes. </w:t>
      </w:r>
      <w:proofErr w:type="spellStart"/>
      <w:r w:rsidRPr="007C3FFB">
        <w:rPr>
          <w:rFonts w:ascii="Times New Roman" w:hAnsi="Times New Roman" w:cs="Times New Roman"/>
          <w:sz w:val="24"/>
        </w:rPr>
        <w:t>Oncolytic</w:t>
      </w:r>
      <w:proofErr w:type="spellEnd"/>
      <w:r w:rsidRPr="007C3FFB">
        <w:rPr>
          <w:rFonts w:ascii="Times New Roman" w:hAnsi="Times New Roman" w:cs="Times New Roman"/>
          <w:sz w:val="24"/>
        </w:rPr>
        <w:t xml:space="preserve"> viruses can kill cancer cells by replicating the virus and equipping themselves with therapeutic </w:t>
      </w:r>
      <w:proofErr w:type="spellStart"/>
      <w:r w:rsidRPr="007C3FFB">
        <w:rPr>
          <w:rFonts w:ascii="Times New Roman" w:hAnsi="Times New Roman" w:cs="Times New Roman"/>
          <w:sz w:val="24"/>
        </w:rPr>
        <w:t>transgenes</w:t>
      </w:r>
      <w:proofErr w:type="spellEnd"/>
      <w:r w:rsidRPr="007C3FFB">
        <w:rPr>
          <w:rFonts w:ascii="Times New Roman" w:hAnsi="Times New Roman" w:cs="Times New Roman"/>
          <w:sz w:val="24"/>
        </w:rPr>
        <w:t xml:space="preserve"> [82].</w:t>
      </w:r>
    </w:p>
    <w:p w:rsidR="007C3FFB" w:rsidRDefault="007C3FFB" w:rsidP="009F2F3F">
      <w:pPr>
        <w:jc w:val="both"/>
        <w:rPr>
          <w:rFonts w:ascii="Times New Roman" w:hAnsi="Times New Roman" w:cs="Times New Roman"/>
          <w:sz w:val="24"/>
        </w:rPr>
      </w:pPr>
      <w:r w:rsidRPr="007C3FFB">
        <w:rPr>
          <w:rFonts w:ascii="Times New Roman" w:hAnsi="Times New Roman" w:cs="Times New Roman"/>
          <w:sz w:val="24"/>
        </w:rPr>
        <w:t>Cells that have the high density lipoprotein gene ABCA1 mutation can develop into macrophages. Gene knockouts improve the capacity of cells to develop into macrophages and precisely target the targeted pathogens in embryonic stem cells. Studying protein coding alterations and regulatory variations involved in altering mRNA transcription and stability in macrophages will be made easier thanks to the allele substitutions in this situation [83].</w:t>
      </w:r>
    </w:p>
    <w:p w:rsidR="007C3FFB" w:rsidRDefault="007C3FFB" w:rsidP="007C3FFB">
      <w:pPr>
        <w:jc w:val="both"/>
        <w:rPr>
          <w:rFonts w:ascii="Times New Roman" w:hAnsi="Times New Roman" w:cs="Times New Roman"/>
          <w:sz w:val="24"/>
        </w:rPr>
      </w:pPr>
      <w:r w:rsidRPr="007C3FFB">
        <w:rPr>
          <w:rFonts w:ascii="Times New Roman" w:hAnsi="Times New Roman" w:cs="Times New Roman"/>
          <w:sz w:val="24"/>
        </w:rPr>
        <w:t xml:space="preserve">Production of antibodies and their derivatives is covered in 4.2.2. Recently, many antibodies and their derivatives have been developed </w:t>
      </w:r>
      <w:r>
        <w:rPr>
          <w:rFonts w:ascii="Times New Roman" w:hAnsi="Times New Roman" w:cs="Times New Roman"/>
          <w:sz w:val="24"/>
        </w:rPr>
        <w:t xml:space="preserve">and expressed in plant </w:t>
      </w:r>
      <w:proofErr w:type="spellStart"/>
      <w:r>
        <w:rPr>
          <w:rFonts w:ascii="Times New Roman" w:hAnsi="Times New Roman" w:cs="Times New Roman"/>
          <w:sz w:val="24"/>
        </w:rPr>
        <w:t>systems.</w:t>
      </w:r>
      <w:r w:rsidRPr="007C3FFB">
        <w:rPr>
          <w:rFonts w:ascii="Times New Roman" w:hAnsi="Times New Roman" w:cs="Times New Roman"/>
          <w:sz w:val="24"/>
        </w:rPr>
        <w:t>Most</w:t>
      </w:r>
      <w:proofErr w:type="spellEnd"/>
      <w:r w:rsidRPr="007C3FFB">
        <w:rPr>
          <w:rFonts w:ascii="Times New Roman" w:hAnsi="Times New Roman" w:cs="Times New Roman"/>
          <w:sz w:val="24"/>
        </w:rPr>
        <w:t xml:space="preserve"> </w:t>
      </w:r>
      <w:proofErr w:type="gramStart"/>
      <w:r w:rsidRPr="007C3FFB">
        <w:rPr>
          <w:rFonts w:ascii="Times New Roman" w:hAnsi="Times New Roman" w:cs="Times New Roman"/>
          <w:sz w:val="24"/>
        </w:rPr>
        <w:t>crucially,</w:t>
      </w:r>
      <w:proofErr w:type="gramEnd"/>
      <w:r w:rsidRPr="007C3FFB">
        <w:rPr>
          <w:rFonts w:ascii="Times New Roman" w:hAnsi="Times New Roman" w:cs="Times New Roman"/>
          <w:sz w:val="24"/>
        </w:rPr>
        <w:t xml:space="preserve"> seven antibodies and antibody derivatives have achieved the required stages in a good manner. It is possible to create </w:t>
      </w:r>
      <w:proofErr w:type="spellStart"/>
      <w:r w:rsidRPr="007C3FFB">
        <w:rPr>
          <w:rFonts w:ascii="Times New Roman" w:hAnsi="Times New Roman" w:cs="Times New Roman"/>
          <w:sz w:val="24"/>
        </w:rPr>
        <w:t>chimeric</w:t>
      </w:r>
      <w:proofErr w:type="spellEnd"/>
      <w:r w:rsidRPr="007C3FFB">
        <w:rPr>
          <w:rFonts w:ascii="Times New Roman" w:hAnsi="Times New Roman" w:cs="Times New Roman"/>
          <w:sz w:val="24"/>
        </w:rPr>
        <w:t xml:space="preserve"> </w:t>
      </w:r>
      <w:proofErr w:type="spellStart"/>
      <w:r w:rsidRPr="007C3FFB">
        <w:rPr>
          <w:rFonts w:ascii="Times New Roman" w:hAnsi="Times New Roman" w:cs="Times New Roman"/>
          <w:sz w:val="24"/>
        </w:rPr>
        <w:t>secretory</w:t>
      </w:r>
      <w:proofErr w:type="spellEnd"/>
      <w:r w:rsidRPr="007C3FFB">
        <w:rPr>
          <w:rFonts w:ascii="Times New Roman" w:hAnsi="Times New Roman" w:cs="Times New Roman"/>
          <w:sz w:val="24"/>
        </w:rPr>
        <w:t xml:space="preserve"> </w:t>
      </w:r>
      <w:proofErr w:type="spellStart"/>
      <w:r w:rsidRPr="007C3FFB">
        <w:rPr>
          <w:rFonts w:ascii="Times New Roman" w:hAnsi="Times New Roman" w:cs="Times New Roman"/>
          <w:sz w:val="24"/>
        </w:rPr>
        <w:t>IgA</w:t>
      </w:r>
      <w:proofErr w:type="spellEnd"/>
      <w:r w:rsidRPr="007C3FFB">
        <w:rPr>
          <w:rFonts w:ascii="Times New Roman" w:hAnsi="Times New Roman" w:cs="Times New Roman"/>
          <w:sz w:val="24"/>
        </w:rPr>
        <w:t xml:space="preserve">/G, also known as </w:t>
      </w:r>
      <w:proofErr w:type="spellStart"/>
      <w:r w:rsidRPr="007C3FFB">
        <w:rPr>
          <w:rFonts w:ascii="Times New Roman" w:hAnsi="Times New Roman" w:cs="Times New Roman"/>
          <w:sz w:val="24"/>
        </w:rPr>
        <w:t>CaroRx</w:t>
      </w:r>
      <w:proofErr w:type="spellEnd"/>
      <w:r w:rsidRPr="007C3FFB">
        <w:rPr>
          <w:rFonts w:ascii="Times New Roman" w:hAnsi="Times New Roman" w:cs="Times New Roman"/>
          <w:sz w:val="24"/>
        </w:rPr>
        <w:t xml:space="preserve">, from transgenic tobacco plants. This antibody can identify the Streptococcus variants, an oral pathogen that causes tooth decay. Antigen </w:t>
      </w:r>
      <w:proofErr w:type="spellStart"/>
      <w:r w:rsidRPr="007C3FFB">
        <w:rPr>
          <w:rFonts w:ascii="Times New Roman" w:hAnsi="Times New Roman" w:cs="Times New Roman"/>
          <w:sz w:val="24"/>
        </w:rPr>
        <w:t>carcinoembryonic</w:t>
      </w:r>
      <w:proofErr w:type="spellEnd"/>
      <w:r w:rsidRPr="007C3FFB">
        <w:rPr>
          <w:rFonts w:ascii="Times New Roman" w:hAnsi="Times New Roman" w:cs="Times New Roman"/>
          <w:sz w:val="24"/>
        </w:rPr>
        <w:t>, which is still regarded as an affectively characterised marker in malignancies of the epithelia, may be functionally recognised by the monoclonal antibody T84.66 [84, 85].</w:t>
      </w:r>
    </w:p>
    <w:p w:rsidR="007C3FFB" w:rsidRDefault="007C3FFB" w:rsidP="007C3FFB">
      <w:pPr>
        <w:jc w:val="both"/>
        <w:rPr>
          <w:rFonts w:ascii="Times New Roman" w:hAnsi="Times New Roman" w:cs="Times New Roman"/>
          <w:sz w:val="24"/>
        </w:rPr>
      </w:pPr>
      <w:r w:rsidRPr="007C3FFB">
        <w:rPr>
          <w:rFonts w:ascii="Times New Roman" w:hAnsi="Times New Roman" w:cs="Times New Roman"/>
          <w:sz w:val="24"/>
        </w:rPr>
        <w:t>An anti-HSV and anti-RSV full-length humanised IgG1 that is functional</w:t>
      </w:r>
      <w:r>
        <w:rPr>
          <w:rFonts w:ascii="Times New Roman" w:hAnsi="Times New Roman" w:cs="Times New Roman"/>
          <w:sz w:val="24"/>
        </w:rPr>
        <w:t xml:space="preserve">. </w:t>
      </w:r>
      <w:r w:rsidRPr="007C3FFB">
        <w:rPr>
          <w:rFonts w:ascii="Times New Roman" w:hAnsi="Times New Roman" w:cs="Times New Roman"/>
          <w:sz w:val="24"/>
        </w:rPr>
        <w:t xml:space="preserve">In transgenic soybean and Chinese Hamster Ovary (CHO) cells, glycoprotein B has been produced as the herpes simplex virus (HSV)-2 recognising agent. When applied topically, antibodies from both sources </w:t>
      </w:r>
      <w:r w:rsidRPr="007C3FFB">
        <w:rPr>
          <w:rFonts w:ascii="Times New Roman" w:hAnsi="Times New Roman" w:cs="Times New Roman"/>
          <w:sz w:val="24"/>
        </w:rPr>
        <w:lastRenderedPageBreak/>
        <w:t xml:space="preserve">have been demonstrated to stop the transmission of HSV-2 through the vagina in mice; if this were also true in people, it would be regarded as an effective and affordable method of preventing infections that are spread through sexual contact [86–88]. </w:t>
      </w:r>
      <w:proofErr w:type="spellStart"/>
      <w:proofErr w:type="gramStart"/>
      <w:r w:rsidRPr="007C3FFB">
        <w:rPr>
          <w:rFonts w:ascii="Times New Roman" w:hAnsi="Times New Roman" w:cs="Times New Roman"/>
          <w:sz w:val="24"/>
        </w:rPr>
        <w:t>scFv</w:t>
      </w:r>
      <w:proofErr w:type="spellEnd"/>
      <w:proofErr w:type="gramEnd"/>
      <w:r w:rsidRPr="007C3FFB">
        <w:rPr>
          <w:rFonts w:ascii="Times New Roman" w:hAnsi="Times New Roman" w:cs="Times New Roman"/>
          <w:sz w:val="24"/>
        </w:rPr>
        <w:t xml:space="preserve"> antibody 38C13 is based on the malignant B lymphocyte </w:t>
      </w:r>
      <w:proofErr w:type="spellStart"/>
      <w:r w:rsidRPr="007C3FFB">
        <w:rPr>
          <w:rFonts w:ascii="Times New Roman" w:hAnsi="Times New Roman" w:cs="Times New Roman"/>
          <w:sz w:val="24"/>
        </w:rPr>
        <w:t>idiotype</w:t>
      </w:r>
      <w:proofErr w:type="spellEnd"/>
      <w:r w:rsidRPr="007C3FFB">
        <w:rPr>
          <w:rFonts w:ascii="Times New Roman" w:hAnsi="Times New Roman" w:cs="Times New Roman"/>
          <w:sz w:val="24"/>
        </w:rPr>
        <w:t xml:space="preserve"> in the well-studied mouse lymphoma cell line 38C13.</w:t>
      </w:r>
    </w:p>
    <w:p w:rsidR="007C3FFB" w:rsidRDefault="007C3FFB" w:rsidP="007C3FFB">
      <w:pPr>
        <w:jc w:val="both"/>
        <w:rPr>
          <w:rFonts w:ascii="Times New Roman" w:hAnsi="Times New Roman" w:cs="Times New Roman"/>
          <w:sz w:val="24"/>
        </w:rPr>
      </w:pPr>
      <w:r w:rsidRPr="007C3FFB">
        <w:rPr>
          <w:rFonts w:ascii="Times New Roman" w:hAnsi="Times New Roman" w:cs="Times New Roman"/>
          <w:sz w:val="24"/>
        </w:rPr>
        <w:t>When mice were given the antibody, it caused the creation of anti-</w:t>
      </w:r>
      <w:proofErr w:type="spellStart"/>
      <w:r w:rsidRPr="007C3FFB">
        <w:rPr>
          <w:rFonts w:ascii="Times New Roman" w:hAnsi="Times New Roman" w:cs="Times New Roman"/>
          <w:sz w:val="24"/>
        </w:rPr>
        <w:t>idiotype</w:t>
      </w:r>
      <w:proofErr w:type="spellEnd"/>
      <w:r w:rsidRPr="007C3FFB">
        <w:rPr>
          <w:rFonts w:ascii="Times New Roman" w:hAnsi="Times New Roman" w:cs="Times New Roman"/>
          <w:sz w:val="24"/>
        </w:rPr>
        <w:t xml:space="preserve"> antibodies that could identify 38C13 cells, helping to protect the animals from the deadly challenge of being injected with lymphoma cells [89, 90]. Through this technique, distinct markers recognising enzymes could be created, most significantly the surface markers of malignant B-cells to serve as a successful treatment for non-Hodgkin lymphoma-like disorders in humans [61]. Human chorionic </w:t>
      </w:r>
      <w:proofErr w:type="spellStart"/>
      <w:r w:rsidRPr="007C3FFB">
        <w:rPr>
          <w:rFonts w:ascii="Times New Roman" w:hAnsi="Times New Roman" w:cs="Times New Roman"/>
          <w:sz w:val="24"/>
        </w:rPr>
        <w:t>gonadotropin</w:t>
      </w:r>
      <w:proofErr w:type="spellEnd"/>
      <w:r w:rsidRPr="007C3FFB">
        <w:rPr>
          <w:rFonts w:ascii="Times New Roman" w:hAnsi="Times New Roman" w:cs="Times New Roman"/>
          <w:sz w:val="24"/>
        </w:rPr>
        <w:t xml:space="preserve"> recognition is specific for a monoclonal antibody known as PIPP. </w:t>
      </w:r>
      <w:proofErr w:type="spellStart"/>
      <w:r w:rsidRPr="007C3FFB">
        <w:rPr>
          <w:rFonts w:ascii="Times New Roman" w:hAnsi="Times New Roman" w:cs="Times New Roman"/>
          <w:sz w:val="24"/>
        </w:rPr>
        <w:t>Transgenesis</w:t>
      </w:r>
      <w:proofErr w:type="spellEnd"/>
      <w:r w:rsidRPr="007C3FFB">
        <w:rPr>
          <w:rFonts w:ascii="Times New Roman" w:hAnsi="Times New Roman" w:cs="Times New Roman"/>
          <w:sz w:val="24"/>
        </w:rPr>
        <w:t xml:space="preserve"> and </w:t>
      </w:r>
      <w:proofErr w:type="spellStart"/>
      <w:r w:rsidRPr="007C3FFB">
        <w:rPr>
          <w:rFonts w:ascii="Times New Roman" w:hAnsi="Times New Roman" w:cs="Times New Roman"/>
          <w:sz w:val="24"/>
        </w:rPr>
        <w:t>agroinfiltration</w:t>
      </w:r>
      <w:proofErr w:type="spellEnd"/>
      <w:r w:rsidRPr="007C3FFB">
        <w:rPr>
          <w:rFonts w:ascii="Times New Roman" w:hAnsi="Times New Roman" w:cs="Times New Roman"/>
          <w:sz w:val="24"/>
        </w:rPr>
        <w:t xml:space="preserve"> in transiently transformed tobacco allowed for the generation of full-length monoclonal antibodies, as well as </w:t>
      </w:r>
      <w:proofErr w:type="spellStart"/>
      <w:r w:rsidRPr="007C3FFB">
        <w:rPr>
          <w:rFonts w:ascii="Times New Roman" w:hAnsi="Times New Roman" w:cs="Times New Roman"/>
          <w:sz w:val="24"/>
        </w:rPr>
        <w:t>scFv</w:t>
      </w:r>
      <w:proofErr w:type="spellEnd"/>
      <w:r w:rsidRPr="007C3FFB">
        <w:rPr>
          <w:rFonts w:ascii="Times New Roman" w:hAnsi="Times New Roman" w:cs="Times New Roman"/>
          <w:sz w:val="24"/>
        </w:rPr>
        <w:t xml:space="preserve"> and </w:t>
      </w:r>
      <w:proofErr w:type="spellStart"/>
      <w:r w:rsidRPr="007C3FFB">
        <w:rPr>
          <w:rFonts w:ascii="Times New Roman" w:hAnsi="Times New Roman" w:cs="Times New Roman"/>
          <w:sz w:val="24"/>
        </w:rPr>
        <w:t>diabody</w:t>
      </w:r>
      <w:proofErr w:type="spellEnd"/>
      <w:r w:rsidRPr="007C3FFB">
        <w:rPr>
          <w:rFonts w:ascii="Times New Roman" w:hAnsi="Times New Roman" w:cs="Times New Roman"/>
          <w:sz w:val="24"/>
        </w:rPr>
        <w:t xml:space="preserve"> derivatives [91].</w:t>
      </w:r>
    </w:p>
    <w:p w:rsidR="007C3FFB" w:rsidRDefault="007C3FFB" w:rsidP="007C3FFB">
      <w:pPr>
        <w:jc w:val="both"/>
        <w:rPr>
          <w:rFonts w:ascii="Times New Roman" w:hAnsi="Times New Roman" w:cs="Times New Roman"/>
          <w:sz w:val="24"/>
        </w:rPr>
      </w:pPr>
      <w:r w:rsidRPr="007C3FFB">
        <w:rPr>
          <w:rFonts w:ascii="Times New Roman" w:hAnsi="Times New Roman" w:cs="Times New Roman"/>
          <w:sz w:val="24"/>
        </w:rPr>
        <w:t xml:space="preserve">In cells cultivated by LEYDIG, stimulated </w:t>
      </w:r>
      <w:proofErr w:type="spellStart"/>
      <w:proofErr w:type="gramStart"/>
      <w:r w:rsidRPr="007C3FFB">
        <w:rPr>
          <w:rFonts w:ascii="Times New Roman" w:hAnsi="Times New Roman" w:cs="Times New Roman"/>
          <w:sz w:val="24"/>
        </w:rPr>
        <w:t>hCG</w:t>
      </w:r>
      <w:proofErr w:type="spellEnd"/>
      <w:proofErr w:type="gramEnd"/>
      <w:r w:rsidRPr="007C3FFB">
        <w:rPr>
          <w:rFonts w:ascii="Times New Roman" w:hAnsi="Times New Roman" w:cs="Times New Roman"/>
          <w:sz w:val="24"/>
        </w:rPr>
        <w:t xml:space="preserve"> can suppress the generation of testosterone, and in mice, who are used to measure </w:t>
      </w:r>
      <w:proofErr w:type="spellStart"/>
      <w:r w:rsidRPr="007C3FFB">
        <w:rPr>
          <w:rFonts w:ascii="Times New Roman" w:hAnsi="Times New Roman" w:cs="Times New Roman"/>
          <w:sz w:val="24"/>
        </w:rPr>
        <w:t>hCG</w:t>
      </w:r>
      <w:proofErr w:type="spellEnd"/>
      <w:r w:rsidRPr="007C3FFB">
        <w:rPr>
          <w:rFonts w:ascii="Times New Roman" w:hAnsi="Times New Roman" w:cs="Times New Roman"/>
          <w:sz w:val="24"/>
        </w:rPr>
        <w:t xml:space="preserve"> activity, uterine weight increase can be slowed. Antibodies can be used in the diagnosis and treatment of tumours [61].</w:t>
      </w:r>
    </w:p>
    <w:p w:rsidR="007C3FFB" w:rsidRPr="007C3FFB" w:rsidRDefault="007C3FFB" w:rsidP="007C3FFB">
      <w:pPr>
        <w:jc w:val="both"/>
        <w:rPr>
          <w:rFonts w:ascii="Times New Roman" w:hAnsi="Times New Roman" w:cs="Times New Roman"/>
          <w:b/>
          <w:sz w:val="24"/>
        </w:rPr>
      </w:pPr>
      <w:r w:rsidRPr="007C3FFB">
        <w:rPr>
          <w:rFonts w:ascii="Times New Roman" w:hAnsi="Times New Roman" w:cs="Times New Roman"/>
          <w:b/>
          <w:sz w:val="24"/>
        </w:rPr>
        <w:t>4.2.3: Research on Drug Metabolism.</w:t>
      </w:r>
    </w:p>
    <w:p w:rsidR="007C3FFB" w:rsidRDefault="007C3FFB" w:rsidP="007C3FFB">
      <w:pPr>
        <w:jc w:val="both"/>
        <w:rPr>
          <w:rFonts w:ascii="Times New Roman" w:hAnsi="Times New Roman" w:cs="Times New Roman"/>
          <w:sz w:val="24"/>
        </w:rPr>
      </w:pPr>
      <w:r w:rsidRPr="007C3FFB">
        <w:rPr>
          <w:rFonts w:ascii="Times New Roman" w:hAnsi="Times New Roman" w:cs="Times New Roman"/>
          <w:sz w:val="24"/>
        </w:rPr>
        <w:t xml:space="preserve"> For optimum therapeutic effectiveness and effects, it is essential to examine the complex system of enzymes involved in drug metabolism. Recent advances in recombinant DNA techniques have contributed to its function through </w:t>
      </w:r>
      <w:proofErr w:type="spellStart"/>
      <w:r w:rsidRPr="007C3FFB">
        <w:rPr>
          <w:rFonts w:ascii="Times New Roman" w:hAnsi="Times New Roman" w:cs="Times New Roman"/>
          <w:sz w:val="24"/>
        </w:rPr>
        <w:t>heterologous</w:t>
      </w:r>
      <w:proofErr w:type="spellEnd"/>
      <w:r w:rsidRPr="007C3FFB">
        <w:rPr>
          <w:rFonts w:ascii="Times New Roman" w:hAnsi="Times New Roman" w:cs="Times New Roman"/>
          <w:sz w:val="24"/>
        </w:rPr>
        <w:t xml:space="preserve"> expression, in which the genetic code for the enzyme is produced in vitro or in vivo by the transfer of a gene [92, 93].</w:t>
      </w:r>
    </w:p>
    <w:p w:rsidR="007C3FFB" w:rsidRPr="007C3FFB" w:rsidRDefault="007C3FFB" w:rsidP="007C3FFB">
      <w:pPr>
        <w:jc w:val="both"/>
        <w:rPr>
          <w:rFonts w:ascii="Times New Roman" w:hAnsi="Times New Roman" w:cs="Times New Roman"/>
          <w:b/>
          <w:sz w:val="24"/>
        </w:rPr>
      </w:pPr>
      <w:r w:rsidRPr="007C3FFB">
        <w:rPr>
          <w:rFonts w:ascii="Times New Roman" w:hAnsi="Times New Roman" w:cs="Times New Roman"/>
          <w:b/>
          <w:sz w:val="24"/>
        </w:rPr>
        <w:t>4.2.4. Production of Recombinant Hormones and Vaccines.</w:t>
      </w:r>
    </w:p>
    <w:p w:rsidR="007C3FFB" w:rsidRPr="007C3FFB" w:rsidRDefault="007C3FFB" w:rsidP="007C3FFB">
      <w:pPr>
        <w:jc w:val="both"/>
        <w:rPr>
          <w:rFonts w:ascii="Times New Roman" w:hAnsi="Times New Roman" w:cs="Times New Roman"/>
          <w:sz w:val="24"/>
        </w:rPr>
      </w:pPr>
      <w:r w:rsidRPr="007C3FFB">
        <w:rPr>
          <w:rFonts w:ascii="Times New Roman" w:hAnsi="Times New Roman" w:cs="Times New Roman"/>
          <w:sz w:val="24"/>
        </w:rPr>
        <w:t>Recombinant vaccines are more effective and specific than traditional vaccinations in comparison. Nasal transfer is a quick and effective way to fight mucosal diseases while also being painless and fearless way to transmit adenovirus vectors encoding pathogen antigens.</w:t>
      </w:r>
    </w:p>
    <w:p w:rsidR="007C3FFB" w:rsidRDefault="007C3FFB" w:rsidP="007C3FFB">
      <w:pPr>
        <w:jc w:val="both"/>
        <w:rPr>
          <w:rFonts w:ascii="Times New Roman" w:hAnsi="Times New Roman" w:cs="Times New Roman"/>
          <w:sz w:val="24"/>
        </w:rPr>
      </w:pPr>
      <w:r w:rsidRPr="007C3FFB">
        <w:rPr>
          <w:rFonts w:ascii="Times New Roman" w:hAnsi="Times New Roman" w:cs="Times New Roman"/>
          <w:sz w:val="24"/>
        </w:rPr>
        <w:t xml:space="preserve">By expressing a </w:t>
      </w:r>
      <w:proofErr w:type="spellStart"/>
      <w:r w:rsidRPr="007C3FFB">
        <w:rPr>
          <w:rFonts w:ascii="Times New Roman" w:hAnsi="Times New Roman" w:cs="Times New Roman"/>
          <w:sz w:val="24"/>
        </w:rPr>
        <w:t>transgene</w:t>
      </w:r>
      <w:proofErr w:type="spellEnd"/>
      <w:r w:rsidRPr="007C3FFB">
        <w:rPr>
          <w:rFonts w:ascii="Times New Roman" w:hAnsi="Times New Roman" w:cs="Times New Roman"/>
          <w:sz w:val="24"/>
        </w:rPr>
        <w:t xml:space="preserve"> in the airway, this serves as a pharmacological vaccination that can create an anti-influenza state [74].</w:t>
      </w:r>
    </w:p>
    <w:p w:rsidR="007C3FFB" w:rsidRDefault="007C3FFB" w:rsidP="007C3FFB">
      <w:pPr>
        <w:jc w:val="both"/>
        <w:rPr>
          <w:rFonts w:ascii="Times New Roman" w:hAnsi="Times New Roman" w:cs="Times New Roman"/>
          <w:sz w:val="24"/>
        </w:rPr>
      </w:pPr>
      <w:r w:rsidRPr="007C3FFB">
        <w:rPr>
          <w:rFonts w:ascii="Times New Roman" w:hAnsi="Times New Roman" w:cs="Times New Roman"/>
          <w:sz w:val="24"/>
        </w:rPr>
        <w:t xml:space="preserve">Through the use of recombinant DNA technology, human follicle-stimulating hormone (FSH) may now be produced in vitro. FSH is a very complicated </w:t>
      </w:r>
      <w:proofErr w:type="spellStart"/>
      <w:r w:rsidRPr="007C3FFB">
        <w:rPr>
          <w:rFonts w:ascii="Times New Roman" w:hAnsi="Times New Roman" w:cs="Times New Roman"/>
          <w:sz w:val="24"/>
        </w:rPr>
        <w:t>heterodimeric</w:t>
      </w:r>
      <w:proofErr w:type="spellEnd"/>
      <w:r w:rsidRPr="007C3FFB">
        <w:rPr>
          <w:rFonts w:ascii="Times New Roman" w:hAnsi="Times New Roman" w:cs="Times New Roman"/>
          <w:sz w:val="24"/>
        </w:rPr>
        <w:t xml:space="preserve"> protein that has been expressed in a particular cell line from eukaryotes. A success of recombinant DNA technology is the stimulation of follicular development in assisted reproductive therapy. Through the use of r-FSH, many patients are being treated. The most intriguing development was the effective recombination of r-FSH and luteinizing hormone (LH) to improve ovulation and pregnancy [94, 95].</w:t>
      </w:r>
    </w:p>
    <w:p w:rsidR="007C3FFB" w:rsidRPr="007C3FFB" w:rsidRDefault="007C3FFB" w:rsidP="007C3FFB">
      <w:pPr>
        <w:jc w:val="both"/>
        <w:rPr>
          <w:rFonts w:ascii="Times New Roman" w:hAnsi="Times New Roman" w:cs="Times New Roman"/>
          <w:b/>
          <w:sz w:val="24"/>
        </w:rPr>
      </w:pPr>
      <w:r>
        <w:rPr>
          <w:rFonts w:ascii="Times New Roman" w:hAnsi="Times New Roman" w:cs="Times New Roman"/>
          <w:b/>
          <w:sz w:val="24"/>
        </w:rPr>
        <w:t xml:space="preserve"> 4.2.5</w:t>
      </w:r>
      <w:r w:rsidRPr="007C3FFB">
        <w:rPr>
          <w:rFonts w:ascii="Times New Roman" w:hAnsi="Times New Roman" w:cs="Times New Roman"/>
          <w:b/>
          <w:sz w:val="24"/>
        </w:rPr>
        <w:t xml:space="preserve">. Chinese medicines </w:t>
      </w:r>
    </w:p>
    <w:p w:rsidR="007C3FFB" w:rsidRDefault="007C3FFB" w:rsidP="007C3FFB">
      <w:pPr>
        <w:jc w:val="both"/>
        <w:rPr>
          <w:rFonts w:ascii="Times New Roman" w:hAnsi="Times New Roman" w:cs="Times New Roman"/>
          <w:sz w:val="24"/>
        </w:rPr>
      </w:pPr>
      <w:r w:rsidRPr="007C3FFB">
        <w:rPr>
          <w:rFonts w:ascii="Times New Roman" w:hAnsi="Times New Roman" w:cs="Times New Roman"/>
          <w:sz w:val="24"/>
        </w:rPr>
        <w:lastRenderedPageBreak/>
        <w:t xml:space="preserve">Traditional Chinese Medicines are an essential part of alternative medicine and are extremely significant for both diagnostics and treatments. These medications are linked to hypotheses that, to some extent, support the basic idea of gene therapy. These medications might act as co-administered medications and sources of therapeutic genes. In addition to the </w:t>
      </w:r>
      <w:proofErr w:type="spellStart"/>
      <w:proofErr w:type="gramStart"/>
      <w:r w:rsidRPr="007C3FFB">
        <w:rPr>
          <w:rFonts w:ascii="Times New Roman" w:hAnsi="Times New Roman" w:cs="Times New Roman"/>
          <w:sz w:val="24"/>
        </w:rPr>
        <w:t>Ri</w:t>
      </w:r>
      <w:proofErr w:type="spellEnd"/>
      <w:proofErr w:type="gramEnd"/>
      <w:r w:rsidRPr="007C3FFB">
        <w:rPr>
          <w:rFonts w:ascii="Times New Roman" w:hAnsi="Times New Roman" w:cs="Times New Roman"/>
          <w:sz w:val="24"/>
        </w:rPr>
        <w:t xml:space="preserve"> plasmid, the transgenic root system offers tremendous possibilities for the introduction of other genes. In A. </w:t>
      </w:r>
      <w:proofErr w:type="spellStart"/>
      <w:r w:rsidRPr="007C3FFB">
        <w:rPr>
          <w:rFonts w:ascii="Times New Roman" w:hAnsi="Times New Roman" w:cs="Times New Roman"/>
          <w:sz w:val="24"/>
        </w:rPr>
        <w:t>rhizogenes</w:t>
      </w:r>
      <w:proofErr w:type="spellEnd"/>
      <w:r w:rsidRPr="007C3FFB">
        <w:rPr>
          <w:rFonts w:ascii="Times New Roman" w:hAnsi="Times New Roman" w:cs="Times New Roman"/>
          <w:sz w:val="24"/>
        </w:rPr>
        <w:t xml:space="preserve"> vector systems, it is primarily carried with modified genes to improve properties for particular uses. The cultures developed into a useful tool for researching the biochemical characteristics and gene expression pattern of metabolic pathways. Turned cultures can clarify the intermediates and important enzymes involved in the manufacture of secondary metabolites [96, 97].</w:t>
      </w:r>
    </w:p>
    <w:p w:rsidR="004A51CA" w:rsidRDefault="004A51CA" w:rsidP="007C3FFB">
      <w:pPr>
        <w:jc w:val="both"/>
        <w:rPr>
          <w:rFonts w:ascii="Times New Roman" w:hAnsi="Times New Roman" w:cs="Times New Roman"/>
          <w:b/>
          <w:sz w:val="24"/>
        </w:rPr>
      </w:pPr>
      <w:r>
        <w:rPr>
          <w:rFonts w:ascii="Times New Roman" w:hAnsi="Times New Roman" w:cs="Times New Roman"/>
          <w:b/>
          <w:sz w:val="24"/>
        </w:rPr>
        <w:t>4.2.6</w:t>
      </w:r>
      <w:r w:rsidRPr="004A51CA">
        <w:rPr>
          <w:rFonts w:ascii="Times New Roman" w:hAnsi="Times New Roman" w:cs="Times New Roman"/>
          <w:b/>
          <w:sz w:val="24"/>
        </w:rPr>
        <w:t xml:space="preserve">. </w:t>
      </w:r>
      <w:r w:rsidR="007C3FFB" w:rsidRPr="004A51CA">
        <w:rPr>
          <w:rFonts w:ascii="Times New Roman" w:hAnsi="Times New Roman" w:cs="Times New Roman"/>
          <w:b/>
          <w:sz w:val="24"/>
        </w:rPr>
        <w:t>Medically Important Compounds in Berries</w:t>
      </w:r>
    </w:p>
    <w:p w:rsidR="007C3FFB" w:rsidRPr="004A51CA" w:rsidRDefault="007C3FFB" w:rsidP="007C3FFB">
      <w:pPr>
        <w:jc w:val="both"/>
        <w:rPr>
          <w:rFonts w:ascii="Times New Roman" w:hAnsi="Times New Roman" w:cs="Times New Roman"/>
          <w:b/>
          <w:sz w:val="24"/>
        </w:rPr>
      </w:pPr>
      <w:r w:rsidRPr="007C3FFB">
        <w:rPr>
          <w:rFonts w:ascii="Times New Roman" w:hAnsi="Times New Roman" w:cs="Times New Roman"/>
          <w:sz w:val="24"/>
        </w:rPr>
        <w:t xml:space="preserve">The </w:t>
      </w:r>
      <w:proofErr w:type="spellStart"/>
      <w:r w:rsidRPr="007C3FFB">
        <w:rPr>
          <w:rFonts w:ascii="Times New Roman" w:hAnsi="Times New Roman" w:cs="Times New Roman"/>
          <w:sz w:val="24"/>
        </w:rPr>
        <w:t>rolC</w:t>
      </w:r>
      <w:proofErr w:type="spellEnd"/>
      <w:r w:rsidRPr="007C3FFB">
        <w:rPr>
          <w:rFonts w:ascii="Times New Roman" w:hAnsi="Times New Roman" w:cs="Times New Roman"/>
          <w:sz w:val="24"/>
        </w:rPr>
        <w:t xml:space="preserve"> gene has contributed to an improvement in strawberries' nutritional value. This gene elevates the amount of sugar and</w:t>
      </w:r>
      <w:r w:rsidR="004A51CA">
        <w:rPr>
          <w:rFonts w:ascii="Times New Roman" w:hAnsi="Times New Roman" w:cs="Times New Roman"/>
          <w:b/>
          <w:sz w:val="24"/>
        </w:rPr>
        <w:t xml:space="preserve"> </w:t>
      </w:r>
      <w:r w:rsidRPr="007C3FFB">
        <w:rPr>
          <w:rFonts w:ascii="Times New Roman" w:hAnsi="Times New Roman" w:cs="Times New Roman"/>
          <w:sz w:val="24"/>
        </w:rPr>
        <w:t xml:space="preserve">antioxidant performance. </w:t>
      </w:r>
      <w:proofErr w:type="spellStart"/>
      <w:r w:rsidRPr="007C3FFB">
        <w:rPr>
          <w:rFonts w:ascii="Times New Roman" w:hAnsi="Times New Roman" w:cs="Times New Roman"/>
          <w:sz w:val="24"/>
        </w:rPr>
        <w:t>Anthocyanins</w:t>
      </w:r>
      <w:proofErr w:type="spellEnd"/>
      <w:r w:rsidRPr="007C3FFB">
        <w:rPr>
          <w:rFonts w:ascii="Times New Roman" w:hAnsi="Times New Roman" w:cs="Times New Roman"/>
          <w:sz w:val="24"/>
        </w:rPr>
        <w:t xml:space="preserve"> must be </w:t>
      </w:r>
      <w:proofErr w:type="spellStart"/>
      <w:r w:rsidRPr="007C3FFB">
        <w:rPr>
          <w:rFonts w:ascii="Times New Roman" w:hAnsi="Times New Roman" w:cs="Times New Roman"/>
          <w:sz w:val="24"/>
        </w:rPr>
        <w:t>glycosylated</w:t>
      </w:r>
      <w:proofErr w:type="spellEnd"/>
      <w:r w:rsidRPr="007C3FFB">
        <w:rPr>
          <w:rFonts w:ascii="Times New Roman" w:hAnsi="Times New Roman" w:cs="Times New Roman"/>
          <w:sz w:val="24"/>
        </w:rPr>
        <w:t xml:space="preserve"> using the enzymes </w:t>
      </w:r>
      <w:proofErr w:type="spellStart"/>
      <w:r w:rsidRPr="007C3FFB">
        <w:rPr>
          <w:rFonts w:ascii="Times New Roman" w:hAnsi="Times New Roman" w:cs="Times New Roman"/>
          <w:sz w:val="24"/>
        </w:rPr>
        <w:t>transferase</w:t>
      </w:r>
      <w:proofErr w:type="spellEnd"/>
      <w:r w:rsidRPr="007C3FFB">
        <w:rPr>
          <w:rFonts w:ascii="Times New Roman" w:hAnsi="Times New Roman" w:cs="Times New Roman"/>
          <w:sz w:val="24"/>
        </w:rPr>
        <w:t xml:space="preserve"> and </w:t>
      </w:r>
      <w:proofErr w:type="spellStart"/>
      <w:r w:rsidRPr="007C3FFB">
        <w:rPr>
          <w:rFonts w:ascii="Times New Roman" w:hAnsi="Times New Roman" w:cs="Times New Roman"/>
          <w:sz w:val="24"/>
        </w:rPr>
        <w:t>glycosyl-transferase</w:t>
      </w:r>
      <w:proofErr w:type="spellEnd"/>
      <w:r w:rsidRPr="007C3FFB">
        <w:rPr>
          <w:rFonts w:ascii="Times New Roman" w:hAnsi="Times New Roman" w:cs="Times New Roman"/>
          <w:sz w:val="24"/>
        </w:rPr>
        <w:t xml:space="preserve">. For enhancing the component of interest by genetic modification, several nutrition-related genes for various strawberry components, including </w:t>
      </w:r>
      <w:proofErr w:type="spellStart"/>
      <w:r w:rsidRPr="007C3FFB">
        <w:rPr>
          <w:rFonts w:ascii="Times New Roman" w:hAnsi="Times New Roman" w:cs="Times New Roman"/>
          <w:sz w:val="24"/>
        </w:rPr>
        <w:t>proanthocyanidin</w:t>
      </w:r>
      <w:proofErr w:type="spellEnd"/>
      <w:r w:rsidRPr="007C3FFB">
        <w:rPr>
          <w:rFonts w:ascii="Times New Roman" w:hAnsi="Times New Roman" w:cs="Times New Roman"/>
          <w:sz w:val="24"/>
        </w:rPr>
        <w:t>, l-</w:t>
      </w:r>
      <w:proofErr w:type="spellStart"/>
      <w:r w:rsidRPr="007C3FFB">
        <w:rPr>
          <w:rFonts w:ascii="Times New Roman" w:hAnsi="Times New Roman" w:cs="Times New Roman"/>
          <w:sz w:val="24"/>
        </w:rPr>
        <w:t>ascorbate</w:t>
      </w:r>
      <w:proofErr w:type="spellEnd"/>
      <w:r w:rsidRPr="007C3FFB">
        <w:rPr>
          <w:rFonts w:ascii="Times New Roman" w:hAnsi="Times New Roman" w:cs="Times New Roman"/>
          <w:sz w:val="24"/>
        </w:rPr>
        <w:t xml:space="preserve">, </w:t>
      </w:r>
      <w:proofErr w:type="spellStart"/>
      <w:r w:rsidRPr="007C3FFB">
        <w:rPr>
          <w:rFonts w:ascii="Times New Roman" w:hAnsi="Times New Roman" w:cs="Times New Roman"/>
          <w:sz w:val="24"/>
        </w:rPr>
        <w:t>flavonoid</w:t>
      </w:r>
      <w:proofErr w:type="spellEnd"/>
      <w:r w:rsidRPr="007C3FFB">
        <w:rPr>
          <w:rFonts w:ascii="Times New Roman" w:hAnsi="Times New Roman" w:cs="Times New Roman"/>
          <w:sz w:val="24"/>
        </w:rPr>
        <w:t xml:space="preserve">, </w:t>
      </w:r>
      <w:proofErr w:type="spellStart"/>
      <w:r w:rsidRPr="007C3FFB">
        <w:rPr>
          <w:rFonts w:ascii="Times New Roman" w:hAnsi="Times New Roman" w:cs="Times New Roman"/>
          <w:sz w:val="24"/>
        </w:rPr>
        <w:t>polyphenols</w:t>
      </w:r>
      <w:proofErr w:type="spellEnd"/>
      <w:r w:rsidRPr="007C3FFB">
        <w:rPr>
          <w:rFonts w:ascii="Times New Roman" w:hAnsi="Times New Roman" w:cs="Times New Roman"/>
          <w:sz w:val="24"/>
        </w:rPr>
        <w:t xml:space="preserve">, and </w:t>
      </w:r>
      <w:proofErr w:type="spellStart"/>
      <w:r w:rsidRPr="007C3FFB">
        <w:rPr>
          <w:rFonts w:ascii="Times New Roman" w:hAnsi="Times New Roman" w:cs="Times New Roman"/>
          <w:sz w:val="24"/>
        </w:rPr>
        <w:t>flavonoid</w:t>
      </w:r>
      <w:proofErr w:type="spellEnd"/>
      <w:r w:rsidRPr="007C3FFB">
        <w:rPr>
          <w:rFonts w:ascii="Times New Roman" w:hAnsi="Times New Roman" w:cs="Times New Roman"/>
          <w:sz w:val="24"/>
        </w:rPr>
        <w:t>, are relevant.</w:t>
      </w:r>
    </w:p>
    <w:p w:rsidR="007C3FFB" w:rsidRDefault="007C3FFB" w:rsidP="007C3FFB">
      <w:pPr>
        <w:jc w:val="both"/>
        <w:rPr>
          <w:rFonts w:ascii="Times New Roman" w:hAnsi="Times New Roman" w:cs="Times New Roman"/>
          <w:sz w:val="24"/>
        </w:rPr>
      </w:pPr>
      <w:r w:rsidRPr="007C3FFB">
        <w:rPr>
          <w:rFonts w:ascii="Times New Roman" w:hAnsi="Times New Roman" w:cs="Times New Roman"/>
          <w:sz w:val="24"/>
        </w:rPr>
        <w:t xml:space="preserve">In the case of raspberries, the </w:t>
      </w:r>
      <w:proofErr w:type="spellStart"/>
      <w:r w:rsidRPr="007C3FFB">
        <w:rPr>
          <w:rFonts w:ascii="Times New Roman" w:hAnsi="Times New Roman" w:cs="Times New Roman"/>
          <w:sz w:val="24"/>
        </w:rPr>
        <w:t>anthocyanin</w:t>
      </w:r>
      <w:proofErr w:type="spellEnd"/>
      <w:r w:rsidRPr="007C3FFB">
        <w:rPr>
          <w:rFonts w:ascii="Times New Roman" w:hAnsi="Times New Roman" w:cs="Times New Roman"/>
          <w:sz w:val="24"/>
        </w:rPr>
        <w:t xml:space="preserve"> components are controlled by the </w:t>
      </w:r>
      <w:proofErr w:type="spellStart"/>
      <w:r w:rsidRPr="007C3FFB">
        <w:rPr>
          <w:rFonts w:ascii="Times New Roman" w:hAnsi="Times New Roman" w:cs="Times New Roman"/>
          <w:sz w:val="24"/>
        </w:rPr>
        <w:t>bHLH</w:t>
      </w:r>
      <w:proofErr w:type="spellEnd"/>
      <w:r w:rsidRPr="007C3FFB">
        <w:rPr>
          <w:rFonts w:ascii="Times New Roman" w:hAnsi="Times New Roman" w:cs="Times New Roman"/>
          <w:sz w:val="24"/>
        </w:rPr>
        <w:t xml:space="preserve"> and FRUITE4 genes, whereas ERubLRSQ072H02 is connected to </w:t>
      </w:r>
      <w:proofErr w:type="spellStart"/>
      <w:r w:rsidRPr="007C3FFB">
        <w:rPr>
          <w:rFonts w:ascii="Times New Roman" w:hAnsi="Times New Roman" w:cs="Times New Roman"/>
          <w:sz w:val="24"/>
        </w:rPr>
        <w:t>flavonol</w:t>
      </w:r>
      <w:proofErr w:type="spellEnd"/>
      <w:r w:rsidRPr="007C3FFB">
        <w:rPr>
          <w:rFonts w:ascii="Times New Roman" w:hAnsi="Times New Roman" w:cs="Times New Roman"/>
          <w:sz w:val="24"/>
        </w:rPr>
        <w:t>. These genes have the ability to boost production and raise quality through precise transformation. All of the aforementioned substances have therapeutic benefits [98].</w:t>
      </w:r>
    </w:p>
    <w:p w:rsidR="00136905" w:rsidRDefault="00136905" w:rsidP="00136905">
      <w:pPr>
        <w:jc w:val="both"/>
        <w:rPr>
          <w:rFonts w:ascii="Times New Roman" w:hAnsi="Times New Roman" w:cs="Times New Roman"/>
          <w:sz w:val="24"/>
        </w:rPr>
      </w:pPr>
    </w:p>
    <w:p w:rsidR="00136905" w:rsidRPr="00136905" w:rsidRDefault="00136905" w:rsidP="00136905">
      <w:pPr>
        <w:jc w:val="both"/>
        <w:rPr>
          <w:rFonts w:ascii="Times New Roman" w:hAnsi="Times New Roman" w:cs="Times New Roman"/>
          <w:b/>
          <w:sz w:val="24"/>
        </w:rPr>
      </w:pPr>
      <w:r>
        <w:rPr>
          <w:rFonts w:ascii="Times New Roman" w:hAnsi="Times New Roman" w:cs="Times New Roman"/>
          <w:b/>
          <w:sz w:val="24"/>
        </w:rPr>
        <w:t>4.3</w:t>
      </w:r>
      <w:r w:rsidRPr="00136905">
        <w:rPr>
          <w:rFonts w:ascii="Times New Roman" w:hAnsi="Times New Roman" w:cs="Times New Roman"/>
          <w:b/>
          <w:sz w:val="24"/>
        </w:rPr>
        <w:t>.</w:t>
      </w:r>
      <w:r>
        <w:rPr>
          <w:rFonts w:ascii="Times New Roman" w:hAnsi="Times New Roman" w:cs="Times New Roman"/>
          <w:b/>
          <w:sz w:val="24"/>
        </w:rPr>
        <w:t xml:space="preserve"> </w:t>
      </w:r>
      <w:r w:rsidRPr="00136905">
        <w:rPr>
          <w:rFonts w:ascii="Times New Roman" w:hAnsi="Times New Roman" w:cs="Times New Roman"/>
          <w:b/>
          <w:sz w:val="24"/>
        </w:rPr>
        <w:t xml:space="preserve">Environment </w:t>
      </w:r>
    </w:p>
    <w:p w:rsidR="00136905" w:rsidRDefault="00136905" w:rsidP="00136905">
      <w:pPr>
        <w:jc w:val="both"/>
        <w:rPr>
          <w:rFonts w:ascii="Times New Roman" w:hAnsi="Times New Roman" w:cs="Times New Roman"/>
          <w:sz w:val="24"/>
        </w:rPr>
      </w:pPr>
      <w:r w:rsidRPr="00136905">
        <w:rPr>
          <w:rFonts w:ascii="Times New Roman" w:hAnsi="Times New Roman" w:cs="Times New Roman"/>
          <w:sz w:val="24"/>
        </w:rPr>
        <w:t xml:space="preserve"> Numerous environmental problems can be solved through genetic engineering. </w:t>
      </w:r>
      <w:proofErr w:type="gramStart"/>
      <w:r w:rsidRPr="00136905">
        <w:rPr>
          <w:rFonts w:ascii="Times New Roman" w:hAnsi="Times New Roman" w:cs="Times New Roman"/>
          <w:sz w:val="24"/>
        </w:rPr>
        <w:t>the</w:t>
      </w:r>
      <w:proofErr w:type="gramEnd"/>
      <w:r w:rsidRPr="00136905">
        <w:rPr>
          <w:rFonts w:ascii="Times New Roman" w:hAnsi="Times New Roman" w:cs="Times New Roman"/>
          <w:sz w:val="24"/>
        </w:rPr>
        <w:t xml:space="preserve"> distribution of genetically</w:t>
      </w:r>
      <w:r>
        <w:rPr>
          <w:rFonts w:ascii="Times New Roman" w:hAnsi="Times New Roman" w:cs="Times New Roman"/>
          <w:sz w:val="24"/>
        </w:rPr>
        <w:t xml:space="preserve">. </w:t>
      </w:r>
      <w:r w:rsidRPr="00136905">
        <w:rPr>
          <w:rFonts w:ascii="Times New Roman" w:hAnsi="Times New Roman" w:cs="Times New Roman"/>
          <w:sz w:val="24"/>
        </w:rPr>
        <w:t xml:space="preserve">The University of Tennessee and Oak Ridge National Laboratory were the first to use engineered microorganisms, such as the Pseudomonas </w:t>
      </w:r>
      <w:proofErr w:type="spellStart"/>
      <w:r w:rsidRPr="00136905">
        <w:rPr>
          <w:rFonts w:ascii="Times New Roman" w:hAnsi="Times New Roman" w:cs="Times New Roman"/>
          <w:sz w:val="24"/>
        </w:rPr>
        <w:t>fluorescens</w:t>
      </w:r>
      <w:proofErr w:type="spellEnd"/>
      <w:r w:rsidRPr="00136905">
        <w:rPr>
          <w:rFonts w:ascii="Times New Roman" w:hAnsi="Times New Roman" w:cs="Times New Roman"/>
          <w:sz w:val="24"/>
        </w:rPr>
        <w:t xml:space="preserve"> strain designated HK44, for bioremediation in the field [99, 100]. The altered strain had a </w:t>
      </w:r>
      <w:proofErr w:type="spellStart"/>
      <w:r w:rsidRPr="00136905">
        <w:rPr>
          <w:rFonts w:ascii="Times New Roman" w:hAnsi="Times New Roman" w:cs="Times New Roman"/>
          <w:sz w:val="24"/>
        </w:rPr>
        <w:t>transposon</w:t>
      </w:r>
      <w:proofErr w:type="spellEnd"/>
      <w:r w:rsidRPr="00136905">
        <w:rPr>
          <w:rFonts w:ascii="Times New Roman" w:hAnsi="Times New Roman" w:cs="Times New Roman"/>
          <w:sz w:val="24"/>
        </w:rPr>
        <w:t xml:space="preserve">-based bioluminescence-producing </w:t>
      </w:r>
      <w:proofErr w:type="spellStart"/>
      <w:r w:rsidRPr="00136905">
        <w:rPr>
          <w:rFonts w:ascii="Times New Roman" w:hAnsi="Times New Roman" w:cs="Times New Roman"/>
          <w:sz w:val="24"/>
        </w:rPr>
        <w:t>lux</w:t>
      </w:r>
      <w:proofErr w:type="spellEnd"/>
      <w:r w:rsidRPr="00136905">
        <w:rPr>
          <w:rFonts w:ascii="Times New Roman" w:hAnsi="Times New Roman" w:cs="Times New Roman"/>
          <w:sz w:val="24"/>
        </w:rPr>
        <w:t xml:space="preserve"> gene linked within a promoter that led to increased naphthalene breakdown and a concomitant bioluminescent response [101, 102] as well as a naphthalene catabolic plasmid called pUTK21 [101]. In addition to acting as a reporter for naphthalene bioavailability and biodegradation, HK44 may also be employed as an online tool for in situ monitoring of bioremediation processes due to its bioluminescence signalling capabilities [102].</w:t>
      </w:r>
      <w:r w:rsidRPr="00136905">
        <w:t xml:space="preserve"> </w:t>
      </w:r>
      <w:r w:rsidRPr="00136905">
        <w:rPr>
          <w:rFonts w:ascii="Times New Roman" w:hAnsi="Times New Roman" w:cs="Times New Roman"/>
          <w:sz w:val="24"/>
        </w:rPr>
        <w:t>Fibre optics and photon counting modules can be used to identify the presence of a bioluminescent signal [101].</w:t>
      </w:r>
    </w:p>
    <w:p w:rsidR="00136905" w:rsidRPr="00136905" w:rsidRDefault="00136905" w:rsidP="00136905">
      <w:pPr>
        <w:jc w:val="both"/>
        <w:rPr>
          <w:rFonts w:ascii="Times New Roman" w:hAnsi="Times New Roman" w:cs="Times New Roman"/>
          <w:b/>
          <w:sz w:val="24"/>
        </w:rPr>
      </w:pPr>
      <w:r>
        <w:rPr>
          <w:rFonts w:ascii="Times New Roman" w:hAnsi="Times New Roman" w:cs="Times New Roman"/>
          <w:b/>
          <w:sz w:val="24"/>
        </w:rPr>
        <w:t xml:space="preserve">4.4. </w:t>
      </w:r>
      <w:r w:rsidRPr="00136905">
        <w:rPr>
          <w:rFonts w:ascii="Times New Roman" w:hAnsi="Times New Roman" w:cs="Times New Roman"/>
          <w:b/>
          <w:sz w:val="24"/>
        </w:rPr>
        <w:t xml:space="preserve">Development of Plant Resistance and </w:t>
      </w:r>
      <w:proofErr w:type="spellStart"/>
      <w:r w:rsidRPr="00136905">
        <w:rPr>
          <w:rFonts w:ascii="Times New Roman" w:hAnsi="Times New Roman" w:cs="Times New Roman"/>
          <w:b/>
          <w:sz w:val="24"/>
        </w:rPr>
        <w:t>Phytoremediation</w:t>
      </w:r>
      <w:proofErr w:type="spellEnd"/>
      <w:r w:rsidRPr="00136905">
        <w:rPr>
          <w:rFonts w:ascii="Times New Roman" w:hAnsi="Times New Roman" w:cs="Times New Roman"/>
          <w:b/>
          <w:sz w:val="24"/>
        </w:rPr>
        <w:t>.</w:t>
      </w:r>
    </w:p>
    <w:p w:rsidR="00136905" w:rsidRDefault="00136905" w:rsidP="00136905">
      <w:pPr>
        <w:jc w:val="both"/>
        <w:rPr>
          <w:rFonts w:ascii="Times New Roman" w:hAnsi="Times New Roman" w:cs="Times New Roman"/>
          <w:sz w:val="24"/>
        </w:rPr>
      </w:pPr>
      <w:r w:rsidRPr="00136905">
        <w:rPr>
          <w:rFonts w:ascii="Times New Roman" w:hAnsi="Times New Roman" w:cs="Times New Roman"/>
          <w:sz w:val="24"/>
        </w:rPr>
        <w:lastRenderedPageBreak/>
        <w:t xml:space="preserve">For the detection and absorption of pollutants in drinking water and other samples, genetic engineering has been widely applied. For instance, the insertion of the AtPHR1 gene into the garden plants Verbena, </w:t>
      </w:r>
      <w:proofErr w:type="spellStart"/>
      <w:r w:rsidRPr="00136905">
        <w:rPr>
          <w:rFonts w:ascii="Times New Roman" w:hAnsi="Times New Roman" w:cs="Times New Roman"/>
          <w:sz w:val="24"/>
        </w:rPr>
        <w:t>Torenia</w:t>
      </w:r>
      <w:proofErr w:type="spellEnd"/>
      <w:r w:rsidRPr="00136905">
        <w:rPr>
          <w:rFonts w:ascii="Times New Roman" w:hAnsi="Times New Roman" w:cs="Times New Roman"/>
          <w:sz w:val="24"/>
        </w:rPr>
        <w:t xml:space="preserve">, and Petunia altered their capacity to absorb Pi. Effective </w:t>
      </w:r>
      <w:proofErr w:type="spellStart"/>
      <w:r w:rsidRPr="00136905">
        <w:rPr>
          <w:rFonts w:ascii="Times New Roman" w:hAnsi="Times New Roman" w:cs="Times New Roman"/>
          <w:sz w:val="24"/>
        </w:rPr>
        <w:t>phytoremediation</w:t>
      </w:r>
      <w:proofErr w:type="spellEnd"/>
      <w:r w:rsidRPr="00136905">
        <w:rPr>
          <w:rFonts w:ascii="Times New Roman" w:hAnsi="Times New Roman" w:cs="Times New Roman"/>
          <w:sz w:val="24"/>
        </w:rPr>
        <w:t xml:space="preserve"> in contaminated aquatic settings may be facilitated by AtPHR1 transgenic plants with improved Pi absorption capacity [103]. The binary vector </w:t>
      </w:r>
      <w:proofErr w:type="spellStart"/>
      <w:r w:rsidRPr="00136905">
        <w:rPr>
          <w:rFonts w:ascii="Times New Roman" w:hAnsi="Times New Roman" w:cs="Times New Roman"/>
          <w:sz w:val="24"/>
        </w:rPr>
        <w:t>pBinPLUS</w:t>
      </w:r>
      <w:proofErr w:type="spellEnd"/>
      <w:r w:rsidRPr="00136905">
        <w:rPr>
          <w:rFonts w:ascii="Times New Roman" w:hAnsi="Times New Roman" w:cs="Times New Roman"/>
          <w:sz w:val="24"/>
        </w:rPr>
        <w:t xml:space="preserve"> was modified to incorporate a segment of the AtPHR1 gene and an improved cauliflower mosaic.</w:t>
      </w:r>
      <w:r>
        <w:rPr>
          <w:rFonts w:ascii="Times New Roman" w:hAnsi="Times New Roman" w:cs="Times New Roman"/>
          <w:sz w:val="24"/>
        </w:rPr>
        <w:t xml:space="preserve"> </w:t>
      </w:r>
      <w:proofErr w:type="gramStart"/>
      <w:r w:rsidRPr="00136905">
        <w:rPr>
          <w:rFonts w:ascii="Times New Roman" w:hAnsi="Times New Roman" w:cs="Times New Roman"/>
          <w:sz w:val="24"/>
        </w:rPr>
        <w:t>The 35S viral promoter.</w:t>
      </w:r>
      <w:proofErr w:type="gramEnd"/>
      <w:r w:rsidRPr="00136905">
        <w:rPr>
          <w:rFonts w:ascii="Times New Roman" w:hAnsi="Times New Roman" w:cs="Times New Roman"/>
          <w:sz w:val="24"/>
        </w:rPr>
        <w:t xml:space="preserve"> </w:t>
      </w:r>
      <w:proofErr w:type="spellStart"/>
      <w:r w:rsidRPr="00136905">
        <w:rPr>
          <w:rFonts w:ascii="Times New Roman" w:hAnsi="Times New Roman" w:cs="Times New Roman"/>
          <w:sz w:val="24"/>
        </w:rPr>
        <w:t>Agrobacterium</w:t>
      </w:r>
      <w:proofErr w:type="spellEnd"/>
      <w:r w:rsidRPr="00136905">
        <w:rPr>
          <w:rFonts w:ascii="Times New Roman" w:hAnsi="Times New Roman" w:cs="Times New Roman"/>
          <w:sz w:val="24"/>
        </w:rPr>
        <w:t xml:space="preserve"> </w:t>
      </w:r>
      <w:proofErr w:type="spellStart"/>
      <w:r w:rsidRPr="00136905">
        <w:rPr>
          <w:rFonts w:ascii="Times New Roman" w:hAnsi="Times New Roman" w:cs="Times New Roman"/>
          <w:sz w:val="24"/>
        </w:rPr>
        <w:t>tumefaciens</w:t>
      </w:r>
      <w:proofErr w:type="spellEnd"/>
      <w:r w:rsidRPr="00136905">
        <w:rPr>
          <w:rFonts w:ascii="Times New Roman" w:hAnsi="Times New Roman" w:cs="Times New Roman"/>
          <w:sz w:val="24"/>
        </w:rPr>
        <w:t xml:space="preserve"> was utilised to convert Petunia and Verbena [104] using the plasmid known as pSPB1898 [105]. Although AtPHR1 is successful in other plant species as </w:t>
      </w:r>
      <w:proofErr w:type="spellStart"/>
      <w:r w:rsidRPr="00136905">
        <w:rPr>
          <w:rFonts w:ascii="Times New Roman" w:hAnsi="Times New Roman" w:cs="Times New Roman"/>
          <w:sz w:val="24"/>
        </w:rPr>
        <w:t>Torenia</w:t>
      </w:r>
      <w:proofErr w:type="spellEnd"/>
      <w:r w:rsidRPr="00136905">
        <w:rPr>
          <w:rFonts w:ascii="Times New Roman" w:hAnsi="Times New Roman" w:cs="Times New Roman"/>
          <w:sz w:val="24"/>
        </w:rPr>
        <w:t xml:space="preserve">, Petunia, and Verbena [103], </w:t>
      </w:r>
      <w:proofErr w:type="spellStart"/>
      <w:r w:rsidRPr="00136905">
        <w:rPr>
          <w:rFonts w:ascii="Times New Roman" w:hAnsi="Times New Roman" w:cs="Times New Roman"/>
          <w:sz w:val="24"/>
        </w:rPr>
        <w:t>overexpression</w:t>
      </w:r>
      <w:proofErr w:type="spellEnd"/>
      <w:r w:rsidRPr="00136905">
        <w:rPr>
          <w:rFonts w:ascii="Times New Roman" w:hAnsi="Times New Roman" w:cs="Times New Roman"/>
          <w:sz w:val="24"/>
        </w:rPr>
        <w:t xml:space="preserve"> of AtPHR1 may prevent posttranscriptional alteration of the endogenous AtPHR1 counterpart.</w:t>
      </w:r>
    </w:p>
    <w:p w:rsidR="00136905" w:rsidRPr="00136905" w:rsidRDefault="00136905" w:rsidP="00136905">
      <w:pPr>
        <w:jc w:val="both"/>
        <w:rPr>
          <w:rFonts w:ascii="Times New Roman" w:hAnsi="Times New Roman" w:cs="Times New Roman"/>
          <w:sz w:val="24"/>
        </w:rPr>
      </w:pPr>
      <w:r w:rsidRPr="00136905">
        <w:rPr>
          <w:rFonts w:ascii="Times New Roman" w:hAnsi="Times New Roman" w:cs="Times New Roman"/>
          <w:sz w:val="24"/>
        </w:rPr>
        <w:t>Plant metabolism identifies its value in using them to remove toxins from the environment. Some of the compounds are not easily digested or broken down.</w:t>
      </w:r>
    </w:p>
    <w:p w:rsidR="00136905" w:rsidRDefault="00136905" w:rsidP="00136905">
      <w:pPr>
        <w:jc w:val="both"/>
        <w:rPr>
          <w:rFonts w:ascii="Times New Roman" w:hAnsi="Times New Roman" w:cs="Times New Roman"/>
          <w:sz w:val="24"/>
        </w:rPr>
      </w:pPr>
      <w:r w:rsidRPr="00136905">
        <w:rPr>
          <w:rFonts w:ascii="Times New Roman" w:hAnsi="Times New Roman" w:cs="Times New Roman"/>
          <w:sz w:val="24"/>
        </w:rPr>
        <w:t xml:space="preserve">TNT only undergoes a partial digestion process, during which time the nitrogen interacts with the oxygen to produce lethal superoxide. In order to solve this problem, </w:t>
      </w:r>
      <w:proofErr w:type="spellStart"/>
      <w:r w:rsidRPr="00136905">
        <w:rPr>
          <w:rFonts w:ascii="Times New Roman" w:hAnsi="Times New Roman" w:cs="Times New Roman"/>
          <w:sz w:val="24"/>
        </w:rPr>
        <w:t>monodehydroascorbate</w:t>
      </w:r>
      <w:proofErr w:type="spellEnd"/>
      <w:r w:rsidRPr="00136905">
        <w:rPr>
          <w:rFonts w:ascii="Times New Roman" w:hAnsi="Times New Roman" w:cs="Times New Roman"/>
          <w:sz w:val="24"/>
        </w:rPr>
        <w:t xml:space="preserve"> </w:t>
      </w:r>
      <w:proofErr w:type="spellStart"/>
      <w:r w:rsidRPr="00136905">
        <w:rPr>
          <w:rFonts w:ascii="Times New Roman" w:hAnsi="Times New Roman" w:cs="Times New Roman"/>
          <w:sz w:val="24"/>
        </w:rPr>
        <w:t>reductase</w:t>
      </w:r>
      <w:proofErr w:type="spellEnd"/>
      <w:r w:rsidRPr="00136905">
        <w:rPr>
          <w:rFonts w:ascii="Times New Roman" w:hAnsi="Times New Roman" w:cs="Times New Roman"/>
          <w:sz w:val="24"/>
        </w:rPr>
        <w:t xml:space="preserve"> gene is knocked out, increasing plant tolerance to TNT. </w:t>
      </w:r>
      <w:proofErr w:type="gramStart"/>
      <w:r w:rsidRPr="00136905">
        <w:rPr>
          <w:rFonts w:ascii="Times New Roman" w:hAnsi="Times New Roman" w:cs="Times New Roman"/>
          <w:sz w:val="24"/>
        </w:rPr>
        <w:t>Enhancing the plant responses to hazardous metals by knockout engineering and fine-tuning enzyme activity.</w:t>
      </w:r>
      <w:proofErr w:type="gramEnd"/>
      <w:r w:rsidRPr="00136905">
        <w:rPr>
          <w:rFonts w:ascii="Times New Roman" w:hAnsi="Times New Roman" w:cs="Times New Roman"/>
          <w:sz w:val="24"/>
        </w:rPr>
        <w:t xml:space="preserve"> A method of improving tolerance to heavy metals through enzymatic activity attenuation was discovered by </w:t>
      </w:r>
      <w:proofErr w:type="spellStart"/>
      <w:r w:rsidRPr="00136905">
        <w:rPr>
          <w:rFonts w:ascii="Times New Roman" w:hAnsi="Times New Roman" w:cs="Times New Roman"/>
          <w:sz w:val="24"/>
        </w:rPr>
        <w:t>phytochelatin</w:t>
      </w:r>
      <w:proofErr w:type="spellEnd"/>
      <w:r w:rsidRPr="00136905">
        <w:rPr>
          <w:rFonts w:ascii="Times New Roman" w:hAnsi="Times New Roman" w:cs="Times New Roman"/>
          <w:sz w:val="24"/>
        </w:rPr>
        <w:t xml:space="preserve"> </w:t>
      </w:r>
      <w:proofErr w:type="spellStart"/>
      <w:r w:rsidRPr="00136905">
        <w:rPr>
          <w:rFonts w:ascii="Times New Roman" w:hAnsi="Times New Roman" w:cs="Times New Roman"/>
          <w:sz w:val="24"/>
        </w:rPr>
        <w:t>synthase</w:t>
      </w:r>
      <w:proofErr w:type="spellEnd"/>
      <w:r w:rsidRPr="00136905">
        <w:rPr>
          <w:rFonts w:ascii="Times New Roman" w:hAnsi="Times New Roman" w:cs="Times New Roman"/>
          <w:sz w:val="24"/>
        </w:rPr>
        <w:t>, an enzyme that produces heavy metal-binding peptides [106].</w:t>
      </w:r>
    </w:p>
    <w:p w:rsidR="00136905" w:rsidRDefault="00136905" w:rsidP="00136905">
      <w:pPr>
        <w:jc w:val="both"/>
        <w:rPr>
          <w:rFonts w:ascii="Times New Roman" w:hAnsi="Times New Roman" w:cs="Times New Roman"/>
          <w:sz w:val="24"/>
        </w:rPr>
      </w:pPr>
      <w:r w:rsidRPr="00136905">
        <w:rPr>
          <w:rFonts w:ascii="Times New Roman" w:hAnsi="Times New Roman" w:cs="Times New Roman"/>
          <w:sz w:val="24"/>
        </w:rPr>
        <w:t>Recombinant DNA technology has demonstrated its efficacy in eliminating</w:t>
      </w:r>
      <w:r>
        <w:rPr>
          <w:rFonts w:ascii="Times New Roman" w:hAnsi="Times New Roman" w:cs="Times New Roman"/>
          <w:sz w:val="24"/>
        </w:rPr>
        <w:t xml:space="preserve"> </w:t>
      </w:r>
      <w:r w:rsidRPr="00136905">
        <w:rPr>
          <w:rFonts w:ascii="Times New Roman" w:hAnsi="Times New Roman" w:cs="Times New Roman"/>
          <w:sz w:val="24"/>
        </w:rPr>
        <w:t xml:space="preserve">particles of arsenic, which are regarded as severe pollutants in soil. Arabidopsis expressed PvACR3, a crucial </w:t>
      </w:r>
      <w:proofErr w:type="spellStart"/>
      <w:r w:rsidRPr="00136905">
        <w:rPr>
          <w:rFonts w:ascii="Times New Roman" w:hAnsi="Times New Roman" w:cs="Times New Roman"/>
          <w:sz w:val="24"/>
        </w:rPr>
        <w:t>arsenite</w:t>
      </w:r>
      <w:proofErr w:type="spellEnd"/>
      <w:r w:rsidRPr="00136905">
        <w:rPr>
          <w:rFonts w:ascii="Times New Roman" w:hAnsi="Times New Roman" w:cs="Times New Roman"/>
          <w:sz w:val="24"/>
        </w:rPr>
        <w:t xml:space="preserve"> [</w:t>
      </w:r>
      <w:proofErr w:type="gramStart"/>
      <w:r w:rsidRPr="00136905">
        <w:rPr>
          <w:rFonts w:ascii="Times New Roman" w:hAnsi="Times New Roman" w:cs="Times New Roman"/>
          <w:sz w:val="24"/>
        </w:rPr>
        <w:t>As(</w:t>
      </w:r>
      <w:proofErr w:type="gramEnd"/>
      <w:r w:rsidRPr="00136905">
        <w:rPr>
          <w:rFonts w:ascii="Times New Roman" w:hAnsi="Times New Roman" w:cs="Times New Roman"/>
          <w:sz w:val="24"/>
        </w:rPr>
        <w:t xml:space="preserve">III)] </w:t>
      </w:r>
      <w:proofErr w:type="spellStart"/>
      <w:r w:rsidRPr="00136905">
        <w:rPr>
          <w:rFonts w:ascii="Times New Roman" w:hAnsi="Times New Roman" w:cs="Times New Roman"/>
          <w:sz w:val="24"/>
        </w:rPr>
        <w:t>antiporter</w:t>
      </w:r>
      <w:proofErr w:type="spellEnd"/>
      <w:r w:rsidRPr="00136905">
        <w:rPr>
          <w:rFonts w:ascii="Times New Roman" w:hAnsi="Times New Roman" w:cs="Times New Roman"/>
          <w:sz w:val="24"/>
        </w:rPr>
        <w:t xml:space="preserve"> that exhibited increased arsenic tolerance. Unlike wild-type seeds, which often die in the presence of greater than usual concentrations of arsenate [As(V)], seeds of plants genetically altered with PvACR3 may germinate and flourish under these conditions. As </w:t>
      </w:r>
      <w:proofErr w:type="spellStart"/>
      <w:r w:rsidRPr="00136905">
        <w:rPr>
          <w:rFonts w:ascii="Times New Roman" w:hAnsi="Times New Roman" w:cs="Times New Roman"/>
          <w:sz w:val="24"/>
        </w:rPr>
        <w:t>reductase</w:t>
      </w:r>
      <w:proofErr w:type="spellEnd"/>
      <w:r w:rsidRPr="00136905">
        <w:rPr>
          <w:rFonts w:ascii="Times New Roman" w:hAnsi="Times New Roman" w:cs="Times New Roman"/>
          <w:sz w:val="24"/>
        </w:rPr>
        <w:t xml:space="preserve"> is an enzyme found in A. thaliana that reduces arsenic (As). </w:t>
      </w:r>
      <w:proofErr w:type="spellStart"/>
      <w:r w:rsidRPr="00136905">
        <w:rPr>
          <w:rFonts w:ascii="Times New Roman" w:hAnsi="Times New Roman" w:cs="Times New Roman"/>
          <w:sz w:val="24"/>
        </w:rPr>
        <w:t>Phytochelatins</w:t>
      </w:r>
      <w:proofErr w:type="spellEnd"/>
      <w:r w:rsidRPr="00136905">
        <w:rPr>
          <w:rFonts w:ascii="Times New Roman" w:hAnsi="Times New Roman" w:cs="Times New Roman"/>
          <w:sz w:val="24"/>
        </w:rPr>
        <w:t xml:space="preserve"> limit the migration of arsenic in phloem companion cells and root cells. The transporters for cadmium (</w:t>
      </w:r>
      <w:proofErr w:type="spellStart"/>
      <w:r w:rsidRPr="00136905">
        <w:rPr>
          <w:rFonts w:ascii="Times New Roman" w:hAnsi="Times New Roman" w:cs="Times New Roman"/>
          <w:sz w:val="24"/>
        </w:rPr>
        <w:t>Cd</w:t>
      </w:r>
      <w:proofErr w:type="spellEnd"/>
      <w:r w:rsidRPr="00136905">
        <w:rPr>
          <w:rFonts w:ascii="Times New Roman" w:hAnsi="Times New Roman" w:cs="Times New Roman"/>
          <w:sz w:val="24"/>
        </w:rPr>
        <w:t>) absorption and retention are OsNramp5 and OsHMA3 [107].</w:t>
      </w:r>
    </w:p>
    <w:p w:rsidR="00136905" w:rsidRDefault="00136905" w:rsidP="00136905">
      <w:pPr>
        <w:jc w:val="both"/>
        <w:rPr>
          <w:rFonts w:ascii="Times New Roman" w:hAnsi="Times New Roman" w:cs="Times New Roman"/>
          <w:sz w:val="24"/>
        </w:rPr>
      </w:pPr>
      <w:proofErr w:type="spellStart"/>
      <w:r w:rsidRPr="00136905">
        <w:rPr>
          <w:rFonts w:ascii="Times New Roman" w:hAnsi="Times New Roman" w:cs="Times New Roman"/>
          <w:sz w:val="24"/>
        </w:rPr>
        <w:t>Brassino</w:t>
      </w:r>
      <w:proofErr w:type="spellEnd"/>
      <w:r w:rsidRPr="00136905">
        <w:rPr>
          <w:rFonts w:ascii="Times New Roman" w:hAnsi="Times New Roman" w:cs="Times New Roman"/>
          <w:sz w:val="24"/>
        </w:rPr>
        <w:t xml:space="preserve">-steroid (BR) has a role in controlling physiological and developmental processes in plants. Its action is initiated by activating a cascade of </w:t>
      </w:r>
      <w:proofErr w:type="spellStart"/>
      <w:r w:rsidRPr="00136905">
        <w:rPr>
          <w:rFonts w:ascii="Times New Roman" w:hAnsi="Times New Roman" w:cs="Times New Roman"/>
          <w:sz w:val="24"/>
        </w:rPr>
        <w:t>phosphorylation</w:t>
      </w:r>
      <w:proofErr w:type="spellEnd"/>
      <w:r w:rsidRPr="00136905">
        <w:rPr>
          <w:rFonts w:ascii="Times New Roman" w:hAnsi="Times New Roman" w:cs="Times New Roman"/>
          <w:sz w:val="24"/>
        </w:rPr>
        <w:t xml:space="preserve"> or </w:t>
      </w:r>
      <w:proofErr w:type="spellStart"/>
      <w:r w:rsidRPr="00136905">
        <w:rPr>
          <w:rFonts w:ascii="Times New Roman" w:hAnsi="Times New Roman" w:cs="Times New Roman"/>
          <w:sz w:val="24"/>
        </w:rPr>
        <w:t>dephosphorylation</w:t>
      </w:r>
      <w:proofErr w:type="spellEnd"/>
      <w:r w:rsidRPr="00136905">
        <w:rPr>
          <w:rFonts w:ascii="Times New Roman" w:hAnsi="Times New Roman" w:cs="Times New Roman"/>
          <w:sz w:val="24"/>
        </w:rPr>
        <w:t xml:space="preserve"> [108].</w:t>
      </w:r>
      <w:r>
        <w:rPr>
          <w:rFonts w:ascii="Times New Roman" w:hAnsi="Times New Roman" w:cs="Times New Roman"/>
          <w:sz w:val="24"/>
        </w:rPr>
        <w:t xml:space="preserve"> </w:t>
      </w:r>
      <w:proofErr w:type="spellStart"/>
      <w:r w:rsidRPr="00136905">
        <w:rPr>
          <w:rFonts w:ascii="Times New Roman" w:hAnsi="Times New Roman" w:cs="Times New Roman"/>
          <w:sz w:val="24"/>
        </w:rPr>
        <w:t>Biosorption</w:t>
      </w:r>
      <w:proofErr w:type="spellEnd"/>
      <w:r w:rsidRPr="00136905">
        <w:rPr>
          <w:rFonts w:ascii="Times New Roman" w:hAnsi="Times New Roman" w:cs="Times New Roman"/>
          <w:sz w:val="24"/>
        </w:rPr>
        <w:t xml:space="preserve">, </w:t>
      </w:r>
      <w:proofErr w:type="spellStart"/>
      <w:r w:rsidRPr="00136905">
        <w:rPr>
          <w:rFonts w:ascii="Times New Roman" w:hAnsi="Times New Roman" w:cs="Times New Roman"/>
          <w:sz w:val="24"/>
        </w:rPr>
        <w:t>phytostabilization</w:t>
      </w:r>
      <w:proofErr w:type="spellEnd"/>
      <w:r w:rsidRPr="00136905">
        <w:rPr>
          <w:rFonts w:ascii="Times New Roman" w:hAnsi="Times New Roman" w:cs="Times New Roman"/>
          <w:sz w:val="24"/>
        </w:rPr>
        <w:t xml:space="preserve">, </w:t>
      </w:r>
      <w:proofErr w:type="spellStart"/>
      <w:r w:rsidRPr="00136905">
        <w:rPr>
          <w:rFonts w:ascii="Times New Roman" w:hAnsi="Times New Roman" w:cs="Times New Roman"/>
          <w:sz w:val="24"/>
        </w:rPr>
        <w:t>hyperaccumulation</w:t>
      </w:r>
      <w:proofErr w:type="spellEnd"/>
      <w:r w:rsidRPr="00136905">
        <w:rPr>
          <w:rFonts w:ascii="Times New Roman" w:hAnsi="Times New Roman" w:cs="Times New Roman"/>
          <w:sz w:val="24"/>
        </w:rPr>
        <w:t xml:space="preserve">, </w:t>
      </w:r>
      <w:proofErr w:type="spellStart"/>
      <w:r w:rsidRPr="00136905">
        <w:rPr>
          <w:rFonts w:ascii="Times New Roman" w:hAnsi="Times New Roman" w:cs="Times New Roman"/>
          <w:sz w:val="24"/>
        </w:rPr>
        <w:t>dendroremediation</w:t>
      </w:r>
      <w:proofErr w:type="spellEnd"/>
      <w:r w:rsidRPr="00136905">
        <w:rPr>
          <w:rFonts w:ascii="Times New Roman" w:hAnsi="Times New Roman" w:cs="Times New Roman"/>
          <w:sz w:val="24"/>
        </w:rPr>
        <w:t xml:space="preserve">, </w:t>
      </w:r>
      <w:proofErr w:type="spellStart"/>
      <w:r w:rsidRPr="00136905">
        <w:rPr>
          <w:rFonts w:ascii="Times New Roman" w:hAnsi="Times New Roman" w:cs="Times New Roman"/>
          <w:sz w:val="24"/>
        </w:rPr>
        <w:t>biostimulation</w:t>
      </w:r>
      <w:proofErr w:type="spellEnd"/>
      <w:r w:rsidRPr="00136905">
        <w:rPr>
          <w:rFonts w:ascii="Times New Roman" w:hAnsi="Times New Roman" w:cs="Times New Roman"/>
          <w:sz w:val="24"/>
        </w:rPr>
        <w:t xml:space="preserve">, </w:t>
      </w:r>
      <w:proofErr w:type="spellStart"/>
      <w:r w:rsidRPr="00136905">
        <w:rPr>
          <w:rFonts w:ascii="Times New Roman" w:hAnsi="Times New Roman" w:cs="Times New Roman"/>
          <w:sz w:val="24"/>
        </w:rPr>
        <w:t>mycoremediation</w:t>
      </w:r>
      <w:proofErr w:type="spellEnd"/>
      <w:r w:rsidRPr="00136905">
        <w:rPr>
          <w:rFonts w:ascii="Times New Roman" w:hAnsi="Times New Roman" w:cs="Times New Roman"/>
          <w:sz w:val="24"/>
        </w:rPr>
        <w:t xml:space="preserve">, </w:t>
      </w:r>
      <w:proofErr w:type="spellStart"/>
      <w:r w:rsidRPr="00136905">
        <w:rPr>
          <w:rFonts w:ascii="Times New Roman" w:hAnsi="Times New Roman" w:cs="Times New Roman"/>
          <w:sz w:val="24"/>
        </w:rPr>
        <w:t>cyanoremediation</w:t>
      </w:r>
      <w:proofErr w:type="spellEnd"/>
      <w:r w:rsidRPr="00136905">
        <w:rPr>
          <w:rFonts w:ascii="Times New Roman" w:hAnsi="Times New Roman" w:cs="Times New Roman"/>
          <w:sz w:val="24"/>
        </w:rPr>
        <w:t xml:space="preserve">, and </w:t>
      </w:r>
      <w:proofErr w:type="spellStart"/>
      <w:r w:rsidRPr="00136905">
        <w:rPr>
          <w:rFonts w:ascii="Times New Roman" w:hAnsi="Times New Roman" w:cs="Times New Roman"/>
          <w:sz w:val="24"/>
        </w:rPr>
        <w:t>genoremediation</w:t>
      </w:r>
      <w:proofErr w:type="spellEnd"/>
      <w:r w:rsidRPr="00136905">
        <w:rPr>
          <w:rFonts w:ascii="Times New Roman" w:hAnsi="Times New Roman" w:cs="Times New Roman"/>
          <w:sz w:val="24"/>
        </w:rPr>
        <w:t xml:space="preserve"> are recent biotechnology techniques for bioremediation that primarily depend on boosting or </w:t>
      </w:r>
      <w:r>
        <w:rPr>
          <w:rFonts w:ascii="Times New Roman" w:hAnsi="Times New Roman" w:cs="Times New Roman"/>
          <w:sz w:val="24"/>
        </w:rPr>
        <w:t xml:space="preserve">blocking certain gene activity. </w:t>
      </w:r>
      <w:r w:rsidRPr="00136905">
        <w:rPr>
          <w:rFonts w:ascii="Times New Roman" w:hAnsi="Times New Roman" w:cs="Times New Roman"/>
          <w:sz w:val="24"/>
        </w:rPr>
        <w:t>The difficulties in implementing the effective method, however, must be disregarded [109].</w:t>
      </w:r>
    </w:p>
    <w:p w:rsidR="00136905" w:rsidRPr="00136905" w:rsidRDefault="00136905" w:rsidP="00136905">
      <w:pPr>
        <w:jc w:val="both"/>
        <w:rPr>
          <w:rFonts w:ascii="Times New Roman" w:hAnsi="Times New Roman" w:cs="Times New Roman"/>
          <w:b/>
          <w:sz w:val="24"/>
        </w:rPr>
      </w:pPr>
      <w:r>
        <w:rPr>
          <w:rFonts w:ascii="Times New Roman" w:hAnsi="Times New Roman" w:cs="Times New Roman"/>
          <w:b/>
          <w:sz w:val="24"/>
        </w:rPr>
        <w:t>4.3.2</w:t>
      </w:r>
      <w:r w:rsidRPr="00136905">
        <w:rPr>
          <w:rFonts w:ascii="Times New Roman" w:hAnsi="Times New Roman" w:cs="Times New Roman"/>
          <w:b/>
          <w:sz w:val="24"/>
        </w:rPr>
        <w:t>.</w:t>
      </w:r>
      <w:r>
        <w:rPr>
          <w:rFonts w:ascii="Times New Roman" w:hAnsi="Times New Roman" w:cs="Times New Roman"/>
          <w:b/>
          <w:sz w:val="24"/>
        </w:rPr>
        <w:t xml:space="preserve"> </w:t>
      </w:r>
      <w:r w:rsidRPr="00136905">
        <w:rPr>
          <w:rFonts w:ascii="Times New Roman" w:hAnsi="Times New Roman" w:cs="Times New Roman"/>
          <w:b/>
          <w:sz w:val="24"/>
        </w:rPr>
        <w:t xml:space="preserve">Energy Applications </w:t>
      </w:r>
    </w:p>
    <w:p w:rsidR="00136905" w:rsidRPr="00136905" w:rsidRDefault="00136905" w:rsidP="00136905">
      <w:pPr>
        <w:jc w:val="both"/>
        <w:rPr>
          <w:rFonts w:ascii="Times New Roman" w:hAnsi="Times New Roman" w:cs="Times New Roman"/>
          <w:sz w:val="24"/>
        </w:rPr>
      </w:pPr>
      <w:r w:rsidRPr="00136905">
        <w:rPr>
          <w:rFonts w:ascii="Times New Roman" w:hAnsi="Times New Roman" w:cs="Times New Roman"/>
          <w:sz w:val="24"/>
        </w:rPr>
        <w:t xml:space="preserve"> A number of microbes, particularly </w:t>
      </w:r>
      <w:proofErr w:type="spellStart"/>
      <w:r w:rsidRPr="00136905">
        <w:rPr>
          <w:rFonts w:ascii="Times New Roman" w:hAnsi="Times New Roman" w:cs="Times New Roman"/>
          <w:sz w:val="24"/>
        </w:rPr>
        <w:t>cyanobacteria</w:t>
      </w:r>
      <w:proofErr w:type="spellEnd"/>
      <w:r w:rsidRPr="00136905">
        <w:rPr>
          <w:rFonts w:ascii="Times New Roman" w:hAnsi="Times New Roman" w:cs="Times New Roman"/>
          <w:sz w:val="24"/>
        </w:rPr>
        <w:t xml:space="preserve">, facilitate the creation of hydrogen, an </w:t>
      </w:r>
      <w:proofErr w:type="spellStart"/>
      <w:r w:rsidRPr="00136905">
        <w:rPr>
          <w:rFonts w:ascii="Times New Roman" w:hAnsi="Times New Roman" w:cs="Times New Roman"/>
          <w:sz w:val="24"/>
        </w:rPr>
        <w:t>ecofriendly</w:t>
      </w:r>
      <w:proofErr w:type="spellEnd"/>
      <w:r w:rsidRPr="00136905">
        <w:rPr>
          <w:rFonts w:ascii="Times New Roman" w:hAnsi="Times New Roman" w:cs="Times New Roman"/>
          <w:sz w:val="24"/>
        </w:rPr>
        <w:t xml:space="preserve"> energy source. By appropriately utilising the necessary enzymes, which are crucial to the synthesis of the product, the desired production is maintained. However, cutting-edge techniques like metabolic engineering, cell-free technology, combination culture, genetic </w:t>
      </w:r>
      <w:r w:rsidRPr="00136905">
        <w:rPr>
          <w:rFonts w:ascii="Times New Roman" w:hAnsi="Times New Roman" w:cs="Times New Roman"/>
          <w:sz w:val="24"/>
        </w:rPr>
        <w:lastRenderedPageBreak/>
        <w:t xml:space="preserve">engineering, and changes to the nutritional and growth conditions have all been successful in boosting the hydrogen generation in </w:t>
      </w:r>
      <w:proofErr w:type="spellStart"/>
      <w:r w:rsidRPr="00136905">
        <w:rPr>
          <w:rFonts w:ascii="Times New Roman" w:hAnsi="Times New Roman" w:cs="Times New Roman"/>
          <w:sz w:val="24"/>
        </w:rPr>
        <w:t>cyanobacteria</w:t>
      </w:r>
      <w:proofErr w:type="spellEnd"/>
      <w:r w:rsidRPr="00136905">
        <w:rPr>
          <w:rFonts w:ascii="Times New Roman" w:hAnsi="Times New Roman" w:cs="Times New Roman"/>
          <w:sz w:val="24"/>
        </w:rPr>
        <w:t xml:space="preserve"> and other </w:t>
      </w:r>
      <w:proofErr w:type="spellStart"/>
      <w:r w:rsidRPr="00136905">
        <w:rPr>
          <w:rFonts w:ascii="Times New Roman" w:hAnsi="Times New Roman" w:cs="Times New Roman"/>
          <w:sz w:val="24"/>
        </w:rPr>
        <w:t>biofuels</w:t>
      </w:r>
      <w:proofErr w:type="spellEnd"/>
      <w:r w:rsidRPr="00136905">
        <w:rPr>
          <w:rFonts w:ascii="Times New Roman" w:hAnsi="Times New Roman" w:cs="Times New Roman"/>
          <w:sz w:val="24"/>
        </w:rPr>
        <w:t xml:space="preserve"> [3, 4]. </w:t>
      </w:r>
      <w:proofErr w:type="gramStart"/>
      <w:r w:rsidRPr="00136905">
        <w:rPr>
          <w:rFonts w:ascii="Times New Roman" w:hAnsi="Times New Roman" w:cs="Times New Roman"/>
          <w:sz w:val="24"/>
        </w:rPr>
        <w:t>while</w:t>
      </w:r>
      <w:proofErr w:type="gramEnd"/>
      <w:r w:rsidRPr="00136905">
        <w:rPr>
          <w:rFonts w:ascii="Times New Roman" w:hAnsi="Times New Roman" w:cs="Times New Roman"/>
          <w:sz w:val="24"/>
        </w:rPr>
        <w:t xml:space="preserve"> this energy source is commercialised, the environment will remain clean, which is impossible while utilising current energy sources that release CO2 and other dangerous pollutants [113].</w:t>
      </w:r>
    </w:p>
    <w:p w:rsidR="00136905" w:rsidRDefault="00136905" w:rsidP="00136905">
      <w:pPr>
        <w:jc w:val="both"/>
        <w:rPr>
          <w:rFonts w:ascii="Times New Roman" w:hAnsi="Times New Roman" w:cs="Times New Roman"/>
          <w:sz w:val="24"/>
        </w:rPr>
      </w:pPr>
      <w:r w:rsidRPr="00136905">
        <w:rPr>
          <w:rFonts w:ascii="Times New Roman" w:hAnsi="Times New Roman" w:cs="Times New Roman"/>
          <w:sz w:val="24"/>
        </w:rPr>
        <w:t xml:space="preserve">Additionally, it is possible to modify </w:t>
      </w:r>
      <w:proofErr w:type="spellStart"/>
      <w:r w:rsidRPr="00136905">
        <w:rPr>
          <w:rFonts w:ascii="Times New Roman" w:hAnsi="Times New Roman" w:cs="Times New Roman"/>
          <w:sz w:val="24"/>
        </w:rPr>
        <w:t>cyanobacteria</w:t>
      </w:r>
      <w:proofErr w:type="spellEnd"/>
      <w:r w:rsidRPr="00136905">
        <w:rPr>
          <w:rFonts w:ascii="Times New Roman" w:hAnsi="Times New Roman" w:cs="Times New Roman"/>
          <w:sz w:val="24"/>
        </w:rPr>
        <w:t xml:space="preserve"> such that they can convert CO2 into reduced fuel components. This will render carbon-based energy sources environmentally safe. This strategy has proved effective for a wide variety of common compounds, primarily energy carriers like short- and medium-chain alcohols [114].</w:t>
      </w:r>
    </w:p>
    <w:p w:rsidR="00136905" w:rsidRDefault="00136905" w:rsidP="00136905">
      <w:pPr>
        <w:jc w:val="both"/>
        <w:rPr>
          <w:rFonts w:ascii="Times New Roman" w:hAnsi="Times New Roman" w:cs="Times New Roman"/>
          <w:sz w:val="24"/>
        </w:rPr>
      </w:pPr>
      <w:proofErr w:type="spellStart"/>
      <w:r w:rsidRPr="00136905">
        <w:rPr>
          <w:rFonts w:ascii="Times New Roman" w:hAnsi="Times New Roman" w:cs="Times New Roman"/>
          <w:sz w:val="24"/>
        </w:rPr>
        <w:t>Geobacter</w:t>
      </w:r>
      <w:proofErr w:type="spellEnd"/>
      <w:r w:rsidRPr="00136905">
        <w:rPr>
          <w:rFonts w:ascii="Times New Roman" w:hAnsi="Times New Roman" w:cs="Times New Roman"/>
          <w:sz w:val="24"/>
        </w:rPr>
        <w:t xml:space="preserve"> </w:t>
      </w:r>
      <w:proofErr w:type="spellStart"/>
      <w:r w:rsidRPr="00136905">
        <w:rPr>
          <w:rFonts w:ascii="Times New Roman" w:hAnsi="Times New Roman" w:cs="Times New Roman"/>
          <w:sz w:val="24"/>
        </w:rPr>
        <w:t>sulfurreducens</w:t>
      </w:r>
      <w:proofErr w:type="spellEnd"/>
      <w:r w:rsidRPr="00136905">
        <w:rPr>
          <w:rFonts w:ascii="Times New Roman" w:hAnsi="Times New Roman" w:cs="Times New Roman"/>
          <w:sz w:val="24"/>
        </w:rPr>
        <w:t xml:space="preserve">' conductive </w:t>
      </w:r>
      <w:proofErr w:type="spellStart"/>
      <w:r w:rsidRPr="00136905">
        <w:rPr>
          <w:rFonts w:ascii="Times New Roman" w:hAnsi="Times New Roman" w:cs="Times New Roman"/>
          <w:sz w:val="24"/>
        </w:rPr>
        <w:t>biofilms</w:t>
      </w:r>
      <w:proofErr w:type="spellEnd"/>
      <w:r w:rsidRPr="00136905">
        <w:rPr>
          <w:rFonts w:ascii="Times New Roman" w:hAnsi="Times New Roman" w:cs="Times New Roman"/>
          <w:sz w:val="24"/>
        </w:rPr>
        <w:t xml:space="preserve"> are potential sources for bioelectronics, bioremediation, and renewable energy. The G. </w:t>
      </w:r>
      <w:proofErr w:type="spellStart"/>
      <w:r w:rsidRPr="00136905">
        <w:rPr>
          <w:rFonts w:ascii="Times New Roman" w:hAnsi="Times New Roman" w:cs="Times New Roman"/>
          <w:sz w:val="24"/>
        </w:rPr>
        <w:t>sulfurreducens</w:t>
      </w:r>
      <w:proofErr w:type="spellEnd"/>
      <w:r w:rsidRPr="00136905">
        <w:rPr>
          <w:rFonts w:ascii="Times New Roman" w:hAnsi="Times New Roman" w:cs="Times New Roman"/>
          <w:sz w:val="24"/>
        </w:rPr>
        <w:t xml:space="preserve"> genome's </w:t>
      </w:r>
      <w:proofErr w:type="spellStart"/>
      <w:r w:rsidRPr="00136905">
        <w:rPr>
          <w:rFonts w:ascii="Times New Roman" w:hAnsi="Times New Roman" w:cs="Times New Roman"/>
          <w:sz w:val="24"/>
        </w:rPr>
        <w:t>PilZ</w:t>
      </w:r>
      <w:proofErr w:type="spellEnd"/>
      <w:r w:rsidRPr="00136905">
        <w:rPr>
          <w:rFonts w:ascii="Times New Roman" w:hAnsi="Times New Roman" w:cs="Times New Roman"/>
          <w:sz w:val="24"/>
        </w:rPr>
        <w:t xml:space="preserve"> gene deletion rendered the </w:t>
      </w:r>
      <w:proofErr w:type="spellStart"/>
      <w:r w:rsidRPr="00136905">
        <w:rPr>
          <w:rFonts w:ascii="Times New Roman" w:hAnsi="Times New Roman" w:cs="Times New Roman"/>
          <w:sz w:val="24"/>
        </w:rPr>
        <w:t>biofilm</w:t>
      </w:r>
      <w:proofErr w:type="spellEnd"/>
      <w:r w:rsidRPr="00136905">
        <w:rPr>
          <w:rFonts w:ascii="Times New Roman" w:hAnsi="Times New Roman" w:cs="Times New Roman"/>
          <w:sz w:val="24"/>
        </w:rPr>
        <w:t xml:space="preserve"> more active than it would have been under wild-type conditions. For the strain where the gene GSU1240 was deleted, CL-1ln is given. Along with </w:t>
      </w:r>
      <w:proofErr w:type="spellStart"/>
      <w:r w:rsidRPr="00136905">
        <w:rPr>
          <w:rFonts w:ascii="Times New Roman" w:hAnsi="Times New Roman" w:cs="Times New Roman"/>
          <w:sz w:val="24"/>
        </w:rPr>
        <w:t>pili</w:t>
      </w:r>
      <w:proofErr w:type="spellEnd"/>
      <w:r w:rsidRPr="00136905">
        <w:rPr>
          <w:rFonts w:ascii="Times New Roman" w:hAnsi="Times New Roman" w:cs="Times New Roman"/>
          <w:sz w:val="24"/>
        </w:rPr>
        <w:t xml:space="preserve"> and </w:t>
      </w:r>
      <w:proofErr w:type="spellStart"/>
      <w:r w:rsidRPr="00136905">
        <w:rPr>
          <w:rFonts w:ascii="Times New Roman" w:hAnsi="Times New Roman" w:cs="Times New Roman"/>
          <w:sz w:val="24"/>
        </w:rPr>
        <w:t>exopolysaccharide</w:t>
      </w:r>
      <w:proofErr w:type="spellEnd"/>
      <w:r w:rsidRPr="00136905">
        <w:rPr>
          <w:rFonts w:ascii="Times New Roman" w:hAnsi="Times New Roman" w:cs="Times New Roman"/>
          <w:sz w:val="24"/>
        </w:rPr>
        <w:t xml:space="preserve"> synthesis, </w:t>
      </w:r>
      <w:proofErr w:type="spellStart"/>
      <w:r w:rsidRPr="00136905">
        <w:rPr>
          <w:rFonts w:ascii="Times New Roman" w:hAnsi="Times New Roman" w:cs="Times New Roman"/>
          <w:sz w:val="24"/>
        </w:rPr>
        <w:t>biofilm</w:t>
      </w:r>
      <w:proofErr w:type="spellEnd"/>
      <w:r w:rsidRPr="00136905">
        <w:rPr>
          <w:rFonts w:ascii="Times New Roman" w:hAnsi="Times New Roman" w:cs="Times New Roman"/>
          <w:sz w:val="24"/>
        </w:rPr>
        <w:t xml:space="preserve"> generation was improved. When </w:t>
      </w:r>
      <w:proofErr w:type="spellStart"/>
      <w:r w:rsidRPr="00136905">
        <w:rPr>
          <w:rFonts w:ascii="Times New Roman" w:hAnsi="Times New Roman" w:cs="Times New Roman"/>
          <w:sz w:val="24"/>
        </w:rPr>
        <w:t>biofilms</w:t>
      </w:r>
      <w:proofErr w:type="spellEnd"/>
      <w:r w:rsidRPr="00136905">
        <w:rPr>
          <w:rFonts w:ascii="Times New Roman" w:hAnsi="Times New Roman" w:cs="Times New Roman"/>
          <w:sz w:val="24"/>
        </w:rPr>
        <w:t xml:space="preserve"> were cultivated with electrode, the electron acceptor CL-1 generated </w:t>
      </w:r>
      <w:proofErr w:type="spellStart"/>
      <w:r w:rsidRPr="00136905">
        <w:rPr>
          <w:rFonts w:ascii="Times New Roman" w:hAnsi="Times New Roman" w:cs="Times New Roman"/>
          <w:sz w:val="24"/>
        </w:rPr>
        <w:t>biofilms</w:t>
      </w:r>
      <w:proofErr w:type="spellEnd"/>
      <w:r w:rsidRPr="00136905">
        <w:rPr>
          <w:rFonts w:ascii="Times New Roman" w:hAnsi="Times New Roman" w:cs="Times New Roman"/>
          <w:sz w:val="24"/>
        </w:rPr>
        <w:t xml:space="preserve"> that were six times more conductive than wild-type </w:t>
      </w:r>
      <w:proofErr w:type="spellStart"/>
      <w:r w:rsidRPr="00136905">
        <w:rPr>
          <w:rFonts w:ascii="Times New Roman" w:hAnsi="Times New Roman" w:cs="Times New Roman"/>
          <w:sz w:val="24"/>
        </w:rPr>
        <w:t>biofilms</w:t>
      </w:r>
      <w:proofErr w:type="spellEnd"/>
      <w:r w:rsidRPr="00136905">
        <w:rPr>
          <w:rFonts w:ascii="Times New Roman" w:hAnsi="Times New Roman" w:cs="Times New Roman"/>
          <w:sz w:val="24"/>
        </w:rPr>
        <w:t xml:space="preserve">. This high fold conductivity reduced the potential losses in microbial fuel cells by lowering the formal potential and reducing the charge transfer resistance at the </w:t>
      </w:r>
      <w:proofErr w:type="spellStart"/>
      <w:r w:rsidRPr="00136905">
        <w:rPr>
          <w:rFonts w:ascii="Times New Roman" w:hAnsi="Times New Roman" w:cs="Times New Roman"/>
          <w:sz w:val="24"/>
        </w:rPr>
        <w:t>biofilmanode</w:t>
      </w:r>
      <w:proofErr w:type="spellEnd"/>
      <w:r w:rsidRPr="00136905">
        <w:rPr>
          <w:rFonts w:ascii="Times New Roman" w:hAnsi="Times New Roman" w:cs="Times New Roman"/>
          <w:sz w:val="24"/>
        </w:rPr>
        <w:t xml:space="preserve"> surface. Lower losses led to an increase in potential energy [115].</w:t>
      </w:r>
    </w:p>
    <w:p w:rsidR="00136905" w:rsidRPr="00136905" w:rsidRDefault="00136905" w:rsidP="00136905">
      <w:pPr>
        <w:jc w:val="both"/>
        <w:rPr>
          <w:rFonts w:ascii="Times New Roman" w:hAnsi="Times New Roman" w:cs="Times New Roman"/>
          <w:b/>
          <w:sz w:val="24"/>
        </w:rPr>
      </w:pPr>
      <w:r w:rsidRPr="00136905">
        <w:rPr>
          <w:rFonts w:ascii="Times New Roman" w:hAnsi="Times New Roman" w:cs="Times New Roman"/>
          <w:b/>
          <w:sz w:val="24"/>
        </w:rPr>
        <w:t>5. Current Obstacles and Prospects</w:t>
      </w:r>
    </w:p>
    <w:p w:rsidR="00136905" w:rsidRDefault="00136905" w:rsidP="00136905">
      <w:pPr>
        <w:jc w:val="both"/>
        <w:rPr>
          <w:rFonts w:ascii="Times New Roman" w:hAnsi="Times New Roman" w:cs="Times New Roman"/>
          <w:sz w:val="24"/>
        </w:rPr>
      </w:pPr>
      <w:proofErr w:type="gramStart"/>
      <w:r w:rsidRPr="00136905">
        <w:rPr>
          <w:rFonts w:ascii="Times New Roman" w:hAnsi="Times New Roman" w:cs="Times New Roman"/>
          <w:sz w:val="24"/>
        </w:rPr>
        <w:t>The predominant usage of microbial cells in manufacturing</w:t>
      </w:r>
      <w:r>
        <w:rPr>
          <w:rFonts w:ascii="Times New Roman" w:hAnsi="Times New Roman" w:cs="Times New Roman"/>
          <w:sz w:val="24"/>
        </w:rPr>
        <w:t>.</w:t>
      </w:r>
      <w:proofErr w:type="gramEnd"/>
      <w:r>
        <w:rPr>
          <w:rFonts w:ascii="Times New Roman" w:hAnsi="Times New Roman" w:cs="Times New Roman"/>
          <w:sz w:val="24"/>
        </w:rPr>
        <w:t xml:space="preserve"> </w:t>
      </w:r>
      <w:r w:rsidRPr="00136905">
        <w:rPr>
          <w:rFonts w:ascii="Times New Roman" w:hAnsi="Times New Roman" w:cs="Times New Roman"/>
          <w:sz w:val="24"/>
        </w:rPr>
        <w:t xml:space="preserve">Understanding recombinant pharmaceuticals shows that a number of barriers prevent them from manufacturing functional proteins effectively, but they are overcome with changes to the biological systems. Posttranslational changes, activated cell stress responses, instability of </w:t>
      </w:r>
      <w:proofErr w:type="spellStart"/>
      <w:r w:rsidRPr="00136905">
        <w:rPr>
          <w:rFonts w:ascii="Times New Roman" w:hAnsi="Times New Roman" w:cs="Times New Roman"/>
          <w:sz w:val="24"/>
        </w:rPr>
        <w:t>proteolytic</w:t>
      </w:r>
      <w:proofErr w:type="spellEnd"/>
      <w:r w:rsidRPr="00136905">
        <w:rPr>
          <w:rFonts w:ascii="Times New Roman" w:hAnsi="Times New Roman" w:cs="Times New Roman"/>
          <w:sz w:val="24"/>
        </w:rPr>
        <w:t xml:space="preserve"> activities, limited solubility, and resistance to the expression of additional genes are typical challenges that must be overcome.</w:t>
      </w:r>
      <w:r>
        <w:rPr>
          <w:rFonts w:ascii="Times New Roman" w:hAnsi="Times New Roman" w:cs="Times New Roman"/>
          <w:sz w:val="24"/>
        </w:rPr>
        <w:t xml:space="preserve"> </w:t>
      </w:r>
      <w:r w:rsidRPr="00136905">
        <w:rPr>
          <w:rFonts w:ascii="Times New Roman" w:hAnsi="Times New Roman" w:cs="Times New Roman"/>
          <w:sz w:val="24"/>
        </w:rPr>
        <w:t xml:space="preserve">Human genetic mutations lead to shortages in the synthesis of proteins, which can be corrected by adding foreign genes to close the gaps and restore levels to normal. </w:t>
      </w:r>
      <w:proofErr w:type="gramStart"/>
      <w:r w:rsidRPr="00136905">
        <w:rPr>
          <w:rFonts w:ascii="Times New Roman" w:hAnsi="Times New Roman" w:cs="Times New Roman"/>
          <w:sz w:val="24"/>
        </w:rPr>
        <w:t>Escherichia coli serves as a biological framework for recombinant DNA technology, enabling the producers to operate in regulated ways to technically create the needed molecules through cost-effective methods [41, 116].</w:t>
      </w:r>
      <w:proofErr w:type="gramEnd"/>
    </w:p>
    <w:p w:rsidR="00867787" w:rsidRDefault="00867787" w:rsidP="00136905">
      <w:pPr>
        <w:jc w:val="both"/>
        <w:rPr>
          <w:rFonts w:ascii="Times New Roman" w:hAnsi="Times New Roman" w:cs="Times New Roman"/>
          <w:sz w:val="24"/>
        </w:rPr>
      </w:pPr>
      <w:r w:rsidRPr="00867787">
        <w:rPr>
          <w:rFonts w:ascii="Times New Roman" w:hAnsi="Times New Roman" w:cs="Times New Roman"/>
          <w:sz w:val="24"/>
        </w:rPr>
        <w:t>By enabling the investigation and modification of yeast genes both in the test tube and in living yeast cells, recombinant DNA research holds considerable potential for improving our understanding of yeast biology. Most notably, it is now feasible to get back to yeast through DNA transformation and gene cloning utilising a number of specially created selectable marker systems. Because of these developments in technology, it is now possible to manipulate and analyse yeast genetic material at the molecular level as well as the traditional genetic level. Recombinant DNA technology has been most successful in solving biological issues whose core difficulty is the structure and organisation of individual genes [117, 118].</w:t>
      </w:r>
    </w:p>
    <w:p w:rsidR="00867787" w:rsidRPr="00867787" w:rsidRDefault="00867787" w:rsidP="00867787">
      <w:pPr>
        <w:rPr>
          <w:rFonts w:ascii="Times New Roman" w:hAnsi="Times New Roman" w:cs="Times New Roman"/>
          <w:sz w:val="24"/>
        </w:rPr>
      </w:pPr>
      <w:r w:rsidRPr="00867787">
        <w:rPr>
          <w:rFonts w:ascii="Times New Roman" w:hAnsi="Times New Roman" w:cs="Times New Roman"/>
          <w:sz w:val="24"/>
        </w:rPr>
        <w:lastRenderedPageBreak/>
        <w:t xml:space="preserve">Recombinant DNA technology is now undergoing rapid growth, which has drastically altered study areas and offered new, exciting avenues for investigating biosynthetic processes through genetic modification. </w:t>
      </w:r>
      <w:proofErr w:type="spellStart"/>
      <w:r w:rsidRPr="00867787">
        <w:rPr>
          <w:rFonts w:ascii="Times New Roman" w:hAnsi="Times New Roman" w:cs="Times New Roman"/>
          <w:sz w:val="24"/>
        </w:rPr>
        <w:t>Actinomycetes</w:t>
      </w:r>
      <w:proofErr w:type="spellEnd"/>
      <w:r w:rsidRPr="00867787">
        <w:rPr>
          <w:rFonts w:ascii="Times New Roman" w:hAnsi="Times New Roman" w:cs="Times New Roman"/>
          <w:sz w:val="24"/>
        </w:rPr>
        <w:t xml:space="preserve"> are utilised in the creation of pharmaceuticals, such as certain helpful chemicals in the health sciences and the modification of biosynthetic pathways for the synthesis of innovative </w:t>
      </w:r>
      <w:proofErr w:type="spellStart"/>
      <w:r w:rsidRPr="00867787">
        <w:rPr>
          <w:rFonts w:ascii="Times New Roman" w:hAnsi="Times New Roman" w:cs="Times New Roman"/>
          <w:sz w:val="24"/>
        </w:rPr>
        <w:t>medications.These</w:t>
      </w:r>
      <w:proofErr w:type="spellEnd"/>
      <w:r w:rsidRPr="00867787">
        <w:rPr>
          <w:rFonts w:ascii="Times New Roman" w:hAnsi="Times New Roman" w:cs="Times New Roman"/>
          <w:sz w:val="24"/>
        </w:rPr>
        <w:t xml:space="preserve"> have been heavily taken into account when building recombinant medications since they produce a significant portion of biosynthetic chemicals. Their compounds have demonstrated high level effectiveness against numerous types of bacteria and other harmful germs, making them more relevant in clinical studies. Additionally, these substances have demonstrated immunosuppressive and anticancer properties [119].</w:t>
      </w:r>
    </w:p>
    <w:p w:rsidR="00867787" w:rsidRDefault="00867787" w:rsidP="00136905">
      <w:pPr>
        <w:jc w:val="both"/>
        <w:rPr>
          <w:rFonts w:ascii="Times New Roman" w:hAnsi="Times New Roman" w:cs="Times New Roman"/>
          <w:sz w:val="24"/>
        </w:rPr>
      </w:pPr>
      <w:r w:rsidRPr="00867787">
        <w:rPr>
          <w:rFonts w:ascii="Times New Roman" w:hAnsi="Times New Roman" w:cs="Times New Roman"/>
          <w:sz w:val="24"/>
        </w:rPr>
        <w:t xml:space="preserve">Gene therapy using recombinant DNA technology is a method for both preventing and treating acquired genetic abnormalities. The creation of DNA vaccines is a novel method for preventing many illnesses. The DNA supplied during this procedure contains genes that produce harmful proteins. In clinical trials, human gene therapy is mostly used to treat cancer. High </w:t>
      </w:r>
      <w:proofErr w:type="spellStart"/>
      <w:r w:rsidRPr="00867787">
        <w:rPr>
          <w:rFonts w:ascii="Times New Roman" w:hAnsi="Times New Roman" w:cs="Times New Roman"/>
          <w:sz w:val="24"/>
        </w:rPr>
        <w:t>transfection</w:t>
      </w:r>
      <w:proofErr w:type="spellEnd"/>
      <w:r w:rsidRPr="00867787">
        <w:rPr>
          <w:rFonts w:ascii="Times New Roman" w:hAnsi="Times New Roman" w:cs="Times New Roman"/>
          <w:sz w:val="24"/>
        </w:rPr>
        <w:t xml:space="preserve"> effectiveness in relation to creating gene delivery systems has been the major focus of research. It is still being researched whether </w:t>
      </w:r>
      <w:proofErr w:type="spellStart"/>
      <w:r w:rsidRPr="00867787">
        <w:rPr>
          <w:rFonts w:ascii="Times New Roman" w:hAnsi="Times New Roman" w:cs="Times New Roman"/>
          <w:sz w:val="24"/>
        </w:rPr>
        <w:t>transfection</w:t>
      </w:r>
      <w:proofErr w:type="spellEnd"/>
      <w:r w:rsidRPr="00867787">
        <w:rPr>
          <w:rFonts w:ascii="Times New Roman" w:hAnsi="Times New Roman" w:cs="Times New Roman"/>
          <w:sz w:val="24"/>
        </w:rPr>
        <w:t xml:space="preserve"> might be used for cancer gene therapy with minimum side effects, such as in cases of brain, breast, lung, and prostate cancer. Additionally, gene therapy is being considered for renal transplantation, </w:t>
      </w:r>
      <w:proofErr w:type="spellStart"/>
      <w:proofErr w:type="gramStart"/>
      <w:r w:rsidRPr="00867787">
        <w:rPr>
          <w:rFonts w:ascii="Times New Roman" w:hAnsi="Times New Roman" w:cs="Times New Roman"/>
          <w:sz w:val="24"/>
        </w:rPr>
        <w:t>Gaucher</w:t>
      </w:r>
      <w:proofErr w:type="spellEnd"/>
      <w:proofErr w:type="gramEnd"/>
      <w:r w:rsidRPr="00867787">
        <w:rPr>
          <w:rFonts w:ascii="Times New Roman" w:hAnsi="Times New Roman" w:cs="Times New Roman"/>
          <w:sz w:val="24"/>
        </w:rPr>
        <w:t xml:space="preserve"> disease, haemophilia, </w:t>
      </w:r>
      <w:proofErr w:type="spellStart"/>
      <w:r w:rsidRPr="00867787">
        <w:rPr>
          <w:rFonts w:ascii="Times New Roman" w:hAnsi="Times New Roman" w:cs="Times New Roman"/>
          <w:sz w:val="24"/>
        </w:rPr>
        <w:t>Alport</w:t>
      </w:r>
      <w:proofErr w:type="spellEnd"/>
      <w:r w:rsidRPr="00867787">
        <w:rPr>
          <w:rFonts w:ascii="Times New Roman" w:hAnsi="Times New Roman" w:cs="Times New Roman"/>
          <w:sz w:val="24"/>
        </w:rPr>
        <w:t xml:space="preserve"> syndrome, renal fibrosis, and certain other illnesses [120].</w:t>
      </w:r>
    </w:p>
    <w:p w:rsidR="00867787" w:rsidRPr="00867787" w:rsidRDefault="00867787" w:rsidP="00867787">
      <w:pPr>
        <w:jc w:val="both"/>
        <w:rPr>
          <w:rFonts w:ascii="Times New Roman" w:hAnsi="Times New Roman" w:cs="Times New Roman"/>
          <w:b/>
          <w:sz w:val="24"/>
        </w:rPr>
      </w:pPr>
      <w:r w:rsidRPr="00867787">
        <w:rPr>
          <w:rFonts w:ascii="Times New Roman" w:hAnsi="Times New Roman" w:cs="Times New Roman"/>
          <w:b/>
          <w:sz w:val="24"/>
        </w:rPr>
        <w:t>6. Recommendations</w:t>
      </w:r>
    </w:p>
    <w:p w:rsidR="00867787" w:rsidRPr="00867787" w:rsidRDefault="00867787" w:rsidP="00867787">
      <w:pPr>
        <w:jc w:val="both"/>
        <w:rPr>
          <w:rFonts w:ascii="Times New Roman" w:hAnsi="Times New Roman" w:cs="Times New Roman"/>
          <w:sz w:val="24"/>
        </w:rPr>
      </w:pPr>
      <w:r w:rsidRPr="00867787">
        <w:rPr>
          <w:rFonts w:ascii="Times New Roman" w:hAnsi="Times New Roman" w:cs="Times New Roman"/>
          <w:sz w:val="24"/>
        </w:rPr>
        <w:t>Recombinant DNA technology is a significant advancement in science that has greatly facilitated human life. It has developed ways in recent years for medicinal applications such the treatment of cancer, hereditary illnesses, diabetes, and numerous plant ailments, particularly viral and fungus resistance.</w:t>
      </w:r>
      <w:r>
        <w:rPr>
          <w:rFonts w:ascii="Times New Roman" w:hAnsi="Times New Roman" w:cs="Times New Roman"/>
          <w:sz w:val="24"/>
        </w:rPr>
        <w:t xml:space="preserve"> </w:t>
      </w:r>
      <w:r w:rsidRPr="00867787">
        <w:rPr>
          <w:rFonts w:ascii="Times New Roman" w:hAnsi="Times New Roman" w:cs="Times New Roman"/>
          <w:sz w:val="24"/>
        </w:rPr>
        <w:t>Recombinant DNA technology has been highly acknowledged for its contribution to environmental cleanup (</w:t>
      </w:r>
      <w:proofErr w:type="spellStart"/>
      <w:r w:rsidRPr="00867787">
        <w:rPr>
          <w:rFonts w:ascii="Times New Roman" w:hAnsi="Times New Roman" w:cs="Times New Roman"/>
          <w:sz w:val="24"/>
        </w:rPr>
        <w:t>phytoremediation</w:t>
      </w:r>
      <w:proofErr w:type="spellEnd"/>
      <w:r w:rsidRPr="00867787">
        <w:rPr>
          <w:rFonts w:ascii="Times New Roman" w:hAnsi="Times New Roman" w:cs="Times New Roman"/>
          <w:sz w:val="24"/>
        </w:rPr>
        <w:t xml:space="preserve"> and microbial remediation) and improved plant resistance </w:t>
      </w:r>
      <w:proofErr w:type="gramStart"/>
      <w:r w:rsidRPr="00867787">
        <w:rPr>
          <w:rFonts w:ascii="Times New Roman" w:hAnsi="Times New Roman" w:cs="Times New Roman"/>
          <w:sz w:val="24"/>
        </w:rPr>
        <w:t>to</w:t>
      </w:r>
      <w:proofErr w:type="gramEnd"/>
      <w:r w:rsidRPr="00867787">
        <w:rPr>
          <w:rFonts w:ascii="Times New Roman" w:hAnsi="Times New Roman" w:cs="Times New Roman"/>
          <w:sz w:val="24"/>
        </w:rPr>
        <w:t xml:space="preserve"> many harmful causes (drought, pests, and salt).</w:t>
      </w:r>
    </w:p>
    <w:p w:rsidR="00867787" w:rsidRDefault="00867787" w:rsidP="00867787">
      <w:pPr>
        <w:jc w:val="both"/>
        <w:rPr>
          <w:rFonts w:ascii="Times New Roman" w:hAnsi="Times New Roman" w:cs="Times New Roman"/>
          <w:sz w:val="24"/>
        </w:rPr>
      </w:pPr>
      <w:r w:rsidRPr="00867787">
        <w:rPr>
          <w:rFonts w:ascii="Times New Roman" w:hAnsi="Times New Roman" w:cs="Times New Roman"/>
          <w:sz w:val="24"/>
        </w:rPr>
        <w:t>It made substantial advancements in plants, microbes, and people in addition to humans. The obstacles in enhancing goods at the gene level occasionally present severe challenges that must be resolved for the benefit of the future of recombinant DNA technology.</w:t>
      </w:r>
    </w:p>
    <w:p w:rsidR="00867787" w:rsidRDefault="00867787" w:rsidP="00867787">
      <w:pPr>
        <w:jc w:val="both"/>
      </w:pPr>
      <w:r w:rsidRPr="00867787">
        <w:rPr>
          <w:rFonts w:ascii="Times New Roman" w:hAnsi="Times New Roman" w:cs="Times New Roman"/>
          <w:sz w:val="24"/>
        </w:rPr>
        <w:t xml:space="preserve">Particularly in the pharmaceutical industry, there are significant problems with producing high-quality goods since the body rejects the alteration made to a gene. Additionally, growing a product is not necessarily a good thing because a variety of circumstances </w:t>
      </w:r>
      <w:r>
        <w:rPr>
          <w:rFonts w:ascii="Times New Roman" w:hAnsi="Times New Roman" w:cs="Times New Roman"/>
          <w:sz w:val="24"/>
        </w:rPr>
        <w:t xml:space="preserve">might work against its success. </w:t>
      </w:r>
      <w:r w:rsidRPr="00867787">
        <w:rPr>
          <w:rFonts w:ascii="Times New Roman" w:hAnsi="Times New Roman" w:cs="Times New Roman"/>
          <w:sz w:val="24"/>
        </w:rPr>
        <w:t>Recombinant technology is assisting in treating a number of diseases that cannot be treated under normal circumstances, yet the immune reactions make it difficult to get satisfactory outcomes.</w:t>
      </w:r>
      <w:r w:rsidRPr="00867787">
        <w:t xml:space="preserve"> </w:t>
      </w:r>
    </w:p>
    <w:p w:rsidR="00867787" w:rsidRDefault="00867787" w:rsidP="00867787">
      <w:pPr>
        <w:jc w:val="both"/>
        <w:rPr>
          <w:rFonts w:ascii="Times New Roman" w:hAnsi="Times New Roman" w:cs="Times New Roman"/>
          <w:sz w:val="24"/>
        </w:rPr>
      </w:pPr>
      <w:r w:rsidRPr="00867787">
        <w:rPr>
          <w:rFonts w:ascii="Times New Roman" w:hAnsi="Times New Roman" w:cs="Times New Roman"/>
          <w:sz w:val="24"/>
        </w:rPr>
        <w:t>The methodologies for genetic engineering face a number of challenges that have to be resolved by more targeted gene augmentation in accordance with the organism's</w:t>
      </w:r>
      <w:r>
        <w:rPr>
          <w:rFonts w:ascii="Times New Roman" w:hAnsi="Times New Roman" w:cs="Times New Roman"/>
          <w:sz w:val="24"/>
        </w:rPr>
        <w:t xml:space="preserve"> </w:t>
      </w:r>
      <w:r w:rsidRPr="00867787">
        <w:rPr>
          <w:rFonts w:ascii="Times New Roman" w:hAnsi="Times New Roman" w:cs="Times New Roman"/>
          <w:sz w:val="24"/>
        </w:rPr>
        <w:t xml:space="preserve">genome. Single-stranded DNA would be incorporated into the bacterial chromosome by a </w:t>
      </w:r>
      <w:proofErr w:type="spellStart"/>
      <w:r w:rsidRPr="00867787">
        <w:rPr>
          <w:rFonts w:ascii="Times New Roman" w:hAnsi="Times New Roman" w:cs="Times New Roman"/>
          <w:sz w:val="24"/>
        </w:rPr>
        <w:t>RecA</w:t>
      </w:r>
      <w:proofErr w:type="spellEnd"/>
      <w:r w:rsidRPr="00867787">
        <w:rPr>
          <w:rFonts w:ascii="Times New Roman" w:hAnsi="Times New Roman" w:cs="Times New Roman"/>
          <w:sz w:val="24"/>
        </w:rPr>
        <w:t xml:space="preserve">-dependent mechanism. </w:t>
      </w:r>
      <w:r w:rsidRPr="00867787">
        <w:rPr>
          <w:rFonts w:ascii="Times New Roman" w:hAnsi="Times New Roman" w:cs="Times New Roman"/>
          <w:sz w:val="24"/>
        </w:rPr>
        <w:lastRenderedPageBreak/>
        <w:t>Sequence similarity between the bacterial chromosome and the incoming DNA is necessary for this. Plasmid reconstitution and stable maintenance might be made simple. Safety and biodiversity suffer when genetic material from one source is introduced into another. There are various issues with the creation of products and plants that have been genetically modified.</w:t>
      </w:r>
    </w:p>
    <w:p w:rsidR="00867787" w:rsidRPr="009F2F3F" w:rsidRDefault="00867787" w:rsidP="00867787">
      <w:pPr>
        <w:jc w:val="both"/>
        <w:rPr>
          <w:rFonts w:ascii="Times New Roman" w:hAnsi="Times New Roman" w:cs="Times New Roman"/>
          <w:sz w:val="24"/>
        </w:rPr>
      </w:pPr>
      <w:r w:rsidRPr="00867787">
        <w:rPr>
          <w:rFonts w:ascii="Times New Roman" w:hAnsi="Times New Roman" w:cs="Times New Roman"/>
          <w:sz w:val="24"/>
        </w:rPr>
        <w:t>For instance, it is clear that plants that have been genetically modified may mate with wild plants, introducing their "engineered" DNA into the ecosystem and threatening our biodiversity. Additionally, there are worries that genetic engineering might have harmful effects on health. Therefore, more in-depth study is needed in this area to address these problems and the concerns of the general public.</w:t>
      </w:r>
    </w:p>
    <w:p w:rsidR="00581607" w:rsidRPr="00581607" w:rsidRDefault="00581607" w:rsidP="004767EE">
      <w:pPr>
        <w:jc w:val="both"/>
        <w:rPr>
          <w:rFonts w:ascii="Times New Roman" w:hAnsi="Times New Roman" w:cs="Times New Roman"/>
          <w:b/>
          <w:sz w:val="24"/>
        </w:rPr>
      </w:pPr>
      <w:r w:rsidRPr="00581607">
        <w:rPr>
          <w:rFonts w:ascii="Times New Roman" w:hAnsi="Times New Roman" w:cs="Times New Roman"/>
          <w:b/>
          <w:sz w:val="24"/>
        </w:rPr>
        <w:t>References</w:t>
      </w:r>
    </w:p>
    <w:p w:rsidR="00980C05"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[1]. </w:t>
      </w:r>
      <w:r w:rsidR="00980C05" w:rsidRPr="00595221">
        <w:rPr>
          <w:rFonts w:ascii="Times New Roman" w:hAnsi="Times New Roman" w:cs="Times New Roman"/>
          <w:sz w:val="24"/>
        </w:rPr>
        <w:t xml:space="preserve">S. Kumar and A. Kumar, “Role of genetic engineering in agriculture,” Plant Archives, vol. 15, pp. 1–6, 2015. </w:t>
      </w:r>
    </w:p>
    <w:p w:rsidR="00581607"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[2]. </w:t>
      </w:r>
      <w:r w:rsidR="00980C05" w:rsidRPr="00595221">
        <w:rPr>
          <w:rFonts w:ascii="Times New Roman" w:hAnsi="Times New Roman" w:cs="Times New Roman"/>
          <w:sz w:val="24"/>
        </w:rPr>
        <w:t xml:space="preserve">T. </w:t>
      </w:r>
      <w:proofErr w:type="spellStart"/>
      <w:r w:rsidR="00980C05" w:rsidRPr="00595221">
        <w:rPr>
          <w:rFonts w:ascii="Times New Roman" w:hAnsi="Times New Roman" w:cs="Times New Roman"/>
          <w:sz w:val="24"/>
        </w:rPr>
        <w:t>Cardi</w:t>
      </w:r>
      <w:proofErr w:type="spellEnd"/>
      <w:r w:rsidR="00980C05" w:rsidRPr="00595221">
        <w:rPr>
          <w:rFonts w:ascii="Times New Roman" w:hAnsi="Times New Roman" w:cs="Times New Roman"/>
          <w:sz w:val="24"/>
        </w:rPr>
        <w:t xml:space="preserve"> and C. N. Stewart Jr., “Progress of targeted genome modification approaches in higher plants,” Plant Cell Reports, vol. 35, no. 7, pp. 1401–1416, 2016.</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[3]. </w:t>
      </w:r>
      <w:r w:rsidR="00D35FE1" w:rsidRPr="00595221">
        <w:rPr>
          <w:rFonts w:ascii="Times New Roman" w:hAnsi="Times New Roman" w:cs="Times New Roman"/>
          <w:sz w:val="24"/>
        </w:rPr>
        <w:t xml:space="preserve">P. T. </w:t>
      </w:r>
      <w:proofErr w:type="spellStart"/>
      <w:r w:rsidR="00D35FE1" w:rsidRPr="00595221">
        <w:rPr>
          <w:rFonts w:ascii="Times New Roman" w:hAnsi="Times New Roman" w:cs="Times New Roman"/>
          <w:sz w:val="24"/>
        </w:rPr>
        <w:t>Lomedico</w:t>
      </w:r>
      <w:proofErr w:type="spellEnd"/>
      <w:r w:rsidR="00D35FE1" w:rsidRPr="00595221">
        <w:rPr>
          <w:rFonts w:ascii="Times New Roman" w:hAnsi="Times New Roman" w:cs="Times New Roman"/>
          <w:sz w:val="24"/>
        </w:rPr>
        <w:t xml:space="preserve">, “Use of recombinant DNA technology to program eukaryotic cells to synthesize rat </w:t>
      </w:r>
      <w:proofErr w:type="spellStart"/>
      <w:r w:rsidR="00D35FE1" w:rsidRPr="00595221">
        <w:rPr>
          <w:rFonts w:ascii="Times New Roman" w:hAnsi="Times New Roman" w:cs="Times New Roman"/>
          <w:sz w:val="24"/>
        </w:rPr>
        <w:t>proinsulin</w:t>
      </w:r>
      <w:proofErr w:type="spellEnd"/>
      <w:r w:rsidR="00D35FE1" w:rsidRPr="00595221">
        <w:rPr>
          <w:rFonts w:ascii="Times New Roman" w:hAnsi="Times New Roman" w:cs="Times New Roman"/>
          <w:sz w:val="24"/>
        </w:rPr>
        <w:t>: a rapid expression assay for cloned genes,” Proceedings of the National Academy of Sciences of the United States of America, vol. 79, no. 19, pp. 5798–5802, 1982.</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[4]. </w:t>
      </w:r>
      <w:r w:rsidR="00D35FE1" w:rsidRPr="00595221">
        <w:rPr>
          <w:rFonts w:ascii="Times New Roman" w:hAnsi="Times New Roman" w:cs="Times New Roman"/>
          <w:sz w:val="24"/>
        </w:rPr>
        <w:t xml:space="preserve"> M. W. </w:t>
      </w:r>
      <w:proofErr w:type="spellStart"/>
      <w:r w:rsidR="00D35FE1" w:rsidRPr="00595221">
        <w:rPr>
          <w:rFonts w:ascii="Times New Roman" w:hAnsi="Times New Roman" w:cs="Times New Roman"/>
          <w:sz w:val="24"/>
        </w:rPr>
        <w:t>Ullah</w:t>
      </w:r>
      <w:proofErr w:type="spellEnd"/>
      <w:r w:rsidR="00D35FE1" w:rsidRPr="00595221">
        <w:rPr>
          <w:rFonts w:ascii="Times New Roman" w:hAnsi="Times New Roman" w:cs="Times New Roman"/>
          <w:sz w:val="24"/>
        </w:rPr>
        <w:t xml:space="preserve">, W. A. </w:t>
      </w:r>
      <w:proofErr w:type="spellStart"/>
      <w:r w:rsidR="00D35FE1" w:rsidRPr="00595221">
        <w:rPr>
          <w:rFonts w:ascii="Times New Roman" w:hAnsi="Times New Roman" w:cs="Times New Roman"/>
          <w:sz w:val="24"/>
        </w:rPr>
        <w:t>Khattak</w:t>
      </w:r>
      <w:proofErr w:type="spellEnd"/>
      <w:r w:rsidR="00D35FE1" w:rsidRPr="00595221">
        <w:rPr>
          <w:rFonts w:ascii="Times New Roman" w:hAnsi="Times New Roman" w:cs="Times New Roman"/>
          <w:sz w:val="24"/>
        </w:rPr>
        <w:t xml:space="preserve">, M. </w:t>
      </w:r>
      <w:proofErr w:type="spellStart"/>
      <w:r w:rsidR="00D35FE1" w:rsidRPr="00595221">
        <w:rPr>
          <w:rFonts w:ascii="Times New Roman" w:hAnsi="Times New Roman" w:cs="Times New Roman"/>
          <w:sz w:val="24"/>
        </w:rPr>
        <w:t>Ul</w:t>
      </w:r>
      <w:proofErr w:type="spellEnd"/>
      <w:r w:rsidR="00D35FE1" w:rsidRPr="00595221">
        <w:rPr>
          <w:rFonts w:ascii="Times New Roman" w:hAnsi="Times New Roman" w:cs="Times New Roman"/>
          <w:sz w:val="24"/>
        </w:rPr>
        <w:t xml:space="preserve">-Islam, S. Khan, and J. K. Park, “Encapsulated yeast cell-free system: a strategy for cost-effective and sustainable production of bio-ethanol in consecutive batches,” Biotechnology and Bioprocess Engineering, vol. 20, no. 3, pp. 561–575, 2015.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[5]. </w:t>
      </w:r>
      <w:r w:rsidR="00D35FE1" w:rsidRPr="00595221">
        <w:rPr>
          <w:rFonts w:ascii="Times New Roman" w:hAnsi="Times New Roman" w:cs="Times New Roman"/>
          <w:sz w:val="24"/>
        </w:rPr>
        <w:t xml:space="preserve">M. W. </w:t>
      </w:r>
      <w:proofErr w:type="spellStart"/>
      <w:r w:rsidR="00D35FE1" w:rsidRPr="00595221">
        <w:rPr>
          <w:rFonts w:ascii="Times New Roman" w:hAnsi="Times New Roman" w:cs="Times New Roman"/>
          <w:sz w:val="24"/>
        </w:rPr>
        <w:t>Ullah</w:t>
      </w:r>
      <w:proofErr w:type="spellEnd"/>
      <w:r w:rsidR="00D35FE1" w:rsidRPr="00595221">
        <w:rPr>
          <w:rFonts w:ascii="Times New Roman" w:hAnsi="Times New Roman" w:cs="Times New Roman"/>
          <w:sz w:val="24"/>
        </w:rPr>
        <w:t xml:space="preserve">, W. A. </w:t>
      </w:r>
      <w:proofErr w:type="spellStart"/>
      <w:r w:rsidR="00D35FE1" w:rsidRPr="00595221">
        <w:rPr>
          <w:rFonts w:ascii="Times New Roman" w:hAnsi="Times New Roman" w:cs="Times New Roman"/>
          <w:sz w:val="24"/>
        </w:rPr>
        <w:t>Khattak</w:t>
      </w:r>
      <w:proofErr w:type="spellEnd"/>
      <w:r w:rsidR="00D35FE1" w:rsidRPr="00595221">
        <w:rPr>
          <w:rFonts w:ascii="Times New Roman" w:hAnsi="Times New Roman" w:cs="Times New Roman"/>
          <w:sz w:val="24"/>
        </w:rPr>
        <w:t xml:space="preserve">, M. </w:t>
      </w:r>
      <w:proofErr w:type="spellStart"/>
      <w:r w:rsidR="00D35FE1" w:rsidRPr="00595221">
        <w:rPr>
          <w:rFonts w:ascii="Times New Roman" w:hAnsi="Times New Roman" w:cs="Times New Roman"/>
          <w:sz w:val="24"/>
        </w:rPr>
        <w:t>Ul</w:t>
      </w:r>
      <w:proofErr w:type="spellEnd"/>
      <w:r w:rsidR="00D35FE1" w:rsidRPr="00595221">
        <w:rPr>
          <w:rFonts w:ascii="Times New Roman" w:hAnsi="Times New Roman" w:cs="Times New Roman"/>
          <w:sz w:val="24"/>
        </w:rPr>
        <w:t xml:space="preserve">-Islam, S. Khan, and J. K. Park, “Bio-ethanol production through simultaneous </w:t>
      </w:r>
      <w:proofErr w:type="spellStart"/>
      <w:r w:rsidR="00D35FE1" w:rsidRPr="00595221">
        <w:rPr>
          <w:rFonts w:ascii="Times New Roman" w:hAnsi="Times New Roman" w:cs="Times New Roman"/>
          <w:sz w:val="24"/>
        </w:rPr>
        <w:t>saccharification</w:t>
      </w:r>
      <w:proofErr w:type="spellEnd"/>
      <w:r w:rsidR="00D35FE1" w:rsidRPr="00595221">
        <w:rPr>
          <w:rFonts w:ascii="Times New Roman" w:hAnsi="Times New Roman" w:cs="Times New Roman"/>
          <w:sz w:val="24"/>
        </w:rPr>
        <w:t xml:space="preserve"> and fermentation using an encapsulated reconstituted cell-free enzyme system,” Biochemical Engineering Journal, vol. 91, pp. 110–119, 2014.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[6]. </w:t>
      </w:r>
      <w:r w:rsidR="00D35FE1" w:rsidRPr="00595221">
        <w:rPr>
          <w:rFonts w:ascii="Times New Roman" w:hAnsi="Times New Roman" w:cs="Times New Roman"/>
          <w:sz w:val="24"/>
        </w:rPr>
        <w:t xml:space="preserve">W. A. </w:t>
      </w:r>
      <w:proofErr w:type="spellStart"/>
      <w:r w:rsidR="00D35FE1" w:rsidRPr="00595221">
        <w:rPr>
          <w:rFonts w:ascii="Times New Roman" w:hAnsi="Times New Roman" w:cs="Times New Roman"/>
          <w:sz w:val="24"/>
        </w:rPr>
        <w:t>Khattak</w:t>
      </w:r>
      <w:proofErr w:type="spellEnd"/>
      <w:r w:rsidR="00D35FE1" w:rsidRPr="00595221">
        <w:rPr>
          <w:rFonts w:ascii="Times New Roman" w:hAnsi="Times New Roman" w:cs="Times New Roman"/>
          <w:sz w:val="24"/>
        </w:rPr>
        <w:t xml:space="preserve">, M. </w:t>
      </w:r>
      <w:proofErr w:type="spellStart"/>
      <w:r w:rsidR="00D35FE1" w:rsidRPr="00595221">
        <w:rPr>
          <w:rFonts w:ascii="Times New Roman" w:hAnsi="Times New Roman" w:cs="Times New Roman"/>
          <w:sz w:val="24"/>
        </w:rPr>
        <w:t>Ul</w:t>
      </w:r>
      <w:proofErr w:type="spellEnd"/>
      <w:r w:rsidR="00D35FE1" w:rsidRPr="00595221">
        <w:rPr>
          <w:rFonts w:ascii="Times New Roman" w:hAnsi="Times New Roman" w:cs="Times New Roman"/>
          <w:sz w:val="24"/>
        </w:rPr>
        <w:t xml:space="preserve">-Islam, M. W. </w:t>
      </w:r>
      <w:proofErr w:type="spellStart"/>
      <w:r w:rsidR="00D35FE1" w:rsidRPr="00595221">
        <w:rPr>
          <w:rFonts w:ascii="Times New Roman" w:hAnsi="Times New Roman" w:cs="Times New Roman"/>
          <w:sz w:val="24"/>
        </w:rPr>
        <w:t>Ullah</w:t>
      </w:r>
      <w:proofErr w:type="spellEnd"/>
      <w:r w:rsidR="00D35FE1" w:rsidRPr="00595221">
        <w:rPr>
          <w:rFonts w:ascii="Times New Roman" w:hAnsi="Times New Roman" w:cs="Times New Roman"/>
          <w:sz w:val="24"/>
        </w:rPr>
        <w:t xml:space="preserve">, B. Yu, S. Khan, and J. K. Park, “Yeast cell-free enzyme system for bio-ethanol production at elevated temperatures,” Process Biochemistry, vol. 49, no. 3, pp. 357–364, 2014.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[7]. </w:t>
      </w:r>
      <w:r w:rsidR="00D35FE1" w:rsidRPr="00595221">
        <w:rPr>
          <w:rFonts w:ascii="Times New Roman" w:hAnsi="Times New Roman" w:cs="Times New Roman"/>
          <w:sz w:val="24"/>
        </w:rPr>
        <w:t xml:space="preserve">W. A. </w:t>
      </w:r>
      <w:proofErr w:type="spellStart"/>
      <w:r w:rsidR="00D35FE1" w:rsidRPr="00595221">
        <w:rPr>
          <w:rFonts w:ascii="Times New Roman" w:hAnsi="Times New Roman" w:cs="Times New Roman"/>
          <w:sz w:val="24"/>
        </w:rPr>
        <w:t>Khattak</w:t>
      </w:r>
      <w:proofErr w:type="spellEnd"/>
      <w:r w:rsidR="00D35FE1" w:rsidRPr="00595221">
        <w:rPr>
          <w:rFonts w:ascii="Times New Roman" w:hAnsi="Times New Roman" w:cs="Times New Roman"/>
          <w:sz w:val="24"/>
        </w:rPr>
        <w:t xml:space="preserve">, M. W. </w:t>
      </w:r>
      <w:proofErr w:type="spellStart"/>
      <w:r w:rsidR="00D35FE1" w:rsidRPr="00595221">
        <w:rPr>
          <w:rFonts w:ascii="Times New Roman" w:hAnsi="Times New Roman" w:cs="Times New Roman"/>
          <w:sz w:val="24"/>
        </w:rPr>
        <w:t>Ullah</w:t>
      </w:r>
      <w:proofErr w:type="spellEnd"/>
      <w:r w:rsidR="00D35FE1" w:rsidRPr="00595221">
        <w:rPr>
          <w:rFonts w:ascii="Times New Roman" w:hAnsi="Times New Roman" w:cs="Times New Roman"/>
          <w:sz w:val="24"/>
        </w:rPr>
        <w:t xml:space="preserve">, M. </w:t>
      </w:r>
      <w:proofErr w:type="spellStart"/>
      <w:r w:rsidR="00D35FE1" w:rsidRPr="00595221">
        <w:rPr>
          <w:rFonts w:ascii="Times New Roman" w:hAnsi="Times New Roman" w:cs="Times New Roman"/>
          <w:sz w:val="24"/>
        </w:rPr>
        <w:t>Ul</w:t>
      </w:r>
      <w:proofErr w:type="spellEnd"/>
      <w:r w:rsidR="00D35FE1" w:rsidRPr="00595221">
        <w:rPr>
          <w:rFonts w:ascii="Times New Roman" w:hAnsi="Times New Roman" w:cs="Times New Roman"/>
          <w:sz w:val="24"/>
        </w:rPr>
        <w:t xml:space="preserve">-Islam et al., “Developmental strategies and regulation of cell-free enzyme system for ethanol production: a molecular prospective,” Applied Microbiology and Biotechnology, vol. 98, no. 23, pp. 9561–9578, 2014. </w:t>
      </w:r>
    </w:p>
    <w:p w:rsidR="00980C05"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lastRenderedPageBreak/>
        <w:t xml:space="preserve">[8]. </w:t>
      </w:r>
      <w:r w:rsidR="00D35FE1" w:rsidRPr="00595221">
        <w:rPr>
          <w:rFonts w:ascii="Times New Roman" w:hAnsi="Times New Roman" w:cs="Times New Roman"/>
          <w:sz w:val="24"/>
        </w:rPr>
        <w:t xml:space="preserve">L. </w:t>
      </w:r>
      <w:proofErr w:type="spellStart"/>
      <w:r w:rsidR="00D35FE1" w:rsidRPr="00595221">
        <w:rPr>
          <w:rFonts w:ascii="Times New Roman" w:hAnsi="Times New Roman" w:cs="Times New Roman"/>
          <w:sz w:val="24"/>
        </w:rPr>
        <w:t>Galambos</w:t>
      </w:r>
      <w:proofErr w:type="spellEnd"/>
      <w:r w:rsidR="00D35FE1" w:rsidRPr="00595221">
        <w:rPr>
          <w:rFonts w:ascii="Times New Roman" w:hAnsi="Times New Roman" w:cs="Times New Roman"/>
          <w:sz w:val="24"/>
        </w:rPr>
        <w:t xml:space="preserve"> and J. L. </w:t>
      </w:r>
      <w:proofErr w:type="spellStart"/>
      <w:r w:rsidR="00D35FE1" w:rsidRPr="00595221">
        <w:rPr>
          <w:rFonts w:ascii="Times New Roman" w:hAnsi="Times New Roman" w:cs="Times New Roman"/>
          <w:sz w:val="24"/>
        </w:rPr>
        <w:t>Sturchio</w:t>
      </w:r>
      <w:proofErr w:type="spellEnd"/>
      <w:r w:rsidR="00D35FE1" w:rsidRPr="00595221">
        <w:rPr>
          <w:rFonts w:ascii="Times New Roman" w:hAnsi="Times New Roman" w:cs="Times New Roman"/>
          <w:sz w:val="24"/>
        </w:rPr>
        <w:t>, “Pharmaceutical firms and the transition to biotechnology: a study in strategic innovation,” Business History Review, vol. 72, no. 2, pp. 250–278, 1998.</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[9]. </w:t>
      </w:r>
      <w:r w:rsidR="00D35FE1" w:rsidRPr="00595221">
        <w:rPr>
          <w:rFonts w:ascii="Times New Roman" w:hAnsi="Times New Roman" w:cs="Times New Roman"/>
          <w:sz w:val="24"/>
        </w:rPr>
        <w:t xml:space="preserve">F. M. Steinberg and J. </w:t>
      </w:r>
      <w:proofErr w:type="spellStart"/>
      <w:r w:rsidR="00D35FE1" w:rsidRPr="00595221">
        <w:rPr>
          <w:rFonts w:ascii="Times New Roman" w:hAnsi="Times New Roman" w:cs="Times New Roman"/>
          <w:sz w:val="24"/>
        </w:rPr>
        <w:t>Raso</w:t>
      </w:r>
      <w:proofErr w:type="spellEnd"/>
      <w:r w:rsidR="00D35FE1" w:rsidRPr="00595221">
        <w:rPr>
          <w:rFonts w:ascii="Times New Roman" w:hAnsi="Times New Roman" w:cs="Times New Roman"/>
          <w:sz w:val="24"/>
        </w:rPr>
        <w:t xml:space="preserve">, “Biotech pharmaceuticals and biotherapy: an overview,” Journal of Pharmacy and Pharmaceutical Science, vol. 1, no. 2, pp. 48–59, 1998.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[10]. </w:t>
      </w:r>
      <w:r w:rsidR="00D35FE1" w:rsidRPr="00595221">
        <w:rPr>
          <w:rFonts w:ascii="Times New Roman" w:hAnsi="Times New Roman" w:cs="Times New Roman"/>
          <w:sz w:val="24"/>
        </w:rPr>
        <w:t xml:space="preserve">W. Liu, J. S. Yuan, and C. N. Stewart Jr., “Advanced genetic tools for plant biotechnology,” Nature Reviews Genetics, vol. 14, no. 11, pp. 781–793, 2013.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[11]. </w:t>
      </w:r>
      <w:r w:rsidR="00D35FE1" w:rsidRPr="00595221">
        <w:rPr>
          <w:rFonts w:ascii="Times New Roman" w:hAnsi="Times New Roman" w:cs="Times New Roman"/>
          <w:sz w:val="24"/>
        </w:rPr>
        <w:t xml:space="preserve">M. Venter, “Synthetic promoters: genetic control through </w:t>
      </w:r>
      <w:proofErr w:type="spellStart"/>
      <w:r w:rsidR="00D35FE1" w:rsidRPr="00595221">
        <w:rPr>
          <w:rFonts w:ascii="Times New Roman" w:hAnsi="Times New Roman" w:cs="Times New Roman"/>
          <w:sz w:val="24"/>
        </w:rPr>
        <w:t>cis</w:t>
      </w:r>
      <w:proofErr w:type="spellEnd"/>
      <w:r w:rsidR="00D35FE1" w:rsidRPr="00595221">
        <w:rPr>
          <w:rFonts w:ascii="Times New Roman" w:hAnsi="Times New Roman" w:cs="Times New Roman"/>
          <w:sz w:val="24"/>
        </w:rPr>
        <w:t xml:space="preserve"> engineering,” Trends in Plant Science, vol. 12, no. 3, pp. 118–124, 2007.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[12]. </w:t>
      </w:r>
      <w:r w:rsidR="00D35FE1" w:rsidRPr="00595221">
        <w:rPr>
          <w:rFonts w:ascii="Times New Roman" w:hAnsi="Times New Roman" w:cs="Times New Roman"/>
          <w:sz w:val="24"/>
        </w:rPr>
        <w:t xml:space="preserve">A. Berk and S. L. </w:t>
      </w:r>
      <w:proofErr w:type="spellStart"/>
      <w:r w:rsidR="00D35FE1" w:rsidRPr="00595221">
        <w:rPr>
          <w:rFonts w:ascii="Times New Roman" w:hAnsi="Times New Roman" w:cs="Times New Roman"/>
          <w:sz w:val="24"/>
        </w:rPr>
        <w:t>Zipursky</w:t>
      </w:r>
      <w:proofErr w:type="spellEnd"/>
      <w:r w:rsidR="00D35FE1" w:rsidRPr="00595221">
        <w:rPr>
          <w:rFonts w:ascii="Times New Roman" w:hAnsi="Times New Roman" w:cs="Times New Roman"/>
          <w:sz w:val="24"/>
        </w:rPr>
        <w:t xml:space="preserve">, Molecular Cell Biology, vol. 4, WH Freeman, New York, NY, USA, 2000.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[13]. </w:t>
      </w:r>
      <w:r w:rsidR="00D35FE1" w:rsidRPr="00595221">
        <w:rPr>
          <w:rFonts w:ascii="Times New Roman" w:hAnsi="Times New Roman" w:cs="Times New Roman"/>
          <w:sz w:val="24"/>
        </w:rPr>
        <w:t xml:space="preserve">M. </w:t>
      </w:r>
      <w:proofErr w:type="spellStart"/>
      <w:r w:rsidR="00D35FE1" w:rsidRPr="00595221">
        <w:rPr>
          <w:rFonts w:ascii="Times New Roman" w:hAnsi="Times New Roman" w:cs="Times New Roman"/>
          <w:sz w:val="24"/>
        </w:rPr>
        <w:t>Bazan-Peregrino</w:t>
      </w:r>
      <w:proofErr w:type="spellEnd"/>
      <w:r w:rsidR="00D35FE1" w:rsidRPr="00595221">
        <w:rPr>
          <w:rFonts w:ascii="Times New Roman" w:hAnsi="Times New Roman" w:cs="Times New Roman"/>
          <w:sz w:val="24"/>
        </w:rPr>
        <w:t xml:space="preserve">, R. C. A. </w:t>
      </w:r>
      <w:proofErr w:type="spellStart"/>
      <w:r w:rsidR="00D35FE1" w:rsidRPr="00595221">
        <w:rPr>
          <w:rFonts w:ascii="Times New Roman" w:hAnsi="Times New Roman" w:cs="Times New Roman"/>
          <w:sz w:val="24"/>
        </w:rPr>
        <w:t>Sainson</w:t>
      </w:r>
      <w:proofErr w:type="spellEnd"/>
      <w:r w:rsidR="00D35FE1" w:rsidRPr="00595221">
        <w:rPr>
          <w:rFonts w:ascii="Times New Roman" w:hAnsi="Times New Roman" w:cs="Times New Roman"/>
          <w:sz w:val="24"/>
        </w:rPr>
        <w:t xml:space="preserve">, R. C. Carlisle et al., “Combining </w:t>
      </w:r>
      <w:proofErr w:type="spellStart"/>
      <w:r w:rsidR="00D35FE1" w:rsidRPr="00595221">
        <w:rPr>
          <w:rFonts w:ascii="Times New Roman" w:hAnsi="Times New Roman" w:cs="Times New Roman"/>
          <w:sz w:val="24"/>
        </w:rPr>
        <w:t>virotherapy</w:t>
      </w:r>
      <w:proofErr w:type="spellEnd"/>
      <w:r w:rsidR="00D35FE1" w:rsidRPr="00595221">
        <w:rPr>
          <w:rFonts w:ascii="Times New Roman" w:hAnsi="Times New Roman" w:cs="Times New Roman"/>
          <w:sz w:val="24"/>
        </w:rPr>
        <w:t xml:space="preserve"> and </w:t>
      </w:r>
      <w:proofErr w:type="spellStart"/>
      <w:r w:rsidR="00D35FE1" w:rsidRPr="00595221">
        <w:rPr>
          <w:rFonts w:ascii="Times New Roman" w:hAnsi="Times New Roman" w:cs="Times New Roman"/>
          <w:sz w:val="24"/>
        </w:rPr>
        <w:t>angiotherapy</w:t>
      </w:r>
      <w:proofErr w:type="spellEnd"/>
      <w:r w:rsidR="00D35FE1" w:rsidRPr="00595221">
        <w:rPr>
          <w:rFonts w:ascii="Times New Roman" w:hAnsi="Times New Roman" w:cs="Times New Roman"/>
          <w:sz w:val="24"/>
        </w:rPr>
        <w:t xml:space="preserve"> for the treatment of breast cancer,” Cancer Gene Therapy, vol. 20, no. 8, pp. 461–468, 2013.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[14]. </w:t>
      </w:r>
      <w:r w:rsidR="00D35FE1" w:rsidRPr="00595221">
        <w:rPr>
          <w:rFonts w:ascii="Times New Roman" w:hAnsi="Times New Roman" w:cs="Times New Roman"/>
          <w:sz w:val="24"/>
        </w:rPr>
        <w:t xml:space="preserve">L.-X. </w:t>
      </w:r>
      <w:proofErr w:type="gramStart"/>
      <w:r w:rsidR="00D35FE1" w:rsidRPr="00595221">
        <w:rPr>
          <w:rFonts w:ascii="Times New Roman" w:hAnsi="Times New Roman" w:cs="Times New Roman"/>
          <w:sz w:val="24"/>
        </w:rPr>
        <w:t>Li, Y.-L.</w:t>
      </w:r>
      <w:proofErr w:type="gramEnd"/>
      <w:r w:rsidR="00D35FE1" w:rsidRPr="00595221">
        <w:rPr>
          <w:rFonts w:ascii="Times New Roman" w:hAnsi="Times New Roman" w:cs="Times New Roman"/>
          <w:sz w:val="24"/>
        </w:rPr>
        <w:t xml:space="preserve"> Zhang, L. Zhou et al., “Antitumor efficacy of a recombinant adenovirus encoding </w:t>
      </w:r>
      <w:proofErr w:type="spellStart"/>
      <w:r w:rsidR="00D35FE1" w:rsidRPr="00595221">
        <w:rPr>
          <w:rFonts w:ascii="Times New Roman" w:hAnsi="Times New Roman" w:cs="Times New Roman"/>
          <w:sz w:val="24"/>
        </w:rPr>
        <w:t>endostatin</w:t>
      </w:r>
      <w:proofErr w:type="spellEnd"/>
      <w:r w:rsidR="00D35FE1" w:rsidRPr="00595221">
        <w:rPr>
          <w:rFonts w:ascii="Times New Roman" w:hAnsi="Times New Roman" w:cs="Times New Roman"/>
          <w:sz w:val="24"/>
        </w:rPr>
        <w:t xml:space="preserve"> combined with an E1B55KD-deficient adenovirus in gastric cancer cells,” Journal of Translational Medicine, vol. 11, no. 1, article 257, 2013.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[15]. </w:t>
      </w:r>
      <w:r w:rsidR="00D35FE1" w:rsidRPr="00595221">
        <w:rPr>
          <w:rFonts w:ascii="Times New Roman" w:hAnsi="Times New Roman" w:cs="Times New Roman"/>
          <w:sz w:val="24"/>
        </w:rPr>
        <w:t xml:space="preserve">C. </w:t>
      </w:r>
      <w:proofErr w:type="spellStart"/>
      <w:r w:rsidR="00D35FE1" w:rsidRPr="00595221">
        <w:rPr>
          <w:rFonts w:ascii="Times New Roman" w:hAnsi="Times New Roman" w:cs="Times New Roman"/>
          <w:sz w:val="24"/>
        </w:rPr>
        <w:t>M´endez</w:t>
      </w:r>
      <w:proofErr w:type="spellEnd"/>
      <w:r w:rsidR="00D35FE1" w:rsidRPr="00595221">
        <w:rPr>
          <w:rFonts w:ascii="Times New Roman" w:hAnsi="Times New Roman" w:cs="Times New Roman"/>
          <w:sz w:val="24"/>
        </w:rPr>
        <w:t xml:space="preserve"> and J. A. Salas, “On the generation of novel anticancer drugs by recombinant DNA technology: the use of combinatorial biosynthesis to produce novel drugs,” Combinatorial Chemistry — High Throughput Screening, vol. 6, no. 6, pp. 513–526, 2003.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[16]. </w:t>
      </w:r>
      <w:r w:rsidR="00D35FE1" w:rsidRPr="00595221">
        <w:rPr>
          <w:rFonts w:ascii="Times New Roman" w:hAnsi="Times New Roman" w:cs="Times New Roman"/>
          <w:sz w:val="24"/>
        </w:rPr>
        <w:t xml:space="preserve">B. C. J. M. </w:t>
      </w:r>
      <w:proofErr w:type="spellStart"/>
      <w:r w:rsidR="00D35FE1" w:rsidRPr="00595221">
        <w:rPr>
          <w:rFonts w:ascii="Times New Roman" w:hAnsi="Times New Roman" w:cs="Times New Roman"/>
          <w:sz w:val="24"/>
        </w:rPr>
        <w:t>Fauser</w:t>
      </w:r>
      <w:proofErr w:type="spellEnd"/>
      <w:r w:rsidR="00D35FE1" w:rsidRPr="00595221">
        <w:rPr>
          <w:rFonts w:ascii="Times New Roman" w:hAnsi="Times New Roman" w:cs="Times New Roman"/>
          <w:sz w:val="24"/>
        </w:rPr>
        <w:t xml:space="preserve">, B. M. J. L. </w:t>
      </w:r>
      <w:proofErr w:type="spellStart"/>
      <w:r w:rsidR="00D35FE1" w:rsidRPr="00595221">
        <w:rPr>
          <w:rFonts w:ascii="Times New Roman" w:hAnsi="Times New Roman" w:cs="Times New Roman"/>
          <w:sz w:val="24"/>
        </w:rPr>
        <w:t>Mannaerts</w:t>
      </w:r>
      <w:proofErr w:type="spellEnd"/>
      <w:r w:rsidR="00D35FE1" w:rsidRPr="00595221">
        <w:rPr>
          <w:rFonts w:ascii="Times New Roman" w:hAnsi="Times New Roman" w:cs="Times New Roman"/>
          <w:sz w:val="24"/>
        </w:rPr>
        <w:t xml:space="preserve">, P. </w:t>
      </w:r>
      <w:proofErr w:type="spellStart"/>
      <w:r w:rsidR="00D35FE1" w:rsidRPr="00595221">
        <w:rPr>
          <w:rFonts w:ascii="Times New Roman" w:hAnsi="Times New Roman" w:cs="Times New Roman"/>
          <w:sz w:val="24"/>
        </w:rPr>
        <w:t>Devroey</w:t>
      </w:r>
      <w:proofErr w:type="spellEnd"/>
      <w:r w:rsidR="00D35FE1" w:rsidRPr="00595221">
        <w:rPr>
          <w:rFonts w:ascii="Times New Roman" w:hAnsi="Times New Roman" w:cs="Times New Roman"/>
          <w:sz w:val="24"/>
        </w:rPr>
        <w:t xml:space="preserve">, A. Leader, I. </w:t>
      </w:r>
      <w:proofErr w:type="spellStart"/>
      <w:r w:rsidR="00D35FE1" w:rsidRPr="00595221">
        <w:rPr>
          <w:rFonts w:ascii="Times New Roman" w:hAnsi="Times New Roman" w:cs="Times New Roman"/>
          <w:sz w:val="24"/>
        </w:rPr>
        <w:t>Boime</w:t>
      </w:r>
      <w:proofErr w:type="spellEnd"/>
      <w:r w:rsidR="00D35FE1" w:rsidRPr="00595221">
        <w:rPr>
          <w:rFonts w:ascii="Times New Roman" w:hAnsi="Times New Roman" w:cs="Times New Roman"/>
          <w:sz w:val="24"/>
        </w:rPr>
        <w:t xml:space="preserve">, and D. T. Baird, “Advances in recombinant DNA technology: </w:t>
      </w:r>
      <w:proofErr w:type="spellStart"/>
      <w:r w:rsidR="00D35FE1" w:rsidRPr="00595221">
        <w:rPr>
          <w:rFonts w:ascii="Times New Roman" w:hAnsi="Times New Roman" w:cs="Times New Roman"/>
          <w:sz w:val="24"/>
        </w:rPr>
        <w:t>corifollitropin</w:t>
      </w:r>
      <w:proofErr w:type="spellEnd"/>
      <w:r w:rsidR="00D35FE1" w:rsidRPr="00595221">
        <w:rPr>
          <w:rFonts w:ascii="Times New Roman" w:hAnsi="Times New Roman" w:cs="Times New Roman"/>
          <w:sz w:val="24"/>
        </w:rPr>
        <w:t xml:space="preserve"> </w:t>
      </w:r>
      <w:proofErr w:type="spellStart"/>
      <w:r w:rsidR="00D35FE1" w:rsidRPr="00595221">
        <w:rPr>
          <w:rFonts w:ascii="Times New Roman" w:hAnsi="Times New Roman" w:cs="Times New Roman"/>
          <w:sz w:val="24"/>
        </w:rPr>
        <w:t>alfa</w:t>
      </w:r>
      <w:proofErr w:type="spellEnd"/>
      <w:r w:rsidR="00D35FE1" w:rsidRPr="00595221">
        <w:rPr>
          <w:rFonts w:ascii="Times New Roman" w:hAnsi="Times New Roman" w:cs="Times New Roman"/>
          <w:sz w:val="24"/>
        </w:rPr>
        <w:t xml:space="preserve">, a hybrid molecule with sustained follicle-stimulating activity and reduced injection frequency,” Human Reproduction Update, vol. 15, no. 3, pp. 309– 321, 2009.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[17]. </w:t>
      </w:r>
      <w:r w:rsidR="00D35FE1" w:rsidRPr="00595221">
        <w:rPr>
          <w:rFonts w:ascii="Times New Roman" w:hAnsi="Times New Roman" w:cs="Times New Roman"/>
          <w:sz w:val="24"/>
        </w:rPr>
        <w:t xml:space="preserve">O. </w:t>
      </w:r>
      <w:proofErr w:type="spellStart"/>
      <w:r w:rsidR="00D35FE1" w:rsidRPr="00595221">
        <w:rPr>
          <w:rFonts w:ascii="Times New Roman" w:hAnsi="Times New Roman" w:cs="Times New Roman"/>
          <w:sz w:val="24"/>
        </w:rPr>
        <w:t>Merten</w:t>
      </w:r>
      <w:proofErr w:type="spellEnd"/>
      <w:r w:rsidR="00D35FE1" w:rsidRPr="00595221">
        <w:rPr>
          <w:rFonts w:ascii="Times New Roman" w:hAnsi="Times New Roman" w:cs="Times New Roman"/>
          <w:sz w:val="24"/>
        </w:rPr>
        <w:t xml:space="preserve"> and B. </w:t>
      </w:r>
      <w:proofErr w:type="spellStart"/>
      <w:r w:rsidR="00D35FE1" w:rsidRPr="00595221">
        <w:rPr>
          <w:rFonts w:ascii="Times New Roman" w:hAnsi="Times New Roman" w:cs="Times New Roman"/>
          <w:sz w:val="24"/>
        </w:rPr>
        <w:t>Gaillet</w:t>
      </w:r>
      <w:proofErr w:type="spellEnd"/>
      <w:r w:rsidR="00D35FE1" w:rsidRPr="00595221">
        <w:rPr>
          <w:rFonts w:ascii="Times New Roman" w:hAnsi="Times New Roman" w:cs="Times New Roman"/>
          <w:sz w:val="24"/>
        </w:rPr>
        <w:t xml:space="preserve">, “Viral vectors for gene therapy and gene modification approaches,” Biochemical Engineering Journal, vol. 108, pp. 98–115, 2016.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[18]. </w:t>
      </w:r>
      <w:r w:rsidR="00D35FE1" w:rsidRPr="00595221">
        <w:rPr>
          <w:rFonts w:ascii="Times New Roman" w:hAnsi="Times New Roman" w:cs="Times New Roman"/>
          <w:sz w:val="24"/>
        </w:rPr>
        <w:t xml:space="preserve">O.-W. </w:t>
      </w:r>
      <w:proofErr w:type="spellStart"/>
      <w:r w:rsidR="00D35FE1" w:rsidRPr="00595221">
        <w:rPr>
          <w:rFonts w:ascii="Times New Roman" w:hAnsi="Times New Roman" w:cs="Times New Roman"/>
          <w:sz w:val="24"/>
        </w:rPr>
        <w:t>Merten</w:t>
      </w:r>
      <w:proofErr w:type="spellEnd"/>
      <w:r w:rsidR="00D35FE1" w:rsidRPr="00595221">
        <w:rPr>
          <w:rFonts w:ascii="Times New Roman" w:hAnsi="Times New Roman" w:cs="Times New Roman"/>
          <w:sz w:val="24"/>
        </w:rPr>
        <w:t xml:space="preserve">, M. </w:t>
      </w:r>
      <w:proofErr w:type="spellStart"/>
      <w:r w:rsidR="00D35FE1" w:rsidRPr="00595221">
        <w:rPr>
          <w:rFonts w:ascii="Times New Roman" w:hAnsi="Times New Roman" w:cs="Times New Roman"/>
          <w:sz w:val="24"/>
        </w:rPr>
        <w:t>Schweizer</w:t>
      </w:r>
      <w:proofErr w:type="spellEnd"/>
      <w:r w:rsidR="00D35FE1" w:rsidRPr="00595221">
        <w:rPr>
          <w:rFonts w:ascii="Times New Roman" w:hAnsi="Times New Roman" w:cs="Times New Roman"/>
          <w:sz w:val="24"/>
        </w:rPr>
        <w:t xml:space="preserve">, P. </w:t>
      </w:r>
      <w:proofErr w:type="spellStart"/>
      <w:r w:rsidR="00D35FE1" w:rsidRPr="00595221">
        <w:rPr>
          <w:rFonts w:ascii="Times New Roman" w:hAnsi="Times New Roman" w:cs="Times New Roman"/>
          <w:sz w:val="24"/>
        </w:rPr>
        <w:t>Chahal</w:t>
      </w:r>
      <w:proofErr w:type="spellEnd"/>
      <w:r w:rsidR="00D35FE1" w:rsidRPr="00595221">
        <w:rPr>
          <w:rFonts w:ascii="Times New Roman" w:hAnsi="Times New Roman" w:cs="Times New Roman"/>
          <w:sz w:val="24"/>
        </w:rPr>
        <w:t xml:space="preserve">, and A. A. </w:t>
      </w:r>
      <w:proofErr w:type="spellStart"/>
      <w:r w:rsidR="00D35FE1" w:rsidRPr="00595221">
        <w:rPr>
          <w:rFonts w:ascii="Times New Roman" w:hAnsi="Times New Roman" w:cs="Times New Roman"/>
          <w:sz w:val="24"/>
        </w:rPr>
        <w:t>Kamen</w:t>
      </w:r>
      <w:proofErr w:type="spellEnd"/>
      <w:r w:rsidR="00D35FE1" w:rsidRPr="00595221">
        <w:rPr>
          <w:rFonts w:ascii="Times New Roman" w:hAnsi="Times New Roman" w:cs="Times New Roman"/>
          <w:sz w:val="24"/>
        </w:rPr>
        <w:t xml:space="preserve">, “Manufacturing of viral vectors for gene therapy: part I. Upstream processing,” Pharmaceutical </w:t>
      </w:r>
      <w:proofErr w:type="spellStart"/>
      <w:r w:rsidR="00D35FE1" w:rsidRPr="00595221">
        <w:rPr>
          <w:rFonts w:ascii="Times New Roman" w:hAnsi="Times New Roman" w:cs="Times New Roman"/>
          <w:sz w:val="24"/>
        </w:rPr>
        <w:t>Bioprocessing</w:t>
      </w:r>
      <w:proofErr w:type="spellEnd"/>
      <w:r w:rsidR="00D35FE1" w:rsidRPr="00595221">
        <w:rPr>
          <w:rFonts w:ascii="Times New Roman" w:hAnsi="Times New Roman" w:cs="Times New Roman"/>
          <w:sz w:val="24"/>
        </w:rPr>
        <w:t xml:space="preserve">, vol. 2, no. 2, pp. 183–203, 2014.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[19]. </w:t>
      </w:r>
      <w:r w:rsidR="00D35FE1" w:rsidRPr="00595221">
        <w:rPr>
          <w:rFonts w:ascii="Times New Roman" w:hAnsi="Times New Roman" w:cs="Times New Roman"/>
          <w:sz w:val="24"/>
        </w:rPr>
        <w:t xml:space="preserve">S. L. </w:t>
      </w:r>
      <w:proofErr w:type="spellStart"/>
      <w:r w:rsidR="00D35FE1" w:rsidRPr="00595221">
        <w:rPr>
          <w:rFonts w:ascii="Times New Roman" w:hAnsi="Times New Roman" w:cs="Times New Roman"/>
          <w:sz w:val="24"/>
        </w:rPr>
        <w:t>Ginn</w:t>
      </w:r>
      <w:proofErr w:type="spellEnd"/>
      <w:r w:rsidR="00D35FE1" w:rsidRPr="00595221">
        <w:rPr>
          <w:rFonts w:ascii="Times New Roman" w:hAnsi="Times New Roman" w:cs="Times New Roman"/>
          <w:sz w:val="24"/>
        </w:rPr>
        <w:t xml:space="preserve">, I. E. Alexander, M. L. Edelstein, M. R. </w:t>
      </w:r>
      <w:proofErr w:type="spellStart"/>
      <w:r w:rsidR="00D35FE1" w:rsidRPr="00595221">
        <w:rPr>
          <w:rFonts w:ascii="Times New Roman" w:hAnsi="Times New Roman" w:cs="Times New Roman"/>
          <w:sz w:val="24"/>
        </w:rPr>
        <w:t>Abedi</w:t>
      </w:r>
      <w:proofErr w:type="spellEnd"/>
      <w:r w:rsidR="00D35FE1" w:rsidRPr="00595221">
        <w:rPr>
          <w:rFonts w:ascii="Times New Roman" w:hAnsi="Times New Roman" w:cs="Times New Roman"/>
          <w:sz w:val="24"/>
        </w:rPr>
        <w:t xml:space="preserve">, and J. </w:t>
      </w:r>
      <w:proofErr w:type="spellStart"/>
      <w:r w:rsidR="00D35FE1" w:rsidRPr="00595221">
        <w:rPr>
          <w:rFonts w:ascii="Times New Roman" w:hAnsi="Times New Roman" w:cs="Times New Roman"/>
          <w:sz w:val="24"/>
        </w:rPr>
        <w:t>Wixon</w:t>
      </w:r>
      <w:proofErr w:type="spellEnd"/>
      <w:r w:rsidR="00D35FE1" w:rsidRPr="00595221">
        <w:rPr>
          <w:rFonts w:ascii="Times New Roman" w:hAnsi="Times New Roman" w:cs="Times New Roman"/>
          <w:sz w:val="24"/>
        </w:rPr>
        <w:t xml:space="preserve">, “Gene therapy clinical trials worldwide to 2012—an update,” Journal of Gene Medicine, vol. 15, no. 2, pp. 65–77, 2013.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lastRenderedPageBreak/>
        <w:t xml:space="preserve">[20]. </w:t>
      </w:r>
      <w:r w:rsidR="00D35FE1" w:rsidRPr="00595221">
        <w:rPr>
          <w:rFonts w:ascii="Times New Roman" w:hAnsi="Times New Roman" w:cs="Times New Roman"/>
          <w:sz w:val="24"/>
        </w:rPr>
        <w:t xml:space="preserve">A. </w:t>
      </w:r>
      <w:proofErr w:type="spellStart"/>
      <w:r w:rsidR="00D35FE1" w:rsidRPr="00595221">
        <w:rPr>
          <w:rFonts w:ascii="Times New Roman" w:hAnsi="Times New Roman" w:cs="Times New Roman"/>
          <w:sz w:val="24"/>
        </w:rPr>
        <w:t>Rivero-M¨uller</w:t>
      </w:r>
      <w:proofErr w:type="spellEnd"/>
      <w:r w:rsidR="00D35FE1" w:rsidRPr="00595221">
        <w:rPr>
          <w:rFonts w:ascii="Times New Roman" w:hAnsi="Times New Roman" w:cs="Times New Roman"/>
          <w:sz w:val="24"/>
        </w:rPr>
        <w:t xml:space="preserve">, S. </w:t>
      </w:r>
      <w:proofErr w:type="spellStart"/>
      <w:r w:rsidR="00D35FE1" w:rsidRPr="00595221">
        <w:rPr>
          <w:rFonts w:ascii="Times New Roman" w:hAnsi="Times New Roman" w:cs="Times New Roman"/>
          <w:sz w:val="24"/>
        </w:rPr>
        <w:t>Laji´c</w:t>
      </w:r>
      <w:proofErr w:type="spellEnd"/>
      <w:r w:rsidR="00D35FE1" w:rsidRPr="00595221">
        <w:rPr>
          <w:rFonts w:ascii="Times New Roman" w:hAnsi="Times New Roman" w:cs="Times New Roman"/>
          <w:sz w:val="24"/>
        </w:rPr>
        <w:t xml:space="preserve">, and I. </w:t>
      </w:r>
      <w:proofErr w:type="spellStart"/>
      <w:r w:rsidR="00D35FE1" w:rsidRPr="00595221">
        <w:rPr>
          <w:rFonts w:ascii="Times New Roman" w:hAnsi="Times New Roman" w:cs="Times New Roman"/>
          <w:sz w:val="24"/>
        </w:rPr>
        <w:t>Huhtaniemi</w:t>
      </w:r>
      <w:proofErr w:type="spellEnd"/>
      <w:r w:rsidR="00D35FE1" w:rsidRPr="00595221">
        <w:rPr>
          <w:rFonts w:ascii="Times New Roman" w:hAnsi="Times New Roman" w:cs="Times New Roman"/>
          <w:sz w:val="24"/>
        </w:rPr>
        <w:t xml:space="preserve">, “Assisted large fragment insertion by Red/ET-recombination (ALFIRE)—an alternative and enhanced method for large fragment </w:t>
      </w:r>
      <w:proofErr w:type="spellStart"/>
      <w:r w:rsidR="00D35FE1" w:rsidRPr="00595221">
        <w:rPr>
          <w:rFonts w:ascii="Times New Roman" w:hAnsi="Times New Roman" w:cs="Times New Roman"/>
          <w:sz w:val="24"/>
        </w:rPr>
        <w:t>recombineering</w:t>
      </w:r>
      <w:proofErr w:type="spellEnd"/>
      <w:r w:rsidR="00D35FE1" w:rsidRPr="00595221">
        <w:rPr>
          <w:rFonts w:ascii="Times New Roman" w:hAnsi="Times New Roman" w:cs="Times New Roman"/>
          <w:sz w:val="24"/>
        </w:rPr>
        <w:t xml:space="preserve">,” Nucleic Acids Research, vol. 35, no. 10, article e78, 2007.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[21]. </w:t>
      </w:r>
      <w:r w:rsidR="00D35FE1" w:rsidRPr="00595221">
        <w:rPr>
          <w:rFonts w:ascii="Times New Roman" w:hAnsi="Times New Roman" w:cs="Times New Roman"/>
          <w:sz w:val="24"/>
        </w:rPr>
        <w:t xml:space="preserve">L. E. Metzger IV and C. R. H. </w:t>
      </w:r>
      <w:proofErr w:type="spellStart"/>
      <w:r w:rsidR="00D35FE1" w:rsidRPr="00595221">
        <w:rPr>
          <w:rFonts w:ascii="Times New Roman" w:hAnsi="Times New Roman" w:cs="Times New Roman"/>
          <w:sz w:val="24"/>
        </w:rPr>
        <w:t>Raetz</w:t>
      </w:r>
      <w:proofErr w:type="spellEnd"/>
      <w:r w:rsidR="00D35FE1" w:rsidRPr="00595221">
        <w:rPr>
          <w:rFonts w:ascii="Times New Roman" w:hAnsi="Times New Roman" w:cs="Times New Roman"/>
          <w:sz w:val="24"/>
        </w:rPr>
        <w:t xml:space="preserve">, “Purification and characterization of the lipid A disaccharide </w:t>
      </w:r>
      <w:proofErr w:type="spellStart"/>
      <w:r w:rsidR="00D35FE1" w:rsidRPr="00595221">
        <w:rPr>
          <w:rFonts w:ascii="Times New Roman" w:hAnsi="Times New Roman" w:cs="Times New Roman"/>
          <w:sz w:val="24"/>
        </w:rPr>
        <w:t>synthase</w:t>
      </w:r>
      <w:proofErr w:type="spellEnd"/>
      <w:r w:rsidR="00D35FE1" w:rsidRPr="00595221">
        <w:rPr>
          <w:rFonts w:ascii="Times New Roman" w:hAnsi="Times New Roman" w:cs="Times New Roman"/>
          <w:sz w:val="24"/>
        </w:rPr>
        <w:t xml:space="preserve"> (</w:t>
      </w:r>
      <w:proofErr w:type="spellStart"/>
      <w:r w:rsidR="00D35FE1" w:rsidRPr="00595221">
        <w:rPr>
          <w:rFonts w:ascii="Times New Roman" w:hAnsi="Times New Roman" w:cs="Times New Roman"/>
          <w:sz w:val="24"/>
        </w:rPr>
        <w:t>LpxB</w:t>
      </w:r>
      <w:proofErr w:type="spellEnd"/>
      <w:r w:rsidR="00D35FE1" w:rsidRPr="00595221">
        <w:rPr>
          <w:rFonts w:ascii="Times New Roman" w:hAnsi="Times New Roman" w:cs="Times New Roman"/>
          <w:sz w:val="24"/>
        </w:rPr>
        <w:t xml:space="preserve">) from Escherichia coli, a peripheral membrane protein,” Biochemistry, vol. 48, no. 48, pp. 11559–11571, 2009.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[22]. </w:t>
      </w:r>
      <w:r w:rsidR="00D35FE1" w:rsidRPr="00595221">
        <w:rPr>
          <w:rFonts w:ascii="Times New Roman" w:hAnsi="Times New Roman" w:cs="Times New Roman"/>
          <w:sz w:val="24"/>
        </w:rPr>
        <w:t xml:space="preserve">E. A. Masson, J. E. Patmore, P. D. Brash et al., “Pregnancy outcome in Type 1 diabetes mellitus treated with insulin </w:t>
      </w:r>
      <w:proofErr w:type="spellStart"/>
      <w:r w:rsidR="00D35FE1" w:rsidRPr="00595221">
        <w:rPr>
          <w:rFonts w:ascii="Times New Roman" w:hAnsi="Times New Roman" w:cs="Times New Roman"/>
          <w:sz w:val="24"/>
        </w:rPr>
        <w:t>lispro</w:t>
      </w:r>
      <w:proofErr w:type="spellEnd"/>
      <w:r w:rsidR="00D35FE1" w:rsidRPr="00595221">
        <w:rPr>
          <w:rFonts w:ascii="Times New Roman" w:hAnsi="Times New Roman" w:cs="Times New Roman"/>
          <w:sz w:val="24"/>
        </w:rPr>
        <w:t xml:space="preserve"> (</w:t>
      </w:r>
      <w:proofErr w:type="spellStart"/>
      <w:r w:rsidR="00D35FE1" w:rsidRPr="00595221">
        <w:rPr>
          <w:rFonts w:ascii="Times New Roman" w:hAnsi="Times New Roman" w:cs="Times New Roman"/>
          <w:sz w:val="24"/>
        </w:rPr>
        <w:t>Humalog</w:t>
      </w:r>
      <w:proofErr w:type="spellEnd"/>
      <w:r w:rsidR="00D35FE1" w:rsidRPr="00595221">
        <w:rPr>
          <w:rFonts w:ascii="Times New Roman" w:hAnsi="Times New Roman" w:cs="Times New Roman"/>
          <w:sz w:val="24"/>
        </w:rPr>
        <w:t xml:space="preserve">),” Diabetic Medicine, vol. 20, no. 1, pp. 46–50, 2003.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[23]. </w:t>
      </w:r>
      <w:r w:rsidR="00D35FE1" w:rsidRPr="00595221">
        <w:rPr>
          <w:rFonts w:ascii="Times New Roman" w:hAnsi="Times New Roman" w:cs="Times New Roman"/>
          <w:sz w:val="24"/>
        </w:rPr>
        <w:t xml:space="preserve">A. K. </w:t>
      </w:r>
      <w:proofErr w:type="spellStart"/>
      <w:r w:rsidR="00D35FE1" w:rsidRPr="00595221">
        <w:rPr>
          <w:rFonts w:ascii="Times New Roman" w:hAnsi="Times New Roman" w:cs="Times New Roman"/>
          <w:sz w:val="24"/>
        </w:rPr>
        <w:t>Patra</w:t>
      </w:r>
      <w:proofErr w:type="spellEnd"/>
      <w:r w:rsidR="00D35FE1" w:rsidRPr="00595221">
        <w:rPr>
          <w:rFonts w:ascii="Times New Roman" w:hAnsi="Times New Roman" w:cs="Times New Roman"/>
          <w:sz w:val="24"/>
        </w:rPr>
        <w:t xml:space="preserve">, R. </w:t>
      </w:r>
      <w:proofErr w:type="spellStart"/>
      <w:r w:rsidR="00D35FE1" w:rsidRPr="00595221">
        <w:rPr>
          <w:rFonts w:ascii="Times New Roman" w:hAnsi="Times New Roman" w:cs="Times New Roman"/>
          <w:sz w:val="24"/>
        </w:rPr>
        <w:t>Mukhopadhyay</w:t>
      </w:r>
      <w:proofErr w:type="spellEnd"/>
      <w:r w:rsidR="00D35FE1" w:rsidRPr="00595221">
        <w:rPr>
          <w:rFonts w:ascii="Times New Roman" w:hAnsi="Times New Roman" w:cs="Times New Roman"/>
          <w:sz w:val="24"/>
        </w:rPr>
        <w:t xml:space="preserve">, R. </w:t>
      </w:r>
      <w:proofErr w:type="spellStart"/>
      <w:r w:rsidR="00D35FE1" w:rsidRPr="00595221">
        <w:rPr>
          <w:rFonts w:ascii="Times New Roman" w:hAnsi="Times New Roman" w:cs="Times New Roman"/>
          <w:sz w:val="24"/>
        </w:rPr>
        <w:t>Mukhija</w:t>
      </w:r>
      <w:proofErr w:type="spellEnd"/>
      <w:r w:rsidR="00D35FE1" w:rsidRPr="00595221">
        <w:rPr>
          <w:rFonts w:ascii="Times New Roman" w:hAnsi="Times New Roman" w:cs="Times New Roman"/>
          <w:sz w:val="24"/>
        </w:rPr>
        <w:t xml:space="preserve">, A. Krishnan, L. C. </w:t>
      </w:r>
      <w:proofErr w:type="spellStart"/>
      <w:r w:rsidR="00D35FE1" w:rsidRPr="00595221">
        <w:rPr>
          <w:rFonts w:ascii="Times New Roman" w:hAnsi="Times New Roman" w:cs="Times New Roman"/>
          <w:sz w:val="24"/>
        </w:rPr>
        <w:t>Garg</w:t>
      </w:r>
      <w:proofErr w:type="spellEnd"/>
      <w:r w:rsidR="00D35FE1" w:rsidRPr="00595221">
        <w:rPr>
          <w:rFonts w:ascii="Times New Roman" w:hAnsi="Times New Roman" w:cs="Times New Roman"/>
          <w:sz w:val="24"/>
        </w:rPr>
        <w:t xml:space="preserve">, and A. K. Panda, “Optimization of inclusion body </w:t>
      </w:r>
      <w:proofErr w:type="spellStart"/>
      <w:r w:rsidR="00D35FE1" w:rsidRPr="00595221">
        <w:rPr>
          <w:rFonts w:ascii="Times New Roman" w:hAnsi="Times New Roman" w:cs="Times New Roman"/>
          <w:sz w:val="24"/>
        </w:rPr>
        <w:t>solubilization</w:t>
      </w:r>
      <w:proofErr w:type="spellEnd"/>
      <w:r w:rsidR="00D35FE1" w:rsidRPr="00595221">
        <w:rPr>
          <w:rFonts w:ascii="Times New Roman" w:hAnsi="Times New Roman" w:cs="Times New Roman"/>
          <w:sz w:val="24"/>
        </w:rPr>
        <w:t xml:space="preserve"> and </w:t>
      </w:r>
      <w:proofErr w:type="spellStart"/>
      <w:r w:rsidR="00D35FE1" w:rsidRPr="00595221">
        <w:rPr>
          <w:rFonts w:ascii="Times New Roman" w:hAnsi="Times New Roman" w:cs="Times New Roman"/>
          <w:sz w:val="24"/>
        </w:rPr>
        <w:t>renaturation</w:t>
      </w:r>
      <w:proofErr w:type="spellEnd"/>
      <w:r w:rsidR="00D35FE1" w:rsidRPr="00595221">
        <w:rPr>
          <w:rFonts w:ascii="Times New Roman" w:hAnsi="Times New Roman" w:cs="Times New Roman"/>
          <w:sz w:val="24"/>
        </w:rPr>
        <w:t xml:space="preserve"> of recombinant human growth hormone from Escherichia </w:t>
      </w:r>
      <w:proofErr w:type="spellStart"/>
      <w:r w:rsidR="00D35FE1" w:rsidRPr="00595221">
        <w:rPr>
          <w:rFonts w:ascii="Times New Roman" w:hAnsi="Times New Roman" w:cs="Times New Roman"/>
          <w:sz w:val="24"/>
        </w:rPr>
        <w:t>coil</w:t>
      </w:r>
      <w:proofErr w:type="spellEnd"/>
      <w:r w:rsidR="00D35FE1" w:rsidRPr="00595221">
        <w:rPr>
          <w:rFonts w:ascii="Times New Roman" w:hAnsi="Times New Roman" w:cs="Times New Roman"/>
          <w:sz w:val="24"/>
        </w:rPr>
        <w:t xml:space="preserve">,” Protein Expression and Purification, vol. 18, no. 2, pp. 182–192, 2000.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[24]. </w:t>
      </w:r>
      <w:r w:rsidR="00D35FE1" w:rsidRPr="00595221">
        <w:rPr>
          <w:rFonts w:ascii="Times New Roman" w:hAnsi="Times New Roman" w:cs="Times New Roman"/>
          <w:sz w:val="24"/>
        </w:rPr>
        <w:t xml:space="preserve">D. C. </w:t>
      </w:r>
      <w:proofErr w:type="spellStart"/>
      <w:r w:rsidR="00D35FE1" w:rsidRPr="00595221">
        <w:rPr>
          <w:rFonts w:ascii="Times New Roman" w:hAnsi="Times New Roman" w:cs="Times New Roman"/>
          <w:sz w:val="24"/>
        </w:rPr>
        <w:t>Macallan</w:t>
      </w:r>
      <w:proofErr w:type="spellEnd"/>
      <w:r w:rsidR="00D35FE1" w:rsidRPr="00595221">
        <w:rPr>
          <w:rFonts w:ascii="Times New Roman" w:hAnsi="Times New Roman" w:cs="Times New Roman"/>
          <w:sz w:val="24"/>
        </w:rPr>
        <w:t xml:space="preserve">, C. Baldwin, S. </w:t>
      </w:r>
      <w:proofErr w:type="spellStart"/>
      <w:r w:rsidR="00D35FE1" w:rsidRPr="00595221">
        <w:rPr>
          <w:rFonts w:ascii="Times New Roman" w:hAnsi="Times New Roman" w:cs="Times New Roman"/>
          <w:sz w:val="24"/>
        </w:rPr>
        <w:t>Mandalia</w:t>
      </w:r>
      <w:proofErr w:type="spellEnd"/>
      <w:r w:rsidR="00D35FE1" w:rsidRPr="00595221">
        <w:rPr>
          <w:rFonts w:ascii="Times New Roman" w:hAnsi="Times New Roman" w:cs="Times New Roman"/>
          <w:sz w:val="24"/>
        </w:rPr>
        <w:t xml:space="preserve"> et al., “Treatment of altered body composition in HIV-associated </w:t>
      </w:r>
      <w:proofErr w:type="spellStart"/>
      <w:r w:rsidR="00D35FE1" w:rsidRPr="00595221">
        <w:rPr>
          <w:rFonts w:ascii="Times New Roman" w:hAnsi="Times New Roman" w:cs="Times New Roman"/>
          <w:sz w:val="24"/>
        </w:rPr>
        <w:t>lipodystrophy</w:t>
      </w:r>
      <w:proofErr w:type="spellEnd"/>
      <w:r w:rsidR="00D35FE1" w:rsidRPr="00595221">
        <w:rPr>
          <w:rFonts w:ascii="Times New Roman" w:hAnsi="Times New Roman" w:cs="Times New Roman"/>
          <w:sz w:val="24"/>
        </w:rPr>
        <w:t xml:space="preserve">: comparison of </w:t>
      </w:r>
      <w:proofErr w:type="spellStart"/>
      <w:r w:rsidR="00D35FE1" w:rsidRPr="00595221">
        <w:rPr>
          <w:rFonts w:ascii="Times New Roman" w:hAnsi="Times New Roman" w:cs="Times New Roman"/>
          <w:sz w:val="24"/>
        </w:rPr>
        <w:t>rosiglitazone</w:t>
      </w:r>
      <w:proofErr w:type="spellEnd"/>
      <w:r w:rsidR="00D35FE1" w:rsidRPr="00595221">
        <w:rPr>
          <w:rFonts w:ascii="Times New Roman" w:hAnsi="Times New Roman" w:cs="Times New Roman"/>
          <w:sz w:val="24"/>
        </w:rPr>
        <w:t xml:space="preserve">, </w:t>
      </w:r>
      <w:proofErr w:type="spellStart"/>
      <w:r w:rsidR="00D35FE1" w:rsidRPr="00595221">
        <w:rPr>
          <w:rFonts w:ascii="Times New Roman" w:hAnsi="Times New Roman" w:cs="Times New Roman"/>
          <w:sz w:val="24"/>
        </w:rPr>
        <w:t>pravastatin</w:t>
      </w:r>
      <w:proofErr w:type="spellEnd"/>
      <w:r w:rsidR="00D35FE1" w:rsidRPr="00595221">
        <w:rPr>
          <w:rFonts w:ascii="Times New Roman" w:hAnsi="Times New Roman" w:cs="Times New Roman"/>
          <w:sz w:val="24"/>
        </w:rPr>
        <w:t>, and recombinant human growth hormone,” HIV Clinical Trials, vol. 9, no. 4, pp. 254–268, 2008.</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[25]. </w:t>
      </w:r>
      <w:r w:rsidR="00D35FE1" w:rsidRPr="00595221">
        <w:rPr>
          <w:rFonts w:ascii="Times New Roman" w:hAnsi="Times New Roman" w:cs="Times New Roman"/>
          <w:sz w:val="24"/>
        </w:rPr>
        <w:t xml:space="preserve">E. </w:t>
      </w:r>
      <w:proofErr w:type="spellStart"/>
      <w:r w:rsidR="00D35FE1" w:rsidRPr="00595221">
        <w:rPr>
          <w:rFonts w:ascii="Times New Roman" w:hAnsi="Times New Roman" w:cs="Times New Roman"/>
          <w:sz w:val="24"/>
        </w:rPr>
        <w:t>Pennisi</w:t>
      </w:r>
      <w:proofErr w:type="spellEnd"/>
      <w:r w:rsidR="00D35FE1" w:rsidRPr="00595221">
        <w:rPr>
          <w:rFonts w:ascii="Times New Roman" w:hAnsi="Times New Roman" w:cs="Times New Roman"/>
          <w:sz w:val="24"/>
        </w:rPr>
        <w:t xml:space="preserve">, “The CRISPR craze,” Science, vol. 341, no. 6148, pp. 833–836, 2013.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[26]. </w:t>
      </w:r>
      <w:r w:rsidR="00D35FE1" w:rsidRPr="00595221">
        <w:rPr>
          <w:rFonts w:ascii="Times New Roman" w:hAnsi="Times New Roman" w:cs="Times New Roman"/>
          <w:sz w:val="24"/>
        </w:rPr>
        <w:t xml:space="preserve">R. Wang, M. Li, L. Gong, S. </w:t>
      </w:r>
      <w:proofErr w:type="spellStart"/>
      <w:r w:rsidR="00D35FE1" w:rsidRPr="00595221">
        <w:rPr>
          <w:rFonts w:ascii="Times New Roman" w:hAnsi="Times New Roman" w:cs="Times New Roman"/>
          <w:sz w:val="24"/>
        </w:rPr>
        <w:t>Hu</w:t>
      </w:r>
      <w:proofErr w:type="spellEnd"/>
      <w:r w:rsidR="00D35FE1" w:rsidRPr="00595221">
        <w:rPr>
          <w:rFonts w:ascii="Times New Roman" w:hAnsi="Times New Roman" w:cs="Times New Roman"/>
          <w:sz w:val="24"/>
        </w:rPr>
        <w:t xml:space="preserve">, and H. Xiang, “DNA motifs determining the accuracy of repeat duplication during CRISPR adaptation in </w:t>
      </w:r>
      <w:proofErr w:type="spellStart"/>
      <w:r w:rsidR="00D35FE1" w:rsidRPr="00595221">
        <w:rPr>
          <w:rFonts w:ascii="Times New Roman" w:hAnsi="Times New Roman" w:cs="Times New Roman"/>
          <w:sz w:val="24"/>
        </w:rPr>
        <w:t>Haloarcula</w:t>
      </w:r>
      <w:proofErr w:type="spellEnd"/>
      <w:r w:rsidR="00D35FE1" w:rsidRPr="00595221">
        <w:rPr>
          <w:rFonts w:ascii="Times New Roman" w:hAnsi="Times New Roman" w:cs="Times New Roman"/>
          <w:sz w:val="24"/>
        </w:rPr>
        <w:t xml:space="preserve"> </w:t>
      </w:r>
      <w:proofErr w:type="spellStart"/>
      <w:r w:rsidR="00D35FE1" w:rsidRPr="00595221">
        <w:rPr>
          <w:rFonts w:ascii="Times New Roman" w:hAnsi="Times New Roman" w:cs="Times New Roman"/>
          <w:sz w:val="24"/>
        </w:rPr>
        <w:t>hispanica</w:t>
      </w:r>
      <w:proofErr w:type="spellEnd"/>
      <w:r w:rsidR="00D35FE1" w:rsidRPr="00595221">
        <w:rPr>
          <w:rFonts w:ascii="Times New Roman" w:hAnsi="Times New Roman" w:cs="Times New Roman"/>
          <w:sz w:val="24"/>
        </w:rPr>
        <w:t xml:space="preserve">,” Nucleic Acids Research, vol. 44, no. 9, pp. 4266–4277, 2016.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[27]. </w:t>
      </w:r>
      <w:r w:rsidR="00D35FE1" w:rsidRPr="00595221">
        <w:rPr>
          <w:rFonts w:ascii="Times New Roman" w:hAnsi="Times New Roman" w:cs="Times New Roman"/>
          <w:sz w:val="24"/>
        </w:rPr>
        <w:t xml:space="preserve">S. </w:t>
      </w:r>
      <w:proofErr w:type="spellStart"/>
      <w:r w:rsidR="00D35FE1" w:rsidRPr="00595221">
        <w:rPr>
          <w:rFonts w:ascii="Times New Roman" w:hAnsi="Times New Roman" w:cs="Times New Roman"/>
          <w:sz w:val="24"/>
        </w:rPr>
        <w:t>Shmakov</w:t>
      </w:r>
      <w:proofErr w:type="spellEnd"/>
      <w:r w:rsidR="00D35FE1" w:rsidRPr="00595221">
        <w:rPr>
          <w:rFonts w:ascii="Times New Roman" w:hAnsi="Times New Roman" w:cs="Times New Roman"/>
          <w:sz w:val="24"/>
        </w:rPr>
        <w:t xml:space="preserve">, O. O. </w:t>
      </w:r>
      <w:proofErr w:type="spellStart"/>
      <w:r w:rsidR="00D35FE1" w:rsidRPr="00595221">
        <w:rPr>
          <w:rFonts w:ascii="Times New Roman" w:hAnsi="Times New Roman" w:cs="Times New Roman"/>
          <w:sz w:val="24"/>
        </w:rPr>
        <w:t>Abudayyeh</w:t>
      </w:r>
      <w:proofErr w:type="spellEnd"/>
      <w:r w:rsidR="00D35FE1" w:rsidRPr="00595221">
        <w:rPr>
          <w:rFonts w:ascii="Times New Roman" w:hAnsi="Times New Roman" w:cs="Times New Roman"/>
          <w:sz w:val="24"/>
        </w:rPr>
        <w:t xml:space="preserve">, K. S. </w:t>
      </w:r>
      <w:proofErr w:type="spellStart"/>
      <w:r w:rsidR="00D35FE1" w:rsidRPr="00595221">
        <w:rPr>
          <w:rFonts w:ascii="Times New Roman" w:hAnsi="Times New Roman" w:cs="Times New Roman"/>
          <w:sz w:val="24"/>
        </w:rPr>
        <w:t>Makarova</w:t>
      </w:r>
      <w:proofErr w:type="spellEnd"/>
      <w:r w:rsidR="00D35FE1" w:rsidRPr="00595221">
        <w:rPr>
          <w:rFonts w:ascii="Times New Roman" w:hAnsi="Times New Roman" w:cs="Times New Roman"/>
          <w:sz w:val="24"/>
        </w:rPr>
        <w:t xml:space="preserve"> et al., “Discovery and Functional Characterization of Diverse Class 2 </w:t>
      </w:r>
      <w:proofErr w:type="spellStart"/>
      <w:r w:rsidR="00D35FE1" w:rsidRPr="00595221">
        <w:rPr>
          <w:rFonts w:ascii="Times New Roman" w:hAnsi="Times New Roman" w:cs="Times New Roman"/>
          <w:sz w:val="24"/>
        </w:rPr>
        <w:t>CRISPRCas</w:t>
      </w:r>
      <w:proofErr w:type="spellEnd"/>
      <w:r w:rsidR="00D35FE1" w:rsidRPr="00595221">
        <w:rPr>
          <w:rFonts w:ascii="Times New Roman" w:hAnsi="Times New Roman" w:cs="Times New Roman"/>
          <w:sz w:val="24"/>
        </w:rPr>
        <w:t xml:space="preserve"> Systems,” Molecular Cell, vol. 60, no. 3, pp. 385–397, 2015.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[28]. </w:t>
      </w:r>
      <w:r w:rsidR="00D35FE1" w:rsidRPr="00595221">
        <w:rPr>
          <w:rFonts w:ascii="Times New Roman" w:hAnsi="Times New Roman" w:cs="Times New Roman"/>
          <w:sz w:val="24"/>
        </w:rPr>
        <w:t xml:space="preserve">G. </w:t>
      </w:r>
      <w:proofErr w:type="spellStart"/>
      <w:r w:rsidR="00D35FE1" w:rsidRPr="00595221">
        <w:rPr>
          <w:rFonts w:ascii="Times New Roman" w:hAnsi="Times New Roman" w:cs="Times New Roman"/>
          <w:sz w:val="24"/>
        </w:rPr>
        <w:t>Gasiunas</w:t>
      </w:r>
      <w:proofErr w:type="spellEnd"/>
      <w:r w:rsidR="00D35FE1" w:rsidRPr="00595221">
        <w:rPr>
          <w:rFonts w:ascii="Times New Roman" w:hAnsi="Times New Roman" w:cs="Times New Roman"/>
          <w:sz w:val="24"/>
        </w:rPr>
        <w:t xml:space="preserve"> and V. </w:t>
      </w:r>
      <w:proofErr w:type="spellStart"/>
      <w:r w:rsidR="00D35FE1" w:rsidRPr="00595221">
        <w:rPr>
          <w:rFonts w:ascii="Times New Roman" w:hAnsi="Times New Roman" w:cs="Times New Roman"/>
          <w:sz w:val="24"/>
        </w:rPr>
        <w:t>Siksnys</w:t>
      </w:r>
      <w:proofErr w:type="spellEnd"/>
      <w:r w:rsidR="00D35FE1" w:rsidRPr="00595221">
        <w:rPr>
          <w:rFonts w:ascii="Times New Roman" w:hAnsi="Times New Roman" w:cs="Times New Roman"/>
          <w:sz w:val="24"/>
        </w:rPr>
        <w:t xml:space="preserve">, “RNA-dependent DNA </w:t>
      </w:r>
      <w:proofErr w:type="spellStart"/>
      <w:r w:rsidR="00D35FE1" w:rsidRPr="00595221">
        <w:rPr>
          <w:rFonts w:ascii="Times New Roman" w:hAnsi="Times New Roman" w:cs="Times New Roman"/>
          <w:sz w:val="24"/>
        </w:rPr>
        <w:t>endonuclease</w:t>
      </w:r>
      <w:proofErr w:type="spellEnd"/>
      <w:r w:rsidR="00D35FE1" w:rsidRPr="00595221">
        <w:rPr>
          <w:rFonts w:ascii="Times New Roman" w:hAnsi="Times New Roman" w:cs="Times New Roman"/>
          <w:sz w:val="24"/>
        </w:rPr>
        <w:t xml:space="preserve"> Cas9 of the CRISPR system: </w:t>
      </w:r>
      <w:proofErr w:type="gramStart"/>
      <w:r w:rsidR="00D35FE1" w:rsidRPr="00595221">
        <w:rPr>
          <w:rFonts w:ascii="Times New Roman" w:hAnsi="Times New Roman" w:cs="Times New Roman"/>
          <w:sz w:val="24"/>
        </w:rPr>
        <w:t>holy grail</w:t>
      </w:r>
      <w:proofErr w:type="gramEnd"/>
      <w:r w:rsidR="00D35FE1" w:rsidRPr="00595221">
        <w:rPr>
          <w:rFonts w:ascii="Times New Roman" w:hAnsi="Times New Roman" w:cs="Times New Roman"/>
          <w:sz w:val="24"/>
        </w:rPr>
        <w:t xml:space="preserve"> of genome editing?” </w:t>
      </w:r>
      <w:proofErr w:type="gramStart"/>
      <w:r w:rsidR="00D35FE1" w:rsidRPr="00595221">
        <w:rPr>
          <w:rFonts w:ascii="Times New Roman" w:hAnsi="Times New Roman" w:cs="Times New Roman"/>
          <w:sz w:val="24"/>
        </w:rPr>
        <w:t>Trends in Microbiology, vol. 21, no. 11, pp. 562–567, 2013.</w:t>
      </w:r>
      <w:proofErr w:type="gramEnd"/>
      <w:r w:rsidR="00D35FE1" w:rsidRPr="00595221">
        <w:rPr>
          <w:rFonts w:ascii="Times New Roman" w:hAnsi="Times New Roman" w:cs="Times New Roman"/>
          <w:sz w:val="24"/>
        </w:rPr>
        <w:t xml:space="preserve">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[29]. </w:t>
      </w:r>
      <w:r w:rsidR="00D35FE1" w:rsidRPr="00595221">
        <w:rPr>
          <w:rFonts w:ascii="Times New Roman" w:hAnsi="Times New Roman" w:cs="Times New Roman"/>
          <w:sz w:val="24"/>
        </w:rPr>
        <w:t xml:space="preserve">P. </w:t>
      </w:r>
      <w:proofErr w:type="spellStart"/>
      <w:r w:rsidR="00D35FE1" w:rsidRPr="00595221">
        <w:rPr>
          <w:rFonts w:ascii="Times New Roman" w:hAnsi="Times New Roman" w:cs="Times New Roman"/>
          <w:sz w:val="24"/>
        </w:rPr>
        <w:t>Mohanraju</w:t>
      </w:r>
      <w:proofErr w:type="spellEnd"/>
      <w:r w:rsidR="00D35FE1" w:rsidRPr="00595221">
        <w:rPr>
          <w:rFonts w:ascii="Times New Roman" w:hAnsi="Times New Roman" w:cs="Times New Roman"/>
          <w:sz w:val="24"/>
        </w:rPr>
        <w:t xml:space="preserve">, K. S. </w:t>
      </w:r>
      <w:proofErr w:type="spellStart"/>
      <w:r w:rsidR="00D35FE1" w:rsidRPr="00595221">
        <w:rPr>
          <w:rFonts w:ascii="Times New Roman" w:hAnsi="Times New Roman" w:cs="Times New Roman"/>
          <w:sz w:val="24"/>
        </w:rPr>
        <w:t>Makarova</w:t>
      </w:r>
      <w:proofErr w:type="spellEnd"/>
      <w:r w:rsidR="00D35FE1" w:rsidRPr="00595221">
        <w:rPr>
          <w:rFonts w:ascii="Times New Roman" w:hAnsi="Times New Roman" w:cs="Times New Roman"/>
          <w:sz w:val="24"/>
        </w:rPr>
        <w:t xml:space="preserve">, B. </w:t>
      </w:r>
      <w:proofErr w:type="spellStart"/>
      <w:r w:rsidR="00D35FE1" w:rsidRPr="00595221">
        <w:rPr>
          <w:rFonts w:ascii="Times New Roman" w:hAnsi="Times New Roman" w:cs="Times New Roman"/>
          <w:sz w:val="24"/>
        </w:rPr>
        <w:t>Zetsche</w:t>
      </w:r>
      <w:proofErr w:type="spellEnd"/>
      <w:r w:rsidR="00D35FE1" w:rsidRPr="00595221">
        <w:rPr>
          <w:rFonts w:ascii="Times New Roman" w:hAnsi="Times New Roman" w:cs="Times New Roman"/>
          <w:sz w:val="24"/>
        </w:rPr>
        <w:t xml:space="preserve">, F. Zhang, E. V. </w:t>
      </w:r>
      <w:proofErr w:type="spellStart"/>
      <w:r w:rsidR="00D35FE1" w:rsidRPr="00595221">
        <w:rPr>
          <w:rFonts w:ascii="Times New Roman" w:hAnsi="Times New Roman" w:cs="Times New Roman"/>
          <w:sz w:val="24"/>
        </w:rPr>
        <w:t>Koonin</w:t>
      </w:r>
      <w:proofErr w:type="spellEnd"/>
      <w:r w:rsidR="00D35FE1" w:rsidRPr="00595221">
        <w:rPr>
          <w:rFonts w:ascii="Times New Roman" w:hAnsi="Times New Roman" w:cs="Times New Roman"/>
          <w:sz w:val="24"/>
        </w:rPr>
        <w:t xml:space="preserve">, and J. van </w:t>
      </w:r>
      <w:proofErr w:type="spellStart"/>
      <w:r w:rsidR="00D35FE1" w:rsidRPr="00595221">
        <w:rPr>
          <w:rFonts w:ascii="Times New Roman" w:hAnsi="Times New Roman" w:cs="Times New Roman"/>
          <w:sz w:val="24"/>
        </w:rPr>
        <w:t>der</w:t>
      </w:r>
      <w:proofErr w:type="spellEnd"/>
      <w:r w:rsidR="00D35FE1" w:rsidRPr="00595221">
        <w:rPr>
          <w:rFonts w:ascii="Times New Roman" w:hAnsi="Times New Roman" w:cs="Times New Roman"/>
          <w:sz w:val="24"/>
        </w:rPr>
        <w:t xml:space="preserve"> </w:t>
      </w:r>
      <w:proofErr w:type="spellStart"/>
      <w:r w:rsidR="00D35FE1" w:rsidRPr="00595221">
        <w:rPr>
          <w:rFonts w:ascii="Times New Roman" w:hAnsi="Times New Roman" w:cs="Times New Roman"/>
          <w:sz w:val="24"/>
        </w:rPr>
        <w:t>Oost</w:t>
      </w:r>
      <w:proofErr w:type="spellEnd"/>
      <w:r w:rsidR="00D35FE1" w:rsidRPr="00595221">
        <w:rPr>
          <w:rFonts w:ascii="Times New Roman" w:hAnsi="Times New Roman" w:cs="Times New Roman"/>
          <w:sz w:val="24"/>
        </w:rPr>
        <w:t>, “Diverse evolutionary roots and mechanistic variations of the CRISPR-</w:t>
      </w:r>
      <w:proofErr w:type="spellStart"/>
      <w:r w:rsidR="00D35FE1" w:rsidRPr="00595221">
        <w:rPr>
          <w:rFonts w:ascii="Times New Roman" w:hAnsi="Times New Roman" w:cs="Times New Roman"/>
          <w:sz w:val="24"/>
        </w:rPr>
        <w:t>Cas</w:t>
      </w:r>
      <w:proofErr w:type="spellEnd"/>
      <w:r w:rsidR="00D35FE1" w:rsidRPr="00595221">
        <w:rPr>
          <w:rFonts w:ascii="Times New Roman" w:hAnsi="Times New Roman" w:cs="Times New Roman"/>
          <w:sz w:val="24"/>
        </w:rPr>
        <w:t xml:space="preserve"> systems,” Science, vol. 353, no. 6299, 2016.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[30]. </w:t>
      </w:r>
      <w:r w:rsidR="00D35FE1" w:rsidRPr="00595221">
        <w:rPr>
          <w:rFonts w:ascii="Times New Roman" w:hAnsi="Times New Roman" w:cs="Times New Roman"/>
          <w:sz w:val="24"/>
        </w:rPr>
        <w:t xml:space="preserve">V. K. </w:t>
      </w:r>
      <w:proofErr w:type="spellStart"/>
      <w:r w:rsidR="00D35FE1" w:rsidRPr="00595221">
        <w:rPr>
          <w:rFonts w:ascii="Times New Roman" w:hAnsi="Times New Roman" w:cs="Times New Roman"/>
          <w:sz w:val="24"/>
        </w:rPr>
        <w:t>Vyas</w:t>
      </w:r>
      <w:proofErr w:type="spellEnd"/>
      <w:r w:rsidR="00D35FE1" w:rsidRPr="00595221">
        <w:rPr>
          <w:rFonts w:ascii="Times New Roman" w:hAnsi="Times New Roman" w:cs="Times New Roman"/>
          <w:sz w:val="24"/>
        </w:rPr>
        <w:t xml:space="preserve">, M. I. </w:t>
      </w:r>
      <w:proofErr w:type="spellStart"/>
      <w:r w:rsidR="00D35FE1" w:rsidRPr="00595221">
        <w:rPr>
          <w:rFonts w:ascii="Times New Roman" w:hAnsi="Times New Roman" w:cs="Times New Roman"/>
          <w:sz w:val="24"/>
        </w:rPr>
        <w:t>Barrasa</w:t>
      </w:r>
      <w:proofErr w:type="spellEnd"/>
      <w:r w:rsidR="00D35FE1" w:rsidRPr="00595221">
        <w:rPr>
          <w:rFonts w:ascii="Times New Roman" w:hAnsi="Times New Roman" w:cs="Times New Roman"/>
          <w:sz w:val="24"/>
        </w:rPr>
        <w:t xml:space="preserve">, and G. R. Fink, “A Candida </w:t>
      </w:r>
      <w:proofErr w:type="spellStart"/>
      <w:r w:rsidR="00D35FE1" w:rsidRPr="00595221">
        <w:rPr>
          <w:rFonts w:ascii="Times New Roman" w:hAnsi="Times New Roman" w:cs="Times New Roman"/>
          <w:sz w:val="24"/>
        </w:rPr>
        <w:t>albicans</w:t>
      </w:r>
      <w:proofErr w:type="spellEnd"/>
      <w:r w:rsidR="00D35FE1" w:rsidRPr="00595221">
        <w:rPr>
          <w:rFonts w:ascii="Times New Roman" w:hAnsi="Times New Roman" w:cs="Times New Roman"/>
          <w:sz w:val="24"/>
        </w:rPr>
        <w:t xml:space="preserve"> CRISPR system permits genetic engineering of essential genes and gene families,” Science Advances, vol. 1, no. 3, Article ID e1500248, 2015.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[31]. </w:t>
      </w:r>
      <w:r w:rsidR="00D35FE1" w:rsidRPr="00595221">
        <w:rPr>
          <w:rFonts w:ascii="Times New Roman" w:hAnsi="Times New Roman" w:cs="Times New Roman"/>
          <w:sz w:val="24"/>
        </w:rPr>
        <w:t xml:space="preserve">A. P. Hynes, S. J. </w:t>
      </w:r>
      <w:proofErr w:type="spellStart"/>
      <w:r w:rsidR="00D35FE1" w:rsidRPr="00595221">
        <w:rPr>
          <w:rFonts w:ascii="Times New Roman" w:hAnsi="Times New Roman" w:cs="Times New Roman"/>
          <w:sz w:val="24"/>
        </w:rPr>
        <w:t>Labrie</w:t>
      </w:r>
      <w:proofErr w:type="spellEnd"/>
      <w:r w:rsidR="00D35FE1" w:rsidRPr="00595221">
        <w:rPr>
          <w:rFonts w:ascii="Times New Roman" w:hAnsi="Times New Roman" w:cs="Times New Roman"/>
          <w:sz w:val="24"/>
        </w:rPr>
        <w:t xml:space="preserve">, and S. </w:t>
      </w:r>
      <w:proofErr w:type="spellStart"/>
      <w:r w:rsidR="00D35FE1" w:rsidRPr="00595221">
        <w:rPr>
          <w:rFonts w:ascii="Times New Roman" w:hAnsi="Times New Roman" w:cs="Times New Roman"/>
          <w:sz w:val="24"/>
        </w:rPr>
        <w:t>Moineau</w:t>
      </w:r>
      <w:proofErr w:type="spellEnd"/>
      <w:r w:rsidR="00D35FE1" w:rsidRPr="00595221">
        <w:rPr>
          <w:rFonts w:ascii="Times New Roman" w:hAnsi="Times New Roman" w:cs="Times New Roman"/>
          <w:sz w:val="24"/>
        </w:rPr>
        <w:t xml:space="preserve">, “Programming native CRISPR arrays for the generation of targeted immunity,” </w:t>
      </w:r>
      <w:proofErr w:type="spellStart"/>
      <w:r w:rsidR="00D35FE1" w:rsidRPr="00595221">
        <w:rPr>
          <w:rFonts w:ascii="Times New Roman" w:hAnsi="Times New Roman" w:cs="Times New Roman"/>
          <w:sz w:val="24"/>
        </w:rPr>
        <w:t>mBio</w:t>
      </w:r>
      <w:proofErr w:type="spellEnd"/>
      <w:r w:rsidR="00D35FE1" w:rsidRPr="00595221">
        <w:rPr>
          <w:rFonts w:ascii="Times New Roman" w:hAnsi="Times New Roman" w:cs="Times New Roman"/>
          <w:sz w:val="24"/>
        </w:rPr>
        <w:t xml:space="preserve">, vol. 7, no. 3, p. e00202-16, 2016.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lastRenderedPageBreak/>
        <w:t xml:space="preserve">[32]. </w:t>
      </w:r>
      <w:r w:rsidR="00D35FE1" w:rsidRPr="00595221">
        <w:rPr>
          <w:rFonts w:ascii="Times New Roman" w:hAnsi="Times New Roman" w:cs="Times New Roman"/>
          <w:sz w:val="24"/>
        </w:rPr>
        <w:t xml:space="preserve">F. </w:t>
      </w:r>
      <w:proofErr w:type="spellStart"/>
      <w:r w:rsidR="00D35FE1" w:rsidRPr="00595221">
        <w:rPr>
          <w:rFonts w:ascii="Times New Roman" w:hAnsi="Times New Roman" w:cs="Times New Roman"/>
          <w:sz w:val="24"/>
        </w:rPr>
        <w:t>Hille</w:t>
      </w:r>
      <w:proofErr w:type="spellEnd"/>
      <w:r w:rsidR="00D35FE1" w:rsidRPr="00595221">
        <w:rPr>
          <w:rFonts w:ascii="Times New Roman" w:hAnsi="Times New Roman" w:cs="Times New Roman"/>
          <w:sz w:val="24"/>
        </w:rPr>
        <w:t xml:space="preserve"> and E. </w:t>
      </w:r>
      <w:proofErr w:type="spellStart"/>
      <w:r w:rsidR="00D35FE1" w:rsidRPr="00595221">
        <w:rPr>
          <w:rFonts w:ascii="Times New Roman" w:hAnsi="Times New Roman" w:cs="Times New Roman"/>
          <w:sz w:val="24"/>
        </w:rPr>
        <w:t>Charpentier</w:t>
      </w:r>
      <w:proofErr w:type="spellEnd"/>
      <w:r w:rsidR="00D35FE1" w:rsidRPr="00595221">
        <w:rPr>
          <w:rFonts w:ascii="Times New Roman" w:hAnsi="Times New Roman" w:cs="Times New Roman"/>
          <w:sz w:val="24"/>
        </w:rPr>
        <w:t>, “CRISPR-</w:t>
      </w:r>
      <w:proofErr w:type="spellStart"/>
      <w:r w:rsidR="00D35FE1" w:rsidRPr="00595221">
        <w:rPr>
          <w:rFonts w:ascii="Times New Roman" w:hAnsi="Times New Roman" w:cs="Times New Roman"/>
          <w:sz w:val="24"/>
        </w:rPr>
        <w:t>Cas</w:t>
      </w:r>
      <w:proofErr w:type="spellEnd"/>
      <w:r w:rsidR="00D35FE1" w:rsidRPr="00595221">
        <w:rPr>
          <w:rFonts w:ascii="Times New Roman" w:hAnsi="Times New Roman" w:cs="Times New Roman"/>
          <w:sz w:val="24"/>
        </w:rPr>
        <w:t xml:space="preserve">: biology, mechanisms and </w:t>
      </w:r>
      <w:proofErr w:type="spellStart"/>
      <w:r w:rsidR="00D35FE1" w:rsidRPr="00595221">
        <w:rPr>
          <w:rFonts w:ascii="Times New Roman" w:hAnsi="Times New Roman" w:cs="Times New Roman"/>
          <w:sz w:val="24"/>
        </w:rPr>
        <w:t>relevance,”Philosophical</w:t>
      </w:r>
      <w:proofErr w:type="spellEnd"/>
      <w:r w:rsidR="00D35FE1" w:rsidRPr="00595221">
        <w:rPr>
          <w:rFonts w:ascii="Times New Roman" w:hAnsi="Times New Roman" w:cs="Times New Roman"/>
          <w:sz w:val="24"/>
        </w:rPr>
        <w:t xml:space="preserve"> Transactions of the Royal Society B: Biological Sciences, vol. 371, no. 1707, Article ID 20150496, 2016.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[33]. </w:t>
      </w:r>
      <w:r w:rsidR="00D35FE1" w:rsidRPr="00595221">
        <w:rPr>
          <w:rFonts w:ascii="Times New Roman" w:hAnsi="Times New Roman" w:cs="Times New Roman"/>
          <w:sz w:val="24"/>
        </w:rPr>
        <w:t xml:space="preserve">K. S. </w:t>
      </w:r>
      <w:proofErr w:type="spellStart"/>
      <w:r w:rsidR="00D35FE1" w:rsidRPr="00595221">
        <w:rPr>
          <w:rFonts w:ascii="Times New Roman" w:hAnsi="Times New Roman" w:cs="Times New Roman"/>
          <w:sz w:val="24"/>
        </w:rPr>
        <w:t>Makarova</w:t>
      </w:r>
      <w:proofErr w:type="spellEnd"/>
      <w:r w:rsidR="00D35FE1" w:rsidRPr="00595221">
        <w:rPr>
          <w:rFonts w:ascii="Times New Roman" w:hAnsi="Times New Roman" w:cs="Times New Roman"/>
          <w:sz w:val="24"/>
        </w:rPr>
        <w:t xml:space="preserve">, Y. I. Wolf, O. S. </w:t>
      </w:r>
      <w:proofErr w:type="spellStart"/>
      <w:r w:rsidR="00D35FE1" w:rsidRPr="00595221">
        <w:rPr>
          <w:rFonts w:ascii="Times New Roman" w:hAnsi="Times New Roman" w:cs="Times New Roman"/>
          <w:sz w:val="24"/>
        </w:rPr>
        <w:t>Alkhnbashi</w:t>
      </w:r>
      <w:proofErr w:type="spellEnd"/>
      <w:r w:rsidR="00D35FE1" w:rsidRPr="00595221">
        <w:rPr>
          <w:rFonts w:ascii="Times New Roman" w:hAnsi="Times New Roman" w:cs="Times New Roman"/>
          <w:sz w:val="24"/>
        </w:rPr>
        <w:t xml:space="preserve"> et al., “An updated evolutionary classification of CRISPR-</w:t>
      </w:r>
      <w:proofErr w:type="spellStart"/>
      <w:r w:rsidR="00D35FE1" w:rsidRPr="00595221">
        <w:rPr>
          <w:rFonts w:ascii="Times New Roman" w:hAnsi="Times New Roman" w:cs="Times New Roman"/>
          <w:sz w:val="24"/>
        </w:rPr>
        <w:t>Cas</w:t>
      </w:r>
      <w:proofErr w:type="spellEnd"/>
      <w:r w:rsidR="00D35FE1" w:rsidRPr="00595221">
        <w:rPr>
          <w:rFonts w:ascii="Times New Roman" w:hAnsi="Times New Roman" w:cs="Times New Roman"/>
          <w:sz w:val="24"/>
        </w:rPr>
        <w:t xml:space="preserve"> systems,” Nature Reviews Microbiology, vol. 13, no. 11, pp. 722–736, 2015.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[34]. </w:t>
      </w:r>
      <w:r w:rsidR="00D35FE1" w:rsidRPr="00595221">
        <w:rPr>
          <w:rFonts w:ascii="Times New Roman" w:hAnsi="Times New Roman" w:cs="Times New Roman"/>
          <w:sz w:val="24"/>
        </w:rPr>
        <w:t xml:space="preserve">D. </w:t>
      </w:r>
      <w:proofErr w:type="spellStart"/>
      <w:r w:rsidR="00D35FE1" w:rsidRPr="00595221">
        <w:rPr>
          <w:rFonts w:ascii="Times New Roman" w:hAnsi="Times New Roman" w:cs="Times New Roman"/>
          <w:sz w:val="24"/>
        </w:rPr>
        <w:t>Rath</w:t>
      </w:r>
      <w:proofErr w:type="spellEnd"/>
      <w:r w:rsidR="00D35FE1" w:rsidRPr="00595221">
        <w:rPr>
          <w:rFonts w:ascii="Times New Roman" w:hAnsi="Times New Roman" w:cs="Times New Roman"/>
          <w:sz w:val="24"/>
        </w:rPr>
        <w:t xml:space="preserve">, L. </w:t>
      </w:r>
      <w:proofErr w:type="spellStart"/>
      <w:r w:rsidR="00D35FE1" w:rsidRPr="00595221">
        <w:rPr>
          <w:rFonts w:ascii="Times New Roman" w:hAnsi="Times New Roman" w:cs="Times New Roman"/>
          <w:sz w:val="24"/>
        </w:rPr>
        <w:t>Amlinger</w:t>
      </w:r>
      <w:proofErr w:type="spellEnd"/>
      <w:r w:rsidR="00D35FE1" w:rsidRPr="00595221">
        <w:rPr>
          <w:rFonts w:ascii="Times New Roman" w:hAnsi="Times New Roman" w:cs="Times New Roman"/>
          <w:sz w:val="24"/>
        </w:rPr>
        <w:t xml:space="preserve">, A. </w:t>
      </w:r>
      <w:proofErr w:type="spellStart"/>
      <w:r w:rsidR="00D35FE1" w:rsidRPr="00595221">
        <w:rPr>
          <w:rFonts w:ascii="Times New Roman" w:hAnsi="Times New Roman" w:cs="Times New Roman"/>
          <w:sz w:val="24"/>
        </w:rPr>
        <w:t>Rath</w:t>
      </w:r>
      <w:proofErr w:type="spellEnd"/>
      <w:r w:rsidR="00D35FE1" w:rsidRPr="00595221">
        <w:rPr>
          <w:rFonts w:ascii="Times New Roman" w:hAnsi="Times New Roman" w:cs="Times New Roman"/>
          <w:sz w:val="24"/>
        </w:rPr>
        <w:t xml:space="preserve">, and M. Lundgren, “The </w:t>
      </w:r>
      <w:proofErr w:type="spellStart"/>
      <w:r w:rsidR="00D35FE1" w:rsidRPr="00595221">
        <w:rPr>
          <w:rFonts w:ascii="Times New Roman" w:hAnsi="Times New Roman" w:cs="Times New Roman"/>
          <w:sz w:val="24"/>
        </w:rPr>
        <w:t>CRISPRCas</w:t>
      </w:r>
      <w:proofErr w:type="spellEnd"/>
      <w:r w:rsidR="00D35FE1" w:rsidRPr="00595221">
        <w:rPr>
          <w:rFonts w:ascii="Times New Roman" w:hAnsi="Times New Roman" w:cs="Times New Roman"/>
          <w:sz w:val="24"/>
        </w:rPr>
        <w:t xml:space="preserve"> immune system: biology, mechanisms and applications,” </w:t>
      </w:r>
      <w:proofErr w:type="spellStart"/>
      <w:r w:rsidR="00D35FE1" w:rsidRPr="00595221">
        <w:rPr>
          <w:rFonts w:ascii="Times New Roman" w:hAnsi="Times New Roman" w:cs="Times New Roman"/>
          <w:sz w:val="24"/>
        </w:rPr>
        <w:t>Biochimie</w:t>
      </w:r>
      <w:proofErr w:type="spellEnd"/>
      <w:r w:rsidR="00D35FE1" w:rsidRPr="00595221">
        <w:rPr>
          <w:rFonts w:ascii="Times New Roman" w:hAnsi="Times New Roman" w:cs="Times New Roman"/>
          <w:sz w:val="24"/>
        </w:rPr>
        <w:t xml:space="preserve">, vol. 117, pp. 119–128, 2015.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[35]. </w:t>
      </w:r>
      <w:r w:rsidR="00D35FE1" w:rsidRPr="00595221">
        <w:rPr>
          <w:rFonts w:ascii="Times New Roman" w:hAnsi="Times New Roman" w:cs="Times New Roman"/>
          <w:sz w:val="24"/>
        </w:rPr>
        <w:t>G. Liu, Q. She, and R. A. Garrett, “Diverse CRISPR-</w:t>
      </w:r>
      <w:proofErr w:type="spellStart"/>
      <w:r w:rsidR="00D35FE1" w:rsidRPr="00595221">
        <w:rPr>
          <w:rFonts w:ascii="Times New Roman" w:hAnsi="Times New Roman" w:cs="Times New Roman"/>
          <w:sz w:val="24"/>
        </w:rPr>
        <w:t>Cas</w:t>
      </w:r>
      <w:proofErr w:type="spellEnd"/>
      <w:r w:rsidR="00D35FE1" w:rsidRPr="00595221">
        <w:rPr>
          <w:rFonts w:ascii="Times New Roman" w:hAnsi="Times New Roman" w:cs="Times New Roman"/>
          <w:sz w:val="24"/>
        </w:rPr>
        <w:t xml:space="preserve"> responses and dramatic cellular DNA changes and cell death in pKEF9-conjugated </w:t>
      </w:r>
      <w:proofErr w:type="spellStart"/>
      <w:r w:rsidR="00D35FE1" w:rsidRPr="00595221">
        <w:rPr>
          <w:rFonts w:ascii="Times New Roman" w:hAnsi="Times New Roman" w:cs="Times New Roman"/>
          <w:sz w:val="24"/>
        </w:rPr>
        <w:t>Sulfolobus</w:t>
      </w:r>
      <w:proofErr w:type="spellEnd"/>
      <w:r w:rsidR="00D35FE1" w:rsidRPr="00595221">
        <w:rPr>
          <w:rFonts w:ascii="Times New Roman" w:hAnsi="Times New Roman" w:cs="Times New Roman"/>
          <w:sz w:val="24"/>
        </w:rPr>
        <w:t xml:space="preserve"> species,” Nucleic Acids Research, vol. 44, no. 9, pp. 4233–4242, 2016.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[36]. </w:t>
      </w:r>
      <w:r w:rsidR="00D35FE1" w:rsidRPr="00595221">
        <w:rPr>
          <w:rFonts w:ascii="Times New Roman" w:hAnsi="Times New Roman" w:cs="Times New Roman"/>
          <w:sz w:val="24"/>
        </w:rPr>
        <w:t xml:space="preserve">T. </w:t>
      </w:r>
      <w:proofErr w:type="spellStart"/>
      <w:r w:rsidR="00D35FE1" w:rsidRPr="00595221">
        <w:rPr>
          <w:rFonts w:ascii="Times New Roman" w:hAnsi="Times New Roman" w:cs="Times New Roman"/>
          <w:sz w:val="24"/>
        </w:rPr>
        <w:t>Gaj</w:t>
      </w:r>
      <w:proofErr w:type="spellEnd"/>
      <w:r w:rsidR="00D35FE1" w:rsidRPr="00595221">
        <w:rPr>
          <w:rFonts w:ascii="Times New Roman" w:hAnsi="Times New Roman" w:cs="Times New Roman"/>
          <w:sz w:val="24"/>
        </w:rPr>
        <w:t xml:space="preserve">, C. A. </w:t>
      </w:r>
      <w:proofErr w:type="spellStart"/>
      <w:r w:rsidR="00D35FE1" w:rsidRPr="00595221">
        <w:rPr>
          <w:rFonts w:ascii="Times New Roman" w:hAnsi="Times New Roman" w:cs="Times New Roman"/>
          <w:sz w:val="24"/>
        </w:rPr>
        <w:t>Gersbach</w:t>
      </w:r>
      <w:proofErr w:type="spellEnd"/>
      <w:r w:rsidR="00D35FE1" w:rsidRPr="00595221">
        <w:rPr>
          <w:rFonts w:ascii="Times New Roman" w:hAnsi="Times New Roman" w:cs="Times New Roman"/>
          <w:sz w:val="24"/>
        </w:rPr>
        <w:t xml:space="preserve">, and C. F. </w:t>
      </w:r>
      <w:proofErr w:type="spellStart"/>
      <w:r w:rsidR="00D35FE1" w:rsidRPr="00595221">
        <w:rPr>
          <w:rFonts w:ascii="Times New Roman" w:hAnsi="Times New Roman" w:cs="Times New Roman"/>
          <w:sz w:val="24"/>
        </w:rPr>
        <w:t>Barbas</w:t>
      </w:r>
      <w:proofErr w:type="spellEnd"/>
      <w:r w:rsidR="00D35FE1" w:rsidRPr="00595221">
        <w:rPr>
          <w:rFonts w:ascii="Times New Roman" w:hAnsi="Times New Roman" w:cs="Times New Roman"/>
          <w:sz w:val="24"/>
        </w:rPr>
        <w:t>, “ZFN, TALEN, and CRISPR/</w:t>
      </w:r>
      <w:proofErr w:type="spellStart"/>
      <w:r w:rsidR="00D35FE1" w:rsidRPr="00595221">
        <w:rPr>
          <w:rFonts w:ascii="Times New Roman" w:hAnsi="Times New Roman" w:cs="Times New Roman"/>
          <w:sz w:val="24"/>
        </w:rPr>
        <w:t>Cas</w:t>
      </w:r>
      <w:proofErr w:type="spellEnd"/>
      <w:r w:rsidR="00D35FE1" w:rsidRPr="00595221">
        <w:rPr>
          <w:rFonts w:ascii="Times New Roman" w:hAnsi="Times New Roman" w:cs="Times New Roman"/>
          <w:sz w:val="24"/>
        </w:rPr>
        <w:t xml:space="preserve">-based methods for genome engineering,” Trends in Biotechnology, vol. 31, no. 7, pp. 397–405, 2013.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[37]. </w:t>
      </w:r>
      <w:r w:rsidR="00D35FE1" w:rsidRPr="00595221">
        <w:rPr>
          <w:rFonts w:ascii="Times New Roman" w:hAnsi="Times New Roman" w:cs="Times New Roman"/>
          <w:sz w:val="24"/>
        </w:rPr>
        <w:t xml:space="preserve">P. R. Blackburn, J. M. Campbell, K. J. Clark, and S. C. </w:t>
      </w:r>
      <w:proofErr w:type="spellStart"/>
      <w:r w:rsidR="00D35FE1" w:rsidRPr="00595221">
        <w:rPr>
          <w:rFonts w:ascii="Times New Roman" w:hAnsi="Times New Roman" w:cs="Times New Roman"/>
          <w:sz w:val="24"/>
        </w:rPr>
        <w:t>Ekker</w:t>
      </w:r>
      <w:proofErr w:type="spellEnd"/>
      <w:r w:rsidR="00D35FE1" w:rsidRPr="00595221">
        <w:rPr>
          <w:rFonts w:ascii="Times New Roman" w:hAnsi="Times New Roman" w:cs="Times New Roman"/>
          <w:sz w:val="24"/>
        </w:rPr>
        <w:t xml:space="preserve">, “The CRISPR system—keeping </w:t>
      </w:r>
      <w:proofErr w:type="spellStart"/>
      <w:r w:rsidR="00D35FE1" w:rsidRPr="00595221">
        <w:rPr>
          <w:rFonts w:ascii="Times New Roman" w:hAnsi="Times New Roman" w:cs="Times New Roman"/>
          <w:sz w:val="24"/>
        </w:rPr>
        <w:t>zebrafish</w:t>
      </w:r>
      <w:proofErr w:type="spellEnd"/>
      <w:r w:rsidR="00D35FE1" w:rsidRPr="00595221">
        <w:rPr>
          <w:rFonts w:ascii="Times New Roman" w:hAnsi="Times New Roman" w:cs="Times New Roman"/>
          <w:sz w:val="24"/>
        </w:rPr>
        <w:t xml:space="preserve"> gene targeting fresh,” </w:t>
      </w:r>
      <w:proofErr w:type="spellStart"/>
      <w:r w:rsidR="00D35FE1" w:rsidRPr="00595221">
        <w:rPr>
          <w:rFonts w:ascii="Times New Roman" w:hAnsi="Times New Roman" w:cs="Times New Roman"/>
          <w:sz w:val="24"/>
        </w:rPr>
        <w:t>Zebrafish</w:t>
      </w:r>
      <w:proofErr w:type="spellEnd"/>
      <w:r w:rsidR="00D35FE1" w:rsidRPr="00595221">
        <w:rPr>
          <w:rFonts w:ascii="Times New Roman" w:hAnsi="Times New Roman" w:cs="Times New Roman"/>
          <w:sz w:val="24"/>
        </w:rPr>
        <w:t xml:space="preserve">, vol. 10, no. 1, pp. 116–118, 2013.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[38]. </w:t>
      </w:r>
      <w:r w:rsidR="00D35FE1" w:rsidRPr="00595221">
        <w:rPr>
          <w:rFonts w:ascii="Times New Roman" w:hAnsi="Times New Roman" w:cs="Times New Roman"/>
          <w:sz w:val="24"/>
        </w:rPr>
        <w:t xml:space="preserve">G. D. </w:t>
      </w:r>
      <w:proofErr w:type="spellStart"/>
      <w:r w:rsidR="00D35FE1" w:rsidRPr="00595221">
        <w:rPr>
          <w:rFonts w:ascii="Times New Roman" w:hAnsi="Times New Roman" w:cs="Times New Roman"/>
          <w:sz w:val="24"/>
        </w:rPr>
        <w:t>Yancopoulos</w:t>
      </w:r>
      <w:proofErr w:type="spellEnd"/>
      <w:r w:rsidR="00D35FE1" w:rsidRPr="00595221">
        <w:rPr>
          <w:rFonts w:ascii="Times New Roman" w:hAnsi="Times New Roman" w:cs="Times New Roman"/>
          <w:sz w:val="24"/>
        </w:rPr>
        <w:t xml:space="preserve">, S. Davis, N. W. Gale, J. S. </w:t>
      </w:r>
      <w:proofErr w:type="spellStart"/>
      <w:r w:rsidR="00D35FE1" w:rsidRPr="00595221">
        <w:rPr>
          <w:rFonts w:ascii="Times New Roman" w:hAnsi="Times New Roman" w:cs="Times New Roman"/>
          <w:sz w:val="24"/>
        </w:rPr>
        <w:t>Rudge</w:t>
      </w:r>
      <w:proofErr w:type="spellEnd"/>
      <w:r w:rsidR="00D35FE1" w:rsidRPr="00595221">
        <w:rPr>
          <w:rFonts w:ascii="Times New Roman" w:hAnsi="Times New Roman" w:cs="Times New Roman"/>
          <w:sz w:val="24"/>
        </w:rPr>
        <w:t xml:space="preserve">, S. J. </w:t>
      </w:r>
      <w:proofErr w:type="spellStart"/>
      <w:r w:rsidR="00D35FE1" w:rsidRPr="00595221">
        <w:rPr>
          <w:rFonts w:ascii="Times New Roman" w:hAnsi="Times New Roman" w:cs="Times New Roman"/>
          <w:sz w:val="24"/>
        </w:rPr>
        <w:t>Wiegand</w:t>
      </w:r>
      <w:proofErr w:type="spellEnd"/>
      <w:r w:rsidR="00D35FE1" w:rsidRPr="00595221">
        <w:rPr>
          <w:rFonts w:ascii="Times New Roman" w:hAnsi="Times New Roman" w:cs="Times New Roman"/>
          <w:sz w:val="24"/>
        </w:rPr>
        <w:t xml:space="preserve">, and J. </w:t>
      </w:r>
      <w:proofErr w:type="spellStart"/>
      <w:r w:rsidR="00D35FE1" w:rsidRPr="00595221">
        <w:rPr>
          <w:rFonts w:ascii="Times New Roman" w:hAnsi="Times New Roman" w:cs="Times New Roman"/>
          <w:sz w:val="24"/>
        </w:rPr>
        <w:t>Holash</w:t>
      </w:r>
      <w:proofErr w:type="spellEnd"/>
      <w:r w:rsidR="00D35FE1" w:rsidRPr="00595221">
        <w:rPr>
          <w:rFonts w:ascii="Times New Roman" w:hAnsi="Times New Roman" w:cs="Times New Roman"/>
          <w:sz w:val="24"/>
        </w:rPr>
        <w:t xml:space="preserve">, “Vascular-specific growth factors and blood vessel formation,” Nature, vol. 407, no. 6801, pp. 242–248, 2000.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[39]. </w:t>
      </w:r>
      <w:r w:rsidR="00D35FE1" w:rsidRPr="00595221">
        <w:rPr>
          <w:rFonts w:ascii="Times New Roman" w:hAnsi="Times New Roman" w:cs="Times New Roman"/>
          <w:sz w:val="24"/>
        </w:rPr>
        <w:t xml:space="preserve">R. K. Jain, P. Au, J. Tam, D. G. </w:t>
      </w:r>
      <w:proofErr w:type="spellStart"/>
      <w:r w:rsidR="00D35FE1" w:rsidRPr="00595221">
        <w:rPr>
          <w:rFonts w:ascii="Times New Roman" w:hAnsi="Times New Roman" w:cs="Times New Roman"/>
          <w:sz w:val="24"/>
        </w:rPr>
        <w:t>Duda</w:t>
      </w:r>
      <w:proofErr w:type="spellEnd"/>
      <w:r w:rsidR="00D35FE1" w:rsidRPr="00595221">
        <w:rPr>
          <w:rFonts w:ascii="Times New Roman" w:hAnsi="Times New Roman" w:cs="Times New Roman"/>
          <w:sz w:val="24"/>
        </w:rPr>
        <w:t xml:space="preserve">, and D. </w:t>
      </w:r>
      <w:proofErr w:type="spellStart"/>
      <w:r w:rsidR="00D35FE1" w:rsidRPr="00595221">
        <w:rPr>
          <w:rFonts w:ascii="Times New Roman" w:hAnsi="Times New Roman" w:cs="Times New Roman"/>
          <w:sz w:val="24"/>
        </w:rPr>
        <w:t>Fukumura</w:t>
      </w:r>
      <w:proofErr w:type="spellEnd"/>
      <w:r w:rsidR="00D35FE1" w:rsidRPr="00595221">
        <w:rPr>
          <w:rFonts w:ascii="Times New Roman" w:hAnsi="Times New Roman" w:cs="Times New Roman"/>
          <w:sz w:val="24"/>
        </w:rPr>
        <w:t xml:space="preserve">, “Engineering </w:t>
      </w:r>
      <w:proofErr w:type="spellStart"/>
      <w:r w:rsidR="00D35FE1" w:rsidRPr="00595221">
        <w:rPr>
          <w:rFonts w:ascii="Times New Roman" w:hAnsi="Times New Roman" w:cs="Times New Roman"/>
          <w:sz w:val="24"/>
        </w:rPr>
        <w:t>vascularized</w:t>
      </w:r>
      <w:proofErr w:type="spellEnd"/>
      <w:r w:rsidR="00D35FE1" w:rsidRPr="00595221">
        <w:rPr>
          <w:rFonts w:ascii="Times New Roman" w:hAnsi="Times New Roman" w:cs="Times New Roman"/>
          <w:sz w:val="24"/>
        </w:rPr>
        <w:t xml:space="preserve"> tissue,” Nature Biotechnology, vol. 23, no. 7, pp. 821–823, 2005.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[40]. </w:t>
      </w:r>
      <w:r w:rsidR="00D35FE1" w:rsidRPr="00595221">
        <w:rPr>
          <w:rFonts w:ascii="Times New Roman" w:hAnsi="Times New Roman" w:cs="Times New Roman"/>
          <w:sz w:val="24"/>
        </w:rPr>
        <w:t xml:space="preserve">K. Naoto, F. Dai, G. Oliver, A. Patrick, S. S. Jeffrey, and K. J. </w:t>
      </w:r>
      <w:proofErr w:type="spellStart"/>
      <w:r w:rsidR="00D35FE1" w:rsidRPr="00595221">
        <w:rPr>
          <w:rFonts w:ascii="Times New Roman" w:hAnsi="Times New Roman" w:cs="Times New Roman"/>
          <w:sz w:val="24"/>
        </w:rPr>
        <w:t>Rakesh</w:t>
      </w:r>
      <w:proofErr w:type="spellEnd"/>
      <w:r w:rsidR="00D35FE1" w:rsidRPr="00595221">
        <w:rPr>
          <w:rFonts w:ascii="Times New Roman" w:hAnsi="Times New Roman" w:cs="Times New Roman"/>
          <w:sz w:val="24"/>
        </w:rPr>
        <w:t xml:space="preserve">, “Tissue engineering: creation of long-lasting blood vessels,” Nature, vol. 428, pp. 138–139, 2004.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[41]. </w:t>
      </w:r>
      <w:r w:rsidR="00D35FE1" w:rsidRPr="00595221">
        <w:rPr>
          <w:rFonts w:ascii="Times New Roman" w:hAnsi="Times New Roman" w:cs="Times New Roman"/>
          <w:sz w:val="24"/>
        </w:rPr>
        <w:t xml:space="preserve">N. </w:t>
      </w:r>
      <w:proofErr w:type="spellStart"/>
      <w:r w:rsidR="00D35FE1" w:rsidRPr="00595221">
        <w:rPr>
          <w:rFonts w:ascii="Times New Roman" w:hAnsi="Times New Roman" w:cs="Times New Roman"/>
          <w:sz w:val="24"/>
        </w:rPr>
        <w:t>Ferrer-Miralles</w:t>
      </w:r>
      <w:proofErr w:type="spellEnd"/>
      <w:r w:rsidR="00D35FE1" w:rsidRPr="00595221">
        <w:rPr>
          <w:rFonts w:ascii="Times New Roman" w:hAnsi="Times New Roman" w:cs="Times New Roman"/>
          <w:sz w:val="24"/>
        </w:rPr>
        <w:t>, J. Domingo-</w:t>
      </w:r>
      <w:proofErr w:type="spellStart"/>
      <w:r w:rsidR="00D35FE1" w:rsidRPr="00595221">
        <w:rPr>
          <w:rFonts w:ascii="Times New Roman" w:hAnsi="Times New Roman" w:cs="Times New Roman"/>
          <w:sz w:val="24"/>
        </w:rPr>
        <w:t>Esp´ın</w:t>
      </w:r>
      <w:proofErr w:type="spellEnd"/>
      <w:r w:rsidR="00D35FE1" w:rsidRPr="00595221">
        <w:rPr>
          <w:rFonts w:ascii="Times New Roman" w:hAnsi="Times New Roman" w:cs="Times New Roman"/>
          <w:sz w:val="24"/>
        </w:rPr>
        <w:t xml:space="preserve">, J. </w:t>
      </w:r>
      <w:proofErr w:type="spellStart"/>
      <w:r w:rsidR="00D35FE1" w:rsidRPr="00595221">
        <w:rPr>
          <w:rFonts w:ascii="Times New Roman" w:hAnsi="Times New Roman" w:cs="Times New Roman"/>
          <w:sz w:val="24"/>
        </w:rPr>
        <w:t>Corchero</w:t>
      </w:r>
      <w:proofErr w:type="spellEnd"/>
      <w:r w:rsidR="00D35FE1" w:rsidRPr="00595221">
        <w:rPr>
          <w:rFonts w:ascii="Times New Roman" w:hAnsi="Times New Roman" w:cs="Times New Roman"/>
          <w:sz w:val="24"/>
        </w:rPr>
        <w:t xml:space="preserve">, E. </w:t>
      </w:r>
      <w:proofErr w:type="spellStart"/>
      <w:r w:rsidR="00D35FE1" w:rsidRPr="00595221">
        <w:rPr>
          <w:rFonts w:ascii="Times New Roman" w:hAnsi="Times New Roman" w:cs="Times New Roman"/>
          <w:sz w:val="24"/>
        </w:rPr>
        <w:t>V´azquez</w:t>
      </w:r>
      <w:proofErr w:type="spellEnd"/>
      <w:r w:rsidR="00D35FE1" w:rsidRPr="00595221">
        <w:rPr>
          <w:rFonts w:ascii="Times New Roman" w:hAnsi="Times New Roman" w:cs="Times New Roman"/>
          <w:sz w:val="24"/>
        </w:rPr>
        <w:t xml:space="preserve">, and A. </w:t>
      </w:r>
      <w:proofErr w:type="spellStart"/>
      <w:r w:rsidR="00D35FE1" w:rsidRPr="00595221">
        <w:rPr>
          <w:rFonts w:ascii="Times New Roman" w:hAnsi="Times New Roman" w:cs="Times New Roman"/>
          <w:sz w:val="24"/>
        </w:rPr>
        <w:t>Villaverde</w:t>
      </w:r>
      <w:proofErr w:type="spellEnd"/>
      <w:r w:rsidR="00D35FE1" w:rsidRPr="00595221">
        <w:rPr>
          <w:rFonts w:ascii="Times New Roman" w:hAnsi="Times New Roman" w:cs="Times New Roman"/>
          <w:sz w:val="24"/>
        </w:rPr>
        <w:t xml:space="preserve">, “Microbial factories for recombinant pharmaceuticals,” Microbial Cell Factories, vol. 8, article 17, 2009.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[42]. </w:t>
      </w:r>
      <w:r w:rsidR="00D35FE1" w:rsidRPr="00595221">
        <w:rPr>
          <w:rFonts w:ascii="Times New Roman" w:hAnsi="Times New Roman" w:cs="Times New Roman"/>
          <w:sz w:val="24"/>
        </w:rPr>
        <w:t xml:space="preserve">M. </w:t>
      </w:r>
      <w:proofErr w:type="spellStart"/>
      <w:r w:rsidR="00D35FE1" w:rsidRPr="00595221">
        <w:rPr>
          <w:rFonts w:ascii="Times New Roman" w:hAnsi="Times New Roman" w:cs="Times New Roman"/>
          <w:sz w:val="24"/>
        </w:rPr>
        <w:t>Kamionka</w:t>
      </w:r>
      <w:proofErr w:type="spellEnd"/>
      <w:r w:rsidR="00D35FE1" w:rsidRPr="00595221">
        <w:rPr>
          <w:rFonts w:ascii="Times New Roman" w:hAnsi="Times New Roman" w:cs="Times New Roman"/>
          <w:sz w:val="24"/>
        </w:rPr>
        <w:t xml:space="preserve">, “Engineering of therapeutic proteins production in Escherichia coli,” Current Pharmaceutical Biotechnology, vol. 12, no. 2, pp. 268–274, 2011. </w:t>
      </w:r>
    </w:p>
    <w:p w:rsidR="00D35FE1" w:rsidRPr="00595221" w:rsidRDefault="00595221" w:rsidP="00595221">
      <w:pPr>
        <w:ind w:left="360"/>
        <w:jc w:val="both"/>
        <w:rPr>
          <w:rFonts w:ascii="Times New Roman" w:hAnsi="Times New Roman" w:cs="Times New Roman"/>
          <w:sz w:val="24"/>
        </w:rPr>
      </w:pPr>
      <w:r>
        <w:rPr>
          <w:rFonts w:ascii="Times New Roman" w:hAnsi="Times New Roman" w:cs="Times New Roman"/>
          <w:sz w:val="24"/>
        </w:rPr>
        <w:t xml:space="preserve">[43]. </w:t>
      </w:r>
      <w:r w:rsidR="00D35FE1" w:rsidRPr="00595221">
        <w:rPr>
          <w:rFonts w:ascii="Times New Roman" w:hAnsi="Times New Roman" w:cs="Times New Roman"/>
          <w:sz w:val="24"/>
        </w:rPr>
        <w:t xml:space="preserve">S. Eriksson, “Enzymatic synthesis of nucleoside </w:t>
      </w:r>
      <w:proofErr w:type="spellStart"/>
      <w:r w:rsidR="00D35FE1" w:rsidRPr="00595221">
        <w:rPr>
          <w:rFonts w:ascii="Times New Roman" w:hAnsi="Times New Roman" w:cs="Times New Roman"/>
          <w:sz w:val="24"/>
        </w:rPr>
        <w:t>triphosphates</w:t>
      </w:r>
      <w:proofErr w:type="spellEnd"/>
      <w:r w:rsidR="00D35FE1" w:rsidRPr="00595221">
        <w:rPr>
          <w:rFonts w:ascii="Times New Roman" w:hAnsi="Times New Roman" w:cs="Times New Roman"/>
          <w:sz w:val="24"/>
        </w:rPr>
        <w:t xml:space="preserve">,” in Nucleoside </w:t>
      </w:r>
      <w:proofErr w:type="spellStart"/>
      <w:r w:rsidR="00D35FE1" w:rsidRPr="00595221">
        <w:rPr>
          <w:rFonts w:ascii="Times New Roman" w:hAnsi="Times New Roman" w:cs="Times New Roman"/>
          <w:sz w:val="24"/>
        </w:rPr>
        <w:t>Triphosphates</w:t>
      </w:r>
      <w:proofErr w:type="spellEnd"/>
      <w:r w:rsidR="00D35FE1" w:rsidRPr="00595221">
        <w:rPr>
          <w:rFonts w:ascii="Times New Roman" w:hAnsi="Times New Roman" w:cs="Times New Roman"/>
          <w:sz w:val="24"/>
        </w:rPr>
        <w:t xml:space="preserve"> and their </w:t>
      </w:r>
      <w:proofErr w:type="spellStart"/>
      <w:r w:rsidR="00D35FE1" w:rsidRPr="00595221">
        <w:rPr>
          <w:rFonts w:ascii="Times New Roman" w:hAnsi="Times New Roman" w:cs="Times New Roman"/>
          <w:sz w:val="24"/>
        </w:rPr>
        <w:t>Analogs</w:t>
      </w:r>
      <w:proofErr w:type="spellEnd"/>
      <w:r w:rsidR="00D35FE1" w:rsidRPr="00595221">
        <w:rPr>
          <w:rFonts w:ascii="Times New Roman" w:hAnsi="Times New Roman" w:cs="Times New Roman"/>
          <w:sz w:val="24"/>
        </w:rPr>
        <w:t>: Chemistry, Biotechnology, and Biological Applications, vol. 23, 2016.</w:t>
      </w:r>
    </w:p>
    <w:p w:rsidR="00D35FE1" w:rsidRPr="00595221" w:rsidRDefault="00F45A5F" w:rsidP="00595221">
      <w:pPr>
        <w:ind w:left="360"/>
        <w:jc w:val="both"/>
        <w:rPr>
          <w:rFonts w:ascii="Times New Roman" w:hAnsi="Times New Roman" w:cs="Times New Roman"/>
          <w:sz w:val="24"/>
        </w:rPr>
      </w:pPr>
      <w:r>
        <w:rPr>
          <w:rFonts w:ascii="Times New Roman" w:hAnsi="Times New Roman" w:cs="Times New Roman"/>
          <w:sz w:val="24"/>
        </w:rPr>
        <w:lastRenderedPageBreak/>
        <w:t>[44].</w:t>
      </w:r>
      <w:r w:rsidR="00D35FE1" w:rsidRPr="00595221">
        <w:rPr>
          <w:rFonts w:ascii="Times New Roman" w:hAnsi="Times New Roman" w:cs="Times New Roman"/>
          <w:sz w:val="24"/>
        </w:rPr>
        <w:t xml:space="preserve"> D. J. Urban and B. L. Roth, “DREADDs (designer receptors exclusively activated by designer drugs): </w:t>
      </w:r>
      <w:proofErr w:type="spellStart"/>
      <w:r w:rsidR="00D35FE1" w:rsidRPr="00595221">
        <w:rPr>
          <w:rFonts w:ascii="Times New Roman" w:hAnsi="Times New Roman" w:cs="Times New Roman"/>
          <w:sz w:val="24"/>
        </w:rPr>
        <w:t>chemogenetic</w:t>
      </w:r>
      <w:proofErr w:type="spellEnd"/>
      <w:r w:rsidR="00D35FE1" w:rsidRPr="00595221">
        <w:rPr>
          <w:rFonts w:ascii="Times New Roman" w:hAnsi="Times New Roman" w:cs="Times New Roman"/>
          <w:sz w:val="24"/>
        </w:rPr>
        <w:t xml:space="preserve"> tools with therapeutic utility,” Annual Review of Pharmacology and Toxicology, vol. 55, pp. 399–417, 2015. </w:t>
      </w:r>
    </w:p>
    <w:p w:rsidR="00D35FE1" w:rsidRPr="00595221" w:rsidRDefault="00F45A5F" w:rsidP="00595221">
      <w:pPr>
        <w:ind w:left="360"/>
        <w:jc w:val="both"/>
        <w:rPr>
          <w:rFonts w:ascii="Times New Roman" w:hAnsi="Times New Roman" w:cs="Times New Roman"/>
          <w:sz w:val="24"/>
        </w:rPr>
      </w:pPr>
      <w:r>
        <w:rPr>
          <w:rFonts w:ascii="Times New Roman" w:hAnsi="Times New Roman" w:cs="Times New Roman"/>
          <w:sz w:val="24"/>
        </w:rPr>
        <w:t xml:space="preserve">[45]. </w:t>
      </w:r>
      <w:r w:rsidR="00D35FE1" w:rsidRPr="00595221">
        <w:rPr>
          <w:rFonts w:ascii="Times New Roman" w:hAnsi="Times New Roman" w:cs="Times New Roman"/>
          <w:sz w:val="24"/>
        </w:rPr>
        <w:t xml:space="preserve">J. S. </w:t>
      </w:r>
      <w:proofErr w:type="spellStart"/>
      <w:r w:rsidR="00D35FE1" w:rsidRPr="00595221">
        <w:rPr>
          <w:rFonts w:ascii="Times New Roman" w:hAnsi="Times New Roman" w:cs="Times New Roman"/>
          <w:sz w:val="24"/>
        </w:rPr>
        <w:t>Tzartos</w:t>
      </w:r>
      <w:proofErr w:type="spellEnd"/>
      <w:r w:rsidR="00D35FE1" w:rsidRPr="00595221">
        <w:rPr>
          <w:rFonts w:ascii="Times New Roman" w:hAnsi="Times New Roman" w:cs="Times New Roman"/>
          <w:sz w:val="24"/>
        </w:rPr>
        <w:t xml:space="preserve">, M. A. </w:t>
      </w:r>
      <w:proofErr w:type="spellStart"/>
      <w:r w:rsidR="00D35FE1" w:rsidRPr="00595221">
        <w:rPr>
          <w:rFonts w:ascii="Times New Roman" w:hAnsi="Times New Roman" w:cs="Times New Roman"/>
          <w:sz w:val="24"/>
        </w:rPr>
        <w:t>Friese</w:t>
      </w:r>
      <w:proofErr w:type="spellEnd"/>
      <w:r w:rsidR="00D35FE1" w:rsidRPr="00595221">
        <w:rPr>
          <w:rFonts w:ascii="Times New Roman" w:hAnsi="Times New Roman" w:cs="Times New Roman"/>
          <w:sz w:val="24"/>
        </w:rPr>
        <w:t xml:space="preserve">, M. J. </w:t>
      </w:r>
      <w:proofErr w:type="spellStart"/>
      <w:r w:rsidR="00D35FE1" w:rsidRPr="00595221">
        <w:rPr>
          <w:rFonts w:ascii="Times New Roman" w:hAnsi="Times New Roman" w:cs="Times New Roman"/>
          <w:sz w:val="24"/>
        </w:rPr>
        <w:t>Craner</w:t>
      </w:r>
      <w:proofErr w:type="spellEnd"/>
      <w:r w:rsidR="00D35FE1" w:rsidRPr="00595221">
        <w:rPr>
          <w:rFonts w:ascii="Times New Roman" w:hAnsi="Times New Roman" w:cs="Times New Roman"/>
          <w:sz w:val="24"/>
        </w:rPr>
        <w:t xml:space="preserve"> et al., “Interleukin-17 production in central nervous system-infiltrating T cells and </w:t>
      </w:r>
      <w:proofErr w:type="spellStart"/>
      <w:r w:rsidR="00D35FE1" w:rsidRPr="00595221">
        <w:rPr>
          <w:rFonts w:ascii="Times New Roman" w:hAnsi="Times New Roman" w:cs="Times New Roman"/>
          <w:sz w:val="24"/>
        </w:rPr>
        <w:t>glial</w:t>
      </w:r>
      <w:proofErr w:type="spellEnd"/>
      <w:r w:rsidR="00D35FE1" w:rsidRPr="00595221">
        <w:rPr>
          <w:rFonts w:ascii="Times New Roman" w:hAnsi="Times New Roman" w:cs="Times New Roman"/>
          <w:sz w:val="24"/>
        </w:rPr>
        <w:t xml:space="preserve"> cells is associated with active disease in multiple sclerosis,” The American Journal of Pathology, vol. 172, no. 1, pp. 146–155, 2008. </w:t>
      </w:r>
    </w:p>
    <w:p w:rsidR="00982888" w:rsidRPr="00982888" w:rsidRDefault="00982888">
      <w:pPr>
        <w:widowControl w:val="0"/>
        <w:autoSpaceDE w:val="0"/>
        <w:autoSpaceDN w:val="0"/>
        <w:adjustRightInd w:val="0"/>
        <w:spacing w:after="0" w:line="240" w:lineRule="auto"/>
        <w:rPr>
          <w:rFonts w:ascii="Times New Roman" w:hAnsi="Times New Roman" w:cs="Times New Roman"/>
          <w:noProof/>
          <w:sz w:val="24"/>
          <w:szCs w:val="24"/>
        </w:rPr>
      </w:pPr>
      <w:r>
        <w:rPr>
          <w:rFonts w:ascii="Times New Roman" w:hAnsi="Times New Roman" w:cs="Times New Roman"/>
          <w:sz w:val="24"/>
        </w:rPr>
        <w:fldChar w:fldCharType="begin" w:fldLock="1"/>
      </w:r>
      <w:r>
        <w:rPr>
          <w:rFonts w:ascii="Times New Roman" w:hAnsi="Times New Roman" w:cs="Times New Roman"/>
          <w:sz w:val="24"/>
        </w:rPr>
        <w:instrText xml:space="preserve">ADDIN Mendeley Bibliography CSL_BIBLIOGRAPHY </w:instrText>
      </w:r>
      <w:r>
        <w:rPr>
          <w:rFonts w:ascii="Times New Roman" w:hAnsi="Times New Roman" w:cs="Times New Roman"/>
          <w:sz w:val="24"/>
        </w:rPr>
        <w:fldChar w:fldCharType="separate"/>
      </w:r>
    </w:p>
    <w:p w:rsidR="00D35FE1" w:rsidRPr="00595221" w:rsidRDefault="00982888" w:rsidP="00595221">
      <w:pPr>
        <w:ind w:left="360"/>
        <w:jc w:val="both"/>
        <w:rPr>
          <w:rFonts w:ascii="Times New Roman" w:hAnsi="Times New Roman" w:cs="Times New Roman"/>
          <w:sz w:val="24"/>
        </w:rPr>
      </w:pPr>
      <w:r>
        <w:rPr>
          <w:rFonts w:ascii="Times New Roman" w:hAnsi="Times New Roman" w:cs="Times New Roman"/>
          <w:sz w:val="24"/>
        </w:rPr>
        <w:fldChar w:fldCharType="end"/>
      </w:r>
      <w:r>
        <w:rPr>
          <w:rFonts w:ascii="Times New Roman" w:hAnsi="Times New Roman" w:cs="Times New Roman"/>
          <w:sz w:val="24"/>
        </w:rPr>
        <w:t xml:space="preserve">[46]. </w:t>
      </w:r>
      <w:r w:rsidR="00D35FE1" w:rsidRPr="00595221">
        <w:rPr>
          <w:rFonts w:ascii="Times New Roman" w:hAnsi="Times New Roman" w:cs="Times New Roman"/>
          <w:sz w:val="24"/>
        </w:rPr>
        <w:t xml:space="preserve">K. </w:t>
      </w:r>
      <w:proofErr w:type="spellStart"/>
      <w:r w:rsidR="00D35FE1" w:rsidRPr="00595221">
        <w:rPr>
          <w:rFonts w:ascii="Times New Roman" w:hAnsi="Times New Roman" w:cs="Times New Roman"/>
          <w:sz w:val="24"/>
        </w:rPr>
        <w:t>Rabe</w:t>
      </w:r>
      <w:proofErr w:type="spellEnd"/>
      <w:r w:rsidR="00D35FE1" w:rsidRPr="00595221">
        <w:rPr>
          <w:rFonts w:ascii="Times New Roman" w:hAnsi="Times New Roman" w:cs="Times New Roman"/>
          <w:sz w:val="24"/>
        </w:rPr>
        <w:t xml:space="preserve">, M. </w:t>
      </w:r>
      <w:proofErr w:type="spellStart"/>
      <w:r w:rsidR="00D35FE1" w:rsidRPr="00595221">
        <w:rPr>
          <w:rFonts w:ascii="Times New Roman" w:hAnsi="Times New Roman" w:cs="Times New Roman"/>
          <w:sz w:val="24"/>
        </w:rPr>
        <w:t>Lehrke</w:t>
      </w:r>
      <w:proofErr w:type="spellEnd"/>
      <w:r w:rsidR="00D35FE1" w:rsidRPr="00595221">
        <w:rPr>
          <w:rFonts w:ascii="Times New Roman" w:hAnsi="Times New Roman" w:cs="Times New Roman"/>
          <w:sz w:val="24"/>
        </w:rPr>
        <w:t xml:space="preserve">, K. G. </w:t>
      </w:r>
      <w:proofErr w:type="spellStart"/>
      <w:r w:rsidR="00D35FE1" w:rsidRPr="00595221">
        <w:rPr>
          <w:rFonts w:ascii="Times New Roman" w:hAnsi="Times New Roman" w:cs="Times New Roman"/>
          <w:sz w:val="24"/>
        </w:rPr>
        <w:t>Parhofer</w:t>
      </w:r>
      <w:proofErr w:type="spellEnd"/>
      <w:r w:rsidR="00D35FE1" w:rsidRPr="00595221">
        <w:rPr>
          <w:rFonts w:ascii="Times New Roman" w:hAnsi="Times New Roman" w:cs="Times New Roman"/>
          <w:sz w:val="24"/>
        </w:rPr>
        <w:t xml:space="preserve">, and U. C. </w:t>
      </w:r>
      <w:proofErr w:type="spellStart"/>
      <w:r w:rsidR="00D35FE1" w:rsidRPr="00595221">
        <w:rPr>
          <w:rFonts w:ascii="Times New Roman" w:hAnsi="Times New Roman" w:cs="Times New Roman"/>
          <w:sz w:val="24"/>
        </w:rPr>
        <w:t>Broedl</w:t>
      </w:r>
      <w:proofErr w:type="spellEnd"/>
      <w:r w:rsidR="00D35FE1" w:rsidRPr="00595221">
        <w:rPr>
          <w:rFonts w:ascii="Times New Roman" w:hAnsi="Times New Roman" w:cs="Times New Roman"/>
          <w:sz w:val="24"/>
        </w:rPr>
        <w:t>, “</w:t>
      </w:r>
      <w:proofErr w:type="spellStart"/>
      <w:r w:rsidR="00D35FE1" w:rsidRPr="00595221">
        <w:rPr>
          <w:rFonts w:ascii="Times New Roman" w:hAnsi="Times New Roman" w:cs="Times New Roman"/>
          <w:sz w:val="24"/>
        </w:rPr>
        <w:t>Adipokines</w:t>
      </w:r>
      <w:proofErr w:type="spellEnd"/>
      <w:r w:rsidR="00D35FE1" w:rsidRPr="00595221">
        <w:rPr>
          <w:rFonts w:ascii="Times New Roman" w:hAnsi="Times New Roman" w:cs="Times New Roman"/>
          <w:sz w:val="24"/>
        </w:rPr>
        <w:t xml:space="preserve"> and insulin resistance,” </w:t>
      </w:r>
      <w:proofErr w:type="spellStart"/>
      <w:r w:rsidR="00D35FE1" w:rsidRPr="00595221">
        <w:rPr>
          <w:rFonts w:ascii="Times New Roman" w:hAnsi="Times New Roman" w:cs="Times New Roman"/>
          <w:sz w:val="24"/>
        </w:rPr>
        <w:t>MolecularMedicine</w:t>
      </w:r>
      <w:proofErr w:type="spellEnd"/>
      <w:r w:rsidR="00D35FE1" w:rsidRPr="00595221">
        <w:rPr>
          <w:rFonts w:ascii="Times New Roman" w:hAnsi="Times New Roman" w:cs="Times New Roman"/>
          <w:sz w:val="24"/>
        </w:rPr>
        <w:t xml:space="preserve">, vol. 14, no. 11-12, pp. 741–751, 2008. </w:t>
      </w:r>
    </w:p>
    <w:p w:rsidR="00D35FE1" w:rsidRPr="00595221" w:rsidRDefault="00982888" w:rsidP="00595221">
      <w:pPr>
        <w:ind w:left="360"/>
        <w:jc w:val="both"/>
        <w:rPr>
          <w:rFonts w:ascii="Times New Roman" w:hAnsi="Times New Roman" w:cs="Times New Roman"/>
          <w:sz w:val="24"/>
        </w:rPr>
      </w:pPr>
      <w:r>
        <w:rPr>
          <w:rFonts w:ascii="Times New Roman" w:hAnsi="Times New Roman" w:cs="Times New Roman"/>
          <w:sz w:val="24"/>
        </w:rPr>
        <w:t xml:space="preserve">[47]. </w:t>
      </w:r>
      <w:r w:rsidR="00D35FE1" w:rsidRPr="00595221">
        <w:rPr>
          <w:rFonts w:ascii="Times New Roman" w:hAnsi="Times New Roman" w:cs="Times New Roman"/>
          <w:sz w:val="24"/>
        </w:rPr>
        <w:t xml:space="preserve">Z. S. </w:t>
      </w:r>
      <w:proofErr w:type="spellStart"/>
      <w:r w:rsidR="00D35FE1" w:rsidRPr="00595221">
        <w:rPr>
          <w:rFonts w:ascii="Times New Roman" w:hAnsi="Times New Roman" w:cs="Times New Roman"/>
          <w:sz w:val="24"/>
        </w:rPr>
        <w:t>Olempska</w:t>
      </w:r>
      <w:proofErr w:type="spellEnd"/>
      <w:r w:rsidR="00D35FE1" w:rsidRPr="00595221">
        <w:rPr>
          <w:rFonts w:ascii="Times New Roman" w:hAnsi="Times New Roman" w:cs="Times New Roman"/>
          <w:sz w:val="24"/>
        </w:rPr>
        <w:t xml:space="preserve">-Beer, R. I. </w:t>
      </w:r>
      <w:proofErr w:type="spellStart"/>
      <w:r w:rsidR="00D35FE1" w:rsidRPr="00595221">
        <w:rPr>
          <w:rFonts w:ascii="Times New Roman" w:hAnsi="Times New Roman" w:cs="Times New Roman"/>
          <w:sz w:val="24"/>
        </w:rPr>
        <w:t>Merker</w:t>
      </w:r>
      <w:proofErr w:type="spellEnd"/>
      <w:r w:rsidR="00D35FE1" w:rsidRPr="00595221">
        <w:rPr>
          <w:rFonts w:ascii="Times New Roman" w:hAnsi="Times New Roman" w:cs="Times New Roman"/>
          <w:sz w:val="24"/>
        </w:rPr>
        <w:t xml:space="preserve">, M. D. Ditto, and M. J. </w:t>
      </w:r>
      <w:proofErr w:type="spellStart"/>
      <w:r w:rsidR="00D35FE1" w:rsidRPr="00595221">
        <w:rPr>
          <w:rFonts w:ascii="Times New Roman" w:hAnsi="Times New Roman" w:cs="Times New Roman"/>
          <w:sz w:val="24"/>
        </w:rPr>
        <w:t>DiNovi</w:t>
      </w:r>
      <w:proofErr w:type="spellEnd"/>
      <w:r w:rsidR="00D35FE1" w:rsidRPr="00595221">
        <w:rPr>
          <w:rFonts w:ascii="Times New Roman" w:hAnsi="Times New Roman" w:cs="Times New Roman"/>
          <w:sz w:val="24"/>
        </w:rPr>
        <w:t xml:space="preserve">, “Food-processing enzymes from recombinant microorganisms—a review,” Regulatory Toxicology and Pharmacology, vol. 45, no. 2, pp. 144–158, 2006. </w:t>
      </w:r>
    </w:p>
    <w:p w:rsidR="00D35FE1" w:rsidRPr="00595221" w:rsidRDefault="00982888" w:rsidP="00595221">
      <w:pPr>
        <w:ind w:left="360"/>
        <w:jc w:val="both"/>
        <w:rPr>
          <w:rFonts w:ascii="Times New Roman" w:hAnsi="Times New Roman" w:cs="Times New Roman"/>
          <w:sz w:val="24"/>
        </w:rPr>
      </w:pPr>
      <w:r>
        <w:rPr>
          <w:rFonts w:ascii="Times New Roman" w:hAnsi="Times New Roman" w:cs="Times New Roman"/>
          <w:sz w:val="24"/>
        </w:rPr>
        <w:t xml:space="preserve">[48]. </w:t>
      </w:r>
      <w:r w:rsidR="00D35FE1" w:rsidRPr="00595221">
        <w:rPr>
          <w:rFonts w:ascii="Times New Roman" w:hAnsi="Times New Roman" w:cs="Times New Roman"/>
          <w:sz w:val="24"/>
        </w:rPr>
        <w:t xml:space="preserve">Z.-X. </w:t>
      </w:r>
      <w:proofErr w:type="spellStart"/>
      <w:proofErr w:type="gramStart"/>
      <w:r w:rsidR="00D35FE1" w:rsidRPr="00595221">
        <w:rPr>
          <w:rFonts w:ascii="Times New Roman" w:hAnsi="Times New Roman" w:cs="Times New Roman"/>
          <w:sz w:val="24"/>
        </w:rPr>
        <w:t>Lian</w:t>
      </w:r>
      <w:proofErr w:type="spellEnd"/>
      <w:r w:rsidR="00D35FE1" w:rsidRPr="00595221">
        <w:rPr>
          <w:rFonts w:ascii="Times New Roman" w:hAnsi="Times New Roman" w:cs="Times New Roman"/>
          <w:sz w:val="24"/>
        </w:rPr>
        <w:t>, Z.-S.</w:t>
      </w:r>
      <w:proofErr w:type="gramEnd"/>
      <w:r w:rsidR="00D35FE1" w:rsidRPr="00595221">
        <w:rPr>
          <w:rFonts w:ascii="Times New Roman" w:hAnsi="Times New Roman" w:cs="Times New Roman"/>
          <w:sz w:val="24"/>
        </w:rPr>
        <w:t xml:space="preserve"> </w:t>
      </w:r>
      <w:proofErr w:type="gramStart"/>
      <w:r w:rsidR="00D35FE1" w:rsidRPr="00595221">
        <w:rPr>
          <w:rFonts w:ascii="Times New Roman" w:hAnsi="Times New Roman" w:cs="Times New Roman"/>
          <w:sz w:val="24"/>
        </w:rPr>
        <w:t xml:space="preserve">Ma, J. Wei, and H. Liu, “Preparation and characterization of immobilized </w:t>
      </w:r>
      <w:proofErr w:type="spellStart"/>
      <w:r w:rsidR="00D35FE1" w:rsidRPr="00595221">
        <w:rPr>
          <w:rFonts w:ascii="Times New Roman" w:hAnsi="Times New Roman" w:cs="Times New Roman"/>
          <w:sz w:val="24"/>
        </w:rPr>
        <w:t>lysozyme</w:t>
      </w:r>
      <w:proofErr w:type="spellEnd"/>
      <w:r w:rsidR="00D35FE1" w:rsidRPr="00595221">
        <w:rPr>
          <w:rFonts w:ascii="Times New Roman" w:hAnsi="Times New Roman" w:cs="Times New Roman"/>
          <w:sz w:val="24"/>
        </w:rPr>
        <w:t xml:space="preserve"> and evaluation of its application in edible coatings,” Process Biochemistry, vol. 47, no. 2, pp. 201–208, 2012.</w:t>
      </w:r>
      <w:proofErr w:type="gramEnd"/>
      <w:r w:rsidR="00D35FE1" w:rsidRPr="00595221">
        <w:rPr>
          <w:rFonts w:ascii="Times New Roman" w:hAnsi="Times New Roman" w:cs="Times New Roman"/>
          <w:sz w:val="24"/>
        </w:rPr>
        <w:t xml:space="preserve"> </w:t>
      </w:r>
    </w:p>
    <w:p w:rsidR="00D35FE1" w:rsidRPr="00595221" w:rsidRDefault="00982888" w:rsidP="00595221">
      <w:pPr>
        <w:ind w:left="360"/>
        <w:jc w:val="both"/>
        <w:rPr>
          <w:rFonts w:ascii="Times New Roman" w:hAnsi="Times New Roman" w:cs="Times New Roman"/>
          <w:sz w:val="24"/>
        </w:rPr>
      </w:pPr>
      <w:r>
        <w:rPr>
          <w:rFonts w:ascii="Times New Roman" w:hAnsi="Times New Roman" w:cs="Times New Roman"/>
          <w:sz w:val="24"/>
        </w:rPr>
        <w:t xml:space="preserve">[49]. </w:t>
      </w:r>
      <w:r w:rsidR="00D35FE1" w:rsidRPr="00595221">
        <w:rPr>
          <w:rFonts w:ascii="Times New Roman" w:hAnsi="Times New Roman" w:cs="Times New Roman"/>
          <w:sz w:val="24"/>
        </w:rPr>
        <w:t xml:space="preserve">S. H. Bang, A. Jang, J. Yoon et al., “Evaluation of whole </w:t>
      </w:r>
      <w:proofErr w:type="spellStart"/>
      <w:r w:rsidR="00D35FE1" w:rsidRPr="00595221">
        <w:rPr>
          <w:rFonts w:ascii="Times New Roman" w:hAnsi="Times New Roman" w:cs="Times New Roman"/>
          <w:sz w:val="24"/>
        </w:rPr>
        <w:t>lysosomal</w:t>
      </w:r>
      <w:proofErr w:type="spellEnd"/>
      <w:r w:rsidR="00D35FE1" w:rsidRPr="00595221">
        <w:rPr>
          <w:rFonts w:ascii="Times New Roman" w:hAnsi="Times New Roman" w:cs="Times New Roman"/>
          <w:sz w:val="24"/>
        </w:rPr>
        <w:t xml:space="preserve"> enzymes directly immobilized on titanium (IV) oxide used in the development of antimicrobial agents,” Enzyme and Microbial Technology, vol. 49, no. 3, pp. 260–265, 2011. </w:t>
      </w:r>
    </w:p>
    <w:p w:rsidR="00D35FE1" w:rsidRPr="00595221" w:rsidRDefault="00982888" w:rsidP="00595221">
      <w:pPr>
        <w:ind w:left="360"/>
        <w:jc w:val="both"/>
        <w:rPr>
          <w:rFonts w:ascii="Times New Roman" w:hAnsi="Times New Roman" w:cs="Times New Roman"/>
          <w:sz w:val="24"/>
        </w:rPr>
      </w:pPr>
      <w:r>
        <w:rPr>
          <w:rFonts w:ascii="Times New Roman" w:hAnsi="Times New Roman" w:cs="Times New Roman"/>
          <w:sz w:val="24"/>
        </w:rPr>
        <w:t xml:space="preserve">[50]. </w:t>
      </w:r>
      <w:r w:rsidR="00D35FE1" w:rsidRPr="00595221">
        <w:rPr>
          <w:rFonts w:ascii="Times New Roman" w:hAnsi="Times New Roman" w:cs="Times New Roman"/>
          <w:sz w:val="24"/>
        </w:rPr>
        <w:t xml:space="preserve">B. </w:t>
      </w:r>
      <w:proofErr w:type="spellStart"/>
      <w:r w:rsidR="00D35FE1" w:rsidRPr="00595221">
        <w:rPr>
          <w:rFonts w:ascii="Times New Roman" w:hAnsi="Times New Roman" w:cs="Times New Roman"/>
          <w:sz w:val="24"/>
        </w:rPr>
        <w:t>Thallinger</w:t>
      </w:r>
      <w:proofErr w:type="spellEnd"/>
      <w:r w:rsidR="00D35FE1" w:rsidRPr="00595221">
        <w:rPr>
          <w:rFonts w:ascii="Times New Roman" w:hAnsi="Times New Roman" w:cs="Times New Roman"/>
          <w:sz w:val="24"/>
        </w:rPr>
        <w:t xml:space="preserve">, E. N. </w:t>
      </w:r>
      <w:proofErr w:type="spellStart"/>
      <w:r w:rsidR="00D35FE1" w:rsidRPr="00595221">
        <w:rPr>
          <w:rFonts w:ascii="Times New Roman" w:hAnsi="Times New Roman" w:cs="Times New Roman"/>
          <w:sz w:val="24"/>
        </w:rPr>
        <w:t>Prasetyo</w:t>
      </w:r>
      <w:proofErr w:type="spellEnd"/>
      <w:r w:rsidR="00D35FE1" w:rsidRPr="00595221">
        <w:rPr>
          <w:rFonts w:ascii="Times New Roman" w:hAnsi="Times New Roman" w:cs="Times New Roman"/>
          <w:sz w:val="24"/>
        </w:rPr>
        <w:t xml:space="preserve">, G. S. </w:t>
      </w:r>
      <w:proofErr w:type="spellStart"/>
      <w:r w:rsidR="00D35FE1" w:rsidRPr="00595221">
        <w:rPr>
          <w:rFonts w:ascii="Times New Roman" w:hAnsi="Times New Roman" w:cs="Times New Roman"/>
          <w:sz w:val="24"/>
        </w:rPr>
        <w:t>Nyanhongo</w:t>
      </w:r>
      <w:proofErr w:type="spellEnd"/>
      <w:r w:rsidR="00D35FE1" w:rsidRPr="00595221">
        <w:rPr>
          <w:rFonts w:ascii="Times New Roman" w:hAnsi="Times New Roman" w:cs="Times New Roman"/>
          <w:sz w:val="24"/>
        </w:rPr>
        <w:t xml:space="preserve">, and G. M. </w:t>
      </w:r>
      <w:proofErr w:type="spellStart"/>
      <w:r w:rsidR="00D35FE1" w:rsidRPr="00595221">
        <w:rPr>
          <w:rFonts w:ascii="Times New Roman" w:hAnsi="Times New Roman" w:cs="Times New Roman"/>
          <w:sz w:val="24"/>
        </w:rPr>
        <w:t>Guebitz</w:t>
      </w:r>
      <w:proofErr w:type="spellEnd"/>
      <w:r w:rsidR="00D35FE1" w:rsidRPr="00595221">
        <w:rPr>
          <w:rFonts w:ascii="Times New Roman" w:hAnsi="Times New Roman" w:cs="Times New Roman"/>
          <w:sz w:val="24"/>
        </w:rPr>
        <w:t xml:space="preserve">, “Antimicrobial enzymes: an emerging strategy to fight microbes and microbial </w:t>
      </w:r>
      <w:proofErr w:type="spellStart"/>
      <w:r w:rsidR="00D35FE1" w:rsidRPr="00595221">
        <w:rPr>
          <w:rFonts w:ascii="Times New Roman" w:hAnsi="Times New Roman" w:cs="Times New Roman"/>
          <w:sz w:val="24"/>
        </w:rPr>
        <w:t>biofilms</w:t>
      </w:r>
      <w:proofErr w:type="spellEnd"/>
      <w:r w:rsidR="00D35FE1" w:rsidRPr="00595221">
        <w:rPr>
          <w:rFonts w:ascii="Times New Roman" w:hAnsi="Times New Roman" w:cs="Times New Roman"/>
          <w:sz w:val="24"/>
        </w:rPr>
        <w:t xml:space="preserve">,” Biotechnology Journal, vol. 8, no. 1, pp. 97–109, 2013. </w:t>
      </w:r>
    </w:p>
    <w:p w:rsidR="00D35FE1" w:rsidRPr="00595221" w:rsidRDefault="002051BB" w:rsidP="00595221">
      <w:pPr>
        <w:ind w:left="360"/>
        <w:jc w:val="both"/>
        <w:rPr>
          <w:rFonts w:ascii="Times New Roman" w:hAnsi="Times New Roman" w:cs="Times New Roman"/>
          <w:sz w:val="24"/>
        </w:rPr>
      </w:pPr>
      <w:r>
        <w:rPr>
          <w:rFonts w:ascii="Times New Roman" w:hAnsi="Times New Roman" w:cs="Times New Roman"/>
          <w:sz w:val="24"/>
        </w:rPr>
        <w:t xml:space="preserve">[51]. </w:t>
      </w:r>
      <w:r w:rsidR="00D35FE1" w:rsidRPr="00595221">
        <w:rPr>
          <w:rFonts w:ascii="Times New Roman" w:hAnsi="Times New Roman" w:cs="Times New Roman"/>
          <w:sz w:val="24"/>
        </w:rPr>
        <w:t xml:space="preserve">C. E. Torres, G. </w:t>
      </w:r>
      <w:proofErr w:type="spellStart"/>
      <w:r w:rsidR="00D35FE1" w:rsidRPr="00595221">
        <w:rPr>
          <w:rFonts w:ascii="Times New Roman" w:hAnsi="Times New Roman" w:cs="Times New Roman"/>
          <w:sz w:val="24"/>
        </w:rPr>
        <w:t>Lenon</w:t>
      </w:r>
      <w:proofErr w:type="spellEnd"/>
      <w:r w:rsidR="00D35FE1" w:rsidRPr="00595221">
        <w:rPr>
          <w:rFonts w:ascii="Times New Roman" w:hAnsi="Times New Roman" w:cs="Times New Roman"/>
          <w:sz w:val="24"/>
        </w:rPr>
        <w:t xml:space="preserve">, D. </w:t>
      </w:r>
      <w:proofErr w:type="spellStart"/>
      <w:r w:rsidR="00D35FE1" w:rsidRPr="00595221">
        <w:rPr>
          <w:rFonts w:ascii="Times New Roman" w:hAnsi="Times New Roman" w:cs="Times New Roman"/>
          <w:sz w:val="24"/>
        </w:rPr>
        <w:t>Craperi</w:t>
      </w:r>
      <w:proofErr w:type="spellEnd"/>
      <w:r w:rsidR="00D35FE1" w:rsidRPr="00595221">
        <w:rPr>
          <w:rFonts w:ascii="Times New Roman" w:hAnsi="Times New Roman" w:cs="Times New Roman"/>
          <w:sz w:val="24"/>
        </w:rPr>
        <w:t xml:space="preserve">, R. Wilting, and A. Blanco, ´ “Enzymatic treatment for preventing </w:t>
      </w:r>
      <w:proofErr w:type="spellStart"/>
      <w:r w:rsidR="00D35FE1" w:rsidRPr="00595221">
        <w:rPr>
          <w:rFonts w:ascii="Times New Roman" w:hAnsi="Times New Roman" w:cs="Times New Roman"/>
          <w:sz w:val="24"/>
        </w:rPr>
        <w:t>biofilm</w:t>
      </w:r>
      <w:proofErr w:type="spellEnd"/>
      <w:r w:rsidR="00D35FE1" w:rsidRPr="00595221">
        <w:rPr>
          <w:rFonts w:ascii="Times New Roman" w:hAnsi="Times New Roman" w:cs="Times New Roman"/>
          <w:sz w:val="24"/>
        </w:rPr>
        <w:t xml:space="preserve"> formation in the paper industry,” Applied Microbiology and Biotechnology, vol. 92, no. 1, pp. 95–103, 2011. </w:t>
      </w:r>
    </w:p>
    <w:p w:rsidR="00D35FE1" w:rsidRPr="00595221" w:rsidRDefault="002051BB" w:rsidP="00595221">
      <w:pPr>
        <w:ind w:left="360"/>
        <w:jc w:val="both"/>
        <w:rPr>
          <w:rFonts w:ascii="Times New Roman" w:hAnsi="Times New Roman" w:cs="Times New Roman"/>
          <w:sz w:val="24"/>
        </w:rPr>
      </w:pPr>
      <w:r>
        <w:rPr>
          <w:rFonts w:ascii="Times New Roman" w:hAnsi="Times New Roman" w:cs="Times New Roman"/>
          <w:sz w:val="24"/>
        </w:rPr>
        <w:t xml:space="preserve">[52]. </w:t>
      </w:r>
      <w:r w:rsidR="00D35FE1" w:rsidRPr="00595221">
        <w:rPr>
          <w:rFonts w:ascii="Times New Roman" w:hAnsi="Times New Roman" w:cs="Times New Roman"/>
          <w:sz w:val="24"/>
        </w:rPr>
        <w:t xml:space="preserve">J. K.-C. </w:t>
      </w:r>
      <w:proofErr w:type="gramStart"/>
      <w:r w:rsidR="00D35FE1" w:rsidRPr="00595221">
        <w:rPr>
          <w:rFonts w:ascii="Times New Roman" w:hAnsi="Times New Roman" w:cs="Times New Roman"/>
          <w:sz w:val="24"/>
        </w:rPr>
        <w:t xml:space="preserve">Ma, P. M. W. Drake, and P. </w:t>
      </w:r>
      <w:proofErr w:type="spellStart"/>
      <w:r w:rsidR="00D35FE1" w:rsidRPr="00595221">
        <w:rPr>
          <w:rFonts w:ascii="Times New Roman" w:hAnsi="Times New Roman" w:cs="Times New Roman"/>
          <w:sz w:val="24"/>
        </w:rPr>
        <w:t>Christou</w:t>
      </w:r>
      <w:proofErr w:type="spellEnd"/>
      <w:r w:rsidR="00D35FE1" w:rsidRPr="00595221">
        <w:rPr>
          <w:rFonts w:ascii="Times New Roman" w:hAnsi="Times New Roman" w:cs="Times New Roman"/>
          <w:sz w:val="24"/>
        </w:rPr>
        <w:t>, “The production of recombinant pharmaceutical proteins in plants,” Nature Reviews Genetics, vol. 4, no. 10, pp. 794–805, 2003.</w:t>
      </w:r>
      <w:proofErr w:type="gramEnd"/>
      <w:r w:rsidR="00D35FE1" w:rsidRPr="00595221">
        <w:rPr>
          <w:rFonts w:ascii="Times New Roman" w:hAnsi="Times New Roman" w:cs="Times New Roman"/>
          <w:sz w:val="24"/>
        </w:rPr>
        <w:t xml:space="preserve"> </w:t>
      </w:r>
    </w:p>
    <w:p w:rsidR="00D35FE1" w:rsidRPr="00595221" w:rsidRDefault="002051BB" w:rsidP="00595221">
      <w:pPr>
        <w:ind w:left="360"/>
        <w:jc w:val="both"/>
        <w:rPr>
          <w:rFonts w:ascii="Times New Roman" w:hAnsi="Times New Roman" w:cs="Times New Roman"/>
          <w:sz w:val="24"/>
        </w:rPr>
      </w:pPr>
      <w:r>
        <w:rPr>
          <w:rFonts w:ascii="Times New Roman" w:hAnsi="Times New Roman" w:cs="Times New Roman"/>
          <w:sz w:val="24"/>
        </w:rPr>
        <w:t xml:space="preserve">[53]. </w:t>
      </w:r>
      <w:r w:rsidR="00D35FE1" w:rsidRPr="00595221">
        <w:rPr>
          <w:rFonts w:ascii="Times New Roman" w:hAnsi="Times New Roman" w:cs="Times New Roman"/>
          <w:sz w:val="24"/>
        </w:rPr>
        <w:t xml:space="preserve">R. </w:t>
      </w:r>
      <w:proofErr w:type="spellStart"/>
      <w:r w:rsidR="00D35FE1" w:rsidRPr="00595221">
        <w:rPr>
          <w:rFonts w:ascii="Times New Roman" w:hAnsi="Times New Roman" w:cs="Times New Roman"/>
          <w:sz w:val="24"/>
        </w:rPr>
        <w:t>Gamuyao</w:t>
      </w:r>
      <w:proofErr w:type="spellEnd"/>
      <w:r w:rsidR="00D35FE1" w:rsidRPr="00595221">
        <w:rPr>
          <w:rFonts w:ascii="Times New Roman" w:hAnsi="Times New Roman" w:cs="Times New Roman"/>
          <w:sz w:val="24"/>
        </w:rPr>
        <w:t xml:space="preserve">, J. H. Chin, J. </w:t>
      </w:r>
      <w:proofErr w:type="spellStart"/>
      <w:r w:rsidR="00D35FE1" w:rsidRPr="00595221">
        <w:rPr>
          <w:rFonts w:ascii="Times New Roman" w:hAnsi="Times New Roman" w:cs="Times New Roman"/>
          <w:sz w:val="24"/>
        </w:rPr>
        <w:t>Pariasca</w:t>
      </w:r>
      <w:proofErr w:type="spellEnd"/>
      <w:r w:rsidR="00D35FE1" w:rsidRPr="00595221">
        <w:rPr>
          <w:rFonts w:ascii="Times New Roman" w:hAnsi="Times New Roman" w:cs="Times New Roman"/>
          <w:sz w:val="24"/>
        </w:rPr>
        <w:t xml:space="preserve">-Tanaka et al., “The protein </w:t>
      </w:r>
      <w:proofErr w:type="spellStart"/>
      <w:r w:rsidR="00D35FE1" w:rsidRPr="00595221">
        <w:rPr>
          <w:rFonts w:ascii="Times New Roman" w:hAnsi="Times New Roman" w:cs="Times New Roman"/>
          <w:sz w:val="24"/>
        </w:rPr>
        <w:t>kinase</w:t>
      </w:r>
      <w:proofErr w:type="spellEnd"/>
      <w:r w:rsidR="00D35FE1" w:rsidRPr="00595221">
        <w:rPr>
          <w:rFonts w:ascii="Times New Roman" w:hAnsi="Times New Roman" w:cs="Times New Roman"/>
          <w:sz w:val="24"/>
        </w:rPr>
        <w:t xml:space="preserve"> Pstol1 from traditional rice confers tolerance of phosphorus deficiency,” Nature, vol. 488, no. 7412, pp. 535–539, 2012. </w:t>
      </w:r>
    </w:p>
    <w:p w:rsidR="00D35FE1" w:rsidRPr="00595221" w:rsidRDefault="002051BB" w:rsidP="00595221">
      <w:pPr>
        <w:ind w:left="360"/>
        <w:jc w:val="both"/>
        <w:rPr>
          <w:rFonts w:ascii="Times New Roman" w:hAnsi="Times New Roman" w:cs="Times New Roman"/>
          <w:sz w:val="24"/>
        </w:rPr>
      </w:pPr>
      <w:r>
        <w:rPr>
          <w:rFonts w:ascii="Times New Roman" w:hAnsi="Times New Roman" w:cs="Times New Roman"/>
          <w:sz w:val="24"/>
        </w:rPr>
        <w:t>[</w:t>
      </w:r>
      <w:r w:rsidR="00634A72">
        <w:rPr>
          <w:rFonts w:ascii="Times New Roman" w:hAnsi="Times New Roman" w:cs="Times New Roman"/>
          <w:sz w:val="24"/>
        </w:rPr>
        <w:t>54</w:t>
      </w:r>
      <w:r>
        <w:rPr>
          <w:rFonts w:ascii="Times New Roman" w:hAnsi="Times New Roman" w:cs="Times New Roman"/>
          <w:sz w:val="24"/>
        </w:rPr>
        <w:t>]</w:t>
      </w:r>
      <w:r w:rsidR="00634A72">
        <w:rPr>
          <w:rFonts w:ascii="Times New Roman" w:hAnsi="Times New Roman" w:cs="Times New Roman"/>
          <w:sz w:val="24"/>
        </w:rPr>
        <w:t xml:space="preserve">. </w:t>
      </w:r>
      <w:r w:rsidR="00D35FE1" w:rsidRPr="00595221">
        <w:rPr>
          <w:rFonts w:ascii="Times New Roman" w:hAnsi="Times New Roman" w:cs="Times New Roman"/>
          <w:sz w:val="24"/>
        </w:rPr>
        <w:t xml:space="preserve">K. </w:t>
      </w:r>
      <w:proofErr w:type="spellStart"/>
      <w:r w:rsidR="00D35FE1" w:rsidRPr="00595221">
        <w:rPr>
          <w:rFonts w:ascii="Times New Roman" w:hAnsi="Times New Roman" w:cs="Times New Roman"/>
          <w:sz w:val="24"/>
        </w:rPr>
        <w:t>Hiruma</w:t>
      </w:r>
      <w:proofErr w:type="spellEnd"/>
      <w:r w:rsidR="00D35FE1" w:rsidRPr="00595221">
        <w:rPr>
          <w:rFonts w:ascii="Times New Roman" w:hAnsi="Times New Roman" w:cs="Times New Roman"/>
          <w:sz w:val="24"/>
        </w:rPr>
        <w:t xml:space="preserve">, N. </w:t>
      </w:r>
      <w:proofErr w:type="spellStart"/>
      <w:r w:rsidR="00D35FE1" w:rsidRPr="00595221">
        <w:rPr>
          <w:rFonts w:ascii="Times New Roman" w:hAnsi="Times New Roman" w:cs="Times New Roman"/>
          <w:sz w:val="24"/>
        </w:rPr>
        <w:t>Gerlach</w:t>
      </w:r>
      <w:proofErr w:type="spellEnd"/>
      <w:r w:rsidR="00D35FE1" w:rsidRPr="00595221">
        <w:rPr>
          <w:rFonts w:ascii="Times New Roman" w:hAnsi="Times New Roman" w:cs="Times New Roman"/>
          <w:sz w:val="24"/>
        </w:rPr>
        <w:t xml:space="preserve">, S. </w:t>
      </w:r>
      <w:proofErr w:type="spellStart"/>
      <w:r w:rsidR="00D35FE1" w:rsidRPr="00595221">
        <w:rPr>
          <w:rFonts w:ascii="Times New Roman" w:hAnsi="Times New Roman" w:cs="Times New Roman"/>
          <w:sz w:val="24"/>
        </w:rPr>
        <w:t>Sacrist´an</w:t>
      </w:r>
      <w:proofErr w:type="spellEnd"/>
      <w:r w:rsidR="00D35FE1" w:rsidRPr="00595221">
        <w:rPr>
          <w:rFonts w:ascii="Times New Roman" w:hAnsi="Times New Roman" w:cs="Times New Roman"/>
          <w:sz w:val="24"/>
        </w:rPr>
        <w:t xml:space="preserve"> et al., “Root </w:t>
      </w:r>
      <w:proofErr w:type="spellStart"/>
      <w:r w:rsidR="00D35FE1" w:rsidRPr="00595221">
        <w:rPr>
          <w:rFonts w:ascii="Times New Roman" w:hAnsi="Times New Roman" w:cs="Times New Roman"/>
          <w:sz w:val="24"/>
        </w:rPr>
        <w:t>endophyte</w:t>
      </w:r>
      <w:proofErr w:type="spellEnd"/>
      <w:r w:rsidR="00D35FE1" w:rsidRPr="00595221">
        <w:rPr>
          <w:rFonts w:ascii="Times New Roman" w:hAnsi="Times New Roman" w:cs="Times New Roman"/>
          <w:sz w:val="24"/>
        </w:rPr>
        <w:t xml:space="preserve"> </w:t>
      </w:r>
      <w:proofErr w:type="spellStart"/>
      <w:r w:rsidR="00D35FE1" w:rsidRPr="00595221">
        <w:rPr>
          <w:rFonts w:ascii="Times New Roman" w:hAnsi="Times New Roman" w:cs="Times New Roman"/>
          <w:sz w:val="24"/>
        </w:rPr>
        <w:t>Colletotrichum</w:t>
      </w:r>
      <w:proofErr w:type="spellEnd"/>
      <w:r w:rsidR="00D35FE1" w:rsidRPr="00595221">
        <w:rPr>
          <w:rFonts w:ascii="Times New Roman" w:hAnsi="Times New Roman" w:cs="Times New Roman"/>
          <w:sz w:val="24"/>
        </w:rPr>
        <w:t xml:space="preserve"> </w:t>
      </w:r>
      <w:proofErr w:type="spellStart"/>
      <w:r w:rsidR="00D35FE1" w:rsidRPr="00595221">
        <w:rPr>
          <w:rFonts w:ascii="Times New Roman" w:hAnsi="Times New Roman" w:cs="Times New Roman"/>
          <w:sz w:val="24"/>
        </w:rPr>
        <w:t>tofieldiae</w:t>
      </w:r>
      <w:proofErr w:type="spellEnd"/>
      <w:r w:rsidR="00D35FE1" w:rsidRPr="00595221">
        <w:rPr>
          <w:rFonts w:ascii="Times New Roman" w:hAnsi="Times New Roman" w:cs="Times New Roman"/>
          <w:sz w:val="24"/>
        </w:rPr>
        <w:t xml:space="preserve"> confers plant fitness benefits that are phosphate status dependent,” Cell, vol. 165, no. 2, pp. 464–474, 2016. </w:t>
      </w:r>
    </w:p>
    <w:p w:rsidR="00D35FE1"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lastRenderedPageBreak/>
        <w:t xml:space="preserve">[55]. </w:t>
      </w:r>
      <w:r w:rsidR="00D35FE1" w:rsidRPr="00595221">
        <w:rPr>
          <w:rFonts w:ascii="Times New Roman" w:hAnsi="Times New Roman" w:cs="Times New Roman"/>
          <w:sz w:val="24"/>
        </w:rPr>
        <w:t xml:space="preserve">S. Jin and H. </w:t>
      </w:r>
      <w:proofErr w:type="spellStart"/>
      <w:r w:rsidR="00D35FE1" w:rsidRPr="00595221">
        <w:rPr>
          <w:rFonts w:ascii="Times New Roman" w:hAnsi="Times New Roman" w:cs="Times New Roman"/>
          <w:sz w:val="24"/>
        </w:rPr>
        <w:t>Daniell</w:t>
      </w:r>
      <w:proofErr w:type="spellEnd"/>
      <w:r w:rsidR="00D35FE1" w:rsidRPr="00595221">
        <w:rPr>
          <w:rFonts w:ascii="Times New Roman" w:hAnsi="Times New Roman" w:cs="Times New Roman"/>
          <w:sz w:val="24"/>
        </w:rPr>
        <w:t xml:space="preserve">, “The engineered chloroplast genome just got smarter,” Trends in Plant Science, vol. 20, no. 10, pp. 622–640, 2015.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[56]. </w:t>
      </w:r>
      <w:r w:rsidR="00D35FE1" w:rsidRPr="00595221">
        <w:rPr>
          <w:rFonts w:ascii="Times New Roman" w:hAnsi="Times New Roman" w:cs="Times New Roman"/>
          <w:sz w:val="24"/>
        </w:rPr>
        <w:t xml:space="preserve">D. J. Oldenburg and A. J. </w:t>
      </w:r>
      <w:proofErr w:type="spellStart"/>
      <w:r w:rsidR="00D35FE1" w:rsidRPr="00595221">
        <w:rPr>
          <w:rFonts w:ascii="Times New Roman" w:hAnsi="Times New Roman" w:cs="Times New Roman"/>
          <w:sz w:val="24"/>
        </w:rPr>
        <w:t>Bendich</w:t>
      </w:r>
      <w:proofErr w:type="spellEnd"/>
      <w:r w:rsidR="00D35FE1" w:rsidRPr="00595221">
        <w:rPr>
          <w:rFonts w:ascii="Times New Roman" w:hAnsi="Times New Roman" w:cs="Times New Roman"/>
          <w:sz w:val="24"/>
        </w:rPr>
        <w:t xml:space="preserve">, “DNA maintenance in plastids and mitochondria of plants,” Frontiers in Plant Science, vol. 6, article 883, 2015.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[57]. </w:t>
      </w:r>
      <w:r w:rsidR="00D35FE1" w:rsidRPr="00595221">
        <w:rPr>
          <w:rFonts w:ascii="Times New Roman" w:hAnsi="Times New Roman" w:cs="Times New Roman"/>
          <w:sz w:val="24"/>
        </w:rPr>
        <w:t xml:space="preserve">D. Henry, L. </w:t>
      </w:r>
      <w:proofErr w:type="spellStart"/>
      <w:r w:rsidR="00D35FE1" w:rsidRPr="00595221">
        <w:rPr>
          <w:rFonts w:ascii="Times New Roman" w:hAnsi="Times New Roman" w:cs="Times New Roman"/>
          <w:sz w:val="24"/>
        </w:rPr>
        <w:t>Choun</w:t>
      </w:r>
      <w:proofErr w:type="spellEnd"/>
      <w:r w:rsidR="00D35FE1" w:rsidRPr="00595221">
        <w:rPr>
          <w:rFonts w:ascii="Times New Roman" w:hAnsi="Times New Roman" w:cs="Times New Roman"/>
          <w:sz w:val="24"/>
        </w:rPr>
        <w:t xml:space="preserve">-Sea, Y. Ming, and C. Wan-Jung, “Chloroplast genomes: diversity, evolution, and applications in genetic engineering,” Genome Biology, vol. 17, article 134, 2016.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[58]. </w:t>
      </w:r>
      <w:r w:rsidR="00D35FE1" w:rsidRPr="00595221">
        <w:rPr>
          <w:rFonts w:ascii="Times New Roman" w:hAnsi="Times New Roman" w:cs="Times New Roman"/>
          <w:sz w:val="24"/>
        </w:rPr>
        <w:t xml:space="preserve">W. </w:t>
      </w:r>
      <w:proofErr w:type="spellStart"/>
      <w:r w:rsidR="00D35FE1" w:rsidRPr="00595221">
        <w:rPr>
          <w:rFonts w:ascii="Times New Roman" w:hAnsi="Times New Roman" w:cs="Times New Roman"/>
          <w:sz w:val="24"/>
        </w:rPr>
        <w:t>Apel</w:t>
      </w:r>
      <w:proofErr w:type="spellEnd"/>
      <w:r w:rsidR="00D35FE1" w:rsidRPr="00595221">
        <w:rPr>
          <w:rFonts w:ascii="Times New Roman" w:hAnsi="Times New Roman" w:cs="Times New Roman"/>
          <w:sz w:val="24"/>
        </w:rPr>
        <w:t xml:space="preserve"> and R. Bock, “Enhancement of </w:t>
      </w:r>
      <w:proofErr w:type="spellStart"/>
      <w:r w:rsidR="00D35FE1" w:rsidRPr="00595221">
        <w:rPr>
          <w:rFonts w:ascii="Times New Roman" w:hAnsi="Times New Roman" w:cs="Times New Roman"/>
          <w:sz w:val="24"/>
        </w:rPr>
        <w:t>carotenoid</w:t>
      </w:r>
      <w:proofErr w:type="spellEnd"/>
      <w:r w:rsidR="00D35FE1" w:rsidRPr="00595221">
        <w:rPr>
          <w:rFonts w:ascii="Times New Roman" w:hAnsi="Times New Roman" w:cs="Times New Roman"/>
          <w:sz w:val="24"/>
        </w:rPr>
        <w:t xml:space="preserve"> biosynthesis in </w:t>
      </w:r>
      <w:proofErr w:type="spellStart"/>
      <w:r w:rsidR="00D35FE1" w:rsidRPr="00595221">
        <w:rPr>
          <w:rFonts w:ascii="Times New Roman" w:hAnsi="Times New Roman" w:cs="Times New Roman"/>
          <w:sz w:val="24"/>
        </w:rPr>
        <w:t>transplastomic</w:t>
      </w:r>
      <w:proofErr w:type="spellEnd"/>
      <w:r w:rsidR="00D35FE1" w:rsidRPr="00595221">
        <w:rPr>
          <w:rFonts w:ascii="Times New Roman" w:hAnsi="Times New Roman" w:cs="Times New Roman"/>
          <w:sz w:val="24"/>
        </w:rPr>
        <w:t xml:space="preserve"> tomatoes by induced </w:t>
      </w:r>
      <w:proofErr w:type="spellStart"/>
      <w:r w:rsidR="00D35FE1" w:rsidRPr="00595221">
        <w:rPr>
          <w:rFonts w:ascii="Times New Roman" w:hAnsi="Times New Roman" w:cs="Times New Roman"/>
          <w:sz w:val="24"/>
        </w:rPr>
        <w:t>lycopene</w:t>
      </w:r>
      <w:proofErr w:type="spellEnd"/>
      <w:r w:rsidR="00D35FE1" w:rsidRPr="00595221">
        <w:rPr>
          <w:rFonts w:ascii="Times New Roman" w:hAnsi="Times New Roman" w:cs="Times New Roman"/>
          <w:sz w:val="24"/>
        </w:rPr>
        <w:t>-to-</w:t>
      </w:r>
      <w:proofErr w:type="spellStart"/>
      <w:r w:rsidR="00D35FE1" w:rsidRPr="00595221">
        <w:rPr>
          <w:rFonts w:ascii="Times New Roman" w:hAnsi="Times New Roman" w:cs="Times New Roman"/>
          <w:sz w:val="24"/>
        </w:rPr>
        <w:t>provitamin</w:t>
      </w:r>
      <w:proofErr w:type="spellEnd"/>
      <w:r w:rsidR="00D35FE1" w:rsidRPr="00595221">
        <w:rPr>
          <w:rFonts w:ascii="Times New Roman" w:hAnsi="Times New Roman" w:cs="Times New Roman"/>
          <w:sz w:val="24"/>
        </w:rPr>
        <w:t xml:space="preserve"> A conversion,” Plant Physiology, vol. 151, no. 1, pp. 59–66, 2009.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[59]. </w:t>
      </w:r>
      <w:r w:rsidR="00D35FE1" w:rsidRPr="00595221">
        <w:rPr>
          <w:rFonts w:ascii="Times New Roman" w:hAnsi="Times New Roman" w:cs="Times New Roman"/>
          <w:sz w:val="24"/>
        </w:rPr>
        <w:t xml:space="preserve">T. Oikawa, H. Maeda, T. </w:t>
      </w:r>
      <w:proofErr w:type="spellStart"/>
      <w:r w:rsidR="00D35FE1" w:rsidRPr="00595221">
        <w:rPr>
          <w:rFonts w:ascii="Times New Roman" w:hAnsi="Times New Roman" w:cs="Times New Roman"/>
          <w:sz w:val="24"/>
        </w:rPr>
        <w:t>Oguchi</w:t>
      </w:r>
      <w:proofErr w:type="spellEnd"/>
      <w:r w:rsidR="00D35FE1" w:rsidRPr="00595221">
        <w:rPr>
          <w:rFonts w:ascii="Times New Roman" w:hAnsi="Times New Roman" w:cs="Times New Roman"/>
          <w:sz w:val="24"/>
        </w:rPr>
        <w:t xml:space="preserve"> et al., “The birth of a black rice gene and its local spread by </w:t>
      </w:r>
      <w:proofErr w:type="spellStart"/>
      <w:r w:rsidR="00D35FE1" w:rsidRPr="00595221">
        <w:rPr>
          <w:rFonts w:ascii="Times New Roman" w:hAnsi="Times New Roman" w:cs="Times New Roman"/>
          <w:sz w:val="24"/>
        </w:rPr>
        <w:t>introgression</w:t>
      </w:r>
      <w:proofErr w:type="spellEnd"/>
      <w:r w:rsidR="00D35FE1" w:rsidRPr="00595221">
        <w:rPr>
          <w:rFonts w:ascii="Times New Roman" w:hAnsi="Times New Roman" w:cs="Times New Roman"/>
          <w:sz w:val="24"/>
        </w:rPr>
        <w:t xml:space="preserve">,” Plant Cell, vol. 27, no. 9, pp. 2401–2414, 2015. </w:t>
      </w:r>
    </w:p>
    <w:p w:rsidR="00D35FE1"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[60]. </w:t>
      </w:r>
      <w:r w:rsidR="00D35FE1" w:rsidRPr="00595221">
        <w:rPr>
          <w:rFonts w:ascii="Times New Roman" w:hAnsi="Times New Roman" w:cs="Times New Roman"/>
          <w:sz w:val="24"/>
        </w:rPr>
        <w:t xml:space="preserve">Y. </w:t>
      </w:r>
      <w:proofErr w:type="spellStart"/>
      <w:r w:rsidR="00D35FE1" w:rsidRPr="00595221">
        <w:rPr>
          <w:rFonts w:ascii="Times New Roman" w:hAnsi="Times New Roman" w:cs="Times New Roman"/>
          <w:sz w:val="24"/>
        </w:rPr>
        <w:t>Oono</w:t>
      </w:r>
      <w:proofErr w:type="spellEnd"/>
      <w:r w:rsidR="00D35FE1" w:rsidRPr="00595221">
        <w:rPr>
          <w:rFonts w:ascii="Times New Roman" w:hAnsi="Times New Roman" w:cs="Times New Roman"/>
          <w:sz w:val="24"/>
        </w:rPr>
        <w:t xml:space="preserve">, T. </w:t>
      </w:r>
      <w:proofErr w:type="spellStart"/>
      <w:r w:rsidR="00D35FE1" w:rsidRPr="00595221">
        <w:rPr>
          <w:rFonts w:ascii="Times New Roman" w:hAnsi="Times New Roman" w:cs="Times New Roman"/>
          <w:sz w:val="24"/>
        </w:rPr>
        <w:t>Yazawa</w:t>
      </w:r>
      <w:proofErr w:type="spellEnd"/>
      <w:r w:rsidR="00D35FE1" w:rsidRPr="00595221">
        <w:rPr>
          <w:rFonts w:ascii="Times New Roman" w:hAnsi="Times New Roman" w:cs="Times New Roman"/>
          <w:sz w:val="24"/>
        </w:rPr>
        <w:t xml:space="preserve">, Y. Kawahara et al., “Genome-wide </w:t>
      </w:r>
      <w:proofErr w:type="spellStart"/>
      <w:r w:rsidR="00D35FE1" w:rsidRPr="00595221">
        <w:rPr>
          <w:rFonts w:ascii="Times New Roman" w:hAnsi="Times New Roman" w:cs="Times New Roman"/>
          <w:sz w:val="24"/>
        </w:rPr>
        <w:t>transcriptome</w:t>
      </w:r>
      <w:proofErr w:type="spellEnd"/>
      <w:r w:rsidR="00D35FE1" w:rsidRPr="00595221">
        <w:rPr>
          <w:rFonts w:ascii="Times New Roman" w:hAnsi="Times New Roman" w:cs="Times New Roman"/>
          <w:sz w:val="24"/>
        </w:rPr>
        <w:t xml:space="preserve"> analysis reveals that cadmium stress </w:t>
      </w:r>
      <w:proofErr w:type="spellStart"/>
      <w:r w:rsidR="00D35FE1" w:rsidRPr="00595221">
        <w:rPr>
          <w:rFonts w:ascii="Times New Roman" w:hAnsi="Times New Roman" w:cs="Times New Roman"/>
          <w:sz w:val="24"/>
        </w:rPr>
        <w:t>signaling</w:t>
      </w:r>
      <w:proofErr w:type="spellEnd"/>
      <w:r w:rsidR="00D35FE1" w:rsidRPr="00595221">
        <w:rPr>
          <w:rFonts w:ascii="Times New Roman" w:hAnsi="Times New Roman" w:cs="Times New Roman"/>
          <w:sz w:val="24"/>
        </w:rPr>
        <w:t xml:space="preserve"> controls the expression of genes in drought stress signal pathways in rice,” </w:t>
      </w:r>
      <w:proofErr w:type="spellStart"/>
      <w:r w:rsidR="00D35FE1" w:rsidRPr="00595221">
        <w:rPr>
          <w:rFonts w:ascii="Times New Roman" w:hAnsi="Times New Roman" w:cs="Times New Roman"/>
          <w:sz w:val="24"/>
        </w:rPr>
        <w:t>PLoS</w:t>
      </w:r>
      <w:proofErr w:type="spellEnd"/>
      <w:r w:rsidR="00D35FE1" w:rsidRPr="00595221">
        <w:rPr>
          <w:rFonts w:ascii="Times New Roman" w:hAnsi="Times New Roman" w:cs="Times New Roman"/>
          <w:sz w:val="24"/>
        </w:rPr>
        <w:t xml:space="preserve"> ONE, vol. 9, no. 5, Article ID e96946, 2014.</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[61]. </w:t>
      </w:r>
      <w:r w:rsidR="001C6490" w:rsidRPr="00595221">
        <w:rPr>
          <w:rFonts w:ascii="Times New Roman" w:hAnsi="Times New Roman" w:cs="Times New Roman"/>
          <w:sz w:val="24"/>
        </w:rPr>
        <w:t xml:space="preserve">European Commission, Restrictions of geographical scope of GMO applications/authorisations: Member States demands and outcomes, 2015, http://ec.europa.eu/food/plant/gmo/authorisation.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[62]. </w:t>
      </w:r>
      <w:r w:rsidR="001C6490" w:rsidRPr="00595221">
        <w:rPr>
          <w:rFonts w:ascii="Times New Roman" w:hAnsi="Times New Roman" w:cs="Times New Roman"/>
          <w:sz w:val="24"/>
        </w:rPr>
        <w:t xml:space="preserve">M. </w:t>
      </w:r>
      <w:proofErr w:type="spellStart"/>
      <w:r w:rsidR="001C6490" w:rsidRPr="00595221">
        <w:rPr>
          <w:rFonts w:ascii="Times New Roman" w:hAnsi="Times New Roman" w:cs="Times New Roman"/>
          <w:sz w:val="24"/>
        </w:rPr>
        <w:t>Cavazzana-Calvo</w:t>
      </w:r>
      <w:proofErr w:type="spellEnd"/>
      <w:r w:rsidR="001C6490" w:rsidRPr="00595221">
        <w:rPr>
          <w:rFonts w:ascii="Times New Roman" w:hAnsi="Times New Roman" w:cs="Times New Roman"/>
          <w:sz w:val="24"/>
        </w:rPr>
        <w:t xml:space="preserve">, S. </w:t>
      </w:r>
      <w:proofErr w:type="spellStart"/>
      <w:r w:rsidR="001C6490" w:rsidRPr="00595221">
        <w:rPr>
          <w:rFonts w:ascii="Times New Roman" w:hAnsi="Times New Roman" w:cs="Times New Roman"/>
          <w:sz w:val="24"/>
        </w:rPr>
        <w:t>Hacein-Bey</w:t>
      </w:r>
      <w:proofErr w:type="spellEnd"/>
      <w:r w:rsidR="001C6490" w:rsidRPr="00595221">
        <w:rPr>
          <w:rFonts w:ascii="Times New Roman" w:hAnsi="Times New Roman" w:cs="Times New Roman"/>
          <w:sz w:val="24"/>
        </w:rPr>
        <w:t xml:space="preserve">, G. De Saint </w:t>
      </w:r>
      <w:proofErr w:type="spellStart"/>
      <w:r w:rsidR="001C6490" w:rsidRPr="00595221">
        <w:rPr>
          <w:rFonts w:ascii="Times New Roman" w:hAnsi="Times New Roman" w:cs="Times New Roman"/>
          <w:sz w:val="24"/>
        </w:rPr>
        <w:t>Basile</w:t>
      </w:r>
      <w:proofErr w:type="spellEnd"/>
      <w:r w:rsidR="001C6490" w:rsidRPr="00595221">
        <w:rPr>
          <w:rFonts w:ascii="Times New Roman" w:hAnsi="Times New Roman" w:cs="Times New Roman"/>
          <w:sz w:val="24"/>
        </w:rPr>
        <w:t xml:space="preserve"> et al., “Gene therapy of human severe combined immunodeficiency (SCID)-X1 disease,” Science, vol. 288, no. 5466, pp. 669–672, 2000.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[63]. </w:t>
      </w:r>
      <w:r w:rsidR="001C6490" w:rsidRPr="00595221">
        <w:rPr>
          <w:rFonts w:ascii="Times New Roman" w:hAnsi="Times New Roman" w:cs="Times New Roman"/>
          <w:sz w:val="24"/>
        </w:rPr>
        <w:t xml:space="preserve">S. </w:t>
      </w:r>
      <w:proofErr w:type="spellStart"/>
      <w:r w:rsidR="001C6490" w:rsidRPr="00595221">
        <w:rPr>
          <w:rFonts w:ascii="Times New Roman" w:hAnsi="Times New Roman" w:cs="Times New Roman"/>
          <w:sz w:val="24"/>
        </w:rPr>
        <w:t>Hacein-Bey-Abina</w:t>
      </w:r>
      <w:proofErr w:type="spellEnd"/>
      <w:r w:rsidR="001C6490" w:rsidRPr="00595221">
        <w:rPr>
          <w:rFonts w:ascii="Times New Roman" w:hAnsi="Times New Roman" w:cs="Times New Roman"/>
          <w:sz w:val="24"/>
        </w:rPr>
        <w:t xml:space="preserve">, F. Le Deist, F. </w:t>
      </w:r>
      <w:proofErr w:type="spellStart"/>
      <w:r w:rsidR="001C6490" w:rsidRPr="00595221">
        <w:rPr>
          <w:rFonts w:ascii="Times New Roman" w:hAnsi="Times New Roman" w:cs="Times New Roman"/>
          <w:sz w:val="24"/>
        </w:rPr>
        <w:t>Carlier</w:t>
      </w:r>
      <w:proofErr w:type="spellEnd"/>
      <w:r w:rsidR="001C6490" w:rsidRPr="00595221">
        <w:rPr>
          <w:rFonts w:ascii="Times New Roman" w:hAnsi="Times New Roman" w:cs="Times New Roman"/>
          <w:sz w:val="24"/>
        </w:rPr>
        <w:t xml:space="preserve"> et al., “Sustained correction of X-linked severe combined immunodeficiency by ex vivo gene </w:t>
      </w:r>
      <w:proofErr w:type="spellStart"/>
      <w:r w:rsidR="001C6490" w:rsidRPr="00595221">
        <w:rPr>
          <w:rFonts w:ascii="Times New Roman" w:hAnsi="Times New Roman" w:cs="Times New Roman"/>
          <w:sz w:val="24"/>
        </w:rPr>
        <w:t>therapy,”The</w:t>
      </w:r>
      <w:proofErr w:type="spellEnd"/>
      <w:r w:rsidR="001C6490" w:rsidRPr="00595221">
        <w:rPr>
          <w:rFonts w:ascii="Times New Roman" w:hAnsi="Times New Roman" w:cs="Times New Roman"/>
          <w:sz w:val="24"/>
        </w:rPr>
        <w:t xml:space="preserve"> New England Journal of Medicine, vol. 346, no. 16, pp. 1185–1193, 2002.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[64]. </w:t>
      </w:r>
      <w:r w:rsidR="001C6490" w:rsidRPr="00595221">
        <w:rPr>
          <w:rFonts w:ascii="Times New Roman" w:hAnsi="Times New Roman" w:cs="Times New Roman"/>
          <w:sz w:val="24"/>
        </w:rPr>
        <w:t xml:space="preserve">S. J. Howe, M. R. </w:t>
      </w:r>
      <w:proofErr w:type="spellStart"/>
      <w:r w:rsidR="001C6490" w:rsidRPr="00595221">
        <w:rPr>
          <w:rFonts w:ascii="Times New Roman" w:hAnsi="Times New Roman" w:cs="Times New Roman"/>
          <w:sz w:val="24"/>
        </w:rPr>
        <w:t>Mansour</w:t>
      </w:r>
      <w:proofErr w:type="spellEnd"/>
      <w:r w:rsidR="001C6490" w:rsidRPr="00595221">
        <w:rPr>
          <w:rFonts w:ascii="Times New Roman" w:hAnsi="Times New Roman" w:cs="Times New Roman"/>
          <w:sz w:val="24"/>
        </w:rPr>
        <w:t xml:space="preserve">, K. </w:t>
      </w:r>
      <w:proofErr w:type="spellStart"/>
      <w:r w:rsidR="001C6490" w:rsidRPr="00595221">
        <w:rPr>
          <w:rFonts w:ascii="Times New Roman" w:hAnsi="Times New Roman" w:cs="Times New Roman"/>
          <w:sz w:val="24"/>
        </w:rPr>
        <w:t>Schwarzwaelder</w:t>
      </w:r>
      <w:proofErr w:type="spellEnd"/>
      <w:r w:rsidR="001C6490" w:rsidRPr="00595221">
        <w:rPr>
          <w:rFonts w:ascii="Times New Roman" w:hAnsi="Times New Roman" w:cs="Times New Roman"/>
          <w:sz w:val="24"/>
        </w:rPr>
        <w:t xml:space="preserve"> et al., “</w:t>
      </w:r>
      <w:proofErr w:type="spellStart"/>
      <w:r w:rsidR="001C6490" w:rsidRPr="00595221">
        <w:rPr>
          <w:rFonts w:ascii="Times New Roman" w:hAnsi="Times New Roman" w:cs="Times New Roman"/>
          <w:sz w:val="24"/>
        </w:rPr>
        <w:t>Insertional</w:t>
      </w:r>
      <w:proofErr w:type="spellEnd"/>
      <w:r w:rsidR="001C6490" w:rsidRPr="00595221">
        <w:rPr>
          <w:rFonts w:ascii="Times New Roman" w:hAnsi="Times New Roman" w:cs="Times New Roman"/>
          <w:sz w:val="24"/>
        </w:rPr>
        <w:t xml:space="preserve"> mutagenesis combined with acquired somatic mutations causes </w:t>
      </w:r>
      <w:proofErr w:type="spellStart"/>
      <w:r w:rsidR="001C6490" w:rsidRPr="00595221">
        <w:rPr>
          <w:rFonts w:ascii="Times New Roman" w:hAnsi="Times New Roman" w:cs="Times New Roman"/>
          <w:sz w:val="24"/>
        </w:rPr>
        <w:t>leukemogenesis</w:t>
      </w:r>
      <w:proofErr w:type="spellEnd"/>
      <w:r w:rsidR="001C6490" w:rsidRPr="00595221">
        <w:rPr>
          <w:rFonts w:ascii="Times New Roman" w:hAnsi="Times New Roman" w:cs="Times New Roman"/>
          <w:sz w:val="24"/>
        </w:rPr>
        <w:t xml:space="preserve"> following gene therapy of SCID-X1 patients,” Journal of Clinical Investigation, vol. 118, no. 9, pp. 3143–3150, 2008.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[65]. </w:t>
      </w:r>
      <w:r w:rsidR="001C6490" w:rsidRPr="00595221">
        <w:rPr>
          <w:rFonts w:ascii="Times New Roman" w:hAnsi="Times New Roman" w:cs="Times New Roman"/>
          <w:sz w:val="24"/>
        </w:rPr>
        <w:t xml:space="preserve">R. M. </w:t>
      </w:r>
      <w:proofErr w:type="spellStart"/>
      <w:r w:rsidR="001C6490" w:rsidRPr="00595221">
        <w:rPr>
          <w:rFonts w:ascii="Times New Roman" w:hAnsi="Times New Roman" w:cs="Times New Roman"/>
          <w:sz w:val="24"/>
        </w:rPr>
        <w:t>Blaese</w:t>
      </w:r>
      <w:proofErr w:type="spellEnd"/>
      <w:r w:rsidR="001C6490" w:rsidRPr="00595221">
        <w:rPr>
          <w:rFonts w:ascii="Times New Roman" w:hAnsi="Times New Roman" w:cs="Times New Roman"/>
          <w:sz w:val="24"/>
        </w:rPr>
        <w:t xml:space="preserve">, K. W. Culver, A. D. Miller et al., “T lymphocytedirected gene therapy for ADA-SCID: initial trial results after 4 years,” Science, vol. 270, no. 5235, pp. 475–480, 1995.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[66]. </w:t>
      </w:r>
      <w:r w:rsidR="001C6490" w:rsidRPr="00595221">
        <w:rPr>
          <w:rFonts w:ascii="Times New Roman" w:hAnsi="Times New Roman" w:cs="Times New Roman"/>
          <w:sz w:val="24"/>
        </w:rPr>
        <w:t xml:space="preserve">A. </w:t>
      </w:r>
      <w:proofErr w:type="spellStart"/>
      <w:r w:rsidR="001C6490" w:rsidRPr="00595221">
        <w:rPr>
          <w:rFonts w:ascii="Times New Roman" w:hAnsi="Times New Roman" w:cs="Times New Roman"/>
          <w:sz w:val="24"/>
        </w:rPr>
        <w:t>Aiuti</w:t>
      </w:r>
      <w:proofErr w:type="spellEnd"/>
      <w:r w:rsidR="001C6490" w:rsidRPr="00595221">
        <w:rPr>
          <w:rFonts w:ascii="Times New Roman" w:hAnsi="Times New Roman" w:cs="Times New Roman"/>
          <w:sz w:val="24"/>
        </w:rPr>
        <w:t xml:space="preserve">, S. </w:t>
      </w:r>
      <w:proofErr w:type="spellStart"/>
      <w:r w:rsidR="001C6490" w:rsidRPr="00595221">
        <w:rPr>
          <w:rFonts w:ascii="Times New Roman" w:hAnsi="Times New Roman" w:cs="Times New Roman"/>
          <w:sz w:val="24"/>
        </w:rPr>
        <w:t>Vai</w:t>
      </w:r>
      <w:proofErr w:type="spellEnd"/>
      <w:r w:rsidR="001C6490" w:rsidRPr="00595221">
        <w:rPr>
          <w:rFonts w:ascii="Times New Roman" w:hAnsi="Times New Roman" w:cs="Times New Roman"/>
          <w:sz w:val="24"/>
        </w:rPr>
        <w:t xml:space="preserve">, A. </w:t>
      </w:r>
      <w:proofErr w:type="spellStart"/>
      <w:r w:rsidR="001C6490" w:rsidRPr="00595221">
        <w:rPr>
          <w:rFonts w:ascii="Times New Roman" w:hAnsi="Times New Roman" w:cs="Times New Roman"/>
          <w:sz w:val="24"/>
        </w:rPr>
        <w:t>Mortellaro</w:t>
      </w:r>
      <w:proofErr w:type="spellEnd"/>
      <w:r w:rsidR="001C6490" w:rsidRPr="00595221">
        <w:rPr>
          <w:rFonts w:ascii="Times New Roman" w:hAnsi="Times New Roman" w:cs="Times New Roman"/>
          <w:sz w:val="24"/>
        </w:rPr>
        <w:t xml:space="preserve"> et al., “Immune reconstitution in ADA-SCID after PBL gene therapy and discontinuation of enzyme replacement,” Nature Medicine, vol. 8, no. 5, pp. 423– 425, 2002.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lastRenderedPageBreak/>
        <w:t xml:space="preserve">[67]. </w:t>
      </w:r>
      <w:r w:rsidR="001C6490" w:rsidRPr="00595221">
        <w:rPr>
          <w:rFonts w:ascii="Times New Roman" w:hAnsi="Times New Roman" w:cs="Times New Roman"/>
          <w:sz w:val="24"/>
        </w:rPr>
        <w:t xml:space="preserve">N. Cartier, S. </w:t>
      </w:r>
      <w:proofErr w:type="spellStart"/>
      <w:r w:rsidR="001C6490" w:rsidRPr="00595221">
        <w:rPr>
          <w:rFonts w:ascii="Times New Roman" w:hAnsi="Times New Roman" w:cs="Times New Roman"/>
          <w:sz w:val="24"/>
        </w:rPr>
        <w:t>Hacein-Bey-Abina</w:t>
      </w:r>
      <w:proofErr w:type="spellEnd"/>
      <w:r w:rsidR="001C6490" w:rsidRPr="00595221">
        <w:rPr>
          <w:rFonts w:ascii="Times New Roman" w:hAnsi="Times New Roman" w:cs="Times New Roman"/>
          <w:sz w:val="24"/>
        </w:rPr>
        <w:t xml:space="preserve">, C. C. </w:t>
      </w:r>
      <w:proofErr w:type="spellStart"/>
      <w:r w:rsidR="001C6490" w:rsidRPr="00595221">
        <w:rPr>
          <w:rFonts w:ascii="Times New Roman" w:hAnsi="Times New Roman" w:cs="Times New Roman"/>
          <w:sz w:val="24"/>
        </w:rPr>
        <w:t>Bartholomae</w:t>
      </w:r>
      <w:proofErr w:type="spellEnd"/>
      <w:r w:rsidR="001C6490" w:rsidRPr="00595221">
        <w:rPr>
          <w:rFonts w:ascii="Times New Roman" w:hAnsi="Times New Roman" w:cs="Times New Roman"/>
          <w:sz w:val="24"/>
        </w:rPr>
        <w:t xml:space="preserve"> et al., “Hematopoietic stem cell gene therapy with a </w:t>
      </w:r>
      <w:proofErr w:type="spellStart"/>
      <w:r w:rsidR="001C6490" w:rsidRPr="00595221">
        <w:rPr>
          <w:rFonts w:ascii="Times New Roman" w:hAnsi="Times New Roman" w:cs="Times New Roman"/>
          <w:sz w:val="24"/>
        </w:rPr>
        <w:t>lentiviral</w:t>
      </w:r>
      <w:proofErr w:type="spellEnd"/>
      <w:r w:rsidR="001C6490" w:rsidRPr="00595221">
        <w:rPr>
          <w:rFonts w:ascii="Times New Roman" w:hAnsi="Times New Roman" w:cs="Times New Roman"/>
          <w:sz w:val="24"/>
        </w:rPr>
        <w:t xml:space="preserve"> vector in X-linked </w:t>
      </w:r>
      <w:proofErr w:type="spellStart"/>
      <w:r w:rsidR="001C6490" w:rsidRPr="00595221">
        <w:rPr>
          <w:rFonts w:ascii="Times New Roman" w:hAnsi="Times New Roman" w:cs="Times New Roman"/>
          <w:sz w:val="24"/>
        </w:rPr>
        <w:t>adrenoleukodystrophy</w:t>
      </w:r>
      <w:proofErr w:type="spellEnd"/>
      <w:r w:rsidR="001C6490" w:rsidRPr="00595221">
        <w:rPr>
          <w:rFonts w:ascii="Times New Roman" w:hAnsi="Times New Roman" w:cs="Times New Roman"/>
          <w:sz w:val="24"/>
        </w:rPr>
        <w:t xml:space="preserve">,” Science, vol. 326, no. 5954, pp. 818–823, 2009.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[68]. </w:t>
      </w:r>
      <w:r w:rsidR="001C6490" w:rsidRPr="00595221">
        <w:rPr>
          <w:rFonts w:ascii="Times New Roman" w:hAnsi="Times New Roman" w:cs="Times New Roman"/>
          <w:sz w:val="24"/>
        </w:rPr>
        <w:t xml:space="preserve">E. </w:t>
      </w:r>
      <w:proofErr w:type="spellStart"/>
      <w:r w:rsidR="001C6490" w:rsidRPr="00595221">
        <w:rPr>
          <w:rFonts w:ascii="Times New Roman" w:hAnsi="Times New Roman" w:cs="Times New Roman"/>
          <w:sz w:val="24"/>
        </w:rPr>
        <w:t>Montini</w:t>
      </w:r>
      <w:proofErr w:type="spellEnd"/>
      <w:r w:rsidR="001C6490" w:rsidRPr="00595221">
        <w:rPr>
          <w:rFonts w:ascii="Times New Roman" w:hAnsi="Times New Roman" w:cs="Times New Roman"/>
          <w:sz w:val="24"/>
        </w:rPr>
        <w:t xml:space="preserve">, A. </w:t>
      </w:r>
      <w:proofErr w:type="spellStart"/>
      <w:r w:rsidR="001C6490" w:rsidRPr="00595221">
        <w:rPr>
          <w:rFonts w:ascii="Times New Roman" w:hAnsi="Times New Roman" w:cs="Times New Roman"/>
          <w:sz w:val="24"/>
        </w:rPr>
        <w:t>Biffi</w:t>
      </w:r>
      <w:proofErr w:type="spellEnd"/>
      <w:r w:rsidR="001C6490" w:rsidRPr="00595221">
        <w:rPr>
          <w:rFonts w:ascii="Times New Roman" w:hAnsi="Times New Roman" w:cs="Times New Roman"/>
          <w:sz w:val="24"/>
        </w:rPr>
        <w:t xml:space="preserve">, A. Calabria et al., “Integration site analysis in a clinical trial of </w:t>
      </w:r>
      <w:proofErr w:type="spellStart"/>
      <w:r w:rsidR="001C6490" w:rsidRPr="00595221">
        <w:rPr>
          <w:rFonts w:ascii="Times New Roman" w:hAnsi="Times New Roman" w:cs="Times New Roman"/>
          <w:sz w:val="24"/>
        </w:rPr>
        <w:t>lentiviral</w:t>
      </w:r>
      <w:proofErr w:type="spellEnd"/>
      <w:r w:rsidR="001C6490" w:rsidRPr="00595221">
        <w:rPr>
          <w:rFonts w:ascii="Times New Roman" w:hAnsi="Times New Roman" w:cs="Times New Roman"/>
          <w:sz w:val="24"/>
        </w:rPr>
        <w:t xml:space="preserve"> vector based haematopoietic stem cell gene therapy for </w:t>
      </w:r>
      <w:proofErr w:type="spellStart"/>
      <w:r w:rsidR="001C6490" w:rsidRPr="00595221">
        <w:rPr>
          <w:rFonts w:ascii="Times New Roman" w:hAnsi="Times New Roman" w:cs="Times New Roman"/>
          <w:sz w:val="24"/>
        </w:rPr>
        <w:t>meatchromatic</w:t>
      </w:r>
      <w:proofErr w:type="spellEnd"/>
      <w:r w:rsidR="001C6490" w:rsidRPr="00595221">
        <w:rPr>
          <w:rFonts w:ascii="Times New Roman" w:hAnsi="Times New Roman" w:cs="Times New Roman"/>
          <w:sz w:val="24"/>
        </w:rPr>
        <w:t xml:space="preserve"> </w:t>
      </w:r>
      <w:proofErr w:type="spellStart"/>
      <w:r w:rsidR="001C6490" w:rsidRPr="00595221">
        <w:rPr>
          <w:rFonts w:ascii="Times New Roman" w:hAnsi="Times New Roman" w:cs="Times New Roman"/>
          <w:sz w:val="24"/>
        </w:rPr>
        <w:t>leukodystrophy</w:t>
      </w:r>
      <w:proofErr w:type="spellEnd"/>
      <w:r w:rsidR="001C6490" w:rsidRPr="00595221">
        <w:rPr>
          <w:rFonts w:ascii="Times New Roman" w:hAnsi="Times New Roman" w:cs="Times New Roman"/>
          <w:sz w:val="24"/>
        </w:rPr>
        <w:t xml:space="preserve">,” Human Gene Therapy, vol. 23, article A13, 2012.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[69]. </w:t>
      </w:r>
      <w:r w:rsidR="001C6490" w:rsidRPr="00595221">
        <w:rPr>
          <w:rFonts w:ascii="Times New Roman" w:hAnsi="Times New Roman" w:cs="Times New Roman"/>
          <w:sz w:val="24"/>
        </w:rPr>
        <w:t xml:space="preserve">R. A. Morgan, M. E. Dudley, J. R. </w:t>
      </w:r>
      <w:proofErr w:type="spellStart"/>
      <w:r w:rsidR="001C6490" w:rsidRPr="00595221">
        <w:rPr>
          <w:rFonts w:ascii="Times New Roman" w:hAnsi="Times New Roman" w:cs="Times New Roman"/>
          <w:sz w:val="24"/>
        </w:rPr>
        <w:t>Wunderlich</w:t>
      </w:r>
      <w:proofErr w:type="spellEnd"/>
      <w:r w:rsidR="001C6490" w:rsidRPr="00595221">
        <w:rPr>
          <w:rFonts w:ascii="Times New Roman" w:hAnsi="Times New Roman" w:cs="Times New Roman"/>
          <w:sz w:val="24"/>
        </w:rPr>
        <w:t xml:space="preserve"> et al., “Cancer regression in patients after transfer of genetically engineered lymphocytes,” Science, vol. 314, no. 5796, pp. 126–129, 2006.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[70]. </w:t>
      </w:r>
      <w:r w:rsidR="001C6490" w:rsidRPr="00595221">
        <w:rPr>
          <w:rFonts w:ascii="Times New Roman" w:hAnsi="Times New Roman" w:cs="Times New Roman"/>
          <w:sz w:val="24"/>
        </w:rPr>
        <w:t>P. F. Robbins, R. A. Morgan, S. A. Feldman et al., “</w:t>
      </w:r>
      <w:proofErr w:type="spellStart"/>
      <w:r w:rsidR="001C6490" w:rsidRPr="00595221">
        <w:rPr>
          <w:rFonts w:ascii="Times New Roman" w:hAnsi="Times New Roman" w:cs="Times New Roman"/>
          <w:sz w:val="24"/>
        </w:rPr>
        <w:t>Tumor</w:t>
      </w:r>
      <w:proofErr w:type="spellEnd"/>
      <w:r w:rsidR="001C6490" w:rsidRPr="00595221">
        <w:rPr>
          <w:rFonts w:ascii="Times New Roman" w:hAnsi="Times New Roman" w:cs="Times New Roman"/>
          <w:sz w:val="24"/>
        </w:rPr>
        <w:t xml:space="preserve"> regression in patients with metastatic synovial cell sarcoma and melanoma using genetically engineered lymphocytes reactive with NY-ESO-1,” Journal of Clinical Oncology, vol. 29, no. 7, pp. 917–924, 2011.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[71]. </w:t>
      </w:r>
      <w:r w:rsidR="001C6490" w:rsidRPr="00595221">
        <w:rPr>
          <w:rFonts w:ascii="Times New Roman" w:hAnsi="Times New Roman" w:cs="Times New Roman"/>
          <w:sz w:val="24"/>
        </w:rPr>
        <w:t xml:space="preserve">J. E. Adair, B. C. Beard, G. D. </w:t>
      </w:r>
      <w:proofErr w:type="spellStart"/>
      <w:r w:rsidR="001C6490" w:rsidRPr="00595221">
        <w:rPr>
          <w:rFonts w:ascii="Times New Roman" w:hAnsi="Times New Roman" w:cs="Times New Roman"/>
          <w:sz w:val="24"/>
        </w:rPr>
        <w:t>Trobridge</w:t>
      </w:r>
      <w:proofErr w:type="spellEnd"/>
      <w:r w:rsidR="001C6490" w:rsidRPr="00595221">
        <w:rPr>
          <w:rFonts w:ascii="Times New Roman" w:hAnsi="Times New Roman" w:cs="Times New Roman"/>
          <w:sz w:val="24"/>
        </w:rPr>
        <w:t xml:space="preserve"> et al., “Extended survival of </w:t>
      </w:r>
      <w:proofErr w:type="spellStart"/>
      <w:r w:rsidR="001C6490" w:rsidRPr="00595221">
        <w:rPr>
          <w:rFonts w:ascii="Times New Roman" w:hAnsi="Times New Roman" w:cs="Times New Roman"/>
          <w:sz w:val="24"/>
        </w:rPr>
        <w:t>glioblastoma</w:t>
      </w:r>
      <w:proofErr w:type="spellEnd"/>
      <w:r w:rsidR="001C6490" w:rsidRPr="00595221">
        <w:rPr>
          <w:rFonts w:ascii="Times New Roman" w:hAnsi="Times New Roman" w:cs="Times New Roman"/>
          <w:sz w:val="24"/>
        </w:rPr>
        <w:t xml:space="preserve"> patients after </w:t>
      </w:r>
      <w:proofErr w:type="spellStart"/>
      <w:r w:rsidR="001C6490" w:rsidRPr="00595221">
        <w:rPr>
          <w:rFonts w:ascii="Times New Roman" w:hAnsi="Times New Roman" w:cs="Times New Roman"/>
          <w:sz w:val="24"/>
        </w:rPr>
        <w:t>chemoprotective</w:t>
      </w:r>
      <w:proofErr w:type="spellEnd"/>
      <w:r w:rsidR="001C6490" w:rsidRPr="00595221">
        <w:rPr>
          <w:rFonts w:ascii="Times New Roman" w:hAnsi="Times New Roman" w:cs="Times New Roman"/>
          <w:sz w:val="24"/>
        </w:rPr>
        <w:t xml:space="preserve"> HSC gene therapy,” Science Translational Medicine, vol. 4, no. 133, Article ID 133ra57, 2012.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[72]. </w:t>
      </w:r>
      <w:r w:rsidR="001C6490" w:rsidRPr="00595221">
        <w:rPr>
          <w:rFonts w:ascii="Times New Roman" w:hAnsi="Times New Roman" w:cs="Times New Roman"/>
          <w:sz w:val="24"/>
        </w:rPr>
        <w:t xml:space="preserve">M. G. </w:t>
      </w:r>
      <w:proofErr w:type="spellStart"/>
      <w:r w:rsidR="001C6490" w:rsidRPr="00595221">
        <w:rPr>
          <w:rFonts w:ascii="Times New Roman" w:hAnsi="Times New Roman" w:cs="Times New Roman"/>
          <w:sz w:val="24"/>
        </w:rPr>
        <w:t>Ott</w:t>
      </w:r>
      <w:proofErr w:type="spellEnd"/>
      <w:r w:rsidR="001C6490" w:rsidRPr="00595221">
        <w:rPr>
          <w:rFonts w:ascii="Times New Roman" w:hAnsi="Times New Roman" w:cs="Times New Roman"/>
          <w:sz w:val="24"/>
        </w:rPr>
        <w:t xml:space="preserve">, M. Schmidt, K. </w:t>
      </w:r>
      <w:proofErr w:type="spellStart"/>
      <w:r w:rsidR="001C6490" w:rsidRPr="00595221">
        <w:rPr>
          <w:rFonts w:ascii="Times New Roman" w:hAnsi="Times New Roman" w:cs="Times New Roman"/>
          <w:sz w:val="24"/>
        </w:rPr>
        <w:t>Schwarzwaelder</w:t>
      </w:r>
      <w:proofErr w:type="spellEnd"/>
      <w:r w:rsidR="001C6490" w:rsidRPr="00595221">
        <w:rPr>
          <w:rFonts w:ascii="Times New Roman" w:hAnsi="Times New Roman" w:cs="Times New Roman"/>
          <w:sz w:val="24"/>
        </w:rPr>
        <w:t xml:space="preserve"> et al., “Correction of X-linked chronic </w:t>
      </w:r>
      <w:proofErr w:type="spellStart"/>
      <w:r w:rsidR="001C6490" w:rsidRPr="00595221">
        <w:rPr>
          <w:rFonts w:ascii="Times New Roman" w:hAnsi="Times New Roman" w:cs="Times New Roman"/>
          <w:sz w:val="24"/>
        </w:rPr>
        <w:t>granulomatous</w:t>
      </w:r>
      <w:proofErr w:type="spellEnd"/>
      <w:r w:rsidR="001C6490" w:rsidRPr="00595221">
        <w:rPr>
          <w:rFonts w:ascii="Times New Roman" w:hAnsi="Times New Roman" w:cs="Times New Roman"/>
          <w:sz w:val="24"/>
        </w:rPr>
        <w:t xml:space="preserve"> disease by gene therapy, augmented by </w:t>
      </w:r>
      <w:proofErr w:type="spellStart"/>
      <w:r w:rsidR="001C6490" w:rsidRPr="00595221">
        <w:rPr>
          <w:rFonts w:ascii="Times New Roman" w:hAnsi="Times New Roman" w:cs="Times New Roman"/>
          <w:sz w:val="24"/>
        </w:rPr>
        <w:t>insertional</w:t>
      </w:r>
      <w:proofErr w:type="spellEnd"/>
      <w:r w:rsidR="001C6490" w:rsidRPr="00595221">
        <w:rPr>
          <w:rFonts w:ascii="Times New Roman" w:hAnsi="Times New Roman" w:cs="Times New Roman"/>
          <w:sz w:val="24"/>
        </w:rPr>
        <w:t xml:space="preserve"> activation of MDS1-EVI1, PRDM16 or SETBP1,” Nature Medicine, vol. 12, no. 4, pp. 401–409, 2006.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[73]. </w:t>
      </w:r>
      <w:r w:rsidR="001C6490" w:rsidRPr="00595221">
        <w:rPr>
          <w:rFonts w:ascii="Times New Roman" w:hAnsi="Times New Roman" w:cs="Times New Roman"/>
          <w:sz w:val="24"/>
        </w:rPr>
        <w:t xml:space="preserve">S. Stein, M. G. </w:t>
      </w:r>
      <w:proofErr w:type="spellStart"/>
      <w:r w:rsidR="001C6490" w:rsidRPr="00595221">
        <w:rPr>
          <w:rFonts w:ascii="Times New Roman" w:hAnsi="Times New Roman" w:cs="Times New Roman"/>
          <w:sz w:val="24"/>
        </w:rPr>
        <w:t>Ott</w:t>
      </w:r>
      <w:proofErr w:type="spellEnd"/>
      <w:r w:rsidR="001C6490" w:rsidRPr="00595221">
        <w:rPr>
          <w:rFonts w:ascii="Times New Roman" w:hAnsi="Times New Roman" w:cs="Times New Roman"/>
          <w:sz w:val="24"/>
        </w:rPr>
        <w:t xml:space="preserve">, S. </w:t>
      </w:r>
      <w:proofErr w:type="spellStart"/>
      <w:r w:rsidR="001C6490" w:rsidRPr="00595221">
        <w:rPr>
          <w:rFonts w:ascii="Times New Roman" w:hAnsi="Times New Roman" w:cs="Times New Roman"/>
          <w:sz w:val="24"/>
        </w:rPr>
        <w:t>Schultze-Strasser</w:t>
      </w:r>
      <w:proofErr w:type="spellEnd"/>
      <w:r w:rsidR="001C6490" w:rsidRPr="00595221">
        <w:rPr>
          <w:rFonts w:ascii="Times New Roman" w:hAnsi="Times New Roman" w:cs="Times New Roman"/>
          <w:sz w:val="24"/>
        </w:rPr>
        <w:t xml:space="preserve"> et al., “Genomic instability and </w:t>
      </w:r>
      <w:proofErr w:type="spellStart"/>
      <w:r w:rsidR="001C6490" w:rsidRPr="00595221">
        <w:rPr>
          <w:rFonts w:ascii="Times New Roman" w:hAnsi="Times New Roman" w:cs="Times New Roman"/>
          <w:sz w:val="24"/>
        </w:rPr>
        <w:t>myelodysplasia</w:t>
      </w:r>
      <w:proofErr w:type="spellEnd"/>
      <w:r w:rsidR="001C6490" w:rsidRPr="00595221">
        <w:rPr>
          <w:rFonts w:ascii="Times New Roman" w:hAnsi="Times New Roman" w:cs="Times New Roman"/>
          <w:sz w:val="24"/>
        </w:rPr>
        <w:t xml:space="preserve"> with </w:t>
      </w:r>
      <w:proofErr w:type="spellStart"/>
      <w:r w:rsidR="001C6490" w:rsidRPr="00595221">
        <w:rPr>
          <w:rFonts w:ascii="Times New Roman" w:hAnsi="Times New Roman" w:cs="Times New Roman"/>
          <w:sz w:val="24"/>
        </w:rPr>
        <w:t>monosomy</w:t>
      </w:r>
      <w:proofErr w:type="spellEnd"/>
      <w:r w:rsidR="001C6490" w:rsidRPr="00595221">
        <w:rPr>
          <w:rFonts w:ascii="Times New Roman" w:hAnsi="Times New Roman" w:cs="Times New Roman"/>
          <w:sz w:val="24"/>
        </w:rPr>
        <w:t xml:space="preserve"> 7 consequent to EVI1 activation after gene therapy for chronic </w:t>
      </w:r>
      <w:proofErr w:type="spellStart"/>
      <w:r w:rsidR="001C6490" w:rsidRPr="00595221">
        <w:rPr>
          <w:rFonts w:ascii="Times New Roman" w:hAnsi="Times New Roman" w:cs="Times New Roman"/>
          <w:sz w:val="24"/>
        </w:rPr>
        <w:t>granulomatous</w:t>
      </w:r>
      <w:proofErr w:type="spellEnd"/>
      <w:r w:rsidR="001C6490" w:rsidRPr="00595221">
        <w:rPr>
          <w:rFonts w:ascii="Times New Roman" w:hAnsi="Times New Roman" w:cs="Times New Roman"/>
          <w:sz w:val="24"/>
        </w:rPr>
        <w:t xml:space="preserve"> disease,” Nature Medicine, vol. 16, no. 2, pp. 198–204, 2010.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[74]. </w:t>
      </w:r>
      <w:r w:rsidR="001C6490" w:rsidRPr="00595221">
        <w:rPr>
          <w:rFonts w:ascii="Times New Roman" w:hAnsi="Times New Roman" w:cs="Times New Roman"/>
          <w:sz w:val="24"/>
        </w:rPr>
        <w:t xml:space="preserve">J. Zhang, E. B. </w:t>
      </w:r>
      <w:proofErr w:type="spellStart"/>
      <w:r w:rsidR="001C6490" w:rsidRPr="00595221">
        <w:rPr>
          <w:rFonts w:ascii="Times New Roman" w:hAnsi="Times New Roman" w:cs="Times New Roman"/>
          <w:sz w:val="24"/>
        </w:rPr>
        <w:t>Tarbet</w:t>
      </w:r>
      <w:proofErr w:type="spellEnd"/>
      <w:r w:rsidR="001C6490" w:rsidRPr="00595221">
        <w:rPr>
          <w:rFonts w:ascii="Times New Roman" w:hAnsi="Times New Roman" w:cs="Times New Roman"/>
          <w:sz w:val="24"/>
        </w:rPr>
        <w:t xml:space="preserve">, H. Toro, and D.-C. C. Tang, “Adenovirusvectored drug-vaccine duo as a potential driver for conferring mass protection against infectious diseases,” Expert Review of Vaccines, vol. 10, no. 11, pp. 1539–1552, 2011.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[76]. </w:t>
      </w:r>
      <w:r w:rsidR="001C6490" w:rsidRPr="00595221">
        <w:rPr>
          <w:rFonts w:ascii="Times New Roman" w:hAnsi="Times New Roman" w:cs="Times New Roman"/>
          <w:sz w:val="24"/>
        </w:rPr>
        <w:t xml:space="preserve">P. Lam, G. Khan, R. </w:t>
      </w:r>
      <w:proofErr w:type="spellStart"/>
      <w:r w:rsidR="001C6490" w:rsidRPr="00595221">
        <w:rPr>
          <w:rFonts w:ascii="Times New Roman" w:hAnsi="Times New Roman" w:cs="Times New Roman"/>
          <w:sz w:val="24"/>
        </w:rPr>
        <w:t>Stripecke</w:t>
      </w:r>
      <w:proofErr w:type="spellEnd"/>
      <w:r w:rsidR="001C6490" w:rsidRPr="00595221">
        <w:rPr>
          <w:rFonts w:ascii="Times New Roman" w:hAnsi="Times New Roman" w:cs="Times New Roman"/>
          <w:sz w:val="24"/>
        </w:rPr>
        <w:t xml:space="preserve"> et al., “The innovative evolution of cancer gene and cellular therapies,” Cancer Gene Therapy, vol. 20, no. 3, pp. 141–149, 2013.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[77]. </w:t>
      </w:r>
      <w:r w:rsidR="001C6490" w:rsidRPr="00595221">
        <w:rPr>
          <w:rFonts w:ascii="Times New Roman" w:hAnsi="Times New Roman" w:cs="Times New Roman"/>
          <w:sz w:val="24"/>
        </w:rPr>
        <w:t xml:space="preserve">A. </w:t>
      </w:r>
      <w:proofErr w:type="spellStart"/>
      <w:r w:rsidR="001C6490" w:rsidRPr="00595221">
        <w:rPr>
          <w:rFonts w:ascii="Times New Roman" w:hAnsi="Times New Roman" w:cs="Times New Roman"/>
          <w:sz w:val="24"/>
        </w:rPr>
        <w:t>Aiuti</w:t>
      </w:r>
      <w:proofErr w:type="spellEnd"/>
      <w:r w:rsidR="001C6490" w:rsidRPr="00595221">
        <w:rPr>
          <w:rFonts w:ascii="Times New Roman" w:hAnsi="Times New Roman" w:cs="Times New Roman"/>
          <w:sz w:val="24"/>
        </w:rPr>
        <w:t xml:space="preserve">, L. </w:t>
      </w:r>
      <w:proofErr w:type="spellStart"/>
      <w:r w:rsidR="001C6490" w:rsidRPr="00595221">
        <w:rPr>
          <w:rFonts w:ascii="Times New Roman" w:hAnsi="Times New Roman" w:cs="Times New Roman"/>
          <w:sz w:val="24"/>
        </w:rPr>
        <w:t>Biasco</w:t>
      </w:r>
      <w:proofErr w:type="spellEnd"/>
      <w:r w:rsidR="001C6490" w:rsidRPr="00595221">
        <w:rPr>
          <w:rFonts w:ascii="Times New Roman" w:hAnsi="Times New Roman" w:cs="Times New Roman"/>
          <w:sz w:val="24"/>
        </w:rPr>
        <w:t xml:space="preserve">, S. </w:t>
      </w:r>
      <w:proofErr w:type="spellStart"/>
      <w:r w:rsidR="001C6490" w:rsidRPr="00595221">
        <w:rPr>
          <w:rFonts w:ascii="Times New Roman" w:hAnsi="Times New Roman" w:cs="Times New Roman"/>
          <w:sz w:val="24"/>
        </w:rPr>
        <w:t>Scaramuzza</w:t>
      </w:r>
      <w:proofErr w:type="spellEnd"/>
      <w:r w:rsidR="001C6490" w:rsidRPr="00595221">
        <w:rPr>
          <w:rFonts w:ascii="Times New Roman" w:hAnsi="Times New Roman" w:cs="Times New Roman"/>
          <w:sz w:val="24"/>
        </w:rPr>
        <w:t xml:space="preserve"> et al., “</w:t>
      </w:r>
      <w:proofErr w:type="spellStart"/>
      <w:r w:rsidR="001C6490" w:rsidRPr="00595221">
        <w:rPr>
          <w:rFonts w:ascii="Times New Roman" w:hAnsi="Times New Roman" w:cs="Times New Roman"/>
          <w:sz w:val="24"/>
        </w:rPr>
        <w:t>Lentiviral</w:t>
      </w:r>
      <w:proofErr w:type="spellEnd"/>
      <w:r w:rsidR="001C6490" w:rsidRPr="00595221">
        <w:rPr>
          <w:rFonts w:ascii="Times New Roman" w:hAnsi="Times New Roman" w:cs="Times New Roman"/>
          <w:sz w:val="24"/>
        </w:rPr>
        <w:t xml:space="preserve"> hematopoietic stem cell gene therapy in patients with </w:t>
      </w:r>
      <w:proofErr w:type="spellStart"/>
      <w:r w:rsidR="001C6490" w:rsidRPr="00595221">
        <w:rPr>
          <w:rFonts w:ascii="Times New Roman" w:hAnsi="Times New Roman" w:cs="Times New Roman"/>
          <w:sz w:val="24"/>
        </w:rPr>
        <w:t>Wiskott</w:t>
      </w:r>
      <w:proofErr w:type="spellEnd"/>
      <w:r w:rsidR="001C6490" w:rsidRPr="00595221">
        <w:rPr>
          <w:rFonts w:ascii="Times New Roman" w:hAnsi="Times New Roman" w:cs="Times New Roman"/>
          <w:sz w:val="24"/>
        </w:rPr>
        <w:t>-Aldrich syndrome,” Science, vol. 341, no. 6148, Article ID 1233151, 2013.</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[78]. </w:t>
      </w:r>
      <w:r w:rsidR="001C6490" w:rsidRPr="00595221">
        <w:rPr>
          <w:rFonts w:ascii="Times New Roman" w:hAnsi="Times New Roman" w:cs="Times New Roman"/>
          <w:sz w:val="24"/>
        </w:rPr>
        <w:t xml:space="preserve">N. P. </w:t>
      </w:r>
      <w:proofErr w:type="spellStart"/>
      <w:r w:rsidR="001C6490" w:rsidRPr="00595221">
        <w:rPr>
          <w:rFonts w:ascii="Times New Roman" w:hAnsi="Times New Roman" w:cs="Times New Roman"/>
          <w:sz w:val="24"/>
        </w:rPr>
        <w:t>Restifo</w:t>
      </w:r>
      <w:proofErr w:type="spellEnd"/>
      <w:r w:rsidR="001C6490" w:rsidRPr="00595221">
        <w:rPr>
          <w:rFonts w:ascii="Times New Roman" w:hAnsi="Times New Roman" w:cs="Times New Roman"/>
          <w:sz w:val="24"/>
        </w:rPr>
        <w:t xml:space="preserve">, M. E. Dudley, and S. A. Rosenberg, “Adoptive immunotherapy for cancer: harnessing the T cell response,” Nature Reviews Immunology, vol. 12, no. 4, pp. 269–281, 2012.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[79]. </w:t>
      </w:r>
      <w:r w:rsidR="001C6490" w:rsidRPr="00595221">
        <w:rPr>
          <w:rFonts w:ascii="Times New Roman" w:hAnsi="Times New Roman" w:cs="Times New Roman"/>
          <w:sz w:val="24"/>
        </w:rPr>
        <w:t xml:space="preserve">M. H. Kershaw, J. A. Westwood, and P. K. Darcy, “Gene-engineered T cells for cancer therapy,” Nature Reviews Cancer, vol. 13, no. 8, pp. 525–541, 2013.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lastRenderedPageBreak/>
        <w:t xml:space="preserve">[80]. </w:t>
      </w:r>
      <w:r w:rsidR="001C6490" w:rsidRPr="00595221">
        <w:rPr>
          <w:rFonts w:ascii="Times New Roman" w:hAnsi="Times New Roman" w:cs="Times New Roman"/>
          <w:sz w:val="24"/>
        </w:rPr>
        <w:t xml:space="preserve">M. </w:t>
      </w:r>
      <w:proofErr w:type="spellStart"/>
      <w:r w:rsidR="001C6490" w:rsidRPr="00595221">
        <w:rPr>
          <w:rFonts w:ascii="Times New Roman" w:hAnsi="Times New Roman" w:cs="Times New Roman"/>
          <w:sz w:val="24"/>
        </w:rPr>
        <w:t>Danilo</w:t>
      </w:r>
      <w:proofErr w:type="spellEnd"/>
      <w:r w:rsidR="001C6490" w:rsidRPr="00595221">
        <w:rPr>
          <w:rFonts w:ascii="Times New Roman" w:hAnsi="Times New Roman" w:cs="Times New Roman"/>
          <w:sz w:val="24"/>
        </w:rPr>
        <w:t xml:space="preserve">, M. </w:t>
      </w:r>
      <w:proofErr w:type="spellStart"/>
      <w:r w:rsidR="001C6490" w:rsidRPr="00595221">
        <w:rPr>
          <w:rFonts w:ascii="Times New Roman" w:hAnsi="Times New Roman" w:cs="Times New Roman"/>
          <w:sz w:val="24"/>
        </w:rPr>
        <w:t>Eusebio</w:t>
      </w:r>
      <w:proofErr w:type="spellEnd"/>
      <w:r w:rsidR="001C6490" w:rsidRPr="00595221">
        <w:rPr>
          <w:rFonts w:ascii="Times New Roman" w:hAnsi="Times New Roman" w:cs="Times New Roman"/>
          <w:sz w:val="24"/>
        </w:rPr>
        <w:t xml:space="preserve">, P. C. Carla et al., “In vivo engineering of </w:t>
      </w:r>
      <w:proofErr w:type="spellStart"/>
      <w:r w:rsidR="001C6490" w:rsidRPr="00595221">
        <w:rPr>
          <w:rFonts w:ascii="Times New Roman" w:hAnsi="Times New Roman" w:cs="Times New Roman"/>
          <w:sz w:val="24"/>
        </w:rPr>
        <w:t>oncogenic</w:t>
      </w:r>
      <w:proofErr w:type="spellEnd"/>
      <w:r w:rsidR="001C6490" w:rsidRPr="00595221">
        <w:rPr>
          <w:rFonts w:ascii="Times New Roman" w:hAnsi="Times New Roman" w:cs="Times New Roman"/>
          <w:sz w:val="24"/>
        </w:rPr>
        <w:t xml:space="preserve"> chromosomal rearrangements with the CRISPR/Cas9 system,” Nature, vol. 516, no. 7531, pp. 423–427, 2014.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[81]. </w:t>
      </w:r>
      <w:r w:rsidR="001C6490" w:rsidRPr="00595221">
        <w:rPr>
          <w:rFonts w:ascii="Times New Roman" w:hAnsi="Times New Roman" w:cs="Times New Roman"/>
          <w:sz w:val="24"/>
        </w:rPr>
        <w:t xml:space="preserve">L. Jun, P. </w:t>
      </w:r>
      <w:proofErr w:type="spellStart"/>
      <w:r w:rsidR="001C6490" w:rsidRPr="00595221">
        <w:rPr>
          <w:rFonts w:ascii="Times New Roman" w:hAnsi="Times New Roman" w:cs="Times New Roman"/>
          <w:sz w:val="24"/>
        </w:rPr>
        <w:t>Shifeng</w:t>
      </w:r>
      <w:proofErr w:type="spellEnd"/>
      <w:r w:rsidR="001C6490" w:rsidRPr="00595221">
        <w:rPr>
          <w:rFonts w:ascii="Times New Roman" w:hAnsi="Times New Roman" w:cs="Times New Roman"/>
          <w:sz w:val="24"/>
        </w:rPr>
        <w:t xml:space="preserve">, H. H. Mindy, and N. Nicholas, Targeting </w:t>
      </w:r>
      <w:proofErr w:type="spellStart"/>
      <w:r w:rsidR="001C6490" w:rsidRPr="00595221">
        <w:rPr>
          <w:rFonts w:ascii="Times New Roman" w:hAnsi="Times New Roman" w:cs="Times New Roman"/>
          <w:sz w:val="24"/>
        </w:rPr>
        <w:t>WntDriven</w:t>
      </w:r>
      <w:proofErr w:type="spellEnd"/>
      <w:r w:rsidR="001C6490" w:rsidRPr="00595221">
        <w:rPr>
          <w:rFonts w:ascii="Times New Roman" w:hAnsi="Times New Roman" w:cs="Times New Roman"/>
          <w:sz w:val="24"/>
        </w:rPr>
        <w:t xml:space="preserve"> Cancer through the Inhibition of Porcupine by LGK974, MRC Laboratory of Molecular Biology, Cambridge, UK, 2013.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[82]. </w:t>
      </w:r>
      <w:r w:rsidR="001C6490" w:rsidRPr="00595221">
        <w:rPr>
          <w:rFonts w:ascii="Times New Roman" w:hAnsi="Times New Roman" w:cs="Times New Roman"/>
          <w:sz w:val="24"/>
        </w:rPr>
        <w:t xml:space="preserve">J. H. C. M. </w:t>
      </w:r>
      <w:proofErr w:type="spellStart"/>
      <w:r w:rsidR="001C6490" w:rsidRPr="00595221">
        <w:rPr>
          <w:rFonts w:ascii="Times New Roman" w:hAnsi="Times New Roman" w:cs="Times New Roman"/>
          <w:sz w:val="24"/>
        </w:rPr>
        <w:t>Kreijtz</w:t>
      </w:r>
      <w:proofErr w:type="spellEnd"/>
      <w:r w:rsidR="001C6490" w:rsidRPr="00595221">
        <w:rPr>
          <w:rFonts w:ascii="Times New Roman" w:hAnsi="Times New Roman" w:cs="Times New Roman"/>
          <w:sz w:val="24"/>
        </w:rPr>
        <w:t xml:space="preserve">, L. C. M. </w:t>
      </w:r>
      <w:proofErr w:type="spellStart"/>
      <w:r w:rsidR="001C6490" w:rsidRPr="00595221">
        <w:rPr>
          <w:rFonts w:ascii="Times New Roman" w:hAnsi="Times New Roman" w:cs="Times New Roman"/>
          <w:sz w:val="24"/>
        </w:rPr>
        <w:t>Wiersma</w:t>
      </w:r>
      <w:proofErr w:type="spellEnd"/>
      <w:r w:rsidR="001C6490" w:rsidRPr="00595221">
        <w:rPr>
          <w:rFonts w:ascii="Times New Roman" w:hAnsi="Times New Roman" w:cs="Times New Roman"/>
          <w:sz w:val="24"/>
        </w:rPr>
        <w:t xml:space="preserve">, H. L. M. De </w:t>
      </w:r>
      <w:proofErr w:type="spellStart"/>
      <w:r w:rsidR="001C6490" w:rsidRPr="00595221">
        <w:rPr>
          <w:rFonts w:ascii="Times New Roman" w:hAnsi="Times New Roman" w:cs="Times New Roman"/>
          <w:sz w:val="24"/>
        </w:rPr>
        <w:t>Gruyter</w:t>
      </w:r>
      <w:proofErr w:type="spellEnd"/>
      <w:r w:rsidR="001C6490" w:rsidRPr="00595221">
        <w:rPr>
          <w:rFonts w:ascii="Times New Roman" w:hAnsi="Times New Roman" w:cs="Times New Roman"/>
          <w:sz w:val="24"/>
        </w:rPr>
        <w:t xml:space="preserve"> et al., “A single immunization with modified </w:t>
      </w:r>
      <w:proofErr w:type="spellStart"/>
      <w:r w:rsidR="001C6490" w:rsidRPr="00595221">
        <w:rPr>
          <w:rFonts w:ascii="Times New Roman" w:hAnsi="Times New Roman" w:cs="Times New Roman"/>
          <w:sz w:val="24"/>
        </w:rPr>
        <w:t>vaccinia</w:t>
      </w:r>
      <w:proofErr w:type="spellEnd"/>
      <w:r w:rsidR="001C6490" w:rsidRPr="00595221">
        <w:rPr>
          <w:rFonts w:ascii="Times New Roman" w:hAnsi="Times New Roman" w:cs="Times New Roman"/>
          <w:sz w:val="24"/>
        </w:rPr>
        <w:t xml:space="preserve"> virus Ankara-based influenza virus H7 vaccine affords protection in the influenza A(H7N9) pneumonia ferret model,” The Journal of Infectious Diseases, vol. 211, no. 5, pp. 791–800, 2015.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[83]. </w:t>
      </w:r>
      <w:r w:rsidR="001C6490" w:rsidRPr="00595221">
        <w:rPr>
          <w:rFonts w:ascii="Times New Roman" w:hAnsi="Times New Roman" w:cs="Times New Roman"/>
          <w:sz w:val="24"/>
        </w:rPr>
        <w:t xml:space="preserve">J. P. Hughes, G. </w:t>
      </w:r>
      <w:proofErr w:type="spellStart"/>
      <w:r w:rsidR="001C6490" w:rsidRPr="00595221">
        <w:rPr>
          <w:rFonts w:ascii="Times New Roman" w:hAnsi="Times New Roman" w:cs="Times New Roman"/>
          <w:sz w:val="24"/>
        </w:rPr>
        <w:t>Alusi</w:t>
      </w:r>
      <w:proofErr w:type="spellEnd"/>
      <w:r w:rsidR="001C6490" w:rsidRPr="00595221">
        <w:rPr>
          <w:rFonts w:ascii="Times New Roman" w:hAnsi="Times New Roman" w:cs="Times New Roman"/>
          <w:sz w:val="24"/>
        </w:rPr>
        <w:t xml:space="preserve">, and Y. Wang, “Viral gene therapy for head and neck </w:t>
      </w:r>
      <w:proofErr w:type="spellStart"/>
      <w:r w:rsidR="001C6490" w:rsidRPr="00595221">
        <w:rPr>
          <w:rFonts w:ascii="Times New Roman" w:hAnsi="Times New Roman" w:cs="Times New Roman"/>
          <w:sz w:val="24"/>
        </w:rPr>
        <w:t>cancer,”The</w:t>
      </w:r>
      <w:proofErr w:type="spellEnd"/>
      <w:r w:rsidR="001C6490" w:rsidRPr="00595221">
        <w:rPr>
          <w:rFonts w:ascii="Times New Roman" w:hAnsi="Times New Roman" w:cs="Times New Roman"/>
          <w:sz w:val="24"/>
        </w:rPr>
        <w:t xml:space="preserve"> Journal of </w:t>
      </w:r>
      <w:proofErr w:type="spellStart"/>
      <w:r w:rsidR="001C6490" w:rsidRPr="00595221">
        <w:rPr>
          <w:rFonts w:ascii="Times New Roman" w:hAnsi="Times New Roman" w:cs="Times New Roman"/>
          <w:sz w:val="24"/>
        </w:rPr>
        <w:t>Laryngology</w:t>
      </w:r>
      <w:proofErr w:type="spellEnd"/>
      <w:r w:rsidR="001C6490" w:rsidRPr="00595221">
        <w:rPr>
          <w:rFonts w:ascii="Times New Roman" w:hAnsi="Times New Roman" w:cs="Times New Roman"/>
          <w:sz w:val="24"/>
        </w:rPr>
        <w:t xml:space="preserve"> &amp; Otology, vol. 129, no. 4, pp. 314–320, 2015.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[84]. </w:t>
      </w:r>
      <w:r w:rsidR="001C6490" w:rsidRPr="00595221">
        <w:rPr>
          <w:rFonts w:ascii="Times New Roman" w:hAnsi="Times New Roman" w:cs="Times New Roman"/>
          <w:sz w:val="24"/>
        </w:rPr>
        <w:t xml:space="preserve">J. D. Smith, “Human Macrophage Genetic Engineering,” Arteriosclerosis, Thrombosis, and Vascular Biology, vol. 36, no. 1, pp. 2–3, 2016.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[85]. </w:t>
      </w:r>
      <w:r w:rsidR="001C6490" w:rsidRPr="00595221">
        <w:rPr>
          <w:rFonts w:ascii="Times New Roman" w:hAnsi="Times New Roman" w:cs="Times New Roman"/>
          <w:sz w:val="24"/>
        </w:rPr>
        <w:t xml:space="preserve">E. </w:t>
      </w:r>
      <w:proofErr w:type="spellStart"/>
      <w:r w:rsidR="001C6490" w:rsidRPr="00595221">
        <w:rPr>
          <w:rFonts w:ascii="Times New Roman" w:hAnsi="Times New Roman" w:cs="Times New Roman"/>
          <w:sz w:val="24"/>
        </w:rPr>
        <w:t>St¨oger</w:t>
      </w:r>
      <w:proofErr w:type="spellEnd"/>
      <w:r w:rsidR="001C6490" w:rsidRPr="00595221">
        <w:rPr>
          <w:rFonts w:ascii="Times New Roman" w:hAnsi="Times New Roman" w:cs="Times New Roman"/>
          <w:sz w:val="24"/>
        </w:rPr>
        <w:t xml:space="preserve">, C. Vaquero, E. Torres et al., “Cereal crops as viable production and storage systems for pharmaceutical </w:t>
      </w:r>
      <w:proofErr w:type="spellStart"/>
      <w:r w:rsidR="001C6490" w:rsidRPr="00595221">
        <w:rPr>
          <w:rFonts w:ascii="Times New Roman" w:hAnsi="Times New Roman" w:cs="Times New Roman"/>
          <w:sz w:val="24"/>
        </w:rPr>
        <w:t>scFv</w:t>
      </w:r>
      <w:proofErr w:type="spellEnd"/>
      <w:r w:rsidR="001C6490" w:rsidRPr="00595221">
        <w:rPr>
          <w:rFonts w:ascii="Times New Roman" w:hAnsi="Times New Roman" w:cs="Times New Roman"/>
          <w:sz w:val="24"/>
        </w:rPr>
        <w:t xml:space="preserve"> antibodies,” Plant Molecular Biology, vol. 42, no. 4, pp. 583–590, 2000.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[86]. </w:t>
      </w:r>
      <w:r w:rsidR="001C6490" w:rsidRPr="00595221">
        <w:rPr>
          <w:rFonts w:ascii="Times New Roman" w:hAnsi="Times New Roman" w:cs="Times New Roman"/>
          <w:sz w:val="24"/>
        </w:rPr>
        <w:t xml:space="preserve">C. Vaquero, M. Sack, F. Schuster et al., “A </w:t>
      </w:r>
      <w:proofErr w:type="spellStart"/>
      <w:r w:rsidR="001C6490" w:rsidRPr="00595221">
        <w:rPr>
          <w:rFonts w:ascii="Times New Roman" w:hAnsi="Times New Roman" w:cs="Times New Roman"/>
          <w:sz w:val="24"/>
        </w:rPr>
        <w:t>carcinoembryonic</w:t>
      </w:r>
      <w:proofErr w:type="spellEnd"/>
      <w:r w:rsidR="001C6490" w:rsidRPr="00595221">
        <w:rPr>
          <w:rFonts w:ascii="Times New Roman" w:hAnsi="Times New Roman" w:cs="Times New Roman"/>
          <w:sz w:val="24"/>
        </w:rPr>
        <w:t xml:space="preserve"> antigen-specific </w:t>
      </w:r>
      <w:proofErr w:type="spellStart"/>
      <w:r w:rsidR="001C6490" w:rsidRPr="00595221">
        <w:rPr>
          <w:rFonts w:ascii="Times New Roman" w:hAnsi="Times New Roman" w:cs="Times New Roman"/>
          <w:sz w:val="24"/>
        </w:rPr>
        <w:t>diabody</w:t>
      </w:r>
      <w:proofErr w:type="spellEnd"/>
      <w:r w:rsidR="001C6490" w:rsidRPr="00595221">
        <w:rPr>
          <w:rFonts w:ascii="Times New Roman" w:hAnsi="Times New Roman" w:cs="Times New Roman"/>
          <w:sz w:val="24"/>
        </w:rPr>
        <w:t xml:space="preserve"> produced in tobacco,” The FASEB journal, vol. 16, no. 3, pp. 408–410, 2002.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[87]. </w:t>
      </w:r>
      <w:r w:rsidR="001C6490" w:rsidRPr="00595221">
        <w:rPr>
          <w:rFonts w:ascii="Times New Roman" w:hAnsi="Times New Roman" w:cs="Times New Roman"/>
          <w:sz w:val="24"/>
        </w:rPr>
        <w:t xml:space="preserve">E. Karrer, S. H. Bass, R. Whalen, and P. A. Patten, U.S. Patent No. 8,252,727, 2012.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[88]. </w:t>
      </w:r>
      <w:r w:rsidR="001C6490" w:rsidRPr="00595221">
        <w:rPr>
          <w:rFonts w:ascii="Times New Roman" w:hAnsi="Times New Roman" w:cs="Times New Roman"/>
          <w:sz w:val="24"/>
        </w:rPr>
        <w:t xml:space="preserve">R. M. </w:t>
      </w:r>
      <w:proofErr w:type="spellStart"/>
      <w:r w:rsidR="001C6490" w:rsidRPr="00595221">
        <w:rPr>
          <w:rFonts w:ascii="Times New Roman" w:hAnsi="Times New Roman" w:cs="Times New Roman"/>
          <w:sz w:val="24"/>
        </w:rPr>
        <w:t>Ionescu</w:t>
      </w:r>
      <w:proofErr w:type="spellEnd"/>
      <w:r w:rsidR="001C6490" w:rsidRPr="00595221">
        <w:rPr>
          <w:rFonts w:ascii="Times New Roman" w:hAnsi="Times New Roman" w:cs="Times New Roman"/>
          <w:sz w:val="24"/>
        </w:rPr>
        <w:t xml:space="preserve">, J. </w:t>
      </w:r>
      <w:proofErr w:type="spellStart"/>
      <w:r w:rsidR="001C6490" w:rsidRPr="00595221">
        <w:rPr>
          <w:rFonts w:ascii="Times New Roman" w:hAnsi="Times New Roman" w:cs="Times New Roman"/>
          <w:sz w:val="24"/>
        </w:rPr>
        <w:t>Vlasak</w:t>
      </w:r>
      <w:proofErr w:type="spellEnd"/>
      <w:r w:rsidR="001C6490" w:rsidRPr="00595221">
        <w:rPr>
          <w:rFonts w:ascii="Times New Roman" w:hAnsi="Times New Roman" w:cs="Times New Roman"/>
          <w:sz w:val="24"/>
        </w:rPr>
        <w:t xml:space="preserve">, C. Price, and M. </w:t>
      </w:r>
      <w:proofErr w:type="spellStart"/>
      <w:r w:rsidR="001C6490" w:rsidRPr="00595221">
        <w:rPr>
          <w:rFonts w:ascii="Times New Roman" w:hAnsi="Times New Roman" w:cs="Times New Roman"/>
          <w:sz w:val="24"/>
        </w:rPr>
        <w:t>Kirchmeier</w:t>
      </w:r>
      <w:proofErr w:type="spellEnd"/>
      <w:r w:rsidR="001C6490" w:rsidRPr="00595221">
        <w:rPr>
          <w:rFonts w:ascii="Times New Roman" w:hAnsi="Times New Roman" w:cs="Times New Roman"/>
          <w:sz w:val="24"/>
        </w:rPr>
        <w:t xml:space="preserve">, “Contribution of variable domains to the stability of humanized IgG1 monoclonal antibodies,” Journal of Pharmaceutical Sciences, vol. 97, no. 4, pp. 1414–1426, 2008.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[89]. </w:t>
      </w:r>
      <w:r w:rsidR="001C6490" w:rsidRPr="00595221">
        <w:rPr>
          <w:rFonts w:ascii="Times New Roman" w:hAnsi="Times New Roman" w:cs="Times New Roman"/>
          <w:sz w:val="24"/>
        </w:rPr>
        <w:t xml:space="preserve">C. W. Adams, D. E. Allison, K. Flagella et al., “Humanization of a recombinant monoclonal antibody to produce a therapeutic HER </w:t>
      </w:r>
      <w:proofErr w:type="spellStart"/>
      <w:r w:rsidR="001C6490" w:rsidRPr="00595221">
        <w:rPr>
          <w:rFonts w:ascii="Times New Roman" w:hAnsi="Times New Roman" w:cs="Times New Roman"/>
          <w:sz w:val="24"/>
        </w:rPr>
        <w:t>dimerization</w:t>
      </w:r>
      <w:proofErr w:type="spellEnd"/>
      <w:r w:rsidR="001C6490" w:rsidRPr="00595221">
        <w:rPr>
          <w:rFonts w:ascii="Times New Roman" w:hAnsi="Times New Roman" w:cs="Times New Roman"/>
          <w:sz w:val="24"/>
        </w:rPr>
        <w:t xml:space="preserve"> inhibitor, </w:t>
      </w:r>
      <w:proofErr w:type="spellStart"/>
      <w:r w:rsidR="001C6490" w:rsidRPr="00595221">
        <w:rPr>
          <w:rFonts w:ascii="Times New Roman" w:hAnsi="Times New Roman" w:cs="Times New Roman"/>
          <w:sz w:val="24"/>
        </w:rPr>
        <w:t>pertuzumab</w:t>
      </w:r>
      <w:proofErr w:type="spellEnd"/>
      <w:r w:rsidR="001C6490" w:rsidRPr="00595221">
        <w:rPr>
          <w:rFonts w:ascii="Times New Roman" w:hAnsi="Times New Roman" w:cs="Times New Roman"/>
          <w:sz w:val="24"/>
        </w:rPr>
        <w:t xml:space="preserve">,” Cancer Immunology, Immunotherapy, vol. 55, no. 6, pp. 717–727, 2006.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[90]. </w:t>
      </w:r>
      <w:r w:rsidR="001C6490" w:rsidRPr="00595221">
        <w:rPr>
          <w:rFonts w:ascii="Times New Roman" w:hAnsi="Times New Roman" w:cs="Times New Roman"/>
          <w:sz w:val="24"/>
        </w:rPr>
        <w:t xml:space="preserve">A. A. McCormick, S. Reddy, S. J. </w:t>
      </w:r>
      <w:proofErr w:type="spellStart"/>
      <w:r w:rsidR="001C6490" w:rsidRPr="00595221">
        <w:rPr>
          <w:rFonts w:ascii="Times New Roman" w:hAnsi="Times New Roman" w:cs="Times New Roman"/>
          <w:sz w:val="24"/>
        </w:rPr>
        <w:t>Reinl</w:t>
      </w:r>
      <w:proofErr w:type="spellEnd"/>
      <w:r w:rsidR="001C6490" w:rsidRPr="00595221">
        <w:rPr>
          <w:rFonts w:ascii="Times New Roman" w:hAnsi="Times New Roman" w:cs="Times New Roman"/>
          <w:sz w:val="24"/>
        </w:rPr>
        <w:t xml:space="preserve"> et al., “Plant-produced </w:t>
      </w:r>
      <w:proofErr w:type="spellStart"/>
      <w:r w:rsidR="001C6490" w:rsidRPr="00595221">
        <w:rPr>
          <w:rFonts w:ascii="Times New Roman" w:hAnsi="Times New Roman" w:cs="Times New Roman"/>
          <w:sz w:val="24"/>
        </w:rPr>
        <w:t>idiotype</w:t>
      </w:r>
      <w:proofErr w:type="spellEnd"/>
      <w:r w:rsidR="001C6490" w:rsidRPr="00595221">
        <w:rPr>
          <w:rFonts w:ascii="Times New Roman" w:hAnsi="Times New Roman" w:cs="Times New Roman"/>
          <w:sz w:val="24"/>
        </w:rPr>
        <w:t xml:space="preserve"> vaccines for the treatment of non-Hodgkin’s lymphoma: safety and immunogenicity in a phase I clinical study,” Proceedings of the National Academy of Sciences of the United States of America, vol. 105, no. 29, pp. 10131–10136, 2008.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[91]. </w:t>
      </w:r>
      <w:r w:rsidR="001C6490" w:rsidRPr="00595221">
        <w:rPr>
          <w:rFonts w:ascii="Times New Roman" w:hAnsi="Times New Roman" w:cs="Times New Roman"/>
          <w:sz w:val="24"/>
        </w:rPr>
        <w:t xml:space="preserve">M. </w:t>
      </w:r>
      <w:proofErr w:type="spellStart"/>
      <w:r w:rsidR="001C6490" w:rsidRPr="00595221">
        <w:rPr>
          <w:rFonts w:ascii="Times New Roman" w:hAnsi="Times New Roman" w:cs="Times New Roman"/>
          <w:sz w:val="24"/>
        </w:rPr>
        <w:t>Bendandi</w:t>
      </w:r>
      <w:proofErr w:type="spellEnd"/>
      <w:r w:rsidR="001C6490" w:rsidRPr="00595221">
        <w:rPr>
          <w:rFonts w:ascii="Times New Roman" w:hAnsi="Times New Roman" w:cs="Times New Roman"/>
          <w:sz w:val="24"/>
        </w:rPr>
        <w:t xml:space="preserve">, S. </w:t>
      </w:r>
      <w:proofErr w:type="spellStart"/>
      <w:r w:rsidR="001C6490" w:rsidRPr="00595221">
        <w:rPr>
          <w:rFonts w:ascii="Times New Roman" w:hAnsi="Times New Roman" w:cs="Times New Roman"/>
          <w:sz w:val="24"/>
        </w:rPr>
        <w:t>Marillonnet</w:t>
      </w:r>
      <w:proofErr w:type="spellEnd"/>
      <w:r w:rsidR="001C6490" w:rsidRPr="00595221">
        <w:rPr>
          <w:rFonts w:ascii="Times New Roman" w:hAnsi="Times New Roman" w:cs="Times New Roman"/>
          <w:sz w:val="24"/>
        </w:rPr>
        <w:t xml:space="preserve">, R. </w:t>
      </w:r>
      <w:proofErr w:type="spellStart"/>
      <w:r w:rsidR="001C6490" w:rsidRPr="00595221">
        <w:rPr>
          <w:rFonts w:ascii="Times New Roman" w:hAnsi="Times New Roman" w:cs="Times New Roman"/>
          <w:sz w:val="24"/>
        </w:rPr>
        <w:t>Kandzia</w:t>
      </w:r>
      <w:proofErr w:type="spellEnd"/>
      <w:r w:rsidR="001C6490" w:rsidRPr="00595221">
        <w:rPr>
          <w:rFonts w:ascii="Times New Roman" w:hAnsi="Times New Roman" w:cs="Times New Roman"/>
          <w:sz w:val="24"/>
        </w:rPr>
        <w:t xml:space="preserve"> et al., “Rapid, highyield production in plants of individualized </w:t>
      </w:r>
      <w:proofErr w:type="spellStart"/>
      <w:r w:rsidR="001C6490" w:rsidRPr="00595221">
        <w:rPr>
          <w:rFonts w:ascii="Times New Roman" w:hAnsi="Times New Roman" w:cs="Times New Roman"/>
          <w:sz w:val="24"/>
        </w:rPr>
        <w:t>idiotype</w:t>
      </w:r>
      <w:proofErr w:type="spellEnd"/>
      <w:r w:rsidR="001C6490" w:rsidRPr="00595221">
        <w:rPr>
          <w:rFonts w:ascii="Times New Roman" w:hAnsi="Times New Roman" w:cs="Times New Roman"/>
          <w:sz w:val="24"/>
        </w:rPr>
        <w:t xml:space="preserve"> vaccines for non-Hodgkin’s lymphoma,” Annals of Oncology, vol. 21, no. 12, pp. 2420–2427, 2010.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lastRenderedPageBreak/>
        <w:t xml:space="preserve">[92]. </w:t>
      </w:r>
      <w:r w:rsidR="001C6490" w:rsidRPr="00595221">
        <w:rPr>
          <w:rFonts w:ascii="Times New Roman" w:hAnsi="Times New Roman" w:cs="Times New Roman"/>
          <w:sz w:val="24"/>
        </w:rPr>
        <w:t xml:space="preserve">S. </w:t>
      </w:r>
      <w:proofErr w:type="spellStart"/>
      <w:r w:rsidR="001C6490" w:rsidRPr="00595221">
        <w:rPr>
          <w:rFonts w:ascii="Times New Roman" w:hAnsi="Times New Roman" w:cs="Times New Roman"/>
          <w:sz w:val="24"/>
        </w:rPr>
        <w:t>Kathuria</w:t>
      </w:r>
      <w:proofErr w:type="spellEnd"/>
      <w:r w:rsidR="001C6490" w:rsidRPr="00595221">
        <w:rPr>
          <w:rFonts w:ascii="Times New Roman" w:hAnsi="Times New Roman" w:cs="Times New Roman"/>
          <w:sz w:val="24"/>
        </w:rPr>
        <w:t xml:space="preserve">, R. </w:t>
      </w:r>
      <w:proofErr w:type="spellStart"/>
      <w:r w:rsidR="001C6490" w:rsidRPr="00595221">
        <w:rPr>
          <w:rFonts w:ascii="Times New Roman" w:hAnsi="Times New Roman" w:cs="Times New Roman"/>
          <w:sz w:val="24"/>
        </w:rPr>
        <w:t>Sriraman</w:t>
      </w:r>
      <w:proofErr w:type="spellEnd"/>
      <w:r w:rsidR="001C6490" w:rsidRPr="00595221">
        <w:rPr>
          <w:rFonts w:ascii="Times New Roman" w:hAnsi="Times New Roman" w:cs="Times New Roman"/>
          <w:sz w:val="24"/>
        </w:rPr>
        <w:t xml:space="preserve">, R. </w:t>
      </w:r>
      <w:proofErr w:type="spellStart"/>
      <w:r w:rsidR="001C6490" w:rsidRPr="00595221">
        <w:rPr>
          <w:rFonts w:ascii="Times New Roman" w:hAnsi="Times New Roman" w:cs="Times New Roman"/>
          <w:sz w:val="24"/>
        </w:rPr>
        <w:t>Nath</w:t>
      </w:r>
      <w:proofErr w:type="spellEnd"/>
      <w:r w:rsidR="001C6490" w:rsidRPr="00595221">
        <w:rPr>
          <w:rFonts w:ascii="Times New Roman" w:hAnsi="Times New Roman" w:cs="Times New Roman"/>
          <w:sz w:val="24"/>
        </w:rPr>
        <w:t xml:space="preserve"> et al., “Efficacy of plantproduced recombinant antibodies against HCG,” Human Reproduction, vol. 17, no. 8, pp. 2054–2061, 2002.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[93]. </w:t>
      </w:r>
      <w:r w:rsidR="001C6490" w:rsidRPr="00595221">
        <w:rPr>
          <w:rFonts w:ascii="Times New Roman" w:hAnsi="Times New Roman" w:cs="Times New Roman"/>
          <w:sz w:val="24"/>
        </w:rPr>
        <w:t xml:space="preserve">A. </w:t>
      </w:r>
      <w:proofErr w:type="spellStart"/>
      <w:r w:rsidR="001C6490" w:rsidRPr="00595221">
        <w:rPr>
          <w:rFonts w:ascii="Times New Roman" w:hAnsi="Times New Roman" w:cs="Times New Roman"/>
          <w:sz w:val="24"/>
        </w:rPr>
        <w:t>Rostami-Hodjegan</w:t>
      </w:r>
      <w:proofErr w:type="spellEnd"/>
      <w:r w:rsidR="001C6490" w:rsidRPr="00595221">
        <w:rPr>
          <w:rFonts w:ascii="Times New Roman" w:hAnsi="Times New Roman" w:cs="Times New Roman"/>
          <w:sz w:val="24"/>
        </w:rPr>
        <w:t xml:space="preserve"> and G. T. Tucker, “Simulation and prediction of in vivo drug metabolism in human populations from in vitro data,” Nature Reviews Drug Discovery, vol. 6, no. 2, pp. 140–148, 2007.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[94]. </w:t>
      </w:r>
      <w:r w:rsidR="001C6490" w:rsidRPr="00595221">
        <w:rPr>
          <w:rFonts w:ascii="Times New Roman" w:hAnsi="Times New Roman" w:cs="Times New Roman"/>
          <w:sz w:val="24"/>
        </w:rPr>
        <w:t>J. K. Nicholson, E. Holmes, and I. D. Wilson, “Gut microorganisms, mammalian metabolism and personalized health care,” Nature Reviews Microbiology, vol. 3, no. 5, pp. 431–438, 2005.</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[95]. </w:t>
      </w:r>
      <w:r w:rsidR="001C6490" w:rsidRPr="00595221">
        <w:rPr>
          <w:rFonts w:ascii="Times New Roman" w:hAnsi="Times New Roman" w:cs="Times New Roman"/>
          <w:sz w:val="24"/>
        </w:rPr>
        <w:t xml:space="preserve">Q. R. Fan and W. A. Hendrickson, “Structure of human folliclestimulating hormone in complex with its receptor,” Nature, vol. 433, no. 7023, pp. 269–277, 2005.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[96]. </w:t>
      </w:r>
      <w:r w:rsidR="001C6490" w:rsidRPr="00595221">
        <w:rPr>
          <w:rFonts w:ascii="Times New Roman" w:hAnsi="Times New Roman" w:cs="Times New Roman"/>
          <w:sz w:val="24"/>
        </w:rPr>
        <w:t xml:space="preserve">M. </w:t>
      </w:r>
      <w:proofErr w:type="spellStart"/>
      <w:r w:rsidR="001C6490" w:rsidRPr="00595221">
        <w:rPr>
          <w:rFonts w:ascii="Times New Roman" w:hAnsi="Times New Roman" w:cs="Times New Roman"/>
          <w:sz w:val="24"/>
        </w:rPr>
        <w:t>Assidi</w:t>
      </w:r>
      <w:proofErr w:type="spellEnd"/>
      <w:r w:rsidR="001C6490" w:rsidRPr="00595221">
        <w:rPr>
          <w:rFonts w:ascii="Times New Roman" w:hAnsi="Times New Roman" w:cs="Times New Roman"/>
          <w:sz w:val="24"/>
        </w:rPr>
        <w:t xml:space="preserve">, I. </w:t>
      </w:r>
      <w:proofErr w:type="spellStart"/>
      <w:r w:rsidR="001C6490" w:rsidRPr="00595221">
        <w:rPr>
          <w:rFonts w:ascii="Times New Roman" w:hAnsi="Times New Roman" w:cs="Times New Roman"/>
          <w:sz w:val="24"/>
        </w:rPr>
        <w:t>Dufort</w:t>
      </w:r>
      <w:proofErr w:type="spellEnd"/>
      <w:r w:rsidR="001C6490" w:rsidRPr="00595221">
        <w:rPr>
          <w:rFonts w:ascii="Times New Roman" w:hAnsi="Times New Roman" w:cs="Times New Roman"/>
          <w:sz w:val="24"/>
        </w:rPr>
        <w:t xml:space="preserve">, A. Ali et al., “Identification of potential markers of </w:t>
      </w:r>
      <w:proofErr w:type="spellStart"/>
      <w:r w:rsidR="001C6490" w:rsidRPr="00595221">
        <w:rPr>
          <w:rFonts w:ascii="Times New Roman" w:hAnsi="Times New Roman" w:cs="Times New Roman"/>
          <w:sz w:val="24"/>
        </w:rPr>
        <w:t>oocyte</w:t>
      </w:r>
      <w:proofErr w:type="spellEnd"/>
      <w:r w:rsidR="001C6490" w:rsidRPr="00595221">
        <w:rPr>
          <w:rFonts w:ascii="Times New Roman" w:hAnsi="Times New Roman" w:cs="Times New Roman"/>
          <w:sz w:val="24"/>
        </w:rPr>
        <w:t xml:space="preserve"> competence expressed in bovine cumulus cells matured with follicle-stimulating hormone and/or </w:t>
      </w:r>
      <w:proofErr w:type="spellStart"/>
      <w:r w:rsidR="001C6490" w:rsidRPr="00595221">
        <w:rPr>
          <w:rFonts w:ascii="Times New Roman" w:hAnsi="Times New Roman" w:cs="Times New Roman"/>
          <w:sz w:val="24"/>
        </w:rPr>
        <w:t>phorbol</w:t>
      </w:r>
      <w:proofErr w:type="spellEnd"/>
      <w:r w:rsidR="001C6490" w:rsidRPr="00595221">
        <w:rPr>
          <w:rFonts w:ascii="Times New Roman" w:hAnsi="Times New Roman" w:cs="Times New Roman"/>
          <w:sz w:val="24"/>
        </w:rPr>
        <w:t xml:space="preserve"> </w:t>
      </w:r>
      <w:proofErr w:type="spellStart"/>
      <w:r w:rsidR="001C6490" w:rsidRPr="00595221">
        <w:rPr>
          <w:rFonts w:ascii="Times New Roman" w:hAnsi="Times New Roman" w:cs="Times New Roman"/>
          <w:sz w:val="24"/>
        </w:rPr>
        <w:t>myristate</w:t>
      </w:r>
      <w:proofErr w:type="spellEnd"/>
      <w:r w:rsidR="001C6490" w:rsidRPr="00595221">
        <w:rPr>
          <w:rFonts w:ascii="Times New Roman" w:hAnsi="Times New Roman" w:cs="Times New Roman"/>
          <w:sz w:val="24"/>
        </w:rPr>
        <w:t xml:space="preserve"> acetate in vitro,” Biology of Reproduction, vol. 79, no. 2, pp. 209–222, 2008. </w:t>
      </w:r>
    </w:p>
    <w:p w:rsidR="001C6490" w:rsidRPr="00595221" w:rsidRDefault="00634A72" w:rsidP="00595221">
      <w:pPr>
        <w:ind w:left="360"/>
        <w:jc w:val="both"/>
        <w:rPr>
          <w:rFonts w:ascii="Times New Roman" w:hAnsi="Times New Roman" w:cs="Times New Roman"/>
          <w:sz w:val="24"/>
        </w:rPr>
      </w:pPr>
      <w:r>
        <w:rPr>
          <w:rFonts w:ascii="Times New Roman" w:hAnsi="Times New Roman" w:cs="Times New Roman"/>
          <w:sz w:val="24"/>
        </w:rPr>
        <w:t xml:space="preserve">[97]. </w:t>
      </w:r>
      <w:r w:rsidR="001C6490" w:rsidRPr="00595221">
        <w:rPr>
          <w:rFonts w:ascii="Times New Roman" w:hAnsi="Times New Roman" w:cs="Times New Roman"/>
          <w:sz w:val="24"/>
        </w:rPr>
        <w:t xml:space="preserve">Z.-B. </w:t>
      </w:r>
      <w:proofErr w:type="spellStart"/>
      <w:r w:rsidR="001C6490" w:rsidRPr="00595221">
        <w:rPr>
          <w:rFonts w:ascii="Times New Roman" w:hAnsi="Times New Roman" w:cs="Times New Roman"/>
          <w:sz w:val="24"/>
        </w:rPr>
        <w:t>Hu</w:t>
      </w:r>
      <w:proofErr w:type="spellEnd"/>
      <w:r w:rsidR="001C6490" w:rsidRPr="00595221">
        <w:rPr>
          <w:rFonts w:ascii="Times New Roman" w:hAnsi="Times New Roman" w:cs="Times New Roman"/>
          <w:sz w:val="24"/>
        </w:rPr>
        <w:t xml:space="preserve"> and M. Du, “Hairy root and its application in plant genetic engineering,” Journal of Integrative Plant Biology, vol. 48, no. 2, pp. 121–127, 2006. </w:t>
      </w:r>
    </w:p>
    <w:p w:rsidR="001C6490" w:rsidRPr="00595221" w:rsidRDefault="00460C49" w:rsidP="00595221">
      <w:pPr>
        <w:ind w:left="360"/>
        <w:jc w:val="both"/>
        <w:rPr>
          <w:rFonts w:ascii="Times New Roman" w:hAnsi="Times New Roman" w:cs="Times New Roman"/>
          <w:sz w:val="24"/>
        </w:rPr>
      </w:pPr>
      <w:r>
        <w:rPr>
          <w:rFonts w:ascii="Times New Roman" w:hAnsi="Times New Roman" w:cs="Times New Roman"/>
          <w:sz w:val="24"/>
        </w:rPr>
        <w:t xml:space="preserve">[98]. </w:t>
      </w:r>
      <w:r w:rsidR="001C6490" w:rsidRPr="00595221">
        <w:rPr>
          <w:rFonts w:ascii="Times New Roman" w:hAnsi="Times New Roman" w:cs="Times New Roman"/>
          <w:sz w:val="24"/>
        </w:rPr>
        <w:t xml:space="preserve">C.-Q. </w:t>
      </w:r>
      <w:proofErr w:type="gramStart"/>
      <w:r w:rsidR="001C6490" w:rsidRPr="00595221">
        <w:rPr>
          <w:rFonts w:ascii="Times New Roman" w:hAnsi="Times New Roman" w:cs="Times New Roman"/>
          <w:sz w:val="24"/>
        </w:rPr>
        <w:t>Ling, L.-N.</w:t>
      </w:r>
      <w:proofErr w:type="gramEnd"/>
      <w:r w:rsidR="001C6490" w:rsidRPr="00595221">
        <w:rPr>
          <w:rFonts w:ascii="Times New Roman" w:hAnsi="Times New Roman" w:cs="Times New Roman"/>
          <w:sz w:val="24"/>
        </w:rPr>
        <w:t xml:space="preserve"> </w:t>
      </w:r>
      <w:proofErr w:type="gramStart"/>
      <w:r w:rsidR="001C6490" w:rsidRPr="00595221">
        <w:rPr>
          <w:rFonts w:ascii="Times New Roman" w:hAnsi="Times New Roman" w:cs="Times New Roman"/>
          <w:sz w:val="24"/>
        </w:rPr>
        <w:t>Wang, Y. Wang et al., “The roles of traditional Chinese medicine in gene therapy,” Journal of integrative medicine, vol. 12, no. 2, pp. 67–75, 2014.</w:t>
      </w:r>
      <w:proofErr w:type="gramEnd"/>
      <w:r w:rsidR="001C6490" w:rsidRPr="00595221">
        <w:rPr>
          <w:rFonts w:ascii="Times New Roman" w:hAnsi="Times New Roman" w:cs="Times New Roman"/>
          <w:sz w:val="24"/>
        </w:rPr>
        <w:t xml:space="preserve"> </w:t>
      </w:r>
    </w:p>
    <w:p w:rsidR="001C6490" w:rsidRPr="00595221" w:rsidRDefault="00460C49" w:rsidP="00595221">
      <w:pPr>
        <w:ind w:left="360"/>
        <w:jc w:val="both"/>
        <w:rPr>
          <w:rFonts w:ascii="Times New Roman" w:hAnsi="Times New Roman" w:cs="Times New Roman"/>
          <w:sz w:val="24"/>
        </w:rPr>
      </w:pPr>
      <w:r>
        <w:rPr>
          <w:rFonts w:ascii="Times New Roman" w:hAnsi="Times New Roman" w:cs="Times New Roman"/>
          <w:sz w:val="24"/>
        </w:rPr>
        <w:t xml:space="preserve">[99]. </w:t>
      </w:r>
      <w:r w:rsidR="001C6490" w:rsidRPr="00595221">
        <w:rPr>
          <w:rFonts w:ascii="Times New Roman" w:hAnsi="Times New Roman" w:cs="Times New Roman"/>
          <w:sz w:val="24"/>
        </w:rPr>
        <w:t xml:space="preserve">L. </w:t>
      </w:r>
      <w:proofErr w:type="spellStart"/>
      <w:r w:rsidR="001C6490" w:rsidRPr="00595221">
        <w:rPr>
          <w:rFonts w:ascii="Times New Roman" w:hAnsi="Times New Roman" w:cs="Times New Roman"/>
          <w:sz w:val="24"/>
        </w:rPr>
        <w:t>Mazzoni</w:t>
      </w:r>
      <w:proofErr w:type="spellEnd"/>
      <w:r w:rsidR="001C6490" w:rsidRPr="00595221">
        <w:rPr>
          <w:rFonts w:ascii="Times New Roman" w:hAnsi="Times New Roman" w:cs="Times New Roman"/>
          <w:sz w:val="24"/>
        </w:rPr>
        <w:t xml:space="preserve">, P. Perez-Lopez, F. </w:t>
      </w:r>
      <w:proofErr w:type="spellStart"/>
      <w:r w:rsidR="001C6490" w:rsidRPr="00595221">
        <w:rPr>
          <w:rFonts w:ascii="Times New Roman" w:hAnsi="Times New Roman" w:cs="Times New Roman"/>
          <w:sz w:val="24"/>
        </w:rPr>
        <w:t>Giampieri</w:t>
      </w:r>
      <w:proofErr w:type="spellEnd"/>
      <w:r w:rsidR="001C6490" w:rsidRPr="00595221">
        <w:rPr>
          <w:rFonts w:ascii="Times New Roman" w:hAnsi="Times New Roman" w:cs="Times New Roman"/>
          <w:sz w:val="24"/>
        </w:rPr>
        <w:t xml:space="preserve"> et al., “The genetic aspects of berries: from field to health,” Journal of the Science of Food and Agriculture, vol. 96, no. 2, pp. 365–371, 2016. </w:t>
      </w:r>
    </w:p>
    <w:p w:rsidR="001C6490" w:rsidRPr="00595221" w:rsidRDefault="00460C49" w:rsidP="00595221">
      <w:pPr>
        <w:ind w:left="360"/>
        <w:jc w:val="both"/>
        <w:rPr>
          <w:rFonts w:ascii="Times New Roman" w:hAnsi="Times New Roman" w:cs="Times New Roman"/>
          <w:sz w:val="24"/>
        </w:rPr>
      </w:pPr>
      <w:r>
        <w:rPr>
          <w:rFonts w:ascii="Times New Roman" w:hAnsi="Times New Roman" w:cs="Times New Roman"/>
          <w:sz w:val="24"/>
        </w:rPr>
        <w:t xml:space="preserve">[100]. </w:t>
      </w:r>
      <w:r w:rsidR="001C6490" w:rsidRPr="00595221">
        <w:rPr>
          <w:rFonts w:ascii="Times New Roman" w:hAnsi="Times New Roman" w:cs="Times New Roman"/>
          <w:sz w:val="24"/>
        </w:rPr>
        <w:t xml:space="preserve">S. </w:t>
      </w:r>
      <w:proofErr w:type="spellStart"/>
      <w:r w:rsidR="001C6490" w:rsidRPr="00595221">
        <w:rPr>
          <w:rFonts w:ascii="Times New Roman" w:hAnsi="Times New Roman" w:cs="Times New Roman"/>
          <w:sz w:val="24"/>
        </w:rPr>
        <w:t>Ripp</w:t>
      </w:r>
      <w:proofErr w:type="spellEnd"/>
      <w:r w:rsidR="001C6490" w:rsidRPr="00595221">
        <w:rPr>
          <w:rFonts w:ascii="Times New Roman" w:hAnsi="Times New Roman" w:cs="Times New Roman"/>
          <w:sz w:val="24"/>
        </w:rPr>
        <w:t xml:space="preserve">, D. E. </w:t>
      </w:r>
      <w:proofErr w:type="spellStart"/>
      <w:r w:rsidR="001C6490" w:rsidRPr="00595221">
        <w:rPr>
          <w:rFonts w:ascii="Times New Roman" w:hAnsi="Times New Roman" w:cs="Times New Roman"/>
          <w:sz w:val="24"/>
        </w:rPr>
        <w:t>Nivens</w:t>
      </w:r>
      <w:proofErr w:type="spellEnd"/>
      <w:r w:rsidR="001C6490" w:rsidRPr="00595221">
        <w:rPr>
          <w:rFonts w:ascii="Times New Roman" w:hAnsi="Times New Roman" w:cs="Times New Roman"/>
          <w:sz w:val="24"/>
        </w:rPr>
        <w:t xml:space="preserve">, Y. </w:t>
      </w:r>
      <w:proofErr w:type="spellStart"/>
      <w:r w:rsidR="001C6490" w:rsidRPr="00595221">
        <w:rPr>
          <w:rFonts w:ascii="Times New Roman" w:hAnsi="Times New Roman" w:cs="Times New Roman"/>
          <w:sz w:val="24"/>
        </w:rPr>
        <w:t>Ahn</w:t>
      </w:r>
      <w:proofErr w:type="spellEnd"/>
      <w:r w:rsidR="001C6490" w:rsidRPr="00595221">
        <w:rPr>
          <w:rFonts w:ascii="Times New Roman" w:hAnsi="Times New Roman" w:cs="Times New Roman"/>
          <w:sz w:val="24"/>
        </w:rPr>
        <w:t xml:space="preserve"> et al., “Controlled field release of a bioluminescent genetically engineered microorganism for bioremediation process monitoring and control,” Environmental Science and Technology, vol. 34, no. 5, pp. 846–853, 2000. </w:t>
      </w:r>
    </w:p>
    <w:p w:rsidR="001C6490" w:rsidRPr="00595221" w:rsidRDefault="00460C49" w:rsidP="00595221">
      <w:pPr>
        <w:ind w:left="360"/>
        <w:jc w:val="both"/>
        <w:rPr>
          <w:rFonts w:ascii="Times New Roman" w:hAnsi="Times New Roman" w:cs="Times New Roman"/>
          <w:sz w:val="24"/>
        </w:rPr>
      </w:pPr>
      <w:r>
        <w:rPr>
          <w:rFonts w:ascii="Times New Roman" w:hAnsi="Times New Roman" w:cs="Times New Roman"/>
          <w:sz w:val="24"/>
        </w:rPr>
        <w:t xml:space="preserve">[102]. </w:t>
      </w:r>
      <w:r w:rsidR="001C6490" w:rsidRPr="00595221">
        <w:rPr>
          <w:rFonts w:ascii="Times New Roman" w:hAnsi="Times New Roman" w:cs="Times New Roman"/>
          <w:sz w:val="24"/>
        </w:rPr>
        <w:t xml:space="preserve">G. S. </w:t>
      </w:r>
      <w:proofErr w:type="spellStart"/>
      <w:r w:rsidR="001C6490" w:rsidRPr="00595221">
        <w:rPr>
          <w:rFonts w:ascii="Times New Roman" w:hAnsi="Times New Roman" w:cs="Times New Roman"/>
          <w:sz w:val="24"/>
        </w:rPr>
        <w:t>Sayler</w:t>
      </w:r>
      <w:proofErr w:type="spellEnd"/>
      <w:r w:rsidR="001C6490" w:rsidRPr="00595221">
        <w:rPr>
          <w:rFonts w:ascii="Times New Roman" w:hAnsi="Times New Roman" w:cs="Times New Roman"/>
          <w:sz w:val="24"/>
        </w:rPr>
        <w:t xml:space="preserve">, C. D. Cox, R. </w:t>
      </w:r>
      <w:proofErr w:type="spellStart"/>
      <w:r w:rsidR="001C6490" w:rsidRPr="00595221">
        <w:rPr>
          <w:rFonts w:ascii="Times New Roman" w:hAnsi="Times New Roman" w:cs="Times New Roman"/>
          <w:sz w:val="24"/>
        </w:rPr>
        <w:t>Burlage</w:t>
      </w:r>
      <w:proofErr w:type="spellEnd"/>
      <w:r w:rsidR="001C6490" w:rsidRPr="00595221">
        <w:rPr>
          <w:rFonts w:ascii="Times New Roman" w:hAnsi="Times New Roman" w:cs="Times New Roman"/>
          <w:sz w:val="24"/>
        </w:rPr>
        <w:t xml:space="preserve"> et al., “Field application of a genetically engineered microorganism for polycyclic aromatic hydrocarbon bioremediation process monitoring and control,” in Novel Approaches for Bioremediation of Organic Pollution, pp. 241–254, Springer, New York, NY, USA, 1999. </w:t>
      </w:r>
    </w:p>
    <w:p w:rsidR="001C6490" w:rsidRPr="00595221" w:rsidRDefault="00460C49" w:rsidP="00595221">
      <w:pPr>
        <w:ind w:left="360"/>
        <w:jc w:val="both"/>
        <w:rPr>
          <w:rFonts w:ascii="Times New Roman" w:hAnsi="Times New Roman" w:cs="Times New Roman"/>
          <w:sz w:val="24"/>
        </w:rPr>
      </w:pPr>
      <w:proofErr w:type="gramStart"/>
      <w:r>
        <w:rPr>
          <w:rFonts w:ascii="Times New Roman" w:hAnsi="Times New Roman" w:cs="Times New Roman"/>
          <w:sz w:val="24"/>
        </w:rPr>
        <w:t xml:space="preserve">[103]. </w:t>
      </w:r>
      <w:r w:rsidR="001C6490" w:rsidRPr="00595221">
        <w:rPr>
          <w:rFonts w:ascii="Times New Roman" w:hAnsi="Times New Roman" w:cs="Times New Roman"/>
          <w:sz w:val="24"/>
        </w:rPr>
        <w:t xml:space="preserve">J. M. H. King, P. M. </w:t>
      </w:r>
      <w:proofErr w:type="spellStart"/>
      <w:r w:rsidR="001C6490" w:rsidRPr="00595221">
        <w:rPr>
          <w:rFonts w:ascii="Times New Roman" w:hAnsi="Times New Roman" w:cs="Times New Roman"/>
          <w:sz w:val="24"/>
        </w:rPr>
        <w:t>DiGrazia</w:t>
      </w:r>
      <w:proofErr w:type="spellEnd"/>
      <w:r w:rsidR="001C6490" w:rsidRPr="00595221">
        <w:rPr>
          <w:rFonts w:ascii="Times New Roman" w:hAnsi="Times New Roman" w:cs="Times New Roman"/>
          <w:sz w:val="24"/>
        </w:rPr>
        <w:t>, B. Applegate et al., “Rapid, sensitive bioluminescent reporter technology for naphthalene exposure and biodegradation,” Science, vol. 249, no. 4970, pp. 778–781, 1990.</w:t>
      </w:r>
      <w:proofErr w:type="gramEnd"/>
      <w:r w:rsidR="001C6490" w:rsidRPr="00595221">
        <w:rPr>
          <w:rFonts w:ascii="Times New Roman" w:hAnsi="Times New Roman" w:cs="Times New Roman"/>
          <w:sz w:val="24"/>
        </w:rPr>
        <w:t xml:space="preserve"> </w:t>
      </w:r>
    </w:p>
    <w:p w:rsidR="001C6490" w:rsidRPr="00595221" w:rsidRDefault="00460C49" w:rsidP="00595221">
      <w:pPr>
        <w:ind w:left="360"/>
        <w:jc w:val="both"/>
        <w:rPr>
          <w:rFonts w:ascii="Times New Roman" w:hAnsi="Times New Roman" w:cs="Times New Roman"/>
          <w:sz w:val="24"/>
        </w:rPr>
      </w:pPr>
      <w:proofErr w:type="gramStart"/>
      <w:r>
        <w:rPr>
          <w:rFonts w:ascii="Times New Roman" w:hAnsi="Times New Roman" w:cs="Times New Roman"/>
          <w:sz w:val="24"/>
        </w:rPr>
        <w:t xml:space="preserve">[104]. </w:t>
      </w:r>
      <w:r w:rsidR="001C6490" w:rsidRPr="00595221">
        <w:rPr>
          <w:rFonts w:ascii="Times New Roman" w:hAnsi="Times New Roman" w:cs="Times New Roman"/>
          <w:sz w:val="24"/>
        </w:rPr>
        <w:t xml:space="preserve">J. </w:t>
      </w:r>
      <w:proofErr w:type="spellStart"/>
      <w:r w:rsidR="001C6490" w:rsidRPr="00595221">
        <w:rPr>
          <w:rFonts w:ascii="Times New Roman" w:hAnsi="Times New Roman" w:cs="Times New Roman"/>
          <w:sz w:val="24"/>
        </w:rPr>
        <w:t>Chatterjee</w:t>
      </w:r>
      <w:proofErr w:type="spellEnd"/>
      <w:r w:rsidR="001C6490" w:rsidRPr="00595221">
        <w:rPr>
          <w:rFonts w:ascii="Times New Roman" w:hAnsi="Times New Roman" w:cs="Times New Roman"/>
          <w:sz w:val="24"/>
        </w:rPr>
        <w:t xml:space="preserve"> and E. A. Meighen, “Biotechnological applications of bacterial bioluminescence (</w:t>
      </w:r>
      <w:proofErr w:type="spellStart"/>
      <w:r w:rsidR="001C6490" w:rsidRPr="00595221">
        <w:rPr>
          <w:rFonts w:ascii="Times New Roman" w:hAnsi="Times New Roman" w:cs="Times New Roman"/>
          <w:sz w:val="24"/>
        </w:rPr>
        <w:t>lux</w:t>
      </w:r>
      <w:proofErr w:type="spellEnd"/>
      <w:r w:rsidR="001C6490" w:rsidRPr="00595221">
        <w:rPr>
          <w:rFonts w:ascii="Times New Roman" w:hAnsi="Times New Roman" w:cs="Times New Roman"/>
          <w:sz w:val="24"/>
        </w:rPr>
        <w:t>) genes,” Photochemistry and Photobiology, vol. 62, no. 4, pp. 641–650, 1995.</w:t>
      </w:r>
      <w:proofErr w:type="gramEnd"/>
      <w:r w:rsidR="001C6490" w:rsidRPr="00595221">
        <w:rPr>
          <w:rFonts w:ascii="Times New Roman" w:hAnsi="Times New Roman" w:cs="Times New Roman"/>
          <w:sz w:val="24"/>
        </w:rPr>
        <w:t xml:space="preserve"> </w:t>
      </w:r>
    </w:p>
    <w:p w:rsidR="001C6490" w:rsidRPr="00595221" w:rsidRDefault="00460C49" w:rsidP="00595221">
      <w:pPr>
        <w:ind w:left="360"/>
        <w:jc w:val="both"/>
        <w:rPr>
          <w:rFonts w:ascii="Times New Roman" w:hAnsi="Times New Roman" w:cs="Times New Roman"/>
          <w:sz w:val="24"/>
        </w:rPr>
      </w:pPr>
      <w:r>
        <w:rPr>
          <w:rFonts w:ascii="Times New Roman" w:hAnsi="Times New Roman" w:cs="Times New Roman"/>
          <w:sz w:val="24"/>
        </w:rPr>
        <w:lastRenderedPageBreak/>
        <w:t xml:space="preserve">[105]. </w:t>
      </w:r>
      <w:r w:rsidR="001C6490" w:rsidRPr="00595221">
        <w:rPr>
          <w:rFonts w:ascii="Times New Roman" w:hAnsi="Times New Roman" w:cs="Times New Roman"/>
          <w:sz w:val="24"/>
        </w:rPr>
        <w:t xml:space="preserve">K. Matsui, J. Togami, J. G. Mason, S. F. Chandler, and Y. Tanaka, “Enhancement of phosphate absorption by garden plants by genetic engineering: a new tool for </w:t>
      </w:r>
      <w:proofErr w:type="spellStart"/>
      <w:r w:rsidR="001C6490" w:rsidRPr="00595221">
        <w:rPr>
          <w:rFonts w:ascii="Times New Roman" w:hAnsi="Times New Roman" w:cs="Times New Roman"/>
          <w:sz w:val="24"/>
        </w:rPr>
        <w:t>phytoremediation</w:t>
      </w:r>
      <w:proofErr w:type="spellEnd"/>
      <w:r w:rsidR="001C6490" w:rsidRPr="00595221">
        <w:rPr>
          <w:rFonts w:ascii="Times New Roman" w:hAnsi="Times New Roman" w:cs="Times New Roman"/>
          <w:sz w:val="24"/>
        </w:rPr>
        <w:t xml:space="preserve">,” </w:t>
      </w:r>
      <w:proofErr w:type="spellStart"/>
      <w:r w:rsidR="001C6490" w:rsidRPr="00595221">
        <w:rPr>
          <w:rFonts w:ascii="Times New Roman" w:hAnsi="Times New Roman" w:cs="Times New Roman"/>
          <w:sz w:val="24"/>
        </w:rPr>
        <w:t>BioMed</w:t>
      </w:r>
      <w:proofErr w:type="spellEnd"/>
      <w:r w:rsidR="001C6490" w:rsidRPr="00595221">
        <w:rPr>
          <w:rFonts w:ascii="Times New Roman" w:hAnsi="Times New Roman" w:cs="Times New Roman"/>
          <w:sz w:val="24"/>
        </w:rPr>
        <w:t xml:space="preserve"> Research International, vol. 2013, Article ID 182032, 7 pages, 2013. </w:t>
      </w:r>
    </w:p>
    <w:p w:rsidR="001C6490" w:rsidRPr="00595221" w:rsidRDefault="00233F91" w:rsidP="00595221">
      <w:pPr>
        <w:ind w:left="360"/>
        <w:jc w:val="both"/>
        <w:rPr>
          <w:rFonts w:ascii="Times New Roman" w:hAnsi="Times New Roman" w:cs="Times New Roman"/>
          <w:sz w:val="24"/>
        </w:rPr>
      </w:pPr>
      <w:r>
        <w:rPr>
          <w:rFonts w:ascii="Times New Roman" w:hAnsi="Times New Roman" w:cs="Times New Roman"/>
          <w:sz w:val="24"/>
        </w:rPr>
        <w:t xml:space="preserve">[106]. </w:t>
      </w:r>
      <w:r w:rsidR="001C6490" w:rsidRPr="00595221">
        <w:rPr>
          <w:rFonts w:ascii="Times New Roman" w:hAnsi="Times New Roman" w:cs="Times New Roman"/>
          <w:sz w:val="24"/>
        </w:rPr>
        <w:t xml:space="preserve">R. B. </w:t>
      </w:r>
      <w:proofErr w:type="spellStart"/>
      <w:r w:rsidR="001C6490" w:rsidRPr="00595221">
        <w:rPr>
          <w:rFonts w:ascii="Times New Roman" w:hAnsi="Times New Roman" w:cs="Times New Roman"/>
          <w:sz w:val="24"/>
        </w:rPr>
        <w:t>Horsch</w:t>
      </w:r>
      <w:proofErr w:type="spellEnd"/>
      <w:r w:rsidR="001C6490" w:rsidRPr="00595221">
        <w:rPr>
          <w:rFonts w:ascii="Times New Roman" w:hAnsi="Times New Roman" w:cs="Times New Roman"/>
          <w:sz w:val="24"/>
        </w:rPr>
        <w:t xml:space="preserve">, J. E. Fry, N. L. Hoffmann, D. </w:t>
      </w:r>
      <w:proofErr w:type="spellStart"/>
      <w:r w:rsidR="001C6490" w:rsidRPr="00595221">
        <w:rPr>
          <w:rFonts w:ascii="Times New Roman" w:hAnsi="Times New Roman" w:cs="Times New Roman"/>
          <w:sz w:val="24"/>
        </w:rPr>
        <w:t>Eichholtz</w:t>
      </w:r>
      <w:proofErr w:type="spellEnd"/>
      <w:r w:rsidR="001C6490" w:rsidRPr="00595221">
        <w:rPr>
          <w:rFonts w:ascii="Times New Roman" w:hAnsi="Times New Roman" w:cs="Times New Roman"/>
          <w:sz w:val="24"/>
        </w:rPr>
        <w:t xml:space="preserve">, S. G. Rogers, and R. T. Fraley, “A simple and general method for transferring genes into plants,” Science, vol. 227, no. 4691, pp. 1229–1230, 1985. </w:t>
      </w:r>
    </w:p>
    <w:p w:rsidR="001C6490" w:rsidRPr="00595221" w:rsidRDefault="00233F91" w:rsidP="00595221">
      <w:pPr>
        <w:ind w:left="360"/>
        <w:jc w:val="both"/>
        <w:rPr>
          <w:rFonts w:ascii="Times New Roman" w:hAnsi="Times New Roman" w:cs="Times New Roman"/>
          <w:sz w:val="24"/>
        </w:rPr>
      </w:pPr>
      <w:proofErr w:type="gramStart"/>
      <w:r>
        <w:rPr>
          <w:rFonts w:ascii="Times New Roman" w:hAnsi="Times New Roman" w:cs="Times New Roman"/>
          <w:sz w:val="24"/>
        </w:rPr>
        <w:t xml:space="preserve">[107]. </w:t>
      </w:r>
      <w:r w:rsidR="001C6490" w:rsidRPr="00595221">
        <w:rPr>
          <w:rFonts w:ascii="Times New Roman" w:hAnsi="Times New Roman" w:cs="Times New Roman"/>
          <w:sz w:val="24"/>
        </w:rPr>
        <w:t xml:space="preserve">M. Tamura, J. Togami, K. Ishiguro et al., “Regeneration of transformed verbena (verbena × </w:t>
      </w:r>
      <w:proofErr w:type="spellStart"/>
      <w:r w:rsidR="001C6490" w:rsidRPr="00595221">
        <w:rPr>
          <w:rFonts w:ascii="Times New Roman" w:hAnsi="Times New Roman" w:cs="Times New Roman"/>
          <w:sz w:val="24"/>
        </w:rPr>
        <w:t>hybrida</w:t>
      </w:r>
      <w:proofErr w:type="spellEnd"/>
      <w:r w:rsidR="001C6490" w:rsidRPr="00595221">
        <w:rPr>
          <w:rFonts w:ascii="Times New Roman" w:hAnsi="Times New Roman" w:cs="Times New Roman"/>
          <w:sz w:val="24"/>
        </w:rPr>
        <w:t xml:space="preserve">) by </w:t>
      </w:r>
      <w:proofErr w:type="spellStart"/>
      <w:r w:rsidR="001C6490" w:rsidRPr="00595221">
        <w:rPr>
          <w:rFonts w:ascii="Times New Roman" w:hAnsi="Times New Roman" w:cs="Times New Roman"/>
          <w:sz w:val="24"/>
        </w:rPr>
        <w:t>Agrobacterium</w:t>
      </w:r>
      <w:proofErr w:type="spellEnd"/>
      <w:r w:rsidR="001C6490" w:rsidRPr="00595221">
        <w:rPr>
          <w:rFonts w:ascii="Times New Roman" w:hAnsi="Times New Roman" w:cs="Times New Roman"/>
          <w:sz w:val="24"/>
        </w:rPr>
        <w:t xml:space="preserve"> </w:t>
      </w:r>
      <w:proofErr w:type="spellStart"/>
      <w:r w:rsidR="001C6490" w:rsidRPr="00595221">
        <w:rPr>
          <w:rFonts w:ascii="Times New Roman" w:hAnsi="Times New Roman" w:cs="Times New Roman"/>
          <w:sz w:val="24"/>
        </w:rPr>
        <w:t>tumefaciens</w:t>
      </w:r>
      <w:proofErr w:type="spellEnd"/>
      <w:r w:rsidR="001C6490" w:rsidRPr="00595221">
        <w:rPr>
          <w:rFonts w:ascii="Times New Roman" w:hAnsi="Times New Roman" w:cs="Times New Roman"/>
          <w:sz w:val="24"/>
        </w:rPr>
        <w:t>,” Plant Cell Reports, vol. 21, no. 5, pp. 459–466, 2003.</w:t>
      </w:r>
      <w:proofErr w:type="gramEnd"/>
      <w:r w:rsidR="001C6490" w:rsidRPr="00595221">
        <w:rPr>
          <w:rFonts w:ascii="Times New Roman" w:hAnsi="Times New Roman" w:cs="Times New Roman"/>
          <w:sz w:val="24"/>
        </w:rPr>
        <w:t xml:space="preserve"> </w:t>
      </w:r>
    </w:p>
    <w:p w:rsidR="001C6490" w:rsidRPr="00595221" w:rsidRDefault="00233F91" w:rsidP="00595221">
      <w:pPr>
        <w:ind w:left="360"/>
        <w:jc w:val="both"/>
        <w:rPr>
          <w:rFonts w:ascii="Times New Roman" w:hAnsi="Times New Roman" w:cs="Times New Roman"/>
          <w:sz w:val="24"/>
        </w:rPr>
      </w:pPr>
      <w:r>
        <w:rPr>
          <w:rFonts w:ascii="Times New Roman" w:hAnsi="Times New Roman" w:cs="Times New Roman"/>
          <w:sz w:val="24"/>
        </w:rPr>
        <w:t xml:space="preserve">[108]. </w:t>
      </w:r>
      <w:r w:rsidR="001C6490" w:rsidRPr="00595221">
        <w:rPr>
          <w:rFonts w:ascii="Times New Roman" w:hAnsi="Times New Roman" w:cs="Times New Roman"/>
          <w:sz w:val="24"/>
        </w:rPr>
        <w:t xml:space="preserve">J. M. </w:t>
      </w:r>
      <w:proofErr w:type="spellStart"/>
      <w:r w:rsidR="001C6490" w:rsidRPr="00595221">
        <w:rPr>
          <w:rFonts w:ascii="Times New Roman" w:hAnsi="Times New Roman" w:cs="Times New Roman"/>
          <w:sz w:val="24"/>
        </w:rPr>
        <w:t>Jez</w:t>
      </w:r>
      <w:proofErr w:type="spellEnd"/>
      <w:r w:rsidR="001C6490" w:rsidRPr="00595221">
        <w:rPr>
          <w:rFonts w:ascii="Times New Roman" w:hAnsi="Times New Roman" w:cs="Times New Roman"/>
          <w:sz w:val="24"/>
        </w:rPr>
        <w:t xml:space="preserve">, S. G. Lee, and A. M. </w:t>
      </w:r>
      <w:proofErr w:type="spellStart"/>
      <w:r w:rsidR="001C6490" w:rsidRPr="00595221">
        <w:rPr>
          <w:rFonts w:ascii="Times New Roman" w:hAnsi="Times New Roman" w:cs="Times New Roman"/>
          <w:sz w:val="24"/>
        </w:rPr>
        <w:t>Sherp</w:t>
      </w:r>
      <w:proofErr w:type="spellEnd"/>
      <w:r w:rsidR="001C6490" w:rsidRPr="00595221">
        <w:rPr>
          <w:rFonts w:ascii="Times New Roman" w:hAnsi="Times New Roman" w:cs="Times New Roman"/>
          <w:sz w:val="24"/>
        </w:rPr>
        <w:t xml:space="preserve">, “The next green movement: plant biology for the environment and sustainability,” Science, vol. 353, no. 6305, pp. 1241–1244, 2016. </w:t>
      </w:r>
    </w:p>
    <w:p w:rsidR="001C6490" w:rsidRPr="00595221" w:rsidRDefault="00233F91" w:rsidP="00595221">
      <w:pPr>
        <w:ind w:left="360"/>
        <w:jc w:val="both"/>
        <w:rPr>
          <w:rFonts w:ascii="Times New Roman" w:hAnsi="Times New Roman" w:cs="Times New Roman"/>
          <w:sz w:val="24"/>
        </w:rPr>
      </w:pPr>
      <w:proofErr w:type="gramStart"/>
      <w:r>
        <w:rPr>
          <w:rFonts w:ascii="Times New Roman" w:hAnsi="Times New Roman" w:cs="Times New Roman"/>
          <w:sz w:val="24"/>
        </w:rPr>
        <w:t xml:space="preserve">[109]. </w:t>
      </w:r>
      <w:r w:rsidR="001C6490" w:rsidRPr="00595221">
        <w:rPr>
          <w:rFonts w:ascii="Times New Roman" w:hAnsi="Times New Roman" w:cs="Times New Roman"/>
          <w:sz w:val="24"/>
        </w:rPr>
        <w:t>S. Clemens and J. F. Ma, “Toxic heavy metal and metalloid accumulation in crop plants and foods,” Annual Review of Plant Biology, vol. 67, no. 1, pp. 489–512, 2016.</w:t>
      </w:r>
      <w:proofErr w:type="gramEnd"/>
      <w:r w:rsidR="001C6490" w:rsidRPr="00595221">
        <w:rPr>
          <w:rFonts w:ascii="Times New Roman" w:hAnsi="Times New Roman" w:cs="Times New Roman"/>
          <w:sz w:val="24"/>
        </w:rPr>
        <w:t xml:space="preserve"> </w:t>
      </w:r>
    </w:p>
    <w:p w:rsidR="001C6490" w:rsidRPr="00595221" w:rsidRDefault="00233F91" w:rsidP="00595221">
      <w:pPr>
        <w:ind w:left="360"/>
        <w:jc w:val="both"/>
        <w:rPr>
          <w:rFonts w:ascii="Times New Roman" w:hAnsi="Times New Roman" w:cs="Times New Roman"/>
          <w:sz w:val="24"/>
        </w:rPr>
      </w:pPr>
      <w:proofErr w:type="gramStart"/>
      <w:r>
        <w:rPr>
          <w:rFonts w:ascii="Times New Roman" w:hAnsi="Times New Roman" w:cs="Times New Roman"/>
          <w:sz w:val="24"/>
        </w:rPr>
        <w:t xml:space="preserve">[110]. </w:t>
      </w:r>
      <w:r w:rsidR="001C6490" w:rsidRPr="00595221">
        <w:rPr>
          <w:rFonts w:ascii="Times New Roman" w:hAnsi="Times New Roman" w:cs="Times New Roman"/>
          <w:sz w:val="24"/>
        </w:rPr>
        <w:t>E.-J.</w:t>
      </w:r>
      <w:proofErr w:type="gramEnd"/>
      <w:r w:rsidR="001C6490" w:rsidRPr="00595221">
        <w:rPr>
          <w:rFonts w:ascii="Times New Roman" w:hAnsi="Times New Roman" w:cs="Times New Roman"/>
          <w:sz w:val="24"/>
        </w:rPr>
        <w:t xml:space="preserve"> </w:t>
      </w:r>
      <w:proofErr w:type="gramStart"/>
      <w:r w:rsidR="001C6490" w:rsidRPr="00595221">
        <w:rPr>
          <w:rFonts w:ascii="Times New Roman" w:hAnsi="Times New Roman" w:cs="Times New Roman"/>
          <w:sz w:val="24"/>
        </w:rPr>
        <w:t>Kim, J.-H.</w:t>
      </w:r>
      <w:proofErr w:type="gramEnd"/>
      <w:r w:rsidR="001C6490" w:rsidRPr="00595221">
        <w:rPr>
          <w:rFonts w:ascii="Times New Roman" w:hAnsi="Times New Roman" w:cs="Times New Roman"/>
          <w:sz w:val="24"/>
        </w:rPr>
        <w:t xml:space="preserve"> </w:t>
      </w:r>
      <w:proofErr w:type="spellStart"/>
      <w:proofErr w:type="gramStart"/>
      <w:r w:rsidR="001C6490" w:rsidRPr="00595221">
        <w:rPr>
          <w:rFonts w:ascii="Times New Roman" w:hAnsi="Times New Roman" w:cs="Times New Roman"/>
          <w:sz w:val="24"/>
        </w:rPr>
        <w:t>Youn</w:t>
      </w:r>
      <w:proofErr w:type="spellEnd"/>
      <w:r w:rsidR="001C6490" w:rsidRPr="00595221">
        <w:rPr>
          <w:rFonts w:ascii="Times New Roman" w:hAnsi="Times New Roman" w:cs="Times New Roman"/>
          <w:sz w:val="24"/>
        </w:rPr>
        <w:t>, C.-H.</w:t>
      </w:r>
      <w:proofErr w:type="gramEnd"/>
      <w:r w:rsidR="001C6490" w:rsidRPr="00595221">
        <w:rPr>
          <w:rFonts w:ascii="Times New Roman" w:hAnsi="Times New Roman" w:cs="Times New Roman"/>
          <w:sz w:val="24"/>
        </w:rPr>
        <w:t xml:space="preserve"> Park et al., “</w:t>
      </w:r>
      <w:proofErr w:type="spellStart"/>
      <w:r w:rsidR="001C6490" w:rsidRPr="00595221">
        <w:rPr>
          <w:rFonts w:ascii="Times New Roman" w:hAnsi="Times New Roman" w:cs="Times New Roman"/>
          <w:sz w:val="24"/>
        </w:rPr>
        <w:t>Oligomerization</w:t>
      </w:r>
      <w:proofErr w:type="spellEnd"/>
      <w:r w:rsidR="001C6490" w:rsidRPr="00595221">
        <w:rPr>
          <w:rFonts w:ascii="Times New Roman" w:hAnsi="Times New Roman" w:cs="Times New Roman"/>
          <w:sz w:val="24"/>
        </w:rPr>
        <w:t xml:space="preserve"> between BSU1 family members potentiates </w:t>
      </w:r>
      <w:proofErr w:type="spellStart"/>
      <w:r w:rsidR="001C6490" w:rsidRPr="00595221">
        <w:rPr>
          <w:rFonts w:ascii="Times New Roman" w:hAnsi="Times New Roman" w:cs="Times New Roman"/>
          <w:sz w:val="24"/>
        </w:rPr>
        <w:t>brassinosteroid</w:t>
      </w:r>
      <w:proofErr w:type="spellEnd"/>
      <w:r w:rsidR="001C6490" w:rsidRPr="00595221">
        <w:rPr>
          <w:rFonts w:ascii="Times New Roman" w:hAnsi="Times New Roman" w:cs="Times New Roman"/>
          <w:sz w:val="24"/>
        </w:rPr>
        <w:t xml:space="preserve"> </w:t>
      </w:r>
      <w:proofErr w:type="spellStart"/>
      <w:r w:rsidR="001C6490" w:rsidRPr="00595221">
        <w:rPr>
          <w:rFonts w:ascii="Times New Roman" w:hAnsi="Times New Roman" w:cs="Times New Roman"/>
          <w:sz w:val="24"/>
        </w:rPr>
        <w:t>signaling</w:t>
      </w:r>
      <w:proofErr w:type="spellEnd"/>
      <w:r w:rsidR="001C6490" w:rsidRPr="00595221">
        <w:rPr>
          <w:rFonts w:ascii="Times New Roman" w:hAnsi="Times New Roman" w:cs="Times New Roman"/>
          <w:sz w:val="24"/>
        </w:rPr>
        <w:t xml:space="preserve"> in Arabidopsis,” Molecular Plant, vol. 9, no. 1, pp. 178– 181, 2016. </w:t>
      </w:r>
    </w:p>
    <w:p w:rsidR="001C6490" w:rsidRPr="00595221" w:rsidRDefault="00233F91" w:rsidP="00595221">
      <w:pPr>
        <w:ind w:left="360"/>
        <w:jc w:val="both"/>
        <w:rPr>
          <w:rFonts w:ascii="Times New Roman" w:hAnsi="Times New Roman" w:cs="Times New Roman"/>
          <w:sz w:val="24"/>
        </w:rPr>
      </w:pPr>
      <w:r>
        <w:rPr>
          <w:rFonts w:ascii="Times New Roman" w:hAnsi="Times New Roman" w:cs="Times New Roman"/>
          <w:sz w:val="24"/>
        </w:rPr>
        <w:t xml:space="preserve">[111]. </w:t>
      </w:r>
      <w:r w:rsidR="001C6490" w:rsidRPr="00595221">
        <w:rPr>
          <w:rFonts w:ascii="Times New Roman" w:hAnsi="Times New Roman" w:cs="Times New Roman"/>
          <w:sz w:val="24"/>
        </w:rPr>
        <w:t xml:space="preserve">D. Mani and C. Kumar, “Biotechnological advances in bioremediation of heavy metals contaminated ecosystems: an overview with special reference to </w:t>
      </w:r>
      <w:proofErr w:type="spellStart"/>
      <w:r w:rsidR="001C6490" w:rsidRPr="00595221">
        <w:rPr>
          <w:rFonts w:ascii="Times New Roman" w:hAnsi="Times New Roman" w:cs="Times New Roman"/>
          <w:sz w:val="24"/>
        </w:rPr>
        <w:t>phytoremediation</w:t>
      </w:r>
      <w:proofErr w:type="spellEnd"/>
      <w:r w:rsidR="001C6490" w:rsidRPr="00595221">
        <w:rPr>
          <w:rFonts w:ascii="Times New Roman" w:hAnsi="Times New Roman" w:cs="Times New Roman"/>
          <w:sz w:val="24"/>
        </w:rPr>
        <w:t>,” International Journal of Environmental Science and Technology, vol. 11, no. 3, pp. 843–872, 2014.</w:t>
      </w:r>
    </w:p>
    <w:p w:rsidR="001C6490" w:rsidRPr="00595221" w:rsidRDefault="00233F91" w:rsidP="00595221">
      <w:pPr>
        <w:ind w:left="360"/>
        <w:jc w:val="both"/>
        <w:rPr>
          <w:rFonts w:ascii="Times New Roman" w:hAnsi="Times New Roman" w:cs="Times New Roman"/>
          <w:sz w:val="24"/>
        </w:rPr>
      </w:pPr>
      <w:proofErr w:type="gramStart"/>
      <w:r>
        <w:rPr>
          <w:rFonts w:ascii="Times New Roman" w:hAnsi="Times New Roman" w:cs="Times New Roman"/>
          <w:sz w:val="24"/>
        </w:rPr>
        <w:t xml:space="preserve">[112]. </w:t>
      </w:r>
      <w:r w:rsidR="001C6490" w:rsidRPr="00595221">
        <w:rPr>
          <w:rFonts w:ascii="Times New Roman" w:hAnsi="Times New Roman" w:cs="Times New Roman"/>
          <w:sz w:val="24"/>
        </w:rPr>
        <w:t xml:space="preserve">M. W. </w:t>
      </w:r>
      <w:proofErr w:type="spellStart"/>
      <w:r w:rsidR="001C6490" w:rsidRPr="00595221">
        <w:rPr>
          <w:rFonts w:ascii="Times New Roman" w:hAnsi="Times New Roman" w:cs="Times New Roman"/>
          <w:sz w:val="24"/>
        </w:rPr>
        <w:t>Ullah</w:t>
      </w:r>
      <w:proofErr w:type="spellEnd"/>
      <w:r w:rsidR="001C6490" w:rsidRPr="00595221">
        <w:rPr>
          <w:rFonts w:ascii="Times New Roman" w:hAnsi="Times New Roman" w:cs="Times New Roman"/>
          <w:sz w:val="24"/>
        </w:rPr>
        <w:t xml:space="preserve">, M. </w:t>
      </w:r>
      <w:proofErr w:type="spellStart"/>
      <w:r w:rsidR="001C6490" w:rsidRPr="00595221">
        <w:rPr>
          <w:rFonts w:ascii="Times New Roman" w:hAnsi="Times New Roman" w:cs="Times New Roman"/>
          <w:sz w:val="24"/>
        </w:rPr>
        <w:t>Ul</w:t>
      </w:r>
      <w:proofErr w:type="spellEnd"/>
      <w:r w:rsidR="001C6490" w:rsidRPr="00595221">
        <w:rPr>
          <w:rFonts w:ascii="Times New Roman" w:hAnsi="Times New Roman" w:cs="Times New Roman"/>
          <w:sz w:val="24"/>
        </w:rPr>
        <w:t xml:space="preserve">-Islam, S. Khan, Y. Kim, and J. K. Park, “Structural and </w:t>
      </w:r>
      <w:proofErr w:type="spellStart"/>
      <w:r w:rsidR="001C6490" w:rsidRPr="00595221">
        <w:rPr>
          <w:rFonts w:ascii="Times New Roman" w:hAnsi="Times New Roman" w:cs="Times New Roman"/>
          <w:sz w:val="24"/>
        </w:rPr>
        <w:t>physico</w:t>
      </w:r>
      <w:proofErr w:type="spellEnd"/>
      <w:r w:rsidR="001C6490" w:rsidRPr="00595221">
        <w:rPr>
          <w:rFonts w:ascii="Times New Roman" w:hAnsi="Times New Roman" w:cs="Times New Roman"/>
          <w:sz w:val="24"/>
        </w:rPr>
        <w:t xml:space="preserve">-mechanical characterization of </w:t>
      </w:r>
      <w:proofErr w:type="spellStart"/>
      <w:r w:rsidR="001C6490" w:rsidRPr="00595221">
        <w:rPr>
          <w:rFonts w:ascii="Times New Roman" w:hAnsi="Times New Roman" w:cs="Times New Roman"/>
          <w:sz w:val="24"/>
        </w:rPr>
        <w:t>biocellulose</w:t>
      </w:r>
      <w:proofErr w:type="spellEnd"/>
      <w:r w:rsidR="001C6490" w:rsidRPr="00595221">
        <w:rPr>
          <w:rFonts w:ascii="Times New Roman" w:hAnsi="Times New Roman" w:cs="Times New Roman"/>
          <w:sz w:val="24"/>
        </w:rPr>
        <w:t xml:space="preserve"> produced by a cell-free system,” Carbohydrate Polymers, vol. 136, pp. 908–916, 2016.</w:t>
      </w:r>
      <w:proofErr w:type="gramEnd"/>
      <w:r w:rsidR="001C6490" w:rsidRPr="00595221">
        <w:rPr>
          <w:rFonts w:ascii="Times New Roman" w:hAnsi="Times New Roman" w:cs="Times New Roman"/>
          <w:sz w:val="24"/>
        </w:rPr>
        <w:t xml:space="preserve"> </w:t>
      </w:r>
    </w:p>
    <w:p w:rsidR="001C6490" w:rsidRPr="00595221" w:rsidRDefault="00233F91" w:rsidP="00595221">
      <w:pPr>
        <w:ind w:left="360"/>
        <w:jc w:val="both"/>
        <w:rPr>
          <w:rFonts w:ascii="Times New Roman" w:hAnsi="Times New Roman" w:cs="Times New Roman"/>
          <w:sz w:val="24"/>
        </w:rPr>
      </w:pPr>
      <w:r>
        <w:rPr>
          <w:rFonts w:ascii="Times New Roman" w:hAnsi="Times New Roman" w:cs="Times New Roman"/>
          <w:sz w:val="24"/>
        </w:rPr>
        <w:t xml:space="preserve">[113]. </w:t>
      </w:r>
      <w:r w:rsidR="001C6490" w:rsidRPr="00595221">
        <w:rPr>
          <w:rFonts w:ascii="Times New Roman" w:hAnsi="Times New Roman" w:cs="Times New Roman"/>
          <w:sz w:val="24"/>
        </w:rPr>
        <w:t xml:space="preserve">M. W. </w:t>
      </w:r>
      <w:proofErr w:type="spellStart"/>
      <w:r w:rsidR="001C6490" w:rsidRPr="00595221">
        <w:rPr>
          <w:rFonts w:ascii="Times New Roman" w:hAnsi="Times New Roman" w:cs="Times New Roman"/>
          <w:sz w:val="24"/>
        </w:rPr>
        <w:t>Ullah</w:t>
      </w:r>
      <w:proofErr w:type="spellEnd"/>
      <w:r w:rsidR="001C6490" w:rsidRPr="00595221">
        <w:rPr>
          <w:rFonts w:ascii="Times New Roman" w:hAnsi="Times New Roman" w:cs="Times New Roman"/>
          <w:sz w:val="24"/>
        </w:rPr>
        <w:t xml:space="preserve">, M. </w:t>
      </w:r>
      <w:proofErr w:type="spellStart"/>
      <w:r w:rsidR="001C6490" w:rsidRPr="00595221">
        <w:rPr>
          <w:rFonts w:ascii="Times New Roman" w:hAnsi="Times New Roman" w:cs="Times New Roman"/>
          <w:sz w:val="24"/>
        </w:rPr>
        <w:t>Ul</w:t>
      </w:r>
      <w:proofErr w:type="spellEnd"/>
      <w:r w:rsidR="001C6490" w:rsidRPr="00595221">
        <w:rPr>
          <w:rFonts w:ascii="Times New Roman" w:hAnsi="Times New Roman" w:cs="Times New Roman"/>
          <w:sz w:val="24"/>
        </w:rPr>
        <w:t xml:space="preserve">-Islam, S. Khan, Y. Kim, and J. K. Park, “Innovative production of bio-cellulose using a cell-free system derived from a single cell line,” Carbohydrate Polymers, vol. 132, pp. 286–294, 2015. </w:t>
      </w:r>
    </w:p>
    <w:p w:rsidR="001C6490" w:rsidRPr="00595221" w:rsidRDefault="00233F91" w:rsidP="00595221">
      <w:pPr>
        <w:ind w:left="360"/>
        <w:jc w:val="both"/>
        <w:rPr>
          <w:rFonts w:ascii="Times New Roman" w:hAnsi="Times New Roman" w:cs="Times New Roman"/>
          <w:sz w:val="24"/>
        </w:rPr>
      </w:pPr>
      <w:r>
        <w:rPr>
          <w:rFonts w:ascii="Times New Roman" w:hAnsi="Times New Roman" w:cs="Times New Roman"/>
          <w:sz w:val="24"/>
        </w:rPr>
        <w:t xml:space="preserve">[114]. </w:t>
      </w:r>
      <w:r w:rsidR="001C6490" w:rsidRPr="00595221">
        <w:rPr>
          <w:rFonts w:ascii="Times New Roman" w:hAnsi="Times New Roman" w:cs="Times New Roman"/>
          <w:sz w:val="24"/>
        </w:rPr>
        <w:t xml:space="preserve">M.W. </w:t>
      </w:r>
      <w:proofErr w:type="spellStart"/>
      <w:r w:rsidR="001C6490" w:rsidRPr="00595221">
        <w:rPr>
          <w:rFonts w:ascii="Times New Roman" w:hAnsi="Times New Roman" w:cs="Times New Roman"/>
          <w:sz w:val="24"/>
        </w:rPr>
        <w:t>Ullah</w:t>
      </w:r>
      <w:proofErr w:type="gramStart"/>
      <w:r w:rsidR="001C6490" w:rsidRPr="00595221">
        <w:rPr>
          <w:rFonts w:ascii="Times New Roman" w:hAnsi="Times New Roman" w:cs="Times New Roman"/>
          <w:sz w:val="24"/>
        </w:rPr>
        <w:t>,W</w:t>
      </w:r>
      <w:proofErr w:type="spellEnd"/>
      <w:proofErr w:type="gramEnd"/>
      <w:r w:rsidR="001C6490" w:rsidRPr="00595221">
        <w:rPr>
          <w:rFonts w:ascii="Times New Roman" w:hAnsi="Times New Roman" w:cs="Times New Roman"/>
          <w:sz w:val="24"/>
        </w:rPr>
        <w:t xml:space="preserve">. A. </w:t>
      </w:r>
      <w:proofErr w:type="spellStart"/>
      <w:r w:rsidR="001C6490" w:rsidRPr="00595221">
        <w:rPr>
          <w:rFonts w:ascii="Times New Roman" w:hAnsi="Times New Roman" w:cs="Times New Roman"/>
          <w:sz w:val="24"/>
        </w:rPr>
        <w:t>Khattak</w:t>
      </w:r>
      <w:proofErr w:type="spellEnd"/>
      <w:r w:rsidR="001C6490" w:rsidRPr="00595221">
        <w:rPr>
          <w:rFonts w:ascii="Times New Roman" w:hAnsi="Times New Roman" w:cs="Times New Roman"/>
          <w:sz w:val="24"/>
        </w:rPr>
        <w:t xml:space="preserve">, M. </w:t>
      </w:r>
      <w:proofErr w:type="spellStart"/>
      <w:r w:rsidR="001C6490" w:rsidRPr="00595221">
        <w:rPr>
          <w:rFonts w:ascii="Times New Roman" w:hAnsi="Times New Roman" w:cs="Times New Roman"/>
          <w:sz w:val="24"/>
        </w:rPr>
        <w:t>Ul</w:t>
      </w:r>
      <w:proofErr w:type="spellEnd"/>
      <w:r w:rsidR="001C6490" w:rsidRPr="00595221">
        <w:rPr>
          <w:rFonts w:ascii="Times New Roman" w:hAnsi="Times New Roman" w:cs="Times New Roman"/>
          <w:sz w:val="24"/>
        </w:rPr>
        <w:t xml:space="preserve">-Islam, S. Khan, and J. K. Park, “Metabolic engineering of synthetic cell-free systems: strategies and applications,” Biochemical Engineering Journal, vol. 105, pp. 391–405, 2016. </w:t>
      </w:r>
    </w:p>
    <w:p w:rsidR="001C6490" w:rsidRPr="00595221" w:rsidRDefault="00233F91" w:rsidP="00595221">
      <w:pPr>
        <w:ind w:left="360"/>
        <w:jc w:val="both"/>
        <w:rPr>
          <w:rFonts w:ascii="Times New Roman" w:hAnsi="Times New Roman" w:cs="Times New Roman"/>
          <w:sz w:val="24"/>
        </w:rPr>
      </w:pPr>
      <w:proofErr w:type="gramStart"/>
      <w:r>
        <w:rPr>
          <w:rFonts w:ascii="Times New Roman" w:hAnsi="Times New Roman" w:cs="Times New Roman"/>
          <w:sz w:val="24"/>
        </w:rPr>
        <w:t xml:space="preserve">[115]. </w:t>
      </w:r>
      <w:r w:rsidR="001C6490" w:rsidRPr="00595221">
        <w:rPr>
          <w:rFonts w:ascii="Times New Roman" w:hAnsi="Times New Roman" w:cs="Times New Roman"/>
          <w:sz w:val="24"/>
        </w:rPr>
        <w:t xml:space="preserve">A. </w:t>
      </w:r>
      <w:proofErr w:type="spellStart"/>
      <w:r w:rsidR="001C6490" w:rsidRPr="00595221">
        <w:rPr>
          <w:rFonts w:ascii="Times New Roman" w:hAnsi="Times New Roman" w:cs="Times New Roman"/>
          <w:sz w:val="24"/>
        </w:rPr>
        <w:t>Tiwari</w:t>
      </w:r>
      <w:proofErr w:type="spellEnd"/>
      <w:r w:rsidR="001C6490" w:rsidRPr="00595221">
        <w:rPr>
          <w:rFonts w:ascii="Times New Roman" w:hAnsi="Times New Roman" w:cs="Times New Roman"/>
          <w:sz w:val="24"/>
        </w:rPr>
        <w:t xml:space="preserve"> and A. </w:t>
      </w:r>
      <w:proofErr w:type="spellStart"/>
      <w:r w:rsidR="001C6490" w:rsidRPr="00595221">
        <w:rPr>
          <w:rFonts w:ascii="Times New Roman" w:hAnsi="Times New Roman" w:cs="Times New Roman"/>
          <w:sz w:val="24"/>
        </w:rPr>
        <w:t>Pandey</w:t>
      </w:r>
      <w:proofErr w:type="spellEnd"/>
      <w:r w:rsidR="001C6490" w:rsidRPr="00595221">
        <w:rPr>
          <w:rFonts w:ascii="Times New Roman" w:hAnsi="Times New Roman" w:cs="Times New Roman"/>
          <w:sz w:val="24"/>
        </w:rPr>
        <w:t>, “</w:t>
      </w:r>
      <w:proofErr w:type="spellStart"/>
      <w:r w:rsidR="001C6490" w:rsidRPr="00595221">
        <w:rPr>
          <w:rFonts w:ascii="Times New Roman" w:hAnsi="Times New Roman" w:cs="Times New Roman"/>
          <w:sz w:val="24"/>
        </w:rPr>
        <w:t>Cyanobacterial</w:t>
      </w:r>
      <w:proofErr w:type="spellEnd"/>
      <w:r w:rsidR="001C6490" w:rsidRPr="00595221">
        <w:rPr>
          <w:rFonts w:ascii="Times New Roman" w:hAnsi="Times New Roman" w:cs="Times New Roman"/>
          <w:sz w:val="24"/>
        </w:rPr>
        <w:t xml:space="preserve"> hydrogen production—a step towards clean environment,” International Journal of Hydrogen Energy, vol. 37, no. 1, pp. 139–150, 2012.</w:t>
      </w:r>
      <w:proofErr w:type="gramEnd"/>
      <w:r w:rsidR="001C6490" w:rsidRPr="00595221">
        <w:rPr>
          <w:rFonts w:ascii="Times New Roman" w:hAnsi="Times New Roman" w:cs="Times New Roman"/>
          <w:sz w:val="24"/>
        </w:rPr>
        <w:t xml:space="preserve"> </w:t>
      </w:r>
    </w:p>
    <w:p w:rsidR="001C6490" w:rsidRPr="00595221" w:rsidRDefault="00233F91" w:rsidP="00595221">
      <w:pPr>
        <w:ind w:left="360"/>
        <w:jc w:val="both"/>
        <w:rPr>
          <w:rFonts w:ascii="Times New Roman" w:hAnsi="Times New Roman" w:cs="Times New Roman"/>
          <w:sz w:val="24"/>
        </w:rPr>
      </w:pPr>
      <w:proofErr w:type="gramStart"/>
      <w:r>
        <w:rPr>
          <w:rFonts w:ascii="Times New Roman" w:hAnsi="Times New Roman" w:cs="Times New Roman"/>
          <w:sz w:val="24"/>
        </w:rPr>
        <w:t xml:space="preserve">[116]. </w:t>
      </w:r>
      <w:r w:rsidR="001C6490" w:rsidRPr="00595221">
        <w:rPr>
          <w:rFonts w:ascii="Times New Roman" w:hAnsi="Times New Roman" w:cs="Times New Roman"/>
          <w:sz w:val="24"/>
        </w:rPr>
        <w:t xml:space="preserve">P. Savakis and K. J. </w:t>
      </w:r>
      <w:proofErr w:type="spellStart"/>
      <w:r w:rsidR="001C6490" w:rsidRPr="00595221">
        <w:rPr>
          <w:rFonts w:ascii="Times New Roman" w:hAnsi="Times New Roman" w:cs="Times New Roman"/>
          <w:sz w:val="24"/>
        </w:rPr>
        <w:t>Hellingwerf</w:t>
      </w:r>
      <w:proofErr w:type="spellEnd"/>
      <w:r w:rsidR="001C6490" w:rsidRPr="00595221">
        <w:rPr>
          <w:rFonts w:ascii="Times New Roman" w:hAnsi="Times New Roman" w:cs="Times New Roman"/>
          <w:sz w:val="24"/>
        </w:rPr>
        <w:t xml:space="preserve">, “Engineering </w:t>
      </w:r>
      <w:proofErr w:type="spellStart"/>
      <w:r w:rsidR="001C6490" w:rsidRPr="00595221">
        <w:rPr>
          <w:rFonts w:ascii="Times New Roman" w:hAnsi="Times New Roman" w:cs="Times New Roman"/>
          <w:sz w:val="24"/>
        </w:rPr>
        <w:t>cyanobacteria</w:t>
      </w:r>
      <w:proofErr w:type="spellEnd"/>
      <w:r w:rsidR="001C6490" w:rsidRPr="00595221">
        <w:rPr>
          <w:rFonts w:ascii="Times New Roman" w:hAnsi="Times New Roman" w:cs="Times New Roman"/>
          <w:sz w:val="24"/>
        </w:rPr>
        <w:t xml:space="preserve"> for direct </w:t>
      </w:r>
      <w:proofErr w:type="spellStart"/>
      <w:r w:rsidR="001C6490" w:rsidRPr="00595221">
        <w:rPr>
          <w:rFonts w:ascii="Times New Roman" w:hAnsi="Times New Roman" w:cs="Times New Roman"/>
          <w:sz w:val="24"/>
        </w:rPr>
        <w:t>biofuel</w:t>
      </w:r>
      <w:proofErr w:type="spellEnd"/>
      <w:r w:rsidR="001C6490" w:rsidRPr="00595221">
        <w:rPr>
          <w:rFonts w:ascii="Times New Roman" w:hAnsi="Times New Roman" w:cs="Times New Roman"/>
          <w:sz w:val="24"/>
        </w:rPr>
        <w:t xml:space="preserve"> production from CO2,” Current Opinion in Biotechnology, vol. 33, pp. 8–14, 2015.</w:t>
      </w:r>
      <w:proofErr w:type="gramEnd"/>
      <w:r w:rsidR="001C6490" w:rsidRPr="00595221">
        <w:rPr>
          <w:rFonts w:ascii="Times New Roman" w:hAnsi="Times New Roman" w:cs="Times New Roman"/>
          <w:sz w:val="24"/>
        </w:rPr>
        <w:t xml:space="preserve"> </w:t>
      </w:r>
    </w:p>
    <w:p w:rsidR="001C6490" w:rsidRPr="00595221" w:rsidRDefault="00233F91" w:rsidP="00595221">
      <w:pPr>
        <w:ind w:left="360"/>
        <w:jc w:val="both"/>
        <w:rPr>
          <w:rFonts w:ascii="Times New Roman" w:hAnsi="Times New Roman" w:cs="Times New Roman"/>
          <w:sz w:val="24"/>
        </w:rPr>
      </w:pPr>
      <w:r>
        <w:rPr>
          <w:rFonts w:ascii="Times New Roman" w:hAnsi="Times New Roman" w:cs="Times New Roman"/>
          <w:sz w:val="24"/>
        </w:rPr>
        <w:lastRenderedPageBreak/>
        <w:t xml:space="preserve">[117]. </w:t>
      </w:r>
      <w:r w:rsidR="001C6490" w:rsidRPr="00595221">
        <w:rPr>
          <w:rFonts w:ascii="Times New Roman" w:hAnsi="Times New Roman" w:cs="Times New Roman"/>
          <w:sz w:val="24"/>
        </w:rPr>
        <w:t xml:space="preserve">C. </w:t>
      </w:r>
      <w:proofErr w:type="spellStart"/>
      <w:r w:rsidR="001C6490" w:rsidRPr="00595221">
        <w:rPr>
          <w:rFonts w:ascii="Times New Roman" w:hAnsi="Times New Roman" w:cs="Times New Roman"/>
          <w:sz w:val="24"/>
        </w:rPr>
        <w:t>Leang</w:t>
      </w:r>
      <w:proofErr w:type="spellEnd"/>
      <w:r w:rsidR="001C6490" w:rsidRPr="00595221">
        <w:rPr>
          <w:rFonts w:ascii="Times New Roman" w:hAnsi="Times New Roman" w:cs="Times New Roman"/>
          <w:sz w:val="24"/>
        </w:rPr>
        <w:t xml:space="preserve">, N. S. </w:t>
      </w:r>
      <w:proofErr w:type="spellStart"/>
      <w:r w:rsidR="001C6490" w:rsidRPr="00595221">
        <w:rPr>
          <w:rFonts w:ascii="Times New Roman" w:hAnsi="Times New Roman" w:cs="Times New Roman"/>
          <w:sz w:val="24"/>
        </w:rPr>
        <w:t>Malvankar</w:t>
      </w:r>
      <w:proofErr w:type="spellEnd"/>
      <w:r w:rsidR="001C6490" w:rsidRPr="00595221">
        <w:rPr>
          <w:rFonts w:ascii="Times New Roman" w:hAnsi="Times New Roman" w:cs="Times New Roman"/>
          <w:sz w:val="24"/>
        </w:rPr>
        <w:t xml:space="preserve">, A. E. Franks, K. P. </w:t>
      </w:r>
      <w:proofErr w:type="spellStart"/>
      <w:r w:rsidR="001C6490" w:rsidRPr="00595221">
        <w:rPr>
          <w:rFonts w:ascii="Times New Roman" w:hAnsi="Times New Roman" w:cs="Times New Roman"/>
          <w:sz w:val="24"/>
        </w:rPr>
        <w:t>Nevin</w:t>
      </w:r>
      <w:proofErr w:type="spellEnd"/>
      <w:r w:rsidR="001C6490" w:rsidRPr="00595221">
        <w:rPr>
          <w:rFonts w:ascii="Times New Roman" w:hAnsi="Times New Roman" w:cs="Times New Roman"/>
          <w:sz w:val="24"/>
        </w:rPr>
        <w:t xml:space="preserve">, and D. R. </w:t>
      </w:r>
      <w:proofErr w:type="spellStart"/>
      <w:r w:rsidR="001C6490" w:rsidRPr="00595221">
        <w:rPr>
          <w:rFonts w:ascii="Times New Roman" w:hAnsi="Times New Roman" w:cs="Times New Roman"/>
          <w:sz w:val="24"/>
        </w:rPr>
        <w:t>Lovley</w:t>
      </w:r>
      <w:proofErr w:type="spellEnd"/>
      <w:r w:rsidR="001C6490" w:rsidRPr="00595221">
        <w:rPr>
          <w:rFonts w:ascii="Times New Roman" w:hAnsi="Times New Roman" w:cs="Times New Roman"/>
          <w:sz w:val="24"/>
        </w:rPr>
        <w:t xml:space="preserve">, “Engineering </w:t>
      </w:r>
      <w:proofErr w:type="spellStart"/>
      <w:r w:rsidR="001C6490" w:rsidRPr="00595221">
        <w:rPr>
          <w:rFonts w:ascii="Times New Roman" w:hAnsi="Times New Roman" w:cs="Times New Roman"/>
          <w:sz w:val="24"/>
        </w:rPr>
        <w:t>Geobacter</w:t>
      </w:r>
      <w:proofErr w:type="spellEnd"/>
      <w:r w:rsidR="001C6490" w:rsidRPr="00595221">
        <w:rPr>
          <w:rFonts w:ascii="Times New Roman" w:hAnsi="Times New Roman" w:cs="Times New Roman"/>
          <w:sz w:val="24"/>
        </w:rPr>
        <w:t xml:space="preserve"> </w:t>
      </w:r>
      <w:proofErr w:type="spellStart"/>
      <w:r w:rsidR="001C6490" w:rsidRPr="00595221">
        <w:rPr>
          <w:rFonts w:ascii="Times New Roman" w:hAnsi="Times New Roman" w:cs="Times New Roman"/>
          <w:sz w:val="24"/>
        </w:rPr>
        <w:t>sulfurreducens</w:t>
      </w:r>
      <w:proofErr w:type="spellEnd"/>
      <w:r w:rsidR="001C6490" w:rsidRPr="00595221">
        <w:rPr>
          <w:rFonts w:ascii="Times New Roman" w:hAnsi="Times New Roman" w:cs="Times New Roman"/>
          <w:sz w:val="24"/>
        </w:rPr>
        <w:t xml:space="preserve"> to produce a highly cohesive conductive matrix with enhanced capacity for current production,” Energy and Environmental Science, vol. 6, pp. 1901–1908, 2013. </w:t>
      </w:r>
    </w:p>
    <w:p w:rsidR="001C6490" w:rsidRPr="00595221" w:rsidRDefault="00233F91" w:rsidP="00595221">
      <w:pPr>
        <w:ind w:left="360"/>
        <w:jc w:val="both"/>
        <w:rPr>
          <w:rFonts w:ascii="Times New Roman" w:hAnsi="Times New Roman" w:cs="Times New Roman"/>
          <w:sz w:val="24"/>
        </w:rPr>
      </w:pPr>
      <w:r>
        <w:rPr>
          <w:rFonts w:ascii="Times New Roman" w:hAnsi="Times New Roman" w:cs="Times New Roman"/>
          <w:sz w:val="24"/>
        </w:rPr>
        <w:t xml:space="preserve">[118]. </w:t>
      </w:r>
      <w:r w:rsidR="001C6490" w:rsidRPr="00595221">
        <w:rPr>
          <w:rFonts w:ascii="Times New Roman" w:hAnsi="Times New Roman" w:cs="Times New Roman"/>
          <w:sz w:val="24"/>
        </w:rPr>
        <w:t xml:space="preserve">Z. </w:t>
      </w:r>
      <w:proofErr w:type="spellStart"/>
      <w:r w:rsidR="001C6490" w:rsidRPr="00595221">
        <w:rPr>
          <w:rFonts w:ascii="Times New Roman" w:hAnsi="Times New Roman" w:cs="Times New Roman"/>
          <w:sz w:val="24"/>
        </w:rPr>
        <w:t>Vajo</w:t>
      </w:r>
      <w:proofErr w:type="spellEnd"/>
      <w:r w:rsidR="001C6490" w:rsidRPr="00595221">
        <w:rPr>
          <w:rFonts w:ascii="Times New Roman" w:hAnsi="Times New Roman" w:cs="Times New Roman"/>
          <w:sz w:val="24"/>
        </w:rPr>
        <w:t xml:space="preserve">, J. Fawcett, and W. C. Duckworth, “Recombinant DNA technology in the treatment of diabetes: insulin </w:t>
      </w:r>
      <w:proofErr w:type="spellStart"/>
      <w:r w:rsidR="001C6490" w:rsidRPr="00595221">
        <w:rPr>
          <w:rFonts w:ascii="Times New Roman" w:hAnsi="Times New Roman" w:cs="Times New Roman"/>
          <w:sz w:val="24"/>
        </w:rPr>
        <w:t>analogs</w:t>
      </w:r>
      <w:proofErr w:type="spellEnd"/>
      <w:r w:rsidR="001C6490" w:rsidRPr="00595221">
        <w:rPr>
          <w:rFonts w:ascii="Times New Roman" w:hAnsi="Times New Roman" w:cs="Times New Roman"/>
          <w:sz w:val="24"/>
        </w:rPr>
        <w:t xml:space="preserve">,” Endocrine Reviews, vol. 22, no. 5, pp. 706–717, 2001. </w:t>
      </w:r>
    </w:p>
    <w:p w:rsidR="001C6490" w:rsidRPr="00595221" w:rsidRDefault="00233F91" w:rsidP="00595221">
      <w:pPr>
        <w:ind w:left="360"/>
        <w:jc w:val="both"/>
        <w:rPr>
          <w:rFonts w:ascii="Times New Roman" w:hAnsi="Times New Roman" w:cs="Times New Roman"/>
          <w:sz w:val="24"/>
        </w:rPr>
      </w:pPr>
      <w:proofErr w:type="gramStart"/>
      <w:r>
        <w:rPr>
          <w:rFonts w:ascii="Times New Roman" w:hAnsi="Times New Roman" w:cs="Times New Roman"/>
          <w:sz w:val="24"/>
        </w:rPr>
        <w:t xml:space="preserve">[119]. </w:t>
      </w:r>
      <w:r w:rsidR="001C6490" w:rsidRPr="00595221">
        <w:rPr>
          <w:rFonts w:ascii="Times New Roman" w:hAnsi="Times New Roman" w:cs="Times New Roman"/>
          <w:sz w:val="24"/>
        </w:rPr>
        <w:t xml:space="preserve">J. M. </w:t>
      </w:r>
      <w:proofErr w:type="spellStart"/>
      <w:r w:rsidR="001C6490" w:rsidRPr="00595221">
        <w:rPr>
          <w:rFonts w:ascii="Times New Roman" w:hAnsi="Times New Roman" w:cs="Times New Roman"/>
          <w:sz w:val="24"/>
        </w:rPr>
        <w:t>DeJong</w:t>
      </w:r>
      <w:proofErr w:type="spellEnd"/>
      <w:r w:rsidR="001C6490" w:rsidRPr="00595221">
        <w:rPr>
          <w:rFonts w:ascii="Times New Roman" w:hAnsi="Times New Roman" w:cs="Times New Roman"/>
          <w:sz w:val="24"/>
        </w:rPr>
        <w:t xml:space="preserve">, Y. Liu, A. P. </w:t>
      </w:r>
      <w:proofErr w:type="spellStart"/>
      <w:r w:rsidR="001C6490" w:rsidRPr="00595221">
        <w:rPr>
          <w:rFonts w:ascii="Times New Roman" w:hAnsi="Times New Roman" w:cs="Times New Roman"/>
          <w:sz w:val="24"/>
        </w:rPr>
        <w:t>Bollon</w:t>
      </w:r>
      <w:proofErr w:type="spellEnd"/>
      <w:r w:rsidR="001C6490" w:rsidRPr="00595221">
        <w:rPr>
          <w:rFonts w:ascii="Times New Roman" w:hAnsi="Times New Roman" w:cs="Times New Roman"/>
          <w:sz w:val="24"/>
        </w:rPr>
        <w:t xml:space="preserve"> et al., “Genetic engineering of </w:t>
      </w:r>
      <w:proofErr w:type="spellStart"/>
      <w:r w:rsidR="001C6490" w:rsidRPr="00595221">
        <w:rPr>
          <w:rFonts w:ascii="Times New Roman" w:hAnsi="Times New Roman" w:cs="Times New Roman"/>
          <w:sz w:val="24"/>
        </w:rPr>
        <w:t>taxol</w:t>
      </w:r>
      <w:proofErr w:type="spellEnd"/>
      <w:r w:rsidR="001C6490" w:rsidRPr="00595221">
        <w:rPr>
          <w:rFonts w:ascii="Times New Roman" w:hAnsi="Times New Roman" w:cs="Times New Roman"/>
          <w:sz w:val="24"/>
        </w:rPr>
        <w:t xml:space="preserve"> biosynthetic genes in </w:t>
      </w:r>
      <w:proofErr w:type="spellStart"/>
      <w:r w:rsidR="001C6490" w:rsidRPr="00595221">
        <w:rPr>
          <w:rFonts w:ascii="Times New Roman" w:hAnsi="Times New Roman" w:cs="Times New Roman"/>
          <w:sz w:val="24"/>
        </w:rPr>
        <w:t>Saccharomyces</w:t>
      </w:r>
      <w:proofErr w:type="spellEnd"/>
      <w:r w:rsidR="001C6490" w:rsidRPr="00595221">
        <w:rPr>
          <w:rFonts w:ascii="Times New Roman" w:hAnsi="Times New Roman" w:cs="Times New Roman"/>
          <w:sz w:val="24"/>
        </w:rPr>
        <w:t xml:space="preserve"> </w:t>
      </w:r>
      <w:proofErr w:type="spellStart"/>
      <w:r w:rsidR="001C6490" w:rsidRPr="00595221">
        <w:rPr>
          <w:rFonts w:ascii="Times New Roman" w:hAnsi="Times New Roman" w:cs="Times New Roman"/>
          <w:sz w:val="24"/>
        </w:rPr>
        <w:t>cerevisiae</w:t>
      </w:r>
      <w:proofErr w:type="spellEnd"/>
      <w:r w:rsidR="001C6490" w:rsidRPr="00595221">
        <w:rPr>
          <w:rFonts w:ascii="Times New Roman" w:hAnsi="Times New Roman" w:cs="Times New Roman"/>
          <w:sz w:val="24"/>
        </w:rPr>
        <w:t>,” Biotechnology and Bioengineering, vol. 93, no. 2, pp. 212–224, 2006.</w:t>
      </w:r>
      <w:proofErr w:type="gramEnd"/>
      <w:r w:rsidR="001C6490" w:rsidRPr="00595221">
        <w:rPr>
          <w:rFonts w:ascii="Times New Roman" w:hAnsi="Times New Roman" w:cs="Times New Roman"/>
          <w:sz w:val="24"/>
        </w:rPr>
        <w:t xml:space="preserve"> </w:t>
      </w:r>
    </w:p>
    <w:p w:rsidR="001C6490" w:rsidRPr="00595221" w:rsidRDefault="00233F91" w:rsidP="00595221">
      <w:pPr>
        <w:ind w:left="360"/>
        <w:jc w:val="both"/>
        <w:rPr>
          <w:rFonts w:ascii="Times New Roman" w:hAnsi="Times New Roman" w:cs="Times New Roman"/>
          <w:sz w:val="24"/>
        </w:rPr>
      </w:pPr>
      <w:r>
        <w:rPr>
          <w:rFonts w:ascii="Times New Roman" w:hAnsi="Times New Roman" w:cs="Times New Roman"/>
          <w:sz w:val="24"/>
        </w:rPr>
        <w:t xml:space="preserve">[120]. </w:t>
      </w:r>
      <w:r w:rsidR="001C6490" w:rsidRPr="00595221">
        <w:rPr>
          <w:rFonts w:ascii="Times New Roman" w:hAnsi="Times New Roman" w:cs="Times New Roman"/>
          <w:sz w:val="24"/>
        </w:rPr>
        <w:t xml:space="preserve">G. M. Walker, “Yeasts,” in Desk </w:t>
      </w:r>
      <w:proofErr w:type="spellStart"/>
      <w:r w:rsidR="001C6490" w:rsidRPr="00595221">
        <w:rPr>
          <w:rFonts w:ascii="Times New Roman" w:hAnsi="Times New Roman" w:cs="Times New Roman"/>
          <w:sz w:val="24"/>
        </w:rPr>
        <w:t>Encyclopedia</w:t>
      </w:r>
      <w:proofErr w:type="spellEnd"/>
      <w:r w:rsidR="001C6490" w:rsidRPr="00595221">
        <w:rPr>
          <w:rFonts w:ascii="Times New Roman" w:hAnsi="Times New Roman" w:cs="Times New Roman"/>
          <w:sz w:val="24"/>
        </w:rPr>
        <w:t xml:space="preserve"> of Microbiology, Elsevier, 2nd edition, 2009. </w:t>
      </w:r>
    </w:p>
    <w:p w:rsidR="001C6490" w:rsidRPr="00595221" w:rsidRDefault="00233F91" w:rsidP="00595221">
      <w:pPr>
        <w:ind w:left="360"/>
        <w:jc w:val="both"/>
        <w:rPr>
          <w:rFonts w:ascii="Times New Roman" w:hAnsi="Times New Roman" w:cs="Times New Roman"/>
          <w:sz w:val="24"/>
        </w:rPr>
      </w:pPr>
      <w:r>
        <w:rPr>
          <w:rFonts w:ascii="Times New Roman" w:hAnsi="Times New Roman" w:cs="Times New Roman"/>
          <w:sz w:val="24"/>
        </w:rPr>
        <w:t xml:space="preserve">[121]. </w:t>
      </w:r>
      <w:r w:rsidR="001C6490" w:rsidRPr="00595221">
        <w:rPr>
          <w:rFonts w:ascii="Times New Roman" w:hAnsi="Times New Roman" w:cs="Times New Roman"/>
          <w:sz w:val="24"/>
        </w:rPr>
        <w:t xml:space="preserve">C. </w:t>
      </w:r>
      <w:proofErr w:type="spellStart"/>
      <w:r w:rsidR="001C6490" w:rsidRPr="00595221">
        <w:rPr>
          <w:rFonts w:ascii="Times New Roman" w:hAnsi="Times New Roman" w:cs="Times New Roman"/>
          <w:sz w:val="24"/>
        </w:rPr>
        <w:t>M´endez</w:t>
      </w:r>
      <w:proofErr w:type="spellEnd"/>
      <w:r w:rsidR="001C6490" w:rsidRPr="00595221">
        <w:rPr>
          <w:rFonts w:ascii="Times New Roman" w:hAnsi="Times New Roman" w:cs="Times New Roman"/>
          <w:sz w:val="24"/>
        </w:rPr>
        <w:t xml:space="preserve">, G. </w:t>
      </w:r>
      <w:proofErr w:type="spellStart"/>
      <w:r w:rsidR="001C6490" w:rsidRPr="00595221">
        <w:rPr>
          <w:rFonts w:ascii="Times New Roman" w:hAnsi="Times New Roman" w:cs="Times New Roman"/>
          <w:sz w:val="24"/>
        </w:rPr>
        <w:t>Weitnauer</w:t>
      </w:r>
      <w:proofErr w:type="spellEnd"/>
      <w:r w:rsidR="001C6490" w:rsidRPr="00595221">
        <w:rPr>
          <w:rFonts w:ascii="Times New Roman" w:hAnsi="Times New Roman" w:cs="Times New Roman"/>
          <w:sz w:val="24"/>
        </w:rPr>
        <w:t xml:space="preserve">, A. </w:t>
      </w:r>
      <w:proofErr w:type="spellStart"/>
      <w:r w:rsidR="001C6490" w:rsidRPr="00595221">
        <w:rPr>
          <w:rFonts w:ascii="Times New Roman" w:hAnsi="Times New Roman" w:cs="Times New Roman"/>
          <w:sz w:val="24"/>
        </w:rPr>
        <w:t>Bechthold</w:t>
      </w:r>
      <w:proofErr w:type="spellEnd"/>
      <w:r w:rsidR="001C6490" w:rsidRPr="00595221">
        <w:rPr>
          <w:rFonts w:ascii="Times New Roman" w:hAnsi="Times New Roman" w:cs="Times New Roman"/>
          <w:sz w:val="24"/>
        </w:rPr>
        <w:t xml:space="preserve">, and J. A. Salas, “Structure alteration of </w:t>
      </w:r>
      <w:proofErr w:type="spellStart"/>
      <w:r w:rsidR="001C6490" w:rsidRPr="00595221">
        <w:rPr>
          <w:rFonts w:ascii="Times New Roman" w:hAnsi="Times New Roman" w:cs="Times New Roman"/>
          <w:sz w:val="24"/>
        </w:rPr>
        <w:t>polyketides</w:t>
      </w:r>
      <w:proofErr w:type="spellEnd"/>
      <w:r w:rsidR="001C6490" w:rsidRPr="00595221">
        <w:rPr>
          <w:rFonts w:ascii="Times New Roman" w:hAnsi="Times New Roman" w:cs="Times New Roman"/>
          <w:sz w:val="24"/>
        </w:rPr>
        <w:t xml:space="preserve"> by recombinant DNA technology in producer organisms prospects for the generation of novel pharmaceutical drugs,” Current Pharmaceutical Biotechnology, vol. 1, no. 4, pp. 355–395, 2000. </w:t>
      </w:r>
    </w:p>
    <w:p w:rsidR="001C6490" w:rsidRPr="00595221" w:rsidRDefault="00233F91" w:rsidP="00595221">
      <w:pPr>
        <w:ind w:left="360"/>
        <w:jc w:val="both"/>
        <w:rPr>
          <w:rFonts w:ascii="Times New Roman" w:hAnsi="Times New Roman" w:cs="Times New Roman"/>
          <w:sz w:val="24"/>
        </w:rPr>
      </w:pPr>
      <w:proofErr w:type="gramStart"/>
      <w:r>
        <w:rPr>
          <w:rFonts w:ascii="Times New Roman" w:hAnsi="Times New Roman" w:cs="Times New Roman"/>
          <w:sz w:val="24"/>
        </w:rPr>
        <w:t xml:space="preserve">[122]. </w:t>
      </w:r>
      <w:r w:rsidR="001C6490" w:rsidRPr="00595221">
        <w:rPr>
          <w:rFonts w:ascii="Times New Roman" w:hAnsi="Times New Roman" w:cs="Times New Roman"/>
          <w:sz w:val="24"/>
        </w:rPr>
        <w:t xml:space="preserve">A. </w:t>
      </w:r>
      <w:proofErr w:type="spellStart"/>
      <w:r w:rsidR="001C6490" w:rsidRPr="00595221">
        <w:rPr>
          <w:rFonts w:ascii="Times New Roman" w:hAnsi="Times New Roman" w:cs="Times New Roman"/>
          <w:sz w:val="24"/>
        </w:rPr>
        <w:t>Misra</w:t>
      </w:r>
      <w:proofErr w:type="spellEnd"/>
      <w:r w:rsidR="001C6490" w:rsidRPr="00595221">
        <w:rPr>
          <w:rFonts w:ascii="Times New Roman" w:hAnsi="Times New Roman" w:cs="Times New Roman"/>
          <w:sz w:val="24"/>
        </w:rPr>
        <w:t>, Challenges in Delivery of Therapeutic Genomics and Proteomics, Elsevier, Amsterdam, Netherlands, 2010.</w:t>
      </w:r>
      <w:proofErr w:type="gramEnd"/>
    </w:p>
    <w:sectPr w:rsidR="001C6490" w:rsidRPr="00595221" w:rsidSect="00B4028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B1CE6"/>
    <w:multiLevelType w:val="hybridMultilevel"/>
    <w:tmpl w:val="F2CE6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767EE"/>
    <w:rsid w:val="0001470D"/>
    <w:rsid w:val="00036CEA"/>
    <w:rsid w:val="000B5B0A"/>
    <w:rsid w:val="000F0BFA"/>
    <w:rsid w:val="00135547"/>
    <w:rsid w:val="00136905"/>
    <w:rsid w:val="00174BA6"/>
    <w:rsid w:val="001A7E13"/>
    <w:rsid w:val="001C6490"/>
    <w:rsid w:val="002051BB"/>
    <w:rsid w:val="00233F91"/>
    <w:rsid w:val="002C5B70"/>
    <w:rsid w:val="002E03EB"/>
    <w:rsid w:val="003855B5"/>
    <w:rsid w:val="00460C49"/>
    <w:rsid w:val="004767EE"/>
    <w:rsid w:val="004A51CA"/>
    <w:rsid w:val="004D6811"/>
    <w:rsid w:val="00524774"/>
    <w:rsid w:val="00536D25"/>
    <w:rsid w:val="00581607"/>
    <w:rsid w:val="00595221"/>
    <w:rsid w:val="005A1DFB"/>
    <w:rsid w:val="005B48F7"/>
    <w:rsid w:val="005C35EF"/>
    <w:rsid w:val="006210E7"/>
    <w:rsid w:val="00634A72"/>
    <w:rsid w:val="006516F1"/>
    <w:rsid w:val="00670596"/>
    <w:rsid w:val="00672BFB"/>
    <w:rsid w:val="006A1B52"/>
    <w:rsid w:val="006C322E"/>
    <w:rsid w:val="006D6FB3"/>
    <w:rsid w:val="007C3FFB"/>
    <w:rsid w:val="00867787"/>
    <w:rsid w:val="00894F89"/>
    <w:rsid w:val="0094389C"/>
    <w:rsid w:val="00980C05"/>
    <w:rsid w:val="00982888"/>
    <w:rsid w:val="009B14A8"/>
    <w:rsid w:val="009F2F3F"/>
    <w:rsid w:val="00A23EB4"/>
    <w:rsid w:val="00A81D14"/>
    <w:rsid w:val="00AC4CEA"/>
    <w:rsid w:val="00AD5868"/>
    <w:rsid w:val="00B40288"/>
    <w:rsid w:val="00B70D68"/>
    <w:rsid w:val="00B716DF"/>
    <w:rsid w:val="00BA5968"/>
    <w:rsid w:val="00BC3DDD"/>
    <w:rsid w:val="00BD0D1F"/>
    <w:rsid w:val="00BF3EA8"/>
    <w:rsid w:val="00C26BFE"/>
    <w:rsid w:val="00C273AB"/>
    <w:rsid w:val="00C70AAC"/>
    <w:rsid w:val="00C7540A"/>
    <w:rsid w:val="00CC547A"/>
    <w:rsid w:val="00CD5F6E"/>
    <w:rsid w:val="00D33065"/>
    <w:rsid w:val="00D347E4"/>
    <w:rsid w:val="00D35FE1"/>
    <w:rsid w:val="00D51C33"/>
    <w:rsid w:val="00E33764"/>
    <w:rsid w:val="00E420F9"/>
    <w:rsid w:val="00EA02D9"/>
    <w:rsid w:val="00EB0690"/>
    <w:rsid w:val="00EE02D0"/>
    <w:rsid w:val="00F45A5F"/>
    <w:rsid w:val="00FB55FE"/>
    <w:rsid w:val="00FD3F8C"/>
    <w:rsid w:val="00FF413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194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7EE"/>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67EE"/>
    <w:rPr>
      <w:color w:val="0000FF" w:themeColor="hyperlink"/>
      <w:u w:val="single"/>
    </w:rPr>
  </w:style>
  <w:style w:type="paragraph" w:styleId="ListParagraph">
    <w:name w:val="List Paragraph"/>
    <w:basedOn w:val="Normal"/>
    <w:uiPriority w:val="34"/>
    <w:qFormat/>
    <w:rsid w:val="00980C05"/>
    <w:pPr>
      <w:ind w:left="720"/>
      <w:contextualSpacing/>
    </w:pPr>
  </w:style>
  <w:style w:type="table" w:styleId="TableGrid">
    <w:name w:val="Table Grid"/>
    <w:basedOn w:val="TableNormal"/>
    <w:uiPriority w:val="59"/>
    <w:rsid w:val="000F0B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List2-Accent1">
    <w:name w:val="Medium List 2 Accent 1"/>
    <w:basedOn w:val="TableNormal"/>
    <w:uiPriority w:val="66"/>
    <w:rsid w:val="009F2F3F"/>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0F058-1AA1-4084-82C5-27FBE01B6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29</Pages>
  <Words>11340</Words>
  <Characters>64644</Characters>
  <Application>Microsoft Office Word</Application>
  <DocSecurity>0</DocSecurity>
  <Lines>538</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36</cp:revision>
  <dcterms:created xsi:type="dcterms:W3CDTF">2023-07-05T04:52:00Z</dcterms:created>
  <dcterms:modified xsi:type="dcterms:W3CDTF">2023-07-07T06:36:00Z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b110a323-3a93-3ea5-87ae-2c16a7111c08</vt:lpwstr>
  </property>
  <property fmtid="{D5CDD505-2E9C-101B-9397-08002B2CF9AE}" pid="4" name="Mendeley Citation Style_1">
    <vt:lpwstr>http://www.zotero.org/styles/apa</vt:lpwstr>
  </property>
</Properties>
</file>