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14" w:rsidRDefault="00D54809" w:rsidP="00D54809">
      <w:pPr>
        <w:spacing w:after="0" w:line="240" w:lineRule="auto"/>
        <w:jc w:val="both"/>
        <w:rPr>
          <w:rFonts w:ascii="Times New Roman" w:hAnsi="Times New Roman" w:cs="Times New Roman"/>
          <w:sz w:val="48"/>
          <w:szCs w:val="48"/>
        </w:rPr>
      </w:pPr>
      <w:r>
        <w:rPr>
          <w:rFonts w:ascii="Times New Roman" w:hAnsi="Times New Roman" w:cs="Times New Roman"/>
          <w:sz w:val="48"/>
          <w:szCs w:val="48"/>
        </w:rPr>
        <w:t xml:space="preserve">Role of </w:t>
      </w:r>
      <w:proofErr w:type="spellStart"/>
      <w:r>
        <w:rPr>
          <w:rFonts w:ascii="Times New Roman" w:hAnsi="Times New Roman" w:cs="Times New Roman"/>
          <w:sz w:val="48"/>
          <w:szCs w:val="48"/>
        </w:rPr>
        <w:t>Phytoestrogenic</w:t>
      </w:r>
      <w:proofErr w:type="spellEnd"/>
      <w:r>
        <w:rPr>
          <w:rFonts w:ascii="Times New Roman" w:hAnsi="Times New Roman" w:cs="Times New Roman"/>
          <w:sz w:val="48"/>
          <w:szCs w:val="48"/>
        </w:rPr>
        <w:t xml:space="preserve"> Plants in Smart and Sustainable Tilapia A</w:t>
      </w:r>
      <w:r w:rsidR="00A63C14" w:rsidRPr="00D54809">
        <w:rPr>
          <w:rFonts w:ascii="Times New Roman" w:hAnsi="Times New Roman" w:cs="Times New Roman"/>
          <w:sz w:val="48"/>
          <w:szCs w:val="48"/>
        </w:rPr>
        <w:t>quaculture in Nigeria</w:t>
      </w:r>
    </w:p>
    <w:p w:rsidR="00D54809" w:rsidRPr="00D54809" w:rsidRDefault="00D54809" w:rsidP="00D54809">
      <w:pPr>
        <w:spacing w:after="0" w:line="240" w:lineRule="auto"/>
        <w:jc w:val="both"/>
        <w:rPr>
          <w:rFonts w:ascii="Times New Roman" w:hAnsi="Times New Roman" w:cs="Times New Roman"/>
          <w:sz w:val="20"/>
          <w:szCs w:val="20"/>
        </w:rPr>
      </w:pPr>
    </w:p>
    <w:p w:rsidR="00A63C14" w:rsidRPr="00490452" w:rsidRDefault="00A63C14" w:rsidP="00D54809">
      <w:pPr>
        <w:spacing w:after="0" w:line="240" w:lineRule="auto"/>
        <w:jc w:val="both"/>
        <w:rPr>
          <w:rFonts w:ascii="Times New Roman" w:hAnsi="Times New Roman" w:cs="Times New Roman"/>
          <w:sz w:val="20"/>
          <w:szCs w:val="20"/>
        </w:rPr>
      </w:pPr>
      <w:r w:rsidRPr="00D54809">
        <w:rPr>
          <w:rFonts w:ascii="Times New Roman" w:hAnsi="Times New Roman" w:cs="Times New Roman"/>
          <w:sz w:val="20"/>
          <w:szCs w:val="20"/>
        </w:rPr>
        <w:t>*</w:t>
      </w:r>
      <w:r w:rsidR="00490452" w:rsidRPr="00490452">
        <w:rPr>
          <w:rFonts w:ascii="Times New Roman" w:hAnsi="Times New Roman" w:cs="Times New Roman"/>
          <w:sz w:val="20"/>
          <w:szCs w:val="20"/>
          <w:vertAlign w:val="superscript"/>
        </w:rPr>
        <w:t>1,2</w:t>
      </w:r>
      <w:r w:rsidRPr="00D54809">
        <w:rPr>
          <w:rFonts w:ascii="Times New Roman" w:hAnsi="Times New Roman" w:cs="Times New Roman"/>
          <w:sz w:val="20"/>
          <w:szCs w:val="20"/>
        </w:rPr>
        <w:t xml:space="preserve">Nwangwu, D.C., </w:t>
      </w:r>
      <w:r w:rsidR="00490452" w:rsidRPr="00490452">
        <w:rPr>
          <w:rFonts w:ascii="Times New Roman" w:hAnsi="Times New Roman" w:cs="Times New Roman"/>
          <w:sz w:val="20"/>
          <w:szCs w:val="20"/>
          <w:vertAlign w:val="superscript"/>
        </w:rPr>
        <w:t>2</w:t>
      </w:r>
      <w:r w:rsidRPr="00D54809">
        <w:rPr>
          <w:rFonts w:ascii="Times New Roman" w:hAnsi="Times New Roman" w:cs="Times New Roman"/>
          <w:sz w:val="20"/>
          <w:szCs w:val="20"/>
        </w:rPr>
        <w:t xml:space="preserve">Bake, G.G., </w:t>
      </w:r>
      <w:r w:rsidR="00490452" w:rsidRPr="00490452">
        <w:rPr>
          <w:rFonts w:ascii="Times New Roman" w:hAnsi="Times New Roman" w:cs="Times New Roman"/>
          <w:sz w:val="20"/>
          <w:szCs w:val="20"/>
          <w:vertAlign w:val="superscript"/>
        </w:rPr>
        <w:t>2</w:t>
      </w:r>
      <w:r w:rsidR="00490452">
        <w:rPr>
          <w:rFonts w:ascii="Times New Roman" w:hAnsi="Times New Roman" w:cs="Times New Roman"/>
          <w:sz w:val="20"/>
          <w:szCs w:val="20"/>
        </w:rPr>
        <w:t xml:space="preserve">Orire, A.M., </w:t>
      </w:r>
      <w:r w:rsidR="00490452" w:rsidRPr="00490452">
        <w:rPr>
          <w:rFonts w:ascii="Times New Roman" w:hAnsi="Times New Roman" w:cs="Times New Roman"/>
          <w:sz w:val="20"/>
          <w:szCs w:val="20"/>
          <w:vertAlign w:val="superscript"/>
        </w:rPr>
        <w:t>1</w:t>
      </w:r>
      <w:r w:rsidR="000F4915" w:rsidRPr="00D54809">
        <w:rPr>
          <w:rFonts w:ascii="Times New Roman" w:hAnsi="Times New Roman" w:cs="Times New Roman"/>
          <w:sz w:val="20"/>
          <w:szCs w:val="20"/>
        </w:rPr>
        <w:t>Ibiyo, L.M.O.</w:t>
      </w:r>
      <w:r w:rsidR="0058498C" w:rsidRPr="00D54809">
        <w:rPr>
          <w:rFonts w:ascii="Times New Roman" w:hAnsi="Times New Roman" w:cs="Times New Roman"/>
          <w:sz w:val="20"/>
          <w:szCs w:val="20"/>
          <w:vertAlign w:val="superscript"/>
        </w:rPr>
        <w:t xml:space="preserve"> </w:t>
      </w:r>
      <w:proofErr w:type="gramStart"/>
      <w:r w:rsidR="000F4915" w:rsidRPr="00D54809">
        <w:rPr>
          <w:rFonts w:ascii="Times New Roman" w:hAnsi="Times New Roman" w:cs="Times New Roman"/>
          <w:sz w:val="20"/>
          <w:szCs w:val="20"/>
        </w:rPr>
        <w:t>and</w:t>
      </w:r>
      <w:r w:rsidR="000F4915" w:rsidRPr="00D54809">
        <w:rPr>
          <w:rFonts w:ascii="Times New Roman" w:hAnsi="Times New Roman" w:cs="Times New Roman"/>
          <w:sz w:val="20"/>
          <w:szCs w:val="20"/>
          <w:vertAlign w:val="superscript"/>
        </w:rPr>
        <w:t xml:space="preserve">  </w:t>
      </w:r>
      <w:r w:rsidR="00490452">
        <w:rPr>
          <w:rFonts w:ascii="Times New Roman" w:hAnsi="Times New Roman" w:cs="Times New Roman"/>
          <w:sz w:val="20"/>
          <w:szCs w:val="20"/>
          <w:vertAlign w:val="superscript"/>
        </w:rPr>
        <w:t>1</w:t>
      </w:r>
      <w:r w:rsidRPr="00D54809">
        <w:rPr>
          <w:rFonts w:ascii="Times New Roman" w:hAnsi="Times New Roman" w:cs="Times New Roman"/>
          <w:sz w:val="20"/>
          <w:szCs w:val="20"/>
        </w:rPr>
        <w:t>Yisa</w:t>
      </w:r>
      <w:proofErr w:type="gramEnd"/>
      <w:r w:rsidRPr="00D54809">
        <w:rPr>
          <w:rFonts w:ascii="Times New Roman" w:hAnsi="Times New Roman" w:cs="Times New Roman"/>
          <w:sz w:val="20"/>
          <w:szCs w:val="20"/>
        </w:rPr>
        <w:t>, M.</w:t>
      </w:r>
    </w:p>
    <w:p w:rsidR="00D54809" w:rsidRPr="00D54809" w:rsidRDefault="00D54809" w:rsidP="00D54809">
      <w:pPr>
        <w:spacing w:after="0" w:line="240" w:lineRule="auto"/>
        <w:jc w:val="both"/>
        <w:rPr>
          <w:rFonts w:ascii="Times New Roman" w:hAnsi="Times New Roman" w:cs="Times New Roman"/>
          <w:sz w:val="20"/>
          <w:szCs w:val="20"/>
        </w:rPr>
      </w:pPr>
    </w:p>
    <w:p w:rsidR="00603E24" w:rsidRDefault="005F52D3" w:rsidP="00D54809">
      <w:pPr>
        <w:pStyle w:val="ListParagraph"/>
        <w:numPr>
          <w:ilvl w:val="0"/>
          <w:numId w:val="4"/>
        </w:numPr>
        <w:spacing w:after="0" w:line="240" w:lineRule="auto"/>
        <w:jc w:val="both"/>
        <w:rPr>
          <w:rFonts w:ascii="Times New Roman" w:hAnsi="Times New Roman" w:cs="Times New Roman"/>
          <w:sz w:val="20"/>
          <w:szCs w:val="20"/>
        </w:rPr>
      </w:pPr>
      <w:r w:rsidRPr="00D54809">
        <w:rPr>
          <w:rFonts w:ascii="Times New Roman" w:hAnsi="Times New Roman" w:cs="Times New Roman"/>
          <w:sz w:val="20"/>
          <w:szCs w:val="20"/>
        </w:rPr>
        <w:t xml:space="preserve">Aquaculture and Biotechnology Department, </w:t>
      </w:r>
    </w:p>
    <w:p w:rsidR="00A63C14" w:rsidRDefault="00A63C14" w:rsidP="00603E24">
      <w:pPr>
        <w:pStyle w:val="ListParagraph"/>
        <w:spacing w:after="0" w:line="240" w:lineRule="auto"/>
        <w:jc w:val="both"/>
        <w:rPr>
          <w:rFonts w:ascii="Times New Roman" w:hAnsi="Times New Roman" w:cs="Times New Roman"/>
          <w:sz w:val="20"/>
          <w:szCs w:val="20"/>
        </w:rPr>
      </w:pPr>
      <w:proofErr w:type="gramStart"/>
      <w:r w:rsidRPr="00D54809">
        <w:rPr>
          <w:rFonts w:ascii="Times New Roman" w:hAnsi="Times New Roman" w:cs="Times New Roman"/>
          <w:sz w:val="20"/>
          <w:szCs w:val="20"/>
        </w:rPr>
        <w:t>National Institute for Freshw</w:t>
      </w:r>
      <w:r w:rsidR="00705EF7" w:rsidRPr="00D54809">
        <w:rPr>
          <w:rFonts w:ascii="Times New Roman" w:hAnsi="Times New Roman" w:cs="Times New Roman"/>
          <w:sz w:val="20"/>
          <w:szCs w:val="20"/>
        </w:rPr>
        <w:t>ater Fisheries Research</w:t>
      </w:r>
      <w:r w:rsidR="00603E24">
        <w:rPr>
          <w:rFonts w:ascii="Times New Roman" w:hAnsi="Times New Roman" w:cs="Times New Roman"/>
          <w:sz w:val="20"/>
          <w:szCs w:val="20"/>
        </w:rPr>
        <w:t xml:space="preserve">, </w:t>
      </w:r>
      <w:r w:rsidR="00705EF7" w:rsidRPr="00D54809">
        <w:rPr>
          <w:rFonts w:ascii="Times New Roman" w:hAnsi="Times New Roman" w:cs="Times New Roman"/>
          <w:sz w:val="20"/>
          <w:szCs w:val="20"/>
        </w:rPr>
        <w:t xml:space="preserve">P.M.B. </w:t>
      </w:r>
      <w:r w:rsidRPr="00D54809">
        <w:rPr>
          <w:rFonts w:ascii="Times New Roman" w:hAnsi="Times New Roman" w:cs="Times New Roman"/>
          <w:sz w:val="20"/>
          <w:szCs w:val="20"/>
        </w:rPr>
        <w:t xml:space="preserve">6006, </w:t>
      </w:r>
      <w:r w:rsidR="00705EF7" w:rsidRPr="00D54809">
        <w:rPr>
          <w:rFonts w:ascii="Times New Roman" w:hAnsi="Times New Roman" w:cs="Times New Roman"/>
          <w:sz w:val="20"/>
          <w:szCs w:val="20"/>
        </w:rPr>
        <w:t>912106, New-</w:t>
      </w:r>
      <w:proofErr w:type="spellStart"/>
      <w:r w:rsidRPr="00D54809">
        <w:rPr>
          <w:rFonts w:ascii="Times New Roman" w:hAnsi="Times New Roman" w:cs="Times New Roman"/>
          <w:sz w:val="20"/>
          <w:szCs w:val="20"/>
        </w:rPr>
        <w:t>Bussa</w:t>
      </w:r>
      <w:proofErr w:type="spellEnd"/>
      <w:r w:rsidRPr="00D54809">
        <w:rPr>
          <w:rFonts w:ascii="Times New Roman" w:hAnsi="Times New Roman" w:cs="Times New Roman"/>
          <w:sz w:val="20"/>
          <w:szCs w:val="20"/>
        </w:rPr>
        <w:t>, Nigeria</w:t>
      </w:r>
      <w:r w:rsidR="005F52D3" w:rsidRPr="00D54809">
        <w:rPr>
          <w:rFonts w:ascii="Times New Roman" w:hAnsi="Times New Roman" w:cs="Times New Roman"/>
          <w:sz w:val="20"/>
          <w:szCs w:val="20"/>
        </w:rPr>
        <w:t>.</w:t>
      </w:r>
      <w:proofErr w:type="gramEnd"/>
    </w:p>
    <w:p w:rsidR="00D54809" w:rsidRDefault="00D54809" w:rsidP="00D54809">
      <w:pPr>
        <w:spacing w:after="0" w:line="240" w:lineRule="auto"/>
        <w:jc w:val="both"/>
        <w:rPr>
          <w:rFonts w:ascii="Times New Roman" w:hAnsi="Times New Roman" w:cs="Times New Roman"/>
          <w:sz w:val="20"/>
          <w:szCs w:val="20"/>
        </w:rPr>
      </w:pPr>
    </w:p>
    <w:p w:rsidR="008A0A6C" w:rsidRDefault="00D54809" w:rsidP="00D54809">
      <w:pPr>
        <w:pStyle w:val="ListParagraph"/>
        <w:numPr>
          <w:ilvl w:val="0"/>
          <w:numId w:val="4"/>
        </w:numPr>
        <w:spacing w:after="0" w:line="240" w:lineRule="auto"/>
        <w:jc w:val="both"/>
        <w:rPr>
          <w:rFonts w:ascii="Times New Roman" w:hAnsi="Times New Roman" w:cs="Times New Roman"/>
          <w:sz w:val="20"/>
          <w:szCs w:val="20"/>
        </w:rPr>
      </w:pPr>
      <w:r w:rsidRPr="00D54809">
        <w:rPr>
          <w:rFonts w:ascii="Times New Roman" w:hAnsi="Times New Roman" w:cs="Times New Roman"/>
          <w:sz w:val="20"/>
          <w:szCs w:val="20"/>
        </w:rPr>
        <w:t xml:space="preserve">Department of Water Resources, Aquaculture and Fisheries Technology, </w:t>
      </w:r>
    </w:p>
    <w:p w:rsidR="00705EF7" w:rsidRDefault="00D54809" w:rsidP="008A0A6C">
      <w:pPr>
        <w:pStyle w:val="ListParagraph"/>
        <w:spacing w:after="0" w:line="240" w:lineRule="auto"/>
        <w:jc w:val="both"/>
        <w:rPr>
          <w:rFonts w:ascii="Times New Roman" w:hAnsi="Times New Roman" w:cs="Times New Roman"/>
          <w:sz w:val="20"/>
          <w:szCs w:val="20"/>
        </w:rPr>
      </w:pPr>
      <w:proofErr w:type="gramStart"/>
      <w:r w:rsidRPr="00D54809">
        <w:rPr>
          <w:rFonts w:ascii="Times New Roman" w:hAnsi="Times New Roman" w:cs="Times New Roman"/>
          <w:sz w:val="20"/>
          <w:szCs w:val="20"/>
        </w:rPr>
        <w:t xml:space="preserve">Federal University of Technology, P.M.B. 65, 920101, </w:t>
      </w:r>
      <w:proofErr w:type="spellStart"/>
      <w:r w:rsidRPr="00D54809">
        <w:rPr>
          <w:rFonts w:ascii="Times New Roman" w:hAnsi="Times New Roman" w:cs="Times New Roman"/>
          <w:sz w:val="20"/>
          <w:szCs w:val="20"/>
        </w:rPr>
        <w:t>Minna</w:t>
      </w:r>
      <w:proofErr w:type="spellEnd"/>
      <w:r w:rsidRPr="00D54809">
        <w:rPr>
          <w:rFonts w:ascii="Times New Roman" w:hAnsi="Times New Roman" w:cs="Times New Roman"/>
          <w:sz w:val="20"/>
          <w:szCs w:val="20"/>
        </w:rPr>
        <w:t>, Nigeria.</w:t>
      </w:r>
      <w:proofErr w:type="gramEnd"/>
    </w:p>
    <w:p w:rsidR="00D54809" w:rsidRPr="008A0A6C" w:rsidRDefault="00D54809" w:rsidP="00D54809">
      <w:pPr>
        <w:spacing w:after="0" w:line="240" w:lineRule="auto"/>
        <w:jc w:val="both"/>
        <w:rPr>
          <w:rFonts w:ascii="Times New Roman" w:hAnsi="Times New Roman" w:cs="Times New Roman"/>
          <w:sz w:val="20"/>
          <w:szCs w:val="20"/>
        </w:rPr>
      </w:pPr>
    </w:p>
    <w:p w:rsidR="00390B0B" w:rsidRPr="00FA1489" w:rsidRDefault="00390B0B" w:rsidP="00D54809">
      <w:pPr>
        <w:spacing w:after="0" w:line="240" w:lineRule="auto"/>
        <w:ind w:left="720" w:hanging="720"/>
        <w:jc w:val="both"/>
        <w:rPr>
          <w:rFonts w:ascii="Times New Roman" w:hAnsi="Times New Roman" w:cs="Times New Roman"/>
          <w:sz w:val="20"/>
          <w:szCs w:val="20"/>
        </w:rPr>
      </w:pPr>
      <w:r w:rsidRPr="00FA1489">
        <w:rPr>
          <w:rFonts w:ascii="Times New Roman" w:hAnsi="Times New Roman" w:cs="Times New Roman"/>
          <w:sz w:val="20"/>
          <w:szCs w:val="20"/>
        </w:rPr>
        <w:t xml:space="preserve">Corresponding Email: </w:t>
      </w:r>
      <w:hyperlink r:id="rId6" w:history="1">
        <w:r w:rsidRPr="00FA1489">
          <w:rPr>
            <w:rStyle w:val="Hyperlink"/>
            <w:rFonts w:ascii="Times New Roman" w:hAnsi="Times New Roman" w:cs="Times New Roman"/>
            <w:sz w:val="20"/>
            <w:szCs w:val="20"/>
          </w:rPr>
          <w:t>cdnwangwu@gmail.com</w:t>
        </w:r>
      </w:hyperlink>
      <w:r w:rsidRPr="00FA1489">
        <w:rPr>
          <w:rFonts w:ascii="Times New Roman" w:hAnsi="Times New Roman" w:cs="Times New Roman"/>
          <w:sz w:val="20"/>
          <w:szCs w:val="20"/>
        </w:rPr>
        <w:t xml:space="preserve"> , </w:t>
      </w:r>
      <w:r w:rsidR="008A0A6C" w:rsidRPr="00FA1489">
        <w:rPr>
          <w:rFonts w:ascii="Times New Roman" w:hAnsi="Times New Roman" w:cs="Times New Roman"/>
          <w:sz w:val="20"/>
          <w:szCs w:val="20"/>
        </w:rPr>
        <w:t>M</w:t>
      </w:r>
      <w:r w:rsidRPr="00FA1489">
        <w:rPr>
          <w:rFonts w:ascii="Times New Roman" w:hAnsi="Times New Roman" w:cs="Times New Roman"/>
          <w:sz w:val="20"/>
          <w:szCs w:val="20"/>
        </w:rPr>
        <w:t>obile:</w:t>
      </w:r>
      <w:r w:rsidR="004C09BC">
        <w:rPr>
          <w:rFonts w:ascii="Times New Roman" w:hAnsi="Times New Roman" w:cs="Times New Roman"/>
          <w:sz w:val="20"/>
          <w:szCs w:val="20"/>
        </w:rPr>
        <w:t xml:space="preserve"> +2348021581693</w:t>
      </w:r>
    </w:p>
    <w:p w:rsidR="008A0A6C" w:rsidRPr="00FA1489" w:rsidRDefault="008A0A6C" w:rsidP="00D54809">
      <w:pPr>
        <w:spacing w:after="0" w:line="240" w:lineRule="auto"/>
        <w:ind w:left="720" w:hanging="720"/>
        <w:jc w:val="both"/>
        <w:rPr>
          <w:rFonts w:ascii="Times New Roman" w:hAnsi="Times New Roman" w:cs="Times New Roman"/>
          <w:sz w:val="20"/>
          <w:szCs w:val="20"/>
        </w:rPr>
      </w:pPr>
    </w:p>
    <w:p w:rsidR="00FA1489" w:rsidRDefault="00FA1489" w:rsidP="00FA1489">
      <w:pPr>
        <w:spacing w:after="0" w:line="240" w:lineRule="auto"/>
        <w:jc w:val="center"/>
        <w:rPr>
          <w:rFonts w:ascii="Times New Roman" w:hAnsi="Times New Roman" w:cs="Times New Roman"/>
          <w:b/>
          <w:sz w:val="20"/>
          <w:szCs w:val="20"/>
        </w:rPr>
      </w:pPr>
      <w:r w:rsidRPr="00FA1489">
        <w:rPr>
          <w:rFonts w:ascii="Times New Roman" w:hAnsi="Times New Roman" w:cs="Times New Roman"/>
          <w:b/>
          <w:sz w:val="20"/>
          <w:szCs w:val="20"/>
        </w:rPr>
        <w:t>ABSTRACT</w:t>
      </w:r>
    </w:p>
    <w:p w:rsidR="004C09BC" w:rsidRPr="00FA1489" w:rsidRDefault="004C09BC" w:rsidP="00FA1489">
      <w:pPr>
        <w:spacing w:after="0" w:line="240" w:lineRule="auto"/>
        <w:jc w:val="center"/>
        <w:rPr>
          <w:rFonts w:ascii="Times New Roman" w:hAnsi="Times New Roman" w:cs="Times New Roman"/>
          <w:b/>
          <w:sz w:val="20"/>
          <w:szCs w:val="20"/>
        </w:rPr>
      </w:pPr>
    </w:p>
    <w:p w:rsidR="00FA1489" w:rsidRDefault="00474F26" w:rsidP="00D54809">
      <w:pPr>
        <w:spacing w:after="0" w:line="240" w:lineRule="auto"/>
        <w:jc w:val="both"/>
        <w:rPr>
          <w:rFonts w:ascii="Times New Roman" w:hAnsi="Times New Roman" w:cs="Times New Roman"/>
          <w:sz w:val="20"/>
          <w:szCs w:val="20"/>
        </w:rPr>
      </w:pPr>
      <w:r w:rsidRPr="00FA1489">
        <w:rPr>
          <w:rFonts w:ascii="Times New Roman" w:hAnsi="Times New Roman" w:cs="Times New Roman"/>
          <w:sz w:val="20"/>
          <w:szCs w:val="20"/>
        </w:rPr>
        <w:t xml:space="preserve">The study investigated the </w:t>
      </w:r>
      <w:r w:rsidR="005F52D3" w:rsidRPr="00FA1489">
        <w:rPr>
          <w:rFonts w:ascii="Times New Roman" w:hAnsi="Times New Roman" w:cs="Times New Roman"/>
          <w:sz w:val="20"/>
          <w:szCs w:val="20"/>
        </w:rPr>
        <w:t xml:space="preserve">control of prolific reproduction in </w:t>
      </w:r>
      <w:proofErr w:type="spellStart"/>
      <w:r w:rsidRPr="00FA1489">
        <w:rPr>
          <w:rFonts w:ascii="Times New Roman" w:hAnsi="Times New Roman" w:cs="Times New Roman"/>
          <w:i/>
          <w:sz w:val="20"/>
          <w:szCs w:val="20"/>
        </w:rPr>
        <w:t>Oreochromis</w:t>
      </w:r>
      <w:proofErr w:type="spellEnd"/>
      <w:r w:rsidRPr="00FA1489">
        <w:rPr>
          <w:rFonts w:ascii="Times New Roman" w:hAnsi="Times New Roman" w:cs="Times New Roman"/>
          <w:i/>
          <w:sz w:val="20"/>
          <w:szCs w:val="20"/>
        </w:rPr>
        <w:t xml:space="preserve"> </w:t>
      </w:r>
      <w:proofErr w:type="spellStart"/>
      <w:r w:rsidRPr="00FA1489">
        <w:rPr>
          <w:rFonts w:ascii="Times New Roman" w:hAnsi="Times New Roman" w:cs="Times New Roman"/>
          <w:i/>
          <w:sz w:val="20"/>
          <w:szCs w:val="20"/>
        </w:rPr>
        <w:t>niloticus</w:t>
      </w:r>
      <w:proofErr w:type="spellEnd"/>
      <w:r w:rsidR="005F52D3" w:rsidRPr="00FA1489">
        <w:rPr>
          <w:rFonts w:ascii="Times New Roman" w:hAnsi="Times New Roman" w:cs="Times New Roman"/>
          <w:sz w:val="20"/>
          <w:szCs w:val="20"/>
        </w:rPr>
        <w:t xml:space="preserve"> culture using </w:t>
      </w:r>
      <w:proofErr w:type="spellStart"/>
      <w:r w:rsidR="005F52D3" w:rsidRPr="00FA1489">
        <w:rPr>
          <w:rFonts w:ascii="Times New Roman" w:hAnsi="Times New Roman" w:cs="Times New Roman"/>
          <w:i/>
          <w:sz w:val="20"/>
          <w:szCs w:val="20"/>
        </w:rPr>
        <w:t>Jatropha</w:t>
      </w:r>
      <w:proofErr w:type="spellEnd"/>
      <w:r w:rsidR="005F52D3" w:rsidRPr="00FA1489">
        <w:rPr>
          <w:rFonts w:ascii="Times New Roman" w:hAnsi="Times New Roman" w:cs="Times New Roman"/>
          <w:i/>
          <w:sz w:val="20"/>
          <w:szCs w:val="20"/>
        </w:rPr>
        <w:t xml:space="preserve"> </w:t>
      </w:r>
      <w:proofErr w:type="spellStart"/>
      <w:r w:rsidR="005F52D3" w:rsidRPr="00FA1489">
        <w:rPr>
          <w:rFonts w:ascii="Times New Roman" w:hAnsi="Times New Roman" w:cs="Times New Roman"/>
          <w:i/>
          <w:sz w:val="20"/>
          <w:szCs w:val="20"/>
        </w:rPr>
        <w:t>curcas</w:t>
      </w:r>
      <w:proofErr w:type="spellEnd"/>
      <w:r w:rsidRPr="00FA1489">
        <w:rPr>
          <w:rFonts w:ascii="Times New Roman" w:hAnsi="Times New Roman" w:cs="Times New Roman"/>
          <w:sz w:val="20"/>
          <w:szCs w:val="20"/>
        </w:rPr>
        <w:t xml:space="preserve"> seed meal</w:t>
      </w:r>
      <w:r w:rsidR="00D645C0" w:rsidRPr="00FA1489">
        <w:rPr>
          <w:rFonts w:ascii="Times New Roman" w:hAnsi="Times New Roman" w:cs="Times New Roman"/>
          <w:sz w:val="20"/>
          <w:szCs w:val="20"/>
        </w:rPr>
        <w:t xml:space="preserve"> (JCSM)</w:t>
      </w:r>
      <w:r w:rsidR="00806BAA" w:rsidRPr="00FA1489">
        <w:rPr>
          <w:rFonts w:ascii="Times New Roman" w:hAnsi="Times New Roman" w:cs="Times New Roman"/>
          <w:sz w:val="20"/>
          <w:szCs w:val="20"/>
        </w:rPr>
        <w:t xml:space="preserve">. </w:t>
      </w:r>
      <w:r w:rsidR="00D645C0" w:rsidRPr="00FA1489">
        <w:rPr>
          <w:rFonts w:ascii="Times New Roman" w:hAnsi="Times New Roman" w:cs="Times New Roman"/>
          <w:sz w:val="20"/>
          <w:szCs w:val="20"/>
        </w:rPr>
        <w:t xml:space="preserve">A total of 360 </w:t>
      </w:r>
      <w:proofErr w:type="spellStart"/>
      <w:r w:rsidR="00D645C0" w:rsidRPr="00FA1489">
        <w:rPr>
          <w:rFonts w:ascii="Times New Roman" w:hAnsi="Times New Roman" w:cs="Times New Roman"/>
          <w:i/>
          <w:sz w:val="20"/>
          <w:szCs w:val="20"/>
        </w:rPr>
        <w:t>Oreochromis</w:t>
      </w:r>
      <w:proofErr w:type="spellEnd"/>
      <w:r w:rsidR="00D645C0" w:rsidRPr="00FA1489">
        <w:rPr>
          <w:rFonts w:ascii="Times New Roman" w:hAnsi="Times New Roman" w:cs="Times New Roman"/>
          <w:sz w:val="20"/>
          <w:szCs w:val="20"/>
        </w:rPr>
        <w:t xml:space="preserve"> </w:t>
      </w:r>
      <w:proofErr w:type="spellStart"/>
      <w:r w:rsidR="00D645C0" w:rsidRPr="00FA1489">
        <w:rPr>
          <w:rFonts w:ascii="Times New Roman" w:hAnsi="Times New Roman" w:cs="Times New Roman"/>
          <w:i/>
          <w:sz w:val="20"/>
          <w:szCs w:val="20"/>
        </w:rPr>
        <w:t>niloticus</w:t>
      </w:r>
      <w:proofErr w:type="spellEnd"/>
      <w:r w:rsidR="00D645C0" w:rsidRPr="00FA1489">
        <w:rPr>
          <w:rFonts w:ascii="Times New Roman" w:hAnsi="Times New Roman" w:cs="Times New Roman"/>
          <w:sz w:val="20"/>
          <w:szCs w:val="20"/>
        </w:rPr>
        <w:t xml:space="preserve"> juveniles were used for the study in a 6 x 3 completely randomized design; using s</w:t>
      </w:r>
      <w:r w:rsidR="005F52D3" w:rsidRPr="00FA1489">
        <w:rPr>
          <w:rFonts w:ascii="Times New Roman" w:hAnsi="Times New Roman" w:cs="Times New Roman"/>
          <w:sz w:val="20"/>
          <w:szCs w:val="20"/>
        </w:rPr>
        <w:t>ix dietary treatments (D1, D2, D3, D4, D5 and D6) with different inclusion levels of processed and unprocessed JCSM</w:t>
      </w:r>
      <w:r w:rsidR="00D645C0" w:rsidRPr="00FA1489">
        <w:rPr>
          <w:rFonts w:ascii="Times New Roman" w:hAnsi="Times New Roman" w:cs="Times New Roman"/>
          <w:sz w:val="20"/>
          <w:szCs w:val="20"/>
        </w:rPr>
        <w:t>.</w:t>
      </w:r>
      <w:r w:rsidR="005F52D3" w:rsidRPr="00FA1489">
        <w:rPr>
          <w:rFonts w:ascii="Times New Roman" w:hAnsi="Times New Roman" w:cs="Times New Roman"/>
          <w:sz w:val="20"/>
          <w:szCs w:val="20"/>
        </w:rPr>
        <w:t xml:space="preserve"> The study indicated that both processed (toasted and soaked) and unprocessed (raw) </w:t>
      </w:r>
      <w:proofErr w:type="spellStart"/>
      <w:r w:rsidR="005F52D3" w:rsidRPr="00FA1489">
        <w:rPr>
          <w:rFonts w:ascii="Times New Roman" w:hAnsi="Times New Roman" w:cs="Times New Roman"/>
          <w:i/>
          <w:sz w:val="20"/>
          <w:szCs w:val="20"/>
        </w:rPr>
        <w:t>Jatropha</w:t>
      </w:r>
      <w:proofErr w:type="spellEnd"/>
      <w:r w:rsidR="005F52D3" w:rsidRPr="00FA1489">
        <w:rPr>
          <w:rFonts w:ascii="Times New Roman" w:hAnsi="Times New Roman" w:cs="Times New Roman"/>
          <w:sz w:val="20"/>
          <w:szCs w:val="20"/>
        </w:rPr>
        <w:t xml:space="preserve"> </w:t>
      </w:r>
      <w:proofErr w:type="spellStart"/>
      <w:r w:rsidR="005F52D3" w:rsidRPr="00FA1489">
        <w:rPr>
          <w:rFonts w:ascii="Times New Roman" w:hAnsi="Times New Roman" w:cs="Times New Roman"/>
          <w:i/>
          <w:sz w:val="20"/>
          <w:szCs w:val="20"/>
        </w:rPr>
        <w:t>curcas</w:t>
      </w:r>
      <w:proofErr w:type="spellEnd"/>
      <w:r w:rsidR="005F52D3" w:rsidRPr="00FA1489">
        <w:rPr>
          <w:rFonts w:ascii="Times New Roman" w:hAnsi="Times New Roman" w:cs="Times New Roman"/>
          <w:sz w:val="20"/>
          <w:szCs w:val="20"/>
        </w:rPr>
        <w:t xml:space="preserve"> seed meal at both 10% and 20% inclusions were able to suppress </w:t>
      </w:r>
      <w:r w:rsidR="00EC4093" w:rsidRPr="00FA1489">
        <w:rPr>
          <w:rFonts w:ascii="Times New Roman" w:hAnsi="Times New Roman" w:cs="Times New Roman"/>
          <w:sz w:val="20"/>
          <w:szCs w:val="20"/>
        </w:rPr>
        <w:t xml:space="preserve">unwanted </w:t>
      </w:r>
      <w:r w:rsidR="005F52D3" w:rsidRPr="00FA1489">
        <w:rPr>
          <w:rFonts w:ascii="Times New Roman" w:hAnsi="Times New Roman" w:cs="Times New Roman"/>
          <w:sz w:val="20"/>
          <w:szCs w:val="20"/>
        </w:rPr>
        <w:t xml:space="preserve">reproduction in </w:t>
      </w:r>
      <w:proofErr w:type="spellStart"/>
      <w:r w:rsidRPr="00FA1489">
        <w:rPr>
          <w:rFonts w:ascii="Times New Roman" w:hAnsi="Times New Roman" w:cs="Times New Roman"/>
          <w:i/>
          <w:sz w:val="20"/>
          <w:szCs w:val="20"/>
        </w:rPr>
        <w:t>Oreochromis</w:t>
      </w:r>
      <w:proofErr w:type="spellEnd"/>
      <w:r w:rsidRPr="00FA1489">
        <w:rPr>
          <w:rFonts w:ascii="Times New Roman" w:hAnsi="Times New Roman" w:cs="Times New Roman"/>
          <w:sz w:val="20"/>
          <w:szCs w:val="20"/>
        </w:rPr>
        <w:t xml:space="preserve"> </w:t>
      </w:r>
      <w:proofErr w:type="spellStart"/>
      <w:r w:rsidRPr="00FA1489">
        <w:rPr>
          <w:rFonts w:ascii="Times New Roman" w:hAnsi="Times New Roman" w:cs="Times New Roman"/>
          <w:i/>
          <w:sz w:val="20"/>
          <w:szCs w:val="20"/>
        </w:rPr>
        <w:t>niloticus</w:t>
      </w:r>
      <w:proofErr w:type="spellEnd"/>
      <w:r w:rsidR="005F52D3" w:rsidRPr="00FA1489">
        <w:rPr>
          <w:rFonts w:ascii="Times New Roman" w:hAnsi="Times New Roman" w:cs="Times New Roman"/>
          <w:sz w:val="20"/>
          <w:szCs w:val="20"/>
        </w:rPr>
        <w:t xml:space="preserve"> juvenile for 12 weeks. The best reproduction control effects were observed at 10% inclusions for toasted and soaked JCSM with the soaked group performing better than the toasted group. The highest significant growth performance (P&lt;0.05) of juvenile </w:t>
      </w:r>
      <w:proofErr w:type="spellStart"/>
      <w:r w:rsidRPr="00FA1489">
        <w:rPr>
          <w:rFonts w:ascii="Times New Roman" w:hAnsi="Times New Roman" w:cs="Times New Roman"/>
          <w:i/>
          <w:sz w:val="20"/>
          <w:szCs w:val="20"/>
        </w:rPr>
        <w:t>Oreochromis</w:t>
      </w:r>
      <w:proofErr w:type="spellEnd"/>
      <w:r w:rsidRPr="00FA1489">
        <w:rPr>
          <w:rFonts w:ascii="Times New Roman" w:hAnsi="Times New Roman" w:cs="Times New Roman"/>
          <w:sz w:val="20"/>
          <w:szCs w:val="20"/>
        </w:rPr>
        <w:t xml:space="preserve"> </w:t>
      </w:r>
      <w:proofErr w:type="spellStart"/>
      <w:r w:rsidRPr="00FA1489">
        <w:rPr>
          <w:rFonts w:ascii="Times New Roman" w:hAnsi="Times New Roman" w:cs="Times New Roman"/>
          <w:i/>
          <w:sz w:val="20"/>
          <w:szCs w:val="20"/>
        </w:rPr>
        <w:t>niloticus</w:t>
      </w:r>
      <w:proofErr w:type="spellEnd"/>
      <w:r w:rsidR="005F52D3" w:rsidRPr="00FA1489">
        <w:rPr>
          <w:rFonts w:ascii="Times New Roman" w:hAnsi="Times New Roman" w:cs="Times New Roman"/>
          <w:sz w:val="20"/>
          <w:szCs w:val="20"/>
        </w:rPr>
        <w:t xml:space="preserve"> with respect to FBW, BWG and SGR (54.01g, 42.44g and 4.38% day-1 fish-1 respectively) were observed in the fish fed control diet (D1). The group of fish fed diet with 10% soaked JCSM (D4) performed significantly (P&lt;0.05) better than other groups fed on processed and unprocessed </w:t>
      </w:r>
      <w:proofErr w:type="spellStart"/>
      <w:r w:rsidR="005F52D3" w:rsidRPr="00FA1489">
        <w:rPr>
          <w:rFonts w:ascii="Times New Roman" w:hAnsi="Times New Roman" w:cs="Times New Roman"/>
          <w:i/>
          <w:sz w:val="20"/>
          <w:szCs w:val="20"/>
        </w:rPr>
        <w:t>Jatropha</w:t>
      </w:r>
      <w:proofErr w:type="spellEnd"/>
      <w:r w:rsidR="005F52D3" w:rsidRPr="00FA1489">
        <w:rPr>
          <w:rFonts w:ascii="Times New Roman" w:hAnsi="Times New Roman" w:cs="Times New Roman"/>
          <w:sz w:val="20"/>
          <w:szCs w:val="20"/>
        </w:rPr>
        <w:t xml:space="preserve"> </w:t>
      </w:r>
      <w:proofErr w:type="spellStart"/>
      <w:r w:rsidR="005F52D3" w:rsidRPr="00FA1489">
        <w:rPr>
          <w:rFonts w:ascii="Times New Roman" w:hAnsi="Times New Roman" w:cs="Times New Roman"/>
          <w:i/>
          <w:sz w:val="20"/>
          <w:szCs w:val="20"/>
        </w:rPr>
        <w:t>curcas</w:t>
      </w:r>
      <w:proofErr w:type="spellEnd"/>
      <w:r w:rsidR="005F52D3" w:rsidRPr="00FA1489">
        <w:rPr>
          <w:rFonts w:ascii="Times New Roman" w:hAnsi="Times New Roman" w:cs="Times New Roman"/>
          <w:sz w:val="20"/>
          <w:szCs w:val="20"/>
        </w:rPr>
        <w:t xml:space="preserve"> seed meal in terms of growth parameters. The best feed utilization efficiency of the fish in terms of FCR and FE was observed in the control treatment (D1) and the treatment with 10% soaked JCSM (D4) with 2.38 and 3.35 for FCR, 0.42 and 0.30 for FE respectively. Using K-value of FCF the study inferred that the well-being of the fishes fed control diets (D1), 10% (D4) and 20% (D5) soaked </w:t>
      </w:r>
      <w:proofErr w:type="spellStart"/>
      <w:r w:rsidR="005F52D3" w:rsidRPr="00FA1489">
        <w:rPr>
          <w:rFonts w:ascii="Times New Roman" w:hAnsi="Times New Roman" w:cs="Times New Roman"/>
          <w:i/>
          <w:sz w:val="20"/>
          <w:szCs w:val="20"/>
        </w:rPr>
        <w:t>Jatropha</w:t>
      </w:r>
      <w:proofErr w:type="spellEnd"/>
      <w:r w:rsidR="005F52D3" w:rsidRPr="00FA1489">
        <w:rPr>
          <w:rFonts w:ascii="Times New Roman" w:hAnsi="Times New Roman" w:cs="Times New Roman"/>
          <w:sz w:val="20"/>
          <w:szCs w:val="20"/>
        </w:rPr>
        <w:t xml:space="preserve"> </w:t>
      </w:r>
      <w:proofErr w:type="spellStart"/>
      <w:r w:rsidR="005F52D3" w:rsidRPr="00FA1489">
        <w:rPr>
          <w:rFonts w:ascii="Times New Roman" w:hAnsi="Times New Roman" w:cs="Times New Roman"/>
          <w:i/>
          <w:sz w:val="20"/>
          <w:szCs w:val="20"/>
        </w:rPr>
        <w:t>curcas</w:t>
      </w:r>
      <w:proofErr w:type="spellEnd"/>
      <w:r w:rsidR="005F52D3" w:rsidRPr="00FA1489">
        <w:rPr>
          <w:rFonts w:ascii="Times New Roman" w:hAnsi="Times New Roman" w:cs="Times New Roman"/>
          <w:sz w:val="20"/>
          <w:szCs w:val="20"/>
        </w:rPr>
        <w:t xml:space="preserve"> seed meal were intact while fishes in other groups i.e. 10% (D2) and 20% (D3) toasted </w:t>
      </w:r>
      <w:proofErr w:type="spellStart"/>
      <w:r w:rsidR="005F52D3" w:rsidRPr="00FA1489">
        <w:rPr>
          <w:rFonts w:ascii="Times New Roman" w:hAnsi="Times New Roman" w:cs="Times New Roman"/>
          <w:i/>
          <w:sz w:val="20"/>
          <w:szCs w:val="20"/>
        </w:rPr>
        <w:t>Jatropha</w:t>
      </w:r>
      <w:proofErr w:type="spellEnd"/>
      <w:r w:rsidR="005F52D3" w:rsidRPr="00FA1489">
        <w:rPr>
          <w:rFonts w:ascii="Times New Roman" w:hAnsi="Times New Roman" w:cs="Times New Roman"/>
          <w:sz w:val="20"/>
          <w:szCs w:val="20"/>
        </w:rPr>
        <w:t xml:space="preserve"> </w:t>
      </w:r>
      <w:proofErr w:type="spellStart"/>
      <w:r w:rsidR="005F52D3" w:rsidRPr="00FA1489">
        <w:rPr>
          <w:rFonts w:ascii="Times New Roman" w:hAnsi="Times New Roman" w:cs="Times New Roman"/>
          <w:i/>
          <w:sz w:val="20"/>
          <w:szCs w:val="20"/>
        </w:rPr>
        <w:t>curcas</w:t>
      </w:r>
      <w:proofErr w:type="spellEnd"/>
      <w:r w:rsidR="005F52D3" w:rsidRPr="00FA1489">
        <w:rPr>
          <w:rFonts w:ascii="Times New Roman" w:hAnsi="Times New Roman" w:cs="Times New Roman"/>
          <w:sz w:val="20"/>
          <w:szCs w:val="20"/>
        </w:rPr>
        <w:t xml:space="preserve"> seed meal and 10% (D6) raw </w:t>
      </w:r>
      <w:proofErr w:type="spellStart"/>
      <w:r w:rsidR="005F52D3" w:rsidRPr="00FA1489">
        <w:rPr>
          <w:rFonts w:ascii="Times New Roman" w:hAnsi="Times New Roman" w:cs="Times New Roman"/>
          <w:i/>
          <w:sz w:val="20"/>
          <w:szCs w:val="20"/>
        </w:rPr>
        <w:t>Jatropha</w:t>
      </w:r>
      <w:proofErr w:type="spellEnd"/>
      <w:r w:rsidR="005F52D3" w:rsidRPr="00FA1489">
        <w:rPr>
          <w:rFonts w:ascii="Times New Roman" w:hAnsi="Times New Roman" w:cs="Times New Roman"/>
          <w:sz w:val="20"/>
          <w:szCs w:val="20"/>
        </w:rPr>
        <w:t xml:space="preserve"> </w:t>
      </w:r>
      <w:proofErr w:type="spellStart"/>
      <w:r w:rsidR="005F52D3" w:rsidRPr="00FA1489">
        <w:rPr>
          <w:rFonts w:ascii="Times New Roman" w:hAnsi="Times New Roman" w:cs="Times New Roman"/>
          <w:i/>
          <w:sz w:val="20"/>
          <w:szCs w:val="20"/>
        </w:rPr>
        <w:t>curcas</w:t>
      </w:r>
      <w:proofErr w:type="spellEnd"/>
      <w:r w:rsidR="005F52D3" w:rsidRPr="00FA1489">
        <w:rPr>
          <w:rFonts w:ascii="Times New Roman" w:hAnsi="Times New Roman" w:cs="Times New Roman"/>
          <w:sz w:val="20"/>
          <w:szCs w:val="20"/>
        </w:rPr>
        <w:t xml:space="preserve"> seed meal were impaired but the survival rate (SR) of all the groups of fish was not negatively affected. The control group (D1) had the highest value (55.40 x 106) of WBC and the least value (26.16 x 106) was recorded from the group fed unprocessed JCSM after the hematological analysis of fish blood samples. From the study, it can be concluded that 10% and 20% inclusion levels of processed and unprocessed JCSM suppressed reproduction in </w:t>
      </w:r>
      <w:proofErr w:type="spellStart"/>
      <w:r w:rsidRPr="00FA1489">
        <w:rPr>
          <w:rFonts w:ascii="Times New Roman" w:hAnsi="Times New Roman" w:cs="Times New Roman"/>
          <w:i/>
          <w:sz w:val="20"/>
          <w:szCs w:val="20"/>
        </w:rPr>
        <w:t>Oreochromis</w:t>
      </w:r>
      <w:proofErr w:type="spellEnd"/>
      <w:r w:rsidRPr="00FA1489">
        <w:rPr>
          <w:rFonts w:ascii="Times New Roman" w:hAnsi="Times New Roman" w:cs="Times New Roman"/>
          <w:sz w:val="20"/>
          <w:szCs w:val="20"/>
        </w:rPr>
        <w:t xml:space="preserve"> </w:t>
      </w:r>
      <w:proofErr w:type="spellStart"/>
      <w:r w:rsidRPr="00FA1489">
        <w:rPr>
          <w:rFonts w:ascii="Times New Roman" w:hAnsi="Times New Roman" w:cs="Times New Roman"/>
          <w:i/>
          <w:sz w:val="20"/>
          <w:szCs w:val="20"/>
        </w:rPr>
        <w:t>niloticus</w:t>
      </w:r>
      <w:proofErr w:type="spellEnd"/>
      <w:r w:rsidR="005F52D3" w:rsidRPr="00FA1489">
        <w:rPr>
          <w:rFonts w:ascii="Times New Roman" w:hAnsi="Times New Roman" w:cs="Times New Roman"/>
          <w:sz w:val="20"/>
          <w:szCs w:val="20"/>
        </w:rPr>
        <w:t xml:space="preserve"> juvenile for 12 weeks but also adversely affected their growth performance and nutrient utilization, hence lower inclusion levels of JCSM </w:t>
      </w:r>
      <w:r w:rsidR="007A4274" w:rsidRPr="00FA1489">
        <w:rPr>
          <w:rFonts w:ascii="Times New Roman" w:hAnsi="Times New Roman" w:cs="Times New Roman"/>
          <w:sz w:val="20"/>
          <w:szCs w:val="20"/>
        </w:rPr>
        <w:t xml:space="preserve">and other methods of utilization of </w:t>
      </w:r>
      <w:proofErr w:type="spellStart"/>
      <w:r w:rsidR="007A4274" w:rsidRPr="00FA1489">
        <w:rPr>
          <w:rFonts w:ascii="Times New Roman" w:hAnsi="Times New Roman" w:cs="Times New Roman"/>
          <w:i/>
          <w:sz w:val="20"/>
          <w:szCs w:val="20"/>
        </w:rPr>
        <w:t>Jatropha</w:t>
      </w:r>
      <w:proofErr w:type="spellEnd"/>
      <w:r w:rsidR="007A4274" w:rsidRPr="00FA1489">
        <w:rPr>
          <w:rFonts w:ascii="Times New Roman" w:hAnsi="Times New Roman" w:cs="Times New Roman"/>
          <w:sz w:val="20"/>
          <w:szCs w:val="20"/>
        </w:rPr>
        <w:t xml:space="preserve"> </w:t>
      </w:r>
      <w:proofErr w:type="spellStart"/>
      <w:r w:rsidR="007A4274" w:rsidRPr="00FA1489">
        <w:rPr>
          <w:rFonts w:ascii="Times New Roman" w:hAnsi="Times New Roman" w:cs="Times New Roman"/>
          <w:i/>
          <w:sz w:val="20"/>
          <w:szCs w:val="20"/>
        </w:rPr>
        <w:t>curcas</w:t>
      </w:r>
      <w:proofErr w:type="spellEnd"/>
      <w:r w:rsidR="007A4274" w:rsidRPr="00FA1489">
        <w:rPr>
          <w:rFonts w:ascii="Times New Roman" w:hAnsi="Times New Roman" w:cs="Times New Roman"/>
          <w:sz w:val="20"/>
          <w:szCs w:val="20"/>
        </w:rPr>
        <w:t xml:space="preserve"> and other </w:t>
      </w:r>
      <w:proofErr w:type="spellStart"/>
      <w:r w:rsidR="007A4274" w:rsidRPr="00FA1489">
        <w:rPr>
          <w:rFonts w:ascii="Times New Roman" w:hAnsi="Times New Roman" w:cs="Times New Roman"/>
          <w:sz w:val="20"/>
          <w:szCs w:val="20"/>
        </w:rPr>
        <w:t>phytoestrogenic</w:t>
      </w:r>
      <w:proofErr w:type="spellEnd"/>
      <w:r w:rsidR="007A4274" w:rsidRPr="00FA1489">
        <w:rPr>
          <w:rFonts w:ascii="Times New Roman" w:hAnsi="Times New Roman" w:cs="Times New Roman"/>
          <w:sz w:val="20"/>
          <w:szCs w:val="20"/>
        </w:rPr>
        <w:t xml:space="preserve"> plants </w:t>
      </w:r>
      <w:r w:rsidR="005F52D3" w:rsidRPr="00FA1489">
        <w:rPr>
          <w:rFonts w:ascii="Times New Roman" w:hAnsi="Times New Roman" w:cs="Times New Roman"/>
          <w:sz w:val="20"/>
          <w:szCs w:val="20"/>
        </w:rPr>
        <w:t xml:space="preserve">should be investigated.  </w:t>
      </w:r>
    </w:p>
    <w:p w:rsidR="005F52D3" w:rsidRPr="00FA1489" w:rsidRDefault="005F52D3" w:rsidP="00D54809">
      <w:pPr>
        <w:spacing w:after="0" w:line="240" w:lineRule="auto"/>
        <w:jc w:val="both"/>
        <w:rPr>
          <w:rFonts w:ascii="Times New Roman" w:hAnsi="Times New Roman" w:cs="Times New Roman"/>
          <w:sz w:val="20"/>
          <w:szCs w:val="20"/>
        </w:rPr>
      </w:pPr>
      <w:r w:rsidRPr="00FA1489">
        <w:rPr>
          <w:rFonts w:ascii="Times New Roman" w:hAnsi="Times New Roman" w:cs="Times New Roman"/>
          <w:sz w:val="20"/>
          <w:szCs w:val="20"/>
        </w:rPr>
        <w:t xml:space="preserve">        </w:t>
      </w:r>
    </w:p>
    <w:p w:rsidR="005F52D3" w:rsidRPr="00FA1489" w:rsidRDefault="007A4274" w:rsidP="00D54809">
      <w:pPr>
        <w:spacing w:after="0" w:line="240" w:lineRule="auto"/>
        <w:jc w:val="both"/>
        <w:rPr>
          <w:rFonts w:ascii="Times New Roman" w:hAnsi="Times New Roman" w:cs="Times New Roman"/>
          <w:sz w:val="20"/>
          <w:szCs w:val="20"/>
        </w:rPr>
      </w:pPr>
      <w:r w:rsidRPr="00FA1489">
        <w:rPr>
          <w:rFonts w:ascii="Times New Roman" w:hAnsi="Times New Roman" w:cs="Times New Roman"/>
          <w:b/>
          <w:sz w:val="20"/>
          <w:szCs w:val="20"/>
        </w:rPr>
        <w:t>Keywords:</w:t>
      </w:r>
      <w:r w:rsidRPr="00FA1489">
        <w:rPr>
          <w:rFonts w:ascii="Times New Roman" w:hAnsi="Times New Roman" w:cs="Times New Roman"/>
          <w:sz w:val="20"/>
          <w:szCs w:val="20"/>
        </w:rPr>
        <w:t xml:space="preserve"> </w:t>
      </w:r>
      <w:proofErr w:type="spellStart"/>
      <w:r w:rsidR="00FA1489">
        <w:rPr>
          <w:rFonts w:ascii="Times New Roman" w:hAnsi="Times New Roman" w:cs="Times New Roman"/>
          <w:i/>
          <w:sz w:val="20"/>
          <w:szCs w:val="20"/>
        </w:rPr>
        <w:t>Oreochromis</w:t>
      </w:r>
      <w:proofErr w:type="spellEnd"/>
      <w:r w:rsidRPr="00FA1489">
        <w:rPr>
          <w:rFonts w:ascii="Times New Roman" w:hAnsi="Times New Roman" w:cs="Times New Roman"/>
          <w:i/>
          <w:sz w:val="20"/>
          <w:szCs w:val="20"/>
        </w:rPr>
        <w:t xml:space="preserve"> </w:t>
      </w:r>
      <w:proofErr w:type="spellStart"/>
      <w:r w:rsidRPr="00FA1489">
        <w:rPr>
          <w:rFonts w:ascii="Times New Roman" w:hAnsi="Times New Roman" w:cs="Times New Roman"/>
          <w:i/>
          <w:sz w:val="20"/>
          <w:szCs w:val="20"/>
        </w:rPr>
        <w:t>niloticus</w:t>
      </w:r>
      <w:proofErr w:type="spellEnd"/>
      <w:r w:rsidRPr="00FA1489">
        <w:rPr>
          <w:rFonts w:ascii="Times New Roman" w:hAnsi="Times New Roman" w:cs="Times New Roman"/>
          <w:sz w:val="20"/>
          <w:szCs w:val="20"/>
        </w:rPr>
        <w:t xml:space="preserve">, </w:t>
      </w:r>
      <w:proofErr w:type="spellStart"/>
      <w:r w:rsidRPr="00FA1489">
        <w:rPr>
          <w:rFonts w:ascii="Times New Roman" w:hAnsi="Times New Roman" w:cs="Times New Roman"/>
          <w:i/>
          <w:sz w:val="20"/>
          <w:szCs w:val="20"/>
        </w:rPr>
        <w:t>Jatropha</w:t>
      </w:r>
      <w:proofErr w:type="spellEnd"/>
      <w:r w:rsidRPr="00FA1489">
        <w:rPr>
          <w:rFonts w:ascii="Times New Roman" w:hAnsi="Times New Roman" w:cs="Times New Roman"/>
          <w:sz w:val="20"/>
          <w:szCs w:val="20"/>
        </w:rPr>
        <w:t xml:space="preserve"> </w:t>
      </w:r>
      <w:proofErr w:type="spellStart"/>
      <w:r w:rsidRPr="00FA1489">
        <w:rPr>
          <w:rFonts w:ascii="Times New Roman" w:hAnsi="Times New Roman" w:cs="Times New Roman"/>
          <w:i/>
          <w:sz w:val="20"/>
          <w:szCs w:val="20"/>
        </w:rPr>
        <w:t>curcas</w:t>
      </w:r>
      <w:proofErr w:type="spellEnd"/>
      <w:r w:rsidRPr="00FA1489">
        <w:rPr>
          <w:rFonts w:ascii="Times New Roman" w:hAnsi="Times New Roman" w:cs="Times New Roman"/>
          <w:sz w:val="20"/>
          <w:szCs w:val="20"/>
        </w:rPr>
        <w:t xml:space="preserve">, </w:t>
      </w:r>
      <w:proofErr w:type="spellStart"/>
      <w:r w:rsidRPr="00FA1489">
        <w:rPr>
          <w:rFonts w:ascii="Times New Roman" w:hAnsi="Times New Roman" w:cs="Times New Roman"/>
          <w:sz w:val="20"/>
          <w:szCs w:val="20"/>
        </w:rPr>
        <w:t>Phytoestrogenic</w:t>
      </w:r>
      <w:proofErr w:type="spellEnd"/>
      <w:r w:rsidRPr="00FA1489">
        <w:rPr>
          <w:rFonts w:ascii="Times New Roman" w:hAnsi="Times New Roman" w:cs="Times New Roman"/>
          <w:sz w:val="20"/>
          <w:szCs w:val="20"/>
        </w:rPr>
        <w:t xml:space="preserve"> plants, Smart aquaculture, 17-alpha-MT</w:t>
      </w:r>
    </w:p>
    <w:p w:rsidR="00925815" w:rsidRPr="00FA1489" w:rsidRDefault="00925815" w:rsidP="00D54809">
      <w:pPr>
        <w:spacing w:after="0" w:line="240" w:lineRule="auto"/>
        <w:jc w:val="both"/>
        <w:rPr>
          <w:rFonts w:ascii="Times New Roman" w:hAnsi="Times New Roman" w:cs="Times New Roman"/>
          <w:sz w:val="20"/>
          <w:szCs w:val="20"/>
        </w:rPr>
      </w:pPr>
    </w:p>
    <w:p w:rsidR="00925815" w:rsidRPr="00FA1489" w:rsidRDefault="00925815" w:rsidP="00D54809">
      <w:pPr>
        <w:spacing w:after="0" w:line="240" w:lineRule="auto"/>
        <w:jc w:val="both"/>
        <w:rPr>
          <w:rFonts w:ascii="Times New Roman" w:hAnsi="Times New Roman" w:cs="Times New Roman"/>
          <w:sz w:val="20"/>
          <w:szCs w:val="20"/>
        </w:rPr>
      </w:pPr>
    </w:p>
    <w:p w:rsidR="00925815" w:rsidRDefault="00FA1489" w:rsidP="00FA1489">
      <w:pPr>
        <w:pStyle w:val="ListParagraph"/>
        <w:numPr>
          <w:ilvl w:val="0"/>
          <w:numId w:val="7"/>
        </w:numPr>
        <w:spacing w:after="0" w:line="240" w:lineRule="auto"/>
        <w:ind w:left="630" w:hanging="270"/>
        <w:jc w:val="center"/>
        <w:rPr>
          <w:rFonts w:ascii="Times New Roman" w:hAnsi="Times New Roman" w:cs="Times New Roman"/>
          <w:b/>
          <w:sz w:val="20"/>
          <w:szCs w:val="20"/>
        </w:rPr>
      </w:pPr>
      <w:r w:rsidRPr="00FA1489">
        <w:rPr>
          <w:rFonts w:ascii="Times New Roman" w:hAnsi="Times New Roman" w:cs="Times New Roman"/>
          <w:b/>
          <w:sz w:val="20"/>
          <w:szCs w:val="20"/>
        </w:rPr>
        <w:t>INTRODUCTION</w:t>
      </w:r>
    </w:p>
    <w:p w:rsidR="00A91E01" w:rsidRPr="00FA1489" w:rsidRDefault="00A91E01" w:rsidP="00A91E01">
      <w:pPr>
        <w:pStyle w:val="ListParagraph"/>
        <w:spacing w:after="0" w:line="240" w:lineRule="auto"/>
        <w:ind w:left="630"/>
        <w:rPr>
          <w:rFonts w:ascii="Times New Roman" w:hAnsi="Times New Roman" w:cs="Times New Roman"/>
          <w:b/>
          <w:sz w:val="20"/>
          <w:szCs w:val="20"/>
        </w:rPr>
      </w:pPr>
    </w:p>
    <w:p w:rsidR="00F26F39" w:rsidRPr="00FA1489" w:rsidRDefault="00F26F39" w:rsidP="00FA1489">
      <w:pPr>
        <w:spacing w:after="0" w:line="240" w:lineRule="auto"/>
        <w:ind w:firstLine="720"/>
        <w:jc w:val="both"/>
        <w:rPr>
          <w:rFonts w:ascii="Times New Roman" w:hAnsi="Times New Roman" w:cs="Times New Roman"/>
          <w:sz w:val="20"/>
          <w:szCs w:val="20"/>
        </w:rPr>
      </w:pPr>
      <w:r w:rsidRPr="00FA1489">
        <w:rPr>
          <w:rFonts w:ascii="Times New Roman" w:hAnsi="Times New Roman" w:cs="Times New Roman"/>
          <w:sz w:val="20"/>
          <w:szCs w:val="20"/>
        </w:rPr>
        <w:t xml:space="preserve">Climate change effects and responses demands and requires sustainable development with critical emphasis on three indicators </w:t>
      </w:r>
      <w:proofErr w:type="spellStart"/>
      <w:r w:rsidRPr="00FA1489">
        <w:rPr>
          <w:rFonts w:ascii="Times New Roman" w:hAnsi="Times New Roman" w:cs="Times New Roman"/>
          <w:sz w:val="20"/>
          <w:szCs w:val="20"/>
        </w:rPr>
        <w:t>viz</w:t>
      </w:r>
      <w:proofErr w:type="spellEnd"/>
      <w:r w:rsidRPr="00FA1489">
        <w:rPr>
          <w:rFonts w:ascii="Times New Roman" w:hAnsi="Times New Roman" w:cs="Times New Roman"/>
          <w:sz w:val="20"/>
          <w:szCs w:val="20"/>
        </w:rPr>
        <w:t>- environmental, economic and social indicators. Although some strategies are being deployed in various regions to adapt and mitigate the effects of climate change on sustainable aquaculture in Nigeria, most of these methods tend to address the economic and social indicators with little emphasis on environmental protection and biodiversity conservation</w:t>
      </w:r>
      <w:r w:rsidR="00083304" w:rsidRPr="00FA1489">
        <w:rPr>
          <w:rFonts w:ascii="Times New Roman" w:hAnsi="Times New Roman" w:cs="Times New Roman"/>
          <w:sz w:val="20"/>
          <w:szCs w:val="20"/>
        </w:rPr>
        <w:t xml:space="preserve"> (</w:t>
      </w:r>
      <w:proofErr w:type="spellStart"/>
      <w:r w:rsidR="00083304" w:rsidRPr="00FA1489">
        <w:rPr>
          <w:rFonts w:ascii="Times New Roman" w:hAnsi="Times New Roman" w:cs="Times New Roman"/>
          <w:sz w:val="20"/>
          <w:szCs w:val="20"/>
        </w:rPr>
        <w:t>Onada</w:t>
      </w:r>
      <w:proofErr w:type="spellEnd"/>
      <w:r w:rsidR="00083304" w:rsidRPr="00FA1489">
        <w:rPr>
          <w:rFonts w:ascii="Times New Roman" w:hAnsi="Times New Roman" w:cs="Times New Roman"/>
          <w:sz w:val="20"/>
          <w:szCs w:val="20"/>
        </w:rPr>
        <w:t xml:space="preserve"> &amp; </w:t>
      </w:r>
      <w:proofErr w:type="spellStart"/>
      <w:r w:rsidR="00083304" w:rsidRPr="00FA1489">
        <w:rPr>
          <w:rFonts w:ascii="Times New Roman" w:hAnsi="Times New Roman" w:cs="Times New Roman"/>
          <w:sz w:val="20"/>
          <w:szCs w:val="20"/>
        </w:rPr>
        <w:t>Ogunola</w:t>
      </w:r>
      <w:proofErr w:type="spellEnd"/>
      <w:r w:rsidR="00083304" w:rsidRPr="00FA1489">
        <w:rPr>
          <w:rFonts w:ascii="Times New Roman" w:hAnsi="Times New Roman" w:cs="Times New Roman"/>
          <w:sz w:val="20"/>
          <w:szCs w:val="20"/>
        </w:rPr>
        <w:t>, 2016)</w:t>
      </w:r>
      <w:r w:rsidRPr="00FA1489">
        <w:rPr>
          <w:rFonts w:ascii="Times New Roman" w:hAnsi="Times New Roman" w:cs="Times New Roman"/>
          <w:sz w:val="20"/>
          <w:szCs w:val="20"/>
        </w:rPr>
        <w:t>. Nigeria’s aquaculture focuses mainly on freshwater fish with catfish species mainly cultured</w:t>
      </w:r>
      <w:r w:rsidR="00EC4093" w:rsidRPr="00FA1489">
        <w:rPr>
          <w:rFonts w:ascii="Times New Roman" w:hAnsi="Times New Roman" w:cs="Times New Roman"/>
          <w:sz w:val="20"/>
          <w:szCs w:val="20"/>
        </w:rPr>
        <w:t xml:space="preserve"> </w:t>
      </w:r>
      <w:r w:rsidR="00233269" w:rsidRPr="00FA1489">
        <w:rPr>
          <w:rFonts w:ascii="Times New Roman" w:hAnsi="Times New Roman" w:cs="Times New Roman"/>
          <w:sz w:val="20"/>
          <w:szCs w:val="20"/>
        </w:rPr>
        <w:t>(</w:t>
      </w:r>
      <w:proofErr w:type="spellStart"/>
      <w:r w:rsidR="00233269" w:rsidRPr="00FA1489">
        <w:rPr>
          <w:rFonts w:ascii="Times New Roman" w:hAnsi="Times New Roman" w:cs="Times New Roman"/>
          <w:sz w:val="20"/>
          <w:szCs w:val="20"/>
        </w:rPr>
        <w:t>WorldFish</w:t>
      </w:r>
      <w:proofErr w:type="spellEnd"/>
      <w:r w:rsidR="00233269" w:rsidRPr="00FA1489">
        <w:rPr>
          <w:rFonts w:ascii="Times New Roman" w:hAnsi="Times New Roman" w:cs="Times New Roman"/>
          <w:sz w:val="20"/>
          <w:szCs w:val="20"/>
        </w:rPr>
        <w:t>, 2018) thus the</w:t>
      </w:r>
      <w:r w:rsidRPr="00FA1489">
        <w:rPr>
          <w:rFonts w:ascii="Times New Roman" w:hAnsi="Times New Roman" w:cs="Times New Roman"/>
          <w:sz w:val="20"/>
          <w:szCs w:val="20"/>
        </w:rPr>
        <w:t xml:space="preserve"> need for </w:t>
      </w:r>
      <w:r w:rsidR="00EC4093" w:rsidRPr="00FA1489">
        <w:rPr>
          <w:rFonts w:ascii="Times New Roman" w:hAnsi="Times New Roman" w:cs="Times New Roman"/>
          <w:sz w:val="20"/>
          <w:szCs w:val="20"/>
        </w:rPr>
        <w:t xml:space="preserve">aquaculture </w:t>
      </w:r>
      <w:r w:rsidRPr="00FA1489">
        <w:rPr>
          <w:rFonts w:ascii="Times New Roman" w:hAnsi="Times New Roman" w:cs="Times New Roman"/>
          <w:sz w:val="20"/>
          <w:szCs w:val="20"/>
        </w:rPr>
        <w:t>specie diversification in a smart and sustainable way in Nigeria cannot be overemphasized.</w:t>
      </w:r>
    </w:p>
    <w:p w:rsidR="00F26F39" w:rsidRPr="00FA1489" w:rsidRDefault="00F26F39" w:rsidP="00A91E01">
      <w:pPr>
        <w:spacing w:after="0" w:line="240" w:lineRule="auto"/>
        <w:ind w:firstLine="720"/>
        <w:jc w:val="both"/>
        <w:rPr>
          <w:rFonts w:ascii="Times New Roman" w:hAnsi="Times New Roman" w:cs="Times New Roman"/>
          <w:sz w:val="20"/>
          <w:szCs w:val="20"/>
        </w:rPr>
      </w:pPr>
      <w:r w:rsidRPr="00FA1489">
        <w:rPr>
          <w:rFonts w:ascii="Times New Roman" w:hAnsi="Times New Roman" w:cs="Times New Roman"/>
          <w:sz w:val="20"/>
          <w:szCs w:val="20"/>
        </w:rPr>
        <w:t>Globally, the tilapias have been recognized as very good aquaculture candidates and presently the second most economically important fish in the world</w:t>
      </w:r>
      <w:r w:rsidR="00EC4093" w:rsidRPr="00FA1489">
        <w:rPr>
          <w:rFonts w:ascii="Times New Roman" w:hAnsi="Times New Roman" w:cs="Times New Roman"/>
          <w:sz w:val="20"/>
          <w:szCs w:val="20"/>
        </w:rPr>
        <w:t xml:space="preserve"> (FAO, 2020). </w:t>
      </w:r>
      <w:r w:rsidR="00F21097" w:rsidRPr="00FA1489">
        <w:rPr>
          <w:rFonts w:ascii="Times New Roman" w:hAnsi="Times New Roman" w:cs="Times New Roman"/>
          <w:sz w:val="20"/>
          <w:szCs w:val="20"/>
        </w:rPr>
        <w:t>Despite the widely reported production and progress of the tilapias in the global aquaculture, the common challenge of all the known commercial strain is their early maturation in sub-tropical and tropical climatic conditions which leads to prolific or excessive breeding and subsequent over-cr</w:t>
      </w:r>
      <w:r w:rsidR="00FE70E4" w:rsidRPr="00FA1489">
        <w:rPr>
          <w:rFonts w:ascii="Times New Roman" w:hAnsi="Times New Roman" w:cs="Times New Roman"/>
          <w:sz w:val="20"/>
          <w:szCs w:val="20"/>
        </w:rPr>
        <w:t>owding in culture systems, resulting</w:t>
      </w:r>
      <w:r w:rsidR="00F21097" w:rsidRPr="00FA1489">
        <w:rPr>
          <w:rFonts w:ascii="Times New Roman" w:hAnsi="Times New Roman" w:cs="Times New Roman"/>
          <w:sz w:val="20"/>
          <w:szCs w:val="20"/>
        </w:rPr>
        <w:t xml:space="preserve"> in stunting and</w:t>
      </w:r>
      <w:r w:rsidR="00DA1204" w:rsidRPr="00FA1489">
        <w:rPr>
          <w:rFonts w:ascii="Times New Roman" w:hAnsi="Times New Roman" w:cs="Times New Roman"/>
          <w:sz w:val="20"/>
          <w:szCs w:val="20"/>
        </w:rPr>
        <w:t xml:space="preserve"> poor yields of unacceptable</w:t>
      </w:r>
      <w:r w:rsidR="00F21097" w:rsidRPr="00FA1489">
        <w:rPr>
          <w:rFonts w:ascii="Times New Roman" w:hAnsi="Times New Roman" w:cs="Times New Roman"/>
          <w:sz w:val="20"/>
          <w:szCs w:val="20"/>
        </w:rPr>
        <w:t xml:space="preserve"> market size fishes (Gabriel </w:t>
      </w:r>
      <w:r w:rsidR="00F21097" w:rsidRPr="00FA1489">
        <w:rPr>
          <w:rFonts w:ascii="Times New Roman" w:hAnsi="Times New Roman" w:cs="Times New Roman"/>
          <w:i/>
          <w:sz w:val="20"/>
          <w:szCs w:val="20"/>
        </w:rPr>
        <w:t>et al.,</w:t>
      </w:r>
      <w:r w:rsidR="00F21097" w:rsidRPr="00FA1489">
        <w:rPr>
          <w:rFonts w:ascii="Times New Roman" w:hAnsi="Times New Roman" w:cs="Times New Roman"/>
          <w:sz w:val="20"/>
          <w:szCs w:val="20"/>
        </w:rPr>
        <w:t xml:space="preserve"> 2015). </w:t>
      </w:r>
      <w:r w:rsidR="00EC4093" w:rsidRPr="00FA1489">
        <w:rPr>
          <w:rFonts w:ascii="Times New Roman" w:hAnsi="Times New Roman" w:cs="Times New Roman"/>
          <w:sz w:val="20"/>
          <w:szCs w:val="20"/>
        </w:rPr>
        <w:t>E</w:t>
      </w:r>
      <w:r w:rsidRPr="00FA1489">
        <w:rPr>
          <w:rFonts w:ascii="Times New Roman" w:hAnsi="Times New Roman" w:cs="Times New Roman"/>
          <w:sz w:val="20"/>
          <w:szCs w:val="20"/>
        </w:rPr>
        <w:t xml:space="preserve">xisting methods to produce </w:t>
      </w:r>
      <w:proofErr w:type="spellStart"/>
      <w:r w:rsidRPr="00FA1489">
        <w:rPr>
          <w:rFonts w:ascii="Times New Roman" w:hAnsi="Times New Roman" w:cs="Times New Roman"/>
          <w:sz w:val="20"/>
          <w:szCs w:val="20"/>
        </w:rPr>
        <w:t>monosex</w:t>
      </w:r>
      <w:proofErr w:type="spellEnd"/>
      <w:r w:rsidRPr="00FA1489">
        <w:rPr>
          <w:rFonts w:ascii="Times New Roman" w:hAnsi="Times New Roman" w:cs="Times New Roman"/>
          <w:sz w:val="20"/>
          <w:szCs w:val="20"/>
        </w:rPr>
        <w:t xml:space="preserve"> (all-male) tilapia population </w:t>
      </w:r>
      <w:r w:rsidRPr="00FA1489">
        <w:rPr>
          <w:rFonts w:ascii="Times New Roman" w:hAnsi="Times New Roman" w:cs="Times New Roman"/>
          <w:sz w:val="20"/>
          <w:szCs w:val="20"/>
        </w:rPr>
        <w:lastRenderedPageBreak/>
        <w:t>encompass technical limitations that make them inappropriate for small aquaculture farms. The use of synthetic hormones, especially 17-alpha-methytesterone (17-alpha-MT), has been responsible for the tremendous progress recorded in global tilapia growth. These synthetic hormones has a lot of associated problems such as bureaucratic impediments and cost of obtaining hormones for sex reversal, expertise requirements to handle the hormone and other problems such as environmental and public health concerns (</w:t>
      </w:r>
      <w:proofErr w:type="spellStart"/>
      <w:r w:rsidRPr="00FA1489">
        <w:rPr>
          <w:rFonts w:ascii="Times New Roman" w:hAnsi="Times New Roman" w:cs="Times New Roman"/>
          <w:sz w:val="20"/>
          <w:szCs w:val="20"/>
        </w:rPr>
        <w:t>Nwangwu</w:t>
      </w:r>
      <w:proofErr w:type="spellEnd"/>
      <w:r w:rsidRPr="00FA1489">
        <w:rPr>
          <w:rFonts w:ascii="Times New Roman" w:hAnsi="Times New Roman" w:cs="Times New Roman"/>
          <w:sz w:val="20"/>
          <w:szCs w:val="20"/>
        </w:rPr>
        <w:t xml:space="preserve"> </w:t>
      </w:r>
      <w:r w:rsidRPr="00FA1489">
        <w:rPr>
          <w:rFonts w:ascii="Times New Roman" w:hAnsi="Times New Roman" w:cs="Times New Roman"/>
          <w:i/>
          <w:sz w:val="20"/>
          <w:szCs w:val="20"/>
        </w:rPr>
        <w:t>et al.,</w:t>
      </w:r>
      <w:r w:rsidRPr="00FA1489">
        <w:rPr>
          <w:rFonts w:ascii="Times New Roman" w:hAnsi="Times New Roman" w:cs="Times New Roman"/>
          <w:sz w:val="20"/>
          <w:szCs w:val="20"/>
        </w:rPr>
        <w:t xml:space="preserve"> 2015). These have been identified as some of the major reasons for the low popularity of commercial tilapia culture in Nigeria. There is also, a global concern of the residual effect of synthetic steroids on the fish flesh, producers, consumers and the environment (</w:t>
      </w:r>
      <w:proofErr w:type="spellStart"/>
      <w:r w:rsidRPr="00FA1489">
        <w:rPr>
          <w:rFonts w:ascii="Times New Roman" w:hAnsi="Times New Roman" w:cs="Times New Roman"/>
          <w:sz w:val="20"/>
          <w:szCs w:val="20"/>
        </w:rPr>
        <w:t>Dauda</w:t>
      </w:r>
      <w:proofErr w:type="spellEnd"/>
      <w:r w:rsidRPr="00FA1489">
        <w:rPr>
          <w:rFonts w:ascii="Times New Roman" w:hAnsi="Times New Roman" w:cs="Times New Roman"/>
          <w:sz w:val="20"/>
          <w:szCs w:val="20"/>
        </w:rPr>
        <w:t xml:space="preserve"> </w:t>
      </w:r>
      <w:r w:rsidRPr="00FA1489">
        <w:rPr>
          <w:rFonts w:ascii="Times New Roman" w:hAnsi="Times New Roman" w:cs="Times New Roman"/>
          <w:i/>
          <w:sz w:val="20"/>
          <w:szCs w:val="20"/>
        </w:rPr>
        <w:t>et al.,</w:t>
      </w:r>
      <w:r w:rsidRPr="00FA1489">
        <w:rPr>
          <w:rFonts w:ascii="Times New Roman" w:hAnsi="Times New Roman" w:cs="Times New Roman"/>
          <w:sz w:val="20"/>
          <w:szCs w:val="20"/>
        </w:rPr>
        <w:t xml:space="preserve"> 2014); hence the need to explore other affordable, environmentally friendly and appropriate alternative technology. This has led to search for alternative approaches including the use of natural (organic) reproduction inhibitors found in plants (</w:t>
      </w:r>
      <w:proofErr w:type="spellStart"/>
      <w:r w:rsidRPr="00FA1489">
        <w:rPr>
          <w:rFonts w:ascii="Times New Roman" w:hAnsi="Times New Roman" w:cs="Times New Roman"/>
          <w:sz w:val="20"/>
          <w:szCs w:val="20"/>
        </w:rPr>
        <w:t>Ugoala</w:t>
      </w:r>
      <w:proofErr w:type="spellEnd"/>
      <w:r w:rsidRPr="00FA1489">
        <w:rPr>
          <w:rFonts w:ascii="Times New Roman" w:hAnsi="Times New Roman" w:cs="Times New Roman"/>
          <w:sz w:val="20"/>
          <w:szCs w:val="20"/>
        </w:rPr>
        <w:t xml:space="preserve"> </w:t>
      </w:r>
      <w:r w:rsidRPr="00FA1489">
        <w:rPr>
          <w:rFonts w:ascii="Times New Roman" w:hAnsi="Times New Roman" w:cs="Times New Roman"/>
          <w:i/>
          <w:sz w:val="20"/>
          <w:szCs w:val="20"/>
        </w:rPr>
        <w:t>et al.,</w:t>
      </w:r>
      <w:r w:rsidRPr="00FA1489">
        <w:rPr>
          <w:rFonts w:ascii="Times New Roman" w:hAnsi="Times New Roman" w:cs="Times New Roman"/>
          <w:sz w:val="20"/>
          <w:szCs w:val="20"/>
        </w:rPr>
        <w:t xml:space="preserve"> 2014). </w:t>
      </w:r>
    </w:p>
    <w:p w:rsidR="006F6C0D" w:rsidRDefault="00F26F39" w:rsidP="006F6C0D">
      <w:pPr>
        <w:spacing w:after="0" w:line="240" w:lineRule="auto"/>
        <w:ind w:firstLine="720"/>
        <w:jc w:val="both"/>
        <w:rPr>
          <w:rFonts w:ascii="Times New Roman" w:hAnsi="Times New Roman" w:cs="Times New Roman"/>
          <w:sz w:val="20"/>
          <w:szCs w:val="20"/>
        </w:rPr>
      </w:pPr>
      <w:r w:rsidRPr="00FA1489">
        <w:rPr>
          <w:rFonts w:ascii="Times New Roman" w:hAnsi="Times New Roman" w:cs="Times New Roman"/>
          <w:sz w:val="20"/>
          <w:szCs w:val="20"/>
        </w:rPr>
        <w:t xml:space="preserve">The concept of harnessing the potentials of </w:t>
      </w:r>
      <w:proofErr w:type="spellStart"/>
      <w:r w:rsidRPr="00FA1489">
        <w:rPr>
          <w:rFonts w:ascii="Times New Roman" w:hAnsi="Times New Roman" w:cs="Times New Roman"/>
          <w:sz w:val="20"/>
          <w:szCs w:val="20"/>
        </w:rPr>
        <w:t>phytoestrogenic</w:t>
      </w:r>
      <w:proofErr w:type="spellEnd"/>
      <w:r w:rsidRPr="00FA1489">
        <w:rPr>
          <w:rFonts w:ascii="Times New Roman" w:hAnsi="Times New Roman" w:cs="Times New Roman"/>
          <w:sz w:val="20"/>
          <w:szCs w:val="20"/>
        </w:rPr>
        <w:t xml:space="preserve"> plants as natural (organic) reproductive inhibitors in tilapia aquaculture is novel and recently gaining attention in the growing interest for smart aquaculture. </w:t>
      </w:r>
      <w:r w:rsidR="00EE0A91">
        <w:rPr>
          <w:rFonts w:ascii="Times New Roman" w:hAnsi="Times New Roman" w:cs="Times New Roman"/>
          <w:sz w:val="20"/>
          <w:szCs w:val="20"/>
        </w:rPr>
        <w:t>Some of t</w:t>
      </w:r>
      <w:r w:rsidRPr="00FA1489">
        <w:rPr>
          <w:rFonts w:ascii="Times New Roman" w:hAnsi="Times New Roman" w:cs="Times New Roman"/>
          <w:sz w:val="20"/>
          <w:szCs w:val="20"/>
        </w:rPr>
        <w:t>hese plants</w:t>
      </w:r>
      <w:r w:rsidR="00EE0A91">
        <w:rPr>
          <w:rFonts w:ascii="Times New Roman" w:hAnsi="Times New Roman" w:cs="Times New Roman"/>
          <w:sz w:val="20"/>
          <w:szCs w:val="20"/>
        </w:rPr>
        <w:t xml:space="preserve"> </w:t>
      </w:r>
      <w:r w:rsidRPr="00FA1489">
        <w:rPr>
          <w:rFonts w:ascii="Times New Roman" w:hAnsi="Times New Roman" w:cs="Times New Roman"/>
          <w:sz w:val="20"/>
          <w:szCs w:val="20"/>
        </w:rPr>
        <w:t>have been studied and found to possess bioactive constituents that are structurally and/ or functionally similar to the synthetic hormones used in the tilapia industry and are capable of producing estrogenic effects in animals (</w:t>
      </w:r>
      <w:proofErr w:type="spellStart"/>
      <w:r w:rsidRPr="00FA1489">
        <w:rPr>
          <w:rFonts w:ascii="Times New Roman" w:hAnsi="Times New Roman" w:cs="Times New Roman"/>
          <w:sz w:val="20"/>
          <w:szCs w:val="20"/>
        </w:rPr>
        <w:t>Chakraborty</w:t>
      </w:r>
      <w:proofErr w:type="spellEnd"/>
      <w:r w:rsidRPr="00FA1489">
        <w:rPr>
          <w:rFonts w:ascii="Times New Roman" w:hAnsi="Times New Roman" w:cs="Times New Roman"/>
          <w:sz w:val="20"/>
          <w:szCs w:val="20"/>
        </w:rPr>
        <w:t xml:space="preserve"> </w:t>
      </w:r>
      <w:r w:rsidRPr="00FA1489">
        <w:rPr>
          <w:rFonts w:ascii="Times New Roman" w:hAnsi="Times New Roman" w:cs="Times New Roman"/>
          <w:i/>
          <w:sz w:val="20"/>
          <w:szCs w:val="20"/>
        </w:rPr>
        <w:t>et al.,</w:t>
      </w:r>
      <w:r w:rsidRPr="00FA1489">
        <w:rPr>
          <w:rFonts w:ascii="Times New Roman" w:hAnsi="Times New Roman" w:cs="Times New Roman"/>
          <w:sz w:val="20"/>
          <w:szCs w:val="20"/>
        </w:rPr>
        <w:t xml:space="preserve"> 2012). </w:t>
      </w:r>
      <w:r w:rsidR="006F6C0D">
        <w:rPr>
          <w:rFonts w:ascii="Times New Roman" w:hAnsi="Times New Roman" w:cs="Times New Roman"/>
          <w:sz w:val="20"/>
          <w:szCs w:val="20"/>
        </w:rPr>
        <w:t>Whereas</w:t>
      </w:r>
      <w:r w:rsidR="00EE0A91">
        <w:rPr>
          <w:rFonts w:ascii="Times New Roman" w:hAnsi="Times New Roman" w:cs="Times New Roman"/>
          <w:sz w:val="20"/>
          <w:szCs w:val="20"/>
        </w:rPr>
        <w:t xml:space="preserve"> some investigations have been tried with </w:t>
      </w:r>
      <w:proofErr w:type="spellStart"/>
      <w:r w:rsidR="00EE0A91" w:rsidRPr="00EE0A91">
        <w:rPr>
          <w:rFonts w:ascii="Times New Roman" w:hAnsi="Times New Roman" w:cs="Times New Roman"/>
          <w:i/>
          <w:sz w:val="20"/>
          <w:szCs w:val="20"/>
        </w:rPr>
        <w:t>Tribulus</w:t>
      </w:r>
      <w:proofErr w:type="spellEnd"/>
      <w:r w:rsidR="00EE0A91" w:rsidRPr="00EE0A91">
        <w:rPr>
          <w:rFonts w:ascii="Times New Roman" w:hAnsi="Times New Roman" w:cs="Times New Roman"/>
          <w:i/>
          <w:sz w:val="20"/>
          <w:szCs w:val="20"/>
        </w:rPr>
        <w:t xml:space="preserve"> </w:t>
      </w:r>
      <w:proofErr w:type="spellStart"/>
      <w:r w:rsidR="00EE0A91" w:rsidRPr="00EE0A91">
        <w:rPr>
          <w:rFonts w:ascii="Times New Roman" w:hAnsi="Times New Roman" w:cs="Times New Roman"/>
          <w:i/>
          <w:sz w:val="20"/>
          <w:szCs w:val="20"/>
        </w:rPr>
        <w:t>terrestris</w:t>
      </w:r>
      <w:proofErr w:type="spellEnd"/>
      <w:r w:rsidR="00EE0A91" w:rsidRPr="00EE0A91">
        <w:rPr>
          <w:rFonts w:ascii="Times New Roman" w:hAnsi="Times New Roman" w:cs="Times New Roman"/>
          <w:i/>
          <w:sz w:val="20"/>
          <w:szCs w:val="20"/>
        </w:rPr>
        <w:t xml:space="preserve">, </w:t>
      </w:r>
      <w:proofErr w:type="spellStart"/>
      <w:r w:rsidR="00EE0A91">
        <w:rPr>
          <w:rFonts w:ascii="Times New Roman" w:hAnsi="Times New Roman" w:cs="Times New Roman"/>
          <w:i/>
          <w:sz w:val="20"/>
          <w:szCs w:val="20"/>
        </w:rPr>
        <w:t>Basella</w:t>
      </w:r>
      <w:proofErr w:type="spellEnd"/>
      <w:r w:rsidR="00EE0A91">
        <w:rPr>
          <w:rFonts w:ascii="Times New Roman" w:hAnsi="Times New Roman" w:cs="Times New Roman"/>
          <w:i/>
          <w:sz w:val="20"/>
          <w:szCs w:val="20"/>
        </w:rPr>
        <w:t xml:space="preserve"> alba, </w:t>
      </w:r>
      <w:proofErr w:type="spellStart"/>
      <w:r w:rsidR="00EE0A91">
        <w:rPr>
          <w:rFonts w:ascii="Times New Roman" w:hAnsi="Times New Roman" w:cs="Times New Roman"/>
          <w:i/>
          <w:sz w:val="20"/>
          <w:szCs w:val="20"/>
        </w:rPr>
        <w:t>Moringa</w:t>
      </w:r>
      <w:proofErr w:type="spellEnd"/>
      <w:r w:rsidR="00EE0A91">
        <w:rPr>
          <w:rFonts w:ascii="Times New Roman" w:hAnsi="Times New Roman" w:cs="Times New Roman"/>
          <w:i/>
          <w:sz w:val="20"/>
          <w:szCs w:val="20"/>
        </w:rPr>
        <w:t xml:space="preserve"> </w:t>
      </w:r>
      <w:proofErr w:type="spellStart"/>
      <w:r w:rsidR="00EE0A91">
        <w:rPr>
          <w:rFonts w:ascii="Times New Roman" w:hAnsi="Times New Roman" w:cs="Times New Roman"/>
          <w:i/>
          <w:sz w:val="20"/>
          <w:szCs w:val="20"/>
        </w:rPr>
        <w:t>oleifera</w:t>
      </w:r>
      <w:proofErr w:type="spellEnd"/>
      <w:r w:rsidR="00EE0A91">
        <w:rPr>
          <w:rFonts w:ascii="Times New Roman" w:hAnsi="Times New Roman" w:cs="Times New Roman"/>
          <w:i/>
          <w:sz w:val="20"/>
          <w:szCs w:val="20"/>
        </w:rPr>
        <w:t xml:space="preserve">, </w:t>
      </w:r>
      <w:proofErr w:type="spellStart"/>
      <w:r w:rsidR="00EE0A91" w:rsidRPr="00EE0A91">
        <w:rPr>
          <w:rFonts w:ascii="Times New Roman" w:hAnsi="Times New Roman" w:cs="Times New Roman"/>
          <w:i/>
          <w:sz w:val="20"/>
          <w:szCs w:val="20"/>
        </w:rPr>
        <w:t>Azadirachta</w:t>
      </w:r>
      <w:proofErr w:type="spellEnd"/>
      <w:r w:rsidR="00EE0A91" w:rsidRPr="00EE0A91">
        <w:rPr>
          <w:rFonts w:ascii="Times New Roman" w:hAnsi="Times New Roman" w:cs="Times New Roman"/>
          <w:i/>
          <w:sz w:val="20"/>
          <w:szCs w:val="20"/>
        </w:rPr>
        <w:t xml:space="preserve"> </w:t>
      </w:r>
      <w:proofErr w:type="spellStart"/>
      <w:r w:rsidR="00EE0A91" w:rsidRPr="00EE0A91">
        <w:rPr>
          <w:rFonts w:ascii="Times New Roman" w:hAnsi="Times New Roman" w:cs="Times New Roman"/>
          <w:i/>
          <w:sz w:val="20"/>
          <w:szCs w:val="20"/>
        </w:rPr>
        <w:t>indica</w:t>
      </w:r>
      <w:proofErr w:type="spellEnd"/>
      <w:r w:rsidR="00EE0A91">
        <w:rPr>
          <w:rFonts w:ascii="Times New Roman" w:hAnsi="Times New Roman" w:cs="Times New Roman"/>
          <w:i/>
          <w:sz w:val="20"/>
          <w:szCs w:val="20"/>
        </w:rPr>
        <w:t xml:space="preserve"> </w:t>
      </w:r>
      <w:r w:rsidR="00EE0A91">
        <w:rPr>
          <w:rFonts w:ascii="Times New Roman" w:hAnsi="Times New Roman" w:cs="Times New Roman"/>
          <w:sz w:val="20"/>
          <w:szCs w:val="20"/>
        </w:rPr>
        <w:t xml:space="preserve">and </w:t>
      </w:r>
      <w:proofErr w:type="spellStart"/>
      <w:r w:rsidR="00EE0A91" w:rsidRPr="00EE0A91">
        <w:rPr>
          <w:rFonts w:ascii="Times New Roman" w:hAnsi="Times New Roman" w:cs="Times New Roman"/>
          <w:i/>
          <w:sz w:val="20"/>
          <w:szCs w:val="20"/>
        </w:rPr>
        <w:t>Carica</w:t>
      </w:r>
      <w:proofErr w:type="spellEnd"/>
      <w:r w:rsidR="00EE0A91" w:rsidRPr="00EE0A91">
        <w:rPr>
          <w:rFonts w:ascii="Times New Roman" w:hAnsi="Times New Roman" w:cs="Times New Roman"/>
          <w:i/>
          <w:sz w:val="20"/>
          <w:szCs w:val="20"/>
        </w:rPr>
        <w:t xml:space="preserve"> papaya</w:t>
      </w:r>
      <w:r w:rsidR="00EE0A91">
        <w:rPr>
          <w:rFonts w:ascii="Times New Roman" w:hAnsi="Times New Roman" w:cs="Times New Roman"/>
          <w:sz w:val="20"/>
          <w:szCs w:val="20"/>
        </w:rPr>
        <w:t xml:space="preserve">; there is dearth of information on </w:t>
      </w:r>
      <w:r w:rsidR="006F6C0D">
        <w:rPr>
          <w:rFonts w:ascii="Times New Roman" w:hAnsi="Times New Roman" w:cs="Times New Roman"/>
          <w:sz w:val="20"/>
          <w:szCs w:val="20"/>
        </w:rPr>
        <w:t xml:space="preserve">many more of these </w:t>
      </w:r>
      <w:proofErr w:type="spellStart"/>
      <w:r w:rsidR="006F6C0D" w:rsidRPr="00FA1489">
        <w:rPr>
          <w:rFonts w:ascii="Times New Roman" w:hAnsi="Times New Roman" w:cs="Times New Roman"/>
          <w:sz w:val="20"/>
          <w:szCs w:val="20"/>
        </w:rPr>
        <w:t>phytoestrogenic</w:t>
      </w:r>
      <w:proofErr w:type="spellEnd"/>
      <w:r w:rsidR="006F6C0D" w:rsidRPr="00FA1489">
        <w:rPr>
          <w:rFonts w:ascii="Times New Roman" w:hAnsi="Times New Roman" w:cs="Times New Roman"/>
          <w:sz w:val="20"/>
          <w:szCs w:val="20"/>
        </w:rPr>
        <w:t xml:space="preserve"> plants</w:t>
      </w:r>
      <w:r w:rsidR="006F6C0D">
        <w:rPr>
          <w:rFonts w:ascii="Times New Roman" w:hAnsi="Times New Roman" w:cs="Times New Roman"/>
          <w:sz w:val="20"/>
          <w:szCs w:val="20"/>
        </w:rPr>
        <w:t xml:space="preserve"> including </w:t>
      </w:r>
      <w:proofErr w:type="spellStart"/>
      <w:r w:rsidR="006F6C0D" w:rsidRPr="006F6C0D">
        <w:rPr>
          <w:rFonts w:ascii="Times New Roman" w:hAnsi="Times New Roman" w:cs="Times New Roman"/>
          <w:i/>
          <w:sz w:val="20"/>
          <w:szCs w:val="20"/>
        </w:rPr>
        <w:t>Jatropha</w:t>
      </w:r>
      <w:proofErr w:type="spellEnd"/>
      <w:r w:rsidR="006F6C0D" w:rsidRPr="006F6C0D">
        <w:rPr>
          <w:rFonts w:ascii="Times New Roman" w:hAnsi="Times New Roman" w:cs="Times New Roman"/>
          <w:i/>
          <w:sz w:val="20"/>
          <w:szCs w:val="20"/>
        </w:rPr>
        <w:t xml:space="preserve"> </w:t>
      </w:r>
      <w:proofErr w:type="spellStart"/>
      <w:r w:rsidR="006F6C0D" w:rsidRPr="006F6C0D">
        <w:rPr>
          <w:rFonts w:ascii="Times New Roman" w:hAnsi="Times New Roman" w:cs="Times New Roman"/>
          <w:i/>
          <w:sz w:val="20"/>
          <w:szCs w:val="20"/>
        </w:rPr>
        <w:t>curcas</w:t>
      </w:r>
      <w:proofErr w:type="spellEnd"/>
      <w:r w:rsidR="006F6C0D" w:rsidRPr="006F6C0D">
        <w:rPr>
          <w:rFonts w:ascii="Times New Roman" w:hAnsi="Times New Roman" w:cs="Times New Roman"/>
          <w:i/>
          <w:sz w:val="20"/>
          <w:szCs w:val="20"/>
        </w:rPr>
        <w:t xml:space="preserve">, </w:t>
      </w:r>
      <w:proofErr w:type="spellStart"/>
      <w:r w:rsidR="006F6C0D" w:rsidRPr="006F6C0D">
        <w:rPr>
          <w:rFonts w:ascii="Times New Roman" w:hAnsi="Times New Roman" w:cs="Times New Roman"/>
          <w:i/>
          <w:sz w:val="20"/>
          <w:szCs w:val="20"/>
        </w:rPr>
        <w:t>Eriosema</w:t>
      </w:r>
      <w:proofErr w:type="spellEnd"/>
      <w:r w:rsidR="006F6C0D" w:rsidRPr="006F6C0D">
        <w:rPr>
          <w:rFonts w:ascii="Times New Roman" w:hAnsi="Times New Roman" w:cs="Times New Roman"/>
          <w:i/>
          <w:sz w:val="20"/>
          <w:szCs w:val="20"/>
        </w:rPr>
        <w:t xml:space="preserve"> </w:t>
      </w:r>
      <w:proofErr w:type="spellStart"/>
      <w:r w:rsidR="006F6C0D" w:rsidRPr="006F6C0D">
        <w:rPr>
          <w:rFonts w:ascii="Times New Roman" w:hAnsi="Times New Roman" w:cs="Times New Roman"/>
          <w:i/>
          <w:sz w:val="20"/>
          <w:szCs w:val="20"/>
        </w:rPr>
        <w:t>psoreloides</w:t>
      </w:r>
      <w:proofErr w:type="spellEnd"/>
      <w:r w:rsidR="006F6C0D" w:rsidRPr="006F6C0D">
        <w:rPr>
          <w:rFonts w:ascii="Times New Roman" w:hAnsi="Times New Roman" w:cs="Times New Roman"/>
          <w:i/>
          <w:sz w:val="20"/>
          <w:szCs w:val="20"/>
        </w:rPr>
        <w:t xml:space="preserve">, </w:t>
      </w:r>
      <w:proofErr w:type="spellStart"/>
      <w:r w:rsidR="006F6C0D" w:rsidRPr="006F6C0D">
        <w:rPr>
          <w:rFonts w:ascii="Times New Roman" w:hAnsi="Times New Roman" w:cs="Times New Roman"/>
          <w:i/>
          <w:sz w:val="20"/>
          <w:szCs w:val="20"/>
        </w:rPr>
        <w:t>Momordica</w:t>
      </w:r>
      <w:proofErr w:type="spellEnd"/>
      <w:r w:rsidR="006F6C0D" w:rsidRPr="006F6C0D">
        <w:rPr>
          <w:rFonts w:ascii="Times New Roman" w:hAnsi="Times New Roman" w:cs="Times New Roman"/>
          <w:i/>
          <w:sz w:val="20"/>
          <w:szCs w:val="20"/>
        </w:rPr>
        <w:t xml:space="preserve"> </w:t>
      </w:r>
      <w:proofErr w:type="spellStart"/>
      <w:r w:rsidR="006F6C0D" w:rsidRPr="006F6C0D">
        <w:rPr>
          <w:rFonts w:ascii="Times New Roman" w:hAnsi="Times New Roman" w:cs="Times New Roman"/>
          <w:i/>
          <w:sz w:val="20"/>
          <w:szCs w:val="20"/>
        </w:rPr>
        <w:t>charantia</w:t>
      </w:r>
      <w:proofErr w:type="spellEnd"/>
      <w:r w:rsidR="006F6C0D">
        <w:rPr>
          <w:rFonts w:ascii="Times New Roman" w:hAnsi="Times New Roman" w:cs="Times New Roman"/>
          <w:i/>
          <w:sz w:val="20"/>
          <w:szCs w:val="20"/>
        </w:rPr>
        <w:t xml:space="preserve">, </w:t>
      </w:r>
      <w:r w:rsidR="006F6C0D">
        <w:rPr>
          <w:rFonts w:ascii="Times New Roman" w:hAnsi="Times New Roman" w:cs="Times New Roman"/>
          <w:sz w:val="20"/>
          <w:szCs w:val="20"/>
        </w:rPr>
        <w:t>etc</w:t>
      </w:r>
      <w:r w:rsidR="006F6C0D" w:rsidRPr="006F6C0D">
        <w:rPr>
          <w:rFonts w:ascii="Times New Roman" w:hAnsi="Times New Roman" w:cs="Times New Roman"/>
          <w:sz w:val="20"/>
          <w:szCs w:val="20"/>
        </w:rPr>
        <w:t xml:space="preserve"> </w:t>
      </w:r>
      <w:r w:rsidR="006F6C0D">
        <w:rPr>
          <w:rFonts w:ascii="Times New Roman" w:hAnsi="Times New Roman" w:cs="Times New Roman"/>
          <w:sz w:val="20"/>
          <w:szCs w:val="20"/>
        </w:rPr>
        <w:t xml:space="preserve">and their potentials in controlling unwanted reproduction tilapia aquacultures. </w:t>
      </w:r>
      <w:r w:rsidRPr="00FA1489">
        <w:rPr>
          <w:rFonts w:ascii="Times New Roman" w:hAnsi="Times New Roman" w:cs="Times New Roman"/>
          <w:sz w:val="20"/>
          <w:szCs w:val="20"/>
        </w:rPr>
        <w:t xml:space="preserve">If given proper attention, many </w:t>
      </w:r>
      <w:proofErr w:type="spellStart"/>
      <w:r w:rsidRPr="00FA1489">
        <w:rPr>
          <w:rFonts w:ascii="Times New Roman" w:hAnsi="Times New Roman" w:cs="Times New Roman"/>
          <w:sz w:val="20"/>
          <w:szCs w:val="20"/>
        </w:rPr>
        <w:t>phytoestrogenic</w:t>
      </w:r>
      <w:proofErr w:type="spellEnd"/>
      <w:r w:rsidRPr="00FA1489">
        <w:rPr>
          <w:rFonts w:ascii="Times New Roman" w:hAnsi="Times New Roman" w:cs="Times New Roman"/>
          <w:sz w:val="20"/>
          <w:szCs w:val="20"/>
        </w:rPr>
        <w:t xml:space="preserve"> plants could replace the synthetic hormones used in the tilapia industry since they can be easily obtained and safer to the producer, consumer and environment.</w:t>
      </w:r>
      <w:r w:rsidR="00F25081" w:rsidRPr="00FA1489">
        <w:rPr>
          <w:rFonts w:ascii="Times New Roman" w:hAnsi="Times New Roman" w:cs="Times New Roman"/>
          <w:sz w:val="20"/>
          <w:szCs w:val="20"/>
        </w:rPr>
        <w:t xml:space="preserve"> The study therefore aim to evaluate of the efficacy of processed and unprocessed </w:t>
      </w:r>
      <w:proofErr w:type="spellStart"/>
      <w:r w:rsidR="00F25081" w:rsidRPr="00FA1489">
        <w:rPr>
          <w:rFonts w:ascii="Times New Roman" w:hAnsi="Times New Roman" w:cs="Times New Roman"/>
          <w:i/>
          <w:sz w:val="20"/>
          <w:szCs w:val="20"/>
        </w:rPr>
        <w:t>Jatropha</w:t>
      </w:r>
      <w:proofErr w:type="spellEnd"/>
      <w:r w:rsidR="00F25081" w:rsidRPr="00FA1489">
        <w:rPr>
          <w:rFonts w:ascii="Times New Roman" w:hAnsi="Times New Roman" w:cs="Times New Roman"/>
          <w:sz w:val="20"/>
          <w:szCs w:val="20"/>
        </w:rPr>
        <w:t xml:space="preserve"> </w:t>
      </w:r>
      <w:proofErr w:type="spellStart"/>
      <w:r w:rsidR="00F25081" w:rsidRPr="00FA1489">
        <w:rPr>
          <w:rFonts w:ascii="Times New Roman" w:hAnsi="Times New Roman" w:cs="Times New Roman"/>
          <w:i/>
          <w:sz w:val="20"/>
          <w:szCs w:val="20"/>
        </w:rPr>
        <w:t>curcas</w:t>
      </w:r>
      <w:proofErr w:type="spellEnd"/>
      <w:r w:rsidR="00F25081" w:rsidRPr="00FA1489">
        <w:rPr>
          <w:rFonts w:ascii="Times New Roman" w:hAnsi="Times New Roman" w:cs="Times New Roman"/>
          <w:sz w:val="20"/>
          <w:szCs w:val="20"/>
        </w:rPr>
        <w:t xml:space="preserve"> seed meal (JCSM) as a reproductive inhibitor and (or) sterility agent in the control of unwanted </w:t>
      </w:r>
      <w:r w:rsidR="0058498C" w:rsidRPr="00FA1489">
        <w:rPr>
          <w:rFonts w:ascii="Times New Roman" w:hAnsi="Times New Roman" w:cs="Times New Roman"/>
          <w:sz w:val="20"/>
          <w:szCs w:val="20"/>
        </w:rPr>
        <w:t>reproduction in tilapia culture</w:t>
      </w:r>
      <w:r w:rsidR="00F25081" w:rsidRPr="00FA1489">
        <w:rPr>
          <w:rFonts w:ascii="Times New Roman" w:hAnsi="Times New Roman" w:cs="Times New Roman"/>
          <w:sz w:val="20"/>
          <w:szCs w:val="20"/>
        </w:rPr>
        <w:t>.</w:t>
      </w:r>
    </w:p>
    <w:p w:rsidR="002B0F6A" w:rsidRDefault="002B0F6A" w:rsidP="006F6C0D">
      <w:pPr>
        <w:spacing w:after="0" w:line="240" w:lineRule="auto"/>
        <w:ind w:firstLine="720"/>
        <w:jc w:val="both"/>
        <w:rPr>
          <w:rFonts w:ascii="Times New Roman" w:hAnsi="Times New Roman" w:cs="Times New Roman"/>
          <w:sz w:val="20"/>
          <w:szCs w:val="20"/>
        </w:rPr>
      </w:pPr>
    </w:p>
    <w:p w:rsidR="00DA1204" w:rsidRPr="00ED0DA8" w:rsidRDefault="006F6C0D" w:rsidP="002B0F6A">
      <w:pPr>
        <w:pStyle w:val="ListParagraph"/>
        <w:numPr>
          <w:ilvl w:val="0"/>
          <w:numId w:val="7"/>
        </w:numPr>
        <w:spacing w:after="0" w:line="240" w:lineRule="auto"/>
        <w:ind w:left="720" w:hanging="360"/>
        <w:jc w:val="center"/>
        <w:rPr>
          <w:rFonts w:ascii="Times New Roman" w:hAnsi="Times New Roman" w:cs="Times New Roman"/>
          <w:b/>
          <w:sz w:val="20"/>
          <w:szCs w:val="20"/>
        </w:rPr>
      </w:pPr>
      <w:r w:rsidRPr="00ED0DA8">
        <w:rPr>
          <w:rFonts w:ascii="Times New Roman" w:hAnsi="Times New Roman" w:cs="Times New Roman"/>
          <w:b/>
          <w:sz w:val="20"/>
          <w:szCs w:val="20"/>
        </w:rPr>
        <w:t>METHODOLOGY</w:t>
      </w:r>
    </w:p>
    <w:p w:rsidR="002B0F6A" w:rsidRPr="002B0F6A" w:rsidRDefault="002B0F6A" w:rsidP="002B0F6A">
      <w:pPr>
        <w:pStyle w:val="ListParagraph"/>
        <w:spacing w:after="0" w:line="240" w:lineRule="auto"/>
        <w:rPr>
          <w:rFonts w:ascii="Times New Roman" w:hAnsi="Times New Roman" w:cs="Times New Roman"/>
          <w:sz w:val="20"/>
          <w:szCs w:val="20"/>
        </w:rPr>
      </w:pPr>
    </w:p>
    <w:p w:rsidR="00421206" w:rsidRPr="006F6C0D" w:rsidRDefault="00E65226" w:rsidP="00B03087">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The s</w:t>
      </w:r>
      <w:r w:rsidR="00DA1204" w:rsidRPr="006F6C0D">
        <w:rPr>
          <w:rFonts w:ascii="Times New Roman" w:hAnsi="Times New Roman" w:cs="Times New Roman"/>
          <w:sz w:val="20"/>
          <w:szCs w:val="20"/>
        </w:rPr>
        <w:t xml:space="preserve">tudy was conducted at the Hatchery Complex (9.880896, 4.540530) of National Institute for Freshwater Fisheries Research (NIFFR), New </w:t>
      </w:r>
      <w:proofErr w:type="spellStart"/>
      <w:r w:rsidR="00DA1204" w:rsidRPr="006F6C0D">
        <w:rPr>
          <w:rFonts w:ascii="Times New Roman" w:hAnsi="Times New Roman" w:cs="Times New Roman"/>
          <w:sz w:val="20"/>
          <w:szCs w:val="20"/>
        </w:rPr>
        <w:t>Bussa</w:t>
      </w:r>
      <w:proofErr w:type="spellEnd"/>
      <w:r w:rsidR="00DA1204" w:rsidRPr="006F6C0D">
        <w:rPr>
          <w:rFonts w:ascii="Times New Roman" w:hAnsi="Times New Roman" w:cs="Times New Roman"/>
          <w:sz w:val="20"/>
          <w:szCs w:val="20"/>
        </w:rPr>
        <w:t xml:space="preserve">, </w:t>
      </w:r>
      <w:proofErr w:type="gramStart"/>
      <w:r w:rsidR="00DA1204" w:rsidRPr="006F6C0D">
        <w:rPr>
          <w:rFonts w:ascii="Times New Roman" w:hAnsi="Times New Roman" w:cs="Times New Roman"/>
          <w:sz w:val="20"/>
          <w:szCs w:val="20"/>
        </w:rPr>
        <w:t>Niger</w:t>
      </w:r>
      <w:proofErr w:type="gramEnd"/>
      <w:r w:rsidR="00DA1204" w:rsidRPr="006F6C0D">
        <w:rPr>
          <w:rFonts w:ascii="Times New Roman" w:hAnsi="Times New Roman" w:cs="Times New Roman"/>
          <w:sz w:val="20"/>
          <w:szCs w:val="20"/>
        </w:rPr>
        <w:t xml:space="preserve"> State, Nigeria. Mature seeds of </w:t>
      </w:r>
      <w:proofErr w:type="spellStart"/>
      <w:r w:rsidR="00DA1204" w:rsidRPr="006F6C0D">
        <w:rPr>
          <w:rFonts w:ascii="Times New Roman" w:hAnsi="Times New Roman" w:cs="Times New Roman"/>
          <w:i/>
          <w:sz w:val="20"/>
          <w:szCs w:val="20"/>
        </w:rPr>
        <w:t>Jatropha</w:t>
      </w:r>
      <w:proofErr w:type="spellEnd"/>
      <w:r w:rsidR="00DA1204" w:rsidRPr="006F6C0D">
        <w:rPr>
          <w:rFonts w:ascii="Times New Roman" w:hAnsi="Times New Roman" w:cs="Times New Roman"/>
          <w:sz w:val="20"/>
          <w:szCs w:val="20"/>
        </w:rPr>
        <w:t xml:space="preserve"> </w:t>
      </w:r>
      <w:proofErr w:type="spellStart"/>
      <w:r w:rsidR="00DA1204" w:rsidRPr="006F6C0D">
        <w:rPr>
          <w:rFonts w:ascii="Times New Roman" w:hAnsi="Times New Roman" w:cs="Times New Roman"/>
          <w:i/>
          <w:sz w:val="20"/>
          <w:szCs w:val="20"/>
        </w:rPr>
        <w:t>curcas</w:t>
      </w:r>
      <w:proofErr w:type="spellEnd"/>
      <w:r w:rsidR="00DA1204" w:rsidRPr="006F6C0D">
        <w:rPr>
          <w:rFonts w:ascii="Times New Roman" w:hAnsi="Times New Roman" w:cs="Times New Roman"/>
          <w:sz w:val="20"/>
          <w:szCs w:val="20"/>
        </w:rPr>
        <w:t xml:space="preserve"> were </w:t>
      </w:r>
      <w:r w:rsidR="003B3688" w:rsidRPr="006F6C0D">
        <w:rPr>
          <w:rFonts w:ascii="Times New Roman" w:hAnsi="Times New Roman" w:cs="Times New Roman"/>
          <w:sz w:val="20"/>
          <w:szCs w:val="20"/>
        </w:rPr>
        <w:t xml:space="preserve">identified, collected from nearby </w:t>
      </w:r>
      <w:proofErr w:type="spellStart"/>
      <w:r w:rsidR="003B3688" w:rsidRPr="006F6C0D">
        <w:rPr>
          <w:rFonts w:ascii="Times New Roman" w:hAnsi="Times New Roman" w:cs="Times New Roman"/>
          <w:sz w:val="20"/>
          <w:szCs w:val="20"/>
        </w:rPr>
        <w:t>Monai</w:t>
      </w:r>
      <w:proofErr w:type="spellEnd"/>
      <w:r w:rsidR="003B3688" w:rsidRPr="006F6C0D">
        <w:rPr>
          <w:rFonts w:ascii="Times New Roman" w:hAnsi="Times New Roman" w:cs="Times New Roman"/>
          <w:sz w:val="20"/>
          <w:szCs w:val="20"/>
        </w:rPr>
        <w:t xml:space="preserve"> village and shelled. </w:t>
      </w:r>
      <w:r w:rsidR="00421206" w:rsidRPr="006F6C0D">
        <w:rPr>
          <w:rFonts w:ascii="Times New Roman" w:hAnsi="Times New Roman" w:cs="Times New Roman"/>
          <w:sz w:val="20"/>
          <w:szCs w:val="20"/>
        </w:rPr>
        <w:t xml:space="preserve"> The seeds </w:t>
      </w:r>
      <w:r w:rsidR="003B3688" w:rsidRPr="006F6C0D">
        <w:rPr>
          <w:rFonts w:ascii="Times New Roman" w:hAnsi="Times New Roman" w:cs="Times New Roman"/>
          <w:sz w:val="20"/>
          <w:szCs w:val="20"/>
        </w:rPr>
        <w:t xml:space="preserve">were </w:t>
      </w:r>
      <w:r w:rsidR="00DA1204" w:rsidRPr="006F6C0D">
        <w:rPr>
          <w:rFonts w:ascii="Times New Roman" w:hAnsi="Times New Roman" w:cs="Times New Roman"/>
          <w:sz w:val="20"/>
          <w:szCs w:val="20"/>
        </w:rPr>
        <w:t xml:space="preserve">prepared using two simple methods of detoxification i.e. toasting and soaking (48 hours) to obtain the processed </w:t>
      </w:r>
      <w:proofErr w:type="spellStart"/>
      <w:r w:rsidR="00DA1204" w:rsidRPr="006F6C0D">
        <w:rPr>
          <w:rFonts w:ascii="Times New Roman" w:hAnsi="Times New Roman" w:cs="Times New Roman"/>
          <w:i/>
          <w:sz w:val="20"/>
          <w:szCs w:val="20"/>
        </w:rPr>
        <w:t>Jatropha</w:t>
      </w:r>
      <w:proofErr w:type="spellEnd"/>
      <w:r w:rsidR="00DA1204" w:rsidRPr="006F6C0D">
        <w:rPr>
          <w:rFonts w:ascii="Times New Roman" w:hAnsi="Times New Roman" w:cs="Times New Roman"/>
          <w:sz w:val="20"/>
          <w:szCs w:val="20"/>
        </w:rPr>
        <w:t xml:space="preserve"> </w:t>
      </w:r>
      <w:proofErr w:type="spellStart"/>
      <w:r w:rsidR="00DA1204" w:rsidRPr="006F6C0D">
        <w:rPr>
          <w:rFonts w:ascii="Times New Roman" w:hAnsi="Times New Roman" w:cs="Times New Roman"/>
          <w:i/>
          <w:sz w:val="20"/>
          <w:szCs w:val="20"/>
        </w:rPr>
        <w:t>curcas</w:t>
      </w:r>
      <w:proofErr w:type="spellEnd"/>
      <w:r w:rsidR="00DA1204" w:rsidRPr="006F6C0D">
        <w:rPr>
          <w:rFonts w:ascii="Times New Roman" w:hAnsi="Times New Roman" w:cs="Times New Roman"/>
          <w:sz w:val="20"/>
          <w:szCs w:val="20"/>
        </w:rPr>
        <w:t xml:space="preserve"> seed meal (JCSM). </w:t>
      </w:r>
      <w:r w:rsidR="003E1DE8" w:rsidRPr="006F6C0D">
        <w:rPr>
          <w:rFonts w:ascii="Times New Roman" w:hAnsi="Times New Roman" w:cs="Times New Roman"/>
          <w:sz w:val="20"/>
          <w:szCs w:val="20"/>
        </w:rPr>
        <w:t xml:space="preserve">Both processed and unprocessed </w:t>
      </w:r>
      <w:r w:rsidR="00FD4A41" w:rsidRPr="006F6C0D">
        <w:rPr>
          <w:rFonts w:ascii="Times New Roman" w:hAnsi="Times New Roman" w:cs="Times New Roman"/>
          <w:sz w:val="20"/>
          <w:szCs w:val="20"/>
        </w:rPr>
        <w:t>JCSM were subjected to proximate and bio-active constituent screening.</w:t>
      </w:r>
    </w:p>
    <w:p w:rsidR="00DA1204" w:rsidRPr="006F6C0D" w:rsidRDefault="0006452C" w:rsidP="00E65226">
      <w:pPr>
        <w:spacing w:after="0" w:line="240" w:lineRule="auto"/>
        <w:ind w:firstLine="720"/>
        <w:jc w:val="both"/>
        <w:rPr>
          <w:rFonts w:ascii="Times New Roman" w:hAnsi="Times New Roman" w:cs="Times New Roman"/>
          <w:sz w:val="20"/>
          <w:szCs w:val="20"/>
        </w:rPr>
      </w:pPr>
      <w:r w:rsidRPr="006F6C0D">
        <w:rPr>
          <w:rFonts w:ascii="Times New Roman" w:hAnsi="Times New Roman" w:cs="Times New Roman"/>
          <w:sz w:val="20"/>
          <w:szCs w:val="20"/>
        </w:rPr>
        <w:t>A pair (1 male and 3 female)</w:t>
      </w:r>
      <w:r w:rsidR="00874F9C" w:rsidRPr="006F6C0D">
        <w:rPr>
          <w:rFonts w:ascii="Times New Roman" w:hAnsi="Times New Roman" w:cs="Times New Roman"/>
          <w:sz w:val="20"/>
          <w:szCs w:val="20"/>
        </w:rPr>
        <w:t xml:space="preserve"> of</w:t>
      </w:r>
      <w:r w:rsidRPr="006F6C0D">
        <w:rPr>
          <w:rFonts w:ascii="Times New Roman" w:hAnsi="Times New Roman" w:cs="Times New Roman"/>
          <w:sz w:val="20"/>
          <w:szCs w:val="20"/>
        </w:rPr>
        <w:t xml:space="preserve"> </w:t>
      </w:r>
      <w:r w:rsidR="00874F9C" w:rsidRPr="006F6C0D">
        <w:rPr>
          <w:rFonts w:ascii="Times New Roman" w:hAnsi="Times New Roman" w:cs="Times New Roman"/>
          <w:sz w:val="20"/>
          <w:szCs w:val="20"/>
        </w:rPr>
        <w:t xml:space="preserve">pure strains of </w:t>
      </w:r>
      <w:proofErr w:type="spellStart"/>
      <w:r w:rsidRPr="006F6C0D">
        <w:rPr>
          <w:rFonts w:ascii="Times New Roman" w:hAnsi="Times New Roman" w:cs="Times New Roman"/>
          <w:i/>
          <w:sz w:val="20"/>
          <w:szCs w:val="20"/>
        </w:rPr>
        <w:t>Oreochromis</w:t>
      </w:r>
      <w:proofErr w:type="spellEnd"/>
      <w:r w:rsidRPr="006F6C0D">
        <w:rPr>
          <w:rFonts w:ascii="Times New Roman" w:hAnsi="Times New Roman" w:cs="Times New Roman"/>
          <w:sz w:val="20"/>
          <w:szCs w:val="20"/>
        </w:rPr>
        <w:t xml:space="preserve"> </w:t>
      </w:r>
      <w:proofErr w:type="spellStart"/>
      <w:r w:rsidRPr="006F6C0D">
        <w:rPr>
          <w:rFonts w:ascii="Times New Roman" w:hAnsi="Times New Roman" w:cs="Times New Roman"/>
          <w:i/>
          <w:sz w:val="20"/>
          <w:szCs w:val="20"/>
        </w:rPr>
        <w:t>niloticus</w:t>
      </w:r>
      <w:proofErr w:type="spellEnd"/>
      <w:r w:rsidRPr="006F6C0D">
        <w:rPr>
          <w:rFonts w:ascii="Times New Roman" w:hAnsi="Times New Roman" w:cs="Times New Roman"/>
          <w:sz w:val="20"/>
          <w:szCs w:val="20"/>
        </w:rPr>
        <w:t xml:space="preserve"> </w:t>
      </w:r>
      <w:proofErr w:type="spellStart"/>
      <w:r w:rsidRPr="006F6C0D">
        <w:rPr>
          <w:rFonts w:ascii="Times New Roman" w:hAnsi="Times New Roman" w:cs="Times New Roman"/>
          <w:sz w:val="20"/>
          <w:szCs w:val="20"/>
        </w:rPr>
        <w:t>broodstock</w:t>
      </w:r>
      <w:proofErr w:type="spellEnd"/>
      <w:r w:rsidRPr="006F6C0D">
        <w:rPr>
          <w:rFonts w:ascii="Times New Roman" w:hAnsi="Times New Roman" w:cs="Times New Roman"/>
          <w:sz w:val="20"/>
          <w:szCs w:val="20"/>
        </w:rPr>
        <w:t xml:space="preserve"> were conditioned in a 3m × 5m </w:t>
      </w:r>
      <w:proofErr w:type="spellStart"/>
      <w:r w:rsidRPr="006F6C0D">
        <w:rPr>
          <w:rFonts w:ascii="Times New Roman" w:hAnsi="Times New Roman" w:cs="Times New Roman"/>
          <w:sz w:val="20"/>
          <w:szCs w:val="20"/>
        </w:rPr>
        <w:t>happa</w:t>
      </w:r>
      <w:proofErr w:type="spellEnd"/>
      <w:r w:rsidRPr="006F6C0D">
        <w:rPr>
          <w:rFonts w:ascii="Times New Roman" w:hAnsi="Times New Roman" w:cs="Times New Roman"/>
          <w:sz w:val="20"/>
          <w:szCs w:val="20"/>
        </w:rPr>
        <w:t xml:space="preserve"> setup in a 5m × 10m concrete tank</w:t>
      </w:r>
      <w:r w:rsidR="00421206" w:rsidRPr="006F6C0D">
        <w:rPr>
          <w:rFonts w:ascii="Times New Roman" w:hAnsi="Times New Roman" w:cs="Times New Roman"/>
          <w:sz w:val="20"/>
          <w:szCs w:val="20"/>
        </w:rPr>
        <w:t xml:space="preserve"> and supplied with water from </w:t>
      </w:r>
      <w:r w:rsidRPr="006F6C0D">
        <w:rPr>
          <w:rFonts w:ascii="Times New Roman" w:hAnsi="Times New Roman" w:cs="Times New Roman"/>
          <w:sz w:val="20"/>
          <w:szCs w:val="20"/>
        </w:rPr>
        <w:t xml:space="preserve">nearby </w:t>
      </w:r>
      <w:proofErr w:type="spellStart"/>
      <w:r w:rsidR="00421206" w:rsidRPr="006F6C0D">
        <w:rPr>
          <w:rFonts w:ascii="Times New Roman" w:hAnsi="Times New Roman" w:cs="Times New Roman"/>
          <w:sz w:val="20"/>
          <w:szCs w:val="20"/>
        </w:rPr>
        <w:t>Kigera</w:t>
      </w:r>
      <w:proofErr w:type="spellEnd"/>
      <w:r w:rsidR="00421206" w:rsidRPr="006F6C0D">
        <w:rPr>
          <w:rFonts w:ascii="Times New Roman" w:hAnsi="Times New Roman" w:cs="Times New Roman"/>
          <w:sz w:val="20"/>
          <w:szCs w:val="20"/>
        </w:rPr>
        <w:t xml:space="preserve"> </w:t>
      </w:r>
      <w:r w:rsidRPr="006F6C0D">
        <w:rPr>
          <w:rFonts w:ascii="Times New Roman" w:hAnsi="Times New Roman" w:cs="Times New Roman"/>
          <w:sz w:val="20"/>
          <w:szCs w:val="20"/>
        </w:rPr>
        <w:t xml:space="preserve">reservoir. They were allowed to breed </w:t>
      </w:r>
      <w:r w:rsidR="00C72A14" w:rsidRPr="006F6C0D">
        <w:rPr>
          <w:rFonts w:ascii="Times New Roman" w:hAnsi="Times New Roman" w:cs="Times New Roman"/>
          <w:sz w:val="20"/>
          <w:szCs w:val="20"/>
        </w:rPr>
        <w:t xml:space="preserve">and the offspring </w:t>
      </w:r>
      <w:r w:rsidRPr="006F6C0D">
        <w:rPr>
          <w:rFonts w:ascii="Times New Roman" w:hAnsi="Times New Roman" w:cs="Times New Roman"/>
          <w:sz w:val="20"/>
          <w:szCs w:val="20"/>
        </w:rPr>
        <w:t>nursed, raised to juvenile stage using a commercial feed (</w:t>
      </w:r>
      <w:proofErr w:type="spellStart"/>
      <w:r w:rsidRPr="006F6C0D">
        <w:rPr>
          <w:rFonts w:ascii="Times New Roman" w:hAnsi="Times New Roman" w:cs="Times New Roman"/>
          <w:sz w:val="20"/>
          <w:szCs w:val="20"/>
        </w:rPr>
        <w:t>Coppens</w:t>
      </w:r>
      <w:proofErr w:type="spellEnd"/>
      <w:r w:rsidR="00874F9C" w:rsidRPr="006F6C0D">
        <w:rPr>
          <w:rFonts w:ascii="Times New Roman" w:hAnsi="Times New Roman" w:cs="Times New Roman"/>
          <w:sz w:val="20"/>
          <w:szCs w:val="20"/>
        </w:rPr>
        <w:t>®</w:t>
      </w:r>
      <w:r w:rsidRPr="006F6C0D">
        <w:rPr>
          <w:rFonts w:ascii="Times New Roman" w:hAnsi="Times New Roman" w:cs="Times New Roman"/>
          <w:sz w:val="20"/>
          <w:szCs w:val="20"/>
        </w:rPr>
        <w:t>)</w:t>
      </w:r>
      <w:r w:rsidR="00874F9C" w:rsidRPr="006F6C0D">
        <w:rPr>
          <w:rFonts w:ascii="Times New Roman" w:hAnsi="Times New Roman" w:cs="Times New Roman"/>
          <w:sz w:val="20"/>
          <w:szCs w:val="20"/>
        </w:rPr>
        <w:t>.</w:t>
      </w:r>
      <w:r w:rsidRPr="006F6C0D">
        <w:rPr>
          <w:rFonts w:ascii="Times New Roman" w:hAnsi="Times New Roman" w:cs="Times New Roman"/>
          <w:sz w:val="20"/>
          <w:szCs w:val="20"/>
        </w:rPr>
        <w:t xml:space="preserve"> </w:t>
      </w:r>
      <w:r w:rsidR="00874F9C" w:rsidRPr="006F6C0D">
        <w:rPr>
          <w:rFonts w:ascii="Times New Roman" w:hAnsi="Times New Roman" w:cs="Times New Roman"/>
          <w:sz w:val="20"/>
          <w:szCs w:val="20"/>
        </w:rPr>
        <w:t>From the pool, a</w:t>
      </w:r>
      <w:r w:rsidR="00DA1204" w:rsidRPr="006F6C0D">
        <w:rPr>
          <w:rFonts w:ascii="Times New Roman" w:hAnsi="Times New Roman" w:cs="Times New Roman"/>
          <w:sz w:val="20"/>
          <w:szCs w:val="20"/>
        </w:rPr>
        <w:t xml:space="preserve"> total of 360 </w:t>
      </w:r>
      <w:r w:rsidR="00874F9C" w:rsidRPr="006F6C0D">
        <w:rPr>
          <w:rFonts w:ascii="Times New Roman" w:hAnsi="Times New Roman" w:cs="Times New Roman"/>
          <w:sz w:val="20"/>
          <w:szCs w:val="20"/>
        </w:rPr>
        <w:t>mature and healthy juveniles were selected, sexed and</w:t>
      </w:r>
      <w:r w:rsidR="00DA1204" w:rsidRPr="006F6C0D">
        <w:rPr>
          <w:rFonts w:ascii="Times New Roman" w:hAnsi="Times New Roman" w:cs="Times New Roman"/>
          <w:sz w:val="20"/>
          <w:szCs w:val="20"/>
        </w:rPr>
        <w:t xml:space="preserve"> acclimatized </w:t>
      </w:r>
      <w:r w:rsidR="00874F9C" w:rsidRPr="006F6C0D">
        <w:rPr>
          <w:rFonts w:ascii="Times New Roman" w:hAnsi="Times New Roman" w:cs="Times New Roman"/>
          <w:sz w:val="20"/>
          <w:szCs w:val="20"/>
        </w:rPr>
        <w:t xml:space="preserve">for one week, after which they were distributed </w:t>
      </w:r>
      <w:r w:rsidR="00421206" w:rsidRPr="006F6C0D">
        <w:rPr>
          <w:rFonts w:ascii="Times New Roman" w:hAnsi="Times New Roman" w:cs="Times New Roman"/>
          <w:sz w:val="20"/>
          <w:szCs w:val="20"/>
        </w:rPr>
        <w:t xml:space="preserve">six (6) treatments. </w:t>
      </w:r>
      <w:r w:rsidR="00C72A14" w:rsidRPr="006F6C0D">
        <w:rPr>
          <w:rFonts w:ascii="Times New Roman" w:hAnsi="Times New Roman" w:cs="Times New Roman"/>
          <w:sz w:val="20"/>
          <w:szCs w:val="20"/>
        </w:rPr>
        <w:t>In a 6 × 3 completely randomized design (CRD), t</w:t>
      </w:r>
      <w:r w:rsidR="00DA1204" w:rsidRPr="006F6C0D">
        <w:rPr>
          <w:rFonts w:ascii="Times New Roman" w:hAnsi="Times New Roman" w:cs="Times New Roman"/>
          <w:sz w:val="20"/>
          <w:szCs w:val="20"/>
        </w:rPr>
        <w:t>wenty</w:t>
      </w:r>
      <w:r w:rsidR="00C72A14" w:rsidRPr="006F6C0D">
        <w:rPr>
          <w:rFonts w:ascii="Times New Roman" w:hAnsi="Times New Roman" w:cs="Times New Roman"/>
          <w:sz w:val="20"/>
          <w:szCs w:val="20"/>
        </w:rPr>
        <w:t xml:space="preserve"> (20) fishes were stocked in each </w:t>
      </w:r>
      <w:r w:rsidR="00874F9C" w:rsidRPr="006F6C0D">
        <w:rPr>
          <w:rFonts w:ascii="Times New Roman" w:hAnsi="Times New Roman" w:cs="Times New Roman"/>
          <w:sz w:val="20"/>
          <w:szCs w:val="20"/>
        </w:rPr>
        <w:t>tank</w:t>
      </w:r>
      <w:r w:rsidR="00DA1204" w:rsidRPr="006F6C0D">
        <w:rPr>
          <w:rFonts w:ascii="Times New Roman" w:hAnsi="Times New Roman" w:cs="Times New Roman"/>
          <w:sz w:val="20"/>
          <w:szCs w:val="20"/>
        </w:rPr>
        <w:t xml:space="preserve"> </w:t>
      </w:r>
      <w:r w:rsidR="00421206" w:rsidRPr="006F6C0D">
        <w:rPr>
          <w:rFonts w:ascii="Times New Roman" w:hAnsi="Times New Roman" w:cs="Times New Roman"/>
          <w:sz w:val="20"/>
          <w:szCs w:val="20"/>
        </w:rPr>
        <w:t xml:space="preserve">(2m × 2m × 1m) </w:t>
      </w:r>
      <w:r w:rsidR="00DA1204" w:rsidRPr="006F6C0D">
        <w:rPr>
          <w:rFonts w:ascii="Times New Roman" w:hAnsi="Times New Roman" w:cs="Times New Roman"/>
          <w:sz w:val="20"/>
          <w:szCs w:val="20"/>
        </w:rPr>
        <w:t>with male to female ratio of 1:3 i</w:t>
      </w:r>
      <w:r w:rsidR="00874F9C" w:rsidRPr="006F6C0D">
        <w:rPr>
          <w:rFonts w:ascii="Times New Roman" w:hAnsi="Times New Roman" w:cs="Times New Roman"/>
          <w:sz w:val="20"/>
          <w:szCs w:val="20"/>
        </w:rPr>
        <w:t>n</w:t>
      </w:r>
      <w:r w:rsidR="00C72A14" w:rsidRPr="006F6C0D">
        <w:rPr>
          <w:rFonts w:ascii="Times New Roman" w:hAnsi="Times New Roman" w:cs="Times New Roman"/>
          <w:sz w:val="20"/>
          <w:szCs w:val="20"/>
        </w:rPr>
        <w:t xml:space="preserve"> triplicates per treatment</w:t>
      </w:r>
      <w:r w:rsidR="00DA1204" w:rsidRPr="006F6C0D">
        <w:rPr>
          <w:rFonts w:ascii="Times New Roman" w:hAnsi="Times New Roman" w:cs="Times New Roman"/>
          <w:sz w:val="20"/>
          <w:szCs w:val="20"/>
        </w:rPr>
        <w:t xml:space="preserve">. </w:t>
      </w:r>
      <w:r w:rsidR="00421206" w:rsidRPr="006F6C0D">
        <w:rPr>
          <w:rFonts w:ascii="Times New Roman" w:hAnsi="Times New Roman" w:cs="Times New Roman"/>
          <w:sz w:val="20"/>
          <w:szCs w:val="20"/>
        </w:rPr>
        <w:t xml:space="preserve">The tanks were properly </w:t>
      </w:r>
      <w:r w:rsidR="00E51D08" w:rsidRPr="006F6C0D">
        <w:rPr>
          <w:rFonts w:ascii="Times New Roman" w:hAnsi="Times New Roman" w:cs="Times New Roman"/>
          <w:sz w:val="20"/>
          <w:szCs w:val="20"/>
        </w:rPr>
        <w:t>screened;</w:t>
      </w:r>
      <w:r w:rsidR="00421206" w:rsidRPr="006F6C0D">
        <w:rPr>
          <w:rFonts w:ascii="Times New Roman" w:hAnsi="Times New Roman" w:cs="Times New Roman"/>
          <w:sz w:val="20"/>
          <w:szCs w:val="20"/>
        </w:rPr>
        <w:t xml:space="preserve"> water was supplied from </w:t>
      </w:r>
      <w:proofErr w:type="spellStart"/>
      <w:r w:rsidR="00421206" w:rsidRPr="006F6C0D">
        <w:rPr>
          <w:rFonts w:ascii="Times New Roman" w:hAnsi="Times New Roman" w:cs="Times New Roman"/>
          <w:sz w:val="20"/>
          <w:szCs w:val="20"/>
        </w:rPr>
        <w:t>Kigera</w:t>
      </w:r>
      <w:proofErr w:type="spellEnd"/>
      <w:r w:rsidR="00421206" w:rsidRPr="006F6C0D">
        <w:rPr>
          <w:rFonts w:ascii="Times New Roman" w:hAnsi="Times New Roman" w:cs="Times New Roman"/>
          <w:sz w:val="20"/>
          <w:szCs w:val="20"/>
        </w:rPr>
        <w:t xml:space="preserve"> reservoir and supported from the complex borehole</w:t>
      </w:r>
      <w:r w:rsidR="00E51D08" w:rsidRPr="006F6C0D">
        <w:rPr>
          <w:rFonts w:ascii="Times New Roman" w:hAnsi="Times New Roman" w:cs="Times New Roman"/>
          <w:sz w:val="20"/>
          <w:szCs w:val="20"/>
        </w:rPr>
        <w:t>.</w:t>
      </w:r>
      <w:r w:rsidR="00421206" w:rsidRPr="006F6C0D">
        <w:rPr>
          <w:rFonts w:ascii="Times New Roman" w:hAnsi="Times New Roman" w:cs="Times New Roman"/>
          <w:sz w:val="20"/>
          <w:szCs w:val="20"/>
        </w:rPr>
        <w:t xml:space="preserve"> </w:t>
      </w:r>
    </w:p>
    <w:p w:rsidR="00B03087" w:rsidRDefault="00DA1204" w:rsidP="00B03087">
      <w:pPr>
        <w:spacing w:after="0" w:line="240" w:lineRule="auto"/>
        <w:ind w:firstLine="720"/>
        <w:jc w:val="both"/>
        <w:rPr>
          <w:rFonts w:ascii="Times New Roman" w:hAnsi="Times New Roman" w:cs="Times New Roman"/>
          <w:sz w:val="20"/>
          <w:szCs w:val="20"/>
        </w:rPr>
      </w:pPr>
      <w:r w:rsidRPr="006F6C0D">
        <w:rPr>
          <w:rFonts w:ascii="Times New Roman" w:hAnsi="Times New Roman" w:cs="Times New Roman"/>
          <w:sz w:val="20"/>
          <w:szCs w:val="20"/>
        </w:rPr>
        <w:t>Based on Nile tilapia nutritional requirements and ascertained prox</w:t>
      </w:r>
      <w:r w:rsidR="003E1DE8" w:rsidRPr="006F6C0D">
        <w:rPr>
          <w:rFonts w:ascii="Times New Roman" w:hAnsi="Times New Roman" w:cs="Times New Roman"/>
          <w:sz w:val="20"/>
          <w:szCs w:val="20"/>
        </w:rPr>
        <w:t>imate compositions of JCSM, Six (6</w:t>
      </w:r>
      <w:r w:rsidRPr="006F6C0D">
        <w:rPr>
          <w:rFonts w:ascii="Times New Roman" w:hAnsi="Times New Roman" w:cs="Times New Roman"/>
          <w:sz w:val="20"/>
          <w:szCs w:val="20"/>
        </w:rPr>
        <w:t xml:space="preserve">) </w:t>
      </w:r>
      <w:proofErr w:type="spellStart"/>
      <w:r w:rsidRPr="006F6C0D">
        <w:rPr>
          <w:rFonts w:ascii="Times New Roman" w:hAnsi="Times New Roman" w:cs="Times New Roman"/>
          <w:sz w:val="20"/>
          <w:szCs w:val="20"/>
        </w:rPr>
        <w:t>isonitrogenuos</w:t>
      </w:r>
      <w:proofErr w:type="spellEnd"/>
      <w:r w:rsidRPr="006F6C0D">
        <w:rPr>
          <w:rFonts w:ascii="Times New Roman" w:hAnsi="Times New Roman" w:cs="Times New Roman"/>
          <w:sz w:val="20"/>
          <w:szCs w:val="20"/>
        </w:rPr>
        <w:t xml:space="preserve"> dieta</w:t>
      </w:r>
      <w:r w:rsidR="00FD4A41" w:rsidRPr="006F6C0D">
        <w:rPr>
          <w:rFonts w:ascii="Times New Roman" w:hAnsi="Times New Roman" w:cs="Times New Roman"/>
          <w:sz w:val="20"/>
          <w:szCs w:val="20"/>
        </w:rPr>
        <w:t xml:space="preserve">ry treatments (D1, D2, D3, D4, </w:t>
      </w:r>
      <w:proofErr w:type="gramStart"/>
      <w:r w:rsidRPr="006F6C0D">
        <w:rPr>
          <w:rFonts w:ascii="Times New Roman" w:hAnsi="Times New Roman" w:cs="Times New Roman"/>
          <w:sz w:val="20"/>
          <w:szCs w:val="20"/>
        </w:rPr>
        <w:t>D5</w:t>
      </w:r>
      <w:proofErr w:type="gramEnd"/>
      <w:r w:rsidR="00FD4A41" w:rsidRPr="006F6C0D">
        <w:rPr>
          <w:rFonts w:ascii="Times New Roman" w:hAnsi="Times New Roman" w:cs="Times New Roman"/>
          <w:sz w:val="20"/>
          <w:szCs w:val="20"/>
        </w:rPr>
        <w:t xml:space="preserve"> &amp; D6</w:t>
      </w:r>
      <w:r w:rsidRPr="006F6C0D">
        <w:rPr>
          <w:rFonts w:ascii="Times New Roman" w:hAnsi="Times New Roman" w:cs="Times New Roman"/>
          <w:sz w:val="20"/>
          <w:szCs w:val="20"/>
        </w:rPr>
        <w:t xml:space="preserve">) were formulated at 35% CP and used for the study. A control diet (D1) with zero (0) gram </w:t>
      </w:r>
      <w:proofErr w:type="spellStart"/>
      <w:r w:rsidRPr="006F6C0D">
        <w:rPr>
          <w:rFonts w:ascii="Times New Roman" w:hAnsi="Times New Roman" w:cs="Times New Roman"/>
          <w:i/>
          <w:sz w:val="20"/>
          <w:szCs w:val="20"/>
        </w:rPr>
        <w:t>Jatropha</w:t>
      </w:r>
      <w:proofErr w:type="spellEnd"/>
      <w:r w:rsidRPr="006F6C0D">
        <w:rPr>
          <w:rFonts w:ascii="Times New Roman" w:hAnsi="Times New Roman" w:cs="Times New Roman"/>
          <w:sz w:val="20"/>
          <w:szCs w:val="20"/>
        </w:rPr>
        <w:t xml:space="preserve"> </w:t>
      </w:r>
      <w:proofErr w:type="spellStart"/>
      <w:r w:rsidRPr="006F6C0D">
        <w:rPr>
          <w:rFonts w:ascii="Times New Roman" w:hAnsi="Times New Roman" w:cs="Times New Roman"/>
          <w:i/>
          <w:sz w:val="20"/>
          <w:szCs w:val="20"/>
        </w:rPr>
        <w:t>curcas</w:t>
      </w:r>
      <w:proofErr w:type="spellEnd"/>
      <w:r w:rsidR="00FD4A41" w:rsidRPr="006F6C0D">
        <w:rPr>
          <w:rFonts w:ascii="Times New Roman" w:hAnsi="Times New Roman" w:cs="Times New Roman"/>
          <w:sz w:val="20"/>
          <w:szCs w:val="20"/>
        </w:rPr>
        <w:t xml:space="preserve"> seed meal and five test diets (D2, D3, D4,</w:t>
      </w:r>
      <w:r w:rsidRPr="006F6C0D">
        <w:rPr>
          <w:rFonts w:ascii="Times New Roman" w:hAnsi="Times New Roman" w:cs="Times New Roman"/>
          <w:sz w:val="20"/>
          <w:szCs w:val="20"/>
        </w:rPr>
        <w:t xml:space="preserve"> D5</w:t>
      </w:r>
      <w:r w:rsidR="00FD4A41" w:rsidRPr="006F6C0D">
        <w:rPr>
          <w:rFonts w:ascii="Times New Roman" w:hAnsi="Times New Roman" w:cs="Times New Roman"/>
          <w:sz w:val="20"/>
          <w:szCs w:val="20"/>
        </w:rPr>
        <w:t xml:space="preserve"> and D6</w:t>
      </w:r>
      <w:r w:rsidRPr="006F6C0D">
        <w:rPr>
          <w:rFonts w:ascii="Times New Roman" w:hAnsi="Times New Roman" w:cs="Times New Roman"/>
          <w:sz w:val="20"/>
          <w:szCs w:val="20"/>
        </w:rPr>
        <w:t xml:space="preserve">) with </w:t>
      </w:r>
      <w:proofErr w:type="spellStart"/>
      <w:r w:rsidRPr="006F6C0D">
        <w:rPr>
          <w:rFonts w:ascii="Times New Roman" w:hAnsi="Times New Roman" w:cs="Times New Roman"/>
          <w:i/>
          <w:sz w:val="20"/>
          <w:szCs w:val="20"/>
        </w:rPr>
        <w:t>Jatropha</w:t>
      </w:r>
      <w:proofErr w:type="spellEnd"/>
      <w:r w:rsidRPr="006F6C0D">
        <w:rPr>
          <w:rFonts w:ascii="Times New Roman" w:hAnsi="Times New Roman" w:cs="Times New Roman"/>
          <w:sz w:val="20"/>
          <w:szCs w:val="20"/>
        </w:rPr>
        <w:t xml:space="preserve"> </w:t>
      </w:r>
      <w:proofErr w:type="spellStart"/>
      <w:r w:rsidRPr="006F6C0D">
        <w:rPr>
          <w:rFonts w:ascii="Times New Roman" w:hAnsi="Times New Roman" w:cs="Times New Roman"/>
          <w:i/>
          <w:sz w:val="20"/>
          <w:szCs w:val="20"/>
        </w:rPr>
        <w:t>curcas</w:t>
      </w:r>
      <w:proofErr w:type="spellEnd"/>
      <w:r w:rsidRPr="006F6C0D">
        <w:rPr>
          <w:rFonts w:ascii="Times New Roman" w:hAnsi="Times New Roman" w:cs="Times New Roman"/>
          <w:sz w:val="20"/>
          <w:szCs w:val="20"/>
        </w:rPr>
        <w:t xml:space="preserve"> seed meal </w:t>
      </w:r>
      <w:r w:rsidR="00FD4A41" w:rsidRPr="006F6C0D">
        <w:rPr>
          <w:rFonts w:ascii="Times New Roman" w:hAnsi="Times New Roman" w:cs="Times New Roman"/>
          <w:sz w:val="20"/>
          <w:szCs w:val="20"/>
        </w:rPr>
        <w:t>incorporated into the basal diet at 10%, 20% of toasted, soaked and 10% of raw respectively to replace the cellulose and fish mea</w:t>
      </w:r>
      <w:r w:rsidR="0074177B" w:rsidRPr="006F6C0D">
        <w:rPr>
          <w:rFonts w:ascii="Times New Roman" w:hAnsi="Times New Roman" w:cs="Times New Roman"/>
          <w:sz w:val="20"/>
          <w:szCs w:val="20"/>
        </w:rPr>
        <w:t>l part</w:t>
      </w:r>
      <w:r w:rsidR="0093492B" w:rsidRPr="006F6C0D">
        <w:rPr>
          <w:rFonts w:ascii="Times New Roman" w:hAnsi="Times New Roman" w:cs="Times New Roman"/>
          <w:sz w:val="20"/>
          <w:szCs w:val="20"/>
        </w:rPr>
        <w:t xml:space="preserve"> of the control</w:t>
      </w:r>
      <w:r w:rsidR="0074177B" w:rsidRPr="006F6C0D">
        <w:rPr>
          <w:rFonts w:ascii="Times New Roman" w:hAnsi="Times New Roman" w:cs="Times New Roman"/>
          <w:sz w:val="20"/>
          <w:szCs w:val="20"/>
        </w:rPr>
        <w:t xml:space="preserve"> (Table 1)</w:t>
      </w:r>
      <w:r w:rsidR="00FD4A41" w:rsidRPr="006F6C0D">
        <w:rPr>
          <w:rFonts w:ascii="Times New Roman" w:hAnsi="Times New Roman" w:cs="Times New Roman"/>
          <w:sz w:val="20"/>
          <w:szCs w:val="20"/>
        </w:rPr>
        <w:t>.</w:t>
      </w:r>
      <w:r w:rsidR="00B03087">
        <w:rPr>
          <w:rFonts w:ascii="Times New Roman" w:hAnsi="Times New Roman" w:cs="Times New Roman"/>
          <w:sz w:val="20"/>
          <w:szCs w:val="20"/>
        </w:rPr>
        <w:t xml:space="preserve"> </w:t>
      </w:r>
      <w:r w:rsidR="00B03087" w:rsidRPr="00B03087">
        <w:rPr>
          <w:rFonts w:ascii="Times New Roman" w:hAnsi="Times New Roman" w:cs="Times New Roman"/>
          <w:sz w:val="20"/>
          <w:szCs w:val="20"/>
        </w:rPr>
        <w:t>Fishes were fed at 5% body weight divided into two and given twice daily between 08:00 – 08:30 hrs and 17:00 – 18:00hrs for the duration of experiment and sampling was carried out fortnightly. Fish response to feeding and mortality were observed and recorded. Observations were also made while feeding and sampling to know if spawning have occurred in any of the experimental tanks. During this period water quality parameters were monitored and recorded.</w:t>
      </w:r>
      <w:r w:rsidR="00B03087">
        <w:rPr>
          <w:rFonts w:ascii="Times New Roman" w:hAnsi="Times New Roman" w:cs="Times New Roman"/>
          <w:sz w:val="20"/>
          <w:szCs w:val="20"/>
        </w:rPr>
        <w:t xml:space="preserve"> </w:t>
      </w:r>
      <w:r w:rsidR="00B03087" w:rsidRPr="00B03087">
        <w:rPr>
          <w:rFonts w:ascii="Times New Roman" w:hAnsi="Times New Roman" w:cs="Times New Roman"/>
          <w:sz w:val="20"/>
          <w:szCs w:val="20"/>
        </w:rPr>
        <w:t xml:space="preserve">From the data collated during the experimental duration, growth performance and feed utilization efficiency were evaluated. The growth parameters used were specific growth rate (SGR), body weight gain (BWG) and final body weight (FBW) while the feed utilization parameters used were feed efficiency (FE) and feed conversion ratio (FCR). The survival rate (SR) and Fulton condition factor (FCF) were equally determined. As described by </w:t>
      </w:r>
      <w:proofErr w:type="spellStart"/>
      <w:r w:rsidR="00B03087" w:rsidRPr="00B03087">
        <w:rPr>
          <w:rFonts w:ascii="Times New Roman" w:hAnsi="Times New Roman" w:cs="Times New Roman"/>
          <w:sz w:val="20"/>
          <w:szCs w:val="20"/>
        </w:rPr>
        <w:t>Workagegn</w:t>
      </w:r>
      <w:proofErr w:type="spellEnd"/>
      <w:r w:rsidR="00B03087" w:rsidRPr="00B03087">
        <w:rPr>
          <w:rFonts w:ascii="Times New Roman" w:hAnsi="Times New Roman" w:cs="Times New Roman"/>
          <w:sz w:val="20"/>
          <w:szCs w:val="20"/>
        </w:rPr>
        <w:t xml:space="preserve"> </w:t>
      </w:r>
      <w:r w:rsidR="00B03087" w:rsidRPr="00B03087">
        <w:rPr>
          <w:rFonts w:ascii="Times New Roman" w:hAnsi="Times New Roman" w:cs="Times New Roman"/>
          <w:i/>
          <w:sz w:val="20"/>
          <w:szCs w:val="20"/>
        </w:rPr>
        <w:t>et al.</w:t>
      </w:r>
      <w:r w:rsidR="00B03087" w:rsidRPr="00B03087">
        <w:rPr>
          <w:rFonts w:ascii="Times New Roman" w:hAnsi="Times New Roman" w:cs="Times New Roman"/>
          <w:sz w:val="20"/>
          <w:szCs w:val="20"/>
        </w:rPr>
        <w:t xml:space="preserve"> (2013), the following formulas were used in calculating the values for these parameters –  </w:t>
      </w:r>
    </w:p>
    <w:p w:rsidR="00B03087" w:rsidRDefault="00B03087" w:rsidP="00B03087">
      <w:pPr>
        <w:spacing w:after="0" w:line="240" w:lineRule="auto"/>
        <w:ind w:firstLine="720"/>
        <w:jc w:val="both"/>
        <w:rPr>
          <w:rFonts w:ascii="Times New Roman" w:hAnsi="Times New Roman" w:cs="Times New Roman"/>
          <w:sz w:val="20"/>
          <w:szCs w:val="20"/>
        </w:rPr>
      </w:pPr>
    </w:p>
    <w:p w:rsidR="00B03087" w:rsidRPr="00B03087" w:rsidRDefault="00B03087" w:rsidP="00B03087">
      <w:pPr>
        <w:pStyle w:val="ListParagraph"/>
        <w:numPr>
          <w:ilvl w:val="0"/>
          <w:numId w:val="2"/>
        </w:numPr>
        <w:spacing w:after="0" w:line="240" w:lineRule="auto"/>
        <w:jc w:val="both"/>
        <w:rPr>
          <w:rFonts w:ascii="Times New Roman" w:hAnsi="Times New Roman" w:cs="Times New Roman"/>
          <w:sz w:val="20"/>
          <w:szCs w:val="20"/>
        </w:rPr>
      </w:pPr>
      <w:r w:rsidRPr="00B03087">
        <w:rPr>
          <w:rFonts w:ascii="Times New Roman" w:hAnsi="Times New Roman" w:cs="Times New Roman"/>
          <w:sz w:val="20"/>
          <w:szCs w:val="20"/>
        </w:rPr>
        <w:t>BWG (grams per fish) = [(FBW - IBW) ÷ IBW];</w:t>
      </w:r>
    </w:p>
    <w:p w:rsidR="00B03087" w:rsidRPr="00B03087" w:rsidRDefault="00B03087" w:rsidP="00B03087">
      <w:pPr>
        <w:pStyle w:val="ListParagraph"/>
        <w:numPr>
          <w:ilvl w:val="0"/>
          <w:numId w:val="2"/>
        </w:numPr>
        <w:spacing w:after="0" w:line="240" w:lineRule="auto"/>
        <w:jc w:val="both"/>
        <w:rPr>
          <w:rFonts w:ascii="Times New Roman" w:hAnsi="Times New Roman" w:cs="Times New Roman"/>
          <w:sz w:val="20"/>
          <w:szCs w:val="20"/>
        </w:rPr>
      </w:pPr>
      <w:r w:rsidRPr="00B03087">
        <w:rPr>
          <w:rFonts w:ascii="Times New Roman" w:hAnsi="Times New Roman" w:cs="Times New Roman"/>
          <w:sz w:val="20"/>
          <w:szCs w:val="20"/>
        </w:rPr>
        <w:t>SGR (% per day per  fish) = [(</w:t>
      </w:r>
      <w:proofErr w:type="spellStart"/>
      <w:r w:rsidRPr="00B03087">
        <w:rPr>
          <w:rFonts w:ascii="Times New Roman" w:hAnsi="Times New Roman" w:cs="Times New Roman"/>
          <w:sz w:val="20"/>
          <w:szCs w:val="20"/>
        </w:rPr>
        <w:t>lnFBW</w:t>
      </w:r>
      <w:proofErr w:type="spellEnd"/>
      <w:r w:rsidRPr="00B03087">
        <w:rPr>
          <w:rFonts w:ascii="Times New Roman" w:hAnsi="Times New Roman" w:cs="Times New Roman"/>
          <w:sz w:val="20"/>
          <w:szCs w:val="20"/>
        </w:rPr>
        <w:t xml:space="preserve"> - </w:t>
      </w:r>
      <w:proofErr w:type="spellStart"/>
      <w:r w:rsidRPr="00B03087">
        <w:rPr>
          <w:rFonts w:ascii="Times New Roman" w:hAnsi="Times New Roman" w:cs="Times New Roman"/>
          <w:sz w:val="20"/>
          <w:szCs w:val="20"/>
        </w:rPr>
        <w:t>lnIBW</w:t>
      </w:r>
      <w:proofErr w:type="spellEnd"/>
      <w:r w:rsidRPr="00B03087">
        <w:rPr>
          <w:rFonts w:ascii="Times New Roman" w:hAnsi="Times New Roman" w:cs="Times New Roman"/>
          <w:sz w:val="20"/>
          <w:szCs w:val="20"/>
        </w:rPr>
        <w:t xml:space="preserve">) ÷ </w:t>
      </w:r>
      <w:proofErr w:type="spellStart"/>
      <w:r w:rsidRPr="00B03087">
        <w:rPr>
          <w:rFonts w:ascii="Times New Roman" w:hAnsi="Times New Roman" w:cs="Times New Roman"/>
          <w:sz w:val="20"/>
          <w:szCs w:val="20"/>
        </w:rPr>
        <w:t>Dt</w:t>
      </w:r>
      <w:proofErr w:type="spellEnd"/>
      <w:r w:rsidRPr="00B03087">
        <w:rPr>
          <w:rFonts w:ascii="Times New Roman" w:hAnsi="Times New Roman" w:cs="Times New Roman"/>
          <w:sz w:val="20"/>
          <w:szCs w:val="20"/>
        </w:rPr>
        <w:t>] × 100;</w:t>
      </w:r>
    </w:p>
    <w:p w:rsidR="00B03087" w:rsidRPr="00B03087" w:rsidRDefault="00B03087" w:rsidP="00B03087">
      <w:pPr>
        <w:pStyle w:val="ListParagraph"/>
        <w:numPr>
          <w:ilvl w:val="0"/>
          <w:numId w:val="2"/>
        </w:numPr>
        <w:spacing w:after="0" w:line="240" w:lineRule="auto"/>
        <w:jc w:val="both"/>
        <w:rPr>
          <w:rFonts w:ascii="Times New Roman" w:hAnsi="Times New Roman" w:cs="Times New Roman"/>
          <w:sz w:val="20"/>
          <w:szCs w:val="20"/>
        </w:rPr>
      </w:pPr>
      <w:r w:rsidRPr="00B03087">
        <w:rPr>
          <w:rFonts w:ascii="Times New Roman" w:hAnsi="Times New Roman" w:cs="Times New Roman"/>
          <w:sz w:val="20"/>
          <w:szCs w:val="20"/>
        </w:rPr>
        <w:t xml:space="preserve">FCR = FI (gm) ÷ BWG (gm); </w:t>
      </w:r>
    </w:p>
    <w:p w:rsidR="00B03087" w:rsidRPr="00B03087" w:rsidRDefault="00B03087" w:rsidP="00B03087">
      <w:pPr>
        <w:pStyle w:val="ListParagraph"/>
        <w:numPr>
          <w:ilvl w:val="0"/>
          <w:numId w:val="2"/>
        </w:numPr>
        <w:spacing w:after="0" w:line="240" w:lineRule="auto"/>
        <w:jc w:val="both"/>
        <w:rPr>
          <w:rFonts w:ascii="Times New Roman" w:hAnsi="Times New Roman" w:cs="Times New Roman"/>
          <w:sz w:val="20"/>
          <w:szCs w:val="20"/>
        </w:rPr>
      </w:pPr>
      <w:r w:rsidRPr="00B03087">
        <w:rPr>
          <w:rFonts w:ascii="Times New Roman" w:hAnsi="Times New Roman" w:cs="Times New Roman"/>
          <w:sz w:val="20"/>
          <w:szCs w:val="20"/>
        </w:rPr>
        <w:t>FE = BWG (gm) ÷ FI (gm);</w:t>
      </w:r>
    </w:p>
    <w:p w:rsidR="00B03087" w:rsidRPr="00B03087" w:rsidRDefault="00B03087" w:rsidP="00B03087">
      <w:pPr>
        <w:pStyle w:val="ListParagraph"/>
        <w:numPr>
          <w:ilvl w:val="0"/>
          <w:numId w:val="2"/>
        </w:numPr>
        <w:spacing w:after="0" w:line="240" w:lineRule="auto"/>
        <w:jc w:val="both"/>
        <w:rPr>
          <w:rFonts w:ascii="Times New Roman" w:hAnsi="Times New Roman" w:cs="Times New Roman"/>
          <w:sz w:val="20"/>
          <w:szCs w:val="20"/>
        </w:rPr>
      </w:pPr>
      <w:r w:rsidRPr="00B03087">
        <w:rPr>
          <w:rFonts w:ascii="Times New Roman" w:hAnsi="Times New Roman" w:cs="Times New Roman"/>
          <w:sz w:val="20"/>
          <w:szCs w:val="20"/>
        </w:rPr>
        <w:t>FCF = BWG (gm) ÷ TL (cm)</w:t>
      </w:r>
      <w:r w:rsidRPr="00B03087">
        <w:rPr>
          <w:rFonts w:ascii="Times New Roman" w:hAnsi="Times New Roman" w:cs="Times New Roman"/>
          <w:sz w:val="20"/>
          <w:szCs w:val="20"/>
          <w:vertAlign w:val="superscript"/>
        </w:rPr>
        <w:t>3</w:t>
      </w:r>
      <w:r w:rsidRPr="00B03087">
        <w:rPr>
          <w:rFonts w:ascii="Times New Roman" w:hAnsi="Times New Roman" w:cs="Times New Roman"/>
          <w:sz w:val="20"/>
          <w:szCs w:val="20"/>
        </w:rPr>
        <w:t xml:space="preserve"> × 100;</w:t>
      </w:r>
    </w:p>
    <w:p w:rsidR="00B03087" w:rsidRDefault="00B03087" w:rsidP="00B03087">
      <w:pPr>
        <w:pStyle w:val="ListParagraph"/>
        <w:numPr>
          <w:ilvl w:val="0"/>
          <w:numId w:val="2"/>
        </w:numPr>
        <w:spacing w:after="0" w:line="240" w:lineRule="auto"/>
        <w:jc w:val="both"/>
        <w:rPr>
          <w:rFonts w:ascii="Times New Roman" w:hAnsi="Times New Roman" w:cs="Times New Roman"/>
          <w:sz w:val="20"/>
          <w:szCs w:val="20"/>
        </w:rPr>
      </w:pPr>
      <w:r w:rsidRPr="00B03087">
        <w:rPr>
          <w:rFonts w:ascii="Times New Roman" w:hAnsi="Times New Roman" w:cs="Times New Roman"/>
          <w:sz w:val="20"/>
          <w:szCs w:val="20"/>
        </w:rPr>
        <w:t>SR = (NFS - NDF) ÷ NSF ×100;</w:t>
      </w:r>
    </w:p>
    <w:p w:rsidR="00B03087" w:rsidRDefault="00B03087" w:rsidP="00B03087">
      <w:pPr>
        <w:spacing w:after="0" w:line="240" w:lineRule="auto"/>
        <w:jc w:val="both"/>
        <w:rPr>
          <w:rFonts w:ascii="Times New Roman" w:hAnsi="Times New Roman" w:cs="Times New Roman"/>
          <w:sz w:val="20"/>
          <w:szCs w:val="20"/>
        </w:rPr>
      </w:pPr>
      <w:r w:rsidRPr="00B03087">
        <w:rPr>
          <w:rFonts w:ascii="Times New Roman" w:hAnsi="Times New Roman" w:cs="Times New Roman"/>
          <w:b/>
          <w:sz w:val="20"/>
          <w:szCs w:val="20"/>
        </w:rPr>
        <w:lastRenderedPageBreak/>
        <w:t>NOTE</w:t>
      </w:r>
      <w:r w:rsidRPr="00B03087">
        <w:rPr>
          <w:rFonts w:ascii="Times New Roman" w:hAnsi="Times New Roman" w:cs="Times New Roman"/>
          <w:sz w:val="20"/>
          <w:szCs w:val="20"/>
        </w:rPr>
        <w:t xml:space="preserve">: IBW = Initial Body Weight; </w:t>
      </w:r>
      <w:proofErr w:type="spellStart"/>
      <w:proofErr w:type="gramStart"/>
      <w:r w:rsidRPr="00B03087">
        <w:rPr>
          <w:rFonts w:ascii="Times New Roman" w:hAnsi="Times New Roman" w:cs="Times New Roman"/>
          <w:sz w:val="20"/>
          <w:szCs w:val="20"/>
        </w:rPr>
        <w:t>Dt</w:t>
      </w:r>
      <w:proofErr w:type="spellEnd"/>
      <w:proofErr w:type="gramEnd"/>
      <w:r w:rsidRPr="00B03087">
        <w:rPr>
          <w:rFonts w:ascii="Times New Roman" w:hAnsi="Times New Roman" w:cs="Times New Roman"/>
          <w:sz w:val="20"/>
          <w:szCs w:val="20"/>
        </w:rPr>
        <w:t xml:space="preserve"> = days experimental duration; FI = Feed Intake; TL = Total Length; NFS = Number of Fish Stocked and NDF = Number of Dead Fishes. </w:t>
      </w:r>
    </w:p>
    <w:p w:rsidR="00DB6BB8" w:rsidRDefault="00DB6BB8" w:rsidP="00B03087">
      <w:pPr>
        <w:spacing w:after="0" w:line="240" w:lineRule="auto"/>
        <w:jc w:val="both"/>
        <w:rPr>
          <w:rFonts w:ascii="Times New Roman" w:hAnsi="Times New Roman" w:cs="Times New Roman"/>
          <w:sz w:val="20"/>
          <w:szCs w:val="20"/>
        </w:rPr>
      </w:pPr>
    </w:p>
    <w:p w:rsidR="00DB6BB8" w:rsidRPr="00E65226" w:rsidRDefault="00DB6BB8" w:rsidP="00307C72">
      <w:pPr>
        <w:spacing w:after="0" w:line="240" w:lineRule="auto"/>
        <w:jc w:val="center"/>
        <w:rPr>
          <w:rFonts w:ascii="Times New Roman" w:hAnsi="Times New Roman" w:cs="Times New Roman"/>
          <w:sz w:val="20"/>
          <w:szCs w:val="20"/>
        </w:rPr>
      </w:pPr>
      <w:r w:rsidRPr="00E65226">
        <w:rPr>
          <w:rFonts w:ascii="Times New Roman" w:hAnsi="Times New Roman" w:cs="Times New Roman"/>
          <w:b/>
          <w:sz w:val="20"/>
          <w:szCs w:val="20"/>
        </w:rPr>
        <w:t>Table 1:</w:t>
      </w:r>
      <w:r w:rsidRPr="00E65226">
        <w:rPr>
          <w:rFonts w:ascii="Times New Roman" w:hAnsi="Times New Roman" w:cs="Times New Roman"/>
          <w:sz w:val="20"/>
          <w:szCs w:val="20"/>
        </w:rPr>
        <w:t xml:space="preserve"> Composition of experimental diets fed to juvenile </w:t>
      </w:r>
      <w:proofErr w:type="spellStart"/>
      <w:r w:rsidRPr="00E65226">
        <w:rPr>
          <w:rFonts w:ascii="Times New Roman" w:hAnsi="Times New Roman" w:cs="Times New Roman"/>
          <w:i/>
          <w:sz w:val="20"/>
          <w:szCs w:val="20"/>
        </w:rPr>
        <w:t>Oreochromis</w:t>
      </w:r>
      <w:proofErr w:type="spellEnd"/>
      <w:r w:rsidRPr="00E65226">
        <w:rPr>
          <w:rFonts w:ascii="Times New Roman" w:hAnsi="Times New Roman" w:cs="Times New Roman"/>
          <w:sz w:val="20"/>
          <w:szCs w:val="20"/>
        </w:rPr>
        <w:t xml:space="preserve"> </w:t>
      </w:r>
      <w:proofErr w:type="spellStart"/>
      <w:r w:rsidRPr="00E65226">
        <w:rPr>
          <w:rFonts w:ascii="Times New Roman" w:hAnsi="Times New Roman" w:cs="Times New Roman"/>
          <w:i/>
          <w:sz w:val="20"/>
          <w:szCs w:val="20"/>
        </w:rPr>
        <w:t>niloticus</w:t>
      </w:r>
      <w:proofErr w:type="spellEnd"/>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488"/>
        <w:gridCol w:w="1010"/>
        <w:gridCol w:w="1010"/>
        <w:gridCol w:w="1010"/>
        <w:gridCol w:w="1010"/>
        <w:gridCol w:w="1467"/>
        <w:gridCol w:w="1572"/>
      </w:tblGrid>
      <w:tr w:rsidR="00DB6BB8" w:rsidRPr="00117247" w:rsidTr="0067104E">
        <w:trPr>
          <w:trHeight w:val="300"/>
        </w:trPr>
        <w:tc>
          <w:tcPr>
            <w:tcW w:w="0" w:type="auto"/>
            <w:vMerge w:val="restart"/>
            <w:tcBorders>
              <w:top w:val="single" w:sz="4" w:space="0" w:color="auto"/>
              <w:bottom w:val="nil"/>
            </w:tcBorders>
            <w:noWrap/>
            <w:hideMark/>
          </w:tcPr>
          <w:p w:rsidR="00DB6BB8" w:rsidRPr="00117247" w:rsidRDefault="00DB6BB8" w:rsidP="00307C72">
            <w:pPr>
              <w:jc w:val="center"/>
              <w:rPr>
                <w:rFonts w:ascii="Times New Roman" w:eastAsia="Times New Roman" w:hAnsi="Times New Roman" w:cs="Times New Roman"/>
                <w:b/>
                <w:sz w:val="20"/>
                <w:szCs w:val="20"/>
              </w:rPr>
            </w:pPr>
          </w:p>
          <w:p w:rsidR="00DB6BB8" w:rsidRPr="00117247" w:rsidRDefault="00DB6BB8" w:rsidP="00307C72">
            <w:pPr>
              <w:jc w:val="center"/>
              <w:rPr>
                <w:rFonts w:ascii="Times New Roman" w:eastAsia="Times New Roman" w:hAnsi="Times New Roman" w:cs="Times New Roman"/>
                <w:b/>
                <w:color w:val="000000"/>
                <w:sz w:val="20"/>
                <w:szCs w:val="20"/>
              </w:rPr>
            </w:pPr>
            <w:r w:rsidRPr="00117247">
              <w:rPr>
                <w:rFonts w:ascii="Times New Roman" w:eastAsia="Times New Roman" w:hAnsi="Times New Roman" w:cs="Times New Roman"/>
                <w:b/>
                <w:sz w:val="20"/>
                <w:szCs w:val="20"/>
              </w:rPr>
              <w:t>Ingredients (g)</w:t>
            </w:r>
          </w:p>
        </w:tc>
        <w:tc>
          <w:tcPr>
            <w:tcW w:w="7078" w:type="dxa"/>
            <w:gridSpan w:val="6"/>
            <w:tcBorders>
              <w:top w:val="single" w:sz="4" w:space="0" w:color="auto"/>
              <w:bottom w:val="single" w:sz="4" w:space="0" w:color="auto"/>
            </w:tcBorders>
            <w:noWrap/>
            <w:hideMark/>
          </w:tcPr>
          <w:p w:rsidR="00DB6BB8" w:rsidRPr="00117247" w:rsidRDefault="00DB6BB8" w:rsidP="00307C72">
            <w:pPr>
              <w:jc w:val="center"/>
              <w:rPr>
                <w:rFonts w:ascii="Times New Roman" w:eastAsia="Times New Roman" w:hAnsi="Times New Roman" w:cs="Times New Roman"/>
                <w:b/>
                <w:bCs/>
                <w:sz w:val="20"/>
                <w:szCs w:val="20"/>
              </w:rPr>
            </w:pPr>
            <w:r w:rsidRPr="00117247">
              <w:rPr>
                <w:rFonts w:ascii="Times New Roman" w:eastAsia="Times New Roman" w:hAnsi="Times New Roman" w:cs="Times New Roman"/>
                <w:b/>
                <w:bCs/>
                <w:sz w:val="20"/>
                <w:szCs w:val="20"/>
              </w:rPr>
              <w:t>Experimental Diets</w:t>
            </w:r>
          </w:p>
        </w:tc>
      </w:tr>
      <w:tr w:rsidR="00DB6BB8" w:rsidRPr="00117247" w:rsidTr="0067104E">
        <w:trPr>
          <w:trHeight w:val="315"/>
        </w:trPr>
        <w:tc>
          <w:tcPr>
            <w:tcW w:w="0" w:type="auto"/>
            <w:vMerge/>
            <w:tcBorders>
              <w:top w:val="nil"/>
              <w:bottom w:val="single" w:sz="4" w:space="0" w:color="auto"/>
            </w:tcBorders>
            <w:noWrap/>
            <w:hideMark/>
          </w:tcPr>
          <w:p w:rsidR="00DB6BB8" w:rsidRPr="00117247" w:rsidRDefault="00DB6BB8" w:rsidP="00307C72">
            <w:pPr>
              <w:jc w:val="center"/>
              <w:rPr>
                <w:rFonts w:ascii="Times New Roman" w:eastAsia="Times New Roman" w:hAnsi="Times New Roman" w:cs="Times New Roman"/>
                <w:b/>
                <w:sz w:val="20"/>
                <w:szCs w:val="20"/>
              </w:rPr>
            </w:pPr>
          </w:p>
        </w:tc>
        <w:tc>
          <w:tcPr>
            <w:tcW w:w="0" w:type="auto"/>
            <w:tcBorders>
              <w:top w:val="single" w:sz="4" w:space="0" w:color="auto"/>
              <w:bottom w:val="single" w:sz="4" w:space="0" w:color="auto"/>
            </w:tcBorders>
            <w:noWrap/>
            <w:vAlign w:val="center"/>
            <w:hideMark/>
          </w:tcPr>
          <w:p w:rsidR="00DB6BB8" w:rsidRPr="00117247" w:rsidRDefault="00DB6BB8" w:rsidP="00307C72">
            <w:pPr>
              <w:jc w:val="center"/>
              <w:rPr>
                <w:rFonts w:ascii="Times New Roman" w:eastAsia="Times New Roman" w:hAnsi="Times New Roman" w:cs="Times New Roman"/>
                <w:sz w:val="20"/>
                <w:szCs w:val="20"/>
              </w:rPr>
            </w:pPr>
            <w:r w:rsidRPr="00117247">
              <w:rPr>
                <w:rFonts w:ascii="Times New Roman" w:eastAsia="Times New Roman" w:hAnsi="Times New Roman" w:cs="Times New Roman"/>
                <w:b/>
                <w:sz w:val="20"/>
                <w:szCs w:val="20"/>
              </w:rPr>
              <w:t>D1</w:t>
            </w:r>
          </w:p>
        </w:tc>
        <w:tc>
          <w:tcPr>
            <w:tcW w:w="0" w:type="auto"/>
            <w:tcBorders>
              <w:top w:val="single" w:sz="4" w:space="0" w:color="auto"/>
              <w:bottom w:val="single" w:sz="4" w:space="0" w:color="auto"/>
            </w:tcBorders>
            <w:noWrap/>
            <w:vAlign w:val="center"/>
            <w:hideMark/>
          </w:tcPr>
          <w:p w:rsidR="00DB6BB8" w:rsidRPr="00117247" w:rsidRDefault="00DB6BB8" w:rsidP="00307C72">
            <w:pPr>
              <w:jc w:val="center"/>
              <w:rPr>
                <w:rFonts w:ascii="Times New Roman" w:eastAsia="Times New Roman" w:hAnsi="Times New Roman" w:cs="Times New Roman"/>
                <w:sz w:val="20"/>
                <w:szCs w:val="20"/>
              </w:rPr>
            </w:pPr>
            <w:r w:rsidRPr="00117247">
              <w:rPr>
                <w:rFonts w:ascii="Times New Roman" w:eastAsia="Times New Roman" w:hAnsi="Times New Roman" w:cs="Times New Roman"/>
                <w:b/>
                <w:bCs/>
                <w:sz w:val="20"/>
                <w:szCs w:val="20"/>
              </w:rPr>
              <w:t>D2</w:t>
            </w:r>
          </w:p>
        </w:tc>
        <w:tc>
          <w:tcPr>
            <w:tcW w:w="0" w:type="auto"/>
            <w:tcBorders>
              <w:top w:val="single" w:sz="4" w:space="0" w:color="auto"/>
              <w:bottom w:val="single" w:sz="4" w:space="0" w:color="auto"/>
            </w:tcBorders>
            <w:noWrap/>
            <w:vAlign w:val="center"/>
            <w:hideMark/>
          </w:tcPr>
          <w:p w:rsidR="00DB6BB8" w:rsidRPr="00117247" w:rsidRDefault="00DB6BB8" w:rsidP="00307C72">
            <w:pPr>
              <w:jc w:val="center"/>
              <w:rPr>
                <w:rFonts w:ascii="Times New Roman" w:eastAsia="Times New Roman" w:hAnsi="Times New Roman" w:cs="Times New Roman"/>
                <w:sz w:val="20"/>
                <w:szCs w:val="20"/>
              </w:rPr>
            </w:pPr>
            <w:r w:rsidRPr="00117247">
              <w:rPr>
                <w:rFonts w:ascii="Times New Roman" w:eastAsia="Times New Roman" w:hAnsi="Times New Roman" w:cs="Times New Roman"/>
                <w:b/>
                <w:bCs/>
                <w:sz w:val="20"/>
                <w:szCs w:val="20"/>
              </w:rPr>
              <w:t>D3</w:t>
            </w:r>
          </w:p>
        </w:tc>
        <w:tc>
          <w:tcPr>
            <w:tcW w:w="0" w:type="auto"/>
            <w:tcBorders>
              <w:top w:val="single" w:sz="4" w:space="0" w:color="auto"/>
              <w:bottom w:val="single" w:sz="4" w:space="0" w:color="auto"/>
            </w:tcBorders>
            <w:noWrap/>
            <w:vAlign w:val="center"/>
            <w:hideMark/>
          </w:tcPr>
          <w:p w:rsidR="00DB6BB8" w:rsidRPr="00117247" w:rsidRDefault="00DB6BB8" w:rsidP="00307C72">
            <w:pPr>
              <w:jc w:val="center"/>
              <w:rPr>
                <w:rFonts w:ascii="Times New Roman" w:eastAsia="Times New Roman" w:hAnsi="Times New Roman" w:cs="Times New Roman"/>
                <w:sz w:val="20"/>
                <w:szCs w:val="20"/>
              </w:rPr>
            </w:pPr>
            <w:r w:rsidRPr="00117247">
              <w:rPr>
                <w:rFonts w:ascii="Times New Roman" w:eastAsia="Times New Roman" w:hAnsi="Times New Roman" w:cs="Times New Roman"/>
                <w:b/>
                <w:bCs/>
                <w:sz w:val="20"/>
                <w:szCs w:val="20"/>
              </w:rPr>
              <w:t>D4</w:t>
            </w:r>
          </w:p>
        </w:tc>
        <w:tc>
          <w:tcPr>
            <w:tcW w:w="0" w:type="auto"/>
            <w:tcBorders>
              <w:top w:val="single" w:sz="4" w:space="0" w:color="auto"/>
              <w:bottom w:val="single" w:sz="4" w:space="0" w:color="auto"/>
            </w:tcBorders>
            <w:noWrap/>
            <w:vAlign w:val="center"/>
            <w:hideMark/>
          </w:tcPr>
          <w:p w:rsidR="00DB6BB8" w:rsidRPr="00117247" w:rsidRDefault="00DB6BB8" w:rsidP="00307C72">
            <w:pPr>
              <w:jc w:val="center"/>
              <w:rPr>
                <w:rFonts w:ascii="Times New Roman" w:eastAsia="Times New Roman" w:hAnsi="Times New Roman" w:cs="Times New Roman"/>
                <w:sz w:val="20"/>
                <w:szCs w:val="20"/>
              </w:rPr>
            </w:pPr>
            <w:r w:rsidRPr="00117247">
              <w:rPr>
                <w:rFonts w:ascii="Times New Roman" w:eastAsia="Times New Roman" w:hAnsi="Times New Roman" w:cs="Times New Roman"/>
                <w:b/>
                <w:bCs/>
                <w:sz w:val="20"/>
                <w:szCs w:val="20"/>
              </w:rPr>
              <w:t>D5</w:t>
            </w:r>
          </w:p>
        </w:tc>
        <w:tc>
          <w:tcPr>
            <w:tcW w:w="1348" w:type="dxa"/>
            <w:tcBorders>
              <w:top w:val="single" w:sz="4" w:space="0" w:color="auto"/>
              <w:bottom w:val="single" w:sz="4" w:space="0" w:color="auto"/>
            </w:tcBorders>
            <w:noWrap/>
            <w:vAlign w:val="center"/>
            <w:hideMark/>
          </w:tcPr>
          <w:p w:rsidR="00DB6BB8" w:rsidRPr="00117247" w:rsidRDefault="00DB6BB8" w:rsidP="00307C72">
            <w:pPr>
              <w:jc w:val="center"/>
              <w:rPr>
                <w:rFonts w:ascii="Times New Roman" w:eastAsia="Times New Roman" w:hAnsi="Times New Roman" w:cs="Times New Roman"/>
                <w:sz w:val="20"/>
                <w:szCs w:val="20"/>
              </w:rPr>
            </w:pPr>
            <w:r w:rsidRPr="00117247">
              <w:rPr>
                <w:rFonts w:ascii="Times New Roman" w:eastAsia="Times New Roman" w:hAnsi="Times New Roman" w:cs="Times New Roman"/>
                <w:b/>
                <w:bCs/>
                <w:sz w:val="20"/>
                <w:szCs w:val="20"/>
              </w:rPr>
              <w:t>D6</w:t>
            </w:r>
          </w:p>
        </w:tc>
      </w:tr>
      <w:tr w:rsidR="00DB6BB8" w:rsidRPr="00117247" w:rsidTr="0067104E">
        <w:trPr>
          <w:trHeight w:val="315"/>
        </w:trPr>
        <w:tc>
          <w:tcPr>
            <w:tcW w:w="0" w:type="auto"/>
            <w:tcBorders>
              <w:top w:val="single" w:sz="4" w:space="0" w:color="auto"/>
            </w:tcBorders>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FM</w:t>
            </w:r>
          </w:p>
        </w:tc>
        <w:tc>
          <w:tcPr>
            <w:tcW w:w="0" w:type="auto"/>
            <w:tcBorders>
              <w:top w:val="single" w:sz="4" w:space="0" w:color="auto"/>
            </w:tcBorders>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336.30</w:t>
            </w:r>
          </w:p>
        </w:tc>
        <w:tc>
          <w:tcPr>
            <w:tcW w:w="0" w:type="auto"/>
            <w:tcBorders>
              <w:top w:val="single" w:sz="4" w:space="0" w:color="auto"/>
            </w:tcBorders>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269.10</w:t>
            </w:r>
          </w:p>
        </w:tc>
        <w:tc>
          <w:tcPr>
            <w:tcW w:w="0" w:type="auto"/>
            <w:tcBorders>
              <w:top w:val="single" w:sz="4" w:space="0" w:color="auto"/>
            </w:tcBorders>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224.30</w:t>
            </w:r>
          </w:p>
        </w:tc>
        <w:tc>
          <w:tcPr>
            <w:tcW w:w="0" w:type="auto"/>
            <w:tcBorders>
              <w:top w:val="single" w:sz="4" w:space="0" w:color="auto"/>
            </w:tcBorders>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273.90</w:t>
            </w:r>
          </w:p>
        </w:tc>
        <w:tc>
          <w:tcPr>
            <w:tcW w:w="0" w:type="auto"/>
            <w:tcBorders>
              <w:top w:val="single" w:sz="4" w:space="0" w:color="auto"/>
            </w:tcBorders>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233.90</w:t>
            </w:r>
          </w:p>
        </w:tc>
        <w:tc>
          <w:tcPr>
            <w:tcW w:w="1348" w:type="dxa"/>
            <w:tcBorders>
              <w:top w:val="single" w:sz="4" w:space="0" w:color="auto"/>
            </w:tcBorders>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276.90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SBM</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125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1260"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GNC</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Toasted JCSM</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Soaked JCSM</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200.00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Raw JCSM</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0.00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MM</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Millet</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Starch</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50.00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50.00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50.00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50.00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50.00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50.00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Vitamin premix</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SBO</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30.70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29.90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26.40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26.20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19.10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27.10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Cellulose</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133.00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101.00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49.30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99.90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47.00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96.00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Mineral</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25.00</w:t>
            </w:r>
          </w:p>
        </w:tc>
      </w:tr>
      <w:tr w:rsidR="00DB6BB8" w:rsidRPr="00117247" w:rsidTr="0067104E">
        <w:trPr>
          <w:trHeight w:val="315"/>
        </w:trPr>
        <w:tc>
          <w:tcPr>
            <w:tcW w:w="0" w:type="auto"/>
            <w:noWrap/>
            <w:hideMark/>
          </w:tcPr>
          <w:p w:rsidR="00DB6BB8" w:rsidRPr="00117247" w:rsidRDefault="00DB6BB8" w:rsidP="00535379">
            <w:pPr>
              <w:jc w:val="center"/>
              <w:rPr>
                <w:rFonts w:ascii="Times New Roman" w:eastAsia="Times New Roman" w:hAnsi="Times New Roman" w:cs="Times New Roman"/>
                <w:b/>
                <w:sz w:val="20"/>
                <w:szCs w:val="20"/>
              </w:rPr>
            </w:pPr>
            <w:r w:rsidRPr="00117247">
              <w:rPr>
                <w:rFonts w:ascii="Times New Roman" w:eastAsia="Times New Roman" w:hAnsi="Times New Roman" w:cs="Times New Roman"/>
                <w:b/>
                <w:sz w:val="20"/>
                <w:szCs w:val="20"/>
              </w:rPr>
              <w:t>Total</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1000.00</w:t>
            </w:r>
          </w:p>
        </w:tc>
        <w:tc>
          <w:tcPr>
            <w:tcW w:w="0" w:type="auto"/>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1000.00</w:t>
            </w:r>
          </w:p>
        </w:tc>
        <w:tc>
          <w:tcPr>
            <w:tcW w:w="1348" w:type="dxa"/>
            <w:noWrap/>
            <w:vAlign w:val="center"/>
            <w:hideMark/>
          </w:tcPr>
          <w:p w:rsidR="00DB6BB8" w:rsidRPr="00117247" w:rsidRDefault="00DB6BB8" w:rsidP="00535379">
            <w:pPr>
              <w:jc w:val="center"/>
              <w:rPr>
                <w:rFonts w:ascii="Times New Roman" w:eastAsia="Times New Roman" w:hAnsi="Times New Roman" w:cs="Times New Roman"/>
                <w:sz w:val="20"/>
                <w:szCs w:val="20"/>
              </w:rPr>
            </w:pPr>
            <w:r w:rsidRPr="00117247">
              <w:rPr>
                <w:rFonts w:ascii="Times New Roman" w:eastAsia="Times New Roman" w:hAnsi="Times New Roman" w:cs="Times New Roman"/>
                <w:sz w:val="20"/>
                <w:szCs w:val="20"/>
              </w:rPr>
              <w:t>1000.00</w:t>
            </w:r>
          </w:p>
        </w:tc>
      </w:tr>
    </w:tbl>
    <w:p w:rsidR="00B03087" w:rsidRPr="00B03087" w:rsidRDefault="00B03087" w:rsidP="00B03087">
      <w:pPr>
        <w:spacing w:after="0" w:line="240" w:lineRule="auto"/>
        <w:jc w:val="both"/>
        <w:rPr>
          <w:rFonts w:ascii="Times New Roman" w:hAnsi="Times New Roman" w:cs="Times New Roman"/>
          <w:sz w:val="20"/>
          <w:szCs w:val="20"/>
        </w:rPr>
      </w:pPr>
    </w:p>
    <w:p w:rsidR="00B03087" w:rsidRPr="00B03087" w:rsidRDefault="00B03087" w:rsidP="00B03087">
      <w:pPr>
        <w:spacing w:after="0" w:line="240" w:lineRule="auto"/>
        <w:ind w:firstLine="720"/>
        <w:jc w:val="both"/>
        <w:rPr>
          <w:rFonts w:ascii="Times New Roman" w:hAnsi="Times New Roman" w:cs="Times New Roman"/>
          <w:sz w:val="20"/>
          <w:szCs w:val="20"/>
        </w:rPr>
      </w:pPr>
      <w:r w:rsidRPr="00B03087">
        <w:rPr>
          <w:rFonts w:ascii="Times New Roman" w:hAnsi="Times New Roman" w:cs="Times New Roman"/>
          <w:sz w:val="20"/>
          <w:szCs w:val="20"/>
        </w:rPr>
        <w:t xml:space="preserve">Fish blood samples were collected via the pectoral peduncle with the aid of 2 ml hypodermic syringes. The blood samples were immediately put into an anticoagulant EDTA container and taken to the laboratory where they were analyzed for the following parameters – Mean cell volume (MCV), Mean cell </w:t>
      </w:r>
      <w:proofErr w:type="spellStart"/>
      <w:r w:rsidRPr="00B03087">
        <w:rPr>
          <w:rFonts w:ascii="Times New Roman" w:hAnsi="Times New Roman" w:cs="Times New Roman"/>
          <w:sz w:val="20"/>
          <w:szCs w:val="20"/>
        </w:rPr>
        <w:t>Heamoglobin</w:t>
      </w:r>
      <w:proofErr w:type="spellEnd"/>
      <w:r w:rsidRPr="00B03087">
        <w:rPr>
          <w:rFonts w:ascii="Times New Roman" w:hAnsi="Times New Roman" w:cs="Times New Roman"/>
          <w:sz w:val="20"/>
          <w:szCs w:val="20"/>
        </w:rPr>
        <w:t xml:space="preserve"> (MCH), Mean cell </w:t>
      </w:r>
      <w:proofErr w:type="spellStart"/>
      <w:r w:rsidRPr="00B03087">
        <w:rPr>
          <w:rFonts w:ascii="Times New Roman" w:hAnsi="Times New Roman" w:cs="Times New Roman"/>
          <w:sz w:val="20"/>
          <w:szCs w:val="20"/>
        </w:rPr>
        <w:t>Heamoglobin</w:t>
      </w:r>
      <w:proofErr w:type="spellEnd"/>
      <w:r w:rsidRPr="00B03087">
        <w:rPr>
          <w:rFonts w:ascii="Times New Roman" w:hAnsi="Times New Roman" w:cs="Times New Roman"/>
          <w:sz w:val="20"/>
          <w:szCs w:val="20"/>
        </w:rPr>
        <w:t xml:space="preserve"> concentration (MCHC), Red blood corpuscles (RBC), total white blood corpuscles (WBC), packed cell volume (PCV) and </w:t>
      </w:r>
      <w:proofErr w:type="spellStart"/>
      <w:r w:rsidRPr="00B03087">
        <w:rPr>
          <w:rFonts w:ascii="Times New Roman" w:hAnsi="Times New Roman" w:cs="Times New Roman"/>
          <w:sz w:val="20"/>
          <w:szCs w:val="20"/>
        </w:rPr>
        <w:t>Heamoglobin</w:t>
      </w:r>
      <w:proofErr w:type="spellEnd"/>
      <w:r w:rsidRPr="00B03087">
        <w:rPr>
          <w:rFonts w:ascii="Times New Roman" w:hAnsi="Times New Roman" w:cs="Times New Roman"/>
          <w:sz w:val="20"/>
          <w:szCs w:val="20"/>
        </w:rPr>
        <w:t xml:space="preserve"> (</w:t>
      </w:r>
      <w:proofErr w:type="spellStart"/>
      <w:r w:rsidRPr="00B03087">
        <w:rPr>
          <w:rFonts w:ascii="Times New Roman" w:hAnsi="Times New Roman" w:cs="Times New Roman"/>
          <w:sz w:val="20"/>
          <w:szCs w:val="20"/>
        </w:rPr>
        <w:t>Hb</w:t>
      </w:r>
      <w:proofErr w:type="spellEnd"/>
      <w:r w:rsidRPr="00B03087">
        <w:rPr>
          <w:rFonts w:ascii="Times New Roman" w:hAnsi="Times New Roman" w:cs="Times New Roman"/>
          <w:sz w:val="20"/>
          <w:szCs w:val="20"/>
        </w:rPr>
        <w:t>).</w:t>
      </w:r>
    </w:p>
    <w:p w:rsidR="009B3D18" w:rsidRPr="00ED0DA8" w:rsidRDefault="00B03087" w:rsidP="00ED0DA8">
      <w:pPr>
        <w:spacing w:after="0" w:line="240" w:lineRule="auto"/>
        <w:ind w:firstLine="720"/>
        <w:jc w:val="both"/>
        <w:rPr>
          <w:rFonts w:ascii="Times New Roman" w:hAnsi="Times New Roman" w:cs="Times New Roman"/>
          <w:sz w:val="20"/>
          <w:szCs w:val="20"/>
        </w:rPr>
      </w:pPr>
      <w:r w:rsidRPr="00B03087">
        <w:rPr>
          <w:rFonts w:ascii="Times New Roman" w:hAnsi="Times New Roman" w:cs="Times New Roman"/>
          <w:sz w:val="20"/>
          <w:szCs w:val="20"/>
        </w:rPr>
        <w:t xml:space="preserve">All data were subjected to statistical analysis using IBM SPSS® Statistics Ver. 20. One-way analysis of variance (ANOVA) was used and the significance of differences (P&lt;0.05) between mean </w:t>
      </w:r>
      <w:r w:rsidR="00C177DB">
        <w:rPr>
          <w:rFonts w:ascii="Times New Roman" w:hAnsi="Times New Roman" w:cs="Times New Roman"/>
          <w:sz w:val="20"/>
          <w:szCs w:val="20"/>
        </w:rPr>
        <w:t>values were tested with Duncan Multiple Range T</w:t>
      </w:r>
      <w:r w:rsidRPr="00B03087">
        <w:rPr>
          <w:rFonts w:ascii="Times New Roman" w:hAnsi="Times New Roman" w:cs="Times New Roman"/>
          <w:sz w:val="20"/>
          <w:szCs w:val="20"/>
        </w:rPr>
        <w:t>est (DMRT)</w:t>
      </w:r>
      <w:r w:rsidR="00C177DB">
        <w:rPr>
          <w:rFonts w:ascii="Times New Roman" w:hAnsi="Times New Roman" w:cs="Times New Roman"/>
          <w:sz w:val="20"/>
          <w:szCs w:val="20"/>
        </w:rPr>
        <w:t>.</w:t>
      </w:r>
    </w:p>
    <w:p w:rsidR="009B3D18" w:rsidRPr="00D54809" w:rsidRDefault="009B3D18" w:rsidP="00D54809">
      <w:pPr>
        <w:spacing w:after="0" w:line="240" w:lineRule="auto"/>
        <w:jc w:val="both"/>
        <w:rPr>
          <w:rFonts w:ascii="Times New Roman" w:hAnsi="Times New Roman" w:cs="Times New Roman"/>
        </w:rPr>
      </w:pPr>
    </w:p>
    <w:p w:rsidR="00BF0C47" w:rsidRPr="003F52FB" w:rsidRDefault="00BF0C47" w:rsidP="00D54809">
      <w:pPr>
        <w:spacing w:after="0" w:line="240" w:lineRule="auto"/>
        <w:jc w:val="both"/>
        <w:rPr>
          <w:rFonts w:ascii="Times New Roman" w:hAnsi="Times New Roman" w:cs="Times New Roman"/>
          <w:sz w:val="20"/>
          <w:szCs w:val="20"/>
        </w:rPr>
      </w:pPr>
    </w:p>
    <w:p w:rsidR="002F6A46" w:rsidRPr="003F52FB" w:rsidRDefault="002F6A46" w:rsidP="00D54809">
      <w:pPr>
        <w:spacing w:after="0" w:line="240" w:lineRule="auto"/>
        <w:jc w:val="both"/>
        <w:rPr>
          <w:rFonts w:ascii="Times New Roman" w:hAnsi="Times New Roman" w:cs="Times New Roman"/>
          <w:sz w:val="20"/>
          <w:szCs w:val="20"/>
        </w:rPr>
      </w:pPr>
      <w:r w:rsidRPr="003F52FB">
        <w:rPr>
          <w:rFonts w:ascii="Times New Roman" w:hAnsi="Times New Roman" w:cs="Times New Roman"/>
          <w:noProof/>
          <w:sz w:val="20"/>
          <w:szCs w:val="20"/>
        </w:rPr>
        <w:drawing>
          <wp:inline distT="0" distB="0" distL="0" distR="0">
            <wp:extent cx="1362075" cy="1275782"/>
            <wp:effectExtent l="19050" t="0" r="9525" b="0"/>
            <wp:docPr id="13" name="Picture 3" descr="C:\Users\CHINEDU\Desktop\Dr. Bake\work\20150604_181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INEDU\Desktop\Dr. Bake\work\20150604_181002.jpg"/>
                    <pic:cNvPicPr>
                      <a:picLocks noChangeAspect="1" noChangeArrowheads="1"/>
                    </pic:cNvPicPr>
                  </pic:nvPicPr>
                  <pic:blipFill>
                    <a:blip r:embed="rId7" cstate="print"/>
                    <a:srcRect/>
                    <a:stretch>
                      <a:fillRect/>
                    </a:stretch>
                  </pic:blipFill>
                  <pic:spPr bwMode="auto">
                    <a:xfrm>
                      <a:off x="0" y="0"/>
                      <a:ext cx="1362583" cy="1276258"/>
                    </a:xfrm>
                    <a:prstGeom prst="rect">
                      <a:avLst/>
                    </a:prstGeom>
                    <a:noFill/>
                    <a:ln w="9525">
                      <a:noFill/>
                      <a:miter lim="800000"/>
                      <a:headEnd/>
                      <a:tailEnd/>
                    </a:ln>
                    <a:effectLst>
                      <a:softEdge rad="31750"/>
                    </a:effectLst>
                  </pic:spPr>
                </pic:pic>
              </a:graphicData>
            </a:graphic>
          </wp:inline>
        </w:drawing>
      </w:r>
      <w:r w:rsidRPr="003F52FB">
        <w:rPr>
          <w:rFonts w:ascii="Times New Roman" w:hAnsi="Times New Roman" w:cs="Times New Roman"/>
          <w:sz w:val="20"/>
          <w:szCs w:val="20"/>
        </w:rPr>
        <w:t xml:space="preserve">        </w:t>
      </w:r>
      <w:r w:rsidRPr="003F52FB">
        <w:rPr>
          <w:rFonts w:ascii="Times New Roman" w:hAnsi="Times New Roman" w:cs="Times New Roman"/>
          <w:noProof/>
          <w:sz w:val="20"/>
          <w:szCs w:val="20"/>
        </w:rPr>
        <w:drawing>
          <wp:inline distT="0" distB="0" distL="0" distR="0">
            <wp:extent cx="1553830" cy="1276350"/>
            <wp:effectExtent l="19050" t="0" r="8270" b="0"/>
            <wp:docPr id="14" name="Picture 4" descr="C:\Users\CHINEDU\Desktop\Dr. Bake\work\20150604_180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INEDU\Desktop\Dr. Bake\work\20150604_180950.jpg"/>
                    <pic:cNvPicPr>
                      <a:picLocks noChangeAspect="1" noChangeArrowheads="1"/>
                    </pic:cNvPicPr>
                  </pic:nvPicPr>
                  <pic:blipFill>
                    <a:blip r:embed="rId8" cstate="print"/>
                    <a:srcRect/>
                    <a:stretch>
                      <a:fillRect/>
                    </a:stretch>
                  </pic:blipFill>
                  <pic:spPr bwMode="auto">
                    <a:xfrm>
                      <a:off x="0" y="0"/>
                      <a:ext cx="1554558" cy="1276948"/>
                    </a:xfrm>
                    <a:prstGeom prst="rect">
                      <a:avLst/>
                    </a:prstGeom>
                    <a:noFill/>
                    <a:ln w="9525">
                      <a:noFill/>
                      <a:miter lim="800000"/>
                      <a:headEnd/>
                      <a:tailEnd/>
                    </a:ln>
                    <a:effectLst>
                      <a:softEdge rad="31750"/>
                    </a:effectLst>
                  </pic:spPr>
                </pic:pic>
              </a:graphicData>
            </a:graphic>
          </wp:inline>
        </w:drawing>
      </w:r>
      <w:r w:rsidR="003F52FB">
        <w:rPr>
          <w:rFonts w:ascii="Times New Roman" w:hAnsi="Times New Roman" w:cs="Times New Roman"/>
          <w:sz w:val="20"/>
          <w:szCs w:val="20"/>
        </w:rPr>
        <w:t xml:space="preserve">  </w:t>
      </w:r>
      <w:r w:rsidR="003F52FB" w:rsidRPr="003F52FB">
        <w:rPr>
          <w:rFonts w:ascii="Times New Roman" w:hAnsi="Times New Roman" w:cs="Times New Roman"/>
          <w:noProof/>
          <w:sz w:val="20"/>
          <w:szCs w:val="20"/>
        </w:rPr>
        <w:drawing>
          <wp:inline distT="0" distB="0" distL="0" distR="0">
            <wp:extent cx="1636386" cy="1276350"/>
            <wp:effectExtent l="19050" t="0" r="1914" b="0"/>
            <wp:docPr id="6" name="Picture 5" descr="C:\Users\CHINEDU\Desktop\Dr. Bake\work\20150918_093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INEDU\Desktop\Dr. Bake\work\20150918_093146.jpg"/>
                    <pic:cNvPicPr>
                      <a:picLocks noChangeAspect="1" noChangeArrowheads="1"/>
                    </pic:cNvPicPr>
                  </pic:nvPicPr>
                  <pic:blipFill>
                    <a:blip r:embed="rId9" cstate="print"/>
                    <a:srcRect/>
                    <a:stretch>
                      <a:fillRect/>
                    </a:stretch>
                  </pic:blipFill>
                  <pic:spPr bwMode="auto">
                    <a:xfrm>
                      <a:off x="0" y="0"/>
                      <a:ext cx="1637336" cy="1277091"/>
                    </a:xfrm>
                    <a:prstGeom prst="rect">
                      <a:avLst/>
                    </a:prstGeom>
                    <a:noFill/>
                    <a:ln w="9525">
                      <a:noFill/>
                      <a:miter lim="800000"/>
                      <a:headEnd/>
                      <a:tailEnd/>
                    </a:ln>
                    <a:effectLst>
                      <a:softEdge rad="31750"/>
                    </a:effectLst>
                  </pic:spPr>
                </pic:pic>
              </a:graphicData>
            </a:graphic>
          </wp:inline>
        </w:drawing>
      </w:r>
    </w:p>
    <w:p w:rsidR="002F6A46" w:rsidRPr="003F52FB" w:rsidRDefault="003F52FB" w:rsidP="003F52F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Plate I </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2F6A46" w:rsidRPr="003F52FB">
        <w:rPr>
          <w:rFonts w:ascii="Times New Roman" w:hAnsi="Times New Roman" w:cs="Times New Roman"/>
          <w:sz w:val="20"/>
          <w:szCs w:val="20"/>
        </w:rPr>
        <w:t>Plate II</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3F52FB">
        <w:rPr>
          <w:rFonts w:ascii="Times New Roman" w:hAnsi="Times New Roman" w:cs="Times New Roman"/>
          <w:sz w:val="20"/>
          <w:szCs w:val="20"/>
        </w:rPr>
        <w:t>Plate III</w:t>
      </w:r>
    </w:p>
    <w:p w:rsidR="002F6A46" w:rsidRPr="003F52FB" w:rsidRDefault="002F6A46" w:rsidP="00D54809">
      <w:pPr>
        <w:spacing w:after="0" w:line="240" w:lineRule="auto"/>
        <w:jc w:val="both"/>
        <w:rPr>
          <w:rFonts w:ascii="Times New Roman" w:hAnsi="Times New Roman" w:cs="Times New Roman"/>
          <w:sz w:val="20"/>
          <w:szCs w:val="20"/>
        </w:rPr>
      </w:pPr>
    </w:p>
    <w:p w:rsidR="002F6A46" w:rsidRPr="003F52FB" w:rsidRDefault="003F52FB" w:rsidP="00D5480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F6A46" w:rsidRPr="003F52FB">
        <w:rPr>
          <w:rFonts w:ascii="Times New Roman" w:hAnsi="Times New Roman" w:cs="Times New Roman"/>
          <w:sz w:val="20"/>
          <w:szCs w:val="20"/>
        </w:rPr>
        <w:t xml:space="preserve"> </w:t>
      </w:r>
      <w:r w:rsidR="002F6A46" w:rsidRPr="003F52FB">
        <w:rPr>
          <w:rFonts w:ascii="Times New Roman" w:hAnsi="Times New Roman" w:cs="Times New Roman"/>
          <w:noProof/>
          <w:sz w:val="20"/>
          <w:szCs w:val="20"/>
        </w:rPr>
        <w:drawing>
          <wp:inline distT="0" distB="0" distL="0" distR="0">
            <wp:extent cx="1362075" cy="1088565"/>
            <wp:effectExtent l="19050" t="0" r="9525" b="0"/>
            <wp:docPr id="16" name="Picture 6" descr="C:\Users\CHINEDU\Desktop\Dr. Bake\work\20150916_171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INEDU\Desktop\Dr. Bake\work\20150916_171133.jpg"/>
                    <pic:cNvPicPr>
                      <a:picLocks noChangeAspect="1" noChangeArrowheads="1"/>
                    </pic:cNvPicPr>
                  </pic:nvPicPr>
                  <pic:blipFill>
                    <a:blip r:embed="rId10" cstate="print"/>
                    <a:srcRect/>
                    <a:stretch>
                      <a:fillRect/>
                    </a:stretch>
                  </pic:blipFill>
                  <pic:spPr bwMode="auto">
                    <a:xfrm>
                      <a:off x="0" y="0"/>
                      <a:ext cx="1362920" cy="1089240"/>
                    </a:xfrm>
                    <a:prstGeom prst="rect">
                      <a:avLst/>
                    </a:prstGeom>
                    <a:noFill/>
                    <a:ln w="9525">
                      <a:noFill/>
                      <a:miter lim="800000"/>
                      <a:headEnd/>
                      <a:tailEnd/>
                    </a:ln>
                    <a:effectLst>
                      <a:softEdge rad="31750"/>
                    </a:effectLst>
                  </pic:spPr>
                </pic:pic>
              </a:graphicData>
            </a:graphic>
          </wp:inline>
        </w:drawing>
      </w:r>
      <w:r w:rsidR="00ED0DA8">
        <w:rPr>
          <w:rFonts w:ascii="Times New Roman" w:hAnsi="Times New Roman" w:cs="Times New Roman"/>
          <w:sz w:val="20"/>
          <w:szCs w:val="20"/>
        </w:rPr>
        <w:t xml:space="preserve">        </w:t>
      </w:r>
      <w:r w:rsidR="00ED0DA8" w:rsidRPr="00ED0DA8">
        <w:rPr>
          <w:rFonts w:ascii="Times New Roman" w:hAnsi="Times New Roman" w:cs="Times New Roman"/>
          <w:noProof/>
          <w:sz w:val="20"/>
          <w:szCs w:val="20"/>
        </w:rPr>
        <w:drawing>
          <wp:inline distT="0" distB="0" distL="0" distR="0">
            <wp:extent cx="1491097" cy="1093455"/>
            <wp:effectExtent l="19050" t="0" r="0" b="0"/>
            <wp:docPr id="8" name="Picture 7" descr="C:\Users\CHINEDU\Desktop\Dr. Bake\work\20150916_1730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INEDU\Desktop\Dr. Bake\work\20150916_173047.jpg"/>
                    <pic:cNvPicPr>
                      <a:picLocks noChangeAspect="1" noChangeArrowheads="1"/>
                    </pic:cNvPicPr>
                  </pic:nvPicPr>
                  <pic:blipFill>
                    <a:blip r:embed="rId11" cstate="print"/>
                    <a:srcRect/>
                    <a:stretch>
                      <a:fillRect/>
                    </a:stretch>
                  </pic:blipFill>
                  <pic:spPr bwMode="auto">
                    <a:xfrm>
                      <a:off x="0" y="0"/>
                      <a:ext cx="1494921" cy="1096259"/>
                    </a:xfrm>
                    <a:prstGeom prst="rect">
                      <a:avLst/>
                    </a:prstGeom>
                    <a:noFill/>
                    <a:ln w="9525">
                      <a:noFill/>
                      <a:miter lim="800000"/>
                      <a:headEnd/>
                      <a:tailEnd/>
                    </a:ln>
                    <a:effectLst>
                      <a:softEdge rad="31750"/>
                    </a:effectLst>
                  </pic:spPr>
                </pic:pic>
              </a:graphicData>
            </a:graphic>
          </wp:inline>
        </w:drawing>
      </w:r>
      <w:r w:rsidR="00ED0DA8">
        <w:rPr>
          <w:rFonts w:ascii="Times New Roman" w:hAnsi="Times New Roman" w:cs="Times New Roman"/>
          <w:sz w:val="20"/>
          <w:szCs w:val="20"/>
        </w:rPr>
        <w:t xml:space="preserve">     </w:t>
      </w:r>
      <w:r w:rsidR="00ED0DA8" w:rsidRPr="00ED0DA8">
        <w:rPr>
          <w:rFonts w:ascii="Times New Roman" w:hAnsi="Times New Roman" w:cs="Times New Roman"/>
          <w:noProof/>
          <w:sz w:val="20"/>
          <w:szCs w:val="20"/>
        </w:rPr>
        <w:drawing>
          <wp:inline distT="0" distB="0" distL="0" distR="0">
            <wp:extent cx="1457325" cy="1094385"/>
            <wp:effectExtent l="19050" t="0" r="9525" b="0"/>
            <wp:docPr id="9" name="Picture 8" descr="C:\Users\CHINEDU\Desktop\Dr. Bake\work\20151112_2049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HINEDU\Desktop\Dr. Bake\work\20151112_204949.jpg"/>
                    <pic:cNvPicPr>
                      <a:picLocks noChangeAspect="1" noChangeArrowheads="1"/>
                    </pic:cNvPicPr>
                  </pic:nvPicPr>
                  <pic:blipFill>
                    <a:blip r:embed="rId12" cstate="print"/>
                    <a:srcRect/>
                    <a:stretch>
                      <a:fillRect/>
                    </a:stretch>
                  </pic:blipFill>
                  <pic:spPr bwMode="auto">
                    <a:xfrm>
                      <a:off x="0" y="0"/>
                      <a:ext cx="1464400" cy="1099698"/>
                    </a:xfrm>
                    <a:prstGeom prst="rect">
                      <a:avLst/>
                    </a:prstGeom>
                    <a:noFill/>
                    <a:ln w="9525">
                      <a:noFill/>
                      <a:miter lim="800000"/>
                      <a:headEnd/>
                      <a:tailEnd/>
                    </a:ln>
                    <a:effectLst>
                      <a:softEdge rad="31750"/>
                    </a:effectLst>
                  </pic:spPr>
                </pic:pic>
              </a:graphicData>
            </a:graphic>
          </wp:inline>
        </w:drawing>
      </w:r>
    </w:p>
    <w:p w:rsidR="002F6A46" w:rsidRPr="003F52FB" w:rsidRDefault="002F6A46" w:rsidP="003F52FB">
      <w:pPr>
        <w:spacing w:after="0" w:line="240" w:lineRule="auto"/>
        <w:ind w:firstLine="720"/>
        <w:jc w:val="both"/>
        <w:rPr>
          <w:rFonts w:ascii="Times New Roman" w:hAnsi="Times New Roman" w:cs="Times New Roman"/>
          <w:sz w:val="20"/>
          <w:szCs w:val="20"/>
        </w:rPr>
      </w:pPr>
      <w:r w:rsidRPr="003F52FB">
        <w:rPr>
          <w:rFonts w:ascii="Times New Roman" w:hAnsi="Times New Roman" w:cs="Times New Roman"/>
          <w:sz w:val="20"/>
          <w:szCs w:val="20"/>
        </w:rPr>
        <w:t xml:space="preserve">  Plate IV</w:t>
      </w:r>
      <w:r w:rsidR="00ED0DA8">
        <w:rPr>
          <w:rFonts w:ascii="Times New Roman" w:hAnsi="Times New Roman" w:cs="Times New Roman"/>
          <w:sz w:val="20"/>
          <w:szCs w:val="20"/>
        </w:rPr>
        <w:tab/>
      </w:r>
      <w:r w:rsidR="00ED0DA8">
        <w:rPr>
          <w:rFonts w:ascii="Times New Roman" w:hAnsi="Times New Roman" w:cs="Times New Roman"/>
          <w:sz w:val="20"/>
          <w:szCs w:val="20"/>
        </w:rPr>
        <w:tab/>
      </w:r>
      <w:r w:rsidR="00ED0DA8">
        <w:rPr>
          <w:rFonts w:ascii="Times New Roman" w:hAnsi="Times New Roman" w:cs="Times New Roman"/>
          <w:sz w:val="20"/>
          <w:szCs w:val="20"/>
        </w:rPr>
        <w:tab/>
      </w:r>
      <w:r w:rsidR="00ED0DA8" w:rsidRPr="003F52FB">
        <w:rPr>
          <w:rFonts w:ascii="Times New Roman" w:hAnsi="Times New Roman" w:cs="Times New Roman"/>
          <w:sz w:val="20"/>
          <w:szCs w:val="20"/>
        </w:rPr>
        <w:t>Plate V</w:t>
      </w:r>
      <w:r w:rsidR="00ED0DA8">
        <w:rPr>
          <w:rFonts w:ascii="Times New Roman" w:hAnsi="Times New Roman" w:cs="Times New Roman"/>
          <w:sz w:val="20"/>
          <w:szCs w:val="20"/>
        </w:rPr>
        <w:tab/>
      </w:r>
      <w:r w:rsidR="00ED0DA8">
        <w:rPr>
          <w:rFonts w:ascii="Times New Roman" w:hAnsi="Times New Roman" w:cs="Times New Roman"/>
          <w:sz w:val="20"/>
          <w:szCs w:val="20"/>
        </w:rPr>
        <w:tab/>
      </w:r>
      <w:r w:rsidR="00ED0DA8">
        <w:rPr>
          <w:rFonts w:ascii="Times New Roman" w:hAnsi="Times New Roman" w:cs="Times New Roman"/>
          <w:sz w:val="20"/>
          <w:szCs w:val="20"/>
        </w:rPr>
        <w:tab/>
        <w:t xml:space="preserve">      </w:t>
      </w:r>
      <w:r w:rsidR="00ED0DA8" w:rsidRPr="003F52FB">
        <w:rPr>
          <w:rFonts w:ascii="Times New Roman" w:hAnsi="Times New Roman" w:cs="Times New Roman"/>
          <w:sz w:val="20"/>
          <w:szCs w:val="20"/>
        </w:rPr>
        <w:t>Plate VI</w:t>
      </w:r>
    </w:p>
    <w:p w:rsidR="002F6A46" w:rsidRPr="003F52FB" w:rsidRDefault="002F6A46" w:rsidP="00D54809">
      <w:pPr>
        <w:spacing w:after="0" w:line="240" w:lineRule="auto"/>
        <w:jc w:val="both"/>
        <w:rPr>
          <w:rFonts w:ascii="Times New Roman" w:hAnsi="Times New Roman" w:cs="Times New Roman"/>
          <w:sz w:val="20"/>
          <w:szCs w:val="20"/>
        </w:rPr>
      </w:pPr>
    </w:p>
    <w:p w:rsidR="002F6A46" w:rsidRPr="003F52FB" w:rsidRDefault="002F6A46" w:rsidP="00D54809">
      <w:pPr>
        <w:spacing w:after="0" w:line="240" w:lineRule="auto"/>
        <w:jc w:val="both"/>
        <w:rPr>
          <w:rFonts w:ascii="Times New Roman" w:hAnsi="Times New Roman" w:cs="Times New Roman"/>
          <w:sz w:val="20"/>
          <w:szCs w:val="20"/>
        </w:rPr>
      </w:pPr>
      <w:r w:rsidRPr="003F52FB">
        <w:rPr>
          <w:rFonts w:ascii="Times New Roman" w:hAnsi="Times New Roman" w:cs="Times New Roman"/>
          <w:sz w:val="20"/>
          <w:szCs w:val="20"/>
        </w:rPr>
        <w:t>Plate I:</w:t>
      </w:r>
      <w:r w:rsidRPr="003F52FB">
        <w:rPr>
          <w:rFonts w:ascii="Times New Roman" w:hAnsi="Times New Roman" w:cs="Times New Roman"/>
          <w:i/>
          <w:sz w:val="20"/>
          <w:szCs w:val="20"/>
        </w:rPr>
        <w:t xml:space="preserve"> </w:t>
      </w:r>
      <w:proofErr w:type="spellStart"/>
      <w:r w:rsidRPr="003F52FB">
        <w:rPr>
          <w:rFonts w:ascii="Times New Roman" w:hAnsi="Times New Roman" w:cs="Times New Roman"/>
          <w:i/>
          <w:sz w:val="20"/>
          <w:szCs w:val="20"/>
        </w:rPr>
        <w:t>Jatropha</w:t>
      </w:r>
      <w:proofErr w:type="spellEnd"/>
      <w:r w:rsidRPr="003F52FB">
        <w:rPr>
          <w:rFonts w:ascii="Times New Roman" w:hAnsi="Times New Roman" w:cs="Times New Roman"/>
          <w:sz w:val="20"/>
          <w:szCs w:val="20"/>
        </w:rPr>
        <w:t xml:space="preserve"> </w:t>
      </w:r>
      <w:proofErr w:type="spellStart"/>
      <w:r w:rsidRPr="003F52FB">
        <w:rPr>
          <w:rFonts w:ascii="Times New Roman" w:hAnsi="Times New Roman" w:cs="Times New Roman"/>
          <w:i/>
          <w:sz w:val="20"/>
          <w:szCs w:val="20"/>
        </w:rPr>
        <w:t>curcas</w:t>
      </w:r>
      <w:proofErr w:type="spellEnd"/>
      <w:r w:rsidRPr="003F52FB">
        <w:rPr>
          <w:rFonts w:ascii="Times New Roman" w:hAnsi="Times New Roman" w:cs="Times New Roman"/>
          <w:sz w:val="20"/>
          <w:szCs w:val="20"/>
        </w:rPr>
        <w:t xml:space="preserve"> plant;</w:t>
      </w:r>
      <w:r w:rsidR="004C09BC">
        <w:rPr>
          <w:rFonts w:ascii="Times New Roman" w:hAnsi="Times New Roman" w:cs="Times New Roman"/>
          <w:sz w:val="20"/>
          <w:szCs w:val="20"/>
        </w:rPr>
        <w:t xml:space="preserve"> </w:t>
      </w:r>
      <w:r w:rsidRPr="003F52FB">
        <w:rPr>
          <w:rFonts w:ascii="Times New Roman" w:hAnsi="Times New Roman" w:cs="Times New Roman"/>
          <w:sz w:val="20"/>
          <w:szCs w:val="20"/>
        </w:rPr>
        <w:t>Plate II: Fresh</w:t>
      </w:r>
      <w:r w:rsidRPr="003F52FB">
        <w:rPr>
          <w:rFonts w:ascii="Times New Roman" w:hAnsi="Times New Roman" w:cs="Times New Roman"/>
          <w:i/>
          <w:sz w:val="20"/>
          <w:szCs w:val="20"/>
        </w:rPr>
        <w:t xml:space="preserve"> </w:t>
      </w:r>
      <w:proofErr w:type="spellStart"/>
      <w:r w:rsidRPr="003F52FB">
        <w:rPr>
          <w:rFonts w:ascii="Times New Roman" w:hAnsi="Times New Roman" w:cs="Times New Roman"/>
          <w:i/>
          <w:sz w:val="20"/>
          <w:szCs w:val="20"/>
        </w:rPr>
        <w:t>Jatropha</w:t>
      </w:r>
      <w:proofErr w:type="spellEnd"/>
      <w:r w:rsidRPr="003F52FB">
        <w:rPr>
          <w:rFonts w:ascii="Times New Roman" w:hAnsi="Times New Roman" w:cs="Times New Roman"/>
          <w:sz w:val="20"/>
          <w:szCs w:val="20"/>
        </w:rPr>
        <w:t xml:space="preserve"> </w:t>
      </w:r>
      <w:proofErr w:type="spellStart"/>
      <w:r w:rsidRPr="003F52FB">
        <w:rPr>
          <w:rFonts w:ascii="Times New Roman" w:hAnsi="Times New Roman" w:cs="Times New Roman"/>
          <w:i/>
          <w:sz w:val="20"/>
          <w:szCs w:val="20"/>
        </w:rPr>
        <w:t>curcas</w:t>
      </w:r>
      <w:proofErr w:type="spellEnd"/>
      <w:r w:rsidRPr="003F52FB">
        <w:rPr>
          <w:rFonts w:ascii="Times New Roman" w:hAnsi="Times New Roman" w:cs="Times New Roman"/>
          <w:sz w:val="20"/>
          <w:szCs w:val="20"/>
        </w:rPr>
        <w:t xml:space="preserve"> seeds</w:t>
      </w:r>
      <w:r w:rsidR="004C09BC">
        <w:rPr>
          <w:rFonts w:ascii="Times New Roman" w:hAnsi="Times New Roman" w:cs="Times New Roman"/>
          <w:sz w:val="20"/>
          <w:szCs w:val="20"/>
        </w:rPr>
        <w:t xml:space="preserve">; </w:t>
      </w:r>
      <w:r w:rsidRPr="003F52FB">
        <w:rPr>
          <w:rFonts w:ascii="Times New Roman" w:hAnsi="Times New Roman" w:cs="Times New Roman"/>
          <w:sz w:val="20"/>
          <w:szCs w:val="20"/>
        </w:rPr>
        <w:t>Plate III:</w:t>
      </w:r>
      <w:r w:rsidRPr="003F52FB">
        <w:rPr>
          <w:rFonts w:ascii="Times New Roman" w:hAnsi="Times New Roman" w:cs="Times New Roman"/>
          <w:i/>
          <w:sz w:val="20"/>
          <w:szCs w:val="20"/>
        </w:rPr>
        <w:t xml:space="preserve"> </w:t>
      </w:r>
      <w:proofErr w:type="spellStart"/>
      <w:r w:rsidRPr="003F52FB">
        <w:rPr>
          <w:rFonts w:ascii="Times New Roman" w:hAnsi="Times New Roman" w:cs="Times New Roman"/>
          <w:i/>
          <w:sz w:val="20"/>
          <w:szCs w:val="20"/>
        </w:rPr>
        <w:t>Jatropha</w:t>
      </w:r>
      <w:proofErr w:type="spellEnd"/>
      <w:r w:rsidRPr="003F52FB">
        <w:rPr>
          <w:rFonts w:ascii="Times New Roman" w:hAnsi="Times New Roman" w:cs="Times New Roman"/>
          <w:sz w:val="20"/>
          <w:szCs w:val="20"/>
        </w:rPr>
        <w:t xml:space="preserve"> </w:t>
      </w:r>
      <w:proofErr w:type="spellStart"/>
      <w:r w:rsidRPr="003F52FB">
        <w:rPr>
          <w:rFonts w:ascii="Times New Roman" w:hAnsi="Times New Roman" w:cs="Times New Roman"/>
          <w:i/>
          <w:sz w:val="20"/>
          <w:szCs w:val="20"/>
        </w:rPr>
        <w:t>curcas</w:t>
      </w:r>
      <w:proofErr w:type="spellEnd"/>
      <w:r w:rsidRPr="003F52FB">
        <w:rPr>
          <w:rFonts w:ascii="Times New Roman" w:hAnsi="Times New Roman" w:cs="Times New Roman"/>
          <w:sz w:val="20"/>
          <w:szCs w:val="20"/>
        </w:rPr>
        <w:t xml:space="preserve"> kernel / seed </w:t>
      </w:r>
    </w:p>
    <w:p w:rsidR="002F6A46" w:rsidRDefault="002F6A46" w:rsidP="00D54809">
      <w:pPr>
        <w:spacing w:after="0" w:line="240" w:lineRule="auto"/>
        <w:jc w:val="both"/>
        <w:rPr>
          <w:rFonts w:ascii="Times New Roman" w:hAnsi="Times New Roman" w:cs="Times New Roman"/>
          <w:sz w:val="20"/>
          <w:szCs w:val="20"/>
        </w:rPr>
      </w:pPr>
      <w:r w:rsidRPr="003F52FB">
        <w:rPr>
          <w:rFonts w:ascii="Times New Roman" w:hAnsi="Times New Roman" w:cs="Times New Roman"/>
          <w:sz w:val="20"/>
          <w:szCs w:val="20"/>
        </w:rPr>
        <w:t xml:space="preserve">Plate IV: Dry </w:t>
      </w:r>
      <w:proofErr w:type="spellStart"/>
      <w:r w:rsidRPr="003F52FB">
        <w:rPr>
          <w:rFonts w:ascii="Times New Roman" w:hAnsi="Times New Roman" w:cs="Times New Roman"/>
          <w:i/>
          <w:sz w:val="20"/>
          <w:szCs w:val="20"/>
        </w:rPr>
        <w:t>Jatropha</w:t>
      </w:r>
      <w:proofErr w:type="spellEnd"/>
      <w:r w:rsidRPr="003F52FB">
        <w:rPr>
          <w:rFonts w:ascii="Times New Roman" w:hAnsi="Times New Roman" w:cs="Times New Roman"/>
          <w:sz w:val="20"/>
          <w:szCs w:val="20"/>
        </w:rPr>
        <w:t xml:space="preserve"> </w:t>
      </w:r>
      <w:proofErr w:type="spellStart"/>
      <w:r w:rsidRPr="003F52FB">
        <w:rPr>
          <w:rFonts w:ascii="Times New Roman" w:hAnsi="Times New Roman" w:cs="Times New Roman"/>
          <w:i/>
          <w:sz w:val="20"/>
          <w:szCs w:val="20"/>
        </w:rPr>
        <w:t>curcas</w:t>
      </w:r>
      <w:proofErr w:type="spellEnd"/>
      <w:r w:rsidRPr="003F52FB">
        <w:rPr>
          <w:rFonts w:ascii="Times New Roman" w:hAnsi="Times New Roman" w:cs="Times New Roman"/>
          <w:sz w:val="20"/>
          <w:szCs w:val="20"/>
        </w:rPr>
        <w:t xml:space="preserve"> seeds</w:t>
      </w:r>
      <w:r w:rsidR="004C09BC">
        <w:rPr>
          <w:rFonts w:ascii="Times New Roman" w:hAnsi="Times New Roman" w:cs="Times New Roman"/>
          <w:sz w:val="20"/>
          <w:szCs w:val="20"/>
        </w:rPr>
        <w:t xml:space="preserve">; </w:t>
      </w:r>
      <w:r w:rsidRPr="003F52FB">
        <w:rPr>
          <w:rFonts w:ascii="Times New Roman" w:hAnsi="Times New Roman" w:cs="Times New Roman"/>
          <w:sz w:val="20"/>
          <w:szCs w:val="20"/>
        </w:rPr>
        <w:t xml:space="preserve">Plate V: </w:t>
      </w:r>
      <w:proofErr w:type="spellStart"/>
      <w:r w:rsidRPr="003F52FB">
        <w:rPr>
          <w:rFonts w:ascii="Times New Roman" w:hAnsi="Times New Roman" w:cs="Times New Roman"/>
          <w:i/>
          <w:sz w:val="20"/>
          <w:szCs w:val="20"/>
        </w:rPr>
        <w:t>Jatropha</w:t>
      </w:r>
      <w:proofErr w:type="spellEnd"/>
      <w:r w:rsidRPr="003F52FB">
        <w:rPr>
          <w:rFonts w:ascii="Times New Roman" w:hAnsi="Times New Roman" w:cs="Times New Roman"/>
          <w:sz w:val="20"/>
          <w:szCs w:val="20"/>
        </w:rPr>
        <w:t xml:space="preserve"> </w:t>
      </w:r>
      <w:proofErr w:type="spellStart"/>
      <w:r w:rsidRPr="003F52FB">
        <w:rPr>
          <w:rFonts w:ascii="Times New Roman" w:hAnsi="Times New Roman" w:cs="Times New Roman"/>
          <w:i/>
          <w:sz w:val="20"/>
          <w:szCs w:val="20"/>
        </w:rPr>
        <w:t>curcas</w:t>
      </w:r>
      <w:proofErr w:type="spellEnd"/>
      <w:r w:rsidRPr="003F52FB">
        <w:rPr>
          <w:rFonts w:ascii="Times New Roman" w:hAnsi="Times New Roman" w:cs="Times New Roman"/>
          <w:sz w:val="20"/>
          <w:szCs w:val="20"/>
        </w:rPr>
        <w:t xml:space="preserve"> pods</w:t>
      </w:r>
      <w:r w:rsidR="004C09BC">
        <w:rPr>
          <w:rFonts w:ascii="Times New Roman" w:hAnsi="Times New Roman" w:cs="Times New Roman"/>
          <w:sz w:val="20"/>
          <w:szCs w:val="20"/>
        </w:rPr>
        <w:t xml:space="preserve">; </w:t>
      </w:r>
      <w:r w:rsidRPr="003F52FB">
        <w:rPr>
          <w:rFonts w:ascii="Times New Roman" w:hAnsi="Times New Roman" w:cs="Times New Roman"/>
          <w:sz w:val="20"/>
          <w:szCs w:val="20"/>
        </w:rPr>
        <w:t>Plate VI: Toasted</w:t>
      </w:r>
      <w:r w:rsidRPr="003F52FB">
        <w:rPr>
          <w:rFonts w:ascii="Times New Roman" w:hAnsi="Times New Roman" w:cs="Times New Roman"/>
          <w:i/>
          <w:sz w:val="20"/>
          <w:szCs w:val="20"/>
        </w:rPr>
        <w:t xml:space="preserve"> </w:t>
      </w:r>
      <w:proofErr w:type="spellStart"/>
      <w:r w:rsidRPr="003F52FB">
        <w:rPr>
          <w:rFonts w:ascii="Times New Roman" w:hAnsi="Times New Roman" w:cs="Times New Roman"/>
          <w:i/>
          <w:sz w:val="20"/>
          <w:szCs w:val="20"/>
        </w:rPr>
        <w:t>Jatropha</w:t>
      </w:r>
      <w:proofErr w:type="spellEnd"/>
      <w:r w:rsidRPr="003F52FB">
        <w:rPr>
          <w:rFonts w:ascii="Times New Roman" w:hAnsi="Times New Roman" w:cs="Times New Roman"/>
          <w:sz w:val="20"/>
          <w:szCs w:val="20"/>
        </w:rPr>
        <w:t xml:space="preserve"> </w:t>
      </w:r>
      <w:proofErr w:type="spellStart"/>
      <w:r w:rsidRPr="003F52FB">
        <w:rPr>
          <w:rFonts w:ascii="Times New Roman" w:hAnsi="Times New Roman" w:cs="Times New Roman"/>
          <w:i/>
          <w:sz w:val="20"/>
          <w:szCs w:val="20"/>
        </w:rPr>
        <w:t>curcas</w:t>
      </w:r>
      <w:proofErr w:type="spellEnd"/>
      <w:r w:rsidRPr="003F52FB">
        <w:rPr>
          <w:rFonts w:ascii="Times New Roman" w:hAnsi="Times New Roman" w:cs="Times New Roman"/>
          <w:sz w:val="20"/>
          <w:szCs w:val="20"/>
        </w:rPr>
        <w:t xml:space="preserve"> seed</w:t>
      </w:r>
    </w:p>
    <w:p w:rsidR="00307C72" w:rsidRPr="003F52FB" w:rsidRDefault="00307C72" w:rsidP="00D54809">
      <w:pPr>
        <w:spacing w:after="0" w:line="240" w:lineRule="auto"/>
        <w:jc w:val="both"/>
        <w:rPr>
          <w:rFonts w:ascii="Times New Roman" w:hAnsi="Times New Roman" w:cs="Times New Roman"/>
          <w:sz w:val="20"/>
          <w:szCs w:val="20"/>
        </w:rPr>
      </w:pPr>
    </w:p>
    <w:p w:rsidR="00307C72" w:rsidRDefault="00ED0DA8" w:rsidP="00307C72">
      <w:pPr>
        <w:pStyle w:val="ListParagraph"/>
        <w:numPr>
          <w:ilvl w:val="0"/>
          <w:numId w:val="7"/>
        </w:numPr>
        <w:spacing w:after="0" w:line="240" w:lineRule="auto"/>
        <w:ind w:left="720" w:hanging="360"/>
        <w:jc w:val="center"/>
        <w:rPr>
          <w:rFonts w:ascii="Times New Roman" w:hAnsi="Times New Roman" w:cs="Times New Roman"/>
          <w:b/>
          <w:sz w:val="20"/>
          <w:szCs w:val="20"/>
        </w:rPr>
      </w:pPr>
      <w:r w:rsidRPr="00ED0DA8">
        <w:rPr>
          <w:rFonts w:ascii="Times New Roman" w:hAnsi="Times New Roman" w:cs="Times New Roman"/>
          <w:b/>
          <w:sz w:val="20"/>
          <w:szCs w:val="20"/>
        </w:rPr>
        <w:lastRenderedPageBreak/>
        <w:t>RESULTS</w:t>
      </w:r>
    </w:p>
    <w:p w:rsidR="00307C72" w:rsidRDefault="00307C72" w:rsidP="00307C72">
      <w:pPr>
        <w:spacing w:after="0" w:line="240" w:lineRule="auto"/>
        <w:jc w:val="both"/>
        <w:rPr>
          <w:rFonts w:ascii="Times New Roman" w:hAnsi="Times New Roman" w:cs="Times New Roman"/>
          <w:i/>
          <w:sz w:val="20"/>
          <w:szCs w:val="20"/>
        </w:rPr>
      </w:pPr>
      <w:r w:rsidRPr="00307C72">
        <w:rPr>
          <w:rFonts w:ascii="Times New Roman" w:hAnsi="Times New Roman" w:cs="Times New Roman"/>
          <w:i/>
          <w:sz w:val="20"/>
          <w:szCs w:val="20"/>
        </w:rPr>
        <w:t>Proximate and Bio-active component analyses</w:t>
      </w:r>
    </w:p>
    <w:p w:rsidR="00307C72" w:rsidRPr="00307C72" w:rsidRDefault="00307C72" w:rsidP="00307C72">
      <w:pPr>
        <w:spacing w:after="0" w:line="240" w:lineRule="auto"/>
        <w:jc w:val="both"/>
        <w:rPr>
          <w:rFonts w:ascii="Times New Roman" w:hAnsi="Times New Roman" w:cs="Times New Roman"/>
          <w:i/>
          <w:sz w:val="20"/>
          <w:szCs w:val="20"/>
        </w:rPr>
      </w:pPr>
    </w:p>
    <w:p w:rsidR="00307C72" w:rsidRDefault="00307C72" w:rsidP="00307C72">
      <w:pPr>
        <w:spacing w:after="0" w:line="240" w:lineRule="auto"/>
        <w:ind w:firstLine="720"/>
        <w:jc w:val="both"/>
        <w:rPr>
          <w:rFonts w:ascii="Times New Roman" w:hAnsi="Times New Roman" w:cs="Times New Roman"/>
          <w:sz w:val="20"/>
          <w:szCs w:val="20"/>
        </w:rPr>
      </w:pPr>
      <w:r w:rsidRPr="00307C72">
        <w:rPr>
          <w:rFonts w:ascii="Times New Roman" w:hAnsi="Times New Roman" w:cs="Times New Roman"/>
          <w:sz w:val="20"/>
          <w:szCs w:val="20"/>
        </w:rPr>
        <w:t xml:space="preserve">The results of proximate composition of </w:t>
      </w:r>
      <w:proofErr w:type="spellStart"/>
      <w:r w:rsidRPr="00307C72">
        <w:rPr>
          <w:rFonts w:ascii="Times New Roman" w:hAnsi="Times New Roman" w:cs="Times New Roman"/>
          <w:i/>
          <w:sz w:val="20"/>
          <w:szCs w:val="20"/>
        </w:rPr>
        <w:t>Jatropha</w:t>
      </w:r>
      <w:proofErr w:type="spellEnd"/>
      <w:r w:rsidRPr="00307C72">
        <w:rPr>
          <w:rFonts w:ascii="Times New Roman" w:hAnsi="Times New Roman" w:cs="Times New Roman"/>
          <w:sz w:val="20"/>
          <w:szCs w:val="20"/>
        </w:rPr>
        <w:t xml:space="preserve"> </w:t>
      </w:r>
      <w:proofErr w:type="spellStart"/>
      <w:r w:rsidRPr="00307C72">
        <w:rPr>
          <w:rFonts w:ascii="Times New Roman" w:hAnsi="Times New Roman" w:cs="Times New Roman"/>
          <w:i/>
          <w:sz w:val="20"/>
          <w:szCs w:val="20"/>
        </w:rPr>
        <w:t>curcas</w:t>
      </w:r>
      <w:proofErr w:type="spellEnd"/>
      <w:r w:rsidRPr="00307C72">
        <w:rPr>
          <w:rFonts w:ascii="Times New Roman" w:hAnsi="Times New Roman" w:cs="Times New Roman"/>
          <w:sz w:val="20"/>
          <w:szCs w:val="20"/>
        </w:rPr>
        <w:t xml:space="preserve"> seeds (processed and unprocessed) are presented in Table 2. The results showed that the processed seeds had a higher crude protein content (28% and 31.37% for soaked and toasted respectively) compared to the unprocessed seeds (25.93%). The results of bio-active constituent analysis of </w:t>
      </w:r>
      <w:proofErr w:type="spellStart"/>
      <w:r w:rsidRPr="00307C72">
        <w:rPr>
          <w:rFonts w:ascii="Times New Roman" w:hAnsi="Times New Roman" w:cs="Times New Roman"/>
          <w:i/>
          <w:sz w:val="20"/>
          <w:szCs w:val="20"/>
        </w:rPr>
        <w:t>Jatropha</w:t>
      </w:r>
      <w:proofErr w:type="spellEnd"/>
      <w:r w:rsidRPr="00307C72">
        <w:rPr>
          <w:rFonts w:ascii="Times New Roman" w:hAnsi="Times New Roman" w:cs="Times New Roman"/>
          <w:sz w:val="20"/>
          <w:szCs w:val="20"/>
        </w:rPr>
        <w:t xml:space="preserve"> </w:t>
      </w:r>
      <w:proofErr w:type="spellStart"/>
      <w:r w:rsidRPr="00307C72">
        <w:rPr>
          <w:rFonts w:ascii="Times New Roman" w:hAnsi="Times New Roman" w:cs="Times New Roman"/>
          <w:i/>
          <w:sz w:val="20"/>
          <w:szCs w:val="20"/>
        </w:rPr>
        <w:t>curcas</w:t>
      </w:r>
      <w:proofErr w:type="spellEnd"/>
      <w:r w:rsidRPr="00307C72">
        <w:rPr>
          <w:rFonts w:ascii="Times New Roman" w:hAnsi="Times New Roman" w:cs="Times New Roman"/>
          <w:sz w:val="20"/>
          <w:szCs w:val="20"/>
        </w:rPr>
        <w:t xml:space="preserve"> seeds (processed and unprocessed) are presented in Table 3. The results showed that alkaloids were not present in processed (toasted and soaked) seeds. Glycosides and oxalic acid were not present in the toasted seeds. </w:t>
      </w:r>
      <w:proofErr w:type="spellStart"/>
      <w:r w:rsidRPr="00307C72">
        <w:rPr>
          <w:rFonts w:ascii="Times New Roman" w:hAnsi="Times New Roman" w:cs="Times New Roman"/>
          <w:sz w:val="20"/>
          <w:szCs w:val="20"/>
        </w:rPr>
        <w:t>Saponins</w:t>
      </w:r>
      <w:proofErr w:type="spellEnd"/>
      <w:r w:rsidRPr="00307C72">
        <w:rPr>
          <w:rFonts w:ascii="Times New Roman" w:hAnsi="Times New Roman" w:cs="Times New Roman"/>
          <w:sz w:val="20"/>
          <w:szCs w:val="20"/>
        </w:rPr>
        <w:t xml:space="preserve">, phenols, tannins and </w:t>
      </w:r>
      <w:proofErr w:type="spellStart"/>
      <w:r w:rsidRPr="00307C72">
        <w:rPr>
          <w:rFonts w:ascii="Times New Roman" w:hAnsi="Times New Roman" w:cs="Times New Roman"/>
          <w:sz w:val="20"/>
          <w:szCs w:val="20"/>
        </w:rPr>
        <w:t>flavonoids</w:t>
      </w:r>
      <w:proofErr w:type="spellEnd"/>
      <w:r w:rsidRPr="00307C72">
        <w:rPr>
          <w:rFonts w:ascii="Times New Roman" w:hAnsi="Times New Roman" w:cs="Times New Roman"/>
          <w:sz w:val="20"/>
          <w:szCs w:val="20"/>
        </w:rPr>
        <w:t xml:space="preserve"> were present in the processed and unprocessed seeds but in low concentration for the toasted seeds.</w:t>
      </w:r>
    </w:p>
    <w:p w:rsidR="00307C72" w:rsidRDefault="00307C72" w:rsidP="00307C72">
      <w:pPr>
        <w:spacing w:after="0" w:line="240" w:lineRule="auto"/>
        <w:jc w:val="both"/>
        <w:rPr>
          <w:rFonts w:ascii="Times New Roman" w:hAnsi="Times New Roman" w:cs="Times New Roman"/>
          <w:sz w:val="20"/>
          <w:szCs w:val="20"/>
        </w:rPr>
      </w:pPr>
    </w:p>
    <w:p w:rsidR="00307C72" w:rsidRPr="00C77433" w:rsidRDefault="00307C72" w:rsidP="00307C72">
      <w:pPr>
        <w:spacing w:after="0" w:line="240" w:lineRule="auto"/>
        <w:jc w:val="center"/>
        <w:rPr>
          <w:rFonts w:ascii="Times New Roman" w:hAnsi="Times New Roman" w:cs="Times New Roman"/>
          <w:sz w:val="20"/>
          <w:szCs w:val="20"/>
        </w:rPr>
      </w:pPr>
      <w:r w:rsidRPr="00C77433">
        <w:rPr>
          <w:rFonts w:ascii="Times New Roman" w:hAnsi="Times New Roman" w:cs="Times New Roman"/>
          <w:b/>
          <w:sz w:val="20"/>
          <w:szCs w:val="20"/>
        </w:rPr>
        <w:t>Table 2:</w:t>
      </w:r>
      <w:r w:rsidRPr="00C77433">
        <w:rPr>
          <w:rFonts w:ascii="Times New Roman" w:hAnsi="Times New Roman" w:cs="Times New Roman"/>
          <w:sz w:val="20"/>
          <w:szCs w:val="20"/>
        </w:rPr>
        <w:t xml:space="preserve"> Proximate composition of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sz w:val="20"/>
          <w:szCs w:val="20"/>
        </w:rPr>
        <w:t xml:space="preserve"> seeds (processed and unprocessed)</w:t>
      </w:r>
    </w:p>
    <w:tbl>
      <w:tblPr>
        <w:tblStyle w:val="TableGrid"/>
        <w:tblW w:w="94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183"/>
        <w:gridCol w:w="1184"/>
        <w:gridCol w:w="1183"/>
        <w:gridCol w:w="1184"/>
        <w:gridCol w:w="1183"/>
        <w:gridCol w:w="1184"/>
        <w:gridCol w:w="1183"/>
        <w:gridCol w:w="1184"/>
      </w:tblGrid>
      <w:tr w:rsidR="00307C72" w:rsidRPr="00C77433" w:rsidTr="0067104E">
        <w:tc>
          <w:tcPr>
            <w:tcW w:w="1183" w:type="dxa"/>
            <w:tcBorders>
              <w:top w:val="single" w:sz="4" w:space="0" w:color="auto"/>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Sample</w:t>
            </w:r>
          </w:p>
        </w:tc>
        <w:tc>
          <w:tcPr>
            <w:tcW w:w="1184" w:type="dxa"/>
            <w:tcBorders>
              <w:top w:val="single" w:sz="4" w:space="0" w:color="auto"/>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Moisture</w:t>
            </w:r>
          </w:p>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183" w:type="dxa"/>
            <w:tcBorders>
              <w:top w:val="single" w:sz="4" w:space="0" w:color="auto"/>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Ash</w:t>
            </w:r>
          </w:p>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184" w:type="dxa"/>
            <w:tcBorders>
              <w:top w:val="single" w:sz="4" w:space="0" w:color="auto"/>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C P</w:t>
            </w:r>
          </w:p>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183" w:type="dxa"/>
            <w:tcBorders>
              <w:top w:val="single" w:sz="4" w:space="0" w:color="auto"/>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C F</w:t>
            </w:r>
          </w:p>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184" w:type="dxa"/>
            <w:tcBorders>
              <w:top w:val="single" w:sz="4" w:space="0" w:color="auto"/>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C. Fat</w:t>
            </w:r>
          </w:p>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183" w:type="dxa"/>
            <w:tcBorders>
              <w:top w:val="single" w:sz="4" w:space="0" w:color="auto"/>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NFE</w:t>
            </w:r>
          </w:p>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184" w:type="dxa"/>
            <w:tcBorders>
              <w:top w:val="single" w:sz="4" w:space="0" w:color="auto"/>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Energy</w:t>
            </w:r>
          </w:p>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(K/Cal)</w:t>
            </w:r>
          </w:p>
        </w:tc>
      </w:tr>
      <w:tr w:rsidR="00307C72" w:rsidRPr="00C77433" w:rsidTr="0067104E">
        <w:tc>
          <w:tcPr>
            <w:tcW w:w="1183" w:type="dxa"/>
            <w:tcBorders>
              <w:top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S – JC</w:t>
            </w:r>
          </w:p>
        </w:tc>
        <w:tc>
          <w:tcPr>
            <w:tcW w:w="1184" w:type="dxa"/>
            <w:tcBorders>
              <w:top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8.33</w:t>
            </w:r>
          </w:p>
        </w:tc>
        <w:tc>
          <w:tcPr>
            <w:tcW w:w="1183" w:type="dxa"/>
            <w:tcBorders>
              <w:top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2.30</w:t>
            </w:r>
          </w:p>
        </w:tc>
        <w:tc>
          <w:tcPr>
            <w:tcW w:w="1184" w:type="dxa"/>
            <w:tcBorders>
              <w:top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28.00</w:t>
            </w:r>
          </w:p>
        </w:tc>
        <w:tc>
          <w:tcPr>
            <w:tcW w:w="1183" w:type="dxa"/>
            <w:tcBorders>
              <w:top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3.29</w:t>
            </w:r>
          </w:p>
        </w:tc>
        <w:tc>
          <w:tcPr>
            <w:tcW w:w="1184" w:type="dxa"/>
            <w:tcBorders>
              <w:top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49.35</w:t>
            </w:r>
          </w:p>
        </w:tc>
        <w:tc>
          <w:tcPr>
            <w:tcW w:w="1183" w:type="dxa"/>
            <w:tcBorders>
              <w:top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8.73</w:t>
            </w:r>
          </w:p>
        </w:tc>
        <w:tc>
          <w:tcPr>
            <w:tcW w:w="1184" w:type="dxa"/>
            <w:tcBorders>
              <w:top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591.07</w:t>
            </w:r>
          </w:p>
        </w:tc>
      </w:tr>
      <w:tr w:rsidR="00307C72" w:rsidRPr="00C77433" w:rsidTr="0067104E">
        <w:tc>
          <w:tcPr>
            <w:tcW w:w="1183"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T – JC</w:t>
            </w:r>
          </w:p>
        </w:tc>
        <w:tc>
          <w:tcPr>
            <w:tcW w:w="1184"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4.92</w:t>
            </w:r>
          </w:p>
        </w:tc>
        <w:tc>
          <w:tcPr>
            <w:tcW w:w="1183"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3.21</w:t>
            </w:r>
          </w:p>
        </w:tc>
        <w:tc>
          <w:tcPr>
            <w:tcW w:w="1184"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31.37</w:t>
            </w:r>
          </w:p>
        </w:tc>
        <w:tc>
          <w:tcPr>
            <w:tcW w:w="1183"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3.42</w:t>
            </w:r>
          </w:p>
        </w:tc>
        <w:tc>
          <w:tcPr>
            <w:tcW w:w="1184"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40.40</w:t>
            </w:r>
          </w:p>
        </w:tc>
        <w:tc>
          <w:tcPr>
            <w:tcW w:w="1183"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16.68</w:t>
            </w:r>
          </w:p>
        </w:tc>
        <w:tc>
          <w:tcPr>
            <w:tcW w:w="1184"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555.80</w:t>
            </w:r>
          </w:p>
        </w:tc>
      </w:tr>
      <w:tr w:rsidR="00307C72" w:rsidRPr="00C77433" w:rsidTr="0067104E">
        <w:tc>
          <w:tcPr>
            <w:tcW w:w="1183" w:type="dxa"/>
            <w:tcBorders>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R – JC</w:t>
            </w:r>
          </w:p>
        </w:tc>
        <w:tc>
          <w:tcPr>
            <w:tcW w:w="1184" w:type="dxa"/>
            <w:tcBorders>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7.45</w:t>
            </w:r>
          </w:p>
        </w:tc>
        <w:tc>
          <w:tcPr>
            <w:tcW w:w="1183" w:type="dxa"/>
            <w:tcBorders>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2.42</w:t>
            </w:r>
          </w:p>
        </w:tc>
        <w:tc>
          <w:tcPr>
            <w:tcW w:w="1184" w:type="dxa"/>
            <w:tcBorders>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25.93</w:t>
            </w:r>
          </w:p>
        </w:tc>
        <w:tc>
          <w:tcPr>
            <w:tcW w:w="1183" w:type="dxa"/>
            <w:tcBorders>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3.09</w:t>
            </w:r>
          </w:p>
        </w:tc>
        <w:tc>
          <w:tcPr>
            <w:tcW w:w="1184" w:type="dxa"/>
            <w:tcBorders>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42.50</w:t>
            </w:r>
          </w:p>
        </w:tc>
        <w:tc>
          <w:tcPr>
            <w:tcW w:w="1183" w:type="dxa"/>
            <w:tcBorders>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18.61</w:t>
            </w:r>
          </w:p>
        </w:tc>
        <w:tc>
          <w:tcPr>
            <w:tcW w:w="1184" w:type="dxa"/>
            <w:tcBorders>
              <w:bottom w:val="single" w:sz="4" w:space="0" w:color="auto"/>
            </w:tcBorders>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560.66</w:t>
            </w:r>
          </w:p>
        </w:tc>
      </w:tr>
    </w:tbl>
    <w:p w:rsidR="00307C72" w:rsidRPr="00C77433" w:rsidRDefault="00307C72" w:rsidP="00307C72">
      <w:pPr>
        <w:spacing w:after="0" w:line="240" w:lineRule="auto"/>
        <w:jc w:val="center"/>
        <w:rPr>
          <w:rFonts w:ascii="Times New Roman" w:hAnsi="Times New Roman" w:cs="Times New Roman"/>
          <w:sz w:val="20"/>
          <w:szCs w:val="20"/>
        </w:rPr>
      </w:pPr>
      <w:r w:rsidRPr="00C77433">
        <w:rPr>
          <w:rFonts w:ascii="Times New Roman" w:hAnsi="Times New Roman" w:cs="Times New Roman"/>
          <w:sz w:val="20"/>
          <w:szCs w:val="20"/>
        </w:rPr>
        <w:t xml:space="preserve">Where: S-JC = Soaked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i/>
          <w:sz w:val="20"/>
          <w:szCs w:val="20"/>
        </w:rPr>
        <w:t xml:space="preserve">, </w:t>
      </w:r>
      <w:r w:rsidRPr="00C77433">
        <w:rPr>
          <w:rFonts w:ascii="Times New Roman" w:hAnsi="Times New Roman" w:cs="Times New Roman"/>
          <w:sz w:val="20"/>
          <w:szCs w:val="20"/>
        </w:rPr>
        <w:t xml:space="preserve">T-JC = Toasted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sz w:val="20"/>
          <w:szCs w:val="20"/>
        </w:rPr>
        <w:t xml:space="preserve">, R-JC = Raw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sz w:val="20"/>
          <w:szCs w:val="20"/>
        </w:rPr>
        <w:t>,</w:t>
      </w:r>
    </w:p>
    <w:p w:rsidR="00307C72" w:rsidRPr="00C77433" w:rsidRDefault="00307C72" w:rsidP="00307C72">
      <w:pPr>
        <w:spacing w:after="0" w:line="240" w:lineRule="auto"/>
        <w:jc w:val="center"/>
        <w:rPr>
          <w:rFonts w:ascii="Times New Roman" w:hAnsi="Times New Roman" w:cs="Times New Roman"/>
          <w:sz w:val="20"/>
          <w:szCs w:val="20"/>
        </w:rPr>
      </w:pPr>
      <w:r w:rsidRPr="00C77433">
        <w:rPr>
          <w:rFonts w:ascii="Times New Roman" w:hAnsi="Times New Roman" w:cs="Times New Roman"/>
          <w:sz w:val="20"/>
          <w:szCs w:val="20"/>
        </w:rPr>
        <w:t xml:space="preserve">CP = Crude Protein, CF = Crude </w:t>
      </w:r>
      <w:proofErr w:type="spellStart"/>
      <w:r w:rsidRPr="00C77433">
        <w:rPr>
          <w:rFonts w:ascii="Times New Roman" w:hAnsi="Times New Roman" w:cs="Times New Roman"/>
          <w:sz w:val="20"/>
          <w:szCs w:val="20"/>
        </w:rPr>
        <w:t>Fibre</w:t>
      </w:r>
      <w:proofErr w:type="spellEnd"/>
      <w:r w:rsidRPr="00C77433">
        <w:rPr>
          <w:rFonts w:ascii="Times New Roman" w:hAnsi="Times New Roman" w:cs="Times New Roman"/>
          <w:sz w:val="20"/>
          <w:szCs w:val="20"/>
        </w:rPr>
        <w:t>, C. Fat = Crude Fat and NFE = Nitrogen Free Extracts</w:t>
      </w:r>
    </w:p>
    <w:p w:rsidR="00307C72" w:rsidRPr="00C77433" w:rsidRDefault="00307C72" w:rsidP="00307C72">
      <w:pPr>
        <w:spacing w:after="0" w:line="240" w:lineRule="auto"/>
        <w:jc w:val="center"/>
        <w:rPr>
          <w:rFonts w:ascii="Times New Roman" w:hAnsi="Times New Roman" w:cs="Times New Roman"/>
          <w:sz w:val="20"/>
          <w:szCs w:val="20"/>
        </w:rPr>
      </w:pPr>
    </w:p>
    <w:p w:rsidR="00307C72" w:rsidRPr="00C77433" w:rsidRDefault="00307C72" w:rsidP="00307C72">
      <w:pPr>
        <w:spacing w:after="0" w:line="240" w:lineRule="auto"/>
        <w:jc w:val="center"/>
        <w:rPr>
          <w:rFonts w:ascii="Times New Roman" w:hAnsi="Times New Roman" w:cs="Times New Roman"/>
          <w:sz w:val="20"/>
          <w:szCs w:val="20"/>
        </w:rPr>
      </w:pPr>
      <w:r w:rsidRPr="00C77433">
        <w:rPr>
          <w:rFonts w:ascii="Times New Roman" w:hAnsi="Times New Roman" w:cs="Times New Roman"/>
          <w:b/>
          <w:sz w:val="20"/>
          <w:szCs w:val="20"/>
        </w:rPr>
        <w:t>Table 3:</w:t>
      </w:r>
      <w:r w:rsidRPr="00C77433">
        <w:rPr>
          <w:rFonts w:ascii="Times New Roman" w:hAnsi="Times New Roman" w:cs="Times New Roman"/>
          <w:sz w:val="20"/>
          <w:szCs w:val="20"/>
        </w:rPr>
        <w:t xml:space="preserve"> </w:t>
      </w:r>
      <w:proofErr w:type="spellStart"/>
      <w:r w:rsidRPr="00C77433">
        <w:rPr>
          <w:rFonts w:ascii="Times New Roman" w:hAnsi="Times New Roman" w:cs="Times New Roman"/>
          <w:sz w:val="20"/>
          <w:szCs w:val="20"/>
        </w:rPr>
        <w:t>Phytochemical</w:t>
      </w:r>
      <w:proofErr w:type="spellEnd"/>
      <w:r w:rsidRPr="00C77433">
        <w:rPr>
          <w:rFonts w:ascii="Times New Roman" w:hAnsi="Times New Roman" w:cs="Times New Roman"/>
          <w:sz w:val="20"/>
          <w:szCs w:val="20"/>
        </w:rPr>
        <w:t xml:space="preserve"> constituents of</w:t>
      </w:r>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i/>
          <w:sz w:val="20"/>
          <w:szCs w:val="20"/>
        </w:rPr>
        <w:t xml:space="preserve"> </w:t>
      </w:r>
      <w:r w:rsidRPr="00C77433">
        <w:rPr>
          <w:rFonts w:ascii="Times New Roman" w:hAnsi="Times New Roman" w:cs="Times New Roman"/>
          <w:sz w:val="20"/>
          <w:szCs w:val="20"/>
        </w:rPr>
        <w:t>seeds (processed and unprocessed)</w:t>
      </w:r>
    </w:p>
    <w:tbl>
      <w:tblPr>
        <w:tblStyle w:val="TableGrid"/>
        <w:tblW w:w="9468" w:type="dxa"/>
        <w:jc w:val="center"/>
        <w:tblBorders>
          <w:left w:val="none" w:sz="0" w:space="0" w:color="auto"/>
          <w:right w:val="none" w:sz="0" w:space="0" w:color="auto"/>
          <w:insideH w:val="none" w:sz="0" w:space="0" w:color="auto"/>
          <w:insideV w:val="none" w:sz="0" w:space="0" w:color="auto"/>
        </w:tblBorders>
        <w:tblLayout w:type="fixed"/>
        <w:tblLook w:val="04A0"/>
      </w:tblPr>
      <w:tblGrid>
        <w:gridCol w:w="1183"/>
        <w:gridCol w:w="1175"/>
        <w:gridCol w:w="990"/>
        <w:gridCol w:w="1080"/>
        <w:gridCol w:w="1350"/>
        <w:gridCol w:w="990"/>
        <w:gridCol w:w="1350"/>
        <w:gridCol w:w="1350"/>
      </w:tblGrid>
      <w:tr w:rsidR="00307C72" w:rsidRPr="00C77433" w:rsidTr="0067104E">
        <w:trPr>
          <w:jc w:val="center"/>
        </w:trPr>
        <w:tc>
          <w:tcPr>
            <w:tcW w:w="1183"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Samples</w:t>
            </w:r>
          </w:p>
        </w:tc>
        <w:tc>
          <w:tcPr>
            <w:tcW w:w="1175" w:type="dxa"/>
          </w:tcPr>
          <w:p w:rsidR="00307C72" w:rsidRPr="00C77433" w:rsidRDefault="00307C72" w:rsidP="0067104E">
            <w:pPr>
              <w:jc w:val="center"/>
              <w:rPr>
                <w:rFonts w:ascii="Times New Roman" w:hAnsi="Times New Roman" w:cs="Times New Roman"/>
                <w:sz w:val="20"/>
                <w:szCs w:val="20"/>
              </w:rPr>
            </w:pPr>
            <w:proofErr w:type="spellStart"/>
            <w:r w:rsidRPr="00C77433">
              <w:rPr>
                <w:rFonts w:ascii="Times New Roman" w:hAnsi="Times New Roman" w:cs="Times New Roman"/>
                <w:sz w:val="20"/>
                <w:szCs w:val="20"/>
              </w:rPr>
              <w:t>Saponins</w:t>
            </w:r>
            <w:proofErr w:type="spellEnd"/>
          </w:p>
        </w:tc>
        <w:tc>
          <w:tcPr>
            <w:tcW w:w="99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Phenols</w:t>
            </w:r>
          </w:p>
        </w:tc>
        <w:tc>
          <w:tcPr>
            <w:tcW w:w="108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Tannins</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Glycosides</w:t>
            </w:r>
          </w:p>
        </w:tc>
        <w:tc>
          <w:tcPr>
            <w:tcW w:w="99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Oxalic acid</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Alkaloids</w:t>
            </w:r>
          </w:p>
        </w:tc>
        <w:tc>
          <w:tcPr>
            <w:tcW w:w="1350" w:type="dxa"/>
          </w:tcPr>
          <w:p w:rsidR="00307C72" w:rsidRPr="00C77433" w:rsidRDefault="00307C72" w:rsidP="0067104E">
            <w:pPr>
              <w:jc w:val="center"/>
              <w:rPr>
                <w:rFonts w:ascii="Times New Roman" w:hAnsi="Times New Roman" w:cs="Times New Roman"/>
                <w:sz w:val="20"/>
                <w:szCs w:val="20"/>
              </w:rPr>
            </w:pPr>
            <w:proofErr w:type="spellStart"/>
            <w:r w:rsidRPr="00C77433">
              <w:rPr>
                <w:rFonts w:ascii="Times New Roman" w:hAnsi="Times New Roman" w:cs="Times New Roman"/>
                <w:sz w:val="20"/>
                <w:szCs w:val="20"/>
              </w:rPr>
              <w:t>Flavonoids</w:t>
            </w:r>
            <w:proofErr w:type="spellEnd"/>
          </w:p>
        </w:tc>
      </w:tr>
      <w:tr w:rsidR="00307C72" w:rsidRPr="00C77433" w:rsidTr="0067104E">
        <w:trPr>
          <w:jc w:val="center"/>
        </w:trPr>
        <w:tc>
          <w:tcPr>
            <w:tcW w:w="1183"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S – JC</w:t>
            </w:r>
          </w:p>
        </w:tc>
        <w:tc>
          <w:tcPr>
            <w:tcW w:w="1175"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99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08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99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r>
      <w:tr w:rsidR="00307C72" w:rsidRPr="00C77433" w:rsidTr="0067104E">
        <w:trPr>
          <w:jc w:val="center"/>
        </w:trPr>
        <w:tc>
          <w:tcPr>
            <w:tcW w:w="1183"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T – JC</w:t>
            </w:r>
          </w:p>
        </w:tc>
        <w:tc>
          <w:tcPr>
            <w:tcW w:w="1175"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99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08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99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r>
      <w:tr w:rsidR="00307C72" w:rsidRPr="00C77433" w:rsidTr="0067104E">
        <w:trPr>
          <w:jc w:val="center"/>
        </w:trPr>
        <w:tc>
          <w:tcPr>
            <w:tcW w:w="1183"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R – JC</w:t>
            </w:r>
          </w:p>
        </w:tc>
        <w:tc>
          <w:tcPr>
            <w:tcW w:w="1175"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99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08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99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c>
          <w:tcPr>
            <w:tcW w:w="1350" w:type="dxa"/>
          </w:tcPr>
          <w:p w:rsidR="00307C72" w:rsidRPr="00C77433" w:rsidRDefault="00307C72" w:rsidP="0067104E">
            <w:pPr>
              <w:jc w:val="center"/>
              <w:rPr>
                <w:rFonts w:ascii="Times New Roman" w:hAnsi="Times New Roman" w:cs="Times New Roman"/>
                <w:sz w:val="20"/>
                <w:szCs w:val="20"/>
              </w:rPr>
            </w:pPr>
            <w:r w:rsidRPr="00C77433">
              <w:rPr>
                <w:rFonts w:ascii="Times New Roman" w:hAnsi="Times New Roman" w:cs="Times New Roman"/>
                <w:sz w:val="20"/>
                <w:szCs w:val="20"/>
              </w:rPr>
              <w:t>+</w:t>
            </w:r>
          </w:p>
        </w:tc>
      </w:tr>
    </w:tbl>
    <w:p w:rsidR="00307C72" w:rsidRPr="00C77433" w:rsidRDefault="00307C72" w:rsidP="00307C72">
      <w:pPr>
        <w:spacing w:after="0" w:line="240" w:lineRule="auto"/>
        <w:jc w:val="center"/>
        <w:rPr>
          <w:rFonts w:ascii="Times New Roman" w:hAnsi="Times New Roman" w:cs="Times New Roman"/>
          <w:sz w:val="20"/>
          <w:szCs w:val="20"/>
        </w:rPr>
      </w:pPr>
      <w:r w:rsidRPr="00C77433">
        <w:rPr>
          <w:rFonts w:ascii="Times New Roman" w:hAnsi="Times New Roman" w:cs="Times New Roman"/>
          <w:sz w:val="20"/>
          <w:szCs w:val="20"/>
        </w:rPr>
        <w:t xml:space="preserve">Where: S-JC = Soaked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i/>
          <w:sz w:val="20"/>
          <w:szCs w:val="20"/>
        </w:rPr>
        <w:t xml:space="preserve">, </w:t>
      </w:r>
      <w:r w:rsidRPr="00C77433">
        <w:rPr>
          <w:rFonts w:ascii="Times New Roman" w:hAnsi="Times New Roman" w:cs="Times New Roman"/>
          <w:sz w:val="20"/>
          <w:szCs w:val="20"/>
        </w:rPr>
        <w:t xml:space="preserve">T-JC = Toasted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i/>
          <w:sz w:val="20"/>
          <w:szCs w:val="20"/>
        </w:rPr>
        <w:t xml:space="preserve">, </w:t>
      </w:r>
      <w:r w:rsidRPr="00C77433">
        <w:rPr>
          <w:rFonts w:ascii="Times New Roman" w:hAnsi="Times New Roman" w:cs="Times New Roman"/>
          <w:sz w:val="20"/>
          <w:szCs w:val="20"/>
        </w:rPr>
        <w:t xml:space="preserve">R-JC = Raw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i/>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sz w:val="20"/>
          <w:szCs w:val="20"/>
        </w:rPr>
        <w:t>,</w:t>
      </w:r>
    </w:p>
    <w:p w:rsidR="00307C72" w:rsidRPr="00307C72" w:rsidRDefault="00307C72" w:rsidP="00307C72">
      <w:pPr>
        <w:spacing w:after="0" w:line="240" w:lineRule="auto"/>
        <w:jc w:val="both"/>
        <w:rPr>
          <w:rFonts w:ascii="Times New Roman" w:hAnsi="Times New Roman" w:cs="Times New Roman"/>
          <w:i/>
          <w:sz w:val="20"/>
          <w:szCs w:val="20"/>
        </w:rPr>
      </w:pPr>
      <w:r w:rsidRPr="00C77433">
        <w:rPr>
          <w:rFonts w:ascii="Times New Roman" w:hAnsi="Times New Roman" w:cs="Times New Roman"/>
          <w:b/>
          <w:sz w:val="20"/>
          <w:szCs w:val="20"/>
        </w:rPr>
        <w:t>“–</w:t>
      </w:r>
      <w:r w:rsidRPr="00C77433">
        <w:rPr>
          <w:rFonts w:ascii="Times New Roman" w:hAnsi="Times New Roman" w:cs="Times New Roman"/>
          <w:sz w:val="20"/>
          <w:szCs w:val="20"/>
        </w:rPr>
        <w:t>” = Not Present,</w:t>
      </w:r>
      <w:r w:rsidRPr="00C77433">
        <w:rPr>
          <w:rFonts w:ascii="Times New Roman" w:hAnsi="Times New Roman" w:cs="Times New Roman"/>
          <w:b/>
          <w:sz w:val="20"/>
          <w:szCs w:val="20"/>
        </w:rPr>
        <w:t xml:space="preserve"> “+” </w:t>
      </w:r>
      <w:r w:rsidRPr="00C77433">
        <w:rPr>
          <w:rFonts w:ascii="Times New Roman" w:hAnsi="Times New Roman" w:cs="Times New Roman"/>
          <w:sz w:val="20"/>
          <w:szCs w:val="20"/>
        </w:rPr>
        <w:t>=</w:t>
      </w:r>
      <w:r w:rsidRPr="00C77433">
        <w:rPr>
          <w:rFonts w:ascii="Times New Roman" w:hAnsi="Times New Roman" w:cs="Times New Roman"/>
          <w:b/>
          <w:sz w:val="20"/>
          <w:szCs w:val="20"/>
        </w:rPr>
        <w:t xml:space="preserve"> </w:t>
      </w:r>
      <w:r w:rsidRPr="00C77433">
        <w:rPr>
          <w:rFonts w:ascii="Times New Roman" w:hAnsi="Times New Roman" w:cs="Times New Roman"/>
          <w:sz w:val="20"/>
          <w:szCs w:val="20"/>
        </w:rPr>
        <w:t xml:space="preserve">Present and </w:t>
      </w:r>
      <w:r w:rsidRPr="00C77433">
        <w:rPr>
          <w:rFonts w:ascii="Times New Roman" w:hAnsi="Times New Roman" w:cs="Times New Roman"/>
          <w:b/>
          <w:sz w:val="20"/>
          <w:szCs w:val="20"/>
        </w:rPr>
        <w:t>“+</w:t>
      </w:r>
      <w:r w:rsidRPr="00C77433">
        <w:rPr>
          <w:rFonts w:ascii="Times New Roman" w:hAnsi="Times New Roman" w:cs="Times New Roman"/>
          <w:sz w:val="20"/>
          <w:szCs w:val="20"/>
        </w:rPr>
        <w:t>+” = Highly Present</w:t>
      </w:r>
    </w:p>
    <w:p w:rsidR="00307C72" w:rsidRDefault="00307C72" w:rsidP="00307C72">
      <w:pPr>
        <w:spacing w:after="0" w:line="240" w:lineRule="auto"/>
        <w:rPr>
          <w:rFonts w:ascii="Times New Roman" w:hAnsi="Times New Roman" w:cs="Times New Roman"/>
          <w:b/>
          <w:sz w:val="20"/>
          <w:szCs w:val="20"/>
        </w:rPr>
      </w:pPr>
    </w:p>
    <w:p w:rsidR="00307C72" w:rsidRPr="00C77433" w:rsidRDefault="00307C72" w:rsidP="00307C72">
      <w:pPr>
        <w:spacing w:after="0" w:line="240" w:lineRule="auto"/>
        <w:jc w:val="both"/>
        <w:rPr>
          <w:rFonts w:ascii="Times New Roman" w:hAnsi="Times New Roman" w:cs="Times New Roman"/>
          <w:i/>
          <w:sz w:val="20"/>
          <w:szCs w:val="20"/>
        </w:rPr>
      </w:pPr>
      <w:r w:rsidRPr="00C77433">
        <w:rPr>
          <w:rFonts w:ascii="Times New Roman" w:hAnsi="Times New Roman" w:cs="Times New Roman"/>
          <w:i/>
          <w:sz w:val="20"/>
          <w:szCs w:val="20"/>
        </w:rPr>
        <w:t xml:space="preserve">Growth performance and feed utilization efficiency  </w:t>
      </w:r>
    </w:p>
    <w:p w:rsidR="00307C72" w:rsidRPr="00C77433" w:rsidRDefault="00307C72" w:rsidP="00307C72">
      <w:pPr>
        <w:spacing w:after="0" w:line="240" w:lineRule="auto"/>
        <w:jc w:val="both"/>
        <w:rPr>
          <w:rFonts w:ascii="Times New Roman" w:hAnsi="Times New Roman" w:cs="Times New Roman"/>
          <w:sz w:val="20"/>
          <w:szCs w:val="20"/>
        </w:rPr>
      </w:pPr>
    </w:p>
    <w:p w:rsidR="00307C72" w:rsidRPr="00C77433" w:rsidRDefault="00307C72" w:rsidP="00307C72">
      <w:pPr>
        <w:spacing w:after="0" w:line="240" w:lineRule="auto"/>
        <w:ind w:firstLine="720"/>
        <w:jc w:val="both"/>
        <w:rPr>
          <w:rFonts w:ascii="Times New Roman" w:hAnsi="Times New Roman" w:cs="Times New Roman"/>
          <w:sz w:val="20"/>
          <w:szCs w:val="20"/>
        </w:rPr>
      </w:pPr>
      <w:r w:rsidRPr="00C77433">
        <w:rPr>
          <w:rFonts w:ascii="Times New Roman" w:hAnsi="Times New Roman" w:cs="Times New Roman"/>
          <w:sz w:val="20"/>
          <w:szCs w:val="20"/>
        </w:rPr>
        <w:t xml:space="preserve">Growth performance and feed utilization efficiency of </w:t>
      </w:r>
      <w:proofErr w:type="spellStart"/>
      <w:r w:rsidRPr="00C77433">
        <w:rPr>
          <w:rFonts w:ascii="Times New Roman" w:hAnsi="Times New Roman" w:cs="Times New Roman"/>
          <w:i/>
          <w:sz w:val="20"/>
          <w:szCs w:val="20"/>
        </w:rPr>
        <w:t>Oreochromis</w:t>
      </w:r>
      <w:proofErr w:type="spellEnd"/>
      <w:r w:rsidRPr="00C77433">
        <w:rPr>
          <w:rFonts w:ascii="Times New Roman" w:hAnsi="Times New Roman" w:cs="Times New Roman"/>
          <w:sz w:val="20"/>
          <w:szCs w:val="20"/>
        </w:rPr>
        <w:t xml:space="preserve"> </w:t>
      </w:r>
      <w:proofErr w:type="spellStart"/>
      <w:r w:rsidRPr="00C77433">
        <w:rPr>
          <w:rFonts w:ascii="Times New Roman" w:hAnsi="Times New Roman" w:cs="Times New Roman"/>
          <w:i/>
          <w:sz w:val="20"/>
          <w:szCs w:val="20"/>
        </w:rPr>
        <w:t>niloticus</w:t>
      </w:r>
      <w:proofErr w:type="spellEnd"/>
      <w:r w:rsidRPr="00C77433">
        <w:rPr>
          <w:rFonts w:ascii="Times New Roman" w:hAnsi="Times New Roman" w:cs="Times New Roman"/>
          <w:sz w:val="20"/>
          <w:szCs w:val="20"/>
        </w:rPr>
        <w:t xml:space="preserve"> juveniles fed 0% (control), 10%, and 20% of toasted, soaked and 10% of raw </w:t>
      </w:r>
      <w:proofErr w:type="spellStart"/>
      <w:r w:rsidRPr="00C77433">
        <w:rPr>
          <w:rFonts w:ascii="Times New Roman" w:hAnsi="Times New Roman" w:cs="Times New Roman"/>
          <w:i/>
          <w:sz w:val="20"/>
          <w:szCs w:val="20"/>
        </w:rPr>
        <w:t>Jatropha</w:t>
      </w:r>
      <w:proofErr w:type="spellEnd"/>
      <w:r w:rsidRPr="00C77433">
        <w:rPr>
          <w:rFonts w:ascii="Times New Roman" w:hAnsi="Times New Roman" w:cs="Times New Roman"/>
          <w:sz w:val="20"/>
          <w:szCs w:val="20"/>
        </w:rPr>
        <w:t xml:space="preserve"> </w:t>
      </w:r>
      <w:proofErr w:type="spellStart"/>
      <w:r w:rsidRPr="00C77433">
        <w:rPr>
          <w:rFonts w:ascii="Times New Roman" w:hAnsi="Times New Roman" w:cs="Times New Roman"/>
          <w:i/>
          <w:sz w:val="20"/>
          <w:szCs w:val="20"/>
        </w:rPr>
        <w:t>curcas</w:t>
      </w:r>
      <w:proofErr w:type="spellEnd"/>
      <w:r w:rsidRPr="00C77433">
        <w:rPr>
          <w:rFonts w:ascii="Times New Roman" w:hAnsi="Times New Roman" w:cs="Times New Roman"/>
          <w:sz w:val="20"/>
          <w:szCs w:val="20"/>
        </w:rPr>
        <w:t xml:space="preserve"> seed meal is presented in Table 4. The highest significant growth performance (P&lt;0.05) of juvenile </w:t>
      </w:r>
      <w:proofErr w:type="spellStart"/>
      <w:r w:rsidRPr="00C77433">
        <w:rPr>
          <w:rFonts w:ascii="Times New Roman" w:hAnsi="Times New Roman" w:cs="Times New Roman"/>
          <w:i/>
          <w:sz w:val="20"/>
          <w:szCs w:val="20"/>
        </w:rPr>
        <w:t>Oreochromis</w:t>
      </w:r>
      <w:proofErr w:type="spellEnd"/>
      <w:r w:rsidRPr="00C77433">
        <w:rPr>
          <w:rFonts w:ascii="Times New Roman" w:hAnsi="Times New Roman" w:cs="Times New Roman"/>
          <w:sz w:val="20"/>
          <w:szCs w:val="20"/>
        </w:rPr>
        <w:t xml:space="preserve"> </w:t>
      </w:r>
      <w:proofErr w:type="spellStart"/>
      <w:r w:rsidRPr="00C77433">
        <w:rPr>
          <w:rFonts w:ascii="Times New Roman" w:hAnsi="Times New Roman" w:cs="Times New Roman"/>
          <w:i/>
          <w:sz w:val="20"/>
          <w:szCs w:val="20"/>
        </w:rPr>
        <w:t>niloticus</w:t>
      </w:r>
      <w:proofErr w:type="spellEnd"/>
      <w:r w:rsidRPr="00C77433">
        <w:rPr>
          <w:rFonts w:ascii="Times New Roman" w:hAnsi="Times New Roman" w:cs="Times New Roman"/>
          <w:sz w:val="20"/>
          <w:szCs w:val="20"/>
        </w:rPr>
        <w:t xml:space="preserve"> with respect to SGR, BWG and FBW were noticed in fish fed with control diet (D1). The group of fish fed diet with 10% soaked JCSM (D4) performed significantly (P&lt;0.05) better than the other groups fed diet with processed and unprocessed JCSM in terms of growth parameters. The best feed utilization efficiency of the fishes with respect to FE and FCR was noticed in fish that fed on the control diet (D1) and diet with 10% soaked JCSM (D4).</w:t>
      </w:r>
    </w:p>
    <w:p w:rsidR="00307C72" w:rsidRDefault="00307C72" w:rsidP="00307C72">
      <w:pPr>
        <w:spacing w:after="0" w:line="240" w:lineRule="auto"/>
        <w:rPr>
          <w:rFonts w:ascii="Times New Roman" w:hAnsi="Times New Roman" w:cs="Times New Roman"/>
          <w:b/>
          <w:sz w:val="20"/>
          <w:szCs w:val="20"/>
        </w:rPr>
      </w:pPr>
    </w:p>
    <w:p w:rsidR="00307C72" w:rsidRDefault="00307C72" w:rsidP="00307C72">
      <w:pPr>
        <w:spacing w:after="0" w:line="240" w:lineRule="auto"/>
        <w:rPr>
          <w:rFonts w:ascii="Times New Roman" w:hAnsi="Times New Roman" w:cs="Times New Roman"/>
          <w:i/>
          <w:sz w:val="20"/>
          <w:szCs w:val="20"/>
        </w:rPr>
      </w:pPr>
      <w:r w:rsidRPr="0028700D">
        <w:rPr>
          <w:rFonts w:ascii="Times New Roman" w:hAnsi="Times New Roman" w:cs="Times New Roman"/>
          <w:i/>
          <w:sz w:val="20"/>
          <w:szCs w:val="20"/>
        </w:rPr>
        <w:t xml:space="preserve">Unwanted reproduction control in </w:t>
      </w:r>
      <w:proofErr w:type="spellStart"/>
      <w:r w:rsidRPr="0028700D">
        <w:rPr>
          <w:rFonts w:ascii="Times New Roman" w:hAnsi="Times New Roman" w:cs="Times New Roman"/>
          <w:i/>
          <w:sz w:val="20"/>
          <w:szCs w:val="20"/>
        </w:rPr>
        <w:t>Oreochromis</w:t>
      </w:r>
      <w:proofErr w:type="spellEnd"/>
      <w:r w:rsidRPr="0028700D">
        <w:rPr>
          <w:rFonts w:ascii="Times New Roman" w:hAnsi="Times New Roman" w:cs="Times New Roman"/>
          <w:i/>
          <w:sz w:val="20"/>
          <w:szCs w:val="20"/>
        </w:rPr>
        <w:t xml:space="preserve"> </w:t>
      </w:r>
      <w:proofErr w:type="spellStart"/>
      <w:r w:rsidRPr="0028700D">
        <w:rPr>
          <w:rFonts w:ascii="Times New Roman" w:hAnsi="Times New Roman" w:cs="Times New Roman"/>
          <w:i/>
          <w:sz w:val="20"/>
          <w:szCs w:val="20"/>
        </w:rPr>
        <w:t>niloticus</w:t>
      </w:r>
      <w:proofErr w:type="spellEnd"/>
      <w:r w:rsidRPr="0028700D">
        <w:rPr>
          <w:rFonts w:ascii="Times New Roman" w:hAnsi="Times New Roman" w:cs="Times New Roman"/>
          <w:i/>
          <w:sz w:val="20"/>
          <w:szCs w:val="20"/>
        </w:rPr>
        <w:t xml:space="preserve"> juveniles fed </w:t>
      </w:r>
      <w:proofErr w:type="spellStart"/>
      <w:r w:rsidRPr="0028700D">
        <w:rPr>
          <w:rFonts w:ascii="Times New Roman" w:hAnsi="Times New Roman" w:cs="Times New Roman"/>
          <w:i/>
          <w:sz w:val="20"/>
          <w:szCs w:val="20"/>
        </w:rPr>
        <w:t>Jatropha</w:t>
      </w:r>
      <w:proofErr w:type="spellEnd"/>
      <w:r w:rsidRPr="0028700D">
        <w:rPr>
          <w:rFonts w:ascii="Times New Roman" w:hAnsi="Times New Roman" w:cs="Times New Roman"/>
          <w:i/>
          <w:sz w:val="20"/>
          <w:szCs w:val="20"/>
        </w:rPr>
        <w:t xml:space="preserve"> </w:t>
      </w:r>
      <w:proofErr w:type="spellStart"/>
      <w:r w:rsidRPr="0028700D">
        <w:rPr>
          <w:rFonts w:ascii="Times New Roman" w:hAnsi="Times New Roman" w:cs="Times New Roman"/>
          <w:i/>
          <w:sz w:val="20"/>
          <w:szCs w:val="20"/>
        </w:rPr>
        <w:t>curcas</w:t>
      </w:r>
      <w:proofErr w:type="spellEnd"/>
      <w:r w:rsidRPr="0028700D">
        <w:rPr>
          <w:rFonts w:ascii="Times New Roman" w:hAnsi="Times New Roman" w:cs="Times New Roman"/>
          <w:i/>
          <w:sz w:val="20"/>
          <w:szCs w:val="20"/>
        </w:rPr>
        <w:t xml:space="preserve"> seed meal  </w:t>
      </w:r>
    </w:p>
    <w:p w:rsidR="00307C72" w:rsidRPr="0028700D" w:rsidRDefault="00307C72" w:rsidP="00307C72">
      <w:pPr>
        <w:spacing w:after="0" w:line="240" w:lineRule="auto"/>
        <w:rPr>
          <w:rFonts w:ascii="Times New Roman" w:hAnsi="Times New Roman" w:cs="Times New Roman"/>
          <w:i/>
          <w:sz w:val="20"/>
          <w:szCs w:val="20"/>
        </w:rPr>
      </w:pPr>
    </w:p>
    <w:p w:rsidR="00307C72" w:rsidRPr="0028700D" w:rsidRDefault="00307C72" w:rsidP="00307C72">
      <w:pPr>
        <w:spacing w:after="0" w:line="240" w:lineRule="auto"/>
        <w:ind w:firstLine="720"/>
        <w:jc w:val="both"/>
        <w:rPr>
          <w:rFonts w:ascii="Times New Roman" w:hAnsi="Times New Roman" w:cs="Times New Roman"/>
          <w:sz w:val="20"/>
          <w:szCs w:val="20"/>
        </w:rPr>
      </w:pPr>
      <w:r w:rsidRPr="0028700D">
        <w:rPr>
          <w:rFonts w:ascii="Times New Roman" w:hAnsi="Times New Roman" w:cs="Times New Roman"/>
          <w:sz w:val="20"/>
          <w:szCs w:val="20"/>
        </w:rPr>
        <w:t xml:space="preserve">Based on visual observations at feeding and sampling periods, fry were seen in the experimental tanks holding fishes fed control diets (D1) from 3 weeks into the experimental period. The first sets of fry were removed, and new sets of fry were again seen at subsequent sampling periods indicating steady reproduction. No fry were seen throughout the experimental period in all other experimental tanks holding fishes that were fed raw and processed (toasted and soaked) </w:t>
      </w:r>
      <w:proofErr w:type="spellStart"/>
      <w:r w:rsidRPr="0028700D">
        <w:rPr>
          <w:rFonts w:ascii="Times New Roman" w:hAnsi="Times New Roman" w:cs="Times New Roman"/>
          <w:i/>
          <w:sz w:val="20"/>
          <w:szCs w:val="20"/>
        </w:rPr>
        <w:t>Jatropha</w:t>
      </w:r>
      <w:proofErr w:type="spellEnd"/>
      <w:r w:rsidRPr="0028700D">
        <w:rPr>
          <w:rFonts w:ascii="Times New Roman" w:hAnsi="Times New Roman" w:cs="Times New Roman"/>
          <w:sz w:val="20"/>
          <w:szCs w:val="20"/>
        </w:rPr>
        <w:t xml:space="preserve"> </w:t>
      </w:r>
      <w:proofErr w:type="spellStart"/>
      <w:r w:rsidRPr="0028700D">
        <w:rPr>
          <w:rFonts w:ascii="Times New Roman" w:hAnsi="Times New Roman" w:cs="Times New Roman"/>
          <w:i/>
          <w:sz w:val="20"/>
          <w:szCs w:val="20"/>
        </w:rPr>
        <w:t>curcas</w:t>
      </w:r>
      <w:proofErr w:type="spellEnd"/>
      <w:r w:rsidRPr="0028700D">
        <w:rPr>
          <w:rFonts w:ascii="Times New Roman" w:hAnsi="Times New Roman" w:cs="Times New Roman"/>
          <w:sz w:val="20"/>
          <w:szCs w:val="20"/>
        </w:rPr>
        <w:t xml:space="preserve"> seed meal. An examination of fish gonads also revealed the gonads of fish fed treated meals may have been impaired.</w:t>
      </w:r>
    </w:p>
    <w:p w:rsidR="00307C72" w:rsidRPr="00307C72" w:rsidRDefault="00307C72" w:rsidP="00307C72">
      <w:pPr>
        <w:spacing w:after="0" w:line="240" w:lineRule="auto"/>
        <w:rPr>
          <w:rFonts w:ascii="Times New Roman" w:hAnsi="Times New Roman" w:cs="Times New Roman"/>
          <w:b/>
          <w:sz w:val="20"/>
          <w:szCs w:val="20"/>
        </w:rPr>
      </w:pPr>
    </w:p>
    <w:p w:rsidR="00307C72" w:rsidRDefault="00307C72" w:rsidP="00307C72">
      <w:pPr>
        <w:spacing w:after="0" w:line="240" w:lineRule="auto"/>
        <w:jc w:val="both"/>
        <w:rPr>
          <w:rFonts w:ascii="Times New Roman" w:hAnsi="Times New Roman" w:cs="Times New Roman"/>
          <w:b/>
          <w:sz w:val="20"/>
          <w:szCs w:val="20"/>
        </w:rPr>
      </w:pPr>
      <w:r w:rsidRPr="00307C72">
        <w:rPr>
          <w:rFonts w:ascii="Times New Roman" w:hAnsi="Times New Roman" w:cs="Times New Roman"/>
          <w:b/>
          <w:noProof/>
          <w:sz w:val="20"/>
          <w:szCs w:val="20"/>
        </w:rPr>
        <w:drawing>
          <wp:inline distT="0" distB="0" distL="0" distR="0">
            <wp:extent cx="1724025" cy="1317066"/>
            <wp:effectExtent l="19050" t="0" r="9525" b="0"/>
            <wp:docPr id="12" name="Picture 2" descr="C:\Users\CHINEDU\Desktop\Dr. Bake\work\DSC034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INEDU\Desktop\Dr. Bake\work\DSC03478.JPG"/>
                    <pic:cNvPicPr>
                      <a:picLocks noChangeAspect="1" noChangeArrowheads="1"/>
                    </pic:cNvPicPr>
                  </pic:nvPicPr>
                  <pic:blipFill>
                    <a:blip r:embed="rId13" cstate="print"/>
                    <a:srcRect/>
                    <a:stretch>
                      <a:fillRect/>
                    </a:stretch>
                  </pic:blipFill>
                  <pic:spPr bwMode="auto">
                    <a:xfrm>
                      <a:off x="0" y="0"/>
                      <a:ext cx="1724025" cy="1317066"/>
                    </a:xfrm>
                    <a:prstGeom prst="rect">
                      <a:avLst/>
                    </a:prstGeom>
                    <a:noFill/>
                    <a:ln w="9525">
                      <a:noFill/>
                      <a:miter lim="800000"/>
                      <a:headEnd/>
                      <a:tailEnd/>
                    </a:ln>
                    <a:effectLst>
                      <a:softEdge rad="31750"/>
                    </a:effectLst>
                  </pic:spPr>
                </pic:pic>
              </a:graphicData>
            </a:graphic>
          </wp:inline>
        </w:drawing>
      </w:r>
      <w:r>
        <w:rPr>
          <w:rFonts w:ascii="Times New Roman" w:hAnsi="Times New Roman" w:cs="Times New Roman"/>
          <w:b/>
          <w:sz w:val="20"/>
          <w:szCs w:val="20"/>
        </w:rPr>
        <w:t xml:space="preserve">  </w:t>
      </w:r>
      <w:r>
        <w:rPr>
          <w:rFonts w:ascii="Times New Roman" w:hAnsi="Times New Roman" w:cs="Times New Roman"/>
          <w:b/>
          <w:sz w:val="20"/>
          <w:szCs w:val="20"/>
        </w:rPr>
        <w:tab/>
        <w:t xml:space="preserve"> </w:t>
      </w:r>
      <w:r w:rsidRPr="00307C72">
        <w:rPr>
          <w:rFonts w:ascii="Times New Roman" w:hAnsi="Times New Roman" w:cs="Times New Roman"/>
          <w:b/>
          <w:noProof/>
          <w:sz w:val="20"/>
          <w:szCs w:val="20"/>
        </w:rPr>
        <w:drawing>
          <wp:inline distT="0" distB="0" distL="0" distR="0">
            <wp:extent cx="1837201" cy="1323975"/>
            <wp:effectExtent l="19050" t="0" r="0" b="0"/>
            <wp:docPr id="19" name="Picture 6" descr="C:\Users\CHINEDU\Desktop\Dr. Bake\work\DSC035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INEDU\Desktop\Dr. Bake\work\DSC03534.JPG"/>
                    <pic:cNvPicPr>
                      <a:picLocks noChangeAspect="1" noChangeArrowheads="1"/>
                    </pic:cNvPicPr>
                  </pic:nvPicPr>
                  <pic:blipFill>
                    <a:blip r:embed="rId14" cstate="print"/>
                    <a:srcRect/>
                    <a:stretch>
                      <a:fillRect/>
                    </a:stretch>
                  </pic:blipFill>
                  <pic:spPr bwMode="auto">
                    <a:xfrm>
                      <a:off x="0" y="0"/>
                      <a:ext cx="1840445" cy="1326313"/>
                    </a:xfrm>
                    <a:prstGeom prst="rect">
                      <a:avLst/>
                    </a:prstGeom>
                    <a:noFill/>
                    <a:ln w="9525">
                      <a:noFill/>
                      <a:miter lim="800000"/>
                      <a:headEnd/>
                      <a:tailEnd/>
                    </a:ln>
                    <a:effectLst>
                      <a:softEdge rad="31750"/>
                    </a:effectLst>
                  </pic:spPr>
                </pic:pic>
              </a:graphicData>
            </a:graphic>
          </wp:inline>
        </w:drawing>
      </w:r>
      <w:r>
        <w:rPr>
          <w:rFonts w:ascii="Times New Roman" w:hAnsi="Times New Roman" w:cs="Times New Roman"/>
          <w:b/>
          <w:sz w:val="20"/>
          <w:szCs w:val="20"/>
        </w:rPr>
        <w:t xml:space="preserve"> </w:t>
      </w:r>
    </w:p>
    <w:p w:rsidR="00307C72" w:rsidRPr="00307C72" w:rsidRDefault="00307C72" w:rsidP="00307C72">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ab/>
        <w:t xml:space="preserve">       </w:t>
      </w:r>
      <w:r>
        <w:rPr>
          <w:rFonts w:ascii="Times New Roman" w:hAnsi="Times New Roman" w:cs="Times New Roman"/>
          <w:sz w:val="20"/>
          <w:szCs w:val="20"/>
        </w:rPr>
        <w:t xml:space="preserve">Plate VII </w:t>
      </w:r>
      <w:r>
        <w:rPr>
          <w:rFonts w:ascii="Times New Roman" w:hAnsi="Times New Roman" w:cs="Times New Roman"/>
          <w:sz w:val="20"/>
          <w:szCs w:val="20"/>
        </w:rPr>
        <w:tab/>
        <w:t xml:space="preserve">                           </w:t>
      </w:r>
      <w:r w:rsidRPr="00C6178A">
        <w:rPr>
          <w:rFonts w:ascii="Times New Roman" w:hAnsi="Times New Roman" w:cs="Times New Roman"/>
          <w:sz w:val="20"/>
          <w:szCs w:val="20"/>
        </w:rPr>
        <w:t xml:space="preserve">        Plate VIII</w:t>
      </w:r>
    </w:p>
    <w:p w:rsidR="00307C72" w:rsidRDefault="00307C72" w:rsidP="00307C72">
      <w:pPr>
        <w:spacing w:after="0" w:line="240" w:lineRule="auto"/>
        <w:jc w:val="both"/>
        <w:rPr>
          <w:rFonts w:ascii="Times New Roman" w:hAnsi="Times New Roman" w:cs="Times New Roman"/>
          <w:sz w:val="20"/>
          <w:szCs w:val="20"/>
        </w:rPr>
      </w:pPr>
      <w:r w:rsidRPr="00C6178A">
        <w:rPr>
          <w:rFonts w:ascii="Times New Roman" w:hAnsi="Times New Roman" w:cs="Times New Roman"/>
          <w:sz w:val="20"/>
          <w:szCs w:val="20"/>
        </w:rPr>
        <w:t xml:space="preserve">Plate VII: Fish / fry from a control tank </w:t>
      </w:r>
    </w:p>
    <w:p w:rsidR="00307C72" w:rsidRPr="00C6178A" w:rsidRDefault="00307C72" w:rsidP="00307C72">
      <w:pPr>
        <w:spacing w:after="0" w:line="240" w:lineRule="auto"/>
        <w:jc w:val="both"/>
        <w:rPr>
          <w:rFonts w:ascii="Times New Roman" w:hAnsi="Times New Roman" w:cs="Times New Roman"/>
          <w:sz w:val="20"/>
          <w:szCs w:val="20"/>
        </w:rPr>
      </w:pPr>
      <w:r w:rsidRPr="00C6178A">
        <w:rPr>
          <w:rFonts w:ascii="Times New Roman" w:hAnsi="Times New Roman" w:cs="Times New Roman"/>
          <w:sz w:val="20"/>
          <w:szCs w:val="20"/>
        </w:rPr>
        <w:t xml:space="preserve">Plate VIII: </w:t>
      </w:r>
      <w:r w:rsidRPr="00C6178A">
        <w:rPr>
          <w:rFonts w:ascii="Times New Roman" w:hAnsi="Times New Roman" w:cs="Times New Roman"/>
          <w:i/>
          <w:sz w:val="20"/>
          <w:szCs w:val="20"/>
        </w:rPr>
        <w:t>O.</w:t>
      </w:r>
      <w:r w:rsidRPr="00C6178A">
        <w:rPr>
          <w:rFonts w:ascii="Times New Roman" w:hAnsi="Times New Roman" w:cs="Times New Roman"/>
          <w:sz w:val="20"/>
          <w:szCs w:val="20"/>
        </w:rPr>
        <w:t xml:space="preserve"> </w:t>
      </w:r>
      <w:proofErr w:type="spellStart"/>
      <w:r w:rsidRPr="00C6178A">
        <w:rPr>
          <w:rFonts w:ascii="Times New Roman" w:hAnsi="Times New Roman" w:cs="Times New Roman"/>
          <w:i/>
          <w:sz w:val="20"/>
          <w:szCs w:val="20"/>
        </w:rPr>
        <w:t>niloticus</w:t>
      </w:r>
      <w:proofErr w:type="spellEnd"/>
      <w:r w:rsidRPr="00C6178A">
        <w:rPr>
          <w:rFonts w:ascii="Times New Roman" w:hAnsi="Times New Roman" w:cs="Times New Roman"/>
          <w:sz w:val="20"/>
          <w:szCs w:val="20"/>
        </w:rPr>
        <w:t xml:space="preserve"> eggs from a control tank  </w:t>
      </w:r>
    </w:p>
    <w:p w:rsidR="00307C72" w:rsidRPr="00307C72" w:rsidRDefault="00307C72" w:rsidP="00307C72">
      <w:pPr>
        <w:spacing w:after="0" w:line="240" w:lineRule="auto"/>
        <w:jc w:val="center"/>
        <w:rPr>
          <w:rFonts w:ascii="Times New Roman" w:hAnsi="Times New Roman" w:cs="Times New Roman"/>
          <w:sz w:val="20"/>
          <w:szCs w:val="20"/>
        </w:rPr>
      </w:pPr>
      <w:r w:rsidRPr="00307C72">
        <w:rPr>
          <w:rFonts w:ascii="Times New Roman" w:hAnsi="Times New Roman" w:cs="Times New Roman"/>
          <w:b/>
          <w:sz w:val="20"/>
          <w:szCs w:val="20"/>
        </w:rPr>
        <w:lastRenderedPageBreak/>
        <w:t>Table 4:</w:t>
      </w:r>
      <w:r w:rsidRPr="00307C72">
        <w:rPr>
          <w:rFonts w:ascii="Times New Roman" w:hAnsi="Times New Roman" w:cs="Times New Roman"/>
          <w:sz w:val="20"/>
          <w:szCs w:val="20"/>
        </w:rPr>
        <w:t xml:space="preserve"> Growth performance and feed utilization of </w:t>
      </w:r>
      <w:proofErr w:type="spellStart"/>
      <w:r w:rsidRPr="00307C72">
        <w:rPr>
          <w:rFonts w:ascii="Times New Roman" w:hAnsi="Times New Roman" w:cs="Times New Roman"/>
          <w:i/>
          <w:sz w:val="20"/>
          <w:szCs w:val="20"/>
        </w:rPr>
        <w:t>Oreochromis</w:t>
      </w:r>
      <w:proofErr w:type="spellEnd"/>
      <w:r w:rsidRPr="00307C72">
        <w:rPr>
          <w:rFonts w:ascii="Times New Roman" w:hAnsi="Times New Roman" w:cs="Times New Roman"/>
          <w:i/>
          <w:sz w:val="20"/>
          <w:szCs w:val="20"/>
        </w:rPr>
        <w:t xml:space="preserve"> </w:t>
      </w:r>
      <w:proofErr w:type="spellStart"/>
      <w:r w:rsidRPr="00307C72">
        <w:rPr>
          <w:rFonts w:ascii="Times New Roman" w:hAnsi="Times New Roman" w:cs="Times New Roman"/>
          <w:i/>
          <w:sz w:val="20"/>
          <w:szCs w:val="20"/>
        </w:rPr>
        <w:t>niloticus</w:t>
      </w:r>
      <w:proofErr w:type="spellEnd"/>
      <w:r w:rsidRPr="00307C72">
        <w:rPr>
          <w:rFonts w:ascii="Times New Roman" w:hAnsi="Times New Roman" w:cs="Times New Roman"/>
          <w:sz w:val="20"/>
          <w:szCs w:val="20"/>
        </w:rPr>
        <w:t xml:space="preserve"> juveniles fed diets with processed and unprocessed </w:t>
      </w:r>
      <w:proofErr w:type="spellStart"/>
      <w:r w:rsidRPr="00307C72">
        <w:rPr>
          <w:rFonts w:ascii="Times New Roman" w:hAnsi="Times New Roman" w:cs="Times New Roman"/>
          <w:i/>
          <w:sz w:val="20"/>
          <w:szCs w:val="20"/>
        </w:rPr>
        <w:t>Jatropha</w:t>
      </w:r>
      <w:proofErr w:type="spellEnd"/>
      <w:r w:rsidRPr="00307C72">
        <w:rPr>
          <w:rFonts w:ascii="Times New Roman" w:hAnsi="Times New Roman" w:cs="Times New Roman"/>
          <w:i/>
          <w:sz w:val="20"/>
          <w:szCs w:val="20"/>
        </w:rPr>
        <w:t xml:space="preserve"> </w:t>
      </w:r>
      <w:proofErr w:type="spellStart"/>
      <w:r w:rsidRPr="00307C72">
        <w:rPr>
          <w:rFonts w:ascii="Times New Roman" w:hAnsi="Times New Roman" w:cs="Times New Roman"/>
          <w:i/>
          <w:sz w:val="20"/>
          <w:szCs w:val="20"/>
        </w:rPr>
        <w:t>curcas</w:t>
      </w:r>
      <w:proofErr w:type="spellEnd"/>
      <w:r w:rsidRPr="00307C72">
        <w:rPr>
          <w:rFonts w:ascii="Times New Roman" w:hAnsi="Times New Roman" w:cs="Times New Roman"/>
          <w:sz w:val="20"/>
          <w:szCs w:val="20"/>
        </w:rPr>
        <w:t xml:space="preserve"> seed meal (12 weeks).</w:t>
      </w:r>
    </w:p>
    <w:tbl>
      <w:tblPr>
        <w:tblStyle w:val="TableGrid"/>
        <w:tblpPr w:leftFromText="180" w:rightFromText="180" w:vertAnchor="page" w:horzAnchor="margin" w:tblpXSpec="center" w:tblpY="2071"/>
        <w:tblW w:w="10188" w:type="dxa"/>
        <w:tblLayout w:type="fixed"/>
        <w:tblLook w:val="04A0"/>
      </w:tblPr>
      <w:tblGrid>
        <w:gridCol w:w="1908"/>
        <w:gridCol w:w="1287"/>
        <w:gridCol w:w="1446"/>
        <w:gridCol w:w="1446"/>
        <w:gridCol w:w="1376"/>
        <w:gridCol w:w="1367"/>
        <w:gridCol w:w="1358"/>
      </w:tblGrid>
      <w:tr w:rsidR="00307C72" w:rsidRPr="008958CA" w:rsidTr="0067104E">
        <w:trPr>
          <w:trHeight w:val="350"/>
        </w:trPr>
        <w:tc>
          <w:tcPr>
            <w:tcW w:w="1908" w:type="dxa"/>
            <w:vMerge w:val="restart"/>
          </w:tcPr>
          <w:p w:rsidR="00307C72" w:rsidRPr="008958CA" w:rsidRDefault="00307C72" w:rsidP="00535379">
            <w:pPr>
              <w:jc w:val="center"/>
              <w:rPr>
                <w:rFonts w:ascii="Times New Roman" w:hAnsi="Times New Roman" w:cs="Times New Roman"/>
                <w:b/>
                <w:sz w:val="20"/>
                <w:szCs w:val="20"/>
              </w:rPr>
            </w:pPr>
          </w:p>
          <w:p w:rsidR="00307C72" w:rsidRPr="008958CA" w:rsidRDefault="00307C72" w:rsidP="00535379">
            <w:pPr>
              <w:jc w:val="center"/>
              <w:rPr>
                <w:rFonts w:ascii="Times New Roman" w:hAnsi="Times New Roman" w:cs="Times New Roman"/>
                <w:b/>
                <w:sz w:val="20"/>
                <w:szCs w:val="20"/>
              </w:rPr>
            </w:pPr>
            <w:r w:rsidRPr="008958CA">
              <w:rPr>
                <w:rFonts w:ascii="Times New Roman" w:hAnsi="Times New Roman" w:cs="Times New Roman"/>
                <w:b/>
                <w:sz w:val="20"/>
                <w:szCs w:val="20"/>
              </w:rPr>
              <w:t>Parameters</w:t>
            </w:r>
          </w:p>
        </w:tc>
        <w:tc>
          <w:tcPr>
            <w:tcW w:w="8280" w:type="dxa"/>
            <w:gridSpan w:val="6"/>
          </w:tcPr>
          <w:p w:rsidR="00307C72" w:rsidRPr="008958CA" w:rsidRDefault="00307C72" w:rsidP="00535379">
            <w:pPr>
              <w:jc w:val="center"/>
              <w:rPr>
                <w:rFonts w:ascii="Times New Roman" w:hAnsi="Times New Roman" w:cs="Times New Roman"/>
                <w:b/>
                <w:sz w:val="20"/>
                <w:szCs w:val="20"/>
              </w:rPr>
            </w:pPr>
            <w:r w:rsidRPr="008958CA">
              <w:rPr>
                <w:rFonts w:ascii="Times New Roman" w:hAnsi="Times New Roman" w:cs="Times New Roman"/>
                <w:b/>
                <w:sz w:val="20"/>
                <w:szCs w:val="20"/>
              </w:rPr>
              <w:t>Experimental Diets</w:t>
            </w:r>
          </w:p>
        </w:tc>
      </w:tr>
      <w:tr w:rsidR="00307C72" w:rsidRPr="008958CA" w:rsidTr="0067104E">
        <w:tc>
          <w:tcPr>
            <w:tcW w:w="1908" w:type="dxa"/>
            <w:vMerge/>
          </w:tcPr>
          <w:p w:rsidR="00307C72" w:rsidRPr="008958CA" w:rsidRDefault="00307C72" w:rsidP="00535379">
            <w:pPr>
              <w:jc w:val="center"/>
              <w:rPr>
                <w:rFonts w:ascii="Times New Roman" w:hAnsi="Times New Roman" w:cs="Times New Roman"/>
                <w:sz w:val="20"/>
                <w:szCs w:val="20"/>
              </w:rPr>
            </w:pPr>
          </w:p>
        </w:tc>
        <w:tc>
          <w:tcPr>
            <w:tcW w:w="1287" w:type="dxa"/>
          </w:tcPr>
          <w:p w:rsidR="00307C72" w:rsidRPr="008958CA" w:rsidRDefault="00307C72" w:rsidP="00535379">
            <w:pPr>
              <w:jc w:val="center"/>
              <w:rPr>
                <w:rFonts w:ascii="Times New Roman" w:hAnsi="Times New Roman" w:cs="Times New Roman"/>
                <w:b/>
                <w:sz w:val="20"/>
                <w:szCs w:val="20"/>
              </w:rPr>
            </w:pPr>
            <w:r w:rsidRPr="008958CA">
              <w:rPr>
                <w:rFonts w:ascii="Times New Roman" w:hAnsi="Times New Roman" w:cs="Times New Roman"/>
                <w:b/>
                <w:sz w:val="20"/>
                <w:szCs w:val="20"/>
              </w:rPr>
              <w:t>D1</w:t>
            </w:r>
          </w:p>
        </w:tc>
        <w:tc>
          <w:tcPr>
            <w:tcW w:w="1446" w:type="dxa"/>
          </w:tcPr>
          <w:p w:rsidR="00307C72" w:rsidRPr="008958CA" w:rsidRDefault="00307C72" w:rsidP="00535379">
            <w:pPr>
              <w:pStyle w:val="NoSpacing"/>
              <w:jc w:val="center"/>
              <w:rPr>
                <w:rFonts w:ascii="Times New Roman" w:hAnsi="Times New Roman" w:cs="Times New Roman"/>
                <w:b/>
                <w:sz w:val="20"/>
                <w:szCs w:val="20"/>
              </w:rPr>
            </w:pPr>
            <w:r w:rsidRPr="008958CA">
              <w:rPr>
                <w:rFonts w:ascii="Times New Roman" w:hAnsi="Times New Roman" w:cs="Times New Roman"/>
                <w:b/>
                <w:sz w:val="20"/>
                <w:szCs w:val="20"/>
              </w:rPr>
              <w:t>D2</w:t>
            </w:r>
          </w:p>
        </w:tc>
        <w:tc>
          <w:tcPr>
            <w:tcW w:w="1446" w:type="dxa"/>
          </w:tcPr>
          <w:p w:rsidR="00307C72" w:rsidRPr="008958CA" w:rsidRDefault="00307C72" w:rsidP="00535379">
            <w:pPr>
              <w:jc w:val="center"/>
              <w:rPr>
                <w:rFonts w:ascii="Times New Roman" w:hAnsi="Times New Roman" w:cs="Times New Roman"/>
                <w:b/>
                <w:sz w:val="20"/>
                <w:szCs w:val="20"/>
              </w:rPr>
            </w:pPr>
            <w:r w:rsidRPr="008958CA">
              <w:rPr>
                <w:rFonts w:ascii="Times New Roman" w:hAnsi="Times New Roman" w:cs="Times New Roman"/>
                <w:b/>
                <w:sz w:val="20"/>
                <w:szCs w:val="20"/>
              </w:rPr>
              <w:t>D3</w:t>
            </w:r>
          </w:p>
        </w:tc>
        <w:tc>
          <w:tcPr>
            <w:tcW w:w="1376" w:type="dxa"/>
          </w:tcPr>
          <w:p w:rsidR="00307C72" w:rsidRPr="008958CA" w:rsidRDefault="00307C72" w:rsidP="00535379">
            <w:pPr>
              <w:jc w:val="center"/>
              <w:rPr>
                <w:rFonts w:ascii="Times New Roman" w:hAnsi="Times New Roman" w:cs="Times New Roman"/>
                <w:b/>
                <w:sz w:val="20"/>
                <w:szCs w:val="20"/>
              </w:rPr>
            </w:pPr>
            <w:r w:rsidRPr="008958CA">
              <w:rPr>
                <w:rFonts w:ascii="Times New Roman" w:hAnsi="Times New Roman" w:cs="Times New Roman"/>
                <w:b/>
                <w:sz w:val="20"/>
                <w:szCs w:val="20"/>
              </w:rPr>
              <w:t>D4</w:t>
            </w:r>
          </w:p>
        </w:tc>
        <w:tc>
          <w:tcPr>
            <w:tcW w:w="1367" w:type="dxa"/>
          </w:tcPr>
          <w:p w:rsidR="00307C72" w:rsidRPr="008958CA" w:rsidRDefault="00307C72" w:rsidP="00535379">
            <w:pPr>
              <w:jc w:val="center"/>
              <w:rPr>
                <w:rFonts w:ascii="Times New Roman" w:hAnsi="Times New Roman" w:cs="Times New Roman"/>
                <w:b/>
                <w:sz w:val="20"/>
                <w:szCs w:val="20"/>
              </w:rPr>
            </w:pPr>
            <w:r w:rsidRPr="008958CA">
              <w:rPr>
                <w:rFonts w:ascii="Times New Roman" w:hAnsi="Times New Roman" w:cs="Times New Roman"/>
                <w:b/>
                <w:sz w:val="20"/>
                <w:szCs w:val="20"/>
              </w:rPr>
              <w:t>D5</w:t>
            </w:r>
          </w:p>
        </w:tc>
        <w:tc>
          <w:tcPr>
            <w:tcW w:w="1358" w:type="dxa"/>
          </w:tcPr>
          <w:p w:rsidR="00307C72" w:rsidRPr="008958CA" w:rsidRDefault="00307C72" w:rsidP="00535379">
            <w:pPr>
              <w:jc w:val="center"/>
              <w:rPr>
                <w:rFonts w:ascii="Times New Roman" w:hAnsi="Times New Roman" w:cs="Times New Roman"/>
                <w:b/>
                <w:sz w:val="20"/>
                <w:szCs w:val="20"/>
              </w:rPr>
            </w:pPr>
            <w:r w:rsidRPr="008958CA">
              <w:rPr>
                <w:rFonts w:ascii="Times New Roman" w:hAnsi="Times New Roman" w:cs="Times New Roman"/>
                <w:b/>
                <w:sz w:val="20"/>
                <w:szCs w:val="20"/>
              </w:rPr>
              <w:t>D6</w:t>
            </w:r>
          </w:p>
        </w:tc>
      </w:tr>
      <w:tr w:rsidR="00307C72" w:rsidRPr="008958CA" w:rsidTr="0067104E">
        <w:tc>
          <w:tcPr>
            <w:tcW w:w="190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IBW (g fish</w:t>
            </w:r>
            <w:r w:rsidRPr="008958CA">
              <w:rPr>
                <w:rFonts w:ascii="Times New Roman" w:hAnsi="Times New Roman" w:cs="Times New Roman"/>
                <w:sz w:val="20"/>
                <w:szCs w:val="20"/>
                <w:vertAlign w:val="superscript"/>
              </w:rPr>
              <w:t>-1</w:t>
            </w:r>
            <w:r w:rsidRPr="008958CA">
              <w:rPr>
                <w:rFonts w:ascii="Times New Roman" w:hAnsi="Times New Roman" w:cs="Times New Roman"/>
                <w:sz w:val="20"/>
                <w:szCs w:val="20"/>
              </w:rPr>
              <w:t>)</w:t>
            </w:r>
          </w:p>
        </w:tc>
        <w:tc>
          <w:tcPr>
            <w:tcW w:w="128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11.57</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±3.38</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11.93</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±3.44</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12.32</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±4.13</w:t>
            </w:r>
          </w:p>
        </w:tc>
        <w:tc>
          <w:tcPr>
            <w:tcW w:w="137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9.66</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±3.05</w:t>
            </w:r>
          </w:p>
        </w:tc>
        <w:tc>
          <w:tcPr>
            <w:tcW w:w="136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9.24</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±3.28</w:t>
            </w:r>
          </w:p>
        </w:tc>
        <w:tc>
          <w:tcPr>
            <w:tcW w:w="135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12.13</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±2.06</w:t>
            </w:r>
          </w:p>
        </w:tc>
      </w:tr>
      <w:tr w:rsidR="00307C72" w:rsidRPr="008958CA" w:rsidTr="0067104E">
        <w:tc>
          <w:tcPr>
            <w:tcW w:w="190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IBL (cm fish</w:t>
            </w:r>
            <w:r w:rsidRPr="008958CA">
              <w:rPr>
                <w:rFonts w:ascii="Times New Roman" w:hAnsi="Times New Roman" w:cs="Times New Roman"/>
                <w:sz w:val="20"/>
                <w:szCs w:val="20"/>
                <w:vertAlign w:val="superscript"/>
              </w:rPr>
              <w:t>-1</w:t>
            </w:r>
            <w:r w:rsidRPr="008958CA">
              <w:rPr>
                <w:rFonts w:ascii="Times New Roman" w:hAnsi="Times New Roman" w:cs="Times New Roman"/>
                <w:sz w:val="20"/>
                <w:szCs w:val="20"/>
              </w:rPr>
              <w:t>)</w:t>
            </w:r>
          </w:p>
        </w:tc>
        <w:tc>
          <w:tcPr>
            <w:tcW w:w="128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8.73</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±0.27</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9.01</w:t>
            </w:r>
            <w:r w:rsidRPr="008958CA">
              <w:rPr>
                <w:rFonts w:ascii="Times New Roman" w:hAnsi="Times New Roman" w:cs="Times New Roman"/>
                <w:sz w:val="20"/>
                <w:szCs w:val="20"/>
                <w:vertAlign w:val="superscript"/>
              </w:rPr>
              <w:t>ab</w:t>
            </w:r>
            <w:r w:rsidRPr="008958CA">
              <w:rPr>
                <w:rFonts w:ascii="Times New Roman" w:hAnsi="Times New Roman" w:cs="Times New Roman"/>
                <w:sz w:val="20"/>
                <w:szCs w:val="20"/>
              </w:rPr>
              <w:t>±0.11</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9.67</w:t>
            </w:r>
            <w:r w:rsidRPr="008958CA">
              <w:rPr>
                <w:rFonts w:ascii="Times New Roman" w:hAnsi="Times New Roman" w:cs="Times New Roman"/>
                <w:sz w:val="20"/>
                <w:szCs w:val="20"/>
                <w:vertAlign w:val="superscript"/>
              </w:rPr>
              <w:t>b</w:t>
            </w:r>
            <w:r w:rsidRPr="008958CA">
              <w:rPr>
                <w:rFonts w:ascii="Times New Roman" w:hAnsi="Times New Roman" w:cs="Times New Roman"/>
                <w:sz w:val="20"/>
                <w:szCs w:val="20"/>
              </w:rPr>
              <w:t>±0.85</w:t>
            </w:r>
          </w:p>
        </w:tc>
        <w:tc>
          <w:tcPr>
            <w:tcW w:w="137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9.0</w:t>
            </w:r>
            <w:r w:rsidRPr="008958CA">
              <w:rPr>
                <w:rFonts w:ascii="Times New Roman" w:hAnsi="Times New Roman" w:cs="Times New Roman"/>
                <w:sz w:val="20"/>
                <w:szCs w:val="20"/>
                <w:vertAlign w:val="superscript"/>
              </w:rPr>
              <w:t>ab</w:t>
            </w:r>
            <w:r w:rsidRPr="008958CA">
              <w:rPr>
                <w:rFonts w:ascii="Times New Roman" w:hAnsi="Times New Roman" w:cs="Times New Roman"/>
                <w:sz w:val="20"/>
                <w:szCs w:val="20"/>
              </w:rPr>
              <w:t>±0.30</w:t>
            </w:r>
          </w:p>
        </w:tc>
        <w:tc>
          <w:tcPr>
            <w:tcW w:w="136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8.60</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±0.36</w:t>
            </w:r>
          </w:p>
        </w:tc>
        <w:tc>
          <w:tcPr>
            <w:tcW w:w="135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9.07</w:t>
            </w:r>
            <w:r w:rsidRPr="008958CA">
              <w:rPr>
                <w:rFonts w:ascii="Times New Roman" w:hAnsi="Times New Roman" w:cs="Times New Roman"/>
                <w:sz w:val="20"/>
                <w:szCs w:val="20"/>
                <w:vertAlign w:val="superscript"/>
              </w:rPr>
              <w:t>ab</w:t>
            </w:r>
            <w:r w:rsidRPr="008958CA">
              <w:rPr>
                <w:rFonts w:ascii="Times New Roman" w:hAnsi="Times New Roman" w:cs="Times New Roman"/>
                <w:sz w:val="20"/>
                <w:szCs w:val="20"/>
              </w:rPr>
              <w:t>±0.35</w:t>
            </w:r>
          </w:p>
        </w:tc>
      </w:tr>
      <w:tr w:rsidR="00307C72" w:rsidRPr="008958CA" w:rsidTr="0067104E">
        <w:tc>
          <w:tcPr>
            <w:tcW w:w="190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FBW (g fish</w:t>
            </w:r>
            <w:r w:rsidRPr="008958CA">
              <w:rPr>
                <w:rFonts w:ascii="Times New Roman" w:hAnsi="Times New Roman" w:cs="Times New Roman"/>
                <w:sz w:val="20"/>
                <w:szCs w:val="20"/>
                <w:vertAlign w:val="superscript"/>
              </w:rPr>
              <w:t>-1</w:t>
            </w:r>
            <w:r w:rsidRPr="008958CA">
              <w:rPr>
                <w:rFonts w:ascii="Times New Roman" w:hAnsi="Times New Roman" w:cs="Times New Roman"/>
                <w:sz w:val="20"/>
                <w:szCs w:val="20"/>
              </w:rPr>
              <w:t>)</w:t>
            </w:r>
          </w:p>
        </w:tc>
        <w:tc>
          <w:tcPr>
            <w:tcW w:w="128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54.01</w:t>
            </w:r>
            <w:r w:rsidRPr="008958CA">
              <w:rPr>
                <w:rFonts w:ascii="Times New Roman" w:hAnsi="Times New Roman" w:cs="Times New Roman"/>
                <w:sz w:val="20"/>
                <w:szCs w:val="20"/>
                <w:vertAlign w:val="superscript"/>
              </w:rPr>
              <w:t>c</w:t>
            </w:r>
            <w:r w:rsidRPr="008958CA">
              <w:rPr>
                <w:rFonts w:ascii="Times New Roman" w:hAnsi="Times New Roman" w:cs="Times New Roman"/>
                <w:sz w:val="20"/>
                <w:szCs w:val="20"/>
              </w:rPr>
              <w:t>±6.15</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22.47</w:t>
            </w:r>
            <w:r w:rsidRPr="008958CA">
              <w:rPr>
                <w:rFonts w:ascii="Times New Roman" w:hAnsi="Times New Roman" w:cs="Times New Roman"/>
                <w:sz w:val="20"/>
                <w:szCs w:val="20"/>
                <w:vertAlign w:val="superscript"/>
              </w:rPr>
              <w:t>ab</w:t>
            </w:r>
            <w:r w:rsidRPr="008958CA">
              <w:rPr>
                <w:rFonts w:ascii="Times New Roman" w:hAnsi="Times New Roman" w:cs="Times New Roman"/>
                <w:sz w:val="20"/>
                <w:szCs w:val="20"/>
              </w:rPr>
              <w:t>±2.61</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21.18</w:t>
            </w:r>
            <w:r w:rsidRPr="008958CA">
              <w:rPr>
                <w:rFonts w:ascii="Times New Roman" w:hAnsi="Times New Roman" w:cs="Times New Roman"/>
                <w:sz w:val="20"/>
                <w:szCs w:val="20"/>
                <w:vertAlign w:val="superscript"/>
              </w:rPr>
              <w:t>ab</w:t>
            </w:r>
            <w:r w:rsidRPr="008958CA">
              <w:rPr>
                <w:rFonts w:ascii="Times New Roman" w:hAnsi="Times New Roman" w:cs="Times New Roman"/>
                <w:sz w:val="20"/>
                <w:szCs w:val="20"/>
              </w:rPr>
              <w:t>±3.69</w:t>
            </w:r>
          </w:p>
        </w:tc>
        <w:tc>
          <w:tcPr>
            <w:tcW w:w="137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29.67</w:t>
            </w:r>
            <w:r w:rsidRPr="008958CA">
              <w:rPr>
                <w:rFonts w:ascii="Times New Roman" w:hAnsi="Times New Roman" w:cs="Times New Roman"/>
                <w:sz w:val="20"/>
                <w:szCs w:val="20"/>
                <w:vertAlign w:val="superscript"/>
              </w:rPr>
              <w:t>b</w:t>
            </w:r>
            <w:r w:rsidRPr="008958CA">
              <w:rPr>
                <w:rFonts w:ascii="Times New Roman" w:hAnsi="Times New Roman" w:cs="Times New Roman"/>
                <w:sz w:val="20"/>
                <w:szCs w:val="20"/>
              </w:rPr>
              <w:t>±5.39</w:t>
            </w:r>
          </w:p>
        </w:tc>
        <w:tc>
          <w:tcPr>
            <w:tcW w:w="136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20.18</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±2.06</w:t>
            </w:r>
          </w:p>
        </w:tc>
        <w:tc>
          <w:tcPr>
            <w:tcW w:w="135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22.12</w:t>
            </w:r>
            <w:r w:rsidRPr="008958CA">
              <w:rPr>
                <w:rFonts w:ascii="Times New Roman" w:hAnsi="Times New Roman" w:cs="Times New Roman"/>
                <w:sz w:val="20"/>
                <w:szCs w:val="20"/>
                <w:vertAlign w:val="superscript"/>
              </w:rPr>
              <w:t>ab</w:t>
            </w:r>
            <w:r w:rsidRPr="008958CA">
              <w:rPr>
                <w:rFonts w:ascii="Times New Roman" w:hAnsi="Times New Roman" w:cs="Times New Roman"/>
                <w:sz w:val="20"/>
                <w:szCs w:val="20"/>
              </w:rPr>
              <w:t>±5.36</w:t>
            </w:r>
          </w:p>
        </w:tc>
      </w:tr>
      <w:tr w:rsidR="00307C72" w:rsidRPr="008958CA" w:rsidTr="0067104E">
        <w:tc>
          <w:tcPr>
            <w:tcW w:w="190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BWG (g fish</w:t>
            </w:r>
            <w:r w:rsidRPr="008958CA">
              <w:rPr>
                <w:rFonts w:ascii="Times New Roman" w:hAnsi="Times New Roman" w:cs="Times New Roman"/>
                <w:sz w:val="20"/>
                <w:szCs w:val="20"/>
                <w:vertAlign w:val="superscript"/>
              </w:rPr>
              <w:t>-1</w:t>
            </w:r>
            <w:r w:rsidRPr="008958CA">
              <w:rPr>
                <w:rFonts w:ascii="Times New Roman" w:hAnsi="Times New Roman" w:cs="Times New Roman"/>
                <w:sz w:val="20"/>
                <w:szCs w:val="20"/>
              </w:rPr>
              <w:t>)</w:t>
            </w:r>
          </w:p>
        </w:tc>
        <w:tc>
          <w:tcPr>
            <w:tcW w:w="128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42.44</w:t>
            </w:r>
            <w:r w:rsidRPr="008958CA">
              <w:rPr>
                <w:rFonts w:ascii="Times New Roman" w:hAnsi="Times New Roman" w:cs="Times New Roman"/>
                <w:sz w:val="20"/>
                <w:szCs w:val="20"/>
                <w:vertAlign w:val="superscript"/>
              </w:rPr>
              <w:t>c</w:t>
            </w:r>
            <w:r w:rsidRPr="008958CA">
              <w:rPr>
                <w:rFonts w:ascii="Times New Roman" w:hAnsi="Times New Roman" w:cs="Times New Roman"/>
                <w:sz w:val="20"/>
                <w:szCs w:val="20"/>
              </w:rPr>
              <w:t>±8.28</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10.53</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±3.31</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8.86</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±0.73</w:t>
            </w:r>
          </w:p>
        </w:tc>
        <w:tc>
          <w:tcPr>
            <w:tcW w:w="137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20.01</w:t>
            </w:r>
            <w:r w:rsidRPr="008958CA">
              <w:rPr>
                <w:rFonts w:ascii="Times New Roman" w:hAnsi="Times New Roman" w:cs="Times New Roman"/>
                <w:sz w:val="20"/>
                <w:szCs w:val="20"/>
                <w:vertAlign w:val="superscript"/>
              </w:rPr>
              <w:t>b</w:t>
            </w:r>
            <w:r w:rsidRPr="008958CA">
              <w:rPr>
                <w:rFonts w:ascii="Times New Roman" w:hAnsi="Times New Roman" w:cs="Times New Roman"/>
                <w:sz w:val="20"/>
                <w:szCs w:val="20"/>
              </w:rPr>
              <w:t>±2.86</w:t>
            </w:r>
          </w:p>
        </w:tc>
        <w:tc>
          <w:tcPr>
            <w:tcW w:w="136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10.94</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±1.76</w:t>
            </w:r>
          </w:p>
        </w:tc>
        <w:tc>
          <w:tcPr>
            <w:tcW w:w="135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9.99</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±6.74</w:t>
            </w:r>
          </w:p>
        </w:tc>
      </w:tr>
      <w:tr w:rsidR="00307C72" w:rsidRPr="008958CA" w:rsidTr="0067104E">
        <w:tc>
          <w:tcPr>
            <w:tcW w:w="190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SGR (% day</w:t>
            </w:r>
            <w:r w:rsidRPr="008958CA">
              <w:rPr>
                <w:rFonts w:ascii="Times New Roman" w:hAnsi="Times New Roman" w:cs="Times New Roman"/>
                <w:sz w:val="20"/>
                <w:szCs w:val="20"/>
                <w:vertAlign w:val="superscript"/>
              </w:rPr>
              <w:t>-1</w:t>
            </w:r>
            <w:r w:rsidRPr="008958CA">
              <w:rPr>
                <w:rFonts w:ascii="Times New Roman" w:hAnsi="Times New Roman" w:cs="Times New Roman"/>
                <w:sz w:val="20"/>
                <w:szCs w:val="20"/>
              </w:rPr>
              <w:t xml:space="preserve"> fish</w:t>
            </w:r>
            <w:r w:rsidRPr="008958CA">
              <w:rPr>
                <w:rFonts w:ascii="Times New Roman" w:hAnsi="Times New Roman" w:cs="Times New Roman"/>
                <w:sz w:val="20"/>
                <w:szCs w:val="20"/>
                <w:vertAlign w:val="superscript"/>
              </w:rPr>
              <w:t>-1</w:t>
            </w:r>
            <w:r w:rsidRPr="008958CA">
              <w:rPr>
                <w:rFonts w:ascii="Times New Roman" w:hAnsi="Times New Roman" w:cs="Times New Roman"/>
                <w:sz w:val="20"/>
                <w:szCs w:val="20"/>
              </w:rPr>
              <w:t>)</w:t>
            </w:r>
          </w:p>
        </w:tc>
        <w:tc>
          <w:tcPr>
            <w:tcW w:w="128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4.38</w:t>
            </w:r>
            <w:r w:rsidRPr="008958CA">
              <w:rPr>
                <w:rFonts w:ascii="Times New Roman" w:hAnsi="Times New Roman" w:cs="Times New Roman"/>
                <w:sz w:val="20"/>
                <w:szCs w:val="20"/>
                <w:vertAlign w:val="superscript"/>
              </w:rPr>
              <w:t>c</w:t>
            </w:r>
            <w:r w:rsidRPr="008958CA">
              <w:rPr>
                <w:rFonts w:ascii="Times New Roman" w:hAnsi="Times New Roman" w:cs="Times New Roman"/>
                <w:sz w:val="20"/>
                <w:szCs w:val="20"/>
              </w:rPr>
              <w:t>±0.14</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3.33</w:t>
            </w:r>
            <w:r w:rsidRPr="008958CA">
              <w:rPr>
                <w:rFonts w:ascii="Times New Roman" w:hAnsi="Times New Roman" w:cs="Times New Roman"/>
                <w:sz w:val="20"/>
                <w:szCs w:val="20"/>
                <w:vertAlign w:val="superscript"/>
              </w:rPr>
              <w:t>ab</w:t>
            </w:r>
            <w:r w:rsidRPr="008958CA">
              <w:rPr>
                <w:rFonts w:ascii="Times New Roman" w:hAnsi="Times New Roman" w:cs="Times New Roman"/>
                <w:sz w:val="20"/>
                <w:szCs w:val="20"/>
              </w:rPr>
              <w:t>±0.13</w:t>
            </w:r>
          </w:p>
        </w:tc>
        <w:tc>
          <w:tcPr>
            <w:tcW w:w="144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3.24</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±0.20</w:t>
            </w:r>
          </w:p>
        </w:tc>
        <w:tc>
          <w:tcPr>
            <w:tcW w:w="1376"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3.67</w:t>
            </w:r>
            <w:r w:rsidRPr="008958CA">
              <w:rPr>
                <w:rFonts w:ascii="Times New Roman" w:hAnsi="Times New Roman" w:cs="Times New Roman"/>
                <w:sz w:val="20"/>
                <w:szCs w:val="20"/>
                <w:vertAlign w:val="superscript"/>
              </w:rPr>
              <w:t>b</w:t>
            </w:r>
            <w:r w:rsidRPr="008958CA">
              <w:rPr>
                <w:rFonts w:ascii="Times New Roman" w:hAnsi="Times New Roman" w:cs="Times New Roman"/>
                <w:sz w:val="20"/>
                <w:szCs w:val="20"/>
              </w:rPr>
              <w:t>±0.20</w:t>
            </w:r>
          </w:p>
        </w:tc>
        <w:tc>
          <w:tcPr>
            <w:tcW w:w="1367"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3.21</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±0.11</w:t>
            </w:r>
          </w:p>
        </w:tc>
        <w:tc>
          <w:tcPr>
            <w:tcW w:w="1358" w:type="dxa"/>
          </w:tcPr>
          <w:p w:rsidR="00307C72" w:rsidRPr="008958CA" w:rsidRDefault="00307C72" w:rsidP="00307C72">
            <w:pPr>
              <w:spacing w:line="276" w:lineRule="auto"/>
              <w:jc w:val="center"/>
              <w:rPr>
                <w:rFonts w:ascii="Times New Roman" w:hAnsi="Times New Roman" w:cs="Times New Roman"/>
                <w:sz w:val="20"/>
                <w:szCs w:val="20"/>
              </w:rPr>
            </w:pPr>
            <w:r w:rsidRPr="008958CA">
              <w:rPr>
                <w:rFonts w:ascii="Times New Roman" w:hAnsi="Times New Roman" w:cs="Times New Roman"/>
                <w:sz w:val="20"/>
                <w:szCs w:val="20"/>
              </w:rPr>
              <w:t>3.28</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±0.32</w:t>
            </w:r>
          </w:p>
        </w:tc>
      </w:tr>
      <w:tr w:rsidR="00307C72" w:rsidRPr="008958CA" w:rsidTr="0067104E">
        <w:tc>
          <w:tcPr>
            <w:tcW w:w="1908"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FI (g)</w:t>
            </w:r>
          </w:p>
        </w:tc>
        <w:tc>
          <w:tcPr>
            <w:tcW w:w="1287"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101.00</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±5.32</w:t>
            </w:r>
          </w:p>
        </w:tc>
        <w:tc>
          <w:tcPr>
            <w:tcW w:w="144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59.60</w:t>
            </w:r>
            <w:r w:rsidRPr="008958CA">
              <w:rPr>
                <w:rFonts w:ascii="Times New Roman" w:hAnsi="Times New Roman" w:cs="Times New Roman"/>
                <w:sz w:val="20"/>
                <w:szCs w:val="20"/>
                <w:vertAlign w:val="superscript"/>
              </w:rPr>
              <w:t>c</w:t>
            </w:r>
            <w:r w:rsidRPr="008958CA">
              <w:rPr>
                <w:rFonts w:ascii="Times New Roman" w:hAnsi="Times New Roman" w:cs="Times New Roman"/>
                <w:sz w:val="20"/>
                <w:szCs w:val="20"/>
              </w:rPr>
              <w:t>±2.36</w:t>
            </w:r>
          </w:p>
        </w:tc>
        <w:tc>
          <w:tcPr>
            <w:tcW w:w="144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59.46</w:t>
            </w:r>
            <w:r w:rsidRPr="008958CA">
              <w:rPr>
                <w:rFonts w:ascii="Times New Roman" w:hAnsi="Times New Roman" w:cs="Times New Roman"/>
                <w:sz w:val="20"/>
                <w:szCs w:val="20"/>
                <w:vertAlign w:val="superscript"/>
              </w:rPr>
              <w:t>c</w:t>
            </w:r>
            <w:r w:rsidRPr="008958CA">
              <w:rPr>
                <w:rFonts w:ascii="Times New Roman" w:hAnsi="Times New Roman" w:cs="Times New Roman"/>
                <w:sz w:val="20"/>
                <w:szCs w:val="20"/>
              </w:rPr>
              <w:t>±2.72</w:t>
            </w:r>
          </w:p>
        </w:tc>
        <w:tc>
          <w:tcPr>
            <w:tcW w:w="137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67.04</w:t>
            </w:r>
            <w:r w:rsidRPr="008958CA">
              <w:rPr>
                <w:rFonts w:ascii="Times New Roman" w:hAnsi="Times New Roman" w:cs="Times New Roman"/>
                <w:sz w:val="20"/>
                <w:szCs w:val="20"/>
                <w:vertAlign w:val="superscript"/>
              </w:rPr>
              <w:t>b</w:t>
            </w:r>
            <w:r w:rsidRPr="008958CA">
              <w:rPr>
                <w:rFonts w:ascii="Times New Roman" w:hAnsi="Times New Roman" w:cs="Times New Roman"/>
                <w:sz w:val="20"/>
                <w:szCs w:val="20"/>
              </w:rPr>
              <w:t>±4.81</w:t>
            </w:r>
          </w:p>
        </w:tc>
        <w:tc>
          <w:tcPr>
            <w:tcW w:w="1367"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50.72</w:t>
            </w:r>
            <w:r w:rsidRPr="008958CA">
              <w:rPr>
                <w:rFonts w:ascii="Times New Roman" w:hAnsi="Times New Roman" w:cs="Times New Roman"/>
                <w:sz w:val="20"/>
                <w:szCs w:val="20"/>
                <w:vertAlign w:val="superscript"/>
              </w:rPr>
              <w:t>cd</w:t>
            </w:r>
            <w:r w:rsidRPr="008958CA">
              <w:rPr>
                <w:rFonts w:ascii="Times New Roman" w:hAnsi="Times New Roman" w:cs="Times New Roman"/>
                <w:sz w:val="20"/>
                <w:szCs w:val="20"/>
              </w:rPr>
              <w:t>±3.42</w:t>
            </w:r>
          </w:p>
        </w:tc>
        <w:tc>
          <w:tcPr>
            <w:tcW w:w="1358"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57.53</w:t>
            </w:r>
            <w:r w:rsidRPr="008958CA">
              <w:rPr>
                <w:rFonts w:ascii="Times New Roman" w:hAnsi="Times New Roman" w:cs="Times New Roman"/>
                <w:sz w:val="20"/>
                <w:szCs w:val="20"/>
                <w:vertAlign w:val="superscript"/>
              </w:rPr>
              <w:t>c</w:t>
            </w:r>
            <w:r w:rsidRPr="008958CA">
              <w:rPr>
                <w:rFonts w:ascii="Times New Roman" w:hAnsi="Times New Roman" w:cs="Times New Roman"/>
                <w:sz w:val="20"/>
                <w:szCs w:val="20"/>
              </w:rPr>
              <w:t>±2.10</w:t>
            </w:r>
          </w:p>
        </w:tc>
      </w:tr>
      <w:tr w:rsidR="00307C72" w:rsidRPr="008958CA" w:rsidTr="0067104E">
        <w:tc>
          <w:tcPr>
            <w:tcW w:w="1908"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FCR (g/g)</w:t>
            </w:r>
          </w:p>
        </w:tc>
        <w:tc>
          <w:tcPr>
            <w:tcW w:w="1287"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2.38</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±2.12</w:t>
            </w:r>
          </w:p>
        </w:tc>
        <w:tc>
          <w:tcPr>
            <w:tcW w:w="144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5.66</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±1.63</w:t>
            </w:r>
          </w:p>
        </w:tc>
        <w:tc>
          <w:tcPr>
            <w:tcW w:w="144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6.71</w:t>
            </w:r>
            <w:r w:rsidRPr="008958CA">
              <w:rPr>
                <w:rFonts w:ascii="Times New Roman" w:hAnsi="Times New Roman" w:cs="Times New Roman"/>
                <w:sz w:val="20"/>
                <w:szCs w:val="20"/>
                <w:vertAlign w:val="superscript"/>
              </w:rPr>
              <w:t>e</w:t>
            </w:r>
            <w:r w:rsidRPr="008958CA">
              <w:rPr>
                <w:rFonts w:ascii="Times New Roman" w:hAnsi="Times New Roman" w:cs="Times New Roman"/>
                <w:sz w:val="20"/>
                <w:szCs w:val="20"/>
              </w:rPr>
              <w:t>±1.34</w:t>
            </w:r>
          </w:p>
        </w:tc>
        <w:tc>
          <w:tcPr>
            <w:tcW w:w="137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3.35</w:t>
            </w:r>
            <w:r w:rsidRPr="008958CA">
              <w:rPr>
                <w:rFonts w:ascii="Times New Roman" w:hAnsi="Times New Roman" w:cs="Times New Roman"/>
                <w:sz w:val="20"/>
                <w:szCs w:val="20"/>
                <w:vertAlign w:val="superscript"/>
              </w:rPr>
              <w:t>b</w:t>
            </w:r>
            <w:r w:rsidRPr="008958CA">
              <w:rPr>
                <w:rFonts w:ascii="Times New Roman" w:hAnsi="Times New Roman" w:cs="Times New Roman"/>
                <w:sz w:val="20"/>
                <w:szCs w:val="20"/>
              </w:rPr>
              <w:t>±2.11</w:t>
            </w:r>
          </w:p>
        </w:tc>
        <w:tc>
          <w:tcPr>
            <w:tcW w:w="1367"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4.64</w:t>
            </w:r>
            <w:r w:rsidRPr="008958CA">
              <w:rPr>
                <w:rFonts w:ascii="Times New Roman" w:hAnsi="Times New Roman" w:cs="Times New Roman"/>
                <w:sz w:val="20"/>
                <w:szCs w:val="20"/>
                <w:vertAlign w:val="superscript"/>
              </w:rPr>
              <w:t>c</w:t>
            </w:r>
            <w:r w:rsidRPr="008958CA">
              <w:rPr>
                <w:rFonts w:ascii="Times New Roman" w:hAnsi="Times New Roman" w:cs="Times New Roman"/>
                <w:sz w:val="20"/>
                <w:szCs w:val="20"/>
              </w:rPr>
              <w:t>±2.09</w:t>
            </w:r>
          </w:p>
        </w:tc>
        <w:tc>
          <w:tcPr>
            <w:tcW w:w="1358"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5.76</w:t>
            </w:r>
            <w:r w:rsidRPr="008958CA">
              <w:rPr>
                <w:rFonts w:ascii="Times New Roman" w:hAnsi="Times New Roman" w:cs="Times New Roman"/>
                <w:sz w:val="20"/>
                <w:szCs w:val="20"/>
                <w:vertAlign w:val="superscript"/>
              </w:rPr>
              <w:t>d</w:t>
            </w:r>
            <w:r w:rsidRPr="008958CA">
              <w:rPr>
                <w:rFonts w:ascii="Times New Roman" w:hAnsi="Times New Roman" w:cs="Times New Roman"/>
                <w:sz w:val="20"/>
                <w:szCs w:val="20"/>
              </w:rPr>
              <w:t>±1.32</w:t>
            </w:r>
          </w:p>
        </w:tc>
      </w:tr>
      <w:tr w:rsidR="00307C72" w:rsidRPr="008958CA" w:rsidTr="0067104E">
        <w:tc>
          <w:tcPr>
            <w:tcW w:w="1908"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FE (g/g)</w:t>
            </w:r>
          </w:p>
        </w:tc>
        <w:tc>
          <w:tcPr>
            <w:tcW w:w="1287"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0.42</w:t>
            </w:r>
            <w:r w:rsidRPr="008958CA">
              <w:rPr>
                <w:rFonts w:ascii="Times New Roman" w:hAnsi="Times New Roman" w:cs="Times New Roman"/>
                <w:sz w:val="20"/>
                <w:szCs w:val="20"/>
                <w:vertAlign w:val="superscript"/>
              </w:rPr>
              <w:t>a</w:t>
            </w:r>
            <w:r w:rsidRPr="008958CA">
              <w:rPr>
                <w:rFonts w:ascii="Times New Roman" w:hAnsi="Times New Roman" w:cs="Times New Roman"/>
                <w:sz w:val="20"/>
                <w:szCs w:val="20"/>
              </w:rPr>
              <w:t>±2.04</w:t>
            </w:r>
          </w:p>
        </w:tc>
        <w:tc>
          <w:tcPr>
            <w:tcW w:w="144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0.18</w:t>
            </w:r>
            <w:r w:rsidRPr="008958CA">
              <w:rPr>
                <w:rFonts w:ascii="Times New Roman" w:hAnsi="Times New Roman" w:cs="Times New Roman"/>
                <w:sz w:val="20"/>
                <w:szCs w:val="20"/>
                <w:vertAlign w:val="superscript"/>
              </w:rPr>
              <w:t>d</w:t>
            </w:r>
            <w:r w:rsidRPr="008958CA">
              <w:rPr>
                <w:rFonts w:ascii="Times New Roman" w:hAnsi="Times New Roman" w:cs="Times New Roman"/>
                <w:sz w:val="20"/>
                <w:szCs w:val="20"/>
              </w:rPr>
              <w:t>±1.42</w:t>
            </w:r>
          </w:p>
        </w:tc>
        <w:tc>
          <w:tcPr>
            <w:tcW w:w="144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0.15</w:t>
            </w:r>
            <w:r w:rsidRPr="008958CA">
              <w:rPr>
                <w:rFonts w:ascii="Times New Roman" w:hAnsi="Times New Roman" w:cs="Times New Roman"/>
                <w:sz w:val="20"/>
                <w:szCs w:val="20"/>
                <w:vertAlign w:val="superscript"/>
              </w:rPr>
              <w:t>d</w:t>
            </w:r>
            <w:r w:rsidRPr="008958CA">
              <w:rPr>
                <w:rFonts w:ascii="Times New Roman" w:hAnsi="Times New Roman" w:cs="Times New Roman"/>
                <w:sz w:val="20"/>
                <w:szCs w:val="20"/>
              </w:rPr>
              <w:t>±1.60</w:t>
            </w:r>
          </w:p>
        </w:tc>
        <w:tc>
          <w:tcPr>
            <w:tcW w:w="1376"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0.30</w:t>
            </w:r>
            <w:r w:rsidRPr="008958CA">
              <w:rPr>
                <w:rFonts w:ascii="Times New Roman" w:hAnsi="Times New Roman" w:cs="Times New Roman"/>
                <w:sz w:val="20"/>
                <w:szCs w:val="20"/>
                <w:vertAlign w:val="superscript"/>
              </w:rPr>
              <w:t>b</w:t>
            </w:r>
            <w:r w:rsidRPr="008958CA">
              <w:rPr>
                <w:rFonts w:ascii="Times New Roman" w:hAnsi="Times New Roman" w:cs="Times New Roman"/>
                <w:sz w:val="20"/>
                <w:szCs w:val="20"/>
              </w:rPr>
              <w:t>±1.73</w:t>
            </w:r>
          </w:p>
        </w:tc>
        <w:tc>
          <w:tcPr>
            <w:tcW w:w="1367"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0.22</w:t>
            </w:r>
            <w:r w:rsidRPr="008958CA">
              <w:rPr>
                <w:rFonts w:ascii="Times New Roman" w:hAnsi="Times New Roman" w:cs="Times New Roman"/>
                <w:sz w:val="20"/>
                <w:szCs w:val="20"/>
                <w:vertAlign w:val="superscript"/>
              </w:rPr>
              <w:t>c</w:t>
            </w:r>
            <w:r w:rsidRPr="008958CA">
              <w:rPr>
                <w:rFonts w:ascii="Times New Roman" w:hAnsi="Times New Roman" w:cs="Times New Roman"/>
                <w:sz w:val="20"/>
                <w:szCs w:val="20"/>
              </w:rPr>
              <w:t>±2.08</w:t>
            </w:r>
          </w:p>
        </w:tc>
        <w:tc>
          <w:tcPr>
            <w:tcW w:w="1358" w:type="dxa"/>
          </w:tcPr>
          <w:p w:rsidR="00307C72" w:rsidRPr="008958CA" w:rsidRDefault="00307C72" w:rsidP="00307C72">
            <w:pPr>
              <w:jc w:val="center"/>
              <w:rPr>
                <w:rFonts w:ascii="Times New Roman" w:hAnsi="Times New Roman" w:cs="Times New Roman"/>
                <w:sz w:val="20"/>
                <w:szCs w:val="20"/>
              </w:rPr>
            </w:pPr>
            <w:r w:rsidRPr="008958CA">
              <w:rPr>
                <w:rFonts w:ascii="Times New Roman" w:hAnsi="Times New Roman" w:cs="Times New Roman"/>
                <w:sz w:val="20"/>
                <w:szCs w:val="20"/>
              </w:rPr>
              <w:t>0.17</w:t>
            </w:r>
            <w:r w:rsidRPr="008958CA">
              <w:rPr>
                <w:rFonts w:ascii="Times New Roman" w:hAnsi="Times New Roman" w:cs="Times New Roman"/>
                <w:sz w:val="20"/>
                <w:szCs w:val="20"/>
                <w:vertAlign w:val="superscript"/>
              </w:rPr>
              <w:t>d</w:t>
            </w:r>
            <w:r w:rsidRPr="008958CA">
              <w:rPr>
                <w:rFonts w:ascii="Times New Roman" w:hAnsi="Times New Roman" w:cs="Times New Roman"/>
                <w:sz w:val="20"/>
                <w:szCs w:val="20"/>
              </w:rPr>
              <w:t>±2.06</w:t>
            </w:r>
          </w:p>
        </w:tc>
      </w:tr>
    </w:tbl>
    <w:p w:rsidR="00307C72" w:rsidRDefault="00307C72" w:rsidP="00307C72">
      <w:pPr>
        <w:spacing w:after="0" w:line="240" w:lineRule="auto"/>
        <w:jc w:val="both"/>
        <w:rPr>
          <w:rFonts w:ascii="Times New Roman" w:hAnsi="Times New Roman" w:cs="Times New Roman"/>
          <w:sz w:val="20"/>
          <w:szCs w:val="20"/>
        </w:rPr>
      </w:pPr>
      <w:r w:rsidRPr="00307C72">
        <w:rPr>
          <w:rFonts w:ascii="Times New Roman" w:hAnsi="Times New Roman" w:cs="Times New Roman"/>
          <w:sz w:val="20"/>
          <w:szCs w:val="20"/>
        </w:rPr>
        <w:t>Values with the same superscript in the same row are not significantly different (P &gt;0.05).</w:t>
      </w:r>
    </w:p>
    <w:p w:rsidR="00307C72" w:rsidRPr="00307C72" w:rsidRDefault="00307C72" w:rsidP="00307C72">
      <w:pPr>
        <w:spacing w:after="0" w:line="240" w:lineRule="auto"/>
        <w:jc w:val="both"/>
        <w:rPr>
          <w:rFonts w:ascii="Times New Roman" w:hAnsi="Times New Roman" w:cs="Times New Roman"/>
          <w:sz w:val="20"/>
          <w:szCs w:val="20"/>
        </w:rPr>
      </w:pPr>
    </w:p>
    <w:p w:rsidR="00307C72" w:rsidRDefault="00307C72" w:rsidP="00307C72">
      <w:pPr>
        <w:spacing w:after="0" w:line="240" w:lineRule="auto"/>
        <w:jc w:val="both"/>
        <w:rPr>
          <w:rFonts w:ascii="Times New Roman" w:hAnsi="Times New Roman" w:cs="Times New Roman"/>
          <w:sz w:val="20"/>
          <w:szCs w:val="20"/>
        </w:rPr>
      </w:pPr>
      <w:r w:rsidRPr="00307C72">
        <w:rPr>
          <w:rFonts w:ascii="Times New Roman" w:hAnsi="Times New Roman" w:cs="Times New Roman"/>
          <w:sz w:val="20"/>
          <w:szCs w:val="20"/>
        </w:rPr>
        <w:t>Where: IBW = initial body weight, IBL = initial body length, FBW = final body weight, BWG = body weight gain, SGR = specific body weight, FI (g) = Feed Intake, FCR = Feed Conversion Ratio and FE = Feed Efficiency</w:t>
      </w:r>
    </w:p>
    <w:p w:rsidR="00307C72" w:rsidRPr="00307C72" w:rsidRDefault="00307C72" w:rsidP="00307C72">
      <w:pPr>
        <w:spacing w:after="0" w:line="240" w:lineRule="auto"/>
        <w:jc w:val="both"/>
        <w:rPr>
          <w:rFonts w:ascii="Times New Roman" w:hAnsi="Times New Roman" w:cs="Times New Roman"/>
          <w:sz w:val="20"/>
          <w:szCs w:val="20"/>
        </w:rPr>
      </w:pPr>
    </w:p>
    <w:p w:rsidR="00307C72" w:rsidRPr="000A18EA" w:rsidRDefault="00307C72" w:rsidP="00307C72">
      <w:pPr>
        <w:spacing w:after="0" w:line="240" w:lineRule="auto"/>
        <w:jc w:val="both"/>
        <w:rPr>
          <w:rFonts w:ascii="Times New Roman" w:hAnsi="Times New Roman" w:cs="Times New Roman"/>
          <w:sz w:val="20"/>
          <w:szCs w:val="20"/>
        </w:rPr>
      </w:pPr>
      <w:r w:rsidRPr="000A18EA">
        <w:rPr>
          <w:rFonts w:ascii="Times New Roman" w:hAnsi="Times New Roman" w:cs="Times New Roman"/>
          <w:noProof/>
          <w:sz w:val="20"/>
          <w:szCs w:val="20"/>
        </w:rPr>
        <w:drawing>
          <wp:inline distT="0" distB="0" distL="0" distR="0">
            <wp:extent cx="1123950" cy="2457450"/>
            <wp:effectExtent l="19050" t="0" r="0" b="0"/>
            <wp:docPr id="2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srcRect/>
                    <a:stretch>
                      <a:fillRect/>
                    </a:stretch>
                  </pic:blipFill>
                  <pic:spPr bwMode="auto">
                    <a:xfrm>
                      <a:off x="0" y="0"/>
                      <a:ext cx="1123950" cy="2457450"/>
                    </a:xfrm>
                    <a:prstGeom prst="rect">
                      <a:avLst/>
                    </a:prstGeom>
                    <a:noFill/>
                    <a:ln w="9525">
                      <a:noFill/>
                      <a:miter lim="800000"/>
                      <a:headEnd/>
                      <a:tailEnd/>
                    </a:ln>
                    <a:effectLst>
                      <a:softEdge rad="31750"/>
                    </a:effectLst>
                  </pic:spPr>
                </pic:pic>
              </a:graphicData>
            </a:graphic>
          </wp:inline>
        </w:drawing>
      </w:r>
      <w:r w:rsidRPr="000A18EA">
        <w:rPr>
          <w:rFonts w:ascii="Times New Roman" w:hAnsi="Times New Roman" w:cs="Times New Roman"/>
          <w:sz w:val="20"/>
          <w:szCs w:val="20"/>
        </w:rPr>
        <w:t xml:space="preserve">      </w:t>
      </w:r>
      <w:r w:rsidRPr="000A18EA">
        <w:rPr>
          <w:rFonts w:ascii="Times New Roman" w:hAnsi="Times New Roman" w:cs="Times New Roman"/>
          <w:noProof/>
          <w:sz w:val="20"/>
          <w:szCs w:val="20"/>
        </w:rPr>
        <w:drawing>
          <wp:inline distT="0" distB="0" distL="0" distR="0">
            <wp:extent cx="1066800" cy="2457450"/>
            <wp:effectExtent l="1905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066800" cy="2457450"/>
                    </a:xfrm>
                    <a:prstGeom prst="rect">
                      <a:avLst/>
                    </a:prstGeom>
                    <a:noFill/>
                    <a:ln w="9525">
                      <a:noFill/>
                      <a:miter lim="800000"/>
                      <a:headEnd/>
                      <a:tailEnd/>
                    </a:ln>
                    <a:effectLst>
                      <a:softEdge rad="31750"/>
                    </a:effectLst>
                  </pic:spPr>
                </pic:pic>
              </a:graphicData>
            </a:graphic>
          </wp:inline>
        </w:drawing>
      </w:r>
      <w:r w:rsidRPr="000A18EA">
        <w:rPr>
          <w:rFonts w:ascii="Times New Roman" w:hAnsi="Times New Roman" w:cs="Times New Roman"/>
          <w:sz w:val="20"/>
          <w:szCs w:val="20"/>
        </w:rPr>
        <w:t xml:space="preserve">      </w:t>
      </w:r>
      <w:r w:rsidRPr="000A18EA">
        <w:rPr>
          <w:rFonts w:ascii="Times New Roman" w:hAnsi="Times New Roman" w:cs="Times New Roman"/>
          <w:noProof/>
          <w:sz w:val="20"/>
          <w:szCs w:val="20"/>
        </w:rPr>
        <w:drawing>
          <wp:inline distT="0" distB="0" distL="0" distR="0">
            <wp:extent cx="1238250" cy="2457450"/>
            <wp:effectExtent l="19050" t="0" r="0" b="0"/>
            <wp:docPr id="2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1238250" cy="2457450"/>
                    </a:xfrm>
                    <a:prstGeom prst="rect">
                      <a:avLst/>
                    </a:prstGeom>
                    <a:noFill/>
                    <a:ln w="9525">
                      <a:noFill/>
                      <a:miter lim="800000"/>
                      <a:headEnd/>
                      <a:tailEnd/>
                    </a:ln>
                    <a:effectLst>
                      <a:softEdge rad="31750"/>
                    </a:effectLst>
                  </pic:spPr>
                </pic:pic>
              </a:graphicData>
            </a:graphic>
          </wp:inline>
        </w:drawing>
      </w:r>
      <w:r w:rsidRPr="000A18EA">
        <w:rPr>
          <w:rFonts w:ascii="Times New Roman" w:hAnsi="Times New Roman" w:cs="Times New Roman"/>
          <w:sz w:val="20"/>
          <w:szCs w:val="20"/>
        </w:rPr>
        <w:t xml:space="preserve">       </w:t>
      </w:r>
      <w:r w:rsidRPr="000A18EA">
        <w:rPr>
          <w:rFonts w:ascii="Times New Roman" w:hAnsi="Times New Roman" w:cs="Times New Roman"/>
          <w:noProof/>
          <w:sz w:val="20"/>
          <w:szCs w:val="20"/>
        </w:rPr>
        <w:drawing>
          <wp:inline distT="0" distB="0" distL="0" distR="0">
            <wp:extent cx="1143000" cy="2457450"/>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srcRect/>
                    <a:stretch>
                      <a:fillRect/>
                    </a:stretch>
                  </pic:blipFill>
                  <pic:spPr bwMode="auto">
                    <a:xfrm>
                      <a:off x="0" y="0"/>
                      <a:ext cx="1143000" cy="2457450"/>
                    </a:xfrm>
                    <a:prstGeom prst="rect">
                      <a:avLst/>
                    </a:prstGeom>
                    <a:noFill/>
                    <a:ln w="9525">
                      <a:noFill/>
                      <a:miter lim="800000"/>
                      <a:headEnd/>
                      <a:tailEnd/>
                    </a:ln>
                    <a:effectLst>
                      <a:softEdge rad="31750"/>
                    </a:effectLst>
                  </pic:spPr>
                </pic:pic>
              </a:graphicData>
            </a:graphic>
          </wp:inline>
        </w:drawing>
      </w:r>
    </w:p>
    <w:p w:rsidR="00307C72" w:rsidRPr="000A18EA" w:rsidRDefault="00307C72" w:rsidP="00307C72">
      <w:pPr>
        <w:spacing w:after="0" w:line="240" w:lineRule="auto"/>
        <w:ind w:firstLine="720"/>
        <w:jc w:val="both"/>
        <w:rPr>
          <w:rFonts w:ascii="Times New Roman" w:hAnsi="Times New Roman" w:cs="Times New Roman"/>
          <w:sz w:val="20"/>
          <w:szCs w:val="20"/>
        </w:rPr>
      </w:pPr>
      <w:r w:rsidRPr="000A18EA">
        <w:rPr>
          <w:rFonts w:ascii="Times New Roman" w:hAnsi="Times New Roman" w:cs="Times New Roman"/>
          <w:sz w:val="20"/>
          <w:szCs w:val="20"/>
        </w:rPr>
        <w:t xml:space="preserve">  Plate IX </w:t>
      </w:r>
      <w:r w:rsidRPr="000A18EA">
        <w:rPr>
          <w:rFonts w:ascii="Times New Roman" w:hAnsi="Times New Roman" w:cs="Times New Roman"/>
          <w:sz w:val="20"/>
          <w:szCs w:val="20"/>
        </w:rPr>
        <w:tab/>
      </w:r>
      <w:r w:rsidRPr="000A18EA">
        <w:rPr>
          <w:rFonts w:ascii="Times New Roman" w:hAnsi="Times New Roman" w:cs="Times New Roman"/>
          <w:sz w:val="20"/>
          <w:szCs w:val="20"/>
        </w:rPr>
        <w:tab/>
        <w:t xml:space="preserve">Plate X </w:t>
      </w:r>
      <w:r w:rsidRPr="000A18EA">
        <w:rPr>
          <w:rFonts w:ascii="Times New Roman" w:hAnsi="Times New Roman" w:cs="Times New Roman"/>
          <w:sz w:val="20"/>
          <w:szCs w:val="20"/>
        </w:rPr>
        <w:tab/>
      </w:r>
      <w:r w:rsidRPr="000A18EA">
        <w:rPr>
          <w:rFonts w:ascii="Times New Roman" w:hAnsi="Times New Roman" w:cs="Times New Roman"/>
          <w:sz w:val="20"/>
          <w:szCs w:val="20"/>
        </w:rPr>
        <w:tab/>
        <w:t xml:space="preserve">              Plate XI </w:t>
      </w:r>
      <w:r w:rsidRPr="000A18EA">
        <w:rPr>
          <w:rFonts w:ascii="Times New Roman" w:hAnsi="Times New Roman" w:cs="Times New Roman"/>
          <w:sz w:val="20"/>
          <w:szCs w:val="20"/>
        </w:rPr>
        <w:tab/>
      </w:r>
      <w:r w:rsidRPr="000A18EA">
        <w:rPr>
          <w:rFonts w:ascii="Times New Roman" w:hAnsi="Times New Roman" w:cs="Times New Roman"/>
          <w:sz w:val="20"/>
          <w:szCs w:val="20"/>
        </w:rPr>
        <w:tab/>
      </w:r>
      <w:r w:rsidRPr="000A18EA">
        <w:rPr>
          <w:rFonts w:ascii="Times New Roman" w:hAnsi="Times New Roman" w:cs="Times New Roman"/>
          <w:sz w:val="20"/>
          <w:szCs w:val="20"/>
        </w:rPr>
        <w:tab/>
        <w:t>Plate XII</w:t>
      </w:r>
    </w:p>
    <w:p w:rsidR="00307C72" w:rsidRPr="000A18EA" w:rsidRDefault="00307C72" w:rsidP="00307C72">
      <w:pPr>
        <w:spacing w:after="0" w:line="240" w:lineRule="auto"/>
        <w:jc w:val="both"/>
        <w:rPr>
          <w:rFonts w:ascii="Times New Roman" w:hAnsi="Times New Roman" w:cs="Times New Roman"/>
          <w:sz w:val="20"/>
          <w:szCs w:val="20"/>
        </w:rPr>
      </w:pPr>
      <w:r w:rsidRPr="000A18EA">
        <w:rPr>
          <w:rFonts w:ascii="Times New Roman" w:hAnsi="Times New Roman" w:cs="Times New Roman"/>
          <w:sz w:val="20"/>
          <w:szCs w:val="20"/>
        </w:rPr>
        <w:t>Plate IX: Fish ovary from control; Plate X: Fish ovary from treatments</w:t>
      </w:r>
      <w:r w:rsidR="00535379">
        <w:rPr>
          <w:rFonts w:ascii="Times New Roman" w:hAnsi="Times New Roman" w:cs="Times New Roman"/>
          <w:sz w:val="20"/>
          <w:szCs w:val="20"/>
        </w:rPr>
        <w:t xml:space="preserve">; </w:t>
      </w:r>
      <w:r w:rsidRPr="000A18EA">
        <w:rPr>
          <w:rFonts w:ascii="Times New Roman" w:hAnsi="Times New Roman" w:cs="Times New Roman"/>
          <w:sz w:val="20"/>
          <w:szCs w:val="20"/>
        </w:rPr>
        <w:t xml:space="preserve">Plate XI: Fish testes from treatments; Plate XII: Fish testes from Control </w:t>
      </w:r>
    </w:p>
    <w:p w:rsidR="00307C72" w:rsidRDefault="00307C72" w:rsidP="00307C72">
      <w:pPr>
        <w:spacing w:after="0" w:line="240" w:lineRule="auto"/>
        <w:jc w:val="both"/>
        <w:rPr>
          <w:rFonts w:ascii="Times New Roman" w:hAnsi="Times New Roman" w:cs="Times New Roman"/>
          <w:sz w:val="20"/>
          <w:szCs w:val="20"/>
        </w:rPr>
      </w:pPr>
    </w:p>
    <w:p w:rsidR="00535379" w:rsidRDefault="00535379" w:rsidP="00535379">
      <w:pPr>
        <w:spacing w:after="0" w:line="240" w:lineRule="auto"/>
        <w:jc w:val="both"/>
        <w:rPr>
          <w:rFonts w:ascii="Times New Roman" w:hAnsi="Times New Roman" w:cs="Times New Roman"/>
          <w:sz w:val="20"/>
          <w:szCs w:val="20"/>
        </w:rPr>
      </w:pPr>
      <w:r w:rsidRPr="00313C1D">
        <w:rPr>
          <w:rFonts w:ascii="Times New Roman" w:hAnsi="Times New Roman" w:cs="Times New Roman"/>
          <w:sz w:val="20"/>
          <w:szCs w:val="20"/>
        </w:rPr>
        <w:t xml:space="preserve">Effect of processed and unprocessed </w:t>
      </w:r>
      <w:proofErr w:type="spellStart"/>
      <w:r w:rsidRPr="00313C1D">
        <w:rPr>
          <w:rFonts w:ascii="Times New Roman" w:hAnsi="Times New Roman" w:cs="Times New Roman"/>
          <w:i/>
          <w:sz w:val="20"/>
          <w:szCs w:val="20"/>
        </w:rPr>
        <w:t>Jatropha</w:t>
      </w:r>
      <w:proofErr w:type="spellEnd"/>
      <w:r w:rsidRPr="00313C1D">
        <w:rPr>
          <w:rFonts w:ascii="Times New Roman" w:hAnsi="Times New Roman" w:cs="Times New Roman"/>
          <w:i/>
          <w:sz w:val="20"/>
          <w:szCs w:val="20"/>
        </w:rPr>
        <w:t xml:space="preserve"> </w:t>
      </w:r>
      <w:proofErr w:type="spellStart"/>
      <w:r w:rsidRPr="00313C1D">
        <w:rPr>
          <w:rFonts w:ascii="Times New Roman" w:hAnsi="Times New Roman" w:cs="Times New Roman"/>
          <w:i/>
          <w:sz w:val="20"/>
          <w:szCs w:val="20"/>
        </w:rPr>
        <w:t>curcas</w:t>
      </w:r>
      <w:proofErr w:type="spellEnd"/>
      <w:r>
        <w:rPr>
          <w:rFonts w:ascii="Times New Roman" w:hAnsi="Times New Roman" w:cs="Times New Roman"/>
          <w:sz w:val="20"/>
          <w:szCs w:val="20"/>
        </w:rPr>
        <w:t xml:space="preserve"> seed m</w:t>
      </w:r>
      <w:r w:rsidRPr="00313C1D">
        <w:rPr>
          <w:rFonts w:ascii="Times New Roman" w:hAnsi="Times New Roman" w:cs="Times New Roman"/>
          <w:sz w:val="20"/>
          <w:szCs w:val="20"/>
        </w:rPr>
        <w:t xml:space="preserve">eal on </w:t>
      </w:r>
      <w:r>
        <w:rPr>
          <w:rFonts w:ascii="Times New Roman" w:hAnsi="Times New Roman" w:cs="Times New Roman"/>
          <w:sz w:val="20"/>
          <w:szCs w:val="20"/>
        </w:rPr>
        <w:t xml:space="preserve">the </w:t>
      </w:r>
      <w:r w:rsidRPr="00313C1D">
        <w:rPr>
          <w:rFonts w:ascii="Times New Roman" w:hAnsi="Times New Roman" w:cs="Times New Roman"/>
          <w:sz w:val="20"/>
          <w:szCs w:val="20"/>
        </w:rPr>
        <w:t>survival</w:t>
      </w:r>
      <w:r>
        <w:rPr>
          <w:rFonts w:ascii="Times New Roman" w:hAnsi="Times New Roman" w:cs="Times New Roman"/>
          <w:sz w:val="20"/>
          <w:szCs w:val="20"/>
        </w:rPr>
        <w:t>, well-being</w:t>
      </w:r>
      <w:r w:rsidRPr="00313C1D">
        <w:rPr>
          <w:rFonts w:ascii="Times New Roman" w:hAnsi="Times New Roman" w:cs="Times New Roman"/>
          <w:sz w:val="20"/>
          <w:szCs w:val="20"/>
        </w:rPr>
        <w:t xml:space="preserve"> of </w:t>
      </w:r>
      <w:proofErr w:type="spellStart"/>
      <w:r w:rsidRPr="00313C1D">
        <w:rPr>
          <w:rFonts w:ascii="Times New Roman" w:hAnsi="Times New Roman" w:cs="Times New Roman"/>
          <w:i/>
          <w:sz w:val="20"/>
          <w:szCs w:val="20"/>
        </w:rPr>
        <w:t>Oreochromis</w:t>
      </w:r>
      <w:proofErr w:type="spellEnd"/>
      <w:r w:rsidRPr="00313C1D">
        <w:rPr>
          <w:rFonts w:ascii="Times New Roman" w:hAnsi="Times New Roman" w:cs="Times New Roman"/>
          <w:i/>
          <w:sz w:val="20"/>
          <w:szCs w:val="20"/>
        </w:rPr>
        <w:t xml:space="preserve"> </w:t>
      </w:r>
      <w:proofErr w:type="spellStart"/>
      <w:r w:rsidRPr="00313C1D">
        <w:rPr>
          <w:rFonts w:ascii="Times New Roman" w:hAnsi="Times New Roman" w:cs="Times New Roman"/>
          <w:i/>
          <w:sz w:val="20"/>
          <w:szCs w:val="20"/>
        </w:rPr>
        <w:t>niloticus</w:t>
      </w:r>
      <w:proofErr w:type="spellEnd"/>
      <w:r>
        <w:rPr>
          <w:rFonts w:ascii="Times New Roman" w:hAnsi="Times New Roman" w:cs="Times New Roman"/>
          <w:sz w:val="20"/>
          <w:szCs w:val="20"/>
        </w:rPr>
        <w:t xml:space="preserve"> j</w:t>
      </w:r>
      <w:r w:rsidRPr="00313C1D">
        <w:rPr>
          <w:rFonts w:ascii="Times New Roman" w:hAnsi="Times New Roman" w:cs="Times New Roman"/>
          <w:sz w:val="20"/>
          <w:szCs w:val="20"/>
        </w:rPr>
        <w:t xml:space="preserve">uveniles and their </w:t>
      </w:r>
      <w:proofErr w:type="spellStart"/>
      <w:r w:rsidRPr="00313C1D">
        <w:rPr>
          <w:rFonts w:ascii="Times New Roman" w:hAnsi="Times New Roman" w:cs="Times New Roman"/>
          <w:sz w:val="20"/>
          <w:szCs w:val="20"/>
        </w:rPr>
        <w:t>haematological</w:t>
      </w:r>
      <w:proofErr w:type="spellEnd"/>
      <w:r w:rsidRPr="00313C1D">
        <w:rPr>
          <w:rFonts w:ascii="Times New Roman" w:hAnsi="Times New Roman" w:cs="Times New Roman"/>
          <w:sz w:val="20"/>
          <w:szCs w:val="20"/>
        </w:rPr>
        <w:t xml:space="preserve"> parameters </w:t>
      </w:r>
      <w:r>
        <w:rPr>
          <w:rFonts w:ascii="Times New Roman" w:hAnsi="Times New Roman" w:cs="Times New Roman"/>
          <w:sz w:val="20"/>
          <w:szCs w:val="20"/>
        </w:rPr>
        <w:t>are</w:t>
      </w:r>
      <w:r w:rsidRPr="00313C1D">
        <w:rPr>
          <w:rFonts w:ascii="Times New Roman" w:hAnsi="Times New Roman" w:cs="Times New Roman"/>
          <w:sz w:val="20"/>
          <w:szCs w:val="20"/>
        </w:rPr>
        <w:t xml:space="preserve"> presented in Figure</w:t>
      </w:r>
      <w:r>
        <w:rPr>
          <w:rFonts w:ascii="Times New Roman" w:hAnsi="Times New Roman" w:cs="Times New Roman"/>
          <w:sz w:val="20"/>
          <w:szCs w:val="20"/>
        </w:rPr>
        <w:t>s</w:t>
      </w:r>
      <w:r w:rsidRPr="00313C1D">
        <w:rPr>
          <w:rFonts w:ascii="Times New Roman" w:hAnsi="Times New Roman" w:cs="Times New Roman"/>
          <w:sz w:val="20"/>
          <w:szCs w:val="20"/>
        </w:rPr>
        <w:t xml:space="preserve"> 1</w:t>
      </w:r>
      <w:r>
        <w:rPr>
          <w:rFonts w:ascii="Times New Roman" w:hAnsi="Times New Roman" w:cs="Times New Roman"/>
          <w:sz w:val="20"/>
          <w:szCs w:val="20"/>
        </w:rPr>
        <w:t>, 2 and table 5</w:t>
      </w:r>
      <w:r w:rsidRPr="00313C1D">
        <w:rPr>
          <w:rFonts w:ascii="Times New Roman" w:hAnsi="Times New Roman" w:cs="Times New Roman"/>
          <w:sz w:val="20"/>
          <w:szCs w:val="20"/>
        </w:rPr>
        <w:t xml:space="preserve"> respectively.</w:t>
      </w:r>
    </w:p>
    <w:p w:rsidR="00535379" w:rsidRPr="00313C1D" w:rsidRDefault="00535379" w:rsidP="00535379">
      <w:pPr>
        <w:spacing w:after="0" w:line="240" w:lineRule="auto"/>
        <w:jc w:val="both"/>
        <w:rPr>
          <w:rFonts w:ascii="Times New Roman" w:hAnsi="Times New Roman" w:cs="Times New Roman"/>
          <w:sz w:val="20"/>
          <w:szCs w:val="20"/>
        </w:rPr>
      </w:pPr>
    </w:p>
    <w:p w:rsidR="00535379" w:rsidRPr="00466D16" w:rsidRDefault="00535379" w:rsidP="00535379">
      <w:pPr>
        <w:spacing w:after="0" w:line="240" w:lineRule="auto"/>
        <w:jc w:val="both"/>
        <w:rPr>
          <w:rFonts w:ascii="Times New Roman" w:hAnsi="Times New Roman" w:cs="Times New Roman"/>
          <w:sz w:val="20"/>
          <w:szCs w:val="20"/>
        </w:rPr>
      </w:pPr>
      <w:r w:rsidRPr="00313C1D">
        <w:rPr>
          <w:rFonts w:ascii="Times New Roman" w:hAnsi="Times New Roman" w:cs="Times New Roman"/>
          <w:noProof/>
          <w:sz w:val="20"/>
          <w:szCs w:val="20"/>
        </w:rPr>
        <w:drawing>
          <wp:inline distT="0" distB="0" distL="0" distR="0">
            <wp:extent cx="4914900" cy="2124075"/>
            <wp:effectExtent l="0" t="0" r="0" b="0"/>
            <wp:docPr id="29"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535379" w:rsidRDefault="00535379" w:rsidP="00535379">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Figure</w:t>
      </w:r>
      <w:r w:rsidRPr="00313C1D">
        <w:rPr>
          <w:rFonts w:ascii="Times New Roman" w:hAnsi="Times New Roman" w:cs="Times New Roman"/>
          <w:b/>
          <w:sz w:val="20"/>
          <w:szCs w:val="20"/>
        </w:rPr>
        <w:t xml:space="preserve"> 1:</w:t>
      </w:r>
      <w:r w:rsidRPr="00313C1D">
        <w:rPr>
          <w:rFonts w:ascii="Times New Roman" w:hAnsi="Times New Roman" w:cs="Times New Roman"/>
          <w:sz w:val="20"/>
          <w:szCs w:val="20"/>
        </w:rPr>
        <w:t xml:space="preserve"> Percentage survival of </w:t>
      </w:r>
      <w:r w:rsidRPr="00313C1D">
        <w:rPr>
          <w:rFonts w:ascii="Times New Roman" w:hAnsi="Times New Roman" w:cs="Times New Roman"/>
          <w:i/>
          <w:sz w:val="20"/>
          <w:szCs w:val="20"/>
        </w:rPr>
        <w:t>O.</w:t>
      </w:r>
      <w:r w:rsidRPr="00313C1D">
        <w:rPr>
          <w:rFonts w:ascii="Times New Roman" w:hAnsi="Times New Roman" w:cs="Times New Roman"/>
          <w:sz w:val="20"/>
          <w:szCs w:val="20"/>
        </w:rPr>
        <w:t xml:space="preserve"> </w:t>
      </w:r>
      <w:proofErr w:type="spellStart"/>
      <w:r w:rsidRPr="00313C1D">
        <w:rPr>
          <w:rFonts w:ascii="Times New Roman" w:hAnsi="Times New Roman" w:cs="Times New Roman"/>
          <w:i/>
          <w:sz w:val="20"/>
          <w:szCs w:val="20"/>
        </w:rPr>
        <w:t>niloticus</w:t>
      </w:r>
      <w:proofErr w:type="spellEnd"/>
      <w:r w:rsidRPr="00313C1D">
        <w:rPr>
          <w:rFonts w:ascii="Times New Roman" w:hAnsi="Times New Roman" w:cs="Times New Roman"/>
          <w:sz w:val="20"/>
          <w:szCs w:val="20"/>
        </w:rPr>
        <w:t xml:space="preserve"> juveniles fed processed and unprocessed JCSM (12 wks).</w:t>
      </w:r>
    </w:p>
    <w:p w:rsidR="00535379" w:rsidRPr="00313C1D" w:rsidRDefault="00535379" w:rsidP="00535379">
      <w:pPr>
        <w:spacing w:line="240" w:lineRule="auto"/>
        <w:jc w:val="both"/>
        <w:rPr>
          <w:rFonts w:ascii="Times New Roman" w:hAnsi="Times New Roman" w:cs="Times New Roman"/>
          <w:sz w:val="20"/>
          <w:szCs w:val="20"/>
        </w:rPr>
      </w:pPr>
      <w:r w:rsidRPr="00313C1D">
        <w:rPr>
          <w:rFonts w:ascii="Times New Roman" w:hAnsi="Times New Roman" w:cs="Times New Roman"/>
          <w:noProof/>
          <w:sz w:val="20"/>
          <w:szCs w:val="20"/>
        </w:rPr>
        <w:lastRenderedPageBreak/>
        <w:drawing>
          <wp:inline distT="0" distB="0" distL="0" distR="0">
            <wp:extent cx="5057775" cy="3248025"/>
            <wp:effectExtent l="0" t="0" r="0" b="0"/>
            <wp:docPr id="30"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535379" w:rsidRDefault="00535379" w:rsidP="00535379">
      <w:pPr>
        <w:spacing w:line="240" w:lineRule="auto"/>
        <w:jc w:val="both"/>
        <w:rPr>
          <w:rFonts w:ascii="Times New Roman" w:hAnsi="Times New Roman" w:cs="Times New Roman"/>
          <w:sz w:val="20"/>
          <w:szCs w:val="20"/>
        </w:rPr>
      </w:pPr>
      <w:r>
        <w:rPr>
          <w:rFonts w:ascii="Times New Roman" w:hAnsi="Times New Roman" w:cs="Times New Roman"/>
          <w:b/>
          <w:sz w:val="20"/>
          <w:szCs w:val="20"/>
        </w:rPr>
        <w:t>Figure</w:t>
      </w:r>
      <w:r w:rsidRPr="00313C1D">
        <w:rPr>
          <w:rFonts w:ascii="Times New Roman" w:hAnsi="Times New Roman" w:cs="Times New Roman"/>
          <w:b/>
          <w:sz w:val="20"/>
          <w:szCs w:val="20"/>
        </w:rPr>
        <w:t xml:space="preserve"> 2:</w:t>
      </w:r>
      <w:r w:rsidRPr="00313C1D">
        <w:rPr>
          <w:rFonts w:ascii="Times New Roman" w:hAnsi="Times New Roman" w:cs="Times New Roman"/>
          <w:sz w:val="20"/>
          <w:szCs w:val="20"/>
        </w:rPr>
        <w:t xml:space="preserve"> FCF (K- value) of </w:t>
      </w:r>
      <w:proofErr w:type="spellStart"/>
      <w:r w:rsidRPr="00313C1D">
        <w:rPr>
          <w:rFonts w:ascii="Times New Roman" w:hAnsi="Times New Roman" w:cs="Times New Roman"/>
          <w:i/>
          <w:sz w:val="20"/>
          <w:szCs w:val="20"/>
        </w:rPr>
        <w:t>Oreochromis</w:t>
      </w:r>
      <w:proofErr w:type="spellEnd"/>
      <w:r w:rsidRPr="00313C1D">
        <w:rPr>
          <w:rFonts w:ascii="Times New Roman" w:hAnsi="Times New Roman" w:cs="Times New Roman"/>
          <w:i/>
          <w:sz w:val="20"/>
          <w:szCs w:val="20"/>
        </w:rPr>
        <w:t xml:space="preserve"> </w:t>
      </w:r>
      <w:proofErr w:type="spellStart"/>
      <w:r w:rsidRPr="00313C1D">
        <w:rPr>
          <w:rFonts w:ascii="Times New Roman" w:hAnsi="Times New Roman" w:cs="Times New Roman"/>
          <w:i/>
          <w:sz w:val="20"/>
          <w:szCs w:val="20"/>
        </w:rPr>
        <w:t>niloticus</w:t>
      </w:r>
      <w:proofErr w:type="spellEnd"/>
      <w:r w:rsidRPr="00313C1D">
        <w:rPr>
          <w:rFonts w:ascii="Times New Roman" w:hAnsi="Times New Roman" w:cs="Times New Roman"/>
          <w:sz w:val="20"/>
          <w:szCs w:val="20"/>
        </w:rPr>
        <w:t xml:space="preserve"> juveniles fed diets with processed and unprocessed </w:t>
      </w:r>
      <w:proofErr w:type="spellStart"/>
      <w:r w:rsidRPr="00313C1D">
        <w:rPr>
          <w:rFonts w:ascii="Times New Roman" w:hAnsi="Times New Roman" w:cs="Times New Roman"/>
          <w:i/>
          <w:sz w:val="20"/>
          <w:szCs w:val="20"/>
        </w:rPr>
        <w:t>Jatropha</w:t>
      </w:r>
      <w:proofErr w:type="spellEnd"/>
      <w:r w:rsidRPr="00313C1D">
        <w:rPr>
          <w:rFonts w:ascii="Times New Roman" w:hAnsi="Times New Roman" w:cs="Times New Roman"/>
          <w:i/>
          <w:sz w:val="20"/>
          <w:szCs w:val="20"/>
        </w:rPr>
        <w:t xml:space="preserve"> </w:t>
      </w:r>
      <w:proofErr w:type="spellStart"/>
      <w:r w:rsidRPr="00313C1D">
        <w:rPr>
          <w:rFonts w:ascii="Times New Roman" w:hAnsi="Times New Roman" w:cs="Times New Roman"/>
          <w:i/>
          <w:sz w:val="20"/>
          <w:szCs w:val="20"/>
        </w:rPr>
        <w:t>curcas</w:t>
      </w:r>
      <w:proofErr w:type="spellEnd"/>
      <w:r w:rsidRPr="00313C1D">
        <w:rPr>
          <w:rFonts w:ascii="Times New Roman" w:hAnsi="Times New Roman" w:cs="Times New Roman"/>
          <w:sz w:val="20"/>
          <w:szCs w:val="20"/>
        </w:rPr>
        <w:t xml:space="preserve"> seed meal (12 weeks).</w:t>
      </w:r>
    </w:p>
    <w:p w:rsidR="00535379" w:rsidRPr="00466D16" w:rsidRDefault="00535379" w:rsidP="00535379">
      <w:pPr>
        <w:spacing w:after="0" w:line="240" w:lineRule="auto"/>
        <w:jc w:val="both"/>
        <w:rPr>
          <w:rFonts w:ascii="Times New Roman" w:hAnsi="Times New Roman" w:cs="Times New Roman"/>
          <w:sz w:val="20"/>
          <w:szCs w:val="20"/>
        </w:rPr>
      </w:pPr>
      <w:r w:rsidRPr="00466D16">
        <w:rPr>
          <w:rFonts w:ascii="Times New Roman" w:hAnsi="Times New Roman" w:cs="Times New Roman"/>
          <w:b/>
          <w:sz w:val="20"/>
          <w:szCs w:val="20"/>
        </w:rPr>
        <w:t>Table 5:</w:t>
      </w:r>
      <w:r w:rsidRPr="00466D16">
        <w:rPr>
          <w:rFonts w:ascii="Times New Roman" w:hAnsi="Times New Roman" w:cs="Times New Roman"/>
          <w:sz w:val="20"/>
          <w:szCs w:val="20"/>
        </w:rPr>
        <w:t xml:space="preserve"> </w:t>
      </w:r>
      <w:proofErr w:type="spellStart"/>
      <w:r w:rsidRPr="00466D16">
        <w:rPr>
          <w:rFonts w:ascii="Times New Roman" w:hAnsi="Times New Roman" w:cs="Times New Roman"/>
          <w:sz w:val="20"/>
          <w:szCs w:val="20"/>
        </w:rPr>
        <w:t>Haematology</w:t>
      </w:r>
      <w:proofErr w:type="spellEnd"/>
      <w:r w:rsidRPr="00466D16">
        <w:rPr>
          <w:rFonts w:ascii="Times New Roman" w:hAnsi="Times New Roman" w:cs="Times New Roman"/>
          <w:sz w:val="20"/>
          <w:szCs w:val="20"/>
        </w:rPr>
        <w:t xml:space="preserve"> of </w:t>
      </w:r>
      <w:proofErr w:type="spellStart"/>
      <w:r w:rsidRPr="00466D16">
        <w:rPr>
          <w:rFonts w:ascii="Times New Roman" w:hAnsi="Times New Roman" w:cs="Times New Roman"/>
          <w:i/>
          <w:sz w:val="20"/>
          <w:szCs w:val="20"/>
        </w:rPr>
        <w:t>Oreochromis</w:t>
      </w:r>
      <w:proofErr w:type="spellEnd"/>
      <w:r w:rsidRPr="00466D16">
        <w:rPr>
          <w:rFonts w:ascii="Times New Roman" w:hAnsi="Times New Roman" w:cs="Times New Roman"/>
          <w:sz w:val="20"/>
          <w:szCs w:val="20"/>
        </w:rPr>
        <w:t xml:space="preserve"> </w:t>
      </w:r>
      <w:proofErr w:type="spellStart"/>
      <w:r w:rsidRPr="00466D16">
        <w:rPr>
          <w:rFonts w:ascii="Times New Roman" w:hAnsi="Times New Roman" w:cs="Times New Roman"/>
          <w:i/>
          <w:sz w:val="20"/>
          <w:szCs w:val="20"/>
        </w:rPr>
        <w:t>niloticus</w:t>
      </w:r>
      <w:proofErr w:type="spellEnd"/>
      <w:r w:rsidRPr="00466D16">
        <w:rPr>
          <w:rFonts w:ascii="Times New Roman" w:hAnsi="Times New Roman" w:cs="Times New Roman"/>
          <w:sz w:val="20"/>
          <w:szCs w:val="20"/>
        </w:rPr>
        <w:t xml:space="preserve"> juveniles fed processed and unprocessed </w:t>
      </w:r>
      <w:proofErr w:type="spellStart"/>
      <w:r w:rsidRPr="00466D16">
        <w:rPr>
          <w:rFonts w:ascii="Times New Roman" w:hAnsi="Times New Roman" w:cs="Times New Roman"/>
          <w:i/>
          <w:sz w:val="20"/>
          <w:szCs w:val="20"/>
        </w:rPr>
        <w:t>Jatropha</w:t>
      </w:r>
      <w:proofErr w:type="spellEnd"/>
      <w:r w:rsidRPr="00466D16">
        <w:rPr>
          <w:rFonts w:ascii="Times New Roman" w:hAnsi="Times New Roman" w:cs="Times New Roman"/>
          <w:sz w:val="20"/>
          <w:szCs w:val="20"/>
        </w:rPr>
        <w:t xml:space="preserve"> </w:t>
      </w:r>
      <w:proofErr w:type="spellStart"/>
      <w:r w:rsidRPr="00466D16">
        <w:rPr>
          <w:rFonts w:ascii="Times New Roman" w:hAnsi="Times New Roman" w:cs="Times New Roman"/>
          <w:i/>
          <w:sz w:val="20"/>
          <w:szCs w:val="20"/>
        </w:rPr>
        <w:t>curcas</w:t>
      </w:r>
      <w:proofErr w:type="spellEnd"/>
      <w:r w:rsidRPr="00466D16">
        <w:rPr>
          <w:rFonts w:ascii="Times New Roman" w:hAnsi="Times New Roman" w:cs="Times New Roman"/>
          <w:sz w:val="20"/>
          <w:szCs w:val="20"/>
        </w:rPr>
        <w:t xml:space="preserve"> seed meal for 12 weeks</w:t>
      </w:r>
    </w:p>
    <w:tbl>
      <w:tblPr>
        <w:tblStyle w:val="TableGrid"/>
        <w:tblW w:w="0" w:type="auto"/>
        <w:tblBorders>
          <w:left w:val="none" w:sz="0" w:space="0" w:color="auto"/>
          <w:right w:val="none" w:sz="0" w:space="0" w:color="auto"/>
          <w:insideH w:val="none" w:sz="0" w:space="0" w:color="auto"/>
          <w:insideV w:val="none" w:sz="0" w:space="0" w:color="auto"/>
        </w:tblBorders>
        <w:tblLook w:val="04A0"/>
      </w:tblPr>
      <w:tblGrid>
        <w:gridCol w:w="1403"/>
        <w:gridCol w:w="1306"/>
        <w:gridCol w:w="1306"/>
        <w:gridCol w:w="1307"/>
        <w:gridCol w:w="1307"/>
        <w:gridCol w:w="1307"/>
        <w:gridCol w:w="1307"/>
      </w:tblGrid>
      <w:tr w:rsidR="00535379" w:rsidRPr="00466D16" w:rsidTr="0067104E">
        <w:tc>
          <w:tcPr>
            <w:tcW w:w="9243" w:type="dxa"/>
            <w:gridSpan w:val="7"/>
            <w:tcBorders>
              <w:bottom w:val="single" w:sz="4" w:space="0" w:color="auto"/>
            </w:tcBorders>
          </w:tcPr>
          <w:p w:rsidR="00535379" w:rsidRPr="00466D16" w:rsidRDefault="00535379" w:rsidP="0067104E">
            <w:pPr>
              <w:jc w:val="center"/>
              <w:rPr>
                <w:rFonts w:ascii="Times New Roman" w:hAnsi="Times New Roman" w:cs="Times New Roman"/>
                <w:b/>
                <w:sz w:val="20"/>
                <w:szCs w:val="20"/>
              </w:rPr>
            </w:pPr>
            <w:r w:rsidRPr="00466D16">
              <w:rPr>
                <w:rFonts w:ascii="Times New Roman" w:hAnsi="Times New Roman" w:cs="Times New Roman"/>
                <w:b/>
                <w:sz w:val="20"/>
                <w:szCs w:val="20"/>
              </w:rPr>
              <w:t xml:space="preserve">                     Treatments</w:t>
            </w:r>
          </w:p>
        </w:tc>
      </w:tr>
      <w:tr w:rsidR="00535379" w:rsidRPr="00466D16" w:rsidTr="0067104E">
        <w:tc>
          <w:tcPr>
            <w:tcW w:w="1403" w:type="dxa"/>
            <w:tcBorders>
              <w:top w:val="single" w:sz="4" w:space="0" w:color="auto"/>
              <w:bottom w:val="single" w:sz="4" w:space="0" w:color="auto"/>
            </w:tcBorders>
          </w:tcPr>
          <w:p w:rsidR="00535379" w:rsidRPr="00466D16" w:rsidRDefault="00535379" w:rsidP="0067104E">
            <w:pPr>
              <w:jc w:val="center"/>
              <w:rPr>
                <w:rFonts w:ascii="Times New Roman" w:hAnsi="Times New Roman" w:cs="Times New Roman"/>
                <w:b/>
                <w:sz w:val="20"/>
                <w:szCs w:val="20"/>
              </w:rPr>
            </w:pPr>
            <w:r w:rsidRPr="00466D16">
              <w:rPr>
                <w:rFonts w:ascii="Times New Roman" w:hAnsi="Times New Roman" w:cs="Times New Roman"/>
                <w:b/>
                <w:sz w:val="20"/>
                <w:szCs w:val="20"/>
              </w:rPr>
              <w:t>Parameters</w:t>
            </w:r>
          </w:p>
        </w:tc>
        <w:tc>
          <w:tcPr>
            <w:tcW w:w="1306" w:type="dxa"/>
            <w:tcBorders>
              <w:top w:val="single" w:sz="4" w:space="0" w:color="auto"/>
              <w:bottom w:val="single" w:sz="4" w:space="0" w:color="auto"/>
            </w:tcBorders>
          </w:tcPr>
          <w:p w:rsidR="00535379" w:rsidRPr="00466D16" w:rsidRDefault="00535379" w:rsidP="0067104E">
            <w:pPr>
              <w:jc w:val="center"/>
              <w:rPr>
                <w:rFonts w:ascii="Times New Roman" w:hAnsi="Times New Roman" w:cs="Times New Roman"/>
                <w:b/>
                <w:sz w:val="20"/>
                <w:szCs w:val="20"/>
              </w:rPr>
            </w:pPr>
            <w:r w:rsidRPr="00466D16">
              <w:rPr>
                <w:rFonts w:ascii="Times New Roman" w:hAnsi="Times New Roman" w:cs="Times New Roman"/>
                <w:b/>
                <w:sz w:val="20"/>
                <w:szCs w:val="20"/>
              </w:rPr>
              <w:t>DI</w:t>
            </w:r>
          </w:p>
        </w:tc>
        <w:tc>
          <w:tcPr>
            <w:tcW w:w="1306" w:type="dxa"/>
            <w:tcBorders>
              <w:top w:val="single" w:sz="4" w:space="0" w:color="auto"/>
              <w:bottom w:val="single" w:sz="4" w:space="0" w:color="auto"/>
            </w:tcBorders>
          </w:tcPr>
          <w:p w:rsidR="00535379" w:rsidRPr="00466D16" w:rsidRDefault="00535379" w:rsidP="0067104E">
            <w:pPr>
              <w:jc w:val="center"/>
              <w:rPr>
                <w:rFonts w:ascii="Times New Roman" w:hAnsi="Times New Roman" w:cs="Times New Roman"/>
                <w:b/>
                <w:sz w:val="20"/>
                <w:szCs w:val="20"/>
              </w:rPr>
            </w:pPr>
            <w:r w:rsidRPr="00466D16">
              <w:rPr>
                <w:rFonts w:ascii="Times New Roman" w:hAnsi="Times New Roman" w:cs="Times New Roman"/>
                <w:b/>
                <w:sz w:val="20"/>
                <w:szCs w:val="20"/>
              </w:rPr>
              <w:t>D2</w:t>
            </w:r>
          </w:p>
        </w:tc>
        <w:tc>
          <w:tcPr>
            <w:tcW w:w="1307" w:type="dxa"/>
            <w:tcBorders>
              <w:top w:val="single" w:sz="4" w:space="0" w:color="auto"/>
              <w:bottom w:val="single" w:sz="4" w:space="0" w:color="auto"/>
            </w:tcBorders>
          </w:tcPr>
          <w:p w:rsidR="00535379" w:rsidRPr="00466D16" w:rsidRDefault="00535379" w:rsidP="0067104E">
            <w:pPr>
              <w:jc w:val="center"/>
              <w:rPr>
                <w:rFonts w:ascii="Times New Roman" w:hAnsi="Times New Roman" w:cs="Times New Roman"/>
                <w:b/>
                <w:sz w:val="20"/>
                <w:szCs w:val="20"/>
              </w:rPr>
            </w:pPr>
            <w:r w:rsidRPr="00466D16">
              <w:rPr>
                <w:rFonts w:ascii="Times New Roman" w:hAnsi="Times New Roman" w:cs="Times New Roman"/>
                <w:b/>
                <w:sz w:val="20"/>
                <w:szCs w:val="20"/>
              </w:rPr>
              <w:t>D3</w:t>
            </w:r>
          </w:p>
        </w:tc>
        <w:tc>
          <w:tcPr>
            <w:tcW w:w="1307" w:type="dxa"/>
            <w:tcBorders>
              <w:top w:val="single" w:sz="4" w:space="0" w:color="auto"/>
              <w:bottom w:val="single" w:sz="4" w:space="0" w:color="auto"/>
            </w:tcBorders>
          </w:tcPr>
          <w:p w:rsidR="00535379" w:rsidRPr="00466D16" w:rsidRDefault="00535379" w:rsidP="0067104E">
            <w:pPr>
              <w:jc w:val="center"/>
              <w:rPr>
                <w:rFonts w:ascii="Times New Roman" w:hAnsi="Times New Roman" w:cs="Times New Roman"/>
                <w:b/>
                <w:sz w:val="20"/>
                <w:szCs w:val="20"/>
              </w:rPr>
            </w:pPr>
            <w:r w:rsidRPr="00466D16">
              <w:rPr>
                <w:rFonts w:ascii="Times New Roman" w:hAnsi="Times New Roman" w:cs="Times New Roman"/>
                <w:b/>
                <w:sz w:val="20"/>
                <w:szCs w:val="20"/>
              </w:rPr>
              <w:t>D4</w:t>
            </w:r>
          </w:p>
        </w:tc>
        <w:tc>
          <w:tcPr>
            <w:tcW w:w="1307" w:type="dxa"/>
            <w:tcBorders>
              <w:top w:val="single" w:sz="4" w:space="0" w:color="auto"/>
              <w:bottom w:val="single" w:sz="4" w:space="0" w:color="auto"/>
            </w:tcBorders>
          </w:tcPr>
          <w:p w:rsidR="00535379" w:rsidRPr="00466D16" w:rsidRDefault="00535379" w:rsidP="0067104E">
            <w:pPr>
              <w:jc w:val="center"/>
              <w:rPr>
                <w:rFonts w:ascii="Times New Roman" w:hAnsi="Times New Roman" w:cs="Times New Roman"/>
                <w:b/>
                <w:sz w:val="20"/>
                <w:szCs w:val="20"/>
              </w:rPr>
            </w:pPr>
            <w:r w:rsidRPr="00466D16">
              <w:rPr>
                <w:rFonts w:ascii="Times New Roman" w:hAnsi="Times New Roman" w:cs="Times New Roman"/>
                <w:b/>
                <w:sz w:val="20"/>
                <w:szCs w:val="20"/>
              </w:rPr>
              <w:t>D5</w:t>
            </w:r>
          </w:p>
        </w:tc>
        <w:tc>
          <w:tcPr>
            <w:tcW w:w="1307" w:type="dxa"/>
            <w:tcBorders>
              <w:top w:val="single" w:sz="4" w:space="0" w:color="auto"/>
              <w:bottom w:val="single" w:sz="4" w:space="0" w:color="auto"/>
            </w:tcBorders>
          </w:tcPr>
          <w:p w:rsidR="00535379" w:rsidRPr="00466D16" w:rsidRDefault="00535379" w:rsidP="0067104E">
            <w:pPr>
              <w:jc w:val="center"/>
              <w:rPr>
                <w:rFonts w:ascii="Times New Roman" w:hAnsi="Times New Roman" w:cs="Times New Roman"/>
                <w:b/>
                <w:sz w:val="20"/>
                <w:szCs w:val="20"/>
              </w:rPr>
            </w:pPr>
            <w:r w:rsidRPr="00466D16">
              <w:rPr>
                <w:rFonts w:ascii="Times New Roman" w:hAnsi="Times New Roman" w:cs="Times New Roman"/>
                <w:b/>
                <w:sz w:val="20"/>
                <w:szCs w:val="20"/>
              </w:rPr>
              <w:t>D6</w:t>
            </w:r>
          </w:p>
        </w:tc>
      </w:tr>
      <w:tr w:rsidR="00535379" w:rsidRPr="00466D16" w:rsidTr="0067104E">
        <w:trPr>
          <w:trHeight w:val="1932"/>
        </w:trPr>
        <w:tc>
          <w:tcPr>
            <w:tcW w:w="1403" w:type="dxa"/>
            <w:tcBorders>
              <w:top w:val="single" w:sz="4" w:space="0" w:color="auto"/>
            </w:tcBorders>
          </w:tcPr>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PCV (%)</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HB (g/dl)</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RBC x 10</w:t>
            </w:r>
            <w:r w:rsidRPr="00466D16">
              <w:rPr>
                <w:rFonts w:ascii="Times New Roman" w:hAnsi="Times New Roman" w:cs="Times New Roman"/>
                <w:sz w:val="20"/>
                <w:szCs w:val="20"/>
                <w:vertAlign w:val="superscript"/>
              </w:rPr>
              <w:t>9</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WBC x 10</w:t>
            </w:r>
            <w:r w:rsidRPr="00466D16">
              <w:rPr>
                <w:rFonts w:ascii="Times New Roman" w:hAnsi="Times New Roman" w:cs="Times New Roman"/>
                <w:sz w:val="20"/>
                <w:szCs w:val="20"/>
                <w:vertAlign w:val="superscript"/>
              </w:rPr>
              <w:t>6</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MCV (fl)</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MCH (pg)</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MCHC</w:t>
            </w:r>
          </w:p>
        </w:tc>
        <w:tc>
          <w:tcPr>
            <w:tcW w:w="1306" w:type="dxa"/>
            <w:tcBorders>
              <w:top w:val="single" w:sz="4" w:space="0" w:color="auto"/>
            </w:tcBorders>
          </w:tcPr>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12.82</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4.27</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 xml:space="preserve">3.18 </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 xml:space="preserve">55.4 </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4.03</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13.43</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33.31</w:t>
            </w:r>
          </w:p>
        </w:tc>
        <w:tc>
          <w:tcPr>
            <w:tcW w:w="1306" w:type="dxa"/>
            <w:tcBorders>
              <w:top w:val="single" w:sz="4" w:space="0" w:color="auto"/>
            </w:tcBorders>
          </w:tcPr>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6.98</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2.33</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2.65</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51.12</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2.63</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8.79</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33.38</w:t>
            </w:r>
          </w:p>
        </w:tc>
        <w:tc>
          <w:tcPr>
            <w:tcW w:w="1307" w:type="dxa"/>
            <w:tcBorders>
              <w:top w:val="single" w:sz="4" w:space="0" w:color="auto"/>
            </w:tcBorders>
          </w:tcPr>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5.00</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1.67</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3.91</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37.32</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1.28</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4.27</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33.40</w:t>
            </w:r>
          </w:p>
        </w:tc>
        <w:tc>
          <w:tcPr>
            <w:tcW w:w="1307" w:type="dxa"/>
            <w:tcBorders>
              <w:top w:val="single" w:sz="4" w:space="0" w:color="auto"/>
            </w:tcBorders>
          </w:tcPr>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14.81</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4.94</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2.29</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43.60</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6.47</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21.57</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33.36</w:t>
            </w:r>
          </w:p>
        </w:tc>
        <w:tc>
          <w:tcPr>
            <w:tcW w:w="1307" w:type="dxa"/>
            <w:tcBorders>
              <w:top w:val="single" w:sz="4" w:space="0" w:color="auto"/>
            </w:tcBorders>
          </w:tcPr>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4.87</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1.63</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1.98</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40.52</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2.43</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8.23</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33.47</w:t>
            </w:r>
          </w:p>
        </w:tc>
        <w:tc>
          <w:tcPr>
            <w:tcW w:w="1307" w:type="dxa"/>
            <w:tcBorders>
              <w:top w:val="single" w:sz="4" w:space="0" w:color="auto"/>
            </w:tcBorders>
          </w:tcPr>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6.25</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4.17</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2.94</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26.16</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2.13</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7.09</w:t>
            </w:r>
          </w:p>
          <w:p w:rsidR="00535379" w:rsidRPr="00466D16" w:rsidRDefault="00535379" w:rsidP="0067104E">
            <w:pPr>
              <w:jc w:val="center"/>
              <w:rPr>
                <w:rFonts w:ascii="Times New Roman" w:hAnsi="Times New Roman" w:cs="Times New Roman"/>
                <w:sz w:val="20"/>
                <w:szCs w:val="20"/>
              </w:rPr>
            </w:pPr>
            <w:r w:rsidRPr="00466D16">
              <w:rPr>
                <w:rFonts w:ascii="Times New Roman" w:hAnsi="Times New Roman" w:cs="Times New Roman"/>
                <w:sz w:val="20"/>
                <w:szCs w:val="20"/>
              </w:rPr>
              <w:t>33.36</w:t>
            </w:r>
          </w:p>
        </w:tc>
      </w:tr>
    </w:tbl>
    <w:p w:rsidR="00307C72" w:rsidRPr="00535379" w:rsidRDefault="00535379" w:rsidP="00535379">
      <w:pPr>
        <w:tabs>
          <w:tab w:val="left" w:pos="2880"/>
          <w:tab w:val="left" w:pos="3060"/>
        </w:tabs>
        <w:spacing w:after="0"/>
        <w:jc w:val="both"/>
        <w:rPr>
          <w:rFonts w:ascii="Times New Roman" w:hAnsi="Times New Roman" w:cs="Times New Roman"/>
          <w:sz w:val="20"/>
          <w:szCs w:val="20"/>
        </w:rPr>
      </w:pPr>
      <w:r w:rsidRPr="00466D16">
        <w:rPr>
          <w:rFonts w:ascii="Times New Roman" w:hAnsi="Times New Roman" w:cs="Times New Roman"/>
          <w:b/>
          <w:sz w:val="20"/>
          <w:szCs w:val="20"/>
        </w:rPr>
        <w:t>Where:</w:t>
      </w:r>
      <w:r w:rsidRPr="00466D16">
        <w:rPr>
          <w:rFonts w:ascii="Times New Roman" w:hAnsi="Times New Roman" w:cs="Times New Roman"/>
          <w:sz w:val="20"/>
          <w:szCs w:val="20"/>
        </w:rPr>
        <w:t xml:space="preserve"> PCV (%) = Packed Cell Volumes, HB (g/dl) = </w:t>
      </w:r>
      <w:proofErr w:type="spellStart"/>
      <w:r w:rsidRPr="00466D16">
        <w:rPr>
          <w:rFonts w:ascii="Times New Roman" w:hAnsi="Times New Roman" w:cs="Times New Roman"/>
          <w:sz w:val="20"/>
          <w:szCs w:val="20"/>
        </w:rPr>
        <w:t>Heamoglobin</w:t>
      </w:r>
      <w:proofErr w:type="spellEnd"/>
      <w:r w:rsidRPr="00466D16">
        <w:rPr>
          <w:rFonts w:ascii="Times New Roman" w:hAnsi="Times New Roman" w:cs="Times New Roman"/>
          <w:sz w:val="20"/>
          <w:szCs w:val="20"/>
        </w:rPr>
        <w:t xml:space="preserve">, RBC = Red Blood Corpuscles, WBC = White Blood Corpuscles, MCV (fl) = Mean Cell Volume, MCH (pg) = Mean Cell </w:t>
      </w:r>
      <w:proofErr w:type="spellStart"/>
      <w:r w:rsidRPr="00466D16">
        <w:rPr>
          <w:rFonts w:ascii="Times New Roman" w:hAnsi="Times New Roman" w:cs="Times New Roman"/>
          <w:sz w:val="20"/>
          <w:szCs w:val="20"/>
        </w:rPr>
        <w:t>Heamoglobin</w:t>
      </w:r>
      <w:proofErr w:type="spellEnd"/>
      <w:r w:rsidRPr="00466D16">
        <w:rPr>
          <w:rFonts w:ascii="Times New Roman" w:hAnsi="Times New Roman" w:cs="Times New Roman"/>
          <w:sz w:val="20"/>
          <w:szCs w:val="20"/>
        </w:rPr>
        <w:t xml:space="preserve"> and MCHC = Mean Cell </w:t>
      </w:r>
      <w:proofErr w:type="spellStart"/>
      <w:r w:rsidRPr="00466D16">
        <w:rPr>
          <w:rFonts w:ascii="Times New Roman" w:hAnsi="Times New Roman" w:cs="Times New Roman"/>
          <w:sz w:val="20"/>
          <w:szCs w:val="20"/>
        </w:rPr>
        <w:t>Heamoglobin</w:t>
      </w:r>
      <w:proofErr w:type="spellEnd"/>
      <w:r w:rsidRPr="00466D16">
        <w:rPr>
          <w:rFonts w:ascii="Times New Roman" w:hAnsi="Times New Roman" w:cs="Times New Roman"/>
          <w:sz w:val="20"/>
          <w:szCs w:val="20"/>
        </w:rPr>
        <w:t xml:space="preserve"> Concentration</w:t>
      </w:r>
    </w:p>
    <w:p w:rsidR="00307C72" w:rsidRDefault="00307C72" w:rsidP="00307C72">
      <w:pPr>
        <w:spacing w:after="0" w:line="240" w:lineRule="auto"/>
        <w:jc w:val="center"/>
        <w:rPr>
          <w:rFonts w:ascii="Times New Roman" w:hAnsi="Times New Roman" w:cs="Times New Roman"/>
          <w:b/>
          <w:sz w:val="20"/>
          <w:szCs w:val="20"/>
        </w:rPr>
      </w:pPr>
    </w:p>
    <w:p w:rsidR="006371EA" w:rsidRPr="00535379" w:rsidRDefault="00535379" w:rsidP="00BA218F">
      <w:pPr>
        <w:pStyle w:val="ListParagraph"/>
        <w:numPr>
          <w:ilvl w:val="0"/>
          <w:numId w:val="7"/>
        </w:numPr>
        <w:tabs>
          <w:tab w:val="left" w:pos="2880"/>
          <w:tab w:val="left" w:pos="3060"/>
        </w:tabs>
        <w:spacing w:after="0" w:line="240" w:lineRule="auto"/>
        <w:ind w:left="540" w:hanging="360"/>
        <w:jc w:val="center"/>
        <w:rPr>
          <w:rFonts w:ascii="Times New Roman" w:hAnsi="Times New Roman" w:cs="Times New Roman"/>
          <w:b/>
          <w:sz w:val="20"/>
          <w:szCs w:val="20"/>
        </w:rPr>
      </w:pPr>
      <w:r w:rsidRPr="00535379">
        <w:rPr>
          <w:rFonts w:ascii="Times New Roman" w:hAnsi="Times New Roman" w:cs="Times New Roman"/>
          <w:b/>
          <w:sz w:val="20"/>
          <w:szCs w:val="20"/>
        </w:rPr>
        <w:t>DISCUSSION</w:t>
      </w:r>
    </w:p>
    <w:p w:rsidR="00535379" w:rsidRPr="00535379" w:rsidRDefault="00535379" w:rsidP="00535379">
      <w:pPr>
        <w:pStyle w:val="ListParagraph"/>
        <w:tabs>
          <w:tab w:val="left" w:pos="2880"/>
          <w:tab w:val="left" w:pos="3060"/>
        </w:tabs>
        <w:spacing w:after="0" w:line="240" w:lineRule="auto"/>
        <w:rPr>
          <w:rFonts w:ascii="Times New Roman" w:hAnsi="Times New Roman" w:cs="Times New Roman"/>
          <w:b/>
          <w:sz w:val="20"/>
          <w:szCs w:val="20"/>
        </w:rPr>
      </w:pPr>
    </w:p>
    <w:p w:rsidR="006371EA" w:rsidRPr="00535379" w:rsidRDefault="00BA218F" w:rsidP="00BA218F">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371EA" w:rsidRPr="00535379">
        <w:rPr>
          <w:rFonts w:ascii="Times New Roman" w:hAnsi="Times New Roman" w:cs="Times New Roman"/>
          <w:sz w:val="20"/>
          <w:szCs w:val="20"/>
        </w:rPr>
        <w:t xml:space="preserve">Generally, the results of proximate and </w:t>
      </w:r>
      <w:proofErr w:type="spellStart"/>
      <w:r w:rsidR="006371EA" w:rsidRPr="00535379">
        <w:rPr>
          <w:rFonts w:ascii="Times New Roman" w:hAnsi="Times New Roman" w:cs="Times New Roman"/>
          <w:sz w:val="20"/>
          <w:szCs w:val="20"/>
        </w:rPr>
        <w:t>phytochemical</w:t>
      </w:r>
      <w:proofErr w:type="spellEnd"/>
      <w:r w:rsidR="006371EA" w:rsidRPr="00535379">
        <w:rPr>
          <w:rFonts w:ascii="Times New Roman" w:hAnsi="Times New Roman" w:cs="Times New Roman"/>
          <w:sz w:val="20"/>
          <w:szCs w:val="20"/>
        </w:rPr>
        <w:t xml:space="preserve"> analyses of the </w:t>
      </w:r>
      <w:proofErr w:type="spellStart"/>
      <w:r w:rsidR="006371EA" w:rsidRPr="00535379">
        <w:rPr>
          <w:rFonts w:ascii="Times New Roman" w:hAnsi="Times New Roman" w:cs="Times New Roman"/>
          <w:i/>
          <w:sz w:val="20"/>
          <w:szCs w:val="20"/>
        </w:rPr>
        <w:t>Jatropha</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curcas</w:t>
      </w:r>
      <w:proofErr w:type="spellEnd"/>
      <w:r w:rsidR="009B1352" w:rsidRPr="00535379">
        <w:rPr>
          <w:rFonts w:ascii="Times New Roman" w:hAnsi="Times New Roman" w:cs="Times New Roman"/>
          <w:sz w:val="20"/>
          <w:szCs w:val="20"/>
        </w:rPr>
        <w:t xml:space="preserve"> seeds used in the</w:t>
      </w:r>
      <w:r w:rsidR="006371EA" w:rsidRPr="00535379">
        <w:rPr>
          <w:rFonts w:ascii="Times New Roman" w:hAnsi="Times New Roman" w:cs="Times New Roman"/>
          <w:sz w:val="20"/>
          <w:szCs w:val="20"/>
        </w:rPr>
        <w:t xml:space="preserve"> study were in agreement with reported values by other authors who worked on chemical, pathological evaluation (</w:t>
      </w:r>
      <w:proofErr w:type="spellStart"/>
      <w:r w:rsidR="006371EA" w:rsidRPr="00535379">
        <w:rPr>
          <w:rFonts w:ascii="Times New Roman" w:hAnsi="Times New Roman" w:cs="Times New Roman"/>
          <w:sz w:val="20"/>
          <w:szCs w:val="20"/>
        </w:rPr>
        <w:t>Nabil</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2011) and proximate, toxicological analyses (</w:t>
      </w:r>
      <w:proofErr w:type="spellStart"/>
      <w:r w:rsidR="006371EA" w:rsidRPr="00535379">
        <w:rPr>
          <w:rFonts w:ascii="Times New Roman" w:hAnsi="Times New Roman" w:cs="Times New Roman"/>
          <w:sz w:val="20"/>
          <w:szCs w:val="20"/>
        </w:rPr>
        <w:t>Ojo</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2015) of </w:t>
      </w:r>
      <w:proofErr w:type="spellStart"/>
      <w:r w:rsidR="006371EA" w:rsidRPr="00535379">
        <w:rPr>
          <w:rFonts w:ascii="Times New Roman" w:hAnsi="Times New Roman" w:cs="Times New Roman"/>
          <w:i/>
          <w:sz w:val="20"/>
          <w:szCs w:val="20"/>
        </w:rPr>
        <w:t>Jatropha</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curcas</w:t>
      </w:r>
      <w:proofErr w:type="spellEnd"/>
      <w:r w:rsidR="006371EA" w:rsidRPr="00535379">
        <w:rPr>
          <w:rFonts w:ascii="Times New Roman" w:hAnsi="Times New Roman" w:cs="Times New Roman"/>
          <w:sz w:val="20"/>
          <w:szCs w:val="20"/>
        </w:rPr>
        <w:t xml:space="preserve"> seeds from </w:t>
      </w:r>
      <w:proofErr w:type="spellStart"/>
      <w:r w:rsidR="006371EA" w:rsidRPr="00535379">
        <w:rPr>
          <w:rFonts w:ascii="Times New Roman" w:hAnsi="Times New Roman" w:cs="Times New Roman"/>
          <w:sz w:val="20"/>
          <w:szCs w:val="20"/>
        </w:rPr>
        <w:t>Assiut</w:t>
      </w:r>
      <w:proofErr w:type="spellEnd"/>
      <w:r w:rsidR="006371EA" w:rsidRPr="00535379">
        <w:rPr>
          <w:rFonts w:ascii="Times New Roman" w:hAnsi="Times New Roman" w:cs="Times New Roman"/>
          <w:sz w:val="20"/>
          <w:szCs w:val="20"/>
        </w:rPr>
        <w:t xml:space="preserve">, Egypt and </w:t>
      </w:r>
      <w:proofErr w:type="spellStart"/>
      <w:r w:rsidR="006371EA" w:rsidRPr="00535379">
        <w:rPr>
          <w:rFonts w:ascii="Times New Roman" w:hAnsi="Times New Roman" w:cs="Times New Roman"/>
          <w:sz w:val="20"/>
          <w:szCs w:val="20"/>
        </w:rPr>
        <w:t>Nassarawa</w:t>
      </w:r>
      <w:proofErr w:type="spellEnd"/>
      <w:r w:rsidR="006371EA" w:rsidRPr="00535379">
        <w:rPr>
          <w:rFonts w:ascii="Times New Roman" w:hAnsi="Times New Roman" w:cs="Times New Roman"/>
          <w:sz w:val="20"/>
          <w:szCs w:val="20"/>
        </w:rPr>
        <w:t xml:space="preserve">, Nigeria respectively. This indicates seeds from West and North Africa could be same. The moisture contents of the processed and unprocessed </w:t>
      </w:r>
      <w:proofErr w:type="spellStart"/>
      <w:r w:rsidR="006371EA" w:rsidRPr="00535379">
        <w:rPr>
          <w:rFonts w:ascii="Times New Roman" w:hAnsi="Times New Roman" w:cs="Times New Roman"/>
          <w:i/>
          <w:sz w:val="20"/>
          <w:szCs w:val="20"/>
        </w:rPr>
        <w:t>Jatropha</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curcas</w:t>
      </w:r>
      <w:proofErr w:type="spellEnd"/>
      <w:r w:rsidR="006371EA" w:rsidRPr="00535379">
        <w:rPr>
          <w:rFonts w:ascii="Times New Roman" w:hAnsi="Times New Roman" w:cs="Times New Roman"/>
          <w:sz w:val="20"/>
          <w:szCs w:val="20"/>
        </w:rPr>
        <w:t xml:space="preserve"> seed samples were basically low with values below the 15% moisture content needed as safe limit for storage of plant food materials (</w:t>
      </w:r>
      <w:proofErr w:type="spellStart"/>
      <w:r w:rsidR="006371EA" w:rsidRPr="00535379">
        <w:rPr>
          <w:rFonts w:ascii="Times New Roman" w:hAnsi="Times New Roman" w:cs="Times New Roman"/>
          <w:sz w:val="20"/>
          <w:szCs w:val="20"/>
        </w:rPr>
        <w:t>Sena</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1998). The variations in processed seeds (soaked &amp; toasted) can be attributed to the processing technique where high moisture content (8.33%) in the soaked seeds is likely due to absorption of water molecules and lower moisture content (4.92%) in toasted seeds implies loss of water content due to heat. </w:t>
      </w:r>
    </w:p>
    <w:p w:rsidR="006371EA" w:rsidRPr="00535379" w:rsidRDefault="00BA218F" w:rsidP="00BA218F">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371EA" w:rsidRPr="00535379">
        <w:rPr>
          <w:rFonts w:ascii="Times New Roman" w:hAnsi="Times New Roman" w:cs="Times New Roman"/>
          <w:sz w:val="20"/>
          <w:szCs w:val="20"/>
        </w:rPr>
        <w:t xml:space="preserve">Processing via soaking and toasting increased the crude protein value of the seeds compared to the unprocessed seeds. For the soaked seeds, it could be as a result of hydrolysis during soaking which increases the crude protein content (CP), a process commonly associated with activities of microorganisms while the increase in protein contents of toasted sample might be attributed to an increase in the free nitrogen content after toasting provided they are not toasted to a degree that denatures the protein. The crude fat of the raw seeds reduced slightly with toasting, and increased with soaking. A decline in lipid contents of </w:t>
      </w:r>
      <w:proofErr w:type="spellStart"/>
      <w:r w:rsidR="006371EA" w:rsidRPr="00535379">
        <w:rPr>
          <w:rFonts w:ascii="Times New Roman" w:hAnsi="Times New Roman" w:cs="Times New Roman"/>
          <w:sz w:val="20"/>
          <w:szCs w:val="20"/>
        </w:rPr>
        <w:t>Parkia</w:t>
      </w:r>
      <w:proofErr w:type="spellEnd"/>
      <w:r w:rsidR="006371EA" w:rsidRPr="00535379">
        <w:rPr>
          <w:rFonts w:ascii="Times New Roman" w:hAnsi="Times New Roman" w:cs="Times New Roman"/>
          <w:sz w:val="20"/>
          <w:szCs w:val="20"/>
        </w:rPr>
        <w:t xml:space="preserve"> seed with increasing </w:t>
      </w:r>
      <w:r w:rsidR="006371EA" w:rsidRPr="00535379">
        <w:rPr>
          <w:rFonts w:ascii="Times New Roman" w:hAnsi="Times New Roman" w:cs="Times New Roman"/>
          <w:sz w:val="20"/>
          <w:szCs w:val="20"/>
        </w:rPr>
        <w:lastRenderedPageBreak/>
        <w:t xml:space="preserve">period of toasting and increase with increased period of soaking has also been reported. The reduction in value of lipid as seen in the toasted JCSM may be attributed to loss of volatile essential fatty acids and denaturing effect of heat. Mean water quality parameters recorded in all treatments from the study were not significantly different (P&gt;0.05), and are within the optimum range for aquaculture and normal growth of </w:t>
      </w:r>
      <w:proofErr w:type="spellStart"/>
      <w:r w:rsidR="006371EA" w:rsidRPr="00535379">
        <w:rPr>
          <w:rFonts w:ascii="Times New Roman" w:hAnsi="Times New Roman" w:cs="Times New Roman"/>
          <w:i/>
          <w:sz w:val="20"/>
          <w:szCs w:val="20"/>
        </w:rPr>
        <w:t>Oreochromis</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niloticus</w:t>
      </w:r>
      <w:proofErr w:type="spellEnd"/>
      <w:r w:rsidR="006371EA" w:rsidRPr="00535379">
        <w:rPr>
          <w:rFonts w:ascii="Times New Roman" w:hAnsi="Times New Roman" w:cs="Times New Roman"/>
          <w:sz w:val="20"/>
          <w:szCs w:val="20"/>
        </w:rPr>
        <w:t xml:space="preserve"> as stated (</w:t>
      </w:r>
      <w:proofErr w:type="spellStart"/>
      <w:r w:rsidR="006371EA" w:rsidRPr="00535379">
        <w:rPr>
          <w:rFonts w:ascii="Times New Roman" w:hAnsi="Times New Roman" w:cs="Times New Roman"/>
          <w:sz w:val="20"/>
          <w:szCs w:val="20"/>
        </w:rPr>
        <w:t>Azzaza</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2008). The good water quality parameters can be attributed to the unpolluted source of water supply, screened inlet pipes. </w:t>
      </w:r>
    </w:p>
    <w:p w:rsidR="006371EA" w:rsidRPr="00535379" w:rsidRDefault="00BA218F" w:rsidP="00BA218F">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371EA" w:rsidRPr="00535379">
        <w:rPr>
          <w:rFonts w:ascii="Times New Roman" w:hAnsi="Times New Roman" w:cs="Times New Roman"/>
          <w:sz w:val="20"/>
          <w:szCs w:val="20"/>
        </w:rPr>
        <w:t xml:space="preserve">The initial body weight of the fishes recorded at the onset of the study were not significantly different (P&gt;0.05); thus, the different performances of the fish among treatments groups was as a result of the inclusion of JCSM. The study revealed that inclusion of processed and unprocessed JCSM at different proportions to the diet of juvenile </w:t>
      </w:r>
      <w:proofErr w:type="spellStart"/>
      <w:r w:rsidR="006371EA" w:rsidRPr="00535379">
        <w:rPr>
          <w:rFonts w:ascii="Times New Roman" w:hAnsi="Times New Roman" w:cs="Times New Roman"/>
          <w:i/>
          <w:sz w:val="20"/>
          <w:szCs w:val="20"/>
        </w:rPr>
        <w:t>Oreochromis</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niloticus</w:t>
      </w:r>
      <w:proofErr w:type="spellEnd"/>
      <w:r w:rsidR="006371EA" w:rsidRPr="00535379">
        <w:rPr>
          <w:rFonts w:ascii="Times New Roman" w:hAnsi="Times New Roman" w:cs="Times New Roman"/>
          <w:sz w:val="20"/>
          <w:szCs w:val="20"/>
        </w:rPr>
        <w:t xml:space="preserve"> exhibited unusual variation on feeding response, growth capacity and efficiency of feed utilization of the fishes. The results are in concurs with the works of </w:t>
      </w:r>
      <w:proofErr w:type="spellStart"/>
      <w:r w:rsidR="006371EA" w:rsidRPr="00535379">
        <w:rPr>
          <w:rFonts w:ascii="Times New Roman" w:hAnsi="Times New Roman" w:cs="Times New Roman"/>
          <w:sz w:val="20"/>
          <w:szCs w:val="20"/>
        </w:rPr>
        <w:t>Workagegn</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w:t>
      </w:r>
      <w:r w:rsidR="009B1352" w:rsidRPr="00535379">
        <w:rPr>
          <w:rFonts w:ascii="Times New Roman" w:hAnsi="Times New Roman" w:cs="Times New Roman"/>
          <w:sz w:val="20"/>
          <w:szCs w:val="20"/>
        </w:rPr>
        <w:t>(</w:t>
      </w:r>
      <w:r w:rsidR="006371EA" w:rsidRPr="00535379">
        <w:rPr>
          <w:rFonts w:ascii="Times New Roman" w:hAnsi="Times New Roman" w:cs="Times New Roman"/>
          <w:sz w:val="20"/>
          <w:szCs w:val="20"/>
        </w:rPr>
        <w:t>2013</w:t>
      </w:r>
      <w:r w:rsidR="009B1352" w:rsidRPr="00535379">
        <w:rPr>
          <w:rFonts w:ascii="Times New Roman" w:hAnsi="Times New Roman" w:cs="Times New Roman"/>
          <w:sz w:val="20"/>
          <w:szCs w:val="20"/>
        </w:rPr>
        <w:t>)</w:t>
      </w:r>
      <w:r w:rsidR="006371EA" w:rsidRPr="00535379">
        <w:rPr>
          <w:rFonts w:ascii="Times New Roman" w:hAnsi="Times New Roman" w:cs="Times New Roman"/>
          <w:sz w:val="20"/>
          <w:szCs w:val="20"/>
        </w:rPr>
        <w:t xml:space="preserve">. </w:t>
      </w:r>
    </w:p>
    <w:p w:rsidR="006371EA" w:rsidRPr="00535379" w:rsidRDefault="006371EA" w:rsidP="00D54809">
      <w:pPr>
        <w:tabs>
          <w:tab w:val="left" w:pos="2880"/>
          <w:tab w:val="left" w:pos="3060"/>
        </w:tabs>
        <w:spacing w:after="0" w:line="240" w:lineRule="auto"/>
        <w:jc w:val="both"/>
        <w:rPr>
          <w:rFonts w:ascii="Times New Roman" w:hAnsi="Times New Roman" w:cs="Times New Roman"/>
          <w:sz w:val="20"/>
          <w:szCs w:val="20"/>
        </w:rPr>
      </w:pPr>
      <w:r w:rsidRPr="00535379">
        <w:rPr>
          <w:rFonts w:ascii="Times New Roman" w:hAnsi="Times New Roman" w:cs="Times New Roman"/>
          <w:sz w:val="20"/>
          <w:szCs w:val="20"/>
        </w:rPr>
        <w:t xml:space="preserve">Fish fed with control diets exhibited more active feeding response than fish fed the processed and unprocessed JSCM and performed significantly (P&lt;0.05) higher in growth with better feed utilization efficiency. Amongst the fish fed JCSM, the group fed 10% toasted JCSM performed significantly (P&lt;0.05) better than fish fed the rest of the treatments. This can be attributed to the palatable nature of the control diet with low content of anti-nutritional factors which affects the dietary taste as well as restricts nutrients availability in other experimental diets. However, the average FBW of the fish increased reasonably from the initial value across all dietary treatments. The results of this study is similar with the previous works of </w:t>
      </w:r>
      <w:proofErr w:type="spellStart"/>
      <w:r w:rsidRPr="00535379">
        <w:rPr>
          <w:rFonts w:ascii="Times New Roman" w:hAnsi="Times New Roman" w:cs="Times New Roman"/>
          <w:sz w:val="20"/>
          <w:szCs w:val="20"/>
        </w:rPr>
        <w:t>Azzaza</w:t>
      </w:r>
      <w:proofErr w:type="spellEnd"/>
      <w:r w:rsidRPr="00535379">
        <w:rPr>
          <w:rFonts w:ascii="Times New Roman" w:hAnsi="Times New Roman" w:cs="Times New Roman"/>
          <w:sz w:val="20"/>
          <w:szCs w:val="20"/>
        </w:rPr>
        <w:t xml:space="preserve"> </w:t>
      </w:r>
      <w:r w:rsidRPr="00535379">
        <w:rPr>
          <w:rFonts w:ascii="Times New Roman" w:hAnsi="Times New Roman" w:cs="Times New Roman"/>
          <w:i/>
          <w:sz w:val="20"/>
          <w:szCs w:val="20"/>
        </w:rPr>
        <w:t>et al.,</w:t>
      </w:r>
      <w:r w:rsidRPr="00535379">
        <w:rPr>
          <w:rFonts w:ascii="Times New Roman" w:hAnsi="Times New Roman" w:cs="Times New Roman"/>
          <w:sz w:val="20"/>
          <w:szCs w:val="20"/>
        </w:rPr>
        <w:t xml:space="preserve"> 2011 and </w:t>
      </w:r>
      <w:proofErr w:type="spellStart"/>
      <w:r w:rsidRPr="00535379">
        <w:rPr>
          <w:rFonts w:ascii="Times New Roman" w:hAnsi="Times New Roman" w:cs="Times New Roman"/>
          <w:sz w:val="20"/>
          <w:szCs w:val="20"/>
        </w:rPr>
        <w:t>Workagegn</w:t>
      </w:r>
      <w:proofErr w:type="spellEnd"/>
      <w:r w:rsidRPr="00535379">
        <w:rPr>
          <w:rFonts w:ascii="Times New Roman" w:hAnsi="Times New Roman" w:cs="Times New Roman"/>
          <w:sz w:val="20"/>
          <w:szCs w:val="20"/>
        </w:rPr>
        <w:t xml:space="preserve"> </w:t>
      </w:r>
      <w:r w:rsidRPr="00535379">
        <w:rPr>
          <w:rFonts w:ascii="Times New Roman" w:hAnsi="Times New Roman" w:cs="Times New Roman"/>
          <w:i/>
          <w:sz w:val="20"/>
          <w:szCs w:val="20"/>
        </w:rPr>
        <w:t>et al.,</w:t>
      </w:r>
      <w:r w:rsidRPr="00535379">
        <w:rPr>
          <w:rFonts w:ascii="Times New Roman" w:hAnsi="Times New Roman" w:cs="Times New Roman"/>
          <w:sz w:val="20"/>
          <w:szCs w:val="20"/>
        </w:rPr>
        <w:t xml:space="preserve"> 2013 who adduced that higher concentration of anti-nutritional factors (ANFs) in feeds reduces nutrient availability, protein digestibility and minerals bioavailability especially Ca2+ and Fe2+ which in turn impairs growth performance of the fish and increase w</w:t>
      </w:r>
      <w:r w:rsidR="00A4471A" w:rsidRPr="00535379">
        <w:rPr>
          <w:rFonts w:ascii="Times New Roman" w:hAnsi="Times New Roman" w:cs="Times New Roman"/>
          <w:sz w:val="20"/>
          <w:szCs w:val="20"/>
        </w:rPr>
        <w:t xml:space="preserve">astage of nutrients via </w:t>
      </w:r>
      <w:proofErr w:type="spellStart"/>
      <w:r w:rsidR="00A4471A" w:rsidRPr="00535379">
        <w:rPr>
          <w:rFonts w:ascii="Times New Roman" w:hAnsi="Times New Roman" w:cs="Times New Roman"/>
          <w:sz w:val="20"/>
          <w:szCs w:val="20"/>
        </w:rPr>
        <w:t>faeces</w:t>
      </w:r>
      <w:proofErr w:type="spellEnd"/>
      <w:r w:rsidR="00A4471A" w:rsidRPr="00535379">
        <w:rPr>
          <w:rFonts w:ascii="Times New Roman" w:hAnsi="Times New Roman" w:cs="Times New Roman"/>
          <w:sz w:val="20"/>
          <w:szCs w:val="20"/>
        </w:rPr>
        <w:t xml:space="preserve">. </w:t>
      </w:r>
      <w:proofErr w:type="spellStart"/>
      <w:r w:rsidRPr="00535379">
        <w:rPr>
          <w:rFonts w:ascii="Times New Roman" w:hAnsi="Times New Roman" w:cs="Times New Roman"/>
          <w:sz w:val="20"/>
          <w:szCs w:val="20"/>
        </w:rPr>
        <w:t>Ojediran</w:t>
      </w:r>
      <w:proofErr w:type="spellEnd"/>
      <w:r w:rsidRPr="00535379">
        <w:rPr>
          <w:rFonts w:ascii="Times New Roman" w:hAnsi="Times New Roman" w:cs="Times New Roman"/>
          <w:sz w:val="20"/>
          <w:szCs w:val="20"/>
        </w:rPr>
        <w:t xml:space="preserve"> </w:t>
      </w:r>
      <w:r w:rsidRPr="00535379">
        <w:rPr>
          <w:rFonts w:ascii="Times New Roman" w:hAnsi="Times New Roman" w:cs="Times New Roman"/>
          <w:i/>
          <w:sz w:val="20"/>
          <w:szCs w:val="20"/>
        </w:rPr>
        <w:t>et al.,</w:t>
      </w:r>
      <w:r w:rsidRPr="00535379">
        <w:rPr>
          <w:rFonts w:ascii="Times New Roman" w:hAnsi="Times New Roman" w:cs="Times New Roman"/>
          <w:sz w:val="20"/>
          <w:szCs w:val="20"/>
        </w:rPr>
        <w:t xml:space="preserve"> 2014 concluded that simple processing methods reduced the </w:t>
      </w:r>
      <w:proofErr w:type="spellStart"/>
      <w:r w:rsidRPr="00535379">
        <w:rPr>
          <w:rFonts w:ascii="Times New Roman" w:hAnsi="Times New Roman" w:cs="Times New Roman"/>
          <w:sz w:val="20"/>
          <w:szCs w:val="20"/>
        </w:rPr>
        <w:t>antinutrients</w:t>
      </w:r>
      <w:proofErr w:type="spellEnd"/>
      <w:r w:rsidRPr="00535379">
        <w:rPr>
          <w:rFonts w:ascii="Times New Roman" w:hAnsi="Times New Roman" w:cs="Times New Roman"/>
          <w:sz w:val="20"/>
          <w:szCs w:val="20"/>
        </w:rPr>
        <w:t xml:space="preserve"> with minimal effect on the </w:t>
      </w:r>
      <w:proofErr w:type="spellStart"/>
      <w:r w:rsidRPr="00535379">
        <w:rPr>
          <w:rFonts w:ascii="Times New Roman" w:hAnsi="Times New Roman" w:cs="Times New Roman"/>
          <w:sz w:val="20"/>
          <w:szCs w:val="20"/>
        </w:rPr>
        <w:t>saponin</w:t>
      </w:r>
      <w:proofErr w:type="spellEnd"/>
      <w:r w:rsidRPr="00535379">
        <w:rPr>
          <w:rFonts w:ascii="Times New Roman" w:hAnsi="Times New Roman" w:cs="Times New Roman"/>
          <w:sz w:val="20"/>
          <w:szCs w:val="20"/>
        </w:rPr>
        <w:t xml:space="preserve"> and </w:t>
      </w:r>
      <w:proofErr w:type="spellStart"/>
      <w:r w:rsidRPr="00535379">
        <w:rPr>
          <w:rFonts w:ascii="Times New Roman" w:hAnsi="Times New Roman" w:cs="Times New Roman"/>
          <w:sz w:val="20"/>
          <w:szCs w:val="20"/>
        </w:rPr>
        <w:t>phorbol</w:t>
      </w:r>
      <w:proofErr w:type="spellEnd"/>
      <w:r w:rsidRPr="00535379">
        <w:rPr>
          <w:rFonts w:ascii="Times New Roman" w:hAnsi="Times New Roman" w:cs="Times New Roman"/>
          <w:sz w:val="20"/>
          <w:szCs w:val="20"/>
        </w:rPr>
        <w:t xml:space="preserve"> esters present in the </w:t>
      </w:r>
      <w:proofErr w:type="spellStart"/>
      <w:r w:rsidRPr="00535379">
        <w:rPr>
          <w:rFonts w:ascii="Times New Roman" w:hAnsi="Times New Roman" w:cs="Times New Roman"/>
          <w:i/>
          <w:sz w:val="20"/>
          <w:szCs w:val="20"/>
        </w:rPr>
        <w:t>Jatropha</w:t>
      </w:r>
      <w:proofErr w:type="spellEnd"/>
      <w:r w:rsidRPr="00535379">
        <w:rPr>
          <w:rFonts w:ascii="Times New Roman" w:hAnsi="Times New Roman" w:cs="Times New Roman"/>
          <w:i/>
          <w:sz w:val="20"/>
          <w:szCs w:val="20"/>
        </w:rPr>
        <w:t xml:space="preserve"> </w:t>
      </w:r>
      <w:proofErr w:type="spellStart"/>
      <w:r w:rsidRPr="00535379">
        <w:rPr>
          <w:rFonts w:ascii="Times New Roman" w:hAnsi="Times New Roman" w:cs="Times New Roman"/>
          <w:i/>
          <w:sz w:val="20"/>
          <w:szCs w:val="20"/>
        </w:rPr>
        <w:t>curcas</w:t>
      </w:r>
      <w:proofErr w:type="spellEnd"/>
      <w:r w:rsidRPr="00535379">
        <w:rPr>
          <w:rFonts w:ascii="Times New Roman" w:hAnsi="Times New Roman" w:cs="Times New Roman"/>
          <w:sz w:val="20"/>
          <w:szCs w:val="20"/>
        </w:rPr>
        <w:t xml:space="preserve"> kernel meal, which adversely affected feed intake, final weight, weight gain and feed gain ratio in dietary treatments observed by the depressed growth rate and high mortality in birds fed JCSM. </w:t>
      </w:r>
    </w:p>
    <w:p w:rsidR="006371EA" w:rsidRPr="00535379" w:rsidRDefault="00BA218F" w:rsidP="00BA218F">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371EA" w:rsidRPr="00535379">
        <w:rPr>
          <w:rFonts w:ascii="Times New Roman" w:hAnsi="Times New Roman" w:cs="Times New Roman"/>
          <w:sz w:val="20"/>
          <w:szCs w:val="20"/>
        </w:rPr>
        <w:t xml:space="preserve">Similarly, the same trend was observed in feed utilization efficiency of juvenile </w:t>
      </w:r>
      <w:r w:rsidR="006371EA" w:rsidRPr="00535379">
        <w:rPr>
          <w:rFonts w:ascii="Times New Roman" w:hAnsi="Times New Roman" w:cs="Times New Roman"/>
          <w:i/>
          <w:sz w:val="20"/>
          <w:szCs w:val="20"/>
        </w:rPr>
        <w:t xml:space="preserve">O. </w:t>
      </w:r>
      <w:proofErr w:type="spellStart"/>
      <w:r w:rsidR="006371EA" w:rsidRPr="00535379">
        <w:rPr>
          <w:rFonts w:ascii="Times New Roman" w:hAnsi="Times New Roman" w:cs="Times New Roman"/>
          <w:i/>
          <w:sz w:val="20"/>
          <w:szCs w:val="20"/>
        </w:rPr>
        <w:t>niloticus</w:t>
      </w:r>
      <w:proofErr w:type="spellEnd"/>
      <w:r w:rsidR="006371EA" w:rsidRPr="00535379">
        <w:rPr>
          <w:rFonts w:ascii="Times New Roman" w:hAnsi="Times New Roman" w:cs="Times New Roman"/>
          <w:sz w:val="20"/>
          <w:szCs w:val="20"/>
        </w:rPr>
        <w:t xml:space="preserve"> fed processed and unprocessed JCSM in terms of feed conversion ratio (FCR) and feed efficiency (FE) with fish fed the control diet having the best FCR and FE followed by fish fed 10% soaked JCSM. The remarkable values recorded for the FE can be attributed to practical constraints in experiments with fish, especially in outdoor facilities, it was not possible to ensure that all food presented was ingested nor was it possible to collect uneaten food from the experimental tanks. Therefore, for calculation of FCR and FE, the amount of feed fed (instead of feed consumed/intake) was used without correction being made for any wastage. This could actually lead to overestimation of feed and underestimation of the ratios. Again, the number of female fishes in the control tanks carrying eggs at sampling time may have influenced the ABW of the group and consequently the DFR for the subsequent weeks. </w:t>
      </w:r>
    </w:p>
    <w:p w:rsidR="006371EA" w:rsidRPr="00535379" w:rsidRDefault="00BA218F" w:rsidP="00BA218F">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7B218E" w:rsidRPr="00535379">
        <w:rPr>
          <w:rFonts w:ascii="Times New Roman" w:hAnsi="Times New Roman" w:cs="Times New Roman"/>
          <w:sz w:val="20"/>
          <w:szCs w:val="20"/>
        </w:rPr>
        <w:t>In the</w:t>
      </w:r>
      <w:r w:rsidR="006371EA" w:rsidRPr="00535379">
        <w:rPr>
          <w:rFonts w:ascii="Times New Roman" w:hAnsi="Times New Roman" w:cs="Times New Roman"/>
          <w:sz w:val="20"/>
          <w:szCs w:val="20"/>
        </w:rPr>
        <w:t xml:space="preserve"> study, reproductions of </w:t>
      </w:r>
      <w:proofErr w:type="spellStart"/>
      <w:r w:rsidR="006371EA" w:rsidRPr="00535379">
        <w:rPr>
          <w:rFonts w:ascii="Times New Roman" w:hAnsi="Times New Roman" w:cs="Times New Roman"/>
          <w:i/>
          <w:sz w:val="20"/>
          <w:szCs w:val="20"/>
        </w:rPr>
        <w:t>Oreochromis</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niloticus</w:t>
      </w:r>
      <w:proofErr w:type="spellEnd"/>
      <w:r w:rsidR="006371EA" w:rsidRPr="00535379">
        <w:rPr>
          <w:rFonts w:ascii="Times New Roman" w:hAnsi="Times New Roman" w:cs="Times New Roman"/>
          <w:sz w:val="20"/>
          <w:szCs w:val="20"/>
        </w:rPr>
        <w:t xml:space="preserve"> was suppressed in all treatments with processed and unprocessed </w:t>
      </w:r>
      <w:proofErr w:type="spellStart"/>
      <w:r w:rsidR="006371EA" w:rsidRPr="00535379">
        <w:rPr>
          <w:rFonts w:ascii="Times New Roman" w:hAnsi="Times New Roman" w:cs="Times New Roman"/>
          <w:i/>
          <w:sz w:val="20"/>
          <w:szCs w:val="20"/>
        </w:rPr>
        <w:t>Jatropha</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curcas</w:t>
      </w:r>
      <w:proofErr w:type="spellEnd"/>
      <w:r w:rsidR="006371EA" w:rsidRPr="00535379">
        <w:rPr>
          <w:rFonts w:ascii="Times New Roman" w:hAnsi="Times New Roman" w:cs="Times New Roman"/>
          <w:i/>
          <w:sz w:val="20"/>
          <w:szCs w:val="20"/>
        </w:rPr>
        <w:t xml:space="preserve"> </w:t>
      </w:r>
      <w:r w:rsidR="006371EA" w:rsidRPr="00535379">
        <w:rPr>
          <w:rFonts w:ascii="Times New Roman" w:hAnsi="Times New Roman" w:cs="Times New Roman"/>
          <w:sz w:val="20"/>
          <w:szCs w:val="20"/>
        </w:rPr>
        <w:t xml:space="preserve">seed meal (JCSM) while the control treatments had free reproductive activities as evident in batches of spawning which occurred in the control tanks during the experiment. This observation implies that the JCSM (processed and unprocessed) rendered the treated fish incapable of successful reproduction within the experimental period. The results here are in conformity with the works of </w:t>
      </w:r>
      <w:proofErr w:type="spellStart"/>
      <w:r w:rsidR="006371EA" w:rsidRPr="00535379">
        <w:rPr>
          <w:rFonts w:ascii="Times New Roman" w:hAnsi="Times New Roman" w:cs="Times New Roman"/>
          <w:sz w:val="20"/>
          <w:szCs w:val="20"/>
        </w:rPr>
        <w:t>Ampofo-Yeboah</w:t>
      </w:r>
      <w:proofErr w:type="spellEnd"/>
      <w:r w:rsidR="006371EA" w:rsidRPr="00535379">
        <w:rPr>
          <w:rFonts w:ascii="Times New Roman" w:hAnsi="Times New Roman" w:cs="Times New Roman"/>
          <w:sz w:val="20"/>
          <w:szCs w:val="20"/>
        </w:rPr>
        <w:t xml:space="preserve"> (2013) using Pawpaw and </w:t>
      </w:r>
      <w:proofErr w:type="spellStart"/>
      <w:r w:rsidR="006371EA" w:rsidRPr="00535379">
        <w:rPr>
          <w:rFonts w:ascii="Times New Roman" w:hAnsi="Times New Roman" w:cs="Times New Roman"/>
          <w:sz w:val="20"/>
          <w:szCs w:val="20"/>
        </w:rPr>
        <w:t>Moringa</w:t>
      </w:r>
      <w:proofErr w:type="spellEnd"/>
      <w:r w:rsidR="006371EA" w:rsidRPr="00535379">
        <w:rPr>
          <w:rFonts w:ascii="Times New Roman" w:hAnsi="Times New Roman" w:cs="Times New Roman"/>
          <w:sz w:val="20"/>
          <w:szCs w:val="20"/>
        </w:rPr>
        <w:t xml:space="preserve"> seeds. The author reported that despite significant differences in biological parameters, female fish from the control treatment was noticed to be brooding eggs in her mouth while no reproductive activities were noticed all through the experimental duration of 60 days with the fishes (</w:t>
      </w:r>
      <w:proofErr w:type="spellStart"/>
      <w:r w:rsidR="006371EA" w:rsidRPr="00535379">
        <w:rPr>
          <w:rFonts w:ascii="Times New Roman" w:hAnsi="Times New Roman" w:cs="Times New Roman"/>
          <w:i/>
          <w:sz w:val="20"/>
          <w:szCs w:val="20"/>
        </w:rPr>
        <w:t>Oreochromis</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mossambicus</w:t>
      </w:r>
      <w:proofErr w:type="spellEnd"/>
      <w:r w:rsidR="006371EA" w:rsidRPr="00535379">
        <w:rPr>
          <w:rFonts w:ascii="Times New Roman" w:hAnsi="Times New Roman" w:cs="Times New Roman"/>
          <w:sz w:val="20"/>
          <w:szCs w:val="20"/>
        </w:rPr>
        <w:t xml:space="preserve">) that fed on the respective treatments of Pawpaw and </w:t>
      </w:r>
      <w:proofErr w:type="spellStart"/>
      <w:r w:rsidR="006371EA" w:rsidRPr="00535379">
        <w:rPr>
          <w:rFonts w:ascii="Times New Roman" w:hAnsi="Times New Roman" w:cs="Times New Roman"/>
          <w:sz w:val="20"/>
          <w:szCs w:val="20"/>
        </w:rPr>
        <w:t>Moringa</w:t>
      </w:r>
      <w:proofErr w:type="spellEnd"/>
      <w:r w:rsidR="006371EA" w:rsidRPr="00535379">
        <w:rPr>
          <w:rFonts w:ascii="Times New Roman" w:hAnsi="Times New Roman" w:cs="Times New Roman"/>
          <w:sz w:val="20"/>
          <w:szCs w:val="20"/>
        </w:rPr>
        <w:t xml:space="preserve"> seeds. He further adduced that the treatments impaired the maturation of gonads thereby interfering in spawning. This view corresponds with the observation made (</w:t>
      </w:r>
      <w:proofErr w:type="spellStart"/>
      <w:r w:rsidR="006371EA" w:rsidRPr="00535379">
        <w:rPr>
          <w:rFonts w:ascii="Times New Roman" w:hAnsi="Times New Roman" w:cs="Times New Roman"/>
          <w:sz w:val="20"/>
          <w:szCs w:val="20"/>
        </w:rPr>
        <w:t>Ekanem</w:t>
      </w:r>
      <w:proofErr w:type="spellEnd"/>
      <w:r w:rsidR="006371EA" w:rsidRPr="00535379">
        <w:rPr>
          <w:rFonts w:ascii="Times New Roman" w:hAnsi="Times New Roman" w:cs="Times New Roman"/>
          <w:sz w:val="20"/>
          <w:szCs w:val="20"/>
        </w:rPr>
        <w:t xml:space="preserve"> and </w:t>
      </w:r>
      <w:proofErr w:type="spellStart"/>
      <w:r w:rsidR="006371EA" w:rsidRPr="00535379">
        <w:rPr>
          <w:rFonts w:ascii="Times New Roman" w:hAnsi="Times New Roman" w:cs="Times New Roman"/>
          <w:sz w:val="20"/>
          <w:szCs w:val="20"/>
        </w:rPr>
        <w:t>Okoronkwo</w:t>
      </w:r>
      <w:proofErr w:type="spellEnd"/>
      <w:r w:rsidR="006371EA" w:rsidRPr="00535379">
        <w:rPr>
          <w:rFonts w:ascii="Times New Roman" w:hAnsi="Times New Roman" w:cs="Times New Roman"/>
          <w:sz w:val="20"/>
          <w:szCs w:val="20"/>
        </w:rPr>
        <w:t xml:space="preserve">, 2003) who worked with </w:t>
      </w:r>
      <w:proofErr w:type="spellStart"/>
      <w:r w:rsidR="006371EA" w:rsidRPr="00535379">
        <w:rPr>
          <w:rFonts w:ascii="Times New Roman" w:hAnsi="Times New Roman" w:cs="Times New Roman"/>
          <w:i/>
          <w:sz w:val="20"/>
          <w:szCs w:val="20"/>
        </w:rPr>
        <w:t>Carica</w:t>
      </w:r>
      <w:proofErr w:type="spellEnd"/>
      <w:r w:rsidR="006371EA" w:rsidRPr="00535379">
        <w:rPr>
          <w:rFonts w:ascii="Times New Roman" w:hAnsi="Times New Roman" w:cs="Times New Roman"/>
          <w:i/>
          <w:sz w:val="20"/>
          <w:szCs w:val="20"/>
        </w:rPr>
        <w:t xml:space="preserve"> papaya</w:t>
      </w:r>
      <w:r w:rsidR="006371EA" w:rsidRPr="00535379">
        <w:rPr>
          <w:rFonts w:ascii="Times New Roman" w:hAnsi="Times New Roman" w:cs="Times New Roman"/>
          <w:sz w:val="20"/>
          <w:szCs w:val="20"/>
        </w:rPr>
        <w:t xml:space="preserve"> seed as anti-fertility agent in Nile tilapia. The authors reported that spawning did not occur in all replicates with the treatment for the experimental duration of 30 days while spawning occurred with fish in the control experiment at two weeks into the period and five weeks after. Fish in the low dose category also spawned 21 days after the treatment was terminated. They attributed the reproductive inhibition to </w:t>
      </w:r>
      <w:proofErr w:type="spellStart"/>
      <w:r w:rsidR="006371EA" w:rsidRPr="00535379">
        <w:rPr>
          <w:rFonts w:ascii="Times New Roman" w:hAnsi="Times New Roman" w:cs="Times New Roman"/>
          <w:sz w:val="20"/>
          <w:szCs w:val="20"/>
        </w:rPr>
        <w:t>phytoestrogens</w:t>
      </w:r>
      <w:proofErr w:type="spellEnd"/>
      <w:r w:rsidR="006371EA" w:rsidRPr="00535379">
        <w:rPr>
          <w:rFonts w:ascii="Times New Roman" w:hAnsi="Times New Roman" w:cs="Times New Roman"/>
          <w:sz w:val="20"/>
          <w:szCs w:val="20"/>
        </w:rPr>
        <w:t xml:space="preserve"> in pawpaw seeds. Similar reports were given by other authors like </w:t>
      </w:r>
      <w:proofErr w:type="spellStart"/>
      <w:r w:rsidR="006371EA" w:rsidRPr="00535379">
        <w:rPr>
          <w:rFonts w:ascii="Times New Roman" w:hAnsi="Times New Roman" w:cs="Times New Roman"/>
          <w:sz w:val="20"/>
          <w:szCs w:val="20"/>
        </w:rPr>
        <w:t>Jegede</w:t>
      </w:r>
      <w:proofErr w:type="spellEnd"/>
      <w:r w:rsidR="006371EA" w:rsidRPr="00535379">
        <w:rPr>
          <w:rFonts w:ascii="Times New Roman" w:hAnsi="Times New Roman" w:cs="Times New Roman"/>
          <w:sz w:val="20"/>
          <w:szCs w:val="20"/>
        </w:rPr>
        <w:t xml:space="preserve">, 2011, </w:t>
      </w:r>
      <w:proofErr w:type="spellStart"/>
      <w:r w:rsidR="006371EA" w:rsidRPr="00535379">
        <w:rPr>
          <w:rFonts w:ascii="Times New Roman" w:hAnsi="Times New Roman" w:cs="Times New Roman"/>
          <w:sz w:val="20"/>
          <w:szCs w:val="20"/>
        </w:rPr>
        <w:t>Abdelhak</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2013; </w:t>
      </w:r>
      <w:proofErr w:type="spellStart"/>
      <w:r w:rsidR="006371EA" w:rsidRPr="00535379">
        <w:rPr>
          <w:rFonts w:ascii="Times New Roman" w:hAnsi="Times New Roman" w:cs="Times New Roman"/>
          <w:sz w:val="20"/>
          <w:szCs w:val="20"/>
        </w:rPr>
        <w:t>Omeje</w:t>
      </w:r>
      <w:proofErr w:type="spellEnd"/>
      <w:r w:rsidR="006371EA" w:rsidRPr="00535379">
        <w:rPr>
          <w:rFonts w:ascii="Times New Roman" w:hAnsi="Times New Roman" w:cs="Times New Roman"/>
          <w:sz w:val="20"/>
          <w:szCs w:val="20"/>
        </w:rPr>
        <w:t xml:space="preserve"> 2016 with </w:t>
      </w:r>
      <w:proofErr w:type="spellStart"/>
      <w:r w:rsidR="006371EA" w:rsidRPr="00BA218F">
        <w:rPr>
          <w:rFonts w:ascii="Times New Roman" w:hAnsi="Times New Roman" w:cs="Times New Roman"/>
          <w:i/>
          <w:sz w:val="20"/>
          <w:szCs w:val="20"/>
        </w:rPr>
        <w:t>Carica</w:t>
      </w:r>
      <w:proofErr w:type="spellEnd"/>
      <w:r w:rsidR="006371EA" w:rsidRPr="00BA218F">
        <w:rPr>
          <w:rFonts w:ascii="Times New Roman" w:hAnsi="Times New Roman" w:cs="Times New Roman"/>
          <w:i/>
          <w:sz w:val="20"/>
          <w:szCs w:val="20"/>
        </w:rPr>
        <w:t xml:space="preserve"> papaya</w:t>
      </w:r>
      <w:r w:rsidR="006371EA" w:rsidRPr="00535379">
        <w:rPr>
          <w:rFonts w:ascii="Times New Roman" w:hAnsi="Times New Roman" w:cs="Times New Roman"/>
          <w:sz w:val="20"/>
          <w:szCs w:val="20"/>
        </w:rPr>
        <w:t xml:space="preserve"> as sterility-inducing agents adducing that </w:t>
      </w:r>
      <w:proofErr w:type="spellStart"/>
      <w:r w:rsidR="006371EA" w:rsidRPr="00535379">
        <w:rPr>
          <w:rFonts w:ascii="Times New Roman" w:hAnsi="Times New Roman" w:cs="Times New Roman"/>
          <w:sz w:val="20"/>
          <w:szCs w:val="20"/>
        </w:rPr>
        <w:t>phytoestrogens</w:t>
      </w:r>
      <w:proofErr w:type="spellEnd"/>
      <w:r w:rsidR="006371EA" w:rsidRPr="00535379">
        <w:rPr>
          <w:rFonts w:ascii="Times New Roman" w:hAnsi="Times New Roman" w:cs="Times New Roman"/>
          <w:sz w:val="20"/>
          <w:szCs w:val="20"/>
        </w:rPr>
        <w:t xml:space="preserve"> at higher dosage in the Pawpaw seed meal (PSM) were  destructive  to  testes  and  ovary tissues leading to disintegration of many cells,  rendering  the  testes  and  ovaries  devoid  of  </w:t>
      </w:r>
      <w:proofErr w:type="spellStart"/>
      <w:r w:rsidR="006371EA" w:rsidRPr="00535379">
        <w:rPr>
          <w:rFonts w:ascii="Times New Roman" w:hAnsi="Times New Roman" w:cs="Times New Roman"/>
          <w:sz w:val="20"/>
          <w:szCs w:val="20"/>
        </w:rPr>
        <w:t>spermatids</w:t>
      </w:r>
      <w:proofErr w:type="spellEnd"/>
      <w:r w:rsidR="006371EA" w:rsidRPr="00535379">
        <w:rPr>
          <w:rFonts w:ascii="Times New Roman" w:hAnsi="Times New Roman" w:cs="Times New Roman"/>
          <w:sz w:val="20"/>
          <w:szCs w:val="20"/>
        </w:rPr>
        <w:t xml:space="preserve">  and  </w:t>
      </w:r>
      <w:proofErr w:type="spellStart"/>
      <w:r w:rsidR="006371EA" w:rsidRPr="00535379">
        <w:rPr>
          <w:rFonts w:ascii="Times New Roman" w:hAnsi="Times New Roman" w:cs="Times New Roman"/>
          <w:sz w:val="20"/>
          <w:szCs w:val="20"/>
        </w:rPr>
        <w:t>oocytes</w:t>
      </w:r>
      <w:proofErr w:type="spellEnd"/>
      <w:r w:rsidR="006371EA" w:rsidRPr="00535379">
        <w:rPr>
          <w:rFonts w:ascii="Times New Roman" w:hAnsi="Times New Roman" w:cs="Times New Roman"/>
          <w:sz w:val="20"/>
          <w:szCs w:val="20"/>
        </w:rPr>
        <w:t xml:space="preserve">,  respectively. </w:t>
      </w:r>
    </w:p>
    <w:p w:rsidR="006371EA" w:rsidRPr="00535379" w:rsidRDefault="00162437" w:rsidP="00162437">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371EA" w:rsidRPr="00535379">
        <w:rPr>
          <w:rFonts w:ascii="Times New Roman" w:hAnsi="Times New Roman" w:cs="Times New Roman"/>
          <w:sz w:val="20"/>
          <w:szCs w:val="20"/>
        </w:rPr>
        <w:t xml:space="preserve">This suppression in reproduction can also be attributed to the presence of one or more </w:t>
      </w:r>
      <w:proofErr w:type="spellStart"/>
      <w:r w:rsidR="006371EA" w:rsidRPr="00535379">
        <w:rPr>
          <w:rFonts w:ascii="Times New Roman" w:hAnsi="Times New Roman" w:cs="Times New Roman"/>
          <w:sz w:val="20"/>
          <w:szCs w:val="20"/>
        </w:rPr>
        <w:t>phytoestrogens</w:t>
      </w:r>
      <w:proofErr w:type="spellEnd"/>
      <w:r w:rsidR="006371EA" w:rsidRPr="00535379">
        <w:rPr>
          <w:rFonts w:ascii="Times New Roman" w:hAnsi="Times New Roman" w:cs="Times New Roman"/>
          <w:sz w:val="20"/>
          <w:szCs w:val="20"/>
        </w:rPr>
        <w:t xml:space="preserve"> inhering both processed and unprocessed </w:t>
      </w:r>
      <w:proofErr w:type="spellStart"/>
      <w:r w:rsidR="006371EA" w:rsidRPr="00535379">
        <w:rPr>
          <w:rFonts w:ascii="Times New Roman" w:hAnsi="Times New Roman" w:cs="Times New Roman"/>
          <w:i/>
          <w:sz w:val="20"/>
          <w:szCs w:val="20"/>
        </w:rPr>
        <w:t>Jatropha</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curcas</w:t>
      </w:r>
      <w:proofErr w:type="spellEnd"/>
      <w:r w:rsidR="006371EA" w:rsidRPr="00535379">
        <w:rPr>
          <w:rFonts w:ascii="Times New Roman" w:hAnsi="Times New Roman" w:cs="Times New Roman"/>
          <w:sz w:val="20"/>
          <w:szCs w:val="20"/>
        </w:rPr>
        <w:t xml:space="preserve"> seed meal which can act as EDCs in fish (in vivo). Information on the mode of action of EDCs is insufficient but the general view held about the process by which EDCs distort endogenous hormones is to antagonize or mimic the actions of endogenous hormones. These effects may either be estrogenic or anti-estrogenic (</w:t>
      </w:r>
      <w:proofErr w:type="spellStart"/>
      <w:r w:rsidR="006371EA" w:rsidRPr="00535379">
        <w:rPr>
          <w:rFonts w:ascii="Times New Roman" w:hAnsi="Times New Roman" w:cs="Times New Roman"/>
          <w:sz w:val="20"/>
          <w:szCs w:val="20"/>
        </w:rPr>
        <w:t>Lehtinen</w:t>
      </w:r>
      <w:proofErr w:type="spellEnd"/>
      <w:r w:rsidR="006371EA" w:rsidRPr="00535379">
        <w:rPr>
          <w:rFonts w:ascii="Times New Roman" w:hAnsi="Times New Roman" w:cs="Times New Roman"/>
          <w:sz w:val="20"/>
          <w:szCs w:val="20"/>
        </w:rPr>
        <w:t xml:space="preserve"> and </w:t>
      </w:r>
      <w:proofErr w:type="spellStart"/>
      <w:r w:rsidR="006371EA" w:rsidRPr="00535379">
        <w:rPr>
          <w:rFonts w:ascii="Times New Roman" w:hAnsi="Times New Roman" w:cs="Times New Roman"/>
          <w:sz w:val="20"/>
          <w:szCs w:val="20"/>
        </w:rPr>
        <w:t>Tana</w:t>
      </w:r>
      <w:proofErr w:type="spellEnd"/>
      <w:r w:rsidR="006371EA" w:rsidRPr="00535379">
        <w:rPr>
          <w:rFonts w:ascii="Times New Roman" w:hAnsi="Times New Roman" w:cs="Times New Roman"/>
          <w:sz w:val="20"/>
          <w:szCs w:val="20"/>
        </w:rPr>
        <w:t xml:space="preserve">, 2001; </w:t>
      </w:r>
      <w:proofErr w:type="spellStart"/>
      <w:r w:rsidR="006371EA" w:rsidRPr="00535379">
        <w:rPr>
          <w:rFonts w:ascii="Times New Roman" w:hAnsi="Times New Roman" w:cs="Times New Roman"/>
          <w:sz w:val="20"/>
          <w:szCs w:val="20"/>
        </w:rPr>
        <w:t>Ososki</w:t>
      </w:r>
      <w:proofErr w:type="spellEnd"/>
      <w:r w:rsidR="006371EA" w:rsidRPr="00535379">
        <w:rPr>
          <w:rFonts w:ascii="Times New Roman" w:hAnsi="Times New Roman" w:cs="Times New Roman"/>
          <w:sz w:val="20"/>
          <w:szCs w:val="20"/>
        </w:rPr>
        <w:t xml:space="preserve"> and Kennelly, 2003). Estrogenic potentials are able to act like endogenous estrogens and produce estrogenic actions, whereas, that of </w:t>
      </w:r>
      <w:r w:rsidR="006371EA" w:rsidRPr="00535379">
        <w:rPr>
          <w:rFonts w:ascii="Times New Roman" w:hAnsi="Times New Roman" w:cs="Times New Roman"/>
          <w:sz w:val="20"/>
          <w:szCs w:val="20"/>
        </w:rPr>
        <w:lastRenderedPageBreak/>
        <w:t>the anti-estrogenic potentials can interrupt or obstruct estrogen receptors (ERs) and hinder estrogenic activity, thus producing inverse estrogenic actions (</w:t>
      </w:r>
      <w:proofErr w:type="spellStart"/>
      <w:r w:rsidR="006371EA" w:rsidRPr="00535379">
        <w:rPr>
          <w:rFonts w:ascii="Times New Roman" w:hAnsi="Times New Roman" w:cs="Times New Roman"/>
          <w:sz w:val="20"/>
          <w:szCs w:val="20"/>
        </w:rPr>
        <w:t>Ososki</w:t>
      </w:r>
      <w:proofErr w:type="spellEnd"/>
      <w:r w:rsidR="006371EA" w:rsidRPr="00535379">
        <w:rPr>
          <w:rFonts w:ascii="Times New Roman" w:hAnsi="Times New Roman" w:cs="Times New Roman"/>
          <w:sz w:val="20"/>
          <w:szCs w:val="20"/>
        </w:rPr>
        <w:t xml:space="preserve"> and Kennelly, 2003; </w:t>
      </w:r>
      <w:proofErr w:type="spellStart"/>
      <w:r w:rsidR="006371EA" w:rsidRPr="00535379">
        <w:rPr>
          <w:rFonts w:ascii="Times New Roman" w:hAnsi="Times New Roman" w:cs="Times New Roman"/>
          <w:sz w:val="20"/>
          <w:szCs w:val="20"/>
        </w:rPr>
        <w:t>Matozzo</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2008). Results from Blazer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2012; </w:t>
      </w:r>
      <w:proofErr w:type="spellStart"/>
      <w:r w:rsidR="006371EA" w:rsidRPr="00535379">
        <w:rPr>
          <w:rFonts w:ascii="Times New Roman" w:hAnsi="Times New Roman" w:cs="Times New Roman"/>
          <w:sz w:val="20"/>
          <w:szCs w:val="20"/>
        </w:rPr>
        <w:t>Sassi-Messai</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2009; </w:t>
      </w:r>
      <w:proofErr w:type="spellStart"/>
      <w:r w:rsidR="006371EA" w:rsidRPr="00535379">
        <w:rPr>
          <w:rFonts w:ascii="Times New Roman" w:hAnsi="Times New Roman" w:cs="Times New Roman"/>
          <w:sz w:val="20"/>
          <w:szCs w:val="20"/>
        </w:rPr>
        <w:t>Cheshenko</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2008; Manning, 2005; Mills and </w:t>
      </w:r>
      <w:proofErr w:type="spellStart"/>
      <w:r w:rsidR="006371EA" w:rsidRPr="00535379">
        <w:rPr>
          <w:rFonts w:ascii="Times New Roman" w:hAnsi="Times New Roman" w:cs="Times New Roman"/>
          <w:sz w:val="20"/>
          <w:szCs w:val="20"/>
        </w:rPr>
        <w:t>Chichester</w:t>
      </w:r>
      <w:proofErr w:type="spellEnd"/>
      <w:r w:rsidR="006371EA" w:rsidRPr="00535379">
        <w:rPr>
          <w:rFonts w:ascii="Times New Roman" w:hAnsi="Times New Roman" w:cs="Times New Roman"/>
          <w:sz w:val="20"/>
          <w:szCs w:val="20"/>
        </w:rPr>
        <w:t xml:space="preserve">, 2005 and </w:t>
      </w:r>
      <w:proofErr w:type="spellStart"/>
      <w:r w:rsidR="006371EA" w:rsidRPr="00535379">
        <w:rPr>
          <w:rFonts w:ascii="Times New Roman" w:hAnsi="Times New Roman" w:cs="Times New Roman"/>
          <w:sz w:val="20"/>
          <w:szCs w:val="20"/>
        </w:rPr>
        <w:t>Damstra</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2002 indicated that exposure of an organism to dosages of EDCs or natural hormones capable of interfering with the normal operation of the endocrine system could have severe effect on the reproductive endocrine system resulting in changes in the reproductive evolution (</w:t>
      </w:r>
      <w:proofErr w:type="spellStart"/>
      <w:r w:rsidR="006371EA" w:rsidRPr="00535379">
        <w:rPr>
          <w:rFonts w:ascii="Times New Roman" w:hAnsi="Times New Roman" w:cs="Times New Roman"/>
          <w:sz w:val="20"/>
          <w:szCs w:val="20"/>
        </w:rPr>
        <w:t>Ampofo-Yeboah</w:t>
      </w:r>
      <w:proofErr w:type="spellEnd"/>
      <w:r w:rsidR="006371EA" w:rsidRPr="00535379">
        <w:rPr>
          <w:rFonts w:ascii="Times New Roman" w:hAnsi="Times New Roman" w:cs="Times New Roman"/>
          <w:sz w:val="20"/>
          <w:szCs w:val="20"/>
        </w:rPr>
        <w:t>, 2013).</w:t>
      </w:r>
      <w:r w:rsidR="003B54F6" w:rsidRPr="00535379">
        <w:rPr>
          <w:rFonts w:ascii="Times New Roman" w:hAnsi="Times New Roman" w:cs="Times New Roman"/>
          <w:sz w:val="20"/>
          <w:szCs w:val="20"/>
        </w:rPr>
        <w:t xml:space="preserve"> </w:t>
      </w:r>
      <w:r w:rsidR="006371EA" w:rsidRPr="00535379">
        <w:rPr>
          <w:rFonts w:ascii="Times New Roman" w:hAnsi="Times New Roman" w:cs="Times New Roman"/>
          <w:sz w:val="20"/>
          <w:szCs w:val="20"/>
        </w:rPr>
        <w:t xml:space="preserve">In addition, the present results are in agreement with reports from other investigators to affirm the effects of JCSM as a sterility agent or reproductive inhibitor in fish and other animals. For instance </w:t>
      </w:r>
      <w:proofErr w:type="spellStart"/>
      <w:r w:rsidR="006371EA" w:rsidRPr="00535379">
        <w:rPr>
          <w:rFonts w:ascii="Times New Roman" w:hAnsi="Times New Roman" w:cs="Times New Roman"/>
          <w:sz w:val="20"/>
          <w:szCs w:val="20"/>
        </w:rPr>
        <w:t>Nur</w:t>
      </w:r>
      <w:proofErr w:type="spellEnd"/>
      <w:r w:rsidR="006371EA" w:rsidRPr="00535379">
        <w:rPr>
          <w:rFonts w:ascii="Times New Roman" w:hAnsi="Times New Roman" w:cs="Times New Roman"/>
          <w:sz w:val="20"/>
          <w:szCs w:val="20"/>
        </w:rPr>
        <w:t xml:space="preserve"> and Sabrina (2013) concluded that </w:t>
      </w:r>
      <w:proofErr w:type="spellStart"/>
      <w:r w:rsidR="006371EA" w:rsidRPr="00535379">
        <w:rPr>
          <w:rFonts w:ascii="Times New Roman" w:hAnsi="Times New Roman" w:cs="Times New Roman"/>
          <w:i/>
          <w:sz w:val="20"/>
          <w:szCs w:val="20"/>
        </w:rPr>
        <w:t>Jatropha</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curcas</w:t>
      </w:r>
      <w:proofErr w:type="spellEnd"/>
      <w:r w:rsidR="006371EA" w:rsidRPr="00535379">
        <w:rPr>
          <w:rFonts w:ascii="Times New Roman" w:hAnsi="Times New Roman" w:cs="Times New Roman"/>
          <w:sz w:val="20"/>
          <w:szCs w:val="20"/>
        </w:rPr>
        <w:t xml:space="preserve"> has anti implantation effects on pregnancy of Sprague </w:t>
      </w:r>
      <w:proofErr w:type="spellStart"/>
      <w:r w:rsidR="006371EA" w:rsidRPr="00535379">
        <w:rPr>
          <w:rFonts w:ascii="Times New Roman" w:hAnsi="Times New Roman" w:cs="Times New Roman"/>
          <w:sz w:val="20"/>
          <w:szCs w:val="20"/>
        </w:rPr>
        <w:t>dawley</w:t>
      </w:r>
      <w:proofErr w:type="spellEnd"/>
      <w:r w:rsidR="006371EA" w:rsidRPr="00535379">
        <w:rPr>
          <w:rFonts w:ascii="Times New Roman" w:hAnsi="Times New Roman" w:cs="Times New Roman"/>
          <w:sz w:val="20"/>
          <w:szCs w:val="20"/>
        </w:rPr>
        <w:t xml:space="preserve"> rats during early gestation period. </w:t>
      </w:r>
    </w:p>
    <w:p w:rsidR="009837BD" w:rsidRPr="00535379" w:rsidRDefault="00162437" w:rsidP="00162437">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371EA" w:rsidRPr="00535379">
        <w:rPr>
          <w:rFonts w:ascii="Times New Roman" w:hAnsi="Times New Roman" w:cs="Times New Roman"/>
          <w:sz w:val="20"/>
          <w:szCs w:val="20"/>
        </w:rPr>
        <w:t xml:space="preserve">There is no significant difference in the survival rates of juvenile </w:t>
      </w:r>
      <w:r w:rsidR="006371EA" w:rsidRPr="00535379">
        <w:rPr>
          <w:rFonts w:ascii="Times New Roman" w:hAnsi="Times New Roman" w:cs="Times New Roman"/>
          <w:i/>
          <w:sz w:val="20"/>
          <w:szCs w:val="20"/>
        </w:rPr>
        <w:t xml:space="preserve">O. </w:t>
      </w:r>
      <w:proofErr w:type="spellStart"/>
      <w:r w:rsidR="006371EA" w:rsidRPr="00535379">
        <w:rPr>
          <w:rFonts w:ascii="Times New Roman" w:hAnsi="Times New Roman" w:cs="Times New Roman"/>
          <w:i/>
          <w:sz w:val="20"/>
          <w:szCs w:val="20"/>
        </w:rPr>
        <w:t>niloticus</w:t>
      </w:r>
      <w:proofErr w:type="spellEnd"/>
      <w:r w:rsidR="006371EA" w:rsidRPr="00535379">
        <w:rPr>
          <w:rFonts w:ascii="Times New Roman" w:hAnsi="Times New Roman" w:cs="Times New Roman"/>
          <w:sz w:val="20"/>
          <w:szCs w:val="20"/>
        </w:rPr>
        <w:t xml:space="preserve"> fed processed and unprocessed JCSM. Fish from all treatments survived well and the good survival rate can be attributed to careful experimental routines / handling, good water quality and adequate space in experimental tanks. This result on survival rate contradicts that of </w:t>
      </w:r>
      <w:proofErr w:type="spellStart"/>
      <w:r w:rsidR="006371EA" w:rsidRPr="00535379">
        <w:rPr>
          <w:rFonts w:ascii="Times New Roman" w:hAnsi="Times New Roman" w:cs="Times New Roman"/>
          <w:sz w:val="20"/>
          <w:szCs w:val="20"/>
        </w:rPr>
        <w:t>Workagegn</w:t>
      </w:r>
      <w:proofErr w:type="spellEnd"/>
      <w:r w:rsidR="006371EA" w:rsidRPr="00535379">
        <w:rPr>
          <w:rFonts w:ascii="Times New Roman" w:hAnsi="Times New Roman" w:cs="Times New Roman"/>
          <w:sz w:val="20"/>
          <w:szCs w:val="20"/>
        </w:rPr>
        <w:t xml:space="preserve"> </w:t>
      </w:r>
      <w:r w:rsidR="006371EA" w:rsidRPr="00535379">
        <w:rPr>
          <w:rFonts w:ascii="Times New Roman" w:hAnsi="Times New Roman" w:cs="Times New Roman"/>
          <w:i/>
          <w:sz w:val="20"/>
          <w:szCs w:val="20"/>
        </w:rPr>
        <w:t>et al.,</w:t>
      </w:r>
      <w:r w:rsidR="006371EA" w:rsidRPr="00535379">
        <w:rPr>
          <w:rFonts w:ascii="Times New Roman" w:hAnsi="Times New Roman" w:cs="Times New Roman"/>
          <w:sz w:val="20"/>
          <w:szCs w:val="20"/>
        </w:rPr>
        <w:t xml:space="preserve"> 2013 who reported that fish fed control diets had significant higher survival rate as compared to the fish fed rest of the experimental diets with varying inclusion levels of </w:t>
      </w:r>
      <w:proofErr w:type="spellStart"/>
      <w:r w:rsidR="006371EA" w:rsidRPr="00535379">
        <w:rPr>
          <w:rFonts w:ascii="Times New Roman" w:hAnsi="Times New Roman" w:cs="Times New Roman"/>
          <w:i/>
          <w:sz w:val="20"/>
          <w:szCs w:val="20"/>
        </w:rPr>
        <w:t>Jatropha</w:t>
      </w:r>
      <w:proofErr w:type="spellEnd"/>
      <w:r w:rsidR="006371EA" w:rsidRPr="00535379">
        <w:rPr>
          <w:rFonts w:ascii="Times New Roman" w:hAnsi="Times New Roman" w:cs="Times New Roman"/>
          <w:i/>
          <w:sz w:val="20"/>
          <w:szCs w:val="20"/>
        </w:rPr>
        <w:t xml:space="preserve"> </w:t>
      </w:r>
      <w:proofErr w:type="spellStart"/>
      <w:r w:rsidR="006371EA" w:rsidRPr="00535379">
        <w:rPr>
          <w:rFonts w:ascii="Times New Roman" w:hAnsi="Times New Roman" w:cs="Times New Roman"/>
          <w:i/>
          <w:sz w:val="20"/>
          <w:szCs w:val="20"/>
        </w:rPr>
        <w:t>curcas</w:t>
      </w:r>
      <w:proofErr w:type="spellEnd"/>
      <w:r w:rsidR="006371EA" w:rsidRPr="00535379">
        <w:rPr>
          <w:rFonts w:ascii="Times New Roman" w:hAnsi="Times New Roman" w:cs="Times New Roman"/>
          <w:sz w:val="20"/>
          <w:szCs w:val="20"/>
        </w:rPr>
        <w:t xml:space="preserve"> kernel meal (JCKM). This contradiction may be due to difference in culture medium as well as the size/age of the fish at time of experiment since older fish are more likely to withstand rigors emanating from the dietary treatments or experimental routines. </w:t>
      </w:r>
      <w:r w:rsidR="009837BD" w:rsidRPr="00535379">
        <w:rPr>
          <w:rFonts w:ascii="Times New Roman" w:hAnsi="Times New Roman" w:cs="Times New Roman"/>
          <w:sz w:val="20"/>
          <w:szCs w:val="20"/>
        </w:rPr>
        <w:t xml:space="preserve">Again, while </w:t>
      </w:r>
      <w:proofErr w:type="spellStart"/>
      <w:r w:rsidR="009837BD" w:rsidRPr="00535379">
        <w:rPr>
          <w:rFonts w:ascii="Times New Roman" w:hAnsi="Times New Roman" w:cs="Times New Roman"/>
          <w:sz w:val="20"/>
          <w:szCs w:val="20"/>
        </w:rPr>
        <w:t>Workagegn</w:t>
      </w:r>
      <w:proofErr w:type="spellEnd"/>
      <w:r w:rsidR="009837BD" w:rsidRPr="00535379">
        <w:rPr>
          <w:rFonts w:ascii="Times New Roman" w:hAnsi="Times New Roman" w:cs="Times New Roman"/>
          <w:sz w:val="20"/>
          <w:szCs w:val="20"/>
        </w:rPr>
        <w:t xml:space="preserve"> </w:t>
      </w:r>
      <w:r w:rsidR="009837BD" w:rsidRPr="00535379">
        <w:rPr>
          <w:rFonts w:ascii="Times New Roman" w:hAnsi="Times New Roman" w:cs="Times New Roman"/>
          <w:i/>
          <w:sz w:val="20"/>
          <w:szCs w:val="20"/>
        </w:rPr>
        <w:t>et al.,</w:t>
      </w:r>
      <w:r w:rsidR="009837BD" w:rsidRPr="00535379">
        <w:rPr>
          <w:rFonts w:ascii="Times New Roman" w:hAnsi="Times New Roman" w:cs="Times New Roman"/>
          <w:sz w:val="20"/>
          <w:szCs w:val="20"/>
        </w:rPr>
        <w:t xml:space="preserve"> 2013 reported that the FCF K-value of all fish were intact, the present study revealed the well being of the fish in terms of FCF K-value were impaired for the toasted (D2, D3) and raw (D6) treatments. This can be attributed to the residual toxic anti-nutritional components of </w:t>
      </w:r>
      <w:proofErr w:type="spellStart"/>
      <w:r w:rsidR="009837BD" w:rsidRPr="00535379">
        <w:rPr>
          <w:rFonts w:ascii="Times New Roman" w:hAnsi="Times New Roman" w:cs="Times New Roman"/>
          <w:i/>
          <w:sz w:val="20"/>
          <w:szCs w:val="20"/>
        </w:rPr>
        <w:t>Jatropha</w:t>
      </w:r>
      <w:proofErr w:type="spellEnd"/>
      <w:r w:rsidR="009837BD" w:rsidRPr="00535379">
        <w:rPr>
          <w:rFonts w:ascii="Times New Roman" w:hAnsi="Times New Roman" w:cs="Times New Roman"/>
          <w:i/>
          <w:sz w:val="20"/>
          <w:szCs w:val="20"/>
        </w:rPr>
        <w:t xml:space="preserve"> </w:t>
      </w:r>
      <w:proofErr w:type="spellStart"/>
      <w:r w:rsidR="009837BD" w:rsidRPr="00535379">
        <w:rPr>
          <w:rFonts w:ascii="Times New Roman" w:hAnsi="Times New Roman" w:cs="Times New Roman"/>
          <w:i/>
          <w:sz w:val="20"/>
          <w:szCs w:val="20"/>
        </w:rPr>
        <w:t>curcas</w:t>
      </w:r>
      <w:proofErr w:type="spellEnd"/>
      <w:r w:rsidR="009837BD" w:rsidRPr="00535379">
        <w:rPr>
          <w:rFonts w:ascii="Times New Roman" w:hAnsi="Times New Roman" w:cs="Times New Roman"/>
          <w:i/>
          <w:sz w:val="20"/>
          <w:szCs w:val="20"/>
        </w:rPr>
        <w:t>.</w:t>
      </w:r>
      <w:r w:rsidR="009837BD" w:rsidRPr="00535379">
        <w:rPr>
          <w:rFonts w:ascii="Times New Roman" w:hAnsi="Times New Roman" w:cs="Times New Roman"/>
          <w:sz w:val="20"/>
          <w:szCs w:val="20"/>
        </w:rPr>
        <w:t xml:space="preserve"> </w:t>
      </w:r>
      <w:proofErr w:type="spellStart"/>
      <w:r w:rsidR="009837BD" w:rsidRPr="00535379">
        <w:rPr>
          <w:rFonts w:ascii="Times New Roman" w:hAnsi="Times New Roman" w:cs="Times New Roman"/>
          <w:sz w:val="20"/>
          <w:szCs w:val="20"/>
        </w:rPr>
        <w:t>Chivandi</w:t>
      </w:r>
      <w:proofErr w:type="spellEnd"/>
      <w:r w:rsidR="009837BD" w:rsidRPr="00535379">
        <w:rPr>
          <w:rFonts w:ascii="Times New Roman" w:hAnsi="Times New Roman" w:cs="Times New Roman"/>
          <w:sz w:val="20"/>
          <w:szCs w:val="20"/>
        </w:rPr>
        <w:t xml:space="preserve"> </w:t>
      </w:r>
      <w:r w:rsidR="009837BD" w:rsidRPr="00535379">
        <w:rPr>
          <w:rFonts w:ascii="Times New Roman" w:hAnsi="Times New Roman" w:cs="Times New Roman"/>
          <w:i/>
          <w:sz w:val="20"/>
          <w:szCs w:val="20"/>
        </w:rPr>
        <w:t>et al.,</w:t>
      </w:r>
      <w:r w:rsidR="009837BD" w:rsidRPr="00535379">
        <w:rPr>
          <w:rFonts w:ascii="Times New Roman" w:hAnsi="Times New Roman" w:cs="Times New Roman"/>
          <w:sz w:val="20"/>
          <w:szCs w:val="20"/>
        </w:rPr>
        <w:t xml:space="preserve"> 2006 and </w:t>
      </w:r>
      <w:proofErr w:type="spellStart"/>
      <w:r w:rsidR="009837BD" w:rsidRPr="00535379">
        <w:rPr>
          <w:rFonts w:ascii="Times New Roman" w:hAnsi="Times New Roman" w:cs="Times New Roman"/>
          <w:sz w:val="20"/>
          <w:szCs w:val="20"/>
        </w:rPr>
        <w:t>Tiurma</w:t>
      </w:r>
      <w:proofErr w:type="spellEnd"/>
      <w:r w:rsidR="009837BD" w:rsidRPr="00535379">
        <w:rPr>
          <w:rFonts w:ascii="Times New Roman" w:hAnsi="Times New Roman" w:cs="Times New Roman"/>
          <w:sz w:val="20"/>
          <w:szCs w:val="20"/>
        </w:rPr>
        <w:t xml:space="preserve"> </w:t>
      </w:r>
      <w:r w:rsidR="009837BD" w:rsidRPr="00535379">
        <w:rPr>
          <w:rFonts w:ascii="Times New Roman" w:hAnsi="Times New Roman" w:cs="Times New Roman"/>
          <w:i/>
          <w:sz w:val="20"/>
          <w:szCs w:val="20"/>
        </w:rPr>
        <w:t>et al.,</w:t>
      </w:r>
      <w:r w:rsidR="009837BD" w:rsidRPr="00535379">
        <w:rPr>
          <w:rFonts w:ascii="Times New Roman" w:hAnsi="Times New Roman" w:cs="Times New Roman"/>
          <w:sz w:val="20"/>
          <w:szCs w:val="20"/>
        </w:rPr>
        <w:t xml:space="preserve"> 2010 both reported that dietary JCSM caused severe adverse effects in pigs and broiler chicken of 7-21 day old respectively. They inferred that the detoxification procedure failed to completely remove and or neutralize the toxic anti-nutritional factors (ANFs) in the JCSM adding that some of the toxicity observed can be ascribed to the residual PEs in the JCSM.</w:t>
      </w:r>
    </w:p>
    <w:p w:rsidR="006371EA" w:rsidRPr="00535379" w:rsidRDefault="00162437" w:rsidP="00162437">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6371EA" w:rsidRPr="00535379">
        <w:rPr>
          <w:rFonts w:ascii="Times New Roman" w:hAnsi="Times New Roman" w:cs="Times New Roman"/>
          <w:sz w:val="20"/>
          <w:szCs w:val="20"/>
        </w:rPr>
        <w:t>The relatively low WBC values recorded in the group that fed on diet with 20% JCSM (toasted &amp; soaked) and very low value recorded for the raw JCSM fed fishes when compared with the control and fishes fed with 10% JCSM (toasted &amp; soaked) can be attributed to the residual and un-tempered toxins which the fish defense system will be battling, given that fish under similar conditions when compared with healthy fish normally exhibit fewer numbers of organic defense cells.</w:t>
      </w:r>
    </w:p>
    <w:p w:rsidR="00901672" w:rsidRPr="00D54809" w:rsidRDefault="00901672" w:rsidP="00D54809">
      <w:pPr>
        <w:tabs>
          <w:tab w:val="left" w:pos="2880"/>
          <w:tab w:val="left" w:pos="3060"/>
        </w:tabs>
        <w:spacing w:after="0" w:line="240" w:lineRule="auto"/>
        <w:jc w:val="both"/>
        <w:rPr>
          <w:rFonts w:ascii="Times New Roman" w:hAnsi="Times New Roman" w:cs="Times New Roman"/>
        </w:rPr>
      </w:pPr>
    </w:p>
    <w:p w:rsidR="006371EA" w:rsidRDefault="00162437" w:rsidP="00162437">
      <w:pPr>
        <w:pStyle w:val="ListParagraph"/>
        <w:numPr>
          <w:ilvl w:val="0"/>
          <w:numId w:val="7"/>
        </w:numPr>
        <w:tabs>
          <w:tab w:val="left" w:pos="2880"/>
          <w:tab w:val="left" w:pos="3060"/>
        </w:tabs>
        <w:spacing w:after="0" w:line="240" w:lineRule="auto"/>
        <w:ind w:left="720" w:hanging="360"/>
        <w:jc w:val="center"/>
        <w:rPr>
          <w:rFonts w:ascii="Times New Roman" w:hAnsi="Times New Roman" w:cs="Times New Roman"/>
          <w:b/>
          <w:sz w:val="20"/>
          <w:szCs w:val="20"/>
        </w:rPr>
      </w:pPr>
      <w:r w:rsidRPr="00162437">
        <w:rPr>
          <w:rFonts w:ascii="Times New Roman" w:hAnsi="Times New Roman" w:cs="Times New Roman"/>
          <w:b/>
          <w:sz w:val="20"/>
          <w:szCs w:val="20"/>
        </w:rPr>
        <w:t>CONCLUSION</w:t>
      </w:r>
      <w:r>
        <w:rPr>
          <w:rFonts w:ascii="Times New Roman" w:hAnsi="Times New Roman" w:cs="Times New Roman"/>
          <w:b/>
          <w:sz w:val="20"/>
          <w:szCs w:val="20"/>
        </w:rPr>
        <w:t xml:space="preserve"> AND RECOMMENDATION</w:t>
      </w:r>
    </w:p>
    <w:p w:rsidR="00162437" w:rsidRPr="00162437" w:rsidRDefault="00162437" w:rsidP="00162437">
      <w:pPr>
        <w:pStyle w:val="ListParagraph"/>
        <w:tabs>
          <w:tab w:val="left" w:pos="2880"/>
          <w:tab w:val="left" w:pos="3060"/>
        </w:tabs>
        <w:spacing w:after="0" w:line="240" w:lineRule="auto"/>
        <w:rPr>
          <w:rFonts w:ascii="Times New Roman" w:hAnsi="Times New Roman" w:cs="Times New Roman"/>
          <w:b/>
          <w:sz w:val="20"/>
          <w:szCs w:val="20"/>
        </w:rPr>
      </w:pPr>
    </w:p>
    <w:p w:rsidR="00901672" w:rsidRPr="00162437" w:rsidRDefault="00162437" w:rsidP="00162437">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901672" w:rsidRPr="00162437">
        <w:rPr>
          <w:rFonts w:ascii="Times New Roman" w:hAnsi="Times New Roman" w:cs="Times New Roman"/>
          <w:sz w:val="20"/>
          <w:szCs w:val="20"/>
        </w:rPr>
        <w:t xml:space="preserve">Processed (toasted and soaked) and unprocessed (raw) </w:t>
      </w:r>
      <w:proofErr w:type="spellStart"/>
      <w:r w:rsidR="00901672" w:rsidRPr="00162437">
        <w:rPr>
          <w:rFonts w:ascii="Times New Roman" w:hAnsi="Times New Roman" w:cs="Times New Roman"/>
          <w:i/>
          <w:sz w:val="20"/>
          <w:szCs w:val="20"/>
        </w:rPr>
        <w:t>Jatropha</w:t>
      </w:r>
      <w:proofErr w:type="spellEnd"/>
      <w:r w:rsidR="00901672" w:rsidRPr="00162437">
        <w:rPr>
          <w:rFonts w:ascii="Times New Roman" w:hAnsi="Times New Roman" w:cs="Times New Roman"/>
          <w:i/>
          <w:sz w:val="20"/>
          <w:szCs w:val="20"/>
        </w:rPr>
        <w:t xml:space="preserve"> </w:t>
      </w:r>
      <w:proofErr w:type="spellStart"/>
      <w:r w:rsidR="00901672" w:rsidRPr="00162437">
        <w:rPr>
          <w:rFonts w:ascii="Times New Roman" w:hAnsi="Times New Roman" w:cs="Times New Roman"/>
          <w:i/>
          <w:sz w:val="20"/>
          <w:szCs w:val="20"/>
        </w:rPr>
        <w:t>curcas</w:t>
      </w:r>
      <w:proofErr w:type="spellEnd"/>
      <w:r w:rsidR="00901672" w:rsidRPr="00162437">
        <w:rPr>
          <w:rFonts w:ascii="Times New Roman" w:hAnsi="Times New Roman" w:cs="Times New Roman"/>
          <w:sz w:val="20"/>
          <w:szCs w:val="20"/>
        </w:rPr>
        <w:t xml:space="preserve"> seed meal at both 10% and 20% were able to suppress unwanted reproduction in juvenile </w:t>
      </w:r>
      <w:proofErr w:type="spellStart"/>
      <w:r w:rsidR="00901672" w:rsidRPr="00162437">
        <w:rPr>
          <w:rFonts w:ascii="Times New Roman" w:hAnsi="Times New Roman" w:cs="Times New Roman"/>
          <w:i/>
          <w:sz w:val="20"/>
          <w:szCs w:val="20"/>
        </w:rPr>
        <w:t>Oreochromis</w:t>
      </w:r>
      <w:proofErr w:type="spellEnd"/>
      <w:r w:rsidR="00901672" w:rsidRPr="00162437">
        <w:rPr>
          <w:rFonts w:ascii="Times New Roman" w:hAnsi="Times New Roman" w:cs="Times New Roman"/>
          <w:i/>
          <w:sz w:val="20"/>
          <w:szCs w:val="20"/>
        </w:rPr>
        <w:t xml:space="preserve"> </w:t>
      </w:r>
      <w:proofErr w:type="spellStart"/>
      <w:r w:rsidR="00901672" w:rsidRPr="00162437">
        <w:rPr>
          <w:rFonts w:ascii="Times New Roman" w:hAnsi="Times New Roman" w:cs="Times New Roman"/>
          <w:i/>
          <w:sz w:val="20"/>
          <w:szCs w:val="20"/>
        </w:rPr>
        <w:t>niloticus</w:t>
      </w:r>
      <w:proofErr w:type="spellEnd"/>
      <w:r w:rsidR="00901672" w:rsidRPr="00162437">
        <w:rPr>
          <w:rFonts w:ascii="Times New Roman" w:hAnsi="Times New Roman" w:cs="Times New Roman"/>
          <w:sz w:val="20"/>
          <w:szCs w:val="20"/>
        </w:rPr>
        <w:t xml:space="preserve"> for 12 weeks by impairment of fish gonads. Processed (toasted and soaked) and unprocessed (raw) </w:t>
      </w:r>
      <w:proofErr w:type="spellStart"/>
      <w:r w:rsidR="00901672" w:rsidRPr="00162437">
        <w:rPr>
          <w:rFonts w:ascii="Times New Roman" w:hAnsi="Times New Roman" w:cs="Times New Roman"/>
          <w:i/>
          <w:sz w:val="20"/>
          <w:szCs w:val="20"/>
        </w:rPr>
        <w:t>Jatropha</w:t>
      </w:r>
      <w:proofErr w:type="spellEnd"/>
      <w:r w:rsidR="00901672" w:rsidRPr="00162437">
        <w:rPr>
          <w:rFonts w:ascii="Times New Roman" w:hAnsi="Times New Roman" w:cs="Times New Roman"/>
          <w:sz w:val="20"/>
          <w:szCs w:val="20"/>
        </w:rPr>
        <w:t xml:space="preserve"> </w:t>
      </w:r>
      <w:proofErr w:type="spellStart"/>
      <w:r w:rsidR="00901672" w:rsidRPr="00162437">
        <w:rPr>
          <w:rFonts w:ascii="Times New Roman" w:hAnsi="Times New Roman" w:cs="Times New Roman"/>
          <w:i/>
          <w:sz w:val="20"/>
          <w:szCs w:val="20"/>
        </w:rPr>
        <w:t>curcas</w:t>
      </w:r>
      <w:proofErr w:type="spellEnd"/>
      <w:r w:rsidR="00901672" w:rsidRPr="00162437">
        <w:rPr>
          <w:rFonts w:ascii="Times New Roman" w:hAnsi="Times New Roman" w:cs="Times New Roman"/>
          <w:sz w:val="20"/>
          <w:szCs w:val="20"/>
        </w:rPr>
        <w:t xml:space="preserve"> seed meal at both 10% and 20% can be tolerated by </w:t>
      </w:r>
      <w:proofErr w:type="spellStart"/>
      <w:r w:rsidR="00901672" w:rsidRPr="00162437">
        <w:rPr>
          <w:rFonts w:ascii="Times New Roman" w:hAnsi="Times New Roman" w:cs="Times New Roman"/>
          <w:i/>
          <w:sz w:val="20"/>
          <w:szCs w:val="20"/>
        </w:rPr>
        <w:t>Oreochromis</w:t>
      </w:r>
      <w:proofErr w:type="spellEnd"/>
      <w:r w:rsidR="00901672" w:rsidRPr="00162437">
        <w:rPr>
          <w:rFonts w:ascii="Times New Roman" w:hAnsi="Times New Roman" w:cs="Times New Roman"/>
          <w:i/>
          <w:sz w:val="20"/>
          <w:szCs w:val="20"/>
        </w:rPr>
        <w:t xml:space="preserve"> </w:t>
      </w:r>
      <w:proofErr w:type="spellStart"/>
      <w:r w:rsidR="00901672" w:rsidRPr="00162437">
        <w:rPr>
          <w:rFonts w:ascii="Times New Roman" w:hAnsi="Times New Roman" w:cs="Times New Roman"/>
          <w:i/>
          <w:sz w:val="20"/>
          <w:szCs w:val="20"/>
        </w:rPr>
        <w:t>niloticus</w:t>
      </w:r>
      <w:proofErr w:type="spellEnd"/>
      <w:r w:rsidR="00901672" w:rsidRPr="00162437">
        <w:rPr>
          <w:rFonts w:ascii="Times New Roman" w:hAnsi="Times New Roman" w:cs="Times New Roman"/>
          <w:i/>
          <w:sz w:val="20"/>
          <w:szCs w:val="20"/>
        </w:rPr>
        <w:t xml:space="preserve"> </w:t>
      </w:r>
      <w:r w:rsidR="00901672" w:rsidRPr="00162437">
        <w:rPr>
          <w:rFonts w:ascii="Times New Roman" w:hAnsi="Times New Roman" w:cs="Times New Roman"/>
          <w:sz w:val="20"/>
          <w:szCs w:val="20"/>
        </w:rPr>
        <w:t xml:space="preserve">juveniles but their performance in terms of growth, feed utilization efficiency and overall well-being of the fish may be adversely </w:t>
      </w:r>
      <w:r>
        <w:rPr>
          <w:rFonts w:ascii="Times New Roman" w:hAnsi="Times New Roman" w:cs="Times New Roman"/>
          <w:sz w:val="20"/>
          <w:szCs w:val="20"/>
        </w:rPr>
        <w:t>affected, owing to inability</w:t>
      </w:r>
      <w:r w:rsidR="00901672" w:rsidRPr="00162437">
        <w:rPr>
          <w:rFonts w:ascii="Times New Roman" w:hAnsi="Times New Roman" w:cs="Times New Roman"/>
          <w:sz w:val="20"/>
          <w:szCs w:val="20"/>
        </w:rPr>
        <w:t xml:space="preserve"> of the simple processing methods (toasting and soaking) to completely remove or neutralize the toxic components in JCSM. </w:t>
      </w:r>
    </w:p>
    <w:p w:rsidR="00901672" w:rsidRPr="00162437" w:rsidRDefault="00162437" w:rsidP="00162437">
      <w:pPr>
        <w:tabs>
          <w:tab w:val="left" w:pos="720"/>
          <w:tab w:val="left" w:pos="3060"/>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ab/>
      </w:r>
      <w:r w:rsidR="00901672" w:rsidRPr="00162437">
        <w:rPr>
          <w:rFonts w:ascii="Times New Roman" w:hAnsi="Times New Roman" w:cs="Times New Roman"/>
          <w:sz w:val="20"/>
          <w:szCs w:val="20"/>
        </w:rPr>
        <w:t>From the study, it is recommended that lower inclusion levels of JCSM in tilapia feed as well as other processing methods for JCSM should be investigated in subsequent studies. Also there is need for further studies in the area of incorporating</w:t>
      </w:r>
      <w:r>
        <w:rPr>
          <w:rFonts w:ascii="Times New Roman" w:hAnsi="Times New Roman" w:cs="Times New Roman"/>
          <w:sz w:val="20"/>
          <w:szCs w:val="20"/>
        </w:rPr>
        <w:t xml:space="preserve"> other</w:t>
      </w:r>
      <w:r w:rsidR="00901672" w:rsidRPr="00162437">
        <w:rPr>
          <w:rFonts w:ascii="Times New Roman" w:hAnsi="Times New Roman" w:cs="Times New Roman"/>
          <w:sz w:val="20"/>
          <w:szCs w:val="20"/>
        </w:rPr>
        <w:t xml:space="preserve"> </w:t>
      </w:r>
      <w:proofErr w:type="spellStart"/>
      <w:r w:rsidR="00901672" w:rsidRPr="00162437">
        <w:rPr>
          <w:rFonts w:ascii="Times New Roman" w:hAnsi="Times New Roman" w:cs="Times New Roman"/>
          <w:sz w:val="20"/>
          <w:szCs w:val="20"/>
        </w:rPr>
        <w:t>phytoestrogenic</w:t>
      </w:r>
      <w:proofErr w:type="spellEnd"/>
      <w:r w:rsidR="00901672" w:rsidRPr="00162437">
        <w:rPr>
          <w:rFonts w:ascii="Times New Roman" w:hAnsi="Times New Roman" w:cs="Times New Roman"/>
          <w:sz w:val="20"/>
          <w:szCs w:val="20"/>
        </w:rPr>
        <w:t xml:space="preserve"> plants </w:t>
      </w:r>
      <w:r>
        <w:rPr>
          <w:rFonts w:ascii="Times New Roman" w:hAnsi="Times New Roman" w:cs="Times New Roman"/>
          <w:sz w:val="20"/>
          <w:szCs w:val="20"/>
        </w:rPr>
        <w:t xml:space="preserve">like </w:t>
      </w:r>
      <w:proofErr w:type="spellStart"/>
      <w:r w:rsidRPr="00162437">
        <w:rPr>
          <w:rFonts w:ascii="Times New Roman" w:hAnsi="Times New Roman" w:cs="Times New Roman"/>
          <w:i/>
          <w:sz w:val="20"/>
          <w:szCs w:val="20"/>
        </w:rPr>
        <w:t>Er</w:t>
      </w:r>
      <w:r w:rsidR="00901672" w:rsidRPr="00162437">
        <w:rPr>
          <w:rFonts w:ascii="Times New Roman" w:hAnsi="Times New Roman" w:cs="Times New Roman"/>
          <w:i/>
          <w:sz w:val="20"/>
          <w:szCs w:val="20"/>
        </w:rPr>
        <w:t>i</w:t>
      </w:r>
      <w:r w:rsidRPr="00162437">
        <w:rPr>
          <w:rFonts w:ascii="Times New Roman" w:hAnsi="Times New Roman" w:cs="Times New Roman"/>
          <w:i/>
          <w:sz w:val="20"/>
          <w:szCs w:val="20"/>
        </w:rPr>
        <w:t>osema</w:t>
      </w:r>
      <w:proofErr w:type="spellEnd"/>
      <w:r w:rsidRPr="00162437">
        <w:rPr>
          <w:rFonts w:ascii="Times New Roman" w:hAnsi="Times New Roman" w:cs="Times New Roman"/>
          <w:i/>
          <w:sz w:val="20"/>
          <w:szCs w:val="20"/>
        </w:rPr>
        <w:t xml:space="preserve"> </w:t>
      </w:r>
      <w:proofErr w:type="spellStart"/>
      <w:r w:rsidRPr="00162437">
        <w:rPr>
          <w:rFonts w:ascii="Times New Roman" w:hAnsi="Times New Roman" w:cs="Times New Roman"/>
          <w:i/>
          <w:sz w:val="20"/>
          <w:szCs w:val="20"/>
        </w:rPr>
        <w:t>pseroloides</w:t>
      </w:r>
      <w:proofErr w:type="spellEnd"/>
      <w:r w:rsidRPr="00162437">
        <w:rPr>
          <w:rFonts w:ascii="Times New Roman" w:hAnsi="Times New Roman" w:cs="Times New Roman"/>
          <w:i/>
          <w:sz w:val="20"/>
          <w:szCs w:val="20"/>
        </w:rPr>
        <w:t xml:space="preserve"> </w:t>
      </w:r>
      <w:r>
        <w:rPr>
          <w:rFonts w:ascii="Times New Roman" w:hAnsi="Times New Roman" w:cs="Times New Roman"/>
          <w:sz w:val="20"/>
          <w:szCs w:val="20"/>
        </w:rPr>
        <w:t>i</w:t>
      </w:r>
      <w:r w:rsidR="00901672" w:rsidRPr="00162437">
        <w:rPr>
          <w:rFonts w:ascii="Times New Roman" w:hAnsi="Times New Roman" w:cs="Times New Roman"/>
          <w:sz w:val="20"/>
          <w:szCs w:val="20"/>
        </w:rPr>
        <w:t>n ti</w:t>
      </w:r>
      <w:r>
        <w:rPr>
          <w:rFonts w:ascii="Times New Roman" w:hAnsi="Times New Roman" w:cs="Times New Roman"/>
          <w:sz w:val="20"/>
          <w:szCs w:val="20"/>
        </w:rPr>
        <w:t xml:space="preserve">lapia feed for control of </w:t>
      </w:r>
      <w:r w:rsidR="00901672" w:rsidRPr="00162437">
        <w:rPr>
          <w:rFonts w:ascii="Times New Roman" w:hAnsi="Times New Roman" w:cs="Times New Roman"/>
          <w:sz w:val="20"/>
          <w:szCs w:val="20"/>
        </w:rPr>
        <w:t>prolific reprod</w:t>
      </w:r>
      <w:r>
        <w:rPr>
          <w:rFonts w:ascii="Times New Roman" w:hAnsi="Times New Roman" w:cs="Times New Roman"/>
          <w:sz w:val="20"/>
          <w:szCs w:val="20"/>
        </w:rPr>
        <w:t xml:space="preserve">uction since this may provide a safer, cost effective and environmentally friendly </w:t>
      </w:r>
      <w:r w:rsidR="00901672" w:rsidRPr="00162437">
        <w:rPr>
          <w:rFonts w:ascii="Times New Roman" w:hAnsi="Times New Roman" w:cs="Times New Roman"/>
          <w:sz w:val="20"/>
          <w:szCs w:val="20"/>
        </w:rPr>
        <w:t>alternative to existing methods of combating the prolific breeding nature of tilapias especially the use of synthetic hormones like</w:t>
      </w:r>
      <w:r>
        <w:rPr>
          <w:rFonts w:ascii="Times New Roman" w:hAnsi="Times New Roman" w:cs="Times New Roman"/>
          <w:sz w:val="20"/>
          <w:szCs w:val="20"/>
        </w:rPr>
        <w:t xml:space="preserve"> 17αMT in mass production of tilapia.</w:t>
      </w:r>
    </w:p>
    <w:p w:rsidR="005D78C9" w:rsidRPr="00D54809" w:rsidRDefault="005D78C9" w:rsidP="00D54809">
      <w:pPr>
        <w:tabs>
          <w:tab w:val="left" w:pos="2880"/>
          <w:tab w:val="left" w:pos="3060"/>
        </w:tabs>
        <w:spacing w:after="0" w:line="240" w:lineRule="auto"/>
        <w:jc w:val="both"/>
        <w:rPr>
          <w:rFonts w:ascii="Times New Roman" w:hAnsi="Times New Roman" w:cs="Times New Roman"/>
        </w:rPr>
      </w:pPr>
    </w:p>
    <w:p w:rsidR="00901672" w:rsidRPr="00145599" w:rsidRDefault="00145599" w:rsidP="00145599">
      <w:pPr>
        <w:pStyle w:val="ListParagraph"/>
        <w:numPr>
          <w:ilvl w:val="0"/>
          <w:numId w:val="7"/>
        </w:numPr>
        <w:tabs>
          <w:tab w:val="left" w:pos="2880"/>
          <w:tab w:val="left" w:pos="3060"/>
        </w:tabs>
        <w:spacing w:after="0" w:line="240" w:lineRule="auto"/>
        <w:ind w:left="720" w:hanging="450"/>
        <w:jc w:val="center"/>
        <w:rPr>
          <w:rFonts w:ascii="Times New Roman" w:hAnsi="Times New Roman" w:cs="Times New Roman"/>
          <w:b/>
          <w:sz w:val="20"/>
          <w:szCs w:val="20"/>
        </w:rPr>
      </w:pPr>
      <w:r w:rsidRPr="00145599">
        <w:rPr>
          <w:rFonts w:ascii="Times New Roman" w:hAnsi="Times New Roman" w:cs="Times New Roman"/>
          <w:b/>
          <w:sz w:val="20"/>
          <w:szCs w:val="20"/>
        </w:rPr>
        <w:t>ACKNOWLEDGEMENTS</w:t>
      </w:r>
    </w:p>
    <w:p w:rsidR="00145599" w:rsidRDefault="000F4915" w:rsidP="00D54809">
      <w:pPr>
        <w:spacing w:after="0" w:line="240" w:lineRule="auto"/>
        <w:jc w:val="both"/>
        <w:rPr>
          <w:rFonts w:ascii="Times New Roman" w:hAnsi="Times New Roman" w:cs="Times New Roman"/>
          <w:sz w:val="20"/>
          <w:szCs w:val="20"/>
        </w:rPr>
      </w:pPr>
      <w:r w:rsidRPr="00145599">
        <w:rPr>
          <w:rFonts w:ascii="Times New Roman" w:hAnsi="Times New Roman" w:cs="Times New Roman"/>
          <w:sz w:val="20"/>
          <w:szCs w:val="20"/>
        </w:rPr>
        <w:t xml:space="preserve">Fish Genetics and Biotechnology </w:t>
      </w:r>
      <w:proofErr w:type="spellStart"/>
      <w:r w:rsidRPr="00145599">
        <w:rPr>
          <w:rFonts w:ascii="Times New Roman" w:hAnsi="Times New Roman" w:cs="Times New Roman"/>
          <w:sz w:val="20"/>
          <w:szCs w:val="20"/>
        </w:rPr>
        <w:t>Programme</w:t>
      </w:r>
      <w:proofErr w:type="spellEnd"/>
      <w:r w:rsidRPr="00145599">
        <w:rPr>
          <w:rFonts w:ascii="Times New Roman" w:hAnsi="Times New Roman" w:cs="Times New Roman"/>
          <w:sz w:val="20"/>
          <w:szCs w:val="20"/>
        </w:rPr>
        <w:t xml:space="preserve">, Aquaculture and Biotechnology Department, </w:t>
      </w:r>
    </w:p>
    <w:p w:rsidR="000F4915" w:rsidRDefault="000F4915" w:rsidP="00D54809">
      <w:pPr>
        <w:spacing w:after="0" w:line="240" w:lineRule="auto"/>
        <w:jc w:val="both"/>
        <w:rPr>
          <w:rFonts w:ascii="Times New Roman" w:hAnsi="Times New Roman" w:cs="Times New Roman"/>
          <w:sz w:val="20"/>
          <w:szCs w:val="20"/>
        </w:rPr>
      </w:pPr>
      <w:proofErr w:type="gramStart"/>
      <w:r w:rsidRPr="00145599">
        <w:rPr>
          <w:rFonts w:ascii="Times New Roman" w:hAnsi="Times New Roman" w:cs="Times New Roman"/>
          <w:sz w:val="20"/>
          <w:szCs w:val="20"/>
        </w:rPr>
        <w:t>National Institute for Freshwater Fisheries Research, P.M.B. 6006, 912106, New-</w:t>
      </w:r>
      <w:proofErr w:type="spellStart"/>
      <w:r w:rsidRPr="00145599">
        <w:rPr>
          <w:rFonts w:ascii="Times New Roman" w:hAnsi="Times New Roman" w:cs="Times New Roman"/>
          <w:sz w:val="20"/>
          <w:szCs w:val="20"/>
        </w:rPr>
        <w:t>Bussa</w:t>
      </w:r>
      <w:proofErr w:type="spellEnd"/>
      <w:r w:rsidRPr="00145599">
        <w:rPr>
          <w:rFonts w:ascii="Times New Roman" w:hAnsi="Times New Roman" w:cs="Times New Roman"/>
          <w:sz w:val="20"/>
          <w:szCs w:val="20"/>
        </w:rPr>
        <w:t>, Nigeria.</w:t>
      </w:r>
      <w:proofErr w:type="gramEnd"/>
    </w:p>
    <w:p w:rsidR="00145599" w:rsidRPr="00145599" w:rsidRDefault="00145599" w:rsidP="00D54809">
      <w:pPr>
        <w:spacing w:after="0" w:line="240" w:lineRule="auto"/>
        <w:jc w:val="both"/>
        <w:rPr>
          <w:rFonts w:ascii="Times New Roman" w:hAnsi="Times New Roman" w:cs="Times New Roman"/>
          <w:sz w:val="20"/>
          <w:szCs w:val="20"/>
        </w:rPr>
      </w:pPr>
    </w:p>
    <w:p w:rsidR="00145599" w:rsidRDefault="000F4915" w:rsidP="00D54809">
      <w:pPr>
        <w:spacing w:after="0" w:line="240" w:lineRule="auto"/>
        <w:jc w:val="both"/>
        <w:rPr>
          <w:rFonts w:ascii="Times New Roman" w:hAnsi="Times New Roman" w:cs="Times New Roman"/>
          <w:sz w:val="20"/>
          <w:szCs w:val="20"/>
        </w:rPr>
      </w:pPr>
      <w:r w:rsidRPr="00145599">
        <w:rPr>
          <w:rFonts w:ascii="Times New Roman" w:hAnsi="Times New Roman" w:cs="Times New Roman"/>
          <w:sz w:val="20"/>
          <w:szCs w:val="20"/>
        </w:rPr>
        <w:t xml:space="preserve">Department of Water Resources, Aquaculture and Fisheries Technology, </w:t>
      </w:r>
    </w:p>
    <w:p w:rsidR="00145599" w:rsidRDefault="000F4915" w:rsidP="00145599">
      <w:pPr>
        <w:spacing w:after="0" w:line="240" w:lineRule="auto"/>
        <w:jc w:val="both"/>
        <w:rPr>
          <w:rFonts w:ascii="Times New Roman" w:hAnsi="Times New Roman" w:cs="Times New Roman"/>
          <w:sz w:val="20"/>
          <w:szCs w:val="20"/>
        </w:rPr>
      </w:pPr>
      <w:proofErr w:type="gramStart"/>
      <w:r w:rsidRPr="00145599">
        <w:rPr>
          <w:rFonts w:ascii="Times New Roman" w:hAnsi="Times New Roman" w:cs="Times New Roman"/>
          <w:sz w:val="20"/>
          <w:szCs w:val="20"/>
        </w:rPr>
        <w:t xml:space="preserve">Federal University of Technology, P.M.B. 65, 920101, </w:t>
      </w:r>
      <w:proofErr w:type="spellStart"/>
      <w:r w:rsidRPr="00145599">
        <w:rPr>
          <w:rFonts w:ascii="Times New Roman" w:hAnsi="Times New Roman" w:cs="Times New Roman"/>
          <w:sz w:val="20"/>
          <w:szCs w:val="20"/>
        </w:rPr>
        <w:t>Minna</w:t>
      </w:r>
      <w:proofErr w:type="spellEnd"/>
      <w:r w:rsidRPr="00145599">
        <w:rPr>
          <w:rFonts w:ascii="Times New Roman" w:hAnsi="Times New Roman" w:cs="Times New Roman"/>
          <w:sz w:val="20"/>
          <w:szCs w:val="20"/>
        </w:rPr>
        <w:t>, Nigeria.</w:t>
      </w:r>
      <w:proofErr w:type="gramEnd"/>
    </w:p>
    <w:p w:rsidR="00145599" w:rsidRDefault="00145599" w:rsidP="00145599">
      <w:pPr>
        <w:spacing w:after="0" w:line="240" w:lineRule="auto"/>
        <w:jc w:val="both"/>
        <w:rPr>
          <w:rFonts w:ascii="Times New Roman" w:hAnsi="Times New Roman" w:cs="Times New Roman"/>
          <w:sz w:val="20"/>
          <w:szCs w:val="20"/>
        </w:rPr>
      </w:pPr>
    </w:p>
    <w:p w:rsidR="00145599" w:rsidRDefault="00145599" w:rsidP="00145599">
      <w:pPr>
        <w:spacing w:after="0" w:line="240" w:lineRule="auto"/>
        <w:jc w:val="both"/>
        <w:rPr>
          <w:rFonts w:ascii="Times New Roman" w:hAnsi="Times New Roman" w:cs="Times New Roman"/>
          <w:sz w:val="20"/>
          <w:szCs w:val="20"/>
        </w:rPr>
      </w:pPr>
    </w:p>
    <w:p w:rsidR="00C37B21" w:rsidRPr="00145599" w:rsidRDefault="00145599" w:rsidP="00145599">
      <w:pPr>
        <w:pStyle w:val="ListParagraph"/>
        <w:numPr>
          <w:ilvl w:val="0"/>
          <w:numId w:val="7"/>
        </w:numPr>
        <w:spacing w:after="0" w:line="240" w:lineRule="auto"/>
        <w:ind w:left="720" w:hanging="540"/>
        <w:jc w:val="center"/>
        <w:rPr>
          <w:rFonts w:ascii="Times New Roman" w:hAnsi="Times New Roman" w:cs="Times New Roman"/>
          <w:sz w:val="20"/>
          <w:szCs w:val="20"/>
        </w:rPr>
      </w:pPr>
      <w:r w:rsidRPr="00145599">
        <w:rPr>
          <w:rFonts w:ascii="Times New Roman" w:hAnsi="Times New Roman" w:cs="Times New Roman"/>
          <w:b/>
          <w:sz w:val="20"/>
          <w:szCs w:val="20"/>
        </w:rPr>
        <w:t>REFERENCE</w:t>
      </w:r>
    </w:p>
    <w:p w:rsidR="00145599" w:rsidRPr="00145599" w:rsidRDefault="00145599" w:rsidP="00145599">
      <w:pPr>
        <w:pStyle w:val="ListParagraph"/>
        <w:spacing w:after="0" w:line="240" w:lineRule="auto"/>
        <w:rPr>
          <w:rFonts w:ascii="Times New Roman" w:hAnsi="Times New Roman" w:cs="Times New Roman"/>
          <w:sz w:val="20"/>
          <w:szCs w:val="20"/>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bCs/>
          <w:sz w:val="16"/>
          <w:szCs w:val="16"/>
        </w:rPr>
      </w:pPr>
      <w:proofErr w:type="spellStart"/>
      <w:r w:rsidRPr="00145599">
        <w:rPr>
          <w:rFonts w:ascii="Times New Roman" w:hAnsi="Times New Roman" w:cs="Times New Roman"/>
          <w:bCs/>
          <w:sz w:val="16"/>
          <w:szCs w:val="16"/>
        </w:rPr>
        <w:t>Abdelhak</w:t>
      </w:r>
      <w:proofErr w:type="spellEnd"/>
      <w:r w:rsidRPr="00145599">
        <w:rPr>
          <w:rFonts w:ascii="Times New Roman" w:hAnsi="Times New Roman" w:cs="Times New Roman"/>
          <w:bCs/>
          <w:sz w:val="16"/>
          <w:szCs w:val="16"/>
        </w:rPr>
        <w:t xml:space="preserve"> M. E., </w:t>
      </w:r>
      <w:proofErr w:type="spellStart"/>
      <w:r w:rsidRPr="00145599">
        <w:rPr>
          <w:rFonts w:ascii="Times New Roman" w:hAnsi="Times New Roman" w:cs="Times New Roman"/>
          <w:bCs/>
          <w:sz w:val="16"/>
          <w:szCs w:val="16"/>
        </w:rPr>
        <w:t>Madkour</w:t>
      </w:r>
      <w:proofErr w:type="spellEnd"/>
      <w:r w:rsidRPr="00145599">
        <w:rPr>
          <w:rFonts w:ascii="Times New Roman" w:hAnsi="Times New Roman" w:cs="Times New Roman"/>
          <w:bCs/>
          <w:sz w:val="16"/>
          <w:szCs w:val="16"/>
        </w:rPr>
        <w:t xml:space="preserve"> F. F., Ibrahim M. A., </w:t>
      </w:r>
      <w:proofErr w:type="spellStart"/>
      <w:r w:rsidRPr="00145599">
        <w:rPr>
          <w:rFonts w:ascii="Times New Roman" w:hAnsi="Times New Roman" w:cs="Times New Roman"/>
          <w:bCs/>
          <w:sz w:val="16"/>
          <w:szCs w:val="16"/>
        </w:rPr>
        <w:t>Sharaf</w:t>
      </w:r>
      <w:proofErr w:type="spellEnd"/>
      <w:r w:rsidRPr="00145599">
        <w:rPr>
          <w:rFonts w:ascii="Times New Roman" w:hAnsi="Times New Roman" w:cs="Times New Roman"/>
          <w:bCs/>
          <w:sz w:val="16"/>
          <w:szCs w:val="16"/>
        </w:rPr>
        <w:t xml:space="preserve"> M. S., </w:t>
      </w:r>
      <w:proofErr w:type="spellStart"/>
      <w:r w:rsidRPr="00145599">
        <w:rPr>
          <w:rFonts w:ascii="Times New Roman" w:hAnsi="Times New Roman" w:cs="Times New Roman"/>
          <w:bCs/>
          <w:sz w:val="16"/>
          <w:szCs w:val="16"/>
        </w:rPr>
        <w:t>Sharaf</w:t>
      </w:r>
      <w:proofErr w:type="spellEnd"/>
      <w:r w:rsidRPr="00145599">
        <w:rPr>
          <w:rFonts w:ascii="Times New Roman" w:hAnsi="Times New Roman" w:cs="Times New Roman"/>
          <w:bCs/>
          <w:sz w:val="16"/>
          <w:szCs w:val="16"/>
        </w:rPr>
        <w:t xml:space="preserve"> M. M. and Mohammed, D.A, (</w:t>
      </w:r>
      <w:r w:rsidRPr="00145599">
        <w:rPr>
          <w:rFonts w:ascii="Times New Roman" w:hAnsi="Times New Roman" w:cs="Times New Roman"/>
          <w:sz w:val="16"/>
          <w:szCs w:val="16"/>
        </w:rPr>
        <w:t xml:space="preserve">2013). </w:t>
      </w:r>
      <w:proofErr w:type="gramStart"/>
      <w:r w:rsidRPr="00145599">
        <w:rPr>
          <w:rFonts w:ascii="Times New Roman" w:hAnsi="Times New Roman" w:cs="Times New Roman"/>
          <w:sz w:val="16"/>
          <w:szCs w:val="16"/>
        </w:rPr>
        <w:t xml:space="preserve">Effects of pawpaw, </w:t>
      </w:r>
      <w:proofErr w:type="spellStart"/>
      <w:r w:rsidRPr="00145599">
        <w:rPr>
          <w:rFonts w:ascii="Times New Roman" w:hAnsi="Times New Roman" w:cs="Times New Roman"/>
          <w:i/>
          <w:iCs/>
          <w:sz w:val="16"/>
          <w:szCs w:val="16"/>
        </w:rPr>
        <w:t>Carica</w:t>
      </w:r>
      <w:proofErr w:type="spellEnd"/>
      <w:r w:rsidRPr="00145599">
        <w:rPr>
          <w:rFonts w:ascii="Times New Roman" w:hAnsi="Times New Roman" w:cs="Times New Roman"/>
          <w:i/>
          <w:iCs/>
          <w:sz w:val="16"/>
          <w:szCs w:val="16"/>
        </w:rPr>
        <w:t xml:space="preserve"> papaya </w:t>
      </w:r>
      <w:r w:rsidRPr="00145599">
        <w:rPr>
          <w:rFonts w:ascii="Times New Roman" w:hAnsi="Times New Roman" w:cs="Times New Roman"/>
          <w:sz w:val="16"/>
          <w:szCs w:val="16"/>
        </w:rPr>
        <w:t xml:space="preserve">seeds meal on the productive performance and histological characters of gonads in Nile tilapia, </w:t>
      </w:r>
      <w:proofErr w:type="spellStart"/>
      <w:r w:rsidRPr="00145599">
        <w:rPr>
          <w:rFonts w:ascii="Times New Roman" w:hAnsi="Times New Roman" w:cs="Times New Roman"/>
          <w:i/>
          <w:iCs/>
          <w:sz w:val="16"/>
          <w:szCs w:val="16"/>
        </w:rPr>
        <w:t>Oreochromis</w:t>
      </w:r>
      <w:proofErr w:type="spellEnd"/>
      <w:r w:rsidRPr="00145599">
        <w:rPr>
          <w:rFonts w:ascii="Times New Roman" w:hAnsi="Times New Roman" w:cs="Times New Roman"/>
          <w:i/>
          <w:iCs/>
          <w:sz w:val="16"/>
          <w:szCs w:val="16"/>
        </w:rPr>
        <w:t xml:space="preserve"> </w:t>
      </w:r>
      <w:proofErr w:type="spellStart"/>
      <w:r w:rsidRPr="00145599">
        <w:rPr>
          <w:rFonts w:ascii="Times New Roman" w:hAnsi="Times New Roman" w:cs="Times New Roman"/>
          <w:i/>
          <w:iCs/>
          <w:sz w:val="16"/>
          <w:szCs w:val="16"/>
        </w:rPr>
        <w:t>niloticus</w:t>
      </w:r>
      <w:proofErr w:type="spellEnd"/>
      <w:r w:rsidRPr="00145599">
        <w:rPr>
          <w:rFonts w:ascii="Times New Roman" w:hAnsi="Times New Roman" w:cs="Times New Roman"/>
          <w:i/>
          <w:iCs/>
          <w:sz w:val="16"/>
          <w:szCs w:val="16"/>
        </w:rPr>
        <w:t>.</w:t>
      </w:r>
      <w:proofErr w:type="gramEnd"/>
      <w:r w:rsidRPr="00145599">
        <w:rPr>
          <w:rFonts w:ascii="Times New Roman" w:hAnsi="Times New Roman" w:cs="Times New Roman"/>
          <w:i/>
          <w:iCs/>
          <w:sz w:val="16"/>
          <w:szCs w:val="16"/>
        </w:rPr>
        <w:t xml:space="preserve"> Indian Journal of Applied Research, </w:t>
      </w:r>
      <w:r w:rsidRPr="00145599">
        <w:rPr>
          <w:rFonts w:ascii="Times New Roman" w:hAnsi="Times New Roman" w:cs="Times New Roman"/>
          <w:sz w:val="16"/>
          <w:szCs w:val="16"/>
        </w:rPr>
        <w:t>3 (12), 34 - 37.</w:t>
      </w:r>
    </w:p>
    <w:p w:rsidR="00C37B21" w:rsidRPr="00145599" w:rsidRDefault="00C37B21" w:rsidP="00145599">
      <w:pPr>
        <w:autoSpaceDE w:val="0"/>
        <w:autoSpaceDN w:val="0"/>
        <w:adjustRightInd w:val="0"/>
        <w:spacing w:after="0" w:line="240" w:lineRule="auto"/>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bCs/>
          <w:sz w:val="16"/>
          <w:szCs w:val="16"/>
        </w:rPr>
        <w:lastRenderedPageBreak/>
        <w:t>Ampofo-Yeboah</w:t>
      </w:r>
      <w:proofErr w:type="spellEnd"/>
      <w:r w:rsidRPr="00145599">
        <w:rPr>
          <w:rFonts w:ascii="Times New Roman" w:hAnsi="Times New Roman" w:cs="Times New Roman"/>
          <w:bCs/>
          <w:sz w:val="16"/>
          <w:szCs w:val="16"/>
        </w:rPr>
        <w:t>, A. (2013)</w:t>
      </w:r>
      <w:r w:rsidRPr="00145599">
        <w:rPr>
          <w:rFonts w:ascii="Times New Roman" w:hAnsi="Times New Roman" w:cs="Times New Roman"/>
          <w:sz w:val="16"/>
          <w:szCs w:val="16"/>
        </w:rPr>
        <w:t xml:space="preserve">. Effect of </w:t>
      </w:r>
      <w:proofErr w:type="spellStart"/>
      <w:r w:rsidRPr="00145599">
        <w:rPr>
          <w:rFonts w:ascii="Times New Roman" w:hAnsi="Times New Roman" w:cs="Times New Roman"/>
          <w:sz w:val="16"/>
          <w:szCs w:val="16"/>
        </w:rPr>
        <w:t>phytogenic</w:t>
      </w:r>
      <w:proofErr w:type="spellEnd"/>
      <w:r w:rsidRPr="00145599">
        <w:rPr>
          <w:rFonts w:ascii="Times New Roman" w:hAnsi="Times New Roman" w:cs="Times New Roman"/>
          <w:sz w:val="16"/>
          <w:szCs w:val="16"/>
        </w:rPr>
        <w:t xml:space="preserve"> feed additives on </w:t>
      </w:r>
      <w:proofErr w:type="spellStart"/>
      <w:r w:rsidRPr="00145599">
        <w:rPr>
          <w:rFonts w:ascii="Times New Roman" w:hAnsi="Times New Roman" w:cs="Times New Roman"/>
          <w:sz w:val="16"/>
          <w:szCs w:val="16"/>
        </w:rPr>
        <w:t>gonadal</w:t>
      </w:r>
      <w:proofErr w:type="spellEnd"/>
      <w:r w:rsidRPr="00145599">
        <w:rPr>
          <w:rFonts w:ascii="Times New Roman" w:hAnsi="Times New Roman" w:cs="Times New Roman"/>
          <w:sz w:val="16"/>
          <w:szCs w:val="16"/>
        </w:rPr>
        <w:t xml:space="preserve"> development in Mozambique Tilapia (</w:t>
      </w:r>
      <w:proofErr w:type="spellStart"/>
      <w:r w:rsidRPr="00145599">
        <w:rPr>
          <w:rFonts w:ascii="Times New Roman" w:hAnsi="Times New Roman" w:cs="Times New Roman"/>
          <w:i/>
          <w:iCs/>
          <w:sz w:val="16"/>
          <w:szCs w:val="16"/>
        </w:rPr>
        <w:t>Oreochromis</w:t>
      </w:r>
      <w:proofErr w:type="spellEnd"/>
      <w:r w:rsidRPr="00145599">
        <w:rPr>
          <w:rFonts w:ascii="Times New Roman" w:hAnsi="Times New Roman" w:cs="Times New Roman"/>
          <w:i/>
          <w:iCs/>
          <w:sz w:val="16"/>
          <w:szCs w:val="16"/>
        </w:rPr>
        <w:t xml:space="preserve"> </w:t>
      </w:r>
      <w:proofErr w:type="spellStart"/>
      <w:r w:rsidRPr="00145599">
        <w:rPr>
          <w:rFonts w:ascii="Times New Roman" w:hAnsi="Times New Roman" w:cs="Times New Roman"/>
          <w:i/>
          <w:iCs/>
          <w:sz w:val="16"/>
          <w:szCs w:val="16"/>
        </w:rPr>
        <w:t>mossambicus</w:t>
      </w:r>
      <w:proofErr w:type="spellEnd"/>
      <w:r w:rsidRPr="00145599">
        <w:rPr>
          <w:rFonts w:ascii="Times New Roman" w:hAnsi="Times New Roman" w:cs="Times New Roman"/>
          <w:iCs/>
          <w:sz w:val="16"/>
          <w:szCs w:val="16"/>
        </w:rPr>
        <w:t>)</w:t>
      </w:r>
      <w:r w:rsidRPr="00145599">
        <w:rPr>
          <w:rFonts w:ascii="Times New Roman" w:hAnsi="Times New Roman" w:cs="Times New Roman"/>
          <w:sz w:val="16"/>
          <w:szCs w:val="16"/>
        </w:rPr>
        <w:t xml:space="preserve">. </w:t>
      </w:r>
      <w:proofErr w:type="spellStart"/>
      <w:proofErr w:type="gramStart"/>
      <w:r w:rsidRPr="00145599">
        <w:rPr>
          <w:rFonts w:ascii="Times New Roman" w:hAnsi="Times New Roman" w:cs="Times New Roman"/>
          <w:iCs/>
          <w:sz w:val="16"/>
          <w:szCs w:val="16"/>
        </w:rPr>
        <w:t>Ph.D</w:t>
      </w:r>
      <w:proofErr w:type="spellEnd"/>
      <w:r w:rsidRPr="00145599">
        <w:rPr>
          <w:rFonts w:ascii="Times New Roman" w:hAnsi="Times New Roman" w:cs="Times New Roman"/>
          <w:iCs/>
          <w:sz w:val="16"/>
          <w:szCs w:val="16"/>
        </w:rPr>
        <w:t xml:space="preserve"> thesis</w:t>
      </w:r>
      <w:r w:rsidRPr="00145599">
        <w:rPr>
          <w:rFonts w:ascii="Times New Roman" w:hAnsi="Times New Roman" w:cs="Times New Roman"/>
          <w:sz w:val="16"/>
          <w:szCs w:val="16"/>
        </w:rPr>
        <w:t xml:space="preserve">, 254 pp. Stellenbosch University, South Africa, </w:t>
      </w:r>
      <w:hyperlink r:id="rId21" w:history="1">
        <w:r w:rsidRPr="00145599">
          <w:rPr>
            <w:rStyle w:val="Hyperlink"/>
            <w:rFonts w:ascii="Times New Roman" w:hAnsi="Times New Roman" w:cs="Times New Roman"/>
            <w:color w:val="auto"/>
            <w:sz w:val="16"/>
            <w:szCs w:val="16"/>
          </w:rPr>
          <w:t>http://scholar.sun.ac.za</w:t>
        </w:r>
      </w:hyperlink>
      <w:r w:rsidRPr="00145599">
        <w:rPr>
          <w:rFonts w:ascii="Times New Roman" w:hAnsi="Times New Roman" w:cs="Times New Roman"/>
          <w:sz w:val="16"/>
          <w:szCs w:val="16"/>
        </w:rPr>
        <w:t>.</w:t>
      </w:r>
      <w:proofErr w:type="gramEnd"/>
      <w:r w:rsidRPr="00145599">
        <w:rPr>
          <w:rFonts w:ascii="Times New Roman" w:hAnsi="Times New Roman" w:cs="Times New Roman"/>
          <w:sz w:val="16"/>
          <w:szCs w:val="16"/>
        </w:rPr>
        <w:t xml:space="preserve"> </w:t>
      </w:r>
    </w:p>
    <w:p w:rsidR="00C37B21" w:rsidRPr="00145599" w:rsidRDefault="00C37B21" w:rsidP="00145599">
      <w:pPr>
        <w:autoSpaceDE w:val="0"/>
        <w:autoSpaceDN w:val="0"/>
        <w:adjustRightInd w:val="0"/>
        <w:spacing w:after="0" w:line="240" w:lineRule="auto"/>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Azzaza</w:t>
      </w:r>
      <w:proofErr w:type="spellEnd"/>
      <w:r w:rsidRPr="00145599">
        <w:rPr>
          <w:rFonts w:ascii="Times New Roman" w:hAnsi="Times New Roman" w:cs="Times New Roman"/>
          <w:sz w:val="16"/>
          <w:szCs w:val="16"/>
        </w:rPr>
        <w:t xml:space="preserve">, M. S, </w:t>
      </w:r>
      <w:proofErr w:type="spellStart"/>
      <w:r w:rsidRPr="00145599">
        <w:rPr>
          <w:rFonts w:ascii="Times New Roman" w:hAnsi="Times New Roman" w:cs="Times New Roman"/>
          <w:sz w:val="16"/>
          <w:szCs w:val="16"/>
        </w:rPr>
        <w:t>Dhrajef</w:t>
      </w:r>
      <w:proofErr w:type="spellEnd"/>
      <w:r w:rsidRPr="00145599">
        <w:rPr>
          <w:rFonts w:ascii="Times New Roman" w:hAnsi="Times New Roman" w:cs="Times New Roman"/>
          <w:sz w:val="16"/>
          <w:szCs w:val="16"/>
        </w:rPr>
        <w:t xml:space="preserve"> M. N. and </w:t>
      </w:r>
      <w:proofErr w:type="spellStart"/>
      <w:r w:rsidRPr="00145599">
        <w:rPr>
          <w:rFonts w:ascii="Times New Roman" w:hAnsi="Times New Roman" w:cs="Times New Roman"/>
          <w:sz w:val="16"/>
          <w:szCs w:val="16"/>
        </w:rPr>
        <w:t>Krajem</w:t>
      </w:r>
      <w:proofErr w:type="spellEnd"/>
      <w:r w:rsidRPr="00145599">
        <w:rPr>
          <w:rFonts w:ascii="Times New Roman" w:hAnsi="Times New Roman" w:cs="Times New Roman"/>
          <w:sz w:val="16"/>
          <w:szCs w:val="16"/>
        </w:rPr>
        <w:t xml:space="preserve"> M. M (2008).</w:t>
      </w:r>
      <w:proofErr w:type="gramEnd"/>
      <w:r w:rsidRPr="00145599">
        <w:rPr>
          <w:rFonts w:ascii="Times New Roman" w:hAnsi="Times New Roman" w:cs="Times New Roman"/>
          <w:sz w:val="16"/>
          <w:szCs w:val="16"/>
        </w:rPr>
        <w:t xml:space="preserve"> Effects of water temperature on growth and sex ratio of juvenile Nile tilapia </w:t>
      </w:r>
      <w:proofErr w:type="spellStart"/>
      <w:r w:rsidRPr="00145599">
        <w:rPr>
          <w:rFonts w:ascii="Times New Roman" w:hAnsi="Times New Roman" w:cs="Times New Roman"/>
          <w:i/>
          <w:sz w:val="16"/>
          <w:szCs w:val="16"/>
        </w:rPr>
        <w:t>Oreochromis</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i/>
          <w:sz w:val="16"/>
          <w:szCs w:val="16"/>
        </w:rPr>
        <w:t>niloticus</w:t>
      </w:r>
      <w:proofErr w:type="spellEnd"/>
      <w:r w:rsidRPr="00145599">
        <w:rPr>
          <w:rFonts w:ascii="Times New Roman" w:hAnsi="Times New Roman" w:cs="Times New Roman"/>
          <w:sz w:val="16"/>
          <w:szCs w:val="16"/>
        </w:rPr>
        <w:t xml:space="preserve"> (Linnaeus) reared in geothermal water in southern Tunisia. </w:t>
      </w:r>
      <w:r w:rsidRPr="00145599">
        <w:rPr>
          <w:rFonts w:ascii="Times New Roman" w:hAnsi="Times New Roman" w:cs="Times New Roman"/>
          <w:i/>
          <w:sz w:val="16"/>
          <w:szCs w:val="16"/>
        </w:rPr>
        <w:t>Journal of Thermal Biology</w:t>
      </w:r>
      <w:r w:rsidRPr="00145599">
        <w:rPr>
          <w:rFonts w:ascii="Times New Roman" w:hAnsi="Times New Roman" w:cs="Times New Roman"/>
          <w:sz w:val="16"/>
          <w:szCs w:val="16"/>
        </w:rPr>
        <w:t>, 33, 98-105.</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Azzaza</w:t>
      </w:r>
      <w:proofErr w:type="spellEnd"/>
      <w:r w:rsidRPr="00145599">
        <w:rPr>
          <w:rFonts w:ascii="Times New Roman" w:hAnsi="Times New Roman" w:cs="Times New Roman"/>
          <w:sz w:val="16"/>
          <w:szCs w:val="16"/>
        </w:rPr>
        <w:t>, N. A. E, El-</w:t>
      </w:r>
      <w:proofErr w:type="spellStart"/>
      <w:r w:rsidRPr="00145599">
        <w:rPr>
          <w:rFonts w:ascii="Times New Roman" w:hAnsi="Times New Roman" w:cs="Times New Roman"/>
          <w:sz w:val="16"/>
          <w:szCs w:val="16"/>
        </w:rPr>
        <w:t>Nisr</w:t>
      </w:r>
      <w:proofErr w:type="spellEnd"/>
      <w:r w:rsidRPr="00145599">
        <w:rPr>
          <w:rFonts w:ascii="Times New Roman" w:hAnsi="Times New Roman" w:cs="Times New Roman"/>
          <w:sz w:val="16"/>
          <w:szCs w:val="16"/>
        </w:rPr>
        <w:t>, N.</w:t>
      </w:r>
      <w:proofErr w:type="gramEnd"/>
      <w:r w:rsidRPr="00145599">
        <w:rPr>
          <w:rFonts w:ascii="Times New Roman" w:hAnsi="Times New Roman" w:cs="Times New Roman"/>
          <w:sz w:val="16"/>
          <w:szCs w:val="16"/>
        </w:rPr>
        <w:t xml:space="preserve"> A, </w:t>
      </w:r>
      <w:proofErr w:type="spellStart"/>
      <w:r w:rsidRPr="00145599">
        <w:rPr>
          <w:rFonts w:ascii="Times New Roman" w:hAnsi="Times New Roman" w:cs="Times New Roman"/>
          <w:sz w:val="16"/>
          <w:szCs w:val="16"/>
        </w:rPr>
        <w:t>Elsharkawy</w:t>
      </w:r>
      <w:proofErr w:type="spellEnd"/>
      <w:r w:rsidRPr="00145599">
        <w:rPr>
          <w:rFonts w:ascii="Times New Roman" w:hAnsi="Times New Roman" w:cs="Times New Roman"/>
          <w:sz w:val="16"/>
          <w:szCs w:val="16"/>
        </w:rPr>
        <w:t xml:space="preserve">, E. E and </w:t>
      </w:r>
      <w:proofErr w:type="spellStart"/>
      <w:r w:rsidRPr="00145599">
        <w:rPr>
          <w:rFonts w:ascii="Times New Roman" w:hAnsi="Times New Roman" w:cs="Times New Roman"/>
          <w:sz w:val="16"/>
          <w:szCs w:val="16"/>
        </w:rPr>
        <w:t>Elmotleb</w:t>
      </w:r>
      <w:proofErr w:type="spellEnd"/>
      <w:r w:rsidRPr="00145599">
        <w:rPr>
          <w:rFonts w:ascii="Times New Roman" w:hAnsi="Times New Roman" w:cs="Times New Roman"/>
          <w:sz w:val="16"/>
          <w:szCs w:val="16"/>
        </w:rPr>
        <w:t xml:space="preserve">, E. </w:t>
      </w:r>
      <w:proofErr w:type="gramStart"/>
      <w:r w:rsidRPr="00145599">
        <w:rPr>
          <w:rFonts w:ascii="Times New Roman" w:hAnsi="Times New Roman" w:cs="Times New Roman"/>
          <w:sz w:val="16"/>
          <w:szCs w:val="16"/>
        </w:rPr>
        <w:t>A, (2011).</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sz w:val="16"/>
          <w:szCs w:val="16"/>
        </w:rPr>
        <w:t xml:space="preserve">Chemical and Pathological Evaluation of </w:t>
      </w:r>
      <w:proofErr w:type="spellStart"/>
      <w:r w:rsidRPr="00145599">
        <w:rPr>
          <w:rFonts w:ascii="Times New Roman" w:hAnsi="Times New Roman" w:cs="Times New Roman"/>
          <w:i/>
          <w:sz w:val="16"/>
          <w:szCs w:val="16"/>
        </w:rPr>
        <w:t>Jatropha</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i/>
          <w:sz w:val="16"/>
          <w:szCs w:val="16"/>
        </w:rPr>
        <w:t>curcas</w:t>
      </w:r>
      <w:proofErr w:type="spellEnd"/>
      <w:r w:rsidRPr="00145599">
        <w:rPr>
          <w:rFonts w:ascii="Times New Roman" w:hAnsi="Times New Roman" w:cs="Times New Roman"/>
          <w:sz w:val="16"/>
          <w:szCs w:val="16"/>
        </w:rPr>
        <w:t xml:space="preserve"> Seed Meal Toxicity With or Without Heat and Chemical Treatment.</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sz w:val="16"/>
          <w:szCs w:val="16"/>
        </w:rPr>
        <w:t>Australian Journal of Basic and Applied Science</w:t>
      </w:r>
      <w:r w:rsidRPr="00145599">
        <w:rPr>
          <w:rFonts w:ascii="Times New Roman" w:hAnsi="Times New Roman" w:cs="Times New Roman"/>
          <w:sz w:val="16"/>
          <w:szCs w:val="16"/>
        </w:rPr>
        <w:t>, 5: 49-59.</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r w:rsidRPr="00145599">
        <w:rPr>
          <w:rFonts w:ascii="Times New Roman" w:hAnsi="Times New Roman" w:cs="Times New Roman"/>
          <w:sz w:val="16"/>
          <w:szCs w:val="16"/>
        </w:rPr>
        <w:t xml:space="preserve">Blazer, V. S., </w:t>
      </w:r>
      <w:proofErr w:type="spellStart"/>
      <w:r w:rsidRPr="00145599">
        <w:rPr>
          <w:rFonts w:ascii="Times New Roman" w:hAnsi="Times New Roman" w:cs="Times New Roman"/>
          <w:sz w:val="16"/>
          <w:szCs w:val="16"/>
        </w:rPr>
        <w:t>Iwanowicz</w:t>
      </w:r>
      <w:proofErr w:type="spellEnd"/>
      <w:r w:rsidRPr="00145599">
        <w:rPr>
          <w:rFonts w:ascii="Times New Roman" w:hAnsi="Times New Roman" w:cs="Times New Roman"/>
          <w:sz w:val="16"/>
          <w:szCs w:val="16"/>
        </w:rPr>
        <w:t xml:space="preserve">, L. R., Henderson, H., </w:t>
      </w:r>
      <w:proofErr w:type="spellStart"/>
      <w:r w:rsidRPr="00145599">
        <w:rPr>
          <w:rFonts w:ascii="Times New Roman" w:hAnsi="Times New Roman" w:cs="Times New Roman"/>
          <w:sz w:val="16"/>
          <w:szCs w:val="16"/>
        </w:rPr>
        <w:t>Mazik</w:t>
      </w:r>
      <w:proofErr w:type="spellEnd"/>
      <w:r w:rsidRPr="00145599">
        <w:rPr>
          <w:rFonts w:ascii="Times New Roman" w:hAnsi="Times New Roman" w:cs="Times New Roman"/>
          <w:sz w:val="16"/>
          <w:szCs w:val="16"/>
        </w:rPr>
        <w:t>, P. M., Jenkins, J. A., Alvarez, D. A. and Young, J. A.(2012). Reproductive endocrine disruption in smallmouth bass (</w:t>
      </w:r>
      <w:proofErr w:type="spellStart"/>
      <w:r w:rsidRPr="00145599">
        <w:rPr>
          <w:rFonts w:ascii="Times New Roman" w:hAnsi="Times New Roman" w:cs="Times New Roman"/>
          <w:i/>
          <w:sz w:val="16"/>
          <w:szCs w:val="16"/>
        </w:rPr>
        <w:t>Micropterus</w:t>
      </w:r>
      <w:proofErr w:type="spellEnd"/>
      <w:r w:rsidRPr="00145599">
        <w:rPr>
          <w:rFonts w:ascii="Times New Roman" w:hAnsi="Times New Roman" w:cs="Times New Roman"/>
          <w:i/>
          <w:sz w:val="16"/>
          <w:szCs w:val="16"/>
        </w:rPr>
        <w:t xml:space="preserve"> </w:t>
      </w:r>
      <w:proofErr w:type="spellStart"/>
      <w:r w:rsidRPr="00145599">
        <w:rPr>
          <w:rFonts w:ascii="Times New Roman" w:hAnsi="Times New Roman" w:cs="Times New Roman"/>
          <w:i/>
          <w:sz w:val="16"/>
          <w:szCs w:val="16"/>
        </w:rPr>
        <w:t>dolomieu</w:t>
      </w:r>
      <w:proofErr w:type="spellEnd"/>
      <w:r w:rsidRPr="00145599">
        <w:rPr>
          <w:rFonts w:ascii="Times New Roman" w:hAnsi="Times New Roman" w:cs="Times New Roman"/>
          <w:sz w:val="16"/>
          <w:szCs w:val="16"/>
        </w:rPr>
        <w:t xml:space="preserve">) in the </w:t>
      </w:r>
      <w:proofErr w:type="spellStart"/>
      <w:r w:rsidRPr="00145599">
        <w:rPr>
          <w:rFonts w:ascii="Times New Roman" w:hAnsi="Times New Roman" w:cs="Times New Roman"/>
          <w:sz w:val="16"/>
          <w:szCs w:val="16"/>
        </w:rPr>
        <w:t>Potomacv</w:t>
      </w:r>
      <w:proofErr w:type="spellEnd"/>
      <w:r w:rsidRPr="00145599">
        <w:rPr>
          <w:rFonts w:ascii="Times New Roman" w:hAnsi="Times New Roman" w:cs="Times New Roman"/>
          <w:sz w:val="16"/>
          <w:szCs w:val="16"/>
        </w:rPr>
        <w:t xml:space="preserve"> River basin: spatial and temporal comparisons of biological effects. </w:t>
      </w:r>
      <w:proofErr w:type="gramStart"/>
      <w:r w:rsidRPr="00145599">
        <w:rPr>
          <w:rFonts w:ascii="Times New Roman" w:hAnsi="Times New Roman" w:cs="Times New Roman"/>
          <w:i/>
          <w:iCs/>
          <w:sz w:val="16"/>
          <w:szCs w:val="16"/>
        </w:rPr>
        <w:t>Environmental Monitoring</w:t>
      </w:r>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Assessment</w:t>
      </w:r>
      <w:r w:rsidRPr="00145599">
        <w:rPr>
          <w:rFonts w:ascii="Times New Roman" w:hAnsi="Times New Roman" w:cs="Times New Roman"/>
          <w:sz w:val="16"/>
          <w:szCs w:val="16"/>
        </w:rPr>
        <w:t>, 184: 4309– 4334.</w:t>
      </w:r>
      <w:proofErr w:type="gramEnd"/>
    </w:p>
    <w:p w:rsidR="00C37B21" w:rsidRPr="00145599" w:rsidRDefault="00C37B21" w:rsidP="00145599">
      <w:pPr>
        <w:autoSpaceDE w:val="0"/>
        <w:autoSpaceDN w:val="0"/>
        <w:adjustRightInd w:val="0"/>
        <w:spacing w:after="0" w:line="240" w:lineRule="auto"/>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bCs/>
          <w:sz w:val="16"/>
          <w:szCs w:val="16"/>
        </w:rPr>
        <w:t>Chakraborty</w:t>
      </w:r>
      <w:proofErr w:type="spellEnd"/>
      <w:r w:rsidRPr="00145599">
        <w:rPr>
          <w:rFonts w:ascii="Times New Roman" w:hAnsi="Times New Roman" w:cs="Times New Roman"/>
          <w:bCs/>
          <w:sz w:val="16"/>
          <w:szCs w:val="16"/>
        </w:rPr>
        <w:t xml:space="preserve">, B. S., Molnar, T. and </w:t>
      </w:r>
      <w:proofErr w:type="spellStart"/>
      <w:r w:rsidRPr="00145599">
        <w:rPr>
          <w:rFonts w:ascii="Times New Roman" w:hAnsi="Times New Roman" w:cs="Times New Roman"/>
          <w:bCs/>
          <w:sz w:val="16"/>
          <w:szCs w:val="16"/>
        </w:rPr>
        <w:t>Hancz</w:t>
      </w:r>
      <w:proofErr w:type="spellEnd"/>
      <w:r w:rsidRPr="00145599">
        <w:rPr>
          <w:rFonts w:ascii="Times New Roman" w:hAnsi="Times New Roman" w:cs="Times New Roman"/>
          <w:bCs/>
          <w:sz w:val="16"/>
          <w:szCs w:val="16"/>
        </w:rPr>
        <w:t>, C. (</w:t>
      </w:r>
      <w:r w:rsidRPr="00145599">
        <w:rPr>
          <w:rFonts w:ascii="Times New Roman" w:hAnsi="Times New Roman" w:cs="Times New Roman"/>
          <w:sz w:val="16"/>
          <w:szCs w:val="16"/>
        </w:rPr>
        <w:t>2012).</w:t>
      </w:r>
      <w:proofErr w:type="gramEnd"/>
      <w:r w:rsidRPr="00145599">
        <w:rPr>
          <w:rFonts w:ascii="Times New Roman" w:hAnsi="Times New Roman" w:cs="Times New Roman"/>
          <w:sz w:val="16"/>
          <w:szCs w:val="16"/>
        </w:rPr>
        <w:t xml:space="preserve"> Effects of </w:t>
      </w:r>
      <w:proofErr w:type="spellStart"/>
      <w:r w:rsidRPr="00145599">
        <w:rPr>
          <w:rFonts w:ascii="Times New Roman" w:hAnsi="Times New Roman" w:cs="Times New Roman"/>
          <w:sz w:val="16"/>
          <w:szCs w:val="16"/>
        </w:rPr>
        <w:t>methyltestosterone</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tamoxifen</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ganistein</w:t>
      </w:r>
      <w:proofErr w:type="spellEnd"/>
      <w:r w:rsidRPr="00145599">
        <w:rPr>
          <w:rFonts w:ascii="Times New Roman" w:hAnsi="Times New Roman" w:cs="Times New Roman"/>
          <w:sz w:val="16"/>
          <w:szCs w:val="16"/>
        </w:rPr>
        <w:t xml:space="preserve">, and </w:t>
      </w:r>
      <w:proofErr w:type="spellStart"/>
      <w:r w:rsidRPr="00145599">
        <w:rPr>
          <w:rFonts w:ascii="Times New Roman" w:hAnsi="Times New Roman" w:cs="Times New Roman"/>
          <w:i/>
          <w:iCs/>
          <w:sz w:val="16"/>
          <w:szCs w:val="16"/>
        </w:rPr>
        <w:t>Basella</w:t>
      </w:r>
      <w:proofErr w:type="spellEnd"/>
      <w:r w:rsidRPr="00145599">
        <w:rPr>
          <w:rFonts w:ascii="Times New Roman" w:hAnsi="Times New Roman" w:cs="Times New Roman"/>
          <w:i/>
          <w:iCs/>
          <w:sz w:val="16"/>
          <w:szCs w:val="16"/>
        </w:rPr>
        <w:t xml:space="preserve"> </w:t>
      </w:r>
      <w:proofErr w:type="gramStart"/>
      <w:r w:rsidRPr="00145599">
        <w:rPr>
          <w:rFonts w:ascii="Times New Roman" w:hAnsi="Times New Roman" w:cs="Times New Roman"/>
          <w:i/>
          <w:iCs/>
          <w:sz w:val="16"/>
          <w:szCs w:val="16"/>
        </w:rPr>
        <w:t>alba</w:t>
      </w:r>
      <w:proofErr w:type="gramEnd"/>
      <w:r w:rsidRPr="00145599">
        <w:rPr>
          <w:rFonts w:ascii="Times New Roman" w:hAnsi="Times New Roman" w:cs="Times New Roman"/>
          <w:i/>
          <w:iCs/>
          <w:sz w:val="16"/>
          <w:szCs w:val="16"/>
        </w:rPr>
        <w:t xml:space="preserve"> </w:t>
      </w:r>
      <w:r w:rsidRPr="00145599">
        <w:rPr>
          <w:rFonts w:ascii="Times New Roman" w:hAnsi="Times New Roman" w:cs="Times New Roman"/>
          <w:sz w:val="16"/>
          <w:szCs w:val="16"/>
        </w:rPr>
        <w:t xml:space="preserve">extract on </w:t>
      </w:r>
      <w:proofErr w:type="spellStart"/>
      <w:r w:rsidRPr="00145599">
        <w:rPr>
          <w:rFonts w:ascii="Times New Roman" w:hAnsi="Times New Roman" w:cs="Times New Roman"/>
          <w:sz w:val="16"/>
          <w:szCs w:val="16"/>
        </w:rPr>
        <w:t>masculinization</w:t>
      </w:r>
      <w:proofErr w:type="spellEnd"/>
      <w:r w:rsidRPr="00145599">
        <w:rPr>
          <w:rFonts w:ascii="Times New Roman" w:hAnsi="Times New Roman" w:cs="Times New Roman"/>
          <w:sz w:val="16"/>
          <w:szCs w:val="16"/>
        </w:rPr>
        <w:t xml:space="preserve"> of guppy (</w:t>
      </w:r>
      <w:proofErr w:type="spellStart"/>
      <w:r w:rsidRPr="00145599">
        <w:rPr>
          <w:rFonts w:ascii="Times New Roman" w:hAnsi="Times New Roman" w:cs="Times New Roman"/>
          <w:i/>
          <w:iCs/>
          <w:sz w:val="16"/>
          <w:szCs w:val="16"/>
        </w:rPr>
        <w:t>Poecilia</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i/>
          <w:iCs/>
          <w:sz w:val="16"/>
          <w:szCs w:val="16"/>
        </w:rPr>
        <w:t>reticulata</w:t>
      </w:r>
      <w:proofErr w:type="spellEnd"/>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 xml:space="preserve">Journal of Applied Pharmaceutical </w:t>
      </w:r>
      <w:proofErr w:type="gramStart"/>
      <w:r w:rsidRPr="00145599">
        <w:rPr>
          <w:rFonts w:ascii="Times New Roman" w:hAnsi="Times New Roman" w:cs="Times New Roman"/>
          <w:i/>
          <w:iCs/>
          <w:sz w:val="16"/>
          <w:szCs w:val="16"/>
        </w:rPr>
        <w:t>Science.</w:t>
      </w:r>
      <w:r w:rsidRPr="00145599">
        <w:rPr>
          <w:rFonts w:ascii="Times New Roman" w:hAnsi="Times New Roman" w:cs="Times New Roman"/>
          <w:sz w:val="16"/>
          <w:szCs w:val="16"/>
        </w:rPr>
        <w:t>,</w:t>
      </w:r>
      <w:proofErr w:type="gramEnd"/>
      <w:r w:rsidRPr="00145599">
        <w:rPr>
          <w:rFonts w:ascii="Times New Roman" w:hAnsi="Times New Roman" w:cs="Times New Roman"/>
          <w:sz w:val="16"/>
          <w:szCs w:val="16"/>
        </w:rPr>
        <w:t xml:space="preserve"> 2(12), 48-52.</w:t>
      </w:r>
    </w:p>
    <w:p w:rsidR="00C37B21" w:rsidRPr="00145599" w:rsidRDefault="00C37B21" w:rsidP="00145599">
      <w:pPr>
        <w:autoSpaceDE w:val="0"/>
        <w:autoSpaceDN w:val="0"/>
        <w:adjustRightInd w:val="0"/>
        <w:spacing w:after="0" w:line="240" w:lineRule="auto"/>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Cheshenko</w:t>
      </w:r>
      <w:proofErr w:type="spellEnd"/>
      <w:r w:rsidRPr="00145599">
        <w:rPr>
          <w:rFonts w:ascii="Times New Roman" w:hAnsi="Times New Roman" w:cs="Times New Roman"/>
          <w:sz w:val="16"/>
          <w:szCs w:val="16"/>
        </w:rPr>
        <w:t xml:space="preserve"> K., </w:t>
      </w:r>
      <w:proofErr w:type="spellStart"/>
      <w:r w:rsidRPr="00145599">
        <w:rPr>
          <w:rFonts w:ascii="Times New Roman" w:hAnsi="Times New Roman" w:cs="Times New Roman"/>
          <w:sz w:val="16"/>
          <w:szCs w:val="16"/>
        </w:rPr>
        <w:t>Pakdel</w:t>
      </w:r>
      <w:proofErr w:type="spellEnd"/>
      <w:r w:rsidRPr="00145599">
        <w:rPr>
          <w:rFonts w:ascii="Times New Roman" w:hAnsi="Times New Roman" w:cs="Times New Roman"/>
          <w:sz w:val="16"/>
          <w:szCs w:val="16"/>
        </w:rPr>
        <w:t xml:space="preserve">, F., </w:t>
      </w:r>
      <w:proofErr w:type="spellStart"/>
      <w:r w:rsidRPr="00145599">
        <w:rPr>
          <w:rFonts w:ascii="Times New Roman" w:hAnsi="Times New Roman" w:cs="Times New Roman"/>
          <w:sz w:val="16"/>
          <w:szCs w:val="16"/>
        </w:rPr>
        <w:t>Segner</w:t>
      </w:r>
      <w:proofErr w:type="spellEnd"/>
      <w:r w:rsidRPr="00145599">
        <w:rPr>
          <w:rFonts w:ascii="Times New Roman" w:hAnsi="Times New Roman" w:cs="Times New Roman"/>
          <w:sz w:val="16"/>
          <w:szCs w:val="16"/>
        </w:rPr>
        <w:t xml:space="preserve">, H., </w:t>
      </w:r>
      <w:proofErr w:type="spellStart"/>
      <w:r w:rsidRPr="00145599">
        <w:rPr>
          <w:rFonts w:ascii="Times New Roman" w:hAnsi="Times New Roman" w:cs="Times New Roman"/>
          <w:sz w:val="16"/>
          <w:szCs w:val="16"/>
        </w:rPr>
        <w:t>Kah</w:t>
      </w:r>
      <w:proofErr w:type="spellEnd"/>
      <w:r w:rsidRPr="00145599">
        <w:rPr>
          <w:rFonts w:ascii="Times New Roman" w:hAnsi="Times New Roman" w:cs="Times New Roman"/>
          <w:sz w:val="16"/>
          <w:szCs w:val="16"/>
        </w:rPr>
        <w:t xml:space="preserve">, O. and </w:t>
      </w:r>
      <w:proofErr w:type="spellStart"/>
      <w:r w:rsidRPr="00145599">
        <w:rPr>
          <w:rFonts w:ascii="Times New Roman" w:hAnsi="Times New Roman" w:cs="Times New Roman"/>
          <w:sz w:val="16"/>
          <w:szCs w:val="16"/>
        </w:rPr>
        <w:t>Egge</w:t>
      </w:r>
      <w:proofErr w:type="spellEnd"/>
      <w:r w:rsidRPr="00145599">
        <w:rPr>
          <w:rFonts w:ascii="Times New Roman" w:hAnsi="Times New Roman" w:cs="Times New Roman"/>
          <w:sz w:val="16"/>
          <w:szCs w:val="16"/>
        </w:rPr>
        <w:t xml:space="preserve">, R. I. L. (2008) Interference of endocrine disrupting chemicals with </w:t>
      </w:r>
      <w:proofErr w:type="spellStart"/>
      <w:r w:rsidRPr="00145599">
        <w:rPr>
          <w:rFonts w:ascii="Times New Roman" w:hAnsi="Times New Roman" w:cs="Times New Roman"/>
          <w:sz w:val="16"/>
          <w:szCs w:val="16"/>
        </w:rPr>
        <w:t>aromatase</w:t>
      </w:r>
      <w:proofErr w:type="spellEnd"/>
      <w:r w:rsidRPr="00145599">
        <w:rPr>
          <w:rFonts w:ascii="Times New Roman" w:hAnsi="Times New Roman" w:cs="Times New Roman"/>
          <w:sz w:val="16"/>
          <w:szCs w:val="16"/>
        </w:rPr>
        <w:t xml:space="preserve"> CYP19 expression or activity, and consequences for reproduction of </w:t>
      </w:r>
      <w:proofErr w:type="spellStart"/>
      <w:r w:rsidRPr="00145599">
        <w:rPr>
          <w:rFonts w:ascii="Times New Roman" w:hAnsi="Times New Roman" w:cs="Times New Roman"/>
          <w:sz w:val="16"/>
          <w:szCs w:val="16"/>
        </w:rPr>
        <w:t>teleost</w:t>
      </w:r>
      <w:proofErr w:type="spellEnd"/>
      <w:r w:rsidRPr="00145599">
        <w:rPr>
          <w:rFonts w:ascii="Times New Roman" w:hAnsi="Times New Roman" w:cs="Times New Roman"/>
          <w:sz w:val="16"/>
          <w:szCs w:val="16"/>
        </w:rPr>
        <w:t xml:space="preserve"> fish. </w:t>
      </w:r>
      <w:proofErr w:type="gramStart"/>
      <w:r w:rsidRPr="00145599">
        <w:rPr>
          <w:rFonts w:ascii="Times New Roman" w:hAnsi="Times New Roman" w:cs="Times New Roman"/>
          <w:i/>
          <w:iCs/>
          <w:sz w:val="16"/>
          <w:szCs w:val="16"/>
        </w:rPr>
        <w:t>General and Comparative Endocrinology</w:t>
      </w:r>
      <w:r w:rsidRPr="00145599">
        <w:rPr>
          <w:rFonts w:ascii="Times New Roman" w:hAnsi="Times New Roman" w:cs="Times New Roman"/>
          <w:sz w:val="16"/>
          <w:szCs w:val="16"/>
        </w:rPr>
        <w:t>, 155: 31–62.</w:t>
      </w:r>
      <w:proofErr w:type="gramEnd"/>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Chivandi</w:t>
      </w:r>
      <w:proofErr w:type="spellEnd"/>
      <w:r w:rsidRPr="00145599">
        <w:rPr>
          <w:rFonts w:ascii="Times New Roman" w:hAnsi="Times New Roman" w:cs="Times New Roman"/>
          <w:sz w:val="16"/>
          <w:szCs w:val="16"/>
        </w:rPr>
        <w:t xml:space="preserve">, E., </w:t>
      </w:r>
      <w:proofErr w:type="spellStart"/>
      <w:r w:rsidRPr="00145599">
        <w:rPr>
          <w:rFonts w:ascii="Times New Roman" w:hAnsi="Times New Roman" w:cs="Times New Roman"/>
          <w:sz w:val="16"/>
          <w:szCs w:val="16"/>
        </w:rPr>
        <w:t>Erlwanger</w:t>
      </w:r>
      <w:proofErr w:type="spellEnd"/>
      <w:r w:rsidRPr="00145599">
        <w:rPr>
          <w:rFonts w:ascii="Times New Roman" w:hAnsi="Times New Roman" w:cs="Times New Roman"/>
          <w:sz w:val="16"/>
          <w:szCs w:val="16"/>
        </w:rPr>
        <w:t xml:space="preserve">, K. H., </w:t>
      </w:r>
      <w:proofErr w:type="spellStart"/>
      <w:r w:rsidRPr="00145599">
        <w:rPr>
          <w:rFonts w:ascii="Times New Roman" w:hAnsi="Times New Roman" w:cs="Times New Roman"/>
          <w:sz w:val="16"/>
          <w:szCs w:val="16"/>
        </w:rPr>
        <w:t>Makuza</w:t>
      </w:r>
      <w:proofErr w:type="spellEnd"/>
      <w:proofErr w:type="gramStart"/>
      <w:r w:rsidRPr="00145599">
        <w:rPr>
          <w:rFonts w:ascii="Times New Roman" w:hAnsi="Times New Roman" w:cs="Times New Roman"/>
          <w:sz w:val="16"/>
          <w:szCs w:val="16"/>
        </w:rPr>
        <w:t>,  S</w:t>
      </w:r>
      <w:proofErr w:type="gramEnd"/>
      <w:r w:rsidRPr="00145599">
        <w:rPr>
          <w:rFonts w:ascii="Times New Roman" w:hAnsi="Times New Roman" w:cs="Times New Roman"/>
          <w:sz w:val="16"/>
          <w:szCs w:val="16"/>
        </w:rPr>
        <w:t xml:space="preserve">. M., Read, J. S. and </w:t>
      </w:r>
      <w:proofErr w:type="spellStart"/>
      <w:r w:rsidRPr="00145599">
        <w:rPr>
          <w:rFonts w:ascii="Times New Roman" w:hAnsi="Times New Roman" w:cs="Times New Roman"/>
          <w:sz w:val="16"/>
          <w:szCs w:val="16"/>
        </w:rPr>
        <w:t>Mtimun</w:t>
      </w:r>
      <w:proofErr w:type="spellEnd"/>
      <w:r w:rsidRPr="00145599">
        <w:rPr>
          <w:rFonts w:ascii="Times New Roman" w:hAnsi="Times New Roman" w:cs="Times New Roman"/>
          <w:sz w:val="16"/>
          <w:szCs w:val="16"/>
        </w:rPr>
        <w:t xml:space="preserve">, J. P. (2006). </w:t>
      </w:r>
      <w:proofErr w:type="gramStart"/>
      <w:r w:rsidRPr="00145599">
        <w:rPr>
          <w:rFonts w:ascii="Times New Roman" w:hAnsi="Times New Roman" w:cs="Times New Roman"/>
          <w:sz w:val="16"/>
          <w:szCs w:val="16"/>
        </w:rPr>
        <w:t xml:space="preserve">Effects of Dietary </w:t>
      </w:r>
      <w:proofErr w:type="spellStart"/>
      <w:r w:rsidRPr="00145599">
        <w:rPr>
          <w:rFonts w:ascii="Times New Roman" w:hAnsi="Times New Roman" w:cs="Times New Roman"/>
          <w:i/>
          <w:sz w:val="16"/>
          <w:szCs w:val="16"/>
        </w:rPr>
        <w:t>Jatropha</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i/>
          <w:sz w:val="16"/>
          <w:szCs w:val="16"/>
        </w:rPr>
        <w:t>curcas</w:t>
      </w:r>
      <w:proofErr w:type="spellEnd"/>
      <w:r w:rsidRPr="00145599">
        <w:rPr>
          <w:rFonts w:ascii="Times New Roman" w:hAnsi="Times New Roman" w:cs="Times New Roman"/>
          <w:sz w:val="16"/>
          <w:szCs w:val="16"/>
        </w:rPr>
        <w:t xml:space="preserve"> Meal on Percent Packed Cell Volume, Serum Glucose, Cholesterol and Triglyceride Concentration and Alpha-Amylase Activity of Weaned Fattening Pigs.</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sz w:val="16"/>
          <w:szCs w:val="16"/>
        </w:rPr>
        <w:t>Research Journal of Animal and Veterinary Sciences</w:t>
      </w:r>
      <w:r w:rsidRPr="00145599">
        <w:rPr>
          <w:rFonts w:ascii="Times New Roman" w:hAnsi="Times New Roman" w:cs="Times New Roman"/>
          <w:sz w:val="16"/>
          <w:szCs w:val="16"/>
        </w:rPr>
        <w:t>, 1(1), 18 -24.</w:t>
      </w:r>
    </w:p>
    <w:p w:rsidR="00C37B21" w:rsidRPr="00145599" w:rsidRDefault="00C37B21" w:rsidP="00145599">
      <w:pPr>
        <w:autoSpaceDE w:val="0"/>
        <w:autoSpaceDN w:val="0"/>
        <w:adjustRightInd w:val="0"/>
        <w:spacing w:after="0" w:line="240" w:lineRule="auto"/>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Damstra</w:t>
      </w:r>
      <w:proofErr w:type="spellEnd"/>
      <w:r w:rsidRPr="00145599">
        <w:rPr>
          <w:rFonts w:ascii="Times New Roman" w:hAnsi="Times New Roman" w:cs="Times New Roman"/>
          <w:sz w:val="16"/>
          <w:szCs w:val="16"/>
        </w:rPr>
        <w:t xml:space="preserve">, T., Barlow, S., Bergman, A., </w:t>
      </w:r>
      <w:proofErr w:type="spellStart"/>
      <w:r w:rsidRPr="00145599">
        <w:rPr>
          <w:rFonts w:ascii="Times New Roman" w:hAnsi="Times New Roman" w:cs="Times New Roman"/>
          <w:sz w:val="16"/>
          <w:szCs w:val="16"/>
        </w:rPr>
        <w:t>Kavlock</w:t>
      </w:r>
      <w:proofErr w:type="spellEnd"/>
      <w:r w:rsidRPr="00145599">
        <w:rPr>
          <w:rFonts w:ascii="Times New Roman" w:hAnsi="Times New Roman" w:cs="Times New Roman"/>
          <w:sz w:val="16"/>
          <w:szCs w:val="16"/>
        </w:rPr>
        <w:t xml:space="preserve">, R. and Van </w:t>
      </w:r>
      <w:proofErr w:type="spellStart"/>
      <w:r w:rsidRPr="00145599">
        <w:rPr>
          <w:rFonts w:ascii="Times New Roman" w:hAnsi="Times New Roman" w:cs="Times New Roman"/>
          <w:sz w:val="16"/>
          <w:szCs w:val="16"/>
        </w:rPr>
        <w:t>Der</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Kraak</w:t>
      </w:r>
      <w:proofErr w:type="spellEnd"/>
      <w:r w:rsidRPr="00145599">
        <w:rPr>
          <w:rFonts w:ascii="Times New Roman" w:hAnsi="Times New Roman" w:cs="Times New Roman"/>
          <w:sz w:val="16"/>
          <w:szCs w:val="16"/>
        </w:rPr>
        <w:t>, G (</w:t>
      </w:r>
      <w:proofErr w:type="spellStart"/>
      <w:proofErr w:type="gramStart"/>
      <w:r w:rsidRPr="00145599">
        <w:rPr>
          <w:rFonts w:ascii="Times New Roman" w:hAnsi="Times New Roman" w:cs="Times New Roman"/>
          <w:sz w:val="16"/>
          <w:szCs w:val="16"/>
        </w:rPr>
        <w:t>eds</w:t>
      </w:r>
      <w:proofErr w:type="spellEnd"/>
      <w:proofErr w:type="gramEnd"/>
      <w:r w:rsidRPr="00145599">
        <w:rPr>
          <w:rFonts w:ascii="Times New Roman" w:hAnsi="Times New Roman" w:cs="Times New Roman"/>
          <w:sz w:val="16"/>
          <w:szCs w:val="16"/>
        </w:rPr>
        <w:t xml:space="preserve">) (2002). </w:t>
      </w:r>
      <w:proofErr w:type="gramStart"/>
      <w:r w:rsidRPr="00145599">
        <w:rPr>
          <w:rFonts w:ascii="Times New Roman" w:hAnsi="Times New Roman" w:cs="Times New Roman"/>
          <w:sz w:val="16"/>
          <w:szCs w:val="16"/>
        </w:rPr>
        <w:t>Chapter 4 Wildlife.</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sz w:val="16"/>
          <w:szCs w:val="16"/>
        </w:rPr>
        <w:t>pp33-50</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i/>
          <w:iCs/>
          <w:sz w:val="16"/>
          <w:szCs w:val="16"/>
        </w:rPr>
        <w:t>Global Assessment of the State of the Science of Endocrine Disruptor.</w:t>
      </w:r>
      <w:proofErr w:type="gramEnd"/>
      <w:r w:rsidRPr="00145599">
        <w:rPr>
          <w:rFonts w:ascii="Times New Roman" w:hAnsi="Times New Roman" w:cs="Times New Roman"/>
          <w:i/>
          <w:iCs/>
          <w:sz w:val="16"/>
          <w:szCs w:val="16"/>
        </w:rPr>
        <w:t xml:space="preserve"> </w:t>
      </w:r>
      <w:proofErr w:type="gramStart"/>
      <w:r w:rsidRPr="00145599">
        <w:rPr>
          <w:rFonts w:ascii="Times New Roman" w:hAnsi="Times New Roman" w:cs="Times New Roman"/>
          <w:sz w:val="16"/>
          <w:szCs w:val="16"/>
        </w:rPr>
        <w:t xml:space="preserve">International </w:t>
      </w:r>
      <w:proofErr w:type="spellStart"/>
      <w:r w:rsidRPr="00145599">
        <w:rPr>
          <w:rFonts w:ascii="Times New Roman" w:hAnsi="Times New Roman" w:cs="Times New Roman"/>
          <w:sz w:val="16"/>
          <w:szCs w:val="16"/>
        </w:rPr>
        <w:t>Programme</w:t>
      </w:r>
      <w:proofErr w:type="spellEnd"/>
      <w:r w:rsidRPr="00145599">
        <w:rPr>
          <w:rFonts w:ascii="Times New Roman" w:hAnsi="Times New Roman" w:cs="Times New Roman"/>
          <w:sz w:val="16"/>
          <w:szCs w:val="16"/>
        </w:rPr>
        <w:t xml:space="preserve"> on Chemical Safety (IPCS).</w:t>
      </w:r>
      <w:proofErr w:type="gramEnd"/>
      <w:r w:rsidRPr="00145599">
        <w:rPr>
          <w:rFonts w:ascii="Times New Roman" w:hAnsi="Times New Roman" w:cs="Times New Roman"/>
          <w:sz w:val="16"/>
          <w:szCs w:val="16"/>
        </w:rPr>
        <w:t xml:space="preserve"> WHO/PCS/EDC/02.2. </w:t>
      </w:r>
      <w:r w:rsidRPr="00145599">
        <w:rPr>
          <w:rFonts w:ascii="Times New Roman" w:hAnsi="Times New Roman" w:cs="Times New Roman"/>
          <w:i/>
          <w:iCs/>
          <w:sz w:val="16"/>
          <w:szCs w:val="16"/>
        </w:rPr>
        <w:t>An assessment prepared by an expert group on behalf</w:t>
      </w:r>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 xml:space="preserve">of the World Health Organization, the International </w:t>
      </w:r>
      <w:proofErr w:type="spellStart"/>
      <w:r w:rsidRPr="00145599">
        <w:rPr>
          <w:rFonts w:ascii="Times New Roman" w:hAnsi="Times New Roman" w:cs="Times New Roman"/>
          <w:i/>
          <w:iCs/>
          <w:sz w:val="16"/>
          <w:szCs w:val="16"/>
        </w:rPr>
        <w:t>Labour</w:t>
      </w:r>
      <w:proofErr w:type="spellEnd"/>
      <w:r w:rsidRPr="00145599">
        <w:rPr>
          <w:rFonts w:ascii="Times New Roman" w:hAnsi="Times New Roman" w:cs="Times New Roman"/>
          <w:i/>
          <w:iCs/>
          <w:sz w:val="16"/>
          <w:szCs w:val="16"/>
        </w:rPr>
        <w:t xml:space="preserve"> </w:t>
      </w:r>
      <w:proofErr w:type="spellStart"/>
      <w:r w:rsidRPr="00145599">
        <w:rPr>
          <w:rFonts w:ascii="Times New Roman" w:hAnsi="Times New Roman" w:cs="Times New Roman"/>
          <w:i/>
          <w:iCs/>
          <w:sz w:val="16"/>
          <w:szCs w:val="16"/>
        </w:rPr>
        <w:t>Organisation</w:t>
      </w:r>
      <w:proofErr w:type="spellEnd"/>
      <w:r w:rsidRPr="00145599">
        <w:rPr>
          <w:rFonts w:ascii="Times New Roman" w:hAnsi="Times New Roman" w:cs="Times New Roman"/>
          <w:i/>
          <w:iCs/>
          <w:sz w:val="16"/>
          <w:szCs w:val="16"/>
        </w:rPr>
        <w:t>, and the United Nations</w:t>
      </w:r>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 xml:space="preserve">Environment </w:t>
      </w:r>
      <w:proofErr w:type="spellStart"/>
      <w:r w:rsidRPr="00145599">
        <w:rPr>
          <w:rFonts w:ascii="Times New Roman" w:hAnsi="Times New Roman" w:cs="Times New Roman"/>
          <w:i/>
          <w:iCs/>
          <w:sz w:val="16"/>
          <w:szCs w:val="16"/>
        </w:rPr>
        <w:t>Programme</w:t>
      </w:r>
      <w:proofErr w:type="spellEnd"/>
      <w:r w:rsidRPr="00145599">
        <w:rPr>
          <w:rFonts w:ascii="Times New Roman" w:hAnsi="Times New Roman" w:cs="Times New Roman"/>
          <w:i/>
          <w:iCs/>
          <w:sz w:val="16"/>
          <w:szCs w:val="16"/>
        </w:rPr>
        <w:t xml:space="preserve">. </w:t>
      </w:r>
      <w:proofErr w:type="gramStart"/>
      <w:r w:rsidRPr="00145599">
        <w:rPr>
          <w:rFonts w:ascii="Times New Roman" w:hAnsi="Times New Roman" w:cs="Times New Roman"/>
          <w:sz w:val="16"/>
          <w:szCs w:val="16"/>
        </w:rPr>
        <w:t>WHO/ILO/UNDP Publication.</w:t>
      </w:r>
      <w:proofErr w:type="gramEnd"/>
    </w:p>
    <w:p w:rsidR="00C37B21" w:rsidRPr="00145599" w:rsidRDefault="00C37B21" w:rsidP="00145599">
      <w:pPr>
        <w:autoSpaceDE w:val="0"/>
        <w:autoSpaceDN w:val="0"/>
        <w:adjustRightInd w:val="0"/>
        <w:spacing w:after="0" w:line="240" w:lineRule="auto"/>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Dauda</w:t>
      </w:r>
      <w:proofErr w:type="spellEnd"/>
      <w:r w:rsidRPr="00145599">
        <w:rPr>
          <w:rFonts w:ascii="Times New Roman" w:hAnsi="Times New Roman" w:cs="Times New Roman"/>
          <w:sz w:val="16"/>
          <w:szCs w:val="16"/>
        </w:rPr>
        <w:t xml:space="preserve">, A. B., </w:t>
      </w:r>
      <w:proofErr w:type="spellStart"/>
      <w:r w:rsidRPr="00145599">
        <w:rPr>
          <w:rFonts w:ascii="Times New Roman" w:hAnsi="Times New Roman" w:cs="Times New Roman"/>
          <w:sz w:val="16"/>
          <w:szCs w:val="16"/>
        </w:rPr>
        <w:t>Yakubu</w:t>
      </w:r>
      <w:proofErr w:type="spellEnd"/>
      <w:r w:rsidRPr="00145599">
        <w:rPr>
          <w:rFonts w:ascii="Times New Roman" w:hAnsi="Times New Roman" w:cs="Times New Roman"/>
          <w:sz w:val="16"/>
          <w:szCs w:val="16"/>
        </w:rPr>
        <w:t xml:space="preserve">, S. O. and </w:t>
      </w:r>
      <w:proofErr w:type="spellStart"/>
      <w:r w:rsidRPr="00145599">
        <w:rPr>
          <w:rFonts w:ascii="Times New Roman" w:hAnsi="Times New Roman" w:cs="Times New Roman"/>
          <w:sz w:val="16"/>
          <w:szCs w:val="16"/>
        </w:rPr>
        <w:t>Oke</w:t>
      </w:r>
      <w:proofErr w:type="spellEnd"/>
      <w:r w:rsidRPr="00145599">
        <w:rPr>
          <w:rFonts w:ascii="Times New Roman" w:hAnsi="Times New Roman" w:cs="Times New Roman"/>
          <w:sz w:val="16"/>
          <w:szCs w:val="16"/>
        </w:rPr>
        <w:t>, A. O. (2014).</w:t>
      </w:r>
      <w:proofErr w:type="gramEnd"/>
      <w:r w:rsidRPr="00145599">
        <w:rPr>
          <w:rFonts w:ascii="Times New Roman" w:hAnsi="Times New Roman" w:cs="Times New Roman"/>
          <w:sz w:val="16"/>
          <w:szCs w:val="16"/>
        </w:rPr>
        <w:t xml:space="preserve"> Curbing the menace of prolific breeding in "aquatic chicken" (Tilapia): A way out to improve fish production in Nigeria, </w:t>
      </w:r>
      <w:r w:rsidRPr="00145599">
        <w:rPr>
          <w:rFonts w:ascii="Times New Roman" w:hAnsi="Times New Roman" w:cs="Times New Roman"/>
          <w:i/>
          <w:sz w:val="16"/>
          <w:szCs w:val="16"/>
        </w:rPr>
        <w:t>New York Science Journal</w:t>
      </w:r>
      <w:r w:rsidRPr="00145599">
        <w:rPr>
          <w:rFonts w:ascii="Times New Roman" w:hAnsi="Times New Roman" w:cs="Times New Roman"/>
          <w:sz w:val="16"/>
          <w:szCs w:val="16"/>
        </w:rPr>
        <w:t>, 7 (4), 112-118. (ISSN: 1554-0200).</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Ekanem</w:t>
      </w:r>
      <w:proofErr w:type="spellEnd"/>
      <w:r w:rsidRPr="00145599">
        <w:rPr>
          <w:rFonts w:ascii="Times New Roman" w:hAnsi="Times New Roman" w:cs="Times New Roman"/>
          <w:sz w:val="16"/>
          <w:szCs w:val="16"/>
        </w:rPr>
        <w:t xml:space="preserve">, S. B.  and </w:t>
      </w:r>
      <w:proofErr w:type="spellStart"/>
      <w:r w:rsidRPr="00145599">
        <w:rPr>
          <w:rFonts w:ascii="Times New Roman" w:hAnsi="Times New Roman" w:cs="Times New Roman"/>
          <w:sz w:val="16"/>
          <w:szCs w:val="16"/>
        </w:rPr>
        <w:t>Okoronkwo</w:t>
      </w:r>
      <w:proofErr w:type="spellEnd"/>
      <w:r w:rsidRPr="00145599">
        <w:rPr>
          <w:rFonts w:ascii="Times New Roman" w:hAnsi="Times New Roman" w:cs="Times New Roman"/>
          <w:sz w:val="16"/>
          <w:szCs w:val="16"/>
        </w:rPr>
        <w:t xml:space="preserve">, T. E. (2003) Pawpaw seed as fertility control agent on male Nile Tilapia NAGA, </w:t>
      </w:r>
      <w:proofErr w:type="spellStart"/>
      <w:r w:rsidRPr="00145599">
        <w:rPr>
          <w:rFonts w:ascii="Times New Roman" w:hAnsi="Times New Roman" w:cs="Times New Roman"/>
          <w:i/>
          <w:sz w:val="16"/>
          <w:szCs w:val="16"/>
        </w:rPr>
        <w:t>WorldFish</w:t>
      </w:r>
      <w:proofErr w:type="spellEnd"/>
      <w:r w:rsidRPr="00145599">
        <w:rPr>
          <w:rFonts w:ascii="Times New Roman" w:hAnsi="Times New Roman" w:cs="Times New Roman"/>
          <w:i/>
          <w:sz w:val="16"/>
          <w:szCs w:val="16"/>
        </w:rPr>
        <w:t xml:space="preserve"> Center Quarterly</w:t>
      </w:r>
      <w:r w:rsidRPr="00145599">
        <w:rPr>
          <w:rFonts w:ascii="Times New Roman" w:hAnsi="Times New Roman" w:cs="Times New Roman"/>
          <w:sz w:val="16"/>
          <w:szCs w:val="16"/>
        </w:rPr>
        <w:t>, 26 No. 2.</w:t>
      </w:r>
    </w:p>
    <w:p w:rsidR="00174A00" w:rsidRPr="00145599" w:rsidRDefault="00174A00"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174A00" w:rsidRPr="00145599" w:rsidRDefault="00174A00"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gramStart"/>
      <w:r w:rsidRPr="00145599">
        <w:rPr>
          <w:rFonts w:ascii="Times New Roman" w:hAnsi="Times New Roman" w:cs="Times New Roman"/>
          <w:sz w:val="16"/>
          <w:szCs w:val="16"/>
        </w:rPr>
        <w:t>FAO 2020.</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i/>
          <w:sz w:val="16"/>
          <w:szCs w:val="16"/>
        </w:rPr>
        <w:t>The State of World Fisheries and Aquaculture 2020.</w:t>
      </w:r>
      <w:proofErr w:type="gramEnd"/>
      <w:r w:rsidRPr="00145599">
        <w:rPr>
          <w:rFonts w:ascii="Times New Roman" w:hAnsi="Times New Roman" w:cs="Times New Roman"/>
          <w:i/>
          <w:sz w:val="16"/>
          <w:szCs w:val="16"/>
        </w:rPr>
        <w:t xml:space="preserve"> </w:t>
      </w:r>
      <w:proofErr w:type="gramStart"/>
      <w:r w:rsidRPr="00145599">
        <w:rPr>
          <w:rFonts w:ascii="Times New Roman" w:hAnsi="Times New Roman" w:cs="Times New Roman"/>
          <w:i/>
          <w:sz w:val="16"/>
          <w:szCs w:val="16"/>
        </w:rPr>
        <w:t>Sustainability in action,</w:t>
      </w:r>
      <w:r w:rsidRPr="00145599">
        <w:rPr>
          <w:rFonts w:ascii="Times New Roman" w:hAnsi="Times New Roman" w:cs="Times New Roman"/>
          <w:sz w:val="16"/>
          <w:szCs w:val="16"/>
        </w:rPr>
        <w:t xml:space="preserve"> Rome.</w:t>
      </w:r>
      <w:proofErr w:type="gramEnd"/>
      <w:r w:rsidRPr="00145599">
        <w:rPr>
          <w:rFonts w:ascii="Times New Roman" w:hAnsi="Times New Roman" w:cs="Times New Roman"/>
          <w:sz w:val="16"/>
          <w:szCs w:val="16"/>
        </w:rPr>
        <w:t xml:space="preserve">   </w:t>
      </w:r>
      <w:hyperlink r:id="rId22" w:history="1">
        <w:r w:rsidRPr="00145599">
          <w:rPr>
            <w:rStyle w:val="Hyperlink"/>
            <w:rFonts w:ascii="Times New Roman" w:hAnsi="Times New Roman" w:cs="Times New Roman"/>
            <w:color w:val="auto"/>
            <w:sz w:val="16"/>
            <w:szCs w:val="16"/>
          </w:rPr>
          <w:t>https://doi.org/10.4060/ca9229en</w:t>
        </w:r>
      </w:hyperlink>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bCs/>
          <w:sz w:val="16"/>
          <w:szCs w:val="16"/>
        </w:rPr>
      </w:pPr>
    </w:p>
    <w:p w:rsidR="00C37B21" w:rsidRPr="00145599" w:rsidRDefault="00C37B21" w:rsidP="00145599">
      <w:pPr>
        <w:spacing w:after="0" w:line="240" w:lineRule="auto"/>
        <w:ind w:left="720" w:hanging="720"/>
        <w:jc w:val="both"/>
        <w:rPr>
          <w:rFonts w:ascii="Times New Roman" w:hAnsi="Times New Roman" w:cs="Times New Roman"/>
          <w:sz w:val="16"/>
          <w:szCs w:val="16"/>
        </w:rPr>
      </w:pPr>
      <w:proofErr w:type="gramStart"/>
      <w:r w:rsidRPr="00145599">
        <w:rPr>
          <w:rFonts w:ascii="Times New Roman" w:hAnsi="Times New Roman" w:cs="Times New Roman"/>
          <w:sz w:val="16"/>
          <w:szCs w:val="16"/>
        </w:rPr>
        <w:t xml:space="preserve">Gabriel, N. N., </w:t>
      </w:r>
      <w:proofErr w:type="spellStart"/>
      <w:r w:rsidRPr="00145599">
        <w:rPr>
          <w:rFonts w:ascii="Times New Roman" w:hAnsi="Times New Roman" w:cs="Times New Roman"/>
          <w:sz w:val="16"/>
          <w:szCs w:val="16"/>
        </w:rPr>
        <w:t>Qiang</w:t>
      </w:r>
      <w:proofErr w:type="spellEnd"/>
      <w:r w:rsidRPr="00145599">
        <w:rPr>
          <w:rFonts w:ascii="Times New Roman" w:hAnsi="Times New Roman" w:cs="Times New Roman"/>
          <w:sz w:val="16"/>
          <w:szCs w:val="16"/>
        </w:rPr>
        <w:t xml:space="preserve">, J., </w:t>
      </w:r>
      <w:proofErr w:type="spellStart"/>
      <w:r w:rsidRPr="00145599">
        <w:rPr>
          <w:rFonts w:ascii="Times New Roman" w:hAnsi="Times New Roman" w:cs="Times New Roman"/>
          <w:sz w:val="16"/>
          <w:szCs w:val="16"/>
        </w:rPr>
        <w:t>Kpundeh</w:t>
      </w:r>
      <w:proofErr w:type="spellEnd"/>
      <w:r w:rsidRPr="00145599">
        <w:rPr>
          <w:rFonts w:ascii="Times New Roman" w:hAnsi="Times New Roman" w:cs="Times New Roman"/>
          <w:sz w:val="16"/>
          <w:szCs w:val="16"/>
        </w:rPr>
        <w:t xml:space="preserve">, M. D. and </w:t>
      </w:r>
      <w:proofErr w:type="spellStart"/>
      <w:r w:rsidRPr="00145599">
        <w:rPr>
          <w:rFonts w:ascii="Times New Roman" w:hAnsi="Times New Roman" w:cs="Times New Roman"/>
          <w:sz w:val="16"/>
          <w:szCs w:val="16"/>
        </w:rPr>
        <w:t>Xu</w:t>
      </w:r>
      <w:proofErr w:type="spellEnd"/>
      <w:r w:rsidRPr="00145599">
        <w:rPr>
          <w:rFonts w:ascii="Times New Roman" w:hAnsi="Times New Roman" w:cs="Times New Roman"/>
          <w:sz w:val="16"/>
          <w:szCs w:val="16"/>
        </w:rPr>
        <w:t>, P. (2015).</w:t>
      </w:r>
      <w:proofErr w:type="gramEnd"/>
      <w:r w:rsidRPr="00145599">
        <w:rPr>
          <w:rFonts w:ascii="Times New Roman" w:hAnsi="Times New Roman" w:cs="Times New Roman"/>
          <w:sz w:val="16"/>
          <w:szCs w:val="16"/>
        </w:rPr>
        <w:t xml:space="preserve"> Use of herbal extracts in controlling reproduction in tilapia culture: Trends and prospects - A review. </w:t>
      </w:r>
      <w:proofErr w:type="gramStart"/>
      <w:r w:rsidRPr="00145599">
        <w:rPr>
          <w:rFonts w:ascii="Times New Roman" w:hAnsi="Times New Roman" w:cs="Times New Roman"/>
          <w:i/>
          <w:sz w:val="16"/>
          <w:szCs w:val="16"/>
        </w:rPr>
        <w:t>The Israeli Journal of Aquaculture</w:t>
      </w:r>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Bamidgeh</w:t>
      </w:r>
      <w:proofErr w:type="spellEnd"/>
      <w:r w:rsidRPr="00145599">
        <w:rPr>
          <w:rFonts w:ascii="Times New Roman" w:hAnsi="Times New Roman" w:cs="Times New Roman"/>
          <w:sz w:val="16"/>
          <w:szCs w:val="16"/>
        </w:rPr>
        <w:t>, IJA_67.2015.1178, 29p.</w:t>
      </w:r>
      <w:proofErr w:type="gramEnd"/>
      <w:r w:rsidRPr="00145599">
        <w:rPr>
          <w:rFonts w:ascii="Times New Roman" w:hAnsi="Times New Roman" w:cs="Times New Roman"/>
          <w:sz w:val="16"/>
          <w:szCs w:val="16"/>
        </w:rPr>
        <w:t xml:space="preserve">  </w:t>
      </w:r>
    </w:p>
    <w:p w:rsidR="00C37B21" w:rsidRPr="00145599" w:rsidRDefault="00C37B21" w:rsidP="00145599">
      <w:pPr>
        <w:autoSpaceDE w:val="0"/>
        <w:autoSpaceDN w:val="0"/>
        <w:adjustRightInd w:val="0"/>
        <w:spacing w:after="0" w:line="240" w:lineRule="auto"/>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bCs/>
          <w:sz w:val="16"/>
          <w:szCs w:val="16"/>
        </w:rPr>
        <w:t>Jegede</w:t>
      </w:r>
      <w:proofErr w:type="spellEnd"/>
      <w:r w:rsidRPr="00145599">
        <w:rPr>
          <w:rFonts w:ascii="Times New Roman" w:hAnsi="Times New Roman" w:cs="Times New Roman"/>
          <w:bCs/>
          <w:sz w:val="16"/>
          <w:szCs w:val="16"/>
        </w:rPr>
        <w:t xml:space="preserve">, T.  </w:t>
      </w:r>
      <w:proofErr w:type="gramStart"/>
      <w:r w:rsidRPr="00145599">
        <w:rPr>
          <w:rFonts w:ascii="Times New Roman" w:hAnsi="Times New Roman" w:cs="Times New Roman"/>
          <w:bCs/>
          <w:sz w:val="16"/>
          <w:szCs w:val="16"/>
        </w:rPr>
        <w:t>(</w:t>
      </w:r>
      <w:r w:rsidRPr="00145599">
        <w:rPr>
          <w:rFonts w:ascii="Times New Roman" w:hAnsi="Times New Roman" w:cs="Times New Roman"/>
          <w:sz w:val="16"/>
          <w:szCs w:val="16"/>
        </w:rPr>
        <w:t xml:space="preserve">2011). Effects of </w:t>
      </w:r>
      <w:r w:rsidRPr="00145599">
        <w:rPr>
          <w:rFonts w:ascii="Times New Roman" w:hAnsi="Times New Roman" w:cs="Times New Roman"/>
          <w:i/>
          <w:iCs/>
          <w:sz w:val="16"/>
          <w:szCs w:val="16"/>
        </w:rPr>
        <w:t xml:space="preserve">Aloe </w:t>
      </w:r>
      <w:proofErr w:type="spellStart"/>
      <w:r w:rsidRPr="00145599">
        <w:rPr>
          <w:rFonts w:ascii="Times New Roman" w:hAnsi="Times New Roman" w:cs="Times New Roman"/>
          <w:i/>
          <w:iCs/>
          <w:sz w:val="16"/>
          <w:szCs w:val="16"/>
        </w:rPr>
        <w:t>vera</w:t>
      </w:r>
      <w:proofErr w:type="spellEnd"/>
      <w:r w:rsidRPr="00145599">
        <w:rPr>
          <w:rFonts w:ascii="Times New Roman" w:hAnsi="Times New Roman" w:cs="Times New Roman"/>
          <w:i/>
          <w:iCs/>
          <w:sz w:val="16"/>
          <w:szCs w:val="16"/>
        </w:rPr>
        <w:t xml:space="preserve"> </w:t>
      </w:r>
      <w:r w:rsidRPr="00145599">
        <w:rPr>
          <w:rFonts w:ascii="Times New Roman" w:hAnsi="Times New Roman" w:cs="Times New Roman"/>
          <w:sz w:val="16"/>
          <w:szCs w:val="16"/>
        </w:rPr>
        <w:t>(</w:t>
      </w:r>
      <w:proofErr w:type="spellStart"/>
      <w:r w:rsidRPr="00145599">
        <w:rPr>
          <w:rFonts w:ascii="Times New Roman" w:hAnsi="Times New Roman" w:cs="Times New Roman"/>
          <w:sz w:val="16"/>
          <w:szCs w:val="16"/>
        </w:rPr>
        <w:t>Liliaceae</w:t>
      </w:r>
      <w:proofErr w:type="spellEnd"/>
      <w:r w:rsidRPr="00145599">
        <w:rPr>
          <w:rFonts w:ascii="Times New Roman" w:hAnsi="Times New Roman" w:cs="Times New Roman"/>
          <w:sz w:val="16"/>
          <w:szCs w:val="16"/>
        </w:rPr>
        <w:t>) on the gonad development in Nile tilapia (</w:t>
      </w:r>
      <w:proofErr w:type="spellStart"/>
      <w:r w:rsidRPr="00145599">
        <w:rPr>
          <w:rFonts w:ascii="Times New Roman" w:hAnsi="Times New Roman" w:cs="Times New Roman"/>
          <w:i/>
          <w:iCs/>
          <w:sz w:val="16"/>
          <w:szCs w:val="16"/>
        </w:rPr>
        <w:t>Oreochromis</w:t>
      </w:r>
      <w:proofErr w:type="spellEnd"/>
      <w:r w:rsidRPr="00145599">
        <w:rPr>
          <w:rFonts w:ascii="Times New Roman" w:hAnsi="Times New Roman" w:cs="Times New Roman"/>
          <w:i/>
          <w:iCs/>
          <w:sz w:val="16"/>
          <w:szCs w:val="16"/>
        </w:rPr>
        <w:t xml:space="preserve"> </w:t>
      </w:r>
      <w:proofErr w:type="spellStart"/>
      <w:r w:rsidRPr="00145599">
        <w:rPr>
          <w:rFonts w:ascii="Times New Roman" w:hAnsi="Times New Roman" w:cs="Times New Roman"/>
          <w:i/>
          <w:iCs/>
          <w:sz w:val="16"/>
          <w:szCs w:val="16"/>
        </w:rPr>
        <w:t>niloticus</w:t>
      </w:r>
      <w:proofErr w:type="spellEnd"/>
      <w:r w:rsidRPr="00145599">
        <w:rPr>
          <w:rFonts w:ascii="Times New Roman" w:hAnsi="Times New Roman" w:cs="Times New Roman"/>
          <w:iCs/>
          <w:sz w:val="16"/>
          <w:szCs w:val="16"/>
        </w:rPr>
        <w:t>)</w:t>
      </w:r>
      <w:r w:rsidRPr="00145599">
        <w:rPr>
          <w:rFonts w:ascii="Times New Roman" w:hAnsi="Times New Roman" w:cs="Times New Roman"/>
          <w:sz w:val="16"/>
          <w:szCs w:val="16"/>
        </w:rPr>
        <w:t xml:space="preserve"> (Linnaeus 1758).</w:t>
      </w:r>
      <w:proofErr w:type="gramEnd"/>
      <w:r w:rsidRPr="00145599">
        <w:rPr>
          <w:rFonts w:ascii="Times New Roman" w:hAnsi="Times New Roman" w:cs="Times New Roman"/>
          <w:sz w:val="16"/>
          <w:szCs w:val="16"/>
        </w:rPr>
        <w:t xml:space="preserve"> In: Fitzsimmons, K., &amp; </w:t>
      </w:r>
      <w:proofErr w:type="spellStart"/>
      <w:r w:rsidRPr="00145599">
        <w:rPr>
          <w:rFonts w:ascii="Times New Roman" w:hAnsi="Times New Roman" w:cs="Times New Roman"/>
          <w:sz w:val="16"/>
          <w:szCs w:val="16"/>
        </w:rPr>
        <w:t>Liping</w:t>
      </w:r>
      <w:proofErr w:type="spellEnd"/>
      <w:r w:rsidRPr="00145599">
        <w:rPr>
          <w:rFonts w:ascii="Times New Roman" w:hAnsi="Times New Roman" w:cs="Times New Roman"/>
          <w:sz w:val="16"/>
          <w:szCs w:val="16"/>
        </w:rPr>
        <w:t>, L (</w:t>
      </w:r>
      <w:proofErr w:type="spellStart"/>
      <w:proofErr w:type="gramStart"/>
      <w:r w:rsidRPr="00145599">
        <w:rPr>
          <w:rFonts w:ascii="Times New Roman" w:hAnsi="Times New Roman" w:cs="Times New Roman"/>
          <w:sz w:val="16"/>
          <w:szCs w:val="16"/>
        </w:rPr>
        <w:t>eds</w:t>
      </w:r>
      <w:proofErr w:type="spellEnd"/>
      <w:proofErr w:type="gramEnd"/>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 xml:space="preserve">Proceedings of the 9th International symposiums on tilapia aquaculture, </w:t>
      </w:r>
      <w:r w:rsidRPr="00145599">
        <w:rPr>
          <w:rFonts w:ascii="Times New Roman" w:hAnsi="Times New Roman" w:cs="Times New Roman"/>
          <w:sz w:val="16"/>
          <w:szCs w:val="16"/>
        </w:rPr>
        <w:t xml:space="preserve">222-227 pp. </w:t>
      </w:r>
      <w:proofErr w:type="spellStart"/>
      <w:r w:rsidRPr="00145599">
        <w:rPr>
          <w:rFonts w:ascii="Times New Roman" w:hAnsi="Times New Roman" w:cs="Times New Roman"/>
          <w:sz w:val="16"/>
          <w:szCs w:val="16"/>
        </w:rPr>
        <w:t>Aquafish</w:t>
      </w:r>
      <w:proofErr w:type="spellEnd"/>
      <w:r w:rsidRPr="00145599">
        <w:rPr>
          <w:rFonts w:ascii="Times New Roman" w:hAnsi="Times New Roman" w:cs="Times New Roman"/>
          <w:sz w:val="16"/>
          <w:szCs w:val="16"/>
        </w:rPr>
        <w:t xml:space="preserve"> CRSP, Shanghai, China.</w:t>
      </w:r>
    </w:p>
    <w:p w:rsidR="00C37B21" w:rsidRPr="00145599" w:rsidRDefault="00C37B21" w:rsidP="00145599">
      <w:pPr>
        <w:autoSpaceDE w:val="0"/>
        <w:autoSpaceDN w:val="0"/>
        <w:adjustRightInd w:val="0"/>
        <w:spacing w:after="0" w:line="240" w:lineRule="auto"/>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bCs/>
          <w:sz w:val="16"/>
          <w:szCs w:val="16"/>
        </w:rPr>
        <w:t>Lehtinen</w:t>
      </w:r>
      <w:proofErr w:type="spellEnd"/>
      <w:proofErr w:type="gramStart"/>
      <w:r w:rsidRPr="00145599">
        <w:rPr>
          <w:rFonts w:ascii="Times New Roman" w:hAnsi="Times New Roman" w:cs="Times New Roman"/>
          <w:bCs/>
          <w:sz w:val="16"/>
          <w:szCs w:val="16"/>
        </w:rPr>
        <w:t>,  K</w:t>
      </w:r>
      <w:proofErr w:type="gramEnd"/>
      <w:r w:rsidRPr="00145599">
        <w:rPr>
          <w:rFonts w:ascii="Times New Roman" w:hAnsi="Times New Roman" w:cs="Times New Roman"/>
          <w:bCs/>
          <w:sz w:val="16"/>
          <w:szCs w:val="16"/>
        </w:rPr>
        <w:t xml:space="preserve">. J. and </w:t>
      </w:r>
      <w:proofErr w:type="spellStart"/>
      <w:r w:rsidRPr="00145599">
        <w:rPr>
          <w:rFonts w:ascii="Times New Roman" w:hAnsi="Times New Roman" w:cs="Times New Roman"/>
          <w:bCs/>
          <w:sz w:val="16"/>
          <w:szCs w:val="16"/>
        </w:rPr>
        <w:t>Tana</w:t>
      </w:r>
      <w:proofErr w:type="spellEnd"/>
      <w:r w:rsidRPr="00145599">
        <w:rPr>
          <w:rFonts w:ascii="Times New Roman" w:hAnsi="Times New Roman" w:cs="Times New Roman"/>
          <w:bCs/>
          <w:sz w:val="16"/>
          <w:szCs w:val="16"/>
        </w:rPr>
        <w:t>, J. (</w:t>
      </w:r>
      <w:r w:rsidRPr="00145599">
        <w:rPr>
          <w:rFonts w:ascii="Times New Roman" w:hAnsi="Times New Roman" w:cs="Times New Roman"/>
          <w:sz w:val="16"/>
          <w:szCs w:val="16"/>
        </w:rPr>
        <w:t xml:space="preserve">2001). Review of endocrine disrupting natural compounds and endocrine effects of pulp and paper mill and municipal sewage effluents. </w:t>
      </w:r>
      <w:r w:rsidRPr="00145599">
        <w:rPr>
          <w:rFonts w:ascii="Times New Roman" w:hAnsi="Times New Roman" w:cs="Times New Roman"/>
          <w:i/>
          <w:iCs/>
          <w:sz w:val="16"/>
          <w:szCs w:val="16"/>
        </w:rPr>
        <w:t xml:space="preserve">The Finnish environment: Environmental protection, </w:t>
      </w:r>
      <w:r w:rsidRPr="00145599">
        <w:rPr>
          <w:rFonts w:ascii="Times New Roman" w:hAnsi="Times New Roman" w:cs="Times New Roman"/>
          <w:sz w:val="16"/>
          <w:szCs w:val="16"/>
        </w:rPr>
        <w:t>447, 1-73.</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bCs/>
          <w:sz w:val="16"/>
          <w:szCs w:val="16"/>
        </w:rPr>
        <w:t>Logambal</w:t>
      </w:r>
      <w:proofErr w:type="spellEnd"/>
      <w:r w:rsidRPr="00145599">
        <w:rPr>
          <w:rFonts w:ascii="Times New Roman" w:hAnsi="Times New Roman" w:cs="Times New Roman"/>
          <w:bCs/>
          <w:sz w:val="16"/>
          <w:szCs w:val="16"/>
        </w:rPr>
        <w:t xml:space="preserve">, S. M., </w:t>
      </w:r>
      <w:proofErr w:type="spellStart"/>
      <w:r w:rsidRPr="00145599">
        <w:rPr>
          <w:rFonts w:ascii="Times New Roman" w:hAnsi="Times New Roman" w:cs="Times New Roman"/>
          <w:bCs/>
          <w:sz w:val="16"/>
          <w:szCs w:val="16"/>
        </w:rPr>
        <w:t>Venkatalakshmi</w:t>
      </w:r>
      <w:proofErr w:type="spellEnd"/>
      <w:r w:rsidRPr="00145599">
        <w:rPr>
          <w:rFonts w:ascii="Times New Roman" w:hAnsi="Times New Roman" w:cs="Times New Roman"/>
          <w:bCs/>
          <w:sz w:val="16"/>
          <w:szCs w:val="16"/>
        </w:rPr>
        <w:t>, S. and Michael, R. D. (</w:t>
      </w:r>
      <w:r w:rsidRPr="00145599">
        <w:rPr>
          <w:rFonts w:ascii="Times New Roman" w:hAnsi="Times New Roman" w:cs="Times New Roman"/>
          <w:sz w:val="16"/>
          <w:szCs w:val="16"/>
        </w:rPr>
        <w:t xml:space="preserve">2000). </w:t>
      </w:r>
      <w:proofErr w:type="spellStart"/>
      <w:proofErr w:type="gramStart"/>
      <w:r w:rsidRPr="00145599">
        <w:rPr>
          <w:rFonts w:ascii="Times New Roman" w:hAnsi="Times New Roman" w:cs="Times New Roman"/>
          <w:sz w:val="16"/>
          <w:szCs w:val="16"/>
        </w:rPr>
        <w:t>Immunostimulatory</w:t>
      </w:r>
      <w:proofErr w:type="spellEnd"/>
      <w:r w:rsidRPr="00145599">
        <w:rPr>
          <w:rFonts w:ascii="Times New Roman" w:hAnsi="Times New Roman" w:cs="Times New Roman"/>
          <w:sz w:val="16"/>
          <w:szCs w:val="16"/>
        </w:rPr>
        <w:t xml:space="preserve"> effect of leaf extract of </w:t>
      </w:r>
      <w:proofErr w:type="spellStart"/>
      <w:r w:rsidRPr="00145599">
        <w:rPr>
          <w:rFonts w:ascii="Times New Roman" w:hAnsi="Times New Roman" w:cs="Times New Roman"/>
          <w:i/>
          <w:iCs/>
          <w:sz w:val="16"/>
          <w:szCs w:val="16"/>
        </w:rPr>
        <w:t>Ocimum</w:t>
      </w:r>
      <w:proofErr w:type="spellEnd"/>
      <w:r w:rsidRPr="00145599">
        <w:rPr>
          <w:rFonts w:ascii="Times New Roman" w:hAnsi="Times New Roman" w:cs="Times New Roman"/>
          <w:i/>
          <w:iCs/>
          <w:sz w:val="16"/>
          <w:szCs w:val="16"/>
        </w:rPr>
        <w:t xml:space="preserve"> sanctum </w:t>
      </w:r>
      <w:r w:rsidRPr="00145599">
        <w:rPr>
          <w:rFonts w:ascii="Times New Roman" w:hAnsi="Times New Roman" w:cs="Times New Roman"/>
          <w:sz w:val="16"/>
          <w:szCs w:val="16"/>
        </w:rPr>
        <w:t>Linn.</w:t>
      </w:r>
      <w:proofErr w:type="gramEnd"/>
      <w:r w:rsidRPr="00145599">
        <w:rPr>
          <w:rFonts w:ascii="Times New Roman" w:hAnsi="Times New Roman" w:cs="Times New Roman"/>
          <w:sz w:val="16"/>
          <w:szCs w:val="16"/>
        </w:rPr>
        <w:t xml:space="preserve"> In </w:t>
      </w:r>
      <w:proofErr w:type="spellStart"/>
      <w:r w:rsidRPr="00145599">
        <w:rPr>
          <w:rFonts w:ascii="Times New Roman" w:hAnsi="Times New Roman" w:cs="Times New Roman"/>
          <w:i/>
          <w:iCs/>
          <w:sz w:val="16"/>
          <w:szCs w:val="16"/>
        </w:rPr>
        <w:t>Oreochromis</w:t>
      </w:r>
      <w:proofErr w:type="spellEnd"/>
      <w:r w:rsidRPr="00145599">
        <w:rPr>
          <w:rFonts w:ascii="Times New Roman" w:hAnsi="Times New Roman" w:cs="Times New Roman"/>
          <w:i/>
          <w:iCs/>
          <w:sz w:val="16"/>
          <w:szCs w:val="16"/>
        </w:rPr>
        <w:t xml:space="preserve"> </w:t>
      </w:r>
      <w:proofErr w:type="spellStart"/>
      <w:r w:rsidRPr="00145599">
        <w:rPr>
          <w:rFonts w:ascii="Times New Roman" w:hAnsi="Times New Roman" w:cs="Times New Roman"/>
          <w:i/>
          <w:iCs/>
          <w:sz w:val="16"/>
          <w:szCs w:val="16"/>
        </w:rPr>
        <w:t>mossambicus</w:t>
      </w:r>
      <w:proofErr w:type="spellEnd"/>
      <w:r w:rsidRPr="00145599">
        <w:rPr>
          <w:rFonts w:ascii="Times New Roman" w:hAnsi="Times New Roman" w:cs="Times New Roman"/>
          <w:i/>
          <w:iCs/>
          <w:sz w:val="16"/>
          <w:szCs w:val="16"/>
        </w:rPr>
        <w:t xml:space="preserve"> </w:t>
      </w:r>
      <w:r w:rsidRPr="00145599">
        <w:rPr>
          <w:rFonts w:ascii="Times New Roman" w:hAnsi="Times New Roman" w:cs="Times New Roman"/>
          <w:sz w:val="16"/>
          <w:szCs w:val="16"/>
        </w:rPr>
        <w:t xml:space="preserve">(peters). </w:t>
      </w:r>
      <w:proofErr w:type="spellStart"/>
      <w:r w:rsidRPr="00145599">
        <w:rPr>
          <w:rFonts w:ascii="Times New Roman" w:hAnsi="Times New Roman" w:cs="Times New Roman"/>
          <w:i/>
          <w:iCs/>
          <w:sz w:val="16"/>
          <w:szCs w:val="16"/>
        </w:rPr>
        <w:t>Hydrobiologia</w:t>
      </w:r>
      <w:proofErr w:type="spellEnd"/>
      <w:r w:rsidRPr="00145599">
        <w:rPr>
          <w:rFonts w:ascii="Times New Roman" w:hAnsi="Times New Roman" w:cs="Times New Roman"/>
          <w:i/>
          <w:iCs/>
          <w:sz w:val="16"/>
          <w:szCs w:val="16"/>
        </w:rPr>
        <w:t xml:space="preserve">, </w:t>
      </w:r>
      <w:r w:rsidRPr="00145599">
        <w:rPr>
          <w:rFonts w:ascii="Times New Roman" w:hAnsi="Times New Roman" w:cs="Times New Roman"/>
          <w:sz w:val="16"/>
          <w:szCs w:val="16"/>
        </w:rPr>
        <w:t>430, 113-120.</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gramStart"/>
      <w:r w:rsidRPr="00145599">
        <w:rPr>
          <w:rFonts w:ascii="Times New Roman" w:hAnsi="Times New Roman" w:cs="Times New Roman"/>
          <w:sz w:val="16"/>
          <w:szCs w:val="16"/>
        </w:rPr>
        <w:t>Macintosh, D. J. (2008).</w:t>
      </w:r>
      <w:proofErr w:type="gramEnd"/>
      <w:r w:rsidRPr="00145599">
        <w:rPr>
          <w:rFonts w:ascii="Times New Roman" w:hAnsi="Times New Roman" w:cs="Times New Roman"/>
          <w:sz w:val="16"/>
          <w:szCs w:val="16"/>
        </w:rPr>
        <w:t xml:space="preserve"> Risks associated with using Methyl-testosterone in Tilapia farming. 12p. Available on the internet web and accessed on 4th July from </w:t>
      </w:r>
      <w:hyperlink r:id="rId23" w:history="1">
        <w:r w:rsidRPr="00145599">
          <w:rPr>
            <w:rStyle w:val="Hyperlink"/>
            <w:rFonts w:ascii="Times New Roman" w:hAnsi="Times New Roman" w:cs="Times New Roman"/>
            <w:color w:val="auto"/>
            <w:sz w:val="16"/>
            <w:szCs w:val="16"/>
          </w:rPr>
          <w:t>http://cmsdevelopment.sustainablefish.org.s3.amazonaws.com/2013/02/28/SFP%20MT%20paper-b3d73fec.pdf</w:t>
        </w:r>
      </w:hyperlink>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gramStart"/>
      <w:r w:rsidRPr="00145599">
        <w:rPr>
          <w:rFonts w:ascii="Times New Roman" w:hAnsi="Times New Roman" w:cs="Times New Roman"/>
          <w:sz w:val="16"/>
          <w:szCs w:val="16"/>
        </w:rPr>
        <w:t>Maclean, N. (2003).</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sz w:val="16"/>
          <w:szCs w:val="16"/>
        </w:rPr>
        <w:t>Genetically modified fish and their effects on food quality and human health and nutrition trends.</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sz w:val="16"/>
          <w:szCs w:val="16"/>
        </w:rPr>
        <w:t>Food Science and Technology,</w:t>
      </w:r>
      <w:r w:rsidRPr="00145599">
        <w:rPr>
          <w:rFonts w:ascii="Times New Roman" w:hAnsi="Times New Roman" w:cs="Times New Roman"/>
          <w:sz w:val="16"/>
          <w:szCs w:val="16"/>
        </w:rPr>
        <w:t xml:space="preserve"> 14, 242-252.</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Mair</w:t>
      </w:r>
      <w:proofErr w:type="spellEnd"/>
      <w:r w:rsidRPr="00145599">
        <w:rPr>
          <w:rFonts w:ascii="Times New Roman" w:hAnsi="Times New Roman" w:cs="Times New Roman"/>
          <w:sz w:val="16"/>
          <w:szCs w:val="16"/>
        </w:rPr>
        <w:t xml:space="preserve">, G. C. (2002). </w:t>
      </w:r>
      <w:r w:rsidRPr="00145599">
        <w:rPr>
          <w:rFonts w:ascii="Times New Roman" w:hAnsi="Times New Roman" w:cs="Times New Roman"/>
          <w:i/>
          <w:sz w:val="16"/>
          <w:szCs w:val="16"/>
        </w:rPr>
        <w:t>Tilapia Genetics and Breeding in Asia.</w:t>
      </w:r>
      <w:r w:rsidRPr="00145599">
        <w:rPr>
          <w:rFonts w:ascii="Times New Roman" w:hAnsi="Times New Roman" w:cs="Times New Roman"/>
          <w:sz w:val="16"/>
          <w:szCs w:val="16"/>
        </w:rPr>
        <w:t xml:space="preserve"> In: R. D. Guerrero III and M. R. </w:t>
      </w:r>
      <w:proofErr w:type="spellStart"/>
      <w:r w:rsidRPr="00145599">
        <w:rPr>
          <w:rFonts w:ascii="Times New Roman" w:hAnsi="Times New Roman" w:cs="Times New Roman"/>
          <w:sz w:val="16"/>
          <w:szCs w:val="16"/>
        </w:rPr>
        <w:t>Guerrerodel</w:t>
      </w:r>
      <w:proofErr w:type="spellEnd"/>
      <w:r w:rsidRPr="00145599">
        <w:rPr>
          <w:rFonts w:ascii="Times New Roman" w:hAnsi="Times New Roman" w:cs="Times New Roman"/>
          <w:sz w:val="16"/>
          <w:szCs w:val="16"/>
        </w:rPr>
        <w:t xml:space="preserve"> Castillo (</w:t>
      </w:r>
      <w:proofErr w:type="gramStart"/>
      <w:r w:rsidRPr="00145599">
        <w:rPr>
          <w:rFonts w:ascii="Times New Roman" w:hAnsi="Times New Roman" w:cs="Times New Roman"/>
          <w:sz w:val="16"/>
          <w:szCs w:val="16"/>
        </w:rPr>
        <w:t>eds</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sz w:val="16"/>
          <w:szCs w:val="16"/>
        </w:rPr>
        <w:t xml:space="preserve">Tilapia Farming in the 21st Century, Proceedings of the International Forum on Tilapia Farming in the 21st Century, February 25-27, Los </w:t>
      </w:r>
      <w:proofErr w:type="spellStart"/>
      <w:r w:rsidRPr="00145599">
        <w:rPr>
          <w:rFonts w:ascii="Times New Roman" w:hAnsi="Times New Roman" w:cs="Times New Roman"/>
          <w:sz w:val="16"/>
          <w:szCs w:val="16"/>
        </w:rPr>
        <w:t>Baños</w:t>
      </w:r>
      <w:proofErr w:type="spellEnd"/>
      <w:r w:rsidRPr="00145599">
        <w:rPr>
          <w:rFonts w:ascii="Times New Roman" w:hAnsi="Times New Roman" w:cs="Times New Roman"/>
          <w:sz w:val="16"/>
          <w:szCs w:val="16"/>
        </w:rPr>
        <w:t>, Laguna, Philippines.</w:t>
      </w:r>
      <w:proofErr w:type="gramEnd"/>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i/>
          <w:iCs/>
          <w:sz w:val="16"/>
          <w:szCs w:val="16"/>
        </w:rPr>
      </w:pPr>
      <w:proofErr w:type="gramStart"/>
      <w:r w:rsidRPr="00145599">
        <w:rPr>
          <w:rFonts w:ascii="Times New Roman" w:hAnsi="Times New Roman" w:cs="Times New Roman"/>
          <w:sz w:val="16"/>
          <w:szCs w:val="16"/>
        </w:rPr>
        <w:t>Manning, T. (2005).</w:t>
      </w:r>
      <w:proofErr w:type="gramEnd"/>
      <w:r w:rsidRPr="00145599">
        <w:rPr>
          <w:rFonts w:ascii="Times New Roman" w:hAnsi="Times New Roman" w:cs="Times New Roman"/>
          <w:sz w:val="16"/>
          <w:szCs w:val="16"/>
        </w:rPr>
        <w:t xml:space="preserve"> Endocrine-Disrupting Chemicals: A Review of the State of the Science. </w:t>
      </w:r>
      <w:r w:rsidRPr="00145599">
        <w:rPr>
          <w:rFonts w:ascii="Times New Roman" w:hAnsi="Times New Roman" w:cs="Times New Roman"/>
          <w:i/>
          <w:iCs/>
          <w:sz w:val="16"/>
          <w:szCs w:val="16"/>
        </w:rPr>
        <w:t xml:space="preserve">Australasian Journal of </w:t>
      </w:r>
      <w:proofErr w:type="spellStart"/>
      <w:r w:rsidRPr="00145599">
        <w:rPr>
          <w:rFonts w:ascii="Times New Roman" w:hAnsi="Times New Roman" w:cs="Times New Roman"/>
          <w:i/>
          <w:iCs/>
          <w:sz w:val="16"/>
          <w:szCs w:val="16"/>
        </w:rPr>
        <w:t>Ecotoxicology</w:t>
      </w:r>
      <w:proofErr w:type="spellEnd"/>
      <w:r w:rsidRPr="00145599">
        <w:rPr>
          <w:rFonts w:ascii="Times New Roman" w:hAnsi="Times New Roman" w:cs="Times New Roman"/>
          <w:sz w:val="16"/>
          <w:szCs w:val="16"/>
        </w:rPr>
        <w:t>, 11, 1-52.</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Manosroi</w:t>
      </w:r>
      <w:proofErr w:type="spellEnd"/>
      <w:r w:rsidRPr="00145599">
        <w:rPr>
          <w:rFonts w:ascii="Times New Roman" w:hAnsi="Times New Roman" w:cs="Times New Roman"/>
          <w:sz w:val="16"/>
          <w:szCs w:val="16"/>
        </w:rPr>
        <w:t xml:space="preserve">, J., </w:t>
      </w:r>
      <w:proofErr w:type="spellStart"/>
      <w:r w:rsidRPr="00145599">
        <w:rPr>
          <w:rFonts w:ascii="Times New Roman" w:hAnsi="Times New Roman" w:cs="Times New Roman"/>
          <w:sz w:val="16"/>
          <w:szCs w:val="16"/>
        </w:rPr>
        <w:t>Petchjul</w:t>
      </w:r>
      <w:proofErr w:type="spellEnd"/>
      <w:r w:rsidRPr="00145599">
        <w:rPr>
          <w:rFonts w:ascii="Times New Roman" w:hAnsi="Times New Roman" w:cs="Times New Roman"/>
          <w:sz w:val="16"/>
          <w:szCs w:val="16"/>
        </w:rPr>
        <w:t xml:space="preserve">, K. and </w:t>
      </w:r>
      <w:proofErr w:type="spellStart"/>
      <w:r w:rsidRPr="00145599">
        <w:rPr>
          <w:rFonts w:ascii="Times New Roman" w:hAnsi="Times New Roman" w:cs="Times New Roman"/>
          <w:sz w:val="16"/>
          <w:szCs w:val="16"/>
        </w:rPr>
        <w:t>Manosroi</w:t>
      </w:r>
      <w:proofErr w:type="spellEnd"/>
      <w:r w:rsidRPr="00145599">
        <w:rPr>
          <w:rFonts w:ascii="Times New Roman" w:hAnsi="Times New Roman" w:cs="Times New Roman"/>
          <w:sz w:val="16"/>
          <w:szCs w:val="16"/>
        </w:rPr>
        <w:t>, A. (2004).</w:t>
      </w:r>
      <w:proofErr w:type="gramEnd"/>
      <w:r w:rsidRPr="00145599">
        <w:rPr>
          <w:rFonts w:ascii="Times New Roman" w:hAnsi="Times New Roman" w:cs="Times New Roman"/>
          <w:sz w:val="16"/>
          <w:szCs w:val="16"/>
        </w:rPr>
        <w:t xml:space="preserve"> Effect of </w:t>
      </w:r>
      <w:proofErr w:type="spellStart"/>
      <w:r w:rsidRPr="00145599">
        <w:rPr>
          <w:rFonts w:ascii="Times New Roman" w:hAnsi="Times New Roman" w:cs="Times New Roman"/>
          <w:sz w:val="16"/>
          <w:szCs w:val="16"/>
        </w:rPr>
        <w:t>Flyoxymesteron</w:t>
      </w:r>
      <w:proofErr w:type="spellEnd"/>
      <w:r w:rsidRPr="00145599">
        <w:rPr>
          <w:rFonts w:ascii="Times New Roman" w:hAnsi="Times New Roman" w:cs="Times New Roman"/>
          <w:sz w:val="16"/>
          <w:szCs w:val="16"/>
        </w:rPr>
        <w:t xml:space="preserve"> fish feed granule on sex reversal of the Hybrid, </w:t>
      </w:r>
      <w:proofErr w:type="spellStart"/>
      <w:proofErr w:type="gramStart"/>
      <w:r w:rsidRPr="00145599">
        <w:rPr>
          <w:rFonts w:ascii="Times New Roman" w:hAnsi="Times New Roman" w:cs="Times New Roman"/>
          <w:sz w:val="16"/>
          <w:szCs w:val="16"/>
        </w:rPr>
        <w:t>thai</w:t>
      </w:r>
      <w:proofErr w:type="spellEnd"/>
      <w:proofErr w:type="gramEnd"/>
      <w:r w:rsidRPr="00145599">
        <w:rPr>
          <w:rFonts w:ascii="Times New Roman" w:hAnsi="Times New Roman" w:cs="Times New Roman"/>
          <w:sz w:val="16"/>
          <w:szCs w:val="16"/>
        </w:rPr>
        <w:t xml:space="preserve"> red tilapia (</w:t>
      </w:r>
      <w:proofErr w:type="spellStart"/>
      <w:r w:rsidRPr="00145599">
        <w:rPr>
          <w:rFonts w:ascii="Times New Roman" w:hAnsi="Times New Roman" w:cs="Times New Roman"/>
          <w:i/>
          <w:sz w:val="16"/>
          <w:szCs w:val="16"/>
        </w:rPr>
        <w:t>Oreochromis</w:t>
      </w:r>
      <w:proofErr w:type="spellEnd"/>
      <w:r w:rsidRPr="00145599">
        <w:rPr>
          <w:rFonts w:ascii="Times New Roman" w:hAnsi="Times New Roman" w:cs="Times New Roman"/>
          <w:i/>
          <w:sz w:val="16"/>
          <w:szCs w:val="16"/>
        </w:rPr>
        <w:t xml:space="preserve"> </w:t>
      </w:r>
      <w:proofErr w:type="spellStart"/>
      <w:r w:rsidRPr="00145599">
        <w:rPr>
          <w:rFonts w:ascii="Times New Roman" w:hAnsi="Times New Roman" w:cs="Times New Roman"/>
          <w:i/>
          <w:sz w:val="16"/>
          <w:szCs w:val="16"/>
        </w:rPr>
        <w:t>niloticus</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linn</w:t>
      </w:r>
      <w:proofErr w:type="spellEnd"/>
      <w:r w:rsidRPr="00145599">
        <w:rPr>
          <w:rFonts w:ascii="Times New Roman" w:hAnsi="Times New Roman" w:cs="Times New Roman"/>
          <w:sz w:val="16"/>
          <w:szCs w:val="16"/>
        </w:rPr>
        <w:t xml:space="preserve">. X </w:t>
      </w:r>
      <w:proofErr w:type="spellStart"/>
      <w:r w:rsidRPr="00145599">
        <w:rPr>
          <w:rFonts w:ascii="Times New Roman" w:hAnsi="Times New Roman" w:cs="Times New Roman"/>
          <w:i/>
          <w:sz w:val="16"/>
          <w:szCs w:val="16"/>
        </w:rPr>
        <w:t>Oreochromis</w:t>
      </w:r>
      <w:proofErr w:type="spellEnd"/>
      <w:r w:rsidRPr="00145599">
        <w:rPr>
          <w:rFonts w:ascii="Times New Roman" w:hAnsi="Times New Roman" w:cs="Times New Roman"/>
          <w:i/>
          <w:sz w:val="16"/>
          <w:szCs w:val="16"/>
        </w:rPr>
        <w:t xml:space="preserve"> </w:t>
      </w:r>
      <w:proofErr w:type="spellStart"/>
      <w:r w:rsidRPr="00145599">
        <w:rPr>
          <w:rFonts w:ascii="Times New Roman" w:hAnsi="Times New Roman" w:cs="Times New Roman"/>
          <w:i/>
          <w:sz w:val="16"/>
          <w:szCs w:val="16"/>
        </w:rPr>
        <w:t>mossambicus</w:t>
      </w:r>
      <w:proofErr w:type="spellEnd"/>
      <w:r w:rsidRPr="00145599">
        <w:rPr>
          <w:rFonts w:ascii="Times New Roman" w:hAnsi="Times New Roman" w:cs="Times New Roman"/>
          <w:sz w:val="16"/>
          <w:szCs w:val="16"/>
        </w:rPr>
        <w:t xml:space="preserve"> Linn.). </w:t>
      </w:r>
      <w:r w:rsidRPr="00145599">
        <w:rPr>
          <w:rFonts w:ascii="Times New Roman" w:hAnsi="Times New Roman" w:cs="Times New Roman"/>
          <w:i/>
          <w:sz w:val="16"/>
          <w:szCs w:val="16"/>
        </w:rPr>
        <w:t>Asian Fisheries Sci</w:t>
      </w:r>
      <w:r w:rsidRPr="00145599">
        <w:rPr>
          <w:rFonts w:ascii="Times New Roman" w:hAnsi="Times New Roman" w:cs="Times New Roman"/>
          <w:sz w:val="16"/>
          <w:szCs w:val="16"/>
        </w:rPr>
        <w:t>ence, 17, 323-331.</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bCs/>
          <w:sz w:val="16"/>
          <w:szCs w:val="16"/>
        </w:rPr>
        <w:t>Marchesan</w:t>
      </w:r>
      <w:proofErr w:type="spellEnd"/>
      <w:r w:rsidRPr="00145599">
        <w:rPr>
          <w:rFonts w:ascii="Times New Roman" w:hAnsi="Times New Roman" w:cs="Times New Roman"/>
          <w:bCs/>
          <w:sz w:val="16"/>
          <w:szCs w:val="16"/>
        </w:rPr>
        <w:t xml:space="preserve">, M., </w:t>
      </w:r>
      <w:proofErr w:type="spellStart"/>
      <w:r w:rsidRPr="00145599">
        <w:rPr>
          <w:rFonts w:ascii="Times New Roman" w:hAnsi="Times New Roman" w:cs="Times New Roman"/>
          <w:bCs/>
          <w:sz w:val="16"/>
          <w:szCs w:val="16"/>
        </w:rPr>
        <w:t>Spoto</w:t>
      </w:r>
      <w:proofErr w:type="spellEnd"/>
      <w:r w:rsidRPr="00145599">
        <w:rPr>
          <w:rFonts w:ascii="Times New Roman" w:hAnsi="Times New Roman" w:cs="Times New Roman"/>
          <w:bCs/>
          <w:sz w:val="16"/>
          <w:szCs w:val="16"/>
        </w:rPr>
        <w:t xml:space="preserve">, M., </w:t>
      </w:r>
      <w:proofErr w:type="spellStart"/>
      <w:r w:rsidRPr="00145599">
        <w:rPr>
          <w:rFonts w:ascii="Times New Roman" w:hAnsi="Times New Roman" w:cs="Times New Roman"/>
          <w:bCs/>
          <w:sz w:val="16"/>
          <w:szCs w:val="16"/>
        </w:rPr>
        <w:t>Verginella</w:t>
      </w:r>
      <w:proofErr w:type="spellEnd"/>
      <w:r w:rsidRPr="00145599">
        <w:rPr>
          <w:rFonts w:ascii="Times New Roman" w:hAnsi="Times New Roman" w:cs="Times New Roman"/>
          <w:bCs/>
          <w:sz w:val="16"/>
          <w:szCs w:val="16"/>
        </w:rPr>
        <w:t xml:space="preserve">, L. and </w:t>
      </w:r>
      <w:proofErr w:type="spellStart"/>
      <w:r w:rsidRPr="00145599">
        <w:rPr>
          <w:rFonts w:ascii="Times New Roman" w:hAnsi="Times New Roman" w:cs="Times New Roman"/>
          <w:bCs/>
          <w:sz w:val="16"/>
          <w:szCs w:val="16"/>
        </w:rPr>
        <w:t>Ferrero</w:t>
      </w:r>
      <w:proofErr w:type="spellEnd"/>
      <w:r w:rsidRPr="00145599">
        <w:rPr>
          <w:rFonts w:ascii="Times New Roman" w:hAnsi="Times New Roman" w:cs="Times New Roman"/>
          <w:bCs/>
          <w:sz w:val="16"/>
          <w:szCs w:val="16"/>
        </w:rPr>
        <w:t>, E. A. (</w:t>
      </w:r>
      <w:r w:rsidRPr="00145599">
        <w:rPr>
          <w:rFonts w:ascii="Times New Roman" w:hAnsi="Times New Roman" w:cs="Times New Roman"/>
          <w:sz w:val="16"/>
          <w:szCs w:val="16"/>
        </w:rPr>
        <w:t>2005).</w:t>
      </w:r>
      <w:proofErr w:type="gramEnd"/>
      <w:r w:rsidRPr="00145599">
        <w:rPr>
          <w:rFonts w:ascii="Times New Roman" w:hAnsi="Times New Roman" w:cs="Times New Roman"/>
          <w:sz w:val="16"/>
          <w:szCs w:val="16"/>
        </w:rPr>
        <w:t xml:space="preserve"> </w:t>
      </w:r>
      <w:proofErr w:type="spellStart"/>
      <w:proofErr w:type="gramStart"/>
      <w:r w:rsidRPr="00145599">
        <w:rPr>
          <w:rFonts w:ascii="Times New Roman" w:hAnsi="Times New Roman" w:cs="Times New Roman"/>
          <w:sz w:val="16"/>
          <w:szCs w:val="16"/>
        </w:rPr>
        <w:t>Behavioural</w:t>
      </w:r>
      <w:proofErr w:type="spellEnd"/>
      <w:r w:rsidRPr="00145599">
        <w:rPr>
          <w:rFonts w:ascii="Times New Roman" w:hAnsi="Times New Roman" w:cs="Times New Roman"/>
          <w:sz w:val="16"/>
          <w:szCs w:val="16"/>
        </w:rPr>
        <w:t xml:space="preserve"> effects of artificial light on fish species of commercial interest </w:t>
      </w:r>
      <w:proofErr w:type="spellStart"/>
      <w:r w:rsidRPr="00145599">
        <w:rPr>
          <w:rFonts w:ascii="Times New Roman" w:hAnsi="Times New Roman" w:cs="Times New Roman"/>
          <w:sz w:val="16"/>
          <w:szCs w:val="16"/>
        </w:rPr>
        <w:t>Ferrero</w:t>
      </w:r>
      <w:proofErr w:type="spellEnd"/>
      <w:r w:rsidRPr="00145599">
        <w:rPr>
          <w:rFonts w:ascii="Times New Roman" w:hAnsi="Times New Roman" w:cs="Times New Roman"/>
          <w:sz w:val="16"/>
          <w:szCs w:val="16"/>
        </w:rPr>
        <w:t>.</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 xml:space="preserve">Fisheries Research, </w:t>
      </w:r>
      <w:r w:rsidRPr="00145599">
        <w:rPr>
          <w:rFonts w:ascii="Times New Roman" w:hAnsi="Times New Roman" w:cs="Times New Roman"/>
          <w:sz w:val="16"/>
          <w:szCs w:val="16"/>
        </w:rPr>
        <w:t>73, 171-185.</w:t>
      </w:r>
    </w:p>
    <w:p w:rsidR="001D17A8" w:rsidRPr="00145599" w:rsidRDefault="001D17A8"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1D17A8"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bCs/>
          <w:sz w:val="16"/>
          <w:szCs w:val="16"/>
        </w:rPr>
        <w:t>Maruska</w:t>
      </w:r>
      <w:proofErr w:type="spellEnd"/>
      <w:r w:rsidRPr="00145599">
        <w:rPr>
          <w:rFonts w:ascii="Times New Roman" w:hAnsi="Times New Roman" w:cs="Times New Roman"/>
          <w:bCs/>
          <w:sz w:val="16"/>
          <w:szCs w:val="16"/>
        </w:rPr>
        <w:t>, P. K. and Fernald D. R. (</w:t>
      </w:r>
      <w:r w:rsidRPr="00145599">
        <w:rPr>
          <w:rFonts w:ascii="Times New Roman" w:hAnsi="Times New Roman" w:cs="Times New Roman"/>
          <w:sz w:val="16"/>
          <w:szCs w:val="16"/>
        </w:rPr>
        <w:t>2013).</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sz w:val="16"/>
          <w:szCs w:val="16"/>
        </w:rPr>
        <w:t xml:space="preserve">Social regulation of male reproduction plasticity in an African </w:t>
      </w:r>
      <w:proofErr w:type="spellStart"/>
      <w:r w:rsidRPr="00145599">
        <w:rPr>
          <w:rFonts w:ascii="Times New Roman" w:hAnsi="Times New Roman" w:cs="Times New Roman"/>
          <w:sz w:val="16"/>
          <w:szCs w:val="16"/>
        </w:rPr>
        <w:t>cichlidae</w:t>
      </w:r>
      <w:proofErr w:type="spellEnd"/>
      <w:r w:rsidRPr="00145599">
        <w:rPr>
          <w:rFonts w:ascii="Times New Roman" w:hAnsi="Times New Roman" w:cs="Times New Roman"/>
          <w:sz w:val="16"/>
          <w:szCs w:val="16"/>
        </w:rPr>
        <w:t xml:space="preserve"> fish.</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 xml:space="preserve">Society for </w:t>
      </w:r>
      <w:proofErr w:type="spellStart"/>
      <w:r w:rsidRPr="00145599">
        <w:rPr>
          <w:rFonts w:ascii="Times New Roman" w:hAnsi="Times New Roman" w:cs="Times New Roman"/>
          <w:i/>
          <w:iCs/>
          <w:sz w:val="16"/>
          <w:szCs w:val="16"/>
        </w:rPr>
        <w:t>Intergrative</w:t>
      </w:r>
      <w:proofErr w:type="spellEnd"/>
      <w:r w:rsidRPr="00145599">
        <w:rPr>
          <w:rFonts w:ascii="Times New Roman" w:hAnsi="Times New Roman" w:cs="Times New Roman"/>
          <w:i/>
          <w:iCs/>
          <w:sz w:val="16"/>
          <w:szCs w:val="16"/>
        </w:rPr>
        <w:t xml:space="preserve"> and Comparative Biology, </w:t>
      </w:r>
      <w:r w:rsidRPr="00145599">
        <w:rPr>
          <w:rFonts w:ascii="Times New Roman" w:hAnsi="Times New Roman" w:cs="Times New Roman"/>
          <w:sz w:val="16"/>
          <w:szCs w:val="16"/>
        </w:rPr>
        <w:t>53, 938-950.</w:t>
      </w:r>
    </w:p>
    <w:p w:rsidR="001D17A8" w:rsidRPr="00145599" w:rsidRDefault="001D17A8"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Matozzo</w:t>
      </w:r>
      <w:proofErr w:type="spellEnd"/>
      <w:r w:rsidRPr="00145599">
        <w:rPr>
          <w:rFonts w:ascii="Times New Roman" w:hAnsi="Times New Roman" w:cs="Times New Roman"/>
          <w:sz w:val="16"/>
          <w:szCs w:val="16"/>
        </w:rPr>
        <w:t xml:space="preserve">, V., Gagne, F., Marin G. M., </w:t>
      </w:r>
      <w:proofErr w:type="spellStart"/>
      <w:r w:rsidRPr="00145599">
        <w:rPr>
          <w:rFonts w:ascii="Times New Roman" w:hAnsi="Times New Roman" w:cs="Times New Roman"/>
          <w:sz w:val="16"/>
          <w:szCs w:val="16"/>
        </w:rPr>
        <w:t>Ricciardi</w:t>
      </w:r>
      <w:proofErr w:type="spellEnd"/>
      <w:r w:rsidRPr="00145599">
        <w:rPr>
          <w:rFonts w:ascii="Times New Roman" w:hAnsi="Times New Roman" w:cs="Times New Roman"/>
          <w:sz w:val="16"/>
          <w:szCs w:val="16"/>
        </w:rPr>
        <w:t xml:space="preserve">, F. and </w:t>
      </w:r>
      <w:proofErr w:type="spellStart"/>
      <w:r w:rsidRPr="00145599">
        <w:rPr>
          <w:rFonts w:ascii="Times New Roman" w:hAnsi="Times New Roman" w:cs="Times New Roman"/>
          <w:sz w:val="16"/>
          <w:szCs w:val="16"/>
        </w:rPr>
        <w:t>Blaise</w:t>
      </w:r>
      <w:proofErr w:type="spellEnd"/>
      <w:r w:rsidRPr="00145599">
        <w:rPr>
          <w:rFonts w:ascii="Times New Roman" w:hAnsi="Times New Roman" w:cs="Times New Roman"/>
          <w:sz w:val="16"/>
          <w:szCs w:val="16"/>
        </w:rPr>
        <w:t>, C. (2008).</w:t>
      </w:r>
      <w:proofErr w:type="gram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Vitellogenin</w:t>
      </w:r>
      <w:proofErr w:type="spellEnd"/>
      <w:r w:rsidRPr="00145599">
        <w:rPr>
          <w:rFonts w:ascii="Times New Roman" w:hAnsi="Times New Roman" w:cs="Times New Roman"/>
          <w:sz w:val="16"/>
          <w:szCs w:val="16"/>
        </w:rPr>
        <w:t xml:space="preserve"> as </w:t>
      </w:r>
      <w:r w:rsidRPr="00145599">
        <w:rPr>
          <w:rFonts w:ascii="Times New Roman" w:hAnsi="Times New Roman" w:cs="Times New Roman"/>
          <w:sz w:val="16"/>
          <w:szCs w:val="16"/>
        </w:rPr>
        <w:tab/>
        <w:t xml:space="preserve">a biomarker of exposure to estrogen compounds in aquatic Invertebrates: A review. </w:t>
      </w:r>
      <w:r w:rsidRPr="00145599">
        <w:rPr>
          <w:rFonts w:ascii="Times New Roman" w:hAnsi="Times New Roman" w:cs="Times New Roman"/>
          <w:i/>
          <w:sz w:val="16"/>
          <w:szCs w:val="16"/>
        </w:rPr>
        <w:t xml:space="preserve">Environment International, </w:t>
      </w:r>
      <w:r w:rsidRPr="00145599">
        <w:rPr>
          <w:rFonts w:ascii="Times New Roman" w:hAnsi="Times New Roman" w:cs="Times New Roman"/>
          <w:sz w:val="16"/>
          <w:szCs w:val="16"/>
        </w:rPr>
        <w:t>34, 531-545.</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bCs/>
          <w:sz w:val="16"/>
          <w:szCs w:val="16"/>
        </w:rPr>
        <w:t>Megbowon</w:t>
      </w:r>
      <w:proofErr w:type="spellEnd"/>
      <w:r w:rsidRPr="00145599">
        <w:rPr>
          <w:rFonts w:ascii="Times New Roman" w:hAnsi="Times New Roman" w:cs="Times New Roman"/>
          <w:bCs/>
          <w:sz w:val="16"/>
          <w:szCs w:val="16"/>
        </w:rPr>
        <w:t>, I.</w:t>
      </w:r>
      <w:r w:rsidRPr="00145599">
        <w:rPr>
          <w:rFonts w:ascii="Times New Roman" w:hAnsi="Times New Roman" w:cs="Times New Roman"/>
          <w:sz w:val="16"/>
          <w:szCs w:val="16"/>
        </w:rPr>
        <w:t xml:space="preserve">, (2011). </w:t>
      </w:r>
      <w:proofErr w:type="gramStart"/>
      <w:r w:rsidRPr="00145599">
        <w:rPr>
          <w:rFonts w:ascii="Times New Roman" w:hAnsi="Times New Roman" w:cs="Times New Roman"/>
          <w:sz w:val="16"/>
          <w:szCs w:val="16"/>
        </w:rPr>
        <w:t>Tilapia Production in Nigeria.</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Fisheries Society of Nigeria Quarterly Publication</w:t>
      </w:r>
      <w:r w:rsidRPr="00145599">
        <w:rPr>
          <w:rFonts w:ascii="Times New Roman" w:hAnsi="Times New Roman" w:cs="Times New Roman"/>
          <w:sz w:val="16"/>
          <w:szCs w:val="16"/>
        </w:rPr>
        <w:t>, 4, 18-22.</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gramStart"/>
      <w:r w:rsidRPr="00145599">
        <w:rPr>
          <w:rFonts w:ascii="Times New Roman" w:hAnsi="Times New Roman" w:cs="Times New Roman"/>
          <w:sz w:val="16"/>
          <w:szCs w:val="16"/>
        </w:rPr>
        <w:t xml:space="preserve">Mills, L. J. and </w:t>
      </w:r>
      <w:proofErr w:type="spellStart"/>
      <w:r w:rsidRPr="00145599">
        <w:rPr>
          <w:rFonts w:ascii="Times New Roman" w:hAnsi="Times New Roman" w:cs="Times New Roman"/>
          <w:sz w:val="16"/>
          <w:szCs w:val="16"/>
        </w:rPr>
        <w:t>Chichester</w:t>
      </w:r>
      <w:proofErr w:type="spellEnd"/>
      <w:r w:rsidRPr="00145599">
        <w:rPr>
          <w:rFonts w:ascii="Times New Roman" w:hAnsi="Times New Roman" w:cs="Times New Roman"/>
          <w:sz w:val="16"/>
          <w:szCs w:val="16"/>
        </w:rPr>
        <w:t>, C. (2005).</w:t>
      </w:r>
      <w:proofErr w:type="gramEnd"/>
      <w:r w:rsidRPr="00145599">
        <w:rPr>
          <w:rFonts w:ascii="Times New Roman" w:hAnsi="Times New Roman" w:cs="Times New Roman"/>
          <w:sz w:val="16"/>
          <w:szCs w:val="16"/>
        </w:rPr>
        <w:t xml:space="preserve"> Review of evidence: Are endocrine-disrupting chemicals in the aquatic environment impacting fish populations? </w:t>
      </w:r>
      <w:proofErr w:type="gramStart"/>
      <w:r w:rsidRPr="00145599">
        <w:rPr>
          <w:rFonts w:ascii="Times New Roman" w:hAnsi="Times New Roman" w:cs="Times New Roman"/>
          <w:i/>
          <w:iCs/>
          <w:sz w:val="16"/>
          <w:szCs w:val="16"/>
        </w:rPr>
        <w:t>Science of the Total Environment</w:t>
      </w:r>
      <w:r w:rsidRPr="00145599">
        <w:rPr>
          <w:rFonts w:ascii="Times New Roman" w:hAnsi="Times New Roman" w:cs="Times New Roman"/>
          <w:iCs/>
          <w:sz w:val="16"/>
          <w:szCs w:val="16"/>
        </w:rPr>
        <w:t>,</w:t>
      </w:r>
      <w:r w:rsidRPr="00145599">
        <w:rPr>
          <w:rFonts w:ascii="Times New Roman" w:hAnsi="Times New Roman" w:cs="Times New Roman"/>
          <w:i/>
          <w:iCs/>
          <w:sz w:val="16"/>
          <w:szCs w:val="16"/>
        </w:rPr>
        <w:t xml:space="preserve"> </w:t>
      </w:r>
      <w:r w:rsidRPr="00145599">
        <w:rPr>
          <w:rFonts w:ascii="Times New Roman" w:hAnsi="Times New Roman" w:cs="Times New Roman"/>
          <w:sz w:val="16"/>
          <w:szCs w:val="16"/>
        </w:rPr>
        <w:t>343, 1– 34.</w:t>
      </w:r>
      <w:proofErr w:type="gramEnd"/>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bCs/>
          <w:sz w:val="16"/>
          <w:szCs w:val="16"/>
        </w:rPr>
        <w:t>Mlalila</w:t>
      </w:r>
      <w:proofErr w:type="spellEnd"/>
      <w:r w:rsidRPr="00145599">
        <w:rPr>
          <w:rFonts w:ascii="Times New Roman" w:hAnsi="Times New Roman" w:cs="Times New Roman"/>
          <w:bCs/>
          <w:sz w:val="16"/>
          <w:szCs w:val="16"/>
        </w:rPr>
        <w:t xml:space="preserve">, M., </w:t>
      </w:r>
      <w:proofErr w:type="spellStart"/>
      <w:r w:rsidRPr="00145599">
        <w:rPr>
          <w:rFonts w:ascii="Times New Roman" w:hAnsi="Times New Roman" w:cs="Times New Roman"/>
          <w:bCs/>
          <w:sz w:val="16"/>
          <w:szCs w:val="16"/>
        </w:rPr>
        <w:t>Mahika</w:t>
      </w:r>
      <w:proofErr w:type="spellEnd"/>
      <w:r w:rsidRPr="00145599">
        <w:rPr>
          <w:rFonts w:ascii="Times New Roman" w:hAnsi="Times New Roman" w:cs="Times New Roman"/>
          <w:bCs/>
          <w:sz w:val="16"/>
          <w:szCs w:val="16"/>
        </w:rPr>
        <w:t xml:space="preserve">, C., </w:t>
      </w:r>
      <w:proofErr w:type="spellStart"/>
      <w:r w:rsidRPr="00145599">
        <w:rPr>
          <w:rFonts w:ascii="Times New Roman" w:hAnsi="Times New Roman" w:cs="Times New Roman"/>
          <w:bCs/>
          <w:sz w:val="16"/>
          <w:szCs w:val="16"/>
        </w:rPr>
        <w:t>Kalombo</w:t>
      </w:r>
      <w:proofErr w:type="spellEnd"/>
      <w:r w:rsidRPr="00145599">
        <w:rPr>
          <w:rFonts w:ascii="Times New Roman" w:hAnsi="Times New Roman" w:cs="Times New Roman"/>
          <w:bCs/>
          <w:sz w:val="16"/>
          <w:szCs w:val="16"/>
        </w:rPr>
        <w:t xml:space="preserve">, L., </w:t>
      </w:r>
      <w:proofErr w:type="spellStart"/>
      <w:r w:rsidRPr="00145599">
        <w:rPr>
          <w:rFonts w:ascii="Times New Roman" w:hAnsi="Times New Roman" w:cs="Times New Roman"/>
          <w:bCs/>
          <w:sz w:val="16"/>
          <w:szCs w:val="16"/>
        </w:rPr>
        <w:t>Swai</w:t>
      </w:r>
      <w:proofErr w:type="spellEnd"/>
      <w:r w:rsidRPr="00145599">
        <w:rPr>
          <w:rFonts w:ascii="Times New Roman" w:hAnsi="Times New Roman" w:cs="Times New Roman"/>
          <w:bCs/>
          <w:sz w:val="16"/>
          <w:szCs w:val="16"/>
        </w:rPr>
        <w:t xml:space="preserve">, H. and </w:t>
      </w:r>
      <w:proofErr w:type="spellStart"/>
      <w:r w:rsidRPr="00145599">
        <w:rPr>
          <w:rFonts w:ascii="Times New Roman" w:hAnsi="Times New Roman" w:cs="Times New Roman"/>
          <w:bCs/>
          <w:sz w:val="16"/>
          <w:szCs w:val="16"/>
        </w:rPr>
        <w:t>Hilonga</w:t>
      </w:r>
      <w:proofErr w:type="spellEnd"/>
      <w:r w:rsidRPr="00145599">
        <w:rPr>
          <w:rFonts w:ascii="Times New Roman" w:hAnsi="Times New Roman" w:cs="Times New Roman"/>
          <w:bCs/>
          <w:sz w:val="16"/>
          <w:szCs w:val="16"/>
        </w:rPr>
        <w:t>, A. (</w:t>
      </w:r>
      <w:r w:rsidRPr="00145599">
        <w:rPr>
          <w:rFonts w:ascii="Times New Roman" w:hAnsi="Times New Roman" w:cs="Times New Roman"/>
          <w:sz w:val="16"/>
          <w:szCs w:val="16"/>
        </w:rPr>
        <w:t>2015).</w:t>
      </w:r>
      <w:proofErr w:type="gramEnd"/>
      <w:r w:rsidRPr="00145599">
        <w:rPr>
          <w:rFonts w:ascii="Times New Roman" w:hAnsi="Times New Roman" w:cs="Times New Roman"/>
          <w:sz w:val="16"/>
          <w:szCs w:val="16"/>
        </w:rPr>
        <w:t xml:space="preserve"> Human food safety and environmental hazards associated with the use of </w:t>
      </w:r>
      <w:proofErr w:type="spellStart"/>
      <w:r w:rsidRPr="00145599">
        <w:rPr>
          <w:rFonts w:ascii="Times New Roman" w:hAnsi="Times New Roman" w:cs="Times New Roman"/>
          <w:sz w:val="16"/>
          <w:szCs w:val="16"/>
        </w:rPr>
        <w:t>methyltestosterone</w:t>
      </w:r>
      <w:proofErr w:type="spellEnd"/>
      <w:r w:rsidRPr="00145599">
        <w:rPr>
          <w:rFonts w:ascii="Times New Roman" w:hAnsi="Times New Roman" w:cs="Times New Roman"/>
          <w:sz w:val="16"/>
          <w:szCs w:val="16"/>
        </w:rPr>
        <w:t xml:space="preserve"> and other steroids in production of all-male tilapia. </w:t>
      </w:r>
      <w:r w:rsidRPr="00145599">
        <w:rPr>
          <w:rFonts w:ascii="Times New Roman" w:hAnsi="Times New Roman" w:cs="Times New Roman"/>
          <w:i/>
          <w:sz w:val="16"/>
          <w:szCs w:val="16"/>
        </w:rPr>
        <w:t>Environmental Science and Pollution Research,</w:t>
      </w:r>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Doi</w:t>
      </w:r>
      <w:proofErr w:type="spellEnd"/>
      <w:r w:rsidRPr="00145599">
        <w:rPr>
          <w:rFonts w:ascii="Times New Roman" w:hAnsi="Times New Roman" w:cs="Times New Roman"/>
          <w:sz w:val="16"/>
          <w:szCs w:val="16"/>
        </w:rPr>
        <w:t xml:space="preserve"> 10.1007/s11356015-4133-3.</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bCs/>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bCs/>
          <w:sz w:val="16"/>
          <w:szCs w:val="16"/>
        </w:rPr>
        <w:t>Monteiro</w:t>
      </w:r>
      <w:proofErr w:type="spellEnd"/>
      <w:r w:rsidRPr="00145599">
        <w:rPr>
          <w:rFonts w:ascii="Times New Roman" w:hAnsi="Times New Roman" w:cs="Times New Roman"/>
          <w:bCs/>
          <w:sz w:val="16"/>
          <w:szCs w:val="16"/>
        </w:rPr>
        <w:t>, P. R. R., Reis-</w:t>
      </w:r>
      <w:proofErr w:type="spellStart"/>
      <w:r w:rsidRPr="00145599">
        <w:rPr>
          <w:rFonts w:ascii="Times New Roman" w:hAnsi="Times New Roman" w:cs="Times New Roman"/>
          <w:bCs/>
          <w:sz w:val="16"/>
          <w:szCs w:val="16"/>
        </w:rPr>
        <w:t>Henriques</w:t>
      </w:r>
      <w:proofErr w:type="spellEnd"/>
      <w:r w:rsidRPr="00145599">
        <w:rPr>
          <w:rFonts w:ascii="Times New Roman" w:hAnsi="Times New Roman" w:cs="Times New Roman"/>
          <w:bCs/>
          <w:sz w:val="16"/>
          <w:szCs w:val="16"/>
        </w:rPr>
        <w:t>, M. A. and Coimbra, J. (</w:t>
      </w:r>
      <w:r w:rsidRPr="00145599">
        <w:rPr>
          <w:rFonts w:ascii="Times New Roman" w:hAnsi="Times New Roman" w:cs="Times New Roman"/>
          <w:sz w:val="16"/>
          <w:szCs w:val="16"/>
        </w:rPr>
        <w:t>2000).</w:t>
      </w:r>
      <w:proofErr w:type="gramEnd"/>
      <w:r w:rsidRPr="00145599">
        <w:rPr>
          <w:rFonts w:ascii="Times New Roman" w:hAnsi="Times New Roman" w:cs="Times New Roman"/>
          <w:sz w:val="16"/>
          <w:szCs w:val="16"/>
        </w:rPr>
        <w:t xml:space="preserve"> Polycyclic aromatic inhibit in vitro ovarian </w:t>
      </w:r>
      <w:proofErr w:type="spellStart"/>
      <w:r w:rsidRPr="00145599">
        <w:rPr>
          <w:rFonts w:ascii="Times New Roman" w:hAnsi="Times New Roman" w:cs="Times New Roman"/>
          <w:sz w:val="16"/>
          <w:szCs w:val="16"/>
        </w:rPr>
        <w:t>steroidogenesis</w:t>
      </w:r>
      <w:proofErr w:type="spellEnd"/>
      <w:r w:rsidRPr="00145599">
        <w:rPr>
          <w:rFonts w:ascii="Times New Roman" w:hAnsi="Times New Roman" w:cs="Times New Roman"/>
          <w:sz w:val="16"/>
          <w:szCs w:val="16"/>
        </w:rPr>
        <w:t xml:space="preserve"> in the flounder (</w:t>
      </w:r>
      <w:proofErr w:type="spellStart"/>
      <w:r w:rsidRPr="00145599">
        <w:rPr>
          <w:rFonts w:ascii="Times New Roman" w:hAnsi="Times New Roman" w:cs="Times New Roman"/>
          <w:i/>
          <w:iCs/>
          <w:sz w:val="16"/>
          <w:szCs w:val="16"/>
        </w:rPr>
        <w:t>Platichthys</w:t>
      </w:r>
      <w:proofErr w:type="spellEnd"/>
      <w:r w:rsidRPr="00145599">
        <w:rPr>
          <w:rFonts w:ascii="Times New Roman" w:hAnsi="Times New Roman" w:cs="Times New Roman"/>
          <w:i/>
          <w:iCs/>
          <w:sz w:val="16"/>
          <w:szCs w:val="16"/>
        </w:rPr>
        <w:t xml:space="preserve"> </w:t>
      </w:r>
      <w:proofErr w:type="spellStart"/>
      <w:r w:rsidRPr="00145599">
        <w:rPr>
          <w:rFonts w:ascii="Times New Roman" w:hAnsi="Times New Roman" w:cs="Times New Roman"/>
          <w:i/>
          <w:iCs/>
          <w:sz w:val="16"/>
          <w:szCs w:val="16"/>
        </w:rPr>
        <w:t>flesus</w:t>
      </w:r>
      <w:proofErr w:type="spellEnd"/>
      <w:r w:rsidRPr="00145599">
        <w:rPr>
          <w:rFonts w:ascii="Times New Roman" w:hAnsi="Times New Roman" w:cs="Times New Roman"/>
          <w:i/>
          <w:iCs/>
          <w:sz w:val="16"/>
          <w:szCs w:val="16"/>
        </w:rPr>
        <w:t xml:space="preserve"> </w:t>
      </w:r>
      <w:r w:rsidRPr="00145599">
        <w:rPr>
          <w:rFonts w:ascii="Times New Roman" w:hAnsi="Times New Roman" w:cs="Times New Roman"/>
          <w:sz w:val="16"/>
          <w:szCs w:val="16"/>
        </w:rPr>
        <w:t xml:space="preserve">L.). </w:t>
      </w:r>
      <w:r w:rsidRPr="00145599">
        <w:rPr>
          <w:rFonts w:ascii="Times New Roman" w:hAnsi="Times New Roman" w:cs="Times New Roman"/>
          <w:i/>
          <w:iCs/>
          <w:sz w:val="16"/>
          <w:szCs w:val="16"/>
        </w:rPr>
        <w:t>Aquatic</w:t>
      </w:r>
      <w:r w:rsidRPr="00145599">
        <w:rPr>
          <w:rFonts w:ascii="Times New Roman" w:hAnsi="Times New Roman" w:cs="Times New Roman"/>
          <w:sz w:val="16"/>
          <w:szCs w:val="16"/>
        </w:rPr>
        <w:t xml:space="preserve"> </w:t>
      </w:r>
      <w:r w:rsidRPr="00145599">
        <w:rPr>
          <w:rFonts w:ascii="Times New Roman" w:hAnsi="Times New Roman" w:cs="Times New Roman"/>
          <w:i/>
          <w:iCs/>
          <w:sz w:val="16"/>
          <w:szCs w:val="16"/>
        </w:rPr>
        <w:t xml:space="preserve">Toxicology, </w:t>
      </w:r>
      <w:r w:rsidRPr="00145599">
        <w:rPr>
          <w:rFonts w:ascii="Times New Roman" w:hAnsi="Times New Roman" w:cs="Times New Roman"/>
          <w:sz w:val="16"/>
          <w:szCs w:val="16"/>
        </w:rPr>
        <w:t>48, 549–559.</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r w:rsidRPr="00145599">
        <w:rPr>
          <w:rFonts w:ascii="Times New Roman" w:hAnsi="Times New Roman" w:cs="Times New Roman"/>
          <w:sz w:val="16"/>
          <w:szCs w:val="16"/>
        </w:rPr>
        <w:t xml:space="preserve">Murphy, D. (2002). Gene expression studies using microarrays: principles, problems, and prospects. </w:t>
      </w:r>
      <w:r w:rsidRPr="00145599">
        <w:rPr>
          <w:rFonts w:ascii="Times New Roman" w:hAnsi="Times New Roman" w:cs="Times New Roman"/>
          <w:i/>
          <w:sz w:val="16"/>
          <w:szCs w:val="16"/>
        </w:rPr>
        <w:t>Advances in Physiology Education</w:t>
      </w:r>
      <w:r w:rsidRPr="00145599">
        <w:rPr>
          <w:rFonts w:ascii="Times New Roman" w:hAnsi="Times New Roman" w:cs="Times New Roman"/>
          <w:sz w:val="16"/>
          <w:szCs w:val="16"/>
        </w:rPr>
        <w:t>, 26, 256-270.</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Nabil</w:t>
      </w:r>
      <w:proofErr w:type="spellEnd"/>
      <w:r w:rsidRPr="00145599">
        <w:rPr>
          <w:rFonts w:ascii="Times New Roman" w:hAnsi="Times New Roman" w:cs="Times New Roman"/>
          <w:sz w:val="16"/>
          <w:szCs w:val="16"/>
        </w:rPr>
        <w:t xml:space="preserve">, A. E. A., </w:t>
      </w:r>
      <w:proofErr w:type="spellStart"/>
      <w:r w:rsidRPr="00145599">
        <w:rPr>
          <w:rFonts w:ascii="Times New Roman" w:hAnsi="Times New Roman" w:cs="Times New Roman"/>
          <w:sz w:val="16"/>
          <w:szCs w:val="16"/>
        </w:rPr>
        <w:t>Neveen</w:t>
      </w:r>
      <w:proofErr w:type="spellEnd"/>
      <w:r w:rsidRPr="00145599">
        <w:rPr>
          <w:rFonts w:ascii="Times New Roman" w:hAnsi="Times New Roman" w:cs="Times New Roman"/>
          <w:sz w:val="16"/>
          <w:szCs w:val="16"/>
        </w:rPr>
        <w:t>, A., El-</w:t>
      </w:r>
      <w:proofErr w:type="spellStart"/>
      <w:r w:rsidRPr="00145599">
        <w:rPr>
          <w:rFonts w:ascii="Times New Roman" w:hAnsi="Times New Roman" w:cs="Times New Roman"/>
          <w:sz w:val="16"/>
          <w:szCs w:val="16"/>
        </w:rPr>
        <w:t>Nisr</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Eman</w:t>
      </w:r>
      <w:proofErr w:type="spellEnd"/>
      <w:r w:rsidRPr="00145599">
        <w:rPr>
          <w:rFonts w:ascii="Times New Roman" w:hAnsi="Times New Roman" w:cs="Times New Roman"/>
          <w:sz w:val="16"/>
          <w:szCs w:val="16"/>
        </w:rPr>
        <w:t xml:space="preserve">, E. E. and </w:t>
      </w:r>
      <w:proofErr w:type="spellStart"/>
      <w:r w:rsidRPr="00145599">
        <w:rPr>
          <w:rFonts w:ascii="Times New Roman" w:hAnsi="Times New Roman" w:cs="Times New Roman"/>
          <w:sz w:val="16"/>
          <w:szCs w:val="16"/>
        </w:rPr>
        <w:t>Eman</w:t>
      </w:r>
      <w:proofErr w:type="spellEnd"/>
      <w:r w:rsidRPr="00145599">
        <w:rPr>
          <w:rFonts w:ascii="Times New Roman" w:hAnsi="Times New Roman" w:cs="Times New Roman"/>
          <w:sz w:val="16"/>
          <w:szCs w:val="16"/>
        </w:rPr>
        <w:t xml:space="preserve"> A. E. (2011).</w:t>
      </w:r>
      <w:proofErr w:type="gramEnd"/>
      <w:r w:rsidRPr="00145599">
        <w:rPr>
          <w:rFonts w:ascii="Times New Roman" w:hAnsi="Times New Roman" w:cs="Times New Roman"/>
          <w:sz w:val="16"/>
          <w:szCs w:val="16"/>
        </w:rPr>
        <w:t xml:space="preserve"> Chemical and Pathological Evaluation of </w:t>
      </w:r>
      <w:proofErr w:type="spellStart"/>
      <w:r w:rsidRPr="00145599">
        <w:rPr>
          <w:rFonts w:ascii="Times New Roman" w:hAnsi="Times New Roman" w:cs="Times New Roman"/>
          <w:i/>
          <w:sz w:val="16"/>
          <w:szCs w:val="16"/>
        </w:rPr>
        <w:t>Jatropha</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i/>
          <w:sz w:val="16"/>
          <w:szCs w:val="16"/>
        </w:rPr>
        <w:t>Curcas</w:t>
      </w:r>
      <w:proofErr w:type="spellEnd"/>
      <w:r w:rsidRPr="00145599">
        <w:rPr>
          <w:rFonts w:ascii="Times New Roman" w:hAnsi="Times New Roman" w:cs="Times New Roman"/>
          <w:sz w:val="16"/>
          <w:szCs w:val="16"/>
        </w:rPr>
        <w:t xml:space="preserve"> Seed Meal Toxicity </w:t>
      </w:r>
      <w:proofErr w:type="gramStart"/>
      <w:r w:rsidRPr="00145599">
        <w:rPr>
          <w:rFonts w:ascii="Times New Roman" w:hAnsi="Times New Roman" w:cs="Times New Roman"/>
          <w:sz w:val="16"/>
          <w:szCs w:val="16"/>
        </w:rPr>
        <w:t>With</w:t>
      </w:r>
      <w:proofErr w:type="gramEnd"/>
      <w:r w:rsidRPr="00145599">
        <w:rPr>
          <w:rFonts w:ascii="Times New Roman" w:hAnsi="Times New Roman" w:cs="Times New Roman"/>
          <w:sz w:val="16"/>
          <w:szCs w:val="16"/>
        </w:rPr>
        <w:t xml:space="preserve"> or Without Heat and Chemical Treatment; </w:t>
      </w:r>
      <w:r w:rsidRPr="00145599">
        <w:rPr>
          <w:rFonts w:ascii="Times New Roman" w:hAnsi="Times New Roman" w:cs="Times New Roman"/>
          <w:i/>
          <w:sz w:val="16"/>
          <w:szCs w:val="16"/>
        </w:rPr>
        <w:t>Australian Journal of Basic and Applied Sciences</w:t>
      </w:r>
      <w:r w:rsidRPr="00145599">
        <w:rPr>
          <w:rFonts w:ascii="Times New Roman" w:hAnsi="Times New Roman" w:cs="Times New Roman"/>
          <w:sz w:val="16"/>
          <w:szCs w:val="16"/>
        </w:rPr>
        <w:t>, 5(12), 49-59. ISSN: 1991-8178.</w:t>
      </w:r>
    </w:p>
    <w:p w:rsidR="00C37B21" w:rsidRPr="00145599" w:rsidRDefault="00C37B21" w:rsidP="00145599">
      <w:pPr>
        <w:autoSpaceDE w:val="0"/>
        <w:autoSpaceDN w:val="0"/>
        <w:adjustRightInd w:val="0"/>
        <w:spacing w:after="0" w:line="240" w:lineRule="auto"/>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Nur</w:t>
      </w:r>
      <w:proofErr w:type="spellEnd"/>
      <w:r w:rsidRPr="00145599">
        <w:rPr>
          <w:rFonts w:ascii="Times New Roman" w:hAnsi="Times New Roman" w:cs="Times New Roman"/>
          <w:sz w:val="16"/>
          <w:szCs w:val="16"/>
        </w:rPr>
        <w:t xml:space="preserve">, A. A. and Sabrina, S. (2013). Anti implantation effects of </w:t>
      </w:r>
      <w:proofErr w:type="spellStart"/>
      <w:r w:rsidRPr="00145599">
        <w:rPr>
          <w:rFonts w:ascii="Times New Roman" w:hAnsi="Times New Roman" w:cs="Times New Roman"/>
          <w:i/>
          <w:sz w:val="16"/>
          <w:szCs w:val="16"/>
        </w:rPr>
        <w:t>Jatropha</w:t>
      </w:r>
      <w:proofErr w:type="spellEnd"/>
      <w:r w:rsidRPr="00145599">
        <w:rPr>
          <w:rFonts w:ascii="Times New Roman" w:hAnsi="Times New Roman" w:cs="Times New Roman"/>
          <w:i/>
          <w:sz w:val="16"/>
          <w:szCs w:val="16"/>
        </w:rPr>
        <w:t xml:space="preserve"> </w:t>
      </w:r>
      <w:proofErr w:type="spellStart"/>
      <w:r w:rsidRPr="00145599">
        <w:rPr>
          <w:rFonts w:ascii="Times New Roman" w:hAnsi="Times New Roman" w:cs="Times New Roman"/>
          <w:i/>
          <w:sz w:val="16"/>
          <w:szCs w:val="16"/>
        </w:rPr>
        <w:t>curcas</w:t>
      </w:r>
      <w:proofErr w:type="spellEnd"/>
      <w:r w:rsidRPr="00145599">
        <w:rPr>
          <w:rFonts w:ascii="Times New Roman" w:hAnsi="Times New Roman" w:cs="Times New Roman"/>
          <w:sz w:val="16"/>
          <w:szCs w:val="16"/>
        </w:rPr>
        <w:t xml:space="preserve"> crude oil when fed to pregnant Sprague </w:t>
      </w:r>
      <w:proofErr w:type="spellStart"/>
      <w:r w:rsidRPr="00145599">
        <w:rPr>
          <w:rFonts w:ascii="Times New Roman" w:hAnsi="Times New Roman" w:cs="Times New Roman"/>
          <w:sz w:val="16"/>
          <w:szCs w:val="16"/>
        </w:rPr>
        <w:t>dawley</w:t>
      </w:r>
      <w:proofErr w:type="spellEnd"/>
      <w:r w:rsidRPr="00145599">
        <w:rPr>
          <w:rFonts w:ascii="Times New Roman" w:hAnsi="Times New Roman" w:cs="Times New Roman"/>
          <w:sz w:val="16"/>
          <w:szCs w:val="16"/>
        </w:rPr>
        <w:t xml:space="preserve"> rats during the early gestation period; </w:t>
      </w:r>
      <w:r w:rsidRPr="00145599">
        <w:rPr>
          <w:rFonts w:ascii="Times New Roman" w:hAnsi="Times New Roman" w:cs="Times New Roman"/>
          <w:i/>
          <w:sz w:val="16"/>
          <w:szCs w:val="16"/>
        </w:rPr>
        <w:t>Advances in Life Science and Technology</w:t>
      </w:r>
      <w:r w:rsidRPr="00145599">
        <w:rPr>
          <w:rFonts w:ascii="Times New Roman" w:hAnsi="Times New Roman" w:cs="Times New Roman"/>
          <w:sz w:val="16"/>
          <w:szCs w:val="16"/>
        </w:rPr>
        <w:t>, ISSN 2224-7181 (Paper) ISSN 2225-062X Vol. 14.</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Nwangwu</w:t>
      </w:r>
      <w:proofErr w:type="spellEnd"/>
      <w:r w:rsidRPr="00145599">
        <w:rPr>
          <w:rFonts w:ascii="Times New Roman" w:hAnsi="Times New Roman" w:cs="Times New Roman"/>
          <w:sz w:val="16"/>
          <w:szCs w:val="16"/>
        </w:rPr>
        <w:t xml:space="preserve">, D. C., </w:t>
      </w:r>
      <w:proofErr w:type="spellStart"/>
      <w:r w:rsidRPr="00145599">
        <w:rPr>
          <w:rFonts w:ascii="Times New Roman" w:hAnsi="Times New Roman" w:cs="Times New Roman"/>
          <w:sz w:val="16"/>
          <w:szCs w:val="16"/>
        </w:rPr>
        <w:t>Yisa</w:t>
      </w:r>
      <w:proofErr w:type="spellEnd"/>
      <w:r w:rsidRPr="00145599">
        <w:rPr>
          <w:rFonts w:ascii="Times New Roman" w:hAnsi="Times New Roman" w:cs="Times New Roman"/>
          <w:sz w:val="16"/>
          <w:szCs w:val="16"/>
        </w:rPr>
        <w:t>, M. and Bake, G. G. (2015).</w:t>
      </w:r>
      <w:proofErr w:type="gramEnd"/>
      <w:r w:rsidRPr="00145599">
        <w:rPr>
          <w:rFonts w:ascii="Times New Roman" w:hAnsi="Times New Roman" w:cs="Times New Roman"/>
          <w:sz w:val="16"/>
          <w:szCs w:val="16"/>
        </w:rPr>
        <w:t xml:space="preserve"> The potentials of </w:t>
      </w:r>
      <w:proofErr w:type="spellStart"/>
      <w:r w:rsidRPr="00145599">
        <w:rPr>
          <w:rFonts w:ascii="Times New Roman" w:hAnsi="Times New Roman" w:cs="Times New Roman"/>
          <w:sz w:val="16"/>
          <w:szCs w:val="16"/>
        </w:rPr>
        <w:t>phytoestrogenic</w:t>
      </w:r>
      <w:proofErr w:type="spellEnd"/>
      <w:r w:rsidRPr="00145599">
        <w:rPr>
          <w:rFonts w:ascii="Times New Roman" w:hAnsi="Times New Roman" w:cs="Times New Roman"/>
          <w:sz w:val="16"/>
          <w:szCs w:val="16"/>
        </w:rPr>
        <w:t xml:space="preserve"> plants in tilapia production – A mini review. </w:t>
      </w:r>
      <w:proofErr w:type="gramStart"/>
      <w:r w:rsidR="002F4A8C" w:rsidRPr="00145599">
        <w:rPr>
          <w:rFonts w:ascii="Times New Roman" w:hAnsi="Times New Roman" w:cs="Times New Roman"/>
          <w:i/>
          <w:sz w:val="16"/>
          <w:szCs w:val="16"/>
        </w:rPr>
        <w:t xml:space="preserve">Proceedings of 30th Annual </w:t>
      </w:r>
      <w:r w:rsidRPr="00145599">
        <w:rPr>
          <w:rFonts w:ascii="Times New Roman" w:hAnsi="Times New Roman" w:cs="Times New Roman"/>
          <w:i/>
          <w:sz w:val="16"/>
          <w:szCs w:val="16"/>
        </w:rPr>
        <w:t xml:space="preserve">Conference of the Fisheries Society of Nigeria </w:t>
      </w:r>
      <w:r w:rsidRPr="00145599">
        <w:rPr>
          <w:rFonts w:ascii="Times New Roman" w:hAnsi="Times New Roman" w:cs="Times New Roman"/>
          <w:sz w:val="16"/>
          <w:szCs w:val="16"/>
        </w:rPr>
        <w:t xml:space="preserve">(FISON) </w:t>
      </w:r>
      <w:proofErr w:type="spellStart"/>
      <w:r w:rsidRPr="00145599">
        <w:rPr>
          <w:rFonts w:ascii="Times New Roman" w:hAnsi="Times New Roman" w:cs="Times New Roman"/>
          <w:sz w:val="16"/>
          <w:szCs w:val="16"/>
        </w:rPr>
        <w:t>Asaba</w:t>
      </w:r>
      <w:proofErr w:type="spellEnd"/>
      <w:r w:rsidRPr="00145599">
        <w:rPr>
          <w:rFonts w:ascii="Times New Roman" w:hAnsi="Times New Roman" w:cs="Times New Roman"/>
          <w:sz w:val="16"/>
          <w:szCs w:val="16"/>
        </w:rPr>
        <w:t>.</w:t>
      </w:r>
      <w:proofErr w:type="gramEnd"/>
      <w:r w:rsidRPr="00145599">
        <w:rPr>
          <w:rFonts w:ascii="Times New Roman" w:hAnsi="Times New Roman" w:cs="Times New Roman"/>
          <w:sz w:val="16"/>
          <w:szCs w:val="16"/>
        </w:rPr>
        <w:t xml:space="preserve"> No: 87, Pp. 357 - 360.</w:t>
      </w:r>
    </w:p>
    <w:p w:rsidR="00C37B21" w:rsidRPr="00145599" w:rsidRDefault="00C37B21" w:rsidP="00145599">
      <w:pPr>
        <w:autoSpaceDE w:val="0"/>
        <w:autoSpaceDN w:val="0"/>
        <w:adjustRightInd w:val="0"/>
        <w:spacing w:after="0" w:line="240" w:lineRule="auto"/>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Ojediran</w:t>
      </w:r>
      <w:proofErr w:type="spellEnd"/>
      <w:r w:rsidRPr="00145599">
        <w:rPr>
          <w:rFonts w:ascii="Times New Roman" w:hAnsi="Times New Roman" w:cs="Times New Roman"/>
          <w:sz w:val="16"/>
          <w:szCs w:val="16"/>
        </w:rPr>
        <w:t xml:space="preserve"> T. K., </w:t>
      </w:r>
      <w:proofErr w:type="spellStart"/>
      <w:r w:rsidRPr="00145599">
        <w:rPr>
          <w:rFonts w:ascii="Times New Roman" w:hAnsi="Times New Roman" w:cs="Times New Roman"/>
          <w:sz w:val="16"/>
          <w:szCs w:val="16"/>
        </w:rPr>
        <w:t>Adisa</w:t>
      </w:r>
      <w:proofErr w:type="spellEnd"/>
      <w:r w:rsidRPr="00145599">
        <w:rPr>
          <w:rFonts w:ascii="Times New Roman" w:hAnsi="Times New Roman" w:cs="Times New Roman"/>
          <w:sz w:val="16"/>
          <w:szCs w:val="16"/>
        </w:rPr>
        <w:t xml:space="preserve"> Y. A., Yusuf S. A. and </w:t>
      </w:r>
      <w:proofErr w:type="spellStart"/>
      <w:r w:rsidRPr="00145599">
        <w:rPr>
          <w:rFonts w:ascii="Times New Roman" w:hAnsi="Times New Roman" w:cs="Times New Roman"/>
          <w:sz w:val="16"/>
          <w:szCs w:val="16"/>
        </w:rPr>
        <w:t>Emiola</w:t>
      </w:r>
      <w:proofErr w:type="spellEnd"/>
      <w:r w:rsidRPr="00145599">
        <w:rPr>
          <w:rFonts w:ascii="Times New Roman" w:hAnsi="Times New Roman" w:cs="Times New Roman"/>
          <w:sz w:val="16"/>
          <w:szCs w:val="16"/>
        </w:rPr>
        <w:t xml:space="preserve"> I. A. (2014).</w:t>
      </w:r>
      <w:proofErr w:type="gramEnd"/>
      <w:r w:rsidRPr="00145599">
        <w:rPr>
          <w:rFonts w:ascii="Times New Roman" w:hAnsi="Times New Roman" w:cs="Times New Roman"/>
          <w:sz w:val="16"/>
          <w:szCs w:val="16"/>
        </w:rPr>
        <w:t xml:space="preserve"> Nutritional Evaluation of Processed </w:t>
      </w:r>
      <w:proofErr w:type="spellStart"/>
      <w:r w:rsidRPr="00145599">
        <w:rPr>
          <w:rFonts w:ascii="Times New Roman" w:hAnsi="Times New Roman" w:cs="Times New Roman"/>
          <w:i/>
          <w:sz w:val="16"/>
          <w:szCs w:val="16"/>
        </w:rPr>
        <w:t>Jatropha</w:t>
      </w:r>
      <w:proofErr w:type="spellEnd"/>
      <w:r w:rsidRPr="00145599">
        <w:rPr>
          <w:rFonts w:ascii="Times New Roman" w:hAnsi="Times New Roman" w:cs="Times New Roman"/>
          <w:i/>
          <w:sz w:val="16"/>
          <w:szCs w:val="16"/>
        </w:rPr>
        <w:t xml:space="preserve"> </w:t>
      </w:r>
      <w:proofErr w:type="spellStart"/>
      <w:r w:rsidRPr="00145599">
        <w:rPr>
          <w:rFonts w:ascii="Times New Roman" w:hAnsi="Times New Roman" w:cs="Times New Roman"/>
          <w:i/>
          <w:sz w:val="16"/>
          <w:szCs w:val="16"/>
        </w:rPr>
        <w:t>curcas</w:t>
      </w:r>
      <w:proofErr w:type="spellEnd"/>
      <w:r w:rsidRPr="00145599">
        <w:rPr>
          <w:rFonts w:ascii="Times New Roman" w:hAnsi="Times New Roman" w:cs="Times New Roman"/>
          <w:sz w:val="16"/>
          <w:szCs w:val="16"/>
        </w:rPr>
        <w:t xml:space="preserve"> Kernel Meals: Effect on Growth Performance of Broiler Chicks. </w:t>
      </w:r>
      <w:r w:rsidRPr="00145599">
        <w:rPr>
          <w:rFonts w:ascii="Times New Roman" w:hAnsi="Times New Roman" w:cs="Times New Roman"/>
          <w:i/>
          <w:sz w:val="16"/>
          <w:szCs w:val="16"/>
        </w:rPr>
        <w:t>Journal of Animal Science Advances</w:t>
      </w:r>
      <w:r w:rsidRPr="00145599">
        <w:rPr>
          <w:rFonts w:ascii="Times New Roman" w:hAnsi="Times New Roman" w:cs="Times New Roman"/>
          <w:sz w:val="16"/>
          <w:szCs w:val="16"/>
        </w:rPr>
        <w:t>, 4(11), 1110-1121. DOI: 10.5455/jasa.20141115115449</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Ojo</w:t>
      </w:r>
      <w:proofErr w:type="spellEnd"/>
      <w:r w:rsidRPr="00145599">
        <w:rPr>
          <w:rFonts w:ascii="Times New Roman" w:hAnsi="Times New Roman" w:cs="Times New Roman"/>
          <w:sz w:val="16"/>
          <w:szCs w:val="16"/>
        </w:rPr>
        <w:t xml:space="preserve">, R. J., </w:t>
      </w:r>
      <w:proofErr w:type="spellStart"/>
      <w:r w:rsidRPr="00145599">
        <w:rPr>
          <w:rFonts w:ascii="Times New Roman" w:hAnsi="Times New Roman" w:cs="Times New Roman"/>
          <w:sz w:val="16"/>
          <w:szCs w:val="16"/>
        </w:rPr>
        <w:t>Seriki</w:t>
      </w:r>
      <w:proofErr w:type="spellEnd"/>
      <w:r w:rsidRPr="00145599">
        <w:rPr>
          <w:rFonts w:ascii="Times New Roman" w:hAnsi="Times New Roman" w:cs="Times New Roman"/>
          <w:sz w:val="16"/>
          <w:szCs w:val="16"/>
        </w:rPr>
        <w:t xml:space="preserve">, S., </w:t>
      </w:r>
      <w:proofErr w:type="spellStart"/>
      <w:r w:rsidRPr="00145599">
        <w:rPr>
          <w:rFonts w:ascii="Times New Roman" w:hAnsi="Times New Roman" w:cs="Times New Roman"/>
          <w:sz w:val="16"/>
          <w:szCs w:val="16"/>
        </w:rPr>
        <w:t>Seddon</w:t>
      </w:r>
      <w:proofErr w:type="spellEnd"/>
      <w:r w:rsidRPr="00145599">
        <w:rPr>
          <w:rFonts w:ascii="Times New Roman" w:hAnsi="Times New Roman" w:cs="Times New Roman"/>
          <w:sz w:val="16"/>
          <w:szCs w:val="16"/>
        </w:rPr>
        <w:t xml:space="preserve">, S. B. and </w:t>
      </w:r>
      <w:proofErr w:type="spellStart"/>
      <w:r w:rsidRPr="00145599">
        <w:rPr>
          <w:rFonts w:ascii="Times New Roman" w:hAnsi="Times New Roman" w:cs="Times New Roman"/>
          <w:sz w:val="16"/>
          <w:szCs w:val="16"/>
        </w:rPr>
        <w:t>Ifeonu</w:t>
      </w:r>
      <w:proofErr w:type="spellEnd"/>
      <w:r w:rsidRPr="00145599">
        <w:rPr>
          <w:rFonts w:ascii="Times New Roman" w:hAnsi="Times New Roman" w:cs="Times New Roman"/>
          <w:sz w:val="16"/>
          <w:szCs w:val="16"/>
        </w:rPr>
        <w:t xml:space="preserve">, S. C. (2015). Proximate and Toxicological Analyses of Detoxified </w:t>
      </w:r>
      <w:proofErr w:type="spellStart"/>
      <w:r w:rsidRPr="00145599">
        <w:rPr>
          <w:rFonts w:ascii="Times New Roman" w:hAnsi="Times New Roman" w:cs="Times New Roman"/>
          <w:i/>
          <w:sz w:val="16"/>
          <w:szCs w:val="16"/>
        </w:rPr>
        <w:t>Jatropha</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i/>
          <w:sz w:val="16"/>
          <w:szCs w:val="16"/>
        </w:rPr>
        <w:t>Curcas</w:t>
      </w:r>
      <w:proofErr w:type="spellEnd"/>
      <w:r w:rsidRPr="00145599">
        <w:rPr>
          <w:rFonts w:ascii="Times New Roman" w:hAnsi="Times New Roman" w:cs="Times New Roman"/>
          <w:sz w:val="16"/>
          <w:szCs w:val="16"/>
        </w:rPr>
        <w:t xml:space="preserve"> Seeds, IOSR </w:t>
      </w:r>
      <w:r w:rsidRPr="00145599">
        <w:rPr>
          <w:rFonts w:ascii="Times New Roman" w:hAnsi="Times New Roman" w:cs="Times New Roman"/>
          <w:i/>
          <w:sz w:val="16"/>
          <w:szCs w:val="16"/>
        </w:rPr>
        <w:t>Journal of Pharmacy and Biological Sciences,</w:t>
      </w:r>
      <w:r w:rsidRPr="00145599">
        <w:rPr>
          <w:rFonts w:ascii="Times New Roman" w:hAnsi="Times New Roman" w:cs="Times New Roman"/>
          <w:sz w:val="16"/>
          <w:szCs w:val="16"/>
        </w:rPr>
        <w:t xml:space="preserve"> (IOSR-JPBS) e-ISSN: 2278-3008, p-ISSN: 2319-7676. 10, Issue 1 Ver. IV Pp. 23-26.</w:t>
      </w:r>
    </w:p>
    <w:p w:rsidR="00C37B21" w:rsidRPr="00145599" w:rsidRDefault="00C37B21" w:rsidP="00145599">
      <w:pPr>
        <w:autoSpaceDE w:val="0"/>
        <w:autoSpaceDN w:val="0"/>
        <w:adjustRightInd w:val="0"/>
        <w:spacing w:after="0" w:line="240" w:lineRule="auto"/>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Omeje</w:t>
      </w:r>
      <w:proofErr w:type="spellEnd"/>
      <w:r w:rsidRPr="00145599">
        <w:rPr>
          <w:rFonts w:ascii="Times New Roman" w:hAnsi="Times New Roman" w:cs="Times New Roman"/>
          <w:sz w:val="16"/>
          <w:szCs w:val="16"/>
        </w:rPr>
        <w:t xml:space="preserve">, V. O. (2016). </w:t>
      </w:r>
      <w:proofErr w:type="gramStart"/>
      <w:r w:rsidRPr="00145599">
        <w:rPr>
          <w:rFonts w:ascii="Times New Roman" w:hAnsi="Times New Roman" w:cs="Times New Roman"/>
          <w:sz w:val="16"/>
          <w:szCs w:val="16"/>
        </w:rPr>
        <w:t>Effect of Pawpaw (</w:t>
      </w:r>
      <w:proofErr w:type="spellStart"/>
      <w:r w:rsidRPr="00145599">
        <w:rPr>
          <w:rFonts w:ascii="Times New Roman" w:hAnsi="Times New Roman" w:cs="Times New Roman"/>
          <w:i/>
          <w:sz w:val="16"/>
          <w:szCs w:val="16"/>
        </w:rPr>
        <w:t>Carica</w:t>
      </w:r>
      <w:proofErr w:type="spellEnd"/>
      <w:r w:rsidRPr="00145599">
        <w:rPr>
          <w:rFonts w:ascii="Times New Roman" w:hAnsi="Times New Roman" w:cs="Times New Roman"/>
          <w:sz w:val="16"/>
          <w:szCs w:val="16"/>
        </w:rPr>
        <w:t xml:space="preserve"> </w:t>
      </w:r>
      <w:r w:rsidRPr="00145599">
        <w:rPr>
          <w:rFonts w:ascii="Times New Roman" w:hAnsi="Times New Roman" w:cs="Times New Roman"/>
          <w:i/>
          <w:sz w:val="16"/>
          <w:szCs w:val="16"/>
        </w:rPr>
        <w:t>papaya</w:t>
      </w:r>
      <w:r w:rsidRPr="00145599">
        <w:rPr>
          <w:rFonts w:ascii="Times New Roman" w:hAnsi="Times New Roman" w:cs="Times New Roman"/>
          <w:sz w:val="16"/>
          <w:szCs w:val="16"/>
        </w:rPr>
        <w:t>) seed meal on the reproductive, endocrine and immune system of Mozambique tilapia (</w:t>
      </w:r>
      <w:proofErr w:type="spellStart"/>
      <w:r w:rsidRPr="00145599">
        <w:rPr>
          <w:rFonts w:ascii="Times New Roman" w:hAnsi="Times New Roman" w:cs="Times New Roman"/>
          <w:i/>
          <w:sz w:val="16"/>
          <w:szCs w:val="16"/>
        </w:rPr>
        <w:t>Oreochromis</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i/>
          <w:sz w:val="16"/>
          <w:szCs w:val="16"/>
        </w:rPr>
        <w:t>mossambicus</w:t>
      </w:r>
      <w:proofErr w:type="spellEnd"/>
      <w:r w:rsidRPr="00145599">
        <w:rPr>
          <w:rFonts w:ascii="Times New Roman" w:hAnsi="Times New Roman" w:cs="Times New Roman"/>
          <w:sz w:val="16"/>
          <w:szCs w:val="16"/>
        </w:rPr>
        <w:t>).</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iCs/>
          <w:sz w:val="16"/>
          <w:szCs w:val="16"/>
        </w:rPr>
        <w:t>PhD thesis</w:t>
      </w:r>
      <w:r w:rsidRPr="00145599">
        <w:rPr>
          <w:rFonts w:ascii="Times New Roman" w:hAnsi="Times New Roman" w:cs="Times New Roman"/>
          <w:sz w:val="16"/>
          <w:szCs w:val="16"/>
        </w:rPr>
        <w:t xml:space="preserve">, 145 pp. Stellenbosch University, South Africa, </w:t>
      </w:r>
      <w:r w:rsidRPr="00145599">
        <w:rPr>
          <w:rFonts w:ascii="Times New Roman" w:hAnsi="Times New Roman" w:cs="Times New Roman"/>
          <w:sz w:val="16"/>
          <w:szCs w:val="16"/>
        </w:rPr>
        <w:tab/>
      </w:r>
      <w:hyperlink r:id="rId24" w:history="1">
        <w:r w:rsidRPr="00145599">
          <w:rPr>
            <w:rStyle w:val="Hyperlink"/>
            <w:rFonts w:ascii="Times New Roman" w:hAnsi="Times New Roman" w:cs="Times New Roman"/>
            <w:color w:val="auto"/>
            <w:sz w:val="16"/>
            <w:szCs w:val="16"/>
          </w:rPr>
          <w:t>http://scholar.sun.ac.za</w:t>
        </w:r>
      </w:hyperlink>
      <w:r w:rsidRPr="00145599">
        <w:rPr>
          <w:rFonts w:ascii="Times New Roman" w:hAnsi="Times New Roman" w:cs="Times New Roman"/>
          <w:sz w:val="16"/>
          <w:szCs w:val="16"/>
        </w:rPr>
        <w:t>.</w:t>
      </w:r>
      <w:proofErr w:type="gramEnd"/>
      <w:r w:rsidRPr="00145599">
        <w:rPr>
          <w:rFonts w:ascii="Times New Roman" w:hAnsi="Times New Roman" w:cs="Times New Roman"/>
          <w:sz w:val="16"/>
          <w:szCs w:val="16"/>
        </w:rPr>
        <w:t xml:space="preserve"> </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bCs/>
          <w:sz w:val="16"/>
          <w:szCs w:val="16"/>
        </w:rPr>
      </w:pPr>
    </w:p>
    <w:p w:rsidR="00873B3C" w:rsidRPr="00145599" w:rsidRDefault="00873B3C" w:rsidP="00145599">
      <w:pPr>
        <w:autoSpaceDE w:val="0"/>
        <w:autoSpaceDN w:val="0"/>
        <w:adjustRightInd w:val="0"/>
        <w:spacing w:after="0" w:line="240" w:lineRule="auto"/>
        <w:ind w:left="720" w:hanging="720"/>
        <w:jc w:val="both"/>
        <w:rPr>
          <w:rFonts w:ascii="Times New Roman" w:hAnsi="Times New Roman" w:cs="Times New Roman"/>
          <w:i/>
          <w:iCs/>
          <w:sz w:val="16"/>
          <w:szCs w:val="16"/>
        </w:rPr>
      </w:pPr>
      <w:proofErr w:type="spellStart"/>
      <w:proofErr w:type="gramStart"/>
      <w:r w:rsidRPr="00145599">
        <w:rPr>
          <w:rFonts w:ascii="Times New Roman" w:hAnsi="Times New Roman" w:cs="Times New Roman"/>
          <w:sz w:val="16"/>
          <w:szCs w:val="16"/>
        </w:rPr>
        <w:t>Onada</w:t>
      </w:r>
      <w:proofErr w:type="spellEnd"/>
      <w:r w:rsidRPr="00145599">
        <w:rPr>
          <w:rFonts w:ascii="Times New Roman" w:hAnsi="Times New Roman" w:cs="Times New Roman"/>
          <w:sz w:val="16"/>
          <w:szCs w:val="16"/>
        </w:rPr>
        <w:t xml:space="preserve">, O.A. and </w:t>
      </w:r>
      <w:proofErr w:type="spellStart"/>
      <w:r w:rsidRPr="00145599">
        <w:rPr>
          <w:rFonts w:ascii="Times New Roman" w:hAnsi="Times New Roman" w:cs="Times New Roman"/>
          <w:sz w:val="16"/>
          <w:szCs w:val="16"/>
        </w:rPr>
        <w:t>Ogunola</w:t>
      </w:r>
      <w:proofErr w:type="spellEnd"/>
      <w:r w:rsidRPr="00145599">
        <w:rPr>
          <w:rFonts w:ascii="Times New Roman" w:hAnsi="Times New Roman" w:cs="Times New Roman"/>
          <w:sz w:val="16"/>
          <w:szCs w:val="16"/>
        </w:rPr>
        <w:t>, O.S. (2016) Climate Smart Aquaculture: A Sustainable Approach to Increasing Fish Production in the Face of Climate Change in Nigeria.</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sz w:val="16"/>
          <w:szCs w:val="16"/>
        </w:rPr>
        <w:t>Int</w:t>
      </w:r>
      <w:r w:rsidR="001D17A8" w:rsidRPr="00145599">
        <w:rPr>
          <w:rFonts w:ascii="Times New Roman" w:hAnsi="Times New Roman" w:cs="Times New Roman"/>
          <w:i/>
          <w:sz w:val="16"/>
          <w:szCs w:val="16"/>
        </w:rPr>
        <w:t>ernational</w:t>
      </w:r>
      <w:r w:rsidRPr="00145599">
        <w:rPr>
          <w:rFonts w:ascii="Times New Roman" w:hAnsi="Times New Roman" w:cs="Times New Roman"/>
          <w:i/>
          <w:sz w:val="16"/>
          <w:szCs w:val="16"/>
        </w:rPr>
        <w:t xml:space="preserve"> J</w:t>
      </w:r>
      <w:r w:rsidR="001D17A8" w:rsidRPr="00145599">
        <w:rPr>
          <w:rFonts w:ascii="Times New Roman" w:hAnsi="Times New Roman" w:cs="Times New Roman"/>
          <w:i/>
          <w:sz w:val="16"/>
          <w:szCs w:val="16"/>
        </w:rPr>
        <w:t>ournal of</w:t>
      </w:r>
      <w:r w:rsidRPr="00145599">
        <w:rPr>
          <w:rFonts w:ascii="Times New Roman" w:hAnsi="Times New Roman" w:cs="Times New Roman"/>
          <w:i/>
          <w:sz w:val="16"/>
          <w:szCs w:val="16"/>
        </w:rPr>
        <w:t xml:space="preserve"> Aquac</w:t>
      </w:r>
      <w:r w:rsidR="001D17A8" w:rsidRPr="00145599">
        <w:rPr>
          <w:rFonts w:ascii="Times New Roman" w:hAnsi="Times New Roman" w:cs="Times New Roman"/>
          <w:i/>
          <w:sz w:val="16"/>
          <w:szCs w:val="16"/>
        </w:rPr>
        <w:t>ulture and</w:t>
      </w:r>
      <w:r w:rsidRPr="00145599">
        <w:rPr>
          <w:rFonts w:ascii="Times New Roman" w:hAnsi="Times New Roman" w:cs="Times New Roman"/>
          <w:i/>
          <w:sz w:val="16"/>
          <w:szCs w:val="16"/>
        </w:rPr>
        <w:t xml:space="preserve"> Fish</w:t>
      </w:r>
      <w:r w:rsidR="001D17A8" w:rsidRPr="00145599">
        <w:rPr>
          <w:rFonts w:ascii="Times New Roman" w:hAnsi="Times New Roman" w:cs="Times New Roman"/>
          <w:i/>
          <w:sz w:val="16"/>
          <w:szCs w:val="16"/>
        </w:rPr>
        <w:t>ery</w:t>
      </w:r>
      <w:r w:rsidRPr="00145599">
        <w:rPr>
          <w:rFonts w:ascii="Times New Roman" w:hAnsi="Times New Roman" w:cs="Times New Roman"/>
          <w:i/>
          <w:sz w:val="16"/>
          <w:szCs w:val="16"/>
        </w:rPr>
        <w:t xml:space="preserve"> Sci</w:t>
      </w:r>
      <w:r w:rsidR="001D17A8" w:rsidRPr="00145599">
        <w:rPr>
          <w:rFonts w:ascii="Times New Roman" w:hAnsi="Times New Roman" w:cs="Times New Roman"/>
          <w:i/>
          <w:sz w:val="16"/>
          <w:szCs w:val="16"/>
        </w:rPr>
        <w:t>ences</w:t>
      </w:r>
      <w:r w:rsidRPr="00145599">
        <w:rPr>
          <w:rFonts w:ascii="Times New Roman" w:hAnsi="Times New Roman" w:cs="Times New Roman"/>
          <w:sz w:val="16"/>
          <w:szCs w:val="16"/>
        </w:rPr>
        <w:t xml:space="preserve"> 2(1): 012-017. DOI: 10.17352/2455-8400.000013</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i/>
          <w:iCs/>
          <w:sz w:val="16"/>
          <w:szCs w:val="16"/>
        </w:rPr>
      </w:pPr>
      <w:proofErr w:type="spellStart"/>
      <w:proofErr w:type="gramStart"/>
      <w:r w:rsidRPr="00145599">
        <w:rPr>
          <w:rFonts w:ascii="Times New Roman" w:hAnsi="Times New Roman" w:cs="Times New Roman"/>
          <w:sz w:val="16"/>
          <w:szCs w:val="16"/>
        </w:rPr>
        <w:t>Ososki</w:t>
      </w:r>
      <w:proofErr w:type="spellEnd"/>
      <w:r w:rsidRPr="00145599">
        <w:rPr>
          <w:rFonts w:ascii="Times New Roman" w:hAnsi="Times New Roman" w:cs="Times New Roman"/>
          <w:sz w:val="16"/>
          <w:szCs w:val="16"/>
        </w:rPr>
        <w:t>, A. L. and Kennelly, E. J. (2003).</w:t>
      </w:r>
      <w:proofErr w:type="gram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Phytoestrogens</w:t>
      </w:r>
      <w:proofErr w:type="spellEnd"/>
      <w:r w:rsidRPr="00145599">
        <w:rPr>
          <w:rFonts w:ascii="Times New Roman" w:hAnsi="Times New Roman" w:cs="Times New Roman"/>
          <w:sz w:val="16"/>
          <w:szCs w:val="16"/>
        </w:rPr>
        <w:t xml:space="preserve">: a Review of the Present State of Research. </w:t>
      </w:r>
      <w:proofErr w:type="spellStart"/>
      <w:r w:rsidRPr="00145599">
        <w:rPr>
          <w:rFonts w:ascii="Times New Roman" w:hAnsi="Times New Roman" w:cs="Times New Roman"/>
          <w:i/>
          <w:sz w:val="16"/>
          <w:szCs w:val="16"/>
        </w:rPr>
        <w:t>Phytotherapy</w:t>
      </w:r>
      <w:proofErr w:type="spellEnd"/>
      <w:r w:rsidRPr="00145599">
        <w:rPr>
          <w:rFonts w:ascii="Times New Roman" w:hAnsi="Times New Roman" w:cs="Times New Roman"/>
          <w:sz w:val="16"/>
          <w:szCs w:val="16"/>
        </w:rPr>
        <w:t xml:space="preserve"> </w:t>
      </w:r>
      <w:r w:rsidRPr="00145599">
        <w:rPr>
          <w:rFonts w:ascii="Times New Roman" w:hAnsi="Times New Roman" w:cs="Times New Roman"/>
          <w:i/>
          <w:sz w:val="16"/>
          <w:szCs w:val="16"/>
        </w:rPr>
        <w:t>Research</w:t>
      </w:r>
      <w:r w:rsidRPr="00145599">
        <w:rPr>
          <w:rFonts w:ascii="Times New Roman" w:hAnsi="Times New Roman" w:cs="Times New Roman"/>
          <w:sz w:val="16"/>
          <w:szCs w:val="16"/>
        </w:rPr>
        <w:t xml:space="preserve">, 17, 845–869.  </w:t>
      </w:r>
    </w:p>
    <w:p w:rsidR="00C37B21" w:rsidRPr="00145599" w:rsidRDefault="00C37B21" w:rsidP="00145599">
      <w:pPr>
        <w:autoSpaceDE w:val="0"/>
        <w:autoSpaceDN w:val="0"/>
        <w:adjustRightInd w:val="0"/>
        <w:spacing w:after="0" w:line="240" w:lineRule="auto"/>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Sassi-Messai</w:t>
      </w:r>
      <w:proofErr w:type="spellEnd"/>
      <w:r w:rsidRPr="00145599">
        <w:rPr>
          <w:rFonts w:ascii="Times New Roman" w:hAnsi="Times New Roman" w:cs="Times New Roman"/>
          <w:sz w:val="16"/>
          <w:szCs w:val="16"/>
        </w:rPr>
        <w:t xml:space="preserve">, S., Gilbert, Y., Bernard, L., </w:t>
      </w:r>
      <w:proofErr w:type="spellStart"/>
      <w:r w:rsidRPr="00145599">
        <w:rPr>
          <w:rFonts w:ascii="Times New Roman" w:hAnsi="Times New Roman" w:cs="Times New Roman"/>
          <w:sz w:val="16"/>
          <w:szCs w:val="16"/>
        </w:rPr>
        <w:t>Nishio</w:t>
      </w:r>
      <w:proofErr w:type="spellEnd"/>
      <w:r w:rsidRPr="00145599">
        <w:rPr>
          <w:rFonts w:ascii="Times New Roman" w:hAnsi="Times New Roman" w:cs="Times New Roman"/>
          <w:sz w:val="16"/>
          <w:szCs w:val="16"/>
        </w:rPr>
        <w:t xml:space="preserve">, S. I., </w:t>
      </w:r>
      <w:proofErr w:type="spellStart"/>
      <w:r w:rsidRPr="00145599">
        <w:rPr>
          <w:rFonts w:ascii="Times New Roman" w:hAnsi="Times New Roman" w:cs="Times New Roman"/>
          <w:sz w:val="16"/>
          <w:szCs w:val="16"/>
        </w:rPr>
        <w:t>Lagneu</w:t>
      </w:r>
      <w:proofErr w:type="spellEnd"/>
      <w:r w:rsidRPr="00145599">
        <w:rPr>
          <w:rFonts w:ascii="Times New Roman" w:hAnsi="Times New Roman" w:cs="Times New Roman"/>
          <w:sz w:val="16"/>
          <w:szCs w:val="16"/>
        </w:rPr>
        <w:t>, K. F. F., Molina, J., Anderson-</w:t>
      </w:r>
      <w:proofErr w:type="spellStart"/>
      <w:r w:rsidRPr="00145599">
        <w:rPr>
          <w:rFonts w:ascii="Times New Roman" w:hAnsi="Times New Roman" w:cs="Times New Roman"/>
          <w:sz w:val="16"/>
          <w:szCs w:val="16"/>
        </w:rPr>
        <w:t>Lendahl</w:t>
      </w:r>
      <w:proofErr w:type="spellEnd"/>
      <w:r w:rsidRPr="00145599">
        <w:rPr>
          <w:rFonts w:ascii="Times New Roman" w:hAnsi="Times New Roman" w:cs="Times New Roman"/>
          <w:sz w:val="16"/>
          <w:szCs w:val="16"/>
        </w:rPr>
        <w:t xml:space="preserve">, M., Benoit, G., </w:t>
      </w:r>
      <w:proofErr w:type="spellStart"/>
      <w:r w:rsidRPr="00145599">
        <w:rPr>
          <w:rFonts w:ascii="Times New Roman" w:hAnsi="Times New Roman" w:cs="Times New Roman"/>
          <w:sz w:val="16"/>
          <w:szCs w:val="16"/>
        </w:rPr>
        <w:t>Balaguer</w:t>
      </w:r>
      <w:proofErr w:type="spellEnd"/>
      <w:r w:rsidRPr="00145599">
        <w:rPr>
          <w:rFonts w:ascii="Times New Roman" w:hAnsi="Times New Roman" w:cs="Times New Roman"/>
          <w:sz w:val="16"/>
          <w:szCs w:val="16"/>
        </w:rPr>
        <w:t xml:space="preserve">, P. and </w:t>
      </w:r>
      <w:proofErr w:type="spellStart"/>
      <w:r w:rsidRPr="00145599">
        <w:rPr>
          <w:rFonts w:ascii="Times New Roman" w:hAnsi="Times New Roman" w:cs="Times New Roman"/>
          <w:sz w:val="16"/>
          <w:szCs w:val="16"/>
        </w:rPr>
        <w:t>Laudet</w:t>
      </w:r>
      <w:proofErr w:type="spellEnd"/>
      <w:r w:rsidRPr="00145599">
        <w:rPr>
          <w:rFonts w:ascii="Times New Roman" w:hAnsi="Times New Roman" w:cs="Times New Roman"/>
          <w:sz w:val="16"/>
          <w:szCs w:val="16"/>
        </w:rPr>
        <w:t xml:space="preserve">, V. (2009). </w:t>
      </w:r>
      <w:proofErr w:type="gramStart"/>
      <w:r w:rsidRPr="00145599">
        <w:rPr>
          <w:rFonts w:ascii="Times New Roman" w:hAnsi="Times New Roman" w:cs="Times New Roman"/>
          <w:sz w:val="16"/>
          <w:szCs w:val="16"/>
        </w:rPr>
        <w:t xml:space="preserve">The </w:t>
      </w:r>
      <w:proofErr w:type="spellStart"/>
      <w:r w:rsidRPr="00145599">
        <w:rPr>
          <w:rFonts w:ascii="Times New Roman" w:hAnsi="Times New Roman" w:cs="Times New Roman"/>
          <w:sz w:val="16"/>
          <w:szCs w:val="16"/>
        </w:rPr>
        <w:t>Phytoestrogen</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Genistein</w:t>
      </w:r>
      <w:proofErr w:type="spellEnd"/>
      <w:r w:rsidRPr="00145599">
        <w:rPr>
          <w:rFonts w:ascii="Times New Roman" w:hAnsi="Times New Roman" w:cs="Times New Roman"/>
          <w:sz w:val="16"/>
          <w:szCs w:val="16"/>
        </w:rPr>
        <w:t xml:space="preserve"> Affects </w:t>
      </w:r>
      <w:proofErr w:type="spellStart"/>
      <w:r w:rsidRPr="00145599">
        <w:rPr>
          <w:rFonts w:ascii="Times New Roman" w:hAnsi="Times New Roman" w:cs="Times New Roman"/>
          <w:sz w:val="16"/>
          <w:szCs w:val="16"/>
        </w:rPr>
        <w:t>Zebrafish</w:t>
      </w:r>
      <w:proofErr w:type="spellEnd"/>
      <w:r w:rsidRPr="00145599">
        <w:rPr>
          <w:rFonts w:ascii="Times New Roman" w:hAnsi="Times New Roman" w:cs="Times New Roman"/>
          <w:sz w:val="16"/>
          <w:szCs w:val="16"/>
        </w:rPr>
        <w:t xml:space="preserve"> Development through Two Different Pathways.</w:t>
      </w:r>
      <w:proofErr w:type="gramEnd"/>
      <w:r w:rsidRPr="00145599">
        <w:rPr>
          <w:rFonts w:ascii="Times New Roman" w:hAnsi="Times New Roman" w:cs="Times New Roman"/>
          <w:sz w:val="16"/>
          <w:szCs w:val="16"/>
        </w:rPr>
        <w:t xml:space="preserve"> </w:t>
      </w:r>
      <w:proofErr w:type="spellStart"/>
      <w:r w:rsidRPr="00145599">
        <w:rPr>
          <w:rFonts w:ascii="Times New Roman" w:hAnsi="Times New Roman" w:cs="Times New Roman"/>
          <w:i/>
          <w:iCs/>
          <w:sz w:val="16"/>
          <w:szCs w:val="16"/>
        </w:rPr>
        <w:t>PLoS</w:t>
      </w:r>
      <w:proofErr w:type="spellEnd"/>
      <w:r w:rsidRPr="00145599">
        <w:rPr>
          <w:rFonts w:ascii="Times New Roman" w:hAnsi="Times New Roman" w:cs="Times New Roman"/>
          <w:i/>
          <w:iCs/>
          <w:sz w:val="16"/>
          <w:szCs w:val="16"/>
        </w:rPr>
        <w:t xml:space="preserve"> ONE, </w:t>
      </w:r>
      <w:r w:rsidRPr="00145599">
        <w:rPr>
          <w:rFonts w:ascii="Times New Roman" w:hAnsi="Times New Roman" w:cs="Times New Roman"/>
          <w:sz w:val="16"/>
          <w:szCs w:val="16"/>
        </w:rPr>
        <w:t>4(3), e4935doi:10.1371/</w:t>
      </w:r>
      <w:r w:rsidRPr="00145599">
        <w:rPr>
          <w:rFonts w:ascii="Times New Roman" w:hAnsi="Times New Roman" w:cs="Times New Roman"/>
          <w:i/>
          <w:sz w:val="16"/>
          <w:szCs w:val="16"/>
        </w:rPr>
        <w:t>journal</w:t>
      </w:r>
      <w:r w:rsidRPr="00145599">
        <w:rPr>
          <w:rFonts w:ascii="Times New Roman" w:hAnsi="Times New Roman" w:cs="Times New Roman"/>
          <w:sz w:val="16"/>
          <w:szCs w:val="16"/>
        </w:rPr>
        <w:t>.pone.0004935.</w:t>
      </w:r>
    </w:p>
    <w:p w:rsidR="00C37B21" w:rsidRPr="00145599" w:rsidRDefault="00C37B21" w:rsidP="00145599">
      <w:pPr>
        <w:spacing w:after="0" w:line="240" w:lineRule="auto"/>
        <w:jc w:val="both"/>
        <w:rPr>
          <w:rFonts w:ascii="Times New Roman" w:hAnsi="Times New Roman" w:cs="Times New Roman"/>
          <w:sz w:val="16"/>
          <w:szCs w:val="16"/>
        </w:rPr>
      </w:pPr>
    </w:p>
    <w:p w:rsidR="00C37B21" w:rsidRPr="00145599" w:rsidRDefault="00C37B21" w:rsidP="00145599">
      <w:pPr>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Sena</w:t>
      </w:r>
      <w:proofErr w:type="spellEnd"/>
      <w:r w:rsidRPr="00145599">
        <w:rPr>
          <w:rFonts w:ascii="Times New Roman" w:hAnsi="Times New Roman" w:cs="Times New Roman"/>
          <w:sz w:val="16"/>
          <w:szCs w:val="16"/>
        </w:rPr>
        <w:t xml:space="preserve">, L. P, </w:t>
      </w:r>
      <w:proofErr w:type="spellStart"/>
      <w:r w:rsidRPr="00145599">
        <w:rPr>
          <w:rFonts w:ascii="Times New Roman" w:hAnsi="Times New Roman" w:cs="Times New Roman"/>
          <w:sz w:val="16"/>
          <w:szCs w:val="16"/>
        </w:rPr>
        <w:t>VanderJagt</w:t>
      </w:r>
      <w:proofErr w:type="spellEnd"/>
      <w:r w:rsidRPr="00145599">
        <w:rPr>
          <w:rFonts w:ascii="Times New Roman" w:hAnsi="Times New Roman" w:cs="Times New Roman"/>
          <w:sz w:val="16"/>
          <w:szCs w:val="16"/>
        </w:rPr>
        <w:t xml:space="preserve">, D. J, Rivera, C., </w:t>
      </w:r>
      <w:proofErr w:type="spellStart"/>
      <w:r w:rsidRPr="00145599">
        <w:rPr>
          <w:rFonts w:ascii="Times New Roman" w:hAnsi="Times New Roman" w:cs="Times New Roman"/>
          <w:sz w:val="16"/>
          <w:szCs w:val="16"/>
        </w:rPr>
        <w:t>Tsin</w:t>
      </w:r>
      <w:proofErr w:type="spellEnd"/>
      <w:r w:rsidRPr="00145599">
        <w:rPr>
          <w:rFonts w:ascii="Times New Roman" w:hAnsi="Times New Roman" w:cs="Times New Roman"/>
          <w:sz w:val="16"/>
          <w:szCs w:val="16"/>
        </w:rPr>
        <w:t xml:space="preserve">, A. T. C., </w:t>
      </w:r>
      <w:proofErr w:type="spellStart"/>
      <w:r w:rsidRPr="00145599">
        <w:rPr>
          <w:rFonts w:ascii="Times New Roman" w:hAnsi="Times New Roman" w:cs="Times New Roman"/>
          <w:sz w:val="16"/>
          <w:szCs w:val="16"/>
        </w:rPr>
        <w:t>Muhammadu</w:t>
      </w:r>
      <w:proofErr w:type="spellEnd"/>
      <w:r w:rsidRPr="00145599">
        <w:rPr>
          <w:rFonts w:ascii="Times New Roman" w:hAnsi="Times New Roman" w:cs="Times New Roman"/>
          <w:sz w:val="16"/>
          <w:szCs w:val="16"/>
        </w:rPr>
        <w:t xml:space="preserve">, I., </w:t>
      </w:r>
      <w:proofErr w:type="spellStart"/>
      <w:r w:rsidRPr="00145599">
        <w:rPr>
          <w:rFonts w:ascii="Times New Roman" w:hAnsi="Times New Roman" w:cs="Times New Roman"/>
          <w:sz w:val="16"/>
          <w:szCs w:val="16"/>
        </w:rPr>
        <w:t>Mahammadu</w:t>
      </w:r>
      <w:proofErr w:type="spellEnd"/>
      <w:r w:rsidRPr="00145599">
        <w:rPr>
          <w:rFonts w:ascii="Times New Roman" w:hAnsi="Times New Roman" w:cs="Times New Roman"/>
          <w:sz w:val="16"/>
          <w:szCs w:val="16"/>
        </w:rPr>
        <w:t xml:space="preserve">, O., Milson, M., </w:t>
      </w:r>
      <w:proofErr w:type="spellStart"/>
      <w:r w:rsidRPr="00145599">
        <w:rPr>
          <w:rFonts w:ascii="Times New Roman" w:hAnsi="Times New Roman" w:cs="Times New Roman"/>
          <w:sz w:val="16"/>
          <w:szCs w:val="16"/>
        </w:rPr>
        <w:t>Pastosyn</w:t>
      </w:r>
      <w:proofErr w:type="spellEnd"/>
      <w:r w:rsidRPr="00145599">
        <w:rPr>
          <w:rFonts w:ascii="Times New Roman" w:hAnsi="Times New Roman" w:cs="Times New Roman"/>
          <w:sz w:val="16"/>
          <w:szCs w:val="16"/>
        </w:rPr>
        <w:t xml:space="preserve">, A. and </w:t>
      </w:r>
      <w:proofErr w:type="spellStart"/>
      <w:r w:rsidRPr="00145599">
        <w:rPr>
          <w:rFonts w:ascii="Times New Roman" w:hAnsi="Times New Roman" w:cs="Times New Roman"/>
          <w:sz w:val="16"/>
          <w:szCs w:val="16"/>
        </w:rPr>
        <w:t>Glew</w:t>
      </w:r>
      <w:proofErr w:type="spellEnd"/>
      <w:r w:rsidRPr="00145599">
        <w:rPr>
          <w:rFonts w:ascii="Times New Roman" w:hAnsi="Times New Roman" w:cs="Times New Roman"/>
          <w:sz w:val="16"/>
          <w:szCs w:val="16"/>
        </w:rPr>
        <w:t>, R. H. (1998).</w:t>
      </w:r>
      <w:proofErr w:type="gramEnd"/>
      <w:r w:rsidRPr="00145599">
        <w:rPr>
          <w:rFonts w:ascii="Times New Roman" w:hAnsi="Times New Roman" w:cs="Times New Roman"/>
          <w:sz w:val="16"/>
          <w:szCs w:val="16"/>
        </w:rPr>
        <w:t xml:space="preserve"> </w:t>
      </w:r>
      <w:proofErr w:type="gramStart"/>
      <w:r w:rsidRPr="00145599">
        <w:rPr>
          <w:rFonts w:ascii="Times New Roman" w:hAnsi="Times New Roman" w:cs="Times New Roman"/>
          <w:sz w:val="16"/>
          <w:szCs w:val="16"/>
        </w:rPr>
        <w:t>Analysis of Nutritional Components of eight famine foods of the Republic of Niger.</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sz w:val="16"/>
          <w:szCs w:val="16"/>
        </w:rPr>
        <w:t>Plant Foods for Human Nutrition</w:t>
      </w:r>
      <w:r w:rsidRPr="00145599">
        <w:rPr>
          <w:rFonts w:ascii="Times New Roman" w:hAnsi="Times New Roman" w:cs="Times New Roman"/>
          <w:sz w:val="16"/>
          <w:szCs w:val="16"/>
        </w:rPr>
        <w:t>, 52, 17-30.</w:t>
      </w:r>
    </w:p>
    <w:p w:rsidR="00C37B21" w:rsidRPr="00145599" w:rsidRDefault="00C37B21" w:rsidP="00145599">
      <w:pPr>
        <w:spacing w:after="0" w:line="240" w:lineRule="auto"/>
        <w:jc w:val="both"/>
        <w:rPr>
          <w:rFonts w:ascii="Times New Roman" w:hAnsi="Times New Roman" w:cs="Times New Roman"/>
          <w:sz w:val="16"/>
          <w:szCs w:val="16"/>
        </w:rPr>
      </w:pPr>
    </w:p>
    <w:p w:rsidR="00C37B21" w:rsidRPr="00145599" w:rsidRDefault="00C37B21" w:rsidP="00145599">
      <w:pPr>
        <w:spacing w:after="0" w:line="240" w:lineRule="auto"/>
        <w:ind w:left="720" w:hanging="720"/>
        <w:jc w:val="both"/>
        <w:rPr>
          <w:rFonts w:ascii="Times New Roman" w:hAnsi="Times New Roman" w:cs="Times New Roman"/>
          <w:sz w:val="16"/>
          <w:szCs w:val="16"/>
        </w:rPr>
      </w:pPr>
      <w:proofErr w:type="spellStart"/>
      <w:r w:rsidRPr="00145599">
        <w:rPr>
          <w:rFonts w:ascii="Times New Roman" w:hAnsi="Times New Roman" w:cs="Times New Roman"/>
          <w:sz w:val="16"/>
          <w:szCs w:val="16"/>
        </w:rPr>
        <w:t>Tiurma</w:t>
      </w:r>
      <w:proofErr w:type="spellEnd"/>
      <w:r w:rsidRPr="00145599">
        <w:rPr>
          <w:rFonts w:ascii="Times New Roman" w:hAnsi="Times New Roman" w:cs="Times New Roman"/>
          <w:sz w:val="16"/>
          <w:szCs w:val="16"/>
        </w:rPr>
        <w:t xml:space="preserve">, P., </w:t>
      </w:r>
      <w:proofErr w:type="spellStart"/>
      <w:r w:rsidRPr="00145599">
        <w:rPr>
          <w:rFonts w:ascii="Times New Roman" w:hAnsi="Times New Roman" w:cs="Times New Roman"/>
          <w:sz w:val="16"/>
          <w:szCs w:val="16"/>
        </w:rPr>
        <w:t>Wina</w:t>
      </w:r>
      <w:proofErr w:type="spellEnd"/>
      <w:r w:rsidRPr="00145599">
        <w:rPr>
          <w:rFonts w:ascii="Times New Roman" w:hAnsi="Times New Roman" w:cs="Times New Roman"/>
          <w:sz w:val="16"/>
          <w:szCs w:val="16"/>
        </w:rPr>
        <w:t xml:space="preserve">, E., </w:t>
      </w:r>
      <w:proofErr w:type="spellStart"/>
      <w:r w:rsidRPr="00145599">
        <w:rPr>
          <w:rFonts w:ascii="Times New Roman" w:hAnsi="Times New Roman" w:cs="Times New Roman"/>
          <w:sz w:val="16"/>
          <w:szCs w:val="16"/>
        </w:rPr>
        <w:t>Tangendjaja</w:t>
      </w:r>
      <w:proofErr w:type="spellEnd"/>
      <w:r w:rsidRPr="00145599">
        <w:rPr>
          <w:rFonts w:ascii="Times New Roman" w:hAnsi="Times New Roman" w:cs="Times New Roman"/>
          <w:sz w:val="16"/>
          <w:szCs w:val="16"/>
        </w:rPr>
        <w:t xml:space="preserve">, B. and </w:t>
      </w:r>
      <w:proofErr w:type="spellStart"/>
      <w:r w:rsidRPr="00145599">
        <w:rPr>
          <w:rFonts w:ascii="Times New Roman" w:hAnsi="Times New Roman" w:cs="Times New Roman"/>
          <w:sz w:val="16"/>
          <w:szCs w:val="16"/>
        </w:rPr>
        <w:t>Iskandar</w:t>
      </w:r>
      <w:proofErr w:type="spellEnd"/>
      <w:r w:rsidRPr="00145599">
        <w:rPr>
          <w:rFonts w:ascii="Times New Roman" w:hAnsi="Times New Roman" w:cs="Times New Roman"/>
          <w:sz w:val="16"/>
          <w:szCs w:val="16"/>
        </w:rPr>
        <w:t xml:space="preserve">, S. (2010). Performance of broiler chicken fed physically and chemically treated </w:t>
      </w:r>
      <w:proofErr w:type="spellStart"/>
      <w:r w:rsidRPr="00145599">
        <w:rPr>
          <w:rFonts w:ascii="Times New Roman" w:hAnsi="Times New Roman" w:cs="Times New Roman"/>
          <w:sz w:val="16"/>
          <w:szCs w:val="16"/>
        </w:rPr>
        <w:t>jatropha</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Jatropha</w:t>
      </w:r>
      <w:proofErr w:type="spellEnd"/>
      <w:r w:rsidRPr="00145599">
        <w:rPr>
          <w:rFonts w:ascii="Times New Roman" w:hAnsi="Times New Roman" w:cs="Times New Roman"/>
          <w:sz w:val="16"/>
          <w:szCs w:val="16"/>
        </w:rPr>
        <w:t xml:space="preserve"> </w:t>
      </w:r>
      <w:proofErr w:type="spellStart"/>
      <w:r w:rsidRPr="00145599">
        <w:rPr>
          <w:rFonts w:ascii="Times New Roman" w:hAnsi="Times New Roman" w:cs="Times New Roman"/>
          <w:sz w:val="16"/>
          <w:szCs w:val="16"/>
        </w:rPr>
        <w:t>curcas</w:t>
      </w:r>
      <w:proofErr w:type="spellEnd"/>
      <w:r w:rsidRPr="00145599">
        <w:rPr>
          <w:rFonts w:ascii="Times New Roman" w:hAnsi="Times New Roman" w:cs="Times New Roman"/>
          <w:sz w:val="16"/>
          <w:szCs w:val="16"/>
        </w:rPr>
        <w:t xml:space="preserve">) seed meal. </w:t>
      </w:r>
      <w:r w:rsidRPr="00145599">
        <w:rPr>
          <w:rFonts w:ascii="Times New Roman" w:hAnsi="Times New Roman" w:cs="Times New Roman"/>
          <w:i/>
          <w:sz w:val="16"/>
          <w:szCs w:val="16"/>
        </w:rPr>
        <w:t>Indonesian Journal of Agriculture</w:t>
      </w:r>
      <w:r w:rsidRPr="00145599">
        <w:rPr>
          <w:rFonts w:ascii="Times New Roman" w:hAnsi="Times New Roman" w:cs="Times New Roman"/>
          <w:sz w:val="16"/>
          <w:szCs w:val="16"/>
        </w:rPr>
        <w:t>, 3(2), 121-126.</w:t>
      </w: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Ugoala</w:t>
      </w:r>
      <w:proofErr w:type="spellEnd"/>
      <w:r w:rsidRPr="00145599">
        <w:rPr>
          <w:rFonts w:ascii="Times New Roman" w:hAnsi="Times New Roman" w:cs="Times New Roman"/>
          <w:sz w:val="16"/>
          <w:szCs w:val="16"/>
        </w:rPr>
        <w:t xml:space="preserve">, E., </w:t>
      </w:r>
      <w:proofErr w:type="spellStart"/>
      <w:r w:rsidRPr="00145599">
        <w:rPr>
          <w:rFonts w:ascii="Times New Roman" w:hAnsi="Times New Roman" w:cs="Times New Roman"/>
          <w:sz w:val="16"/>
          <w:szCs w:val="16"/>
        </w:rPr>
        <w:t>Ndukwe</w:t>
      </w:r>
      <w:proofErr w:type="spellEnd"/>
      <w:r w:rsidRPr="00145599">
        <w:rPr>
          <w:rFonts w:ascii="Times New Roman" w:hAnsi="Times New Roman" w:cs="Times New Roman"/>
          <w:sz w:val="16"/>
          <w:szCs w:val="16"/>
        </w:rPr>
        <w:t>, G. I., Ayo R. G. O. and Mustapha, B. (2014).</w:t>
      </w:r>
      <w:proofErr w:type="gramEnd"/>
      <w:r w:rsidRPr="00145599">
        <w:rPr>
          <w:rFonts w:ascii="Times New Roman" w:hAnsi="Times New Roman" w:cs="Times New Roman"/>
          <w:sz w:val="16"/>
          <w:szCs w:val="16"/>
        </w:rPr>
        <w:t xml:space="preserve"> Natural products and aquaculture </w:t>
      </w:r>
      <w:proofErr w:type="gramStart"/>
      <w:r w:rsidRPr="00145599">
        <w:rPr>
          <w:rFonts w:ascii="Times New Roman" w:hAnsi="Times New Roman" w:cs="Times New Roman"/>
          <w:sz w:val="16"/>
          <w:szCs w:val="16"/>
        </w:rPr>
        <w:t>development.,</w:t>
      </w:r>
      <w:proofErr w:type="gramEnd"/>
      <w:r w:rsidRPr="00145599">
        <w:rPr>
          <w:rFonts w:ascii="Times New Roman" w:hAnsi="Times New Roman" w:cs="Times New Roman"/>
          <w:sz w:val="16"/>
          <w:szCs w:val="16"/>
        </w:rPr>
        <w:t xml:space="preserve"> </w:t>
      </w:r>
      <w:r w:rsidRPr="00145599">
        <w:rPr>
          <w:rFonts w:ascii="Times New Roman" w:hAnsi="Times New Roman" w:cs="Times New Roman"/>
          <w:i/>
          <w:sz w:val="16"/>
          <w:szCs w:val="16"/>
        </w:rPr>
        <w:t>IOSR Journal of Pharmacy and Biological Sciences, (IOSR JPBS)</w:t>
      </w:r>
      <w:r w:rsidRPr="00145599">
        <w:rPr>
          <w:rFonts w:ascii="Times New Roman" w:hAnsi="Times New Roman" w:cs="Times New Roman"/>
          <w:sz w:val="16"/>
          <w:szCs w:val="16"/>
        </w:rPr>
        <w:t xml:space="preserve"> e-ISSN: 2278-3008, p-ISSN:2319-7676. 9, Issue 2 Ver. IV, PP 70-82</w:t>
      </w:r>
    </w:p>
    <w:p w:rsidR="00145599" w:rsidRPr="00145599" w:rsidRDefault="00145599"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C37B21" w:rsidRPr="00145599" w:rsidRDefault="00C37B21" w:rsidP="00145599">
      <w:pPr>
        <w:autoSpaceDE w:val="0"/>
        <w:autoSpaceDN w:val="0"/>
        <w:adjustRightInd w:val="0"/>
        <w:spacing w:after="0" w:line="240" w:lineRule="auto"/>
        <w:ind w:left="720" w:hanging="720"/>
        <w:jc w:val="both"/>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Workagegn</w:t>
      </w:r>
      <w:proofErr w:type="spellEnd"/>
      <w:r w:rsidRPr="00145599">
        <w:rPr>
          <w:rFonts w:ascii="Times New Roman" w:hAnsi="Times New Roman" w:cs="Times New Roman"/>
          <w:sz w:val="16"/>
          <w:szCs w:val="16"/>
        </w:rPr>
        <w:t xml:space="preserve">, K. B., </w:t>
      </w:r>
      <w:proofErr w:type="spellStart"/>
      <w:r w:rsidRPr="00145599">
        <w:rPr>
          <w:rFonts w:ascii="Times New Roman" w:hAnsi="Times New Roman" w:cs="Times New Roman"/>
          <w:sz w:val="16"/>
          <w:szCs w:val="16"/>
        </w:rPr>
        <w:t>Ababbo</w:t>
      </w:r>
      <w:proofErr w:type="spellEnd"/>
      <w:r w:rsidRPr="00145599">
        <w:rPr>
          <w:rFonts w:ascii="Times New Roman" w:hAnsi="Times New Roman" w:cs="Times New Roman"/>
          <w:sz w:val="16"/>
          <w:szCs w:val="16"/>
        </w:rPr>
        <w:t xml:space="preserve">, E. D. and </w:t>
      </w:r>
      <w:proofErr w:type="spellStart"/>
      <w:r w:rsidRPr="00145599">
        <w:rPr>
          <w:rFonts w:ascii="Times New Roman" w:hAnsi="Times New Roman" w:cs="Times New Roman"/>
          <w:sz w:val="16"/>
          <w:szCs w:val="16"/>
        </w:rPr>
        <w:t>Tossa</w:t>
      </w:r>
      <w:proofErr w:type="spellEnd"/>
      <w:r w:rsidRPr="00145599">
        <w:rPr>
          <w:rFonts w:ascii="Times New Roman" w:hAnsi="Times New Roman" w:cs="Times New Roman"/>
          <w:sz w:val="16"/>
          <w:szCs w:val="16"/>
        </w:rPr>
        <w:t>, B. T. (2013).</w:t>
      </w:r>
      <w:proofErr w:type="gramEnd"/>
      <w:r w:rsidRPr="00145599">
        <w:rPr>
          <w:rFonts w:ascii="Times New Roman" w:hAnsi="Times New Roman" w:cs="Times New Roman"/>
          <w:sz w:val="16"/>
          <w:szCs w:val="16"/>
        </w:rPr>
        <w:t xml:space="preserve"> The effect of dietary inclusion of </w:t>
      </w:r>
      <w:proofErr w:type="spellStart"/>
      <w:r w:rsidRPr="00145599">
        <w:rPr>
          <w:rFonts w:ascii="Times New Roman" w:hAnsi="Times New Roman" w:cs="Times New Roman"/>
          <w:i/>
          <w:sz w:val="16"/>
          <w:szCs w:val="16"/>
        </w:rPr>
        <w:t>Jatropha</w:t>
      </w:r>
      <w:proofErr w:type="spellEnd"/>
      <w:r w:rsidRPr="00145599">
        <w:rPr>
          <w:rFonts w:ascii="Times New Roman" w:hAnsi="Times New Roman" w:cs="Times New Roman"/>
          <w:i/>
          <w:sz w:val="16"/>
          <w:szCs w:val="16"/>
        </w:rPr>
        <w:t xml:space="preserve"> </w:t>
      </w:r>
      <w:proofErr w:type="spellStart"/>
      <w:r w:rsidRPr="00145599">
        <w:rPr>
          <w:rFonts w:ascii="Times New Roman" w:hAnsi="Times New Roman" w:cs="Times New Roman"/>
          <w:i/>
          <w:sz w:val="16"/>
          <w:szCs w:val="16"/>
        </w:rPr>
        <w:t>curcas</w:t>
      </w:r>
      <w:proofErr w:type="spellEnd"/>
      <w:r w:rsidRPr="00145599">
        <w:rPr>
          <w:rFonts w:ascii="Times New Roman" w:hAnsi="Times New Roman" w:cs="Times New Roman"/>
          <w:i/>
          <w:sz w:val="16"/>
          <w:szCs w:val="16"/>
        </w:rPr>
        <w:t xml:space="preserve"> </w:t>
      </w:r>
      <w:r w:rsidRPr="00145599">
        <w:rPr>
          <w:rFonts w:ascii="Times New Roman" w:hAnsi="Times New Roman" w:cs="Times New Roman"/>
          <w:sz w:val="16"/>
          <w:szCs w:val="16"/>
        </w:rPr>
        <w:t xml:space="preserve">kernel meal on growth performance, feed utilization efficiency and survival rate of juvenile tilapia. </w:t>
      </w:r>
      <w:r w:rsidRPr="00145599">
        <w:rPr>
          <w:rFonts w:ascii="Times New Roman" w:hAnsi="Times New Roman" w:cs="Times New Roman"/>
          <w:i/>
          <w:sz w:val="16"/>
          <w:szCs w:val="16"/>
        </w:rPr>
        <w:t>Journal of Aquaculture Research and Development</w:t>
      </w:r>
      <w:r w:rsidRPr="00145599">
        <w:rPr>
          <w:rFonts w:ascii="Times New Roman" w:hAnsi="Times New Roman" w:cs="Times New Roman"/>
          <w:sz w:val="16"/>
          <w:szCs w:val="16"/>
        </w:rPr>
        <w:t>, 4:193 doi:10.4172/2155-9546.1000193</w:t>
      </w:r>
    </w:p>
    <w:p w:rsidR="00E658D3" w:rsidRPr="00145599" w:rsidRDefault="00E658D3" w:rsidP="00145599">
      <w:pPr>
        <w:autoSpaceDE w:val="0"/>
        <w:autoSpaceDN w:val="0"/>
        <w:adjustRightInd w:val="0"/>
        <w:spacing w:after="0" w:line="240" w:lineRule="auto"/>
        <w:ind w:left="720" w:hanging="720"/>
        <w:jc w:val="both"/>
        <w:rPr>
          <w:rFonts w:ascii="Times New Roman" w:hAnsi="Times New Roman" w:cs="Times New Roman"/>
          <w:sz w:val="16"/>
          <w:szCs w:val="16"/>
        </w:rPr>
      </w:pPr>
    </w:p>
    <w:p w:rsidR="001D17A8" w:rsidRPr="00145599" w:rsidRDefault="001D17A8" w:rsidP="00145599">
      <w:pPr>
        <w:spacing w:after="0" w:line="240" w:lineRule="auto"/>
        <w:rPr>
          <w:rFonts w:ascii="Times New Roman" w:hAnsi="Times New Roman" w:cs="Times New Roman"/>
          <w:sz w:val="16"/>
          <w:szCs w:val="16"/>
        </w:rPr>
      </w:pPr>
      <w:proofErr w:type="spellStart"/>
      <w:proofErr w:type="gramStart"/>
      <w:r w:rsidRPr="00145599">
        <w:rPr>
          <w:rFonts w:ascii="Times New Roman" w:hAnsi="Times New Roman" w:cs="Times New Roman"/>
          <w:sz w:val="16"/>
          <w:szCs w:val="16"/>
        </w:rPr>
        <w:t>WorldFish</w:t>
      </w:r>
      <w:proofErr w:type="spellEnd"/>
      <w:r w:rsidRPr="00145599">
        <w:rPr>
          <w:rFonts w:ascii="Times New Roman" w:hAnsi="Times New Roman" w:cs="Times New Roman"/>
          <w:sz w:val="16"/>
          <w:szCs w:val="16"/>
        </w:rPr>
        <w:t>.</w:t>
      </w:r>
      <w:proofErr w:type="gramEnd"/>
      <w:r w:rsidRPr="00145599">
        <w:rPr>
          <w:rFonts w:ascii="Times New Roman" w:hAnsi="Times New Roman" w:cs="Times New Roman"/>
          <w:sz w:val="16"/>
          <w:szCs w:val="16"/>
        </w:rPr>
        <w:t xml:space="preserve"> (2018). </w:t>
      </w:r>
      <w:proofErr w:type="spellStart"/>
      <w:r w:rsidRPr="00145599">
        <w:rPr>
          <w:rFonts w:ascii="Times New Roman" w:hAnsi="Times New Roman" w:cs="Times New Roman"/>
          <w:sz w:val="16"/>
          <w:szCs w:val="16"/>
        </w:rPr>
        <w:t>WorldFish</w:t>
      </w:r>
      <w:proofErr w:type="spellEnd"/>
      <w:r w:rsidRPr="00145599">
        <w:rPr>
          <w:rFonts w:ascii="Times New Roman" w:hAnsi="Times New Roman" w:cs="Times New Roman"/>
          <w:sz w:val="16"/>
          <w:szCs w:val="16"/>
        </w:rPr>
        <w:t xml:space="preserve"> Nigeria Strategy: 2018-2022. Penang, Malaysia. 15p</w:t>
      </w:r>
    </w:p>
    <w:p w:rsidR="00C37B21" w:rsidRPr="00145599" w:rsidRDefault="00C37B21" w:rsidP="00145599">
      <w:pPr>
        <w:tabs>
          <w:tab w:val="left" w:pos="2880"/>
          <w:tab w:val="left" w:pos="3060"/>
        </w:tabs>
        <w:spacing w:after="0" w:line="240" w:lineRule="auto"/>
        <w:jc w:val="both"/>
        <w:rPr>
          <w:rFonts w:ascii="Times New Roman" w:hAnsi="Times New Roman" w:cs="Times New Roman"/>
          <w:sz w:val="16"/>
          <w:szCs w:val="16"/>
        </w:rPr>
      </w:pPr>
    </w:p>
    <w:p w:rsidR="006371EA" w:rsidRPr="00145599" w:rsidRDefault="006371EA" w:rsidP="00145599">
      <w:pPr>
        <w:tabs>
          <w:tab w:val="left" w:pos="2880"/>
          <w:tab w:val="left" w:pos="3060"/>
        </w:tabs>
        <w:spacing w:after="0" w:line="240" w:lineRule="auto"/>
        <w:jc w:val="both"/>
        <w:rPr>
          <w:rFonts w:ascii="Times New Roman" w:hAnsi="Times New Roman" w:cs="Times New Roman"/>
          <w:sz w:val="16"/>
          <w:szCs w:val="16"/>
        </w:rPr>
      </w:pPr>
    </w:p>
    <w:p w:rsidR="006371EA" w:rsidRPr="00145599" w:rsidRDefault="006371EA" w:rsidP="00145599">
      <w:pPr>
        <w:tabs>
          <w:tab w:val="left" w:pos="2880"/>
          <w:tab w:val="left" w:pos="3060"/>
        </w:tabs>
        <w:spacing w:after="0" w:line="240" w:lineRule="auto"/>
        <w:jc w:val="both"/>
        <w:rPr>
          <w:rFonts w:ascii="Times New Roman" w:hAnsi="Times New Roman" w:cs="Times New Roman"/>
          <w:sz w:val="16"/>
          <w:szCs w:val="16"/>
        </w:rPr>
      </w:pPr>
    </w:p>
    <w:p w:rsidR="006371EA" w:rsidRPr="00145599" w:rsidRDefault="006371EA" w:rsidP="00145599">
      <w:pPr>
        <w:tabs>
          <w:tab w:val="left" w:pos="2880"/>
          <w:tab w:val="left" w:pos="3060"/>
        </w:tabs>
        <w:spacing w:after="0" w:line="240" w:lineRule="auto"/>
        <w:jc w:val="both"/>
        <w:rPr>
          <w:rFonts w:ascii="Times New Roman" w:hAnsi="Times New Roman" w:cs="Times New Roman"/>
          <w:sz w:val="16"/>
          <w:szCs w:val="16"/>
        </w:rPr>
      </w:pPr>
    </w:p>
    <w:p w:rsidR="006371EA" w:rsidRPr="00145599" w:rsidRDefault="006371EA" w:rsidP="00145599">
      <w:pPr>
        <w:tabs>
          <w:tab w:val="left" w:pos="2880"/>
          <w:tab w:val="left" w:pos="3060"/>
        </w:tabs>
        <w:spacing w:after="0" w:line="240" w:lineRule="auto"/>
        <w:jc w:val="both"/>
        <w:rPr>
          <w:rFonts w:ascii="Times New Roman" w:hAnsi="Times New Roman" w:cs="Times New Roman"/>
          <w:sz w:val="16"/>
          <w:szCs w:val="16"/>
        </w:rPr>
      </w:pPr>
    </w:p>
    <w:p w:rsidR="006371EA" w:rsidRPr="00145599" w:rsidRDefault="006371EA" w:rsidP="00145599">
      <w:pPr>
        <w:tabs>
          <w:tab w:val="left" w:pos="2880"/>
          <w:tab w:val="left" w:pos="3060"/>
        </w:tabs>
        <w:spacing w:after="0" w:line="240" w:lineRule="auto"/>
        <w:jc w:val="both"/>
        <w:rPr>
          <w:rFonts w:ascii="Times New Roman" w:hAnsi="Times New Roman" w:cs="Times New Roman"/>
          <w:sz w:val="16"/>
          <w:szCs w:val="16"/>
        </w:rPr>
      </w:pPr>
    </w:p>
    <w:p w:rsidR="00E658D3" w:rsidRPr="00145599" w:rsidRDefault="00E658D3" w:rsidP="00145599">
      <w:pPr>
        <w:tabs>
          <w:tab w:val="left" w:pos="2880"/>
          <w:tab w:val="left" w:pos="3060"/>
        </w:tabs>
        <w:spacing w:after="0" w:line="240" w:lineRule="auto"/>
        <w:jc w:val="both"/>
        <w:rPr>
          <w:rFonts w:ascii="Times New Roman" w:hAnsi="Times New Roman" w:cs="Times New Roman"/>
          <w:sz w:val="16"/>
          <w:szCs w:val="16"/>
        </w:rPr>
      </w:pPr>
    </w:p>
    <w:p w:rsidR="00803F7F" w:rsidRPr="00145599" w:rsidRDefault="00803F7F" w:rsidP="00145599">
      <w:pPr>
        <w:spacing w:after="0" w:line="240" w:lineRule="auto"/>
        <w:jc w:val="both"/>
        <w:rPr>
          <w:rFonts w:ascii="Times New Roman" w:hAnsi="Times New Roman" w:cs="Times New Roman"/>
          <w:sz w:val="16"/>
          <w:szCs w:val="16"/>
        </w:rPr>
      </w:pPr>
    </w:p>
    <w:sectPr w:rsidR="00803F7F" w:rsidRPr="00145599" w:rsidSect="004C09BC">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E4A7E"/>
    <w:multiLevelType w:val="hybridMultilevel"/>
    <w:tmpl w:val="F154B192"/>
    <w:lvl w:ilvl="0" w:tplc="BFBC0C2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B7255"/>
    <w:multiLevelType w:val="hybridMultilevel"/>
    <w:tmpl w:val="FDD45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6D6102"/>
    <w:multiLevelType w:val="hybridMultilevel"/>
    <w:tmpl w:val="59F0A2E2"/>
    <w:lvl w:ilvl="0" w:tplc="84AAE03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2227623"/>
    <w:multiLevelType w:val="hybridMultilevel"/>
    <w:tmpl w:val="1C08E4F2"/>
    <w:lvl w:ilvl="0" w:tplc="46A69B4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8681B92"/>
    <w:multiLevelType w:val="hybridMultilevel"/>
    <w:tmpl w:val="D814128E"/>
    <w:lvl w:ilvl="0" w:tplc="0D84C4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995805"/>
    <w:multiLevelType w:val="hybridMultilevel"/>
    <w:tmpl w:val="CF1287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015CA0"/>
    <w:multiLevelType w:val="hybridMultilevel"/>
    <w:tmpl w:val="4B543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2"/>
  </w:num>
  <w:num w:numId="4">
    <w:abstractNumId w:val="5"/>
  </w:num>
  <w:num w:numId="5">
    <w:abstractNumId w:val="4"/>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63C14"/>
    <w:rsid w:val="0006452C"/>
    <w:rsid w:val="00083304"/>
    <w:rsid w:val="000D33FD"/>
    <w:rsid w:val="000F02CA"/>
    <w:rsid w:val="000F4915"/>
    <w:rsid w:val="001111CB"/>
    <w:rsid w:val="00117247"/>
    <w:rsid w:val="001409AD"/>
    <w:rsid w:val="00141C0C"/>
    <w:rsid w:val="00145599"/>
    <w:rsid w:val="00153F36"/>
    <w:rsid w:val="00162437"/>
    <w:rsid w:val="00174A00"/>
    <w:rsid w:val="001864EA"/>
    <w:rsid w:val="001D17A8"/>
    <w:rsid w:val="002134D5"/>
    <w:rsid w:val="002264E0"/>
    <w:rsid w:val="00233269"/>
    <w:rsid w:val="0027478D"/>
    <w:rsid w:val="002B0F6A"/>
    <w:rsid w:val="002F4A8C"/>
    <w:rsid w:val="002F6A46"/>
    <w:rsid w:val="00307C72"/>
    <w:rsid w:val="00390B0B"/>
    <w:rsid w:val="003B3688"/>
    <w:rsid w:val="003B54F6"/>
    <w:rsid w:val="003E1DE8"/>
    <w:rsid w:val="003F52FB"/>
    <w:rsid w:val="00421206"/>
    <w:rsid w:val="00427549"/>
    <w:rsid w:val="00474F26"/>
    <w:rsid w:val="00490452"/>
    <w:rsid w:val="00491C9C"/>
    <w:rsid w:val="004C09BC"/>
    <w:rsid w:val="004D04E1"/>
    <w:rsid w:val="00535379"/>
    <w:rsid w:val="0058498C"/>
    <w:rsid w:val="005D2B95"/>
    <w:rsid w:val="005D78C9"/>
    <w:rsid w:val="005F52D3"/>
    <w:rsid w:val="00603E24"/>
    <w:rsid w:val="006371EA"/>
    <w:rsid w:val="006F6C0D"/>
    <w:rsid w:val="00705EF7"/>
    <w:rsid w:val="0074177B"/>
    <w:rsid w:val="00765A81"/>
    <w:rsid w:val="007A4274"/>
    <w:rsid w:val="007B218E"/>
    <w:rsid w:val="00803F7F"/>
    <w:rsid w:val="00805A6B"/>
    <w:rsid w:val="00806BAA"/>
    <w:rsid w:val="00873B3C"/>
    <w:rsid w:val="00874F9C"/>
    <w:rsid w:val="008A0A6C"/>
    <w:rsid w:val="008A223C"/>
    <w:rsid w:val="008D47AD"/>
    <w:rsid w:val="008F7DB0"/>
    <w:rsid w:val="00901672"/>
    <w:rsid w:val="009026DE"/>
    <w:rsid w:val="00914F16"/>
    <w:rsid w:val="00925815"/>
    <w:rsid w:val="0093492B"/>
    <w:rsid w:val="009837BD"/>
    <w:rsid w:val="009B1352"/>
    <w:rsid w:val="009B3D18"/>
    <w:rsid w:val="00A34BC0"/>
    <w:rsid w:val="00A4471A"/>
    <w:rsid w:val="00A63C14"/>
    <w:rsid w:val="00A81ECC"/>
    <w:rsid w:val="00A91E01"/>
    <w:rsid w:val="00AB7BF4"/>
    <w:rsid w:val="00AC3376"/>
    <w:rsid w:val="00B03087"/>
    <w:rsid w:val="00B4124B"/>
    <w:rsid w:val="00B503E5"/>
    <w:rsid w:val="00BA218F"/>
    <w:rsid w:val="00BB0342"/>
    <w:rsid w:val="00BF0C47"/>
    <w:rsid w:val="00C177DB"/>
    <w:rsid w:val="00C37B21"/>
    <w:rsid w:val="00C637E7"/>
    <w:rsid w:val="00C72A14"/>
    <w:rsid w:val="00D31ADC"/>
    <w:rsid w:val="00D42552"/>
    <w:rsid w:val="00D54809"/>
    <w:rsid w:val="00D645C0"/>
    <w:rsid w:val="00DA1204"/>
    <w:rsid w:val="00DA56B4"/>
    <w:rsid w:val="00DB6BB8"/>
    <w:rsid w:val="00E51D08"/>
    <w:rsid w:val="00E62329"/>
    <w:rsid w:val="00E65226"/>
    <w:rsid w:val="00E658D3"/>
    <w:rsid w:val="00E80EDE"/>
    <w:rsid w:val="00E950E0"/>
    <w:rsid w:val="00EB02BC"/>
    <w:rsid w:val="00EC4093"/>
    <w:rsid w:val="00ED0DA8"/>
    <w:rsid w:val="00EE0A91"/>
    <w:rsid w:val="00F21097"/>
    <w:rsid w:val="00F25081"/>
    <w:rsid w:val="00F26F39"/>
    <w:rsid w:val="00FA1489"/>
    <w:rsid w:val="00FA1869"/>
    <w:rsid w:val="00FD4A41"/>
    <w:rsid w:val="00FE7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78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5815"/>
    <w:pPr>
      <w:ind w:left="720"/>
      <w:contextualSpacing/>
    </w:pPr>
  </w:style>
  <w:style w:type="character" w:styleId="Hyperlink">
    <w:name w:val="Hyperlink"/>
    <w:basedOn w:val="DefaultParagraphFont"/>
    <w:uiPriority w:val="99"/>
    <w:unhideWhenUsed/>
    <w:rsid w:val="00390B0B"/>
    <w:rPr>
      <w:color w:val="0000FF" w:themeColor="hyperlink"/>
      <w:u w:val="single"/>
    </w:rPr>
  </w:style>
  <w:style w:type="table" w:styleId="TableGrid">
    <w:name w:val="Table Grid"/>
    <w:basedOn w:val="TableNormal"/>
    <w:uiPriority w:val="59"/>
    <w:rsid w:val="0074177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2264E0"/>
    <w:pPr>
      <w:spacing w:after="0" w:line="240" w:lineRule="auto"/>
    </w:pPr>
    <w:rPr>
      <w:rFonts w:eastAsiaTheme="minorEastAsia"/>
    </w:rPr>
  </w:style>
  <w:style w:type="paragraph" w:styleId="BalloonText">
    <w:name w:val="Balloon Text"/>
    <w:basedOn w:val="Normal"/>
    <w:link w:val="BalloonTextChar"/>
    <w:uiPriority w:val="99"/>
    <w:semiHidden/>
    <w:unhideWhenUsed/>
    <w:rsid w:val="008D4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47A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cholar.sun.ac.za" TargetMode="Externa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chart" Target="charts/chart2.xml"/><Relationship Id="rId1" Type="http://schemas.openxmlformats.org/officeDocument/2006/relationships/customXml" Target="../customXml/item1.xml"/><Relationship Id="rId6" Type="http://schemas.openxmlformats.org/officeDocument/2006/relationships/hyperlink" Target="mailto:cdnwangwu@gmail.com" TargetMode="External"/><Relationship Id="rId11" Type="http://schemas.openxmlformats.org/officeDocument/2006/relationships/image" Target="media/image5.jpeg"/><Relationship Id="rId24" Type="http://schemas.openxmlformats.org/officeDocument/2006/relationships/hyperlink" Target="http://scholar.sun.ac.za" TargetMode="External"/><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hyperlink" Target="http://cmsdevelopment.sustainablefish.org.s3.amazonaws.com/2013/02/28/SFP%20MT%20paper-b3d73fec.pdf" TargetMode="External"/><Relationship Id="rId10" Type="http://schemas.openxmlformats.org/officeDocument/2006/relationships/image" Target="media/image4.jpeg"/><Relationship Id="rId19"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hyperlink" Target="https://doi.org/10.4060/ca9229en"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roundedCorners val="1"/>
  <c:chart>
    <c:autoTitleDeleted val="1"/>
    <c:plotArea>
      <c:layout>
        <c:manualLayout>
          <c:layoutTarget val="inner"/>
          <c:xMode val="edge"/>
          <c:yMode val="edge"/>
          <c:x val="0.10570192239483578"/>
          <c:y val="7.4446994574108805E-2"/>
          <c:w val="0.84702394758794652"/>
          <c:h val="0.7241556913009195"/>
        </c:manualLayout>
      </c:layout>
      <c:barChart>
        <c:barDir val="col"/>
        <c:grouping val="clustered"/>
        <c:ser>
          <c:idx val="0"/>
          <c:order val="0"/>
          <c:tx>
            <c:strRef>
              <c:f>Sheet1!$E$8</c:f>
              <c:strCache>
                <c:ptCount val="1"/>
                <c:pt idx="0">
                  <c:v>Survival rate (%)</c:v>
                </c:pt>
              </c:strCache>
            </c:strRef>
          </c:tx>
          <c:dLbls>
            <c:showVal val="1"/>
          </c:dLbls>
          <c:cat>
            <c:strRef>
              <c:f>Sheet1!$D$9:$D$14</c:f>
              <c:strCache>
                <c:ptCount val="6"/>
                <c:pt idx="0">
                  <c:v>D1</c:v>
                </c:pt>
                <c:pt idx="1">
                  <c:v>D2</c:v>
                </c:pt>
                <c:pt idx="2">
                  <c:v>D3</c:v>
                </c:pt>
                <c:pt idx="3">
                  <c:v>D4</c:v>
                </c:pt>
                <c:pt idx="4">
                  <c:v>D5</c:v>
                </c:pt>
                <c:pt idx="5">
                  <c:v>D6</c:v>
                </c:pt>
              </c:strCache>
            </c:strRef>
          </c:cat>
          <c:val>
            <c:numRef>
              <c:f>Sheet1!$E$9:$E$14</c:f>
              <c:numCache>
                <c:formatCode>General</c:formatCode>
                <c:ptCount val="6"/>
                <c:pt idx="0">
                  <c:v>98.33</c:v>
                </c:pt>
                <c:pt idx="1">
                  <c:v>96.669999999999987</c:v>
                </c:pt>
                <c:pt idx="2">
                  <c:v>98.33</c:v>
                </c:pt>
                <c:pt idx="3">
                  <c:v>100</c:v>
                </c:pt>
                <c:pt idx="4">
                  <c:v>93.33</c:v>
                </c:pt>
                <c:pt idx="5">
                  <c:v>95</c:v>
                </c:pt>
              </c:numCache>
            </c:numRef>
          </c:val>
        </c:ser>
        <c:axId val="81631488"/>
        <c:axId val="85345408"/>
      </c:barChart>
      <c:catAx>
        <c:axId val="81631488"/>
        <c:scaling>
          <c:orientation val="minMax"/>
        </c:scaling>
        <c:axPos val="b"/>
        <c:tickLblPos val="nextTo"/>
        <c:crossAx val="85345408"/>
        <c:crosses val="autoZero"/>
        <c:auto val="1"/>
        <c:lblAlgn val="ctr"/>
        <c:lblOffset val="100"/>
      </c:catAx>
      <c:valAx>
        <c:axId val="85345408"/>
        <c:scaling>
          <c:orientation val="minMax"/>
        </c:scaling>
        <c:axPos val="l"/>
        <c:numFmt formatCode="General" sourceLinked="1"/>
        <c:tickLblPos val="nextTo"/>
        <c:crossAx val="81631488"/>
        <c:crosses val="autoZero"/>
        <c:crossBetween val="between"/>
      </c:valAx>
      <c:spPr>
        <a:noFill/>
        <a:ln w="25400">
          <a:noFill/>
        </a:ln>
      </c:spPr>
    </c:plotArea>
    <c:legend>
      <c:legendPos val="r"/>
      <c:layout>
        <c:manualLayout>
          <c:xMode val="edge"/>
          <c:yMode val="edge"/>
          <c:x val="0.76563169468682502"/>
          <c:y val="3.4808658176987146E-2"/>
          <c:w val="0.21409803504291938"/>
          <c:h val="7.4415281423156204E-2"/>
        </c:manualLayout>
      </c:layout>
    </c:legend>
    <c:plotVisOnly val="1"/>
    <c:dispBlanksAs val="gap"/>
  </c:chart>
  <c:spPr>
    <a:noFill/>
    <a:ln>
      <a:noFill/>
    </a:ln>
  </c:spPr>
  <c:txPr>
    <a:bodyPr/>
    <a:lstStyle/>
    <a:p>
      <a:pPr>
        <a:defRPr>
          <a:latin typeface="Times New Roman" pitchFamily="18" charset="0"/>
          <a:cs typeface="Times New Roman" pitchFamily="18" charset="0"/>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plotArea>
      <c:layout>
        <c:manualLayout>
          <c:layoutTarget val="inner"/>
          <c:xMode val="edge"/>
          <c:yMode val="edge"/>
          <c:x val="6.4711689195848271E-2"/>
          <c:y val="3.1903792198388993E-2"/>
          <c:w val="0.89353739485634631"/>
          <c:h val="0.8961086976197018"/>
        </c:manualLayout>
      </c:layout>
      <c:barChart>
        <c:barDir val="col"/>
        <c:grouping val="clustered"/>
        <c:ser>
          <c:idx val="0"/>
          <c:order val="0"/>
          <c:tx>
            <c:strRef>
              <c:f>Sheet1!$H$6</c:f>
              <c:strCache>
                <c:ptCount val="1"/>
                <c:pt idx="0">
                  <c:v>Initial "K" value</c:v>
                </c:pt>
              </c:strCache>
            </c:strRef>
          </c:tx>
          <c:dLbls>
            <c:showVal val="1"/>
          </c:dLbls>
          <c:cat>
            <c:strRef>
              <c:f>Sheet1!$I$5:$N$5</c:f>
              <c:strCache>
                <c:ptCount val="6"/>
                <c:pt idx="0">
                  <c:v>D1</c:v>
                </c:pt>
                <c:pt idx="1">
                  <c:v>D2</c:v>
                </c:pt>
                <c:pt idx="2">
                  <c:v>D3</c:v>
                </c:pt>
                <c:pt idx="3">
                  <c:v>D4</c:v>
                </c:pt>
                <c:pt idx="4">
                  <c:v>D5</c:v>
                </c:pt>
                <c:pt idx="5">
                  <c:v>D6</c:v>
                </c:pt>
              </c:strCache>
            </c:strRef>
          </c:cat>
          <c:val>
            <c:numRef>
              <c:f>Sheet1!$I$6:$N$6</c:f>
              <c:numCache>
                <c:formatCode>General</c:formatCode>
                <c:ptCount val="6"/>
                <c:pt idx="0">
                  <c:v>1.74</c:v>
                </c:pt>
                <c:pt idx="1">
                  <c:v>1.6300000000000001</c:v>
                </c:pt>
                <c:pt idx="2">
                  <c:v>1.36</c:v>
                </c:pt>
                <c:pt idx="3">
                  <c:v>1.33</c:v>
                </c:pt>
                <c:pt idx="4">
                  <c:v>1.45</c:v>
                </c:pt>
                <c:pt idx="5">
                  <c:v>1.6300000000000001</c:v>
                </c:pt>
              </c:numCache>
            </c:numRef>
          </c:val>
        </c:ser>
        <c:ser>
          <c:idx val="1"/>
          <c:order val="1"/>
          <c:tx>
            <c:strRef>
              <c:f>Sheet1!$H$7</c:f>
              <c:strCache>
                <c:ptCount val="1"/>
                <c:pt idx="0">
                  <c:v>Final "K" value</c:v>
                </c:pt>
              </c:strCache>
            </c:strRef>
          </c:tx>
          <c:dLbls>
            <c:showVal val="1"/>
          </c:dLbls>
          <c:cat>
            <c:strRef>
              <c:f>Sheet1!$I$5:$N$5</c:f>
              <c:strCache>
                <c:ptCount val="6"/>
                <c:pt idx="0">
                  <c:v>D1</c:v>
                </c:pt>
                <c:pt idx="1">
                  <c:v>D2</c:v>
                </c:pt>
                <c:pt idx="2">
                  <c:v>D3</c:v>
                </c:pt>
                <c:pt idx="3">
                  <c:v>D4</c:v>
                </c:pt>
                <c:pt idx="4">
                  <c:v>D5</c:v>
                </c:pt>
                <c:pt idx="5">
                  <c:v>D6</c:v>
                </c:pt>
              </c:strCache>
            </c:strRef>
          </c:cat>
          <c:val>
            <c:numRef>
              <c:f>Sheet1!$I$7:$N$7</c:f>
              <c:numCache>
                <c:formatCode>General</c:formatCode>
                <c:ptCount val="6"/>
                <c:pt idx="0">
                  <c:v>1.31</c:v>
                </c:pt>
                <c:pt idx="1">
                  <c:v>0.76000000000000656</c:v>
                </c:pt>
                <c:pt idx="2">
                  <c:v>0.69000000000000061</c:v>
                </c:pt>
                <c:pt idx="3">
                  <c:v>1.0900000000000001</c:v>
                </c:pt>
                <c:pt idx="4">
                  <c:v>1.07</c:v>
                </c:pt>
                <c:pt idx="5">
                  <c:v>0.6700000000000077</c:v>
                </c:pt>
              </c:numCache>
            </c:numRef>
          </c:val>
        </c:ser>
        <c:axId val="91703936"/>
        <c:axId val="92254208"/>
      </c:barChart>
      <c:catAx>
        <c:axId val="91703936"/>
        <c:scaling>
          <c:orientation val="minMax"/>
        </c:scaling>
        <c:axPos val="b"/>
        <c:tickLblPos val="nextTo"/>
        <c:crossAx val="92254208"/>
        <c:crosses val="autoZero"/>
        <c:auto val="1"/>
        <c:lblAlgn val="ctr"/>
        <c:lblOffset val="100"/>
      </c:catAx>
      <c:valAx>
        <c:axId val="92254208"/>
        <c:scaling>
          <c:orientation val="minMax"/>
        </c:scaling>
        <c:axPos val="l"/>
        <c:numFmt formatCode="General" sourceLinked="1"/>
        <c:tickLblPos val="nextTo"/>
        <c:crossAx val="91703936"/>
        <c:crosses val="autoZero"/>
        <c:crossBetween val="between"/>
      </c:valAx>
      <c:spPr>
        <a:noFill/>
        <a:ln w="25400">
          <a:noFill/>
        </a:ln>
      </c:spPr>
    </c:plotArea>
    <c:legend>
      <c:legendPos val="r"/>
      <c:layout>
        <c:manualLayout>
          <c:xMode val="edge"/>
          <c:yMode val="edge"/>
          <c:x val="0.40762337301693946"/>
          <c:y val="2.8497375328084322E-2"/>
          <c:w val="0.18054500013437164"/>
          <c:h val="0.10392478957371815"/>
        </c:manualLayout>
      </c:layout>
    </c:legend>
    <c:plotVisOnly val="1"/>
    <c:dispBlanksAs val="gap"/>
  </c:chart>
  <c:spPr>
    <a:ln>
      <a:noFill/>
    </a:ln>
  </c:sp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8A3240-8E79-435F-9758-B51542A094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10</Pages>
  <Words>6084</Words>
  <Characters>34685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Desmond</dc:creator>
  <cp:lastModifiedBy>Desmond</cp:lastModifiedBy>
  <cp:revision>11</cp:revision>
  <dcterms:created xsi:type="dcterms:W3CDTF">2023-07-30T08:17:00Z</dcterms:created>
  <dcterms:modified xsi:type="dcterms:W3CDTF">2023-07-30T12:55:00Z</dcterms:modified>
</cp:coreProperties>
</file>