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F47C6" w14:textId="00F02B4F" w:rsidR="00222FC8" w:rsidRPr="00B666F5" w:rsidRDefault="00534E43" w:rsidP="003E5A2D">
      <w:pPr>
        <w:jc w:val="center"/>
        <w:rPr>
          <w:rFonts w:ascii="Times New Roman" w:hAnsi="Times New Roman" w:cs="Times New Roman"/>
          <w:b/>
          <w:bCs/>
          <w:sz w:val="48"/>
          <w:szCs w:val="48"/>
          <w:lang w:val="en-US"/>
        </w:rPr>
      </w:pPr>
      <w:r w:rsidRPr="00B666F5">
        <w:rPr>
          <w:rFonts w:ascii="Times New Roman" w:hAnsi="Times New Roman" w:cs="Times New Roman"/>
          <w:b/>
          <w:bCs/>
          <w:sz w:val="48"/>
          <w:szCs w:val="48"/>
          <w:lang w:val="en-US"/>
        </w:rPr>
        <w:t>NEWER CONCEPTS IN PERIODONTAL REGENERATION</w:t>
      </w:r>
    </w:p>
    <w:p w14:paraId="7DEF9961" w14:textId="77777777" w:rsidR="00534E43" w:rsidRPr="00B666F5" w:rsidRDefault="00534E43" w:rsidP="003E5A2D">
      <w:pPr>
        <w:jc w:val="both"/>
        <w:rPr>
          <w:rFonts w:ascii="Times New Roman" w:hAnsi="Times New Roman" w:cs="Times New Roman"/>
          <w:b/>
          <w:bCs/>
          <w:sz w:val="20"/>
          <w:szCs w:val="20"/>
          <w:lang w:val="en-US"/>
        </w:rPr>
      </w:pPr>
    </w:p>
    <w:p w14:paraId="768B8697" w14:textId="5FC3E3F6" w:rsidR="00534E43" w:rsidRPr="00B666F5" w:rsidRDefault="00534E43"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INTRODUCTION</w:t>
      </w:r>
    </w:p>
    <w:p w14:paraId="0AE60B17" w14:textId="36F5704A" w:rsidR="00534E43" w:rsidRPr="00B666F5" w:rsidRDefault="00534E43"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TOPICS DISCUSSED</w:t>
      </w:r>
    </w:p>
    <w:p w14:paraId="4EF98740" w14:textId="60DB87EF"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Biologics and Growth Factors</w:t>
      </w:r>
    </w:p>
    <w:p w14:paraId="2C5B2BA1" w14:textId="780D0D91"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Stem Cell Therapy</w:t>
      </w:r>
    </w:p>
    <w:p w14:paraId="48D7897C" w14:textId="687D5CBA"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Tissue Engineering and Scaffolds</w:t>
      </w:r>
    </w:p>
    <w:p w14:paraId="717B275A" w14:textId="7F40B716"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Gene Therapy and Regenerative Genes</w:t>
      </w:r>
    </w:p>
    <w:p w14:paraId="03DDBCCE" w14:textId="50493573"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bookmarkStart w:id="0" w:name="_Hlk143678299"/>
      <w:r w:rsidRPr="00B666F5">
        <w:rPr>
          <w:rFonts w:ascii="Times New Roman" w:hAnsi="Times New Roman" w:cs="Times New Roman"/>
          <w:b/>
          <w:bCs/>
          <w:sz w:val="20"/>
          <w:szCs w:val="20"/>
          <w:lang w:val="en-US"/>
        </w:rPr>
        <w:t>Guided Tissue and Bone Regeneration (GTR/GBR)</w:t>
      </w:r>
    </w:p>
    <w:p w14:paraId="54DBBDF0" w14:textId="022319B2"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bookmarkStart w:id="1" w:name="_Hlk143679031"/>
      <w:bookmarkEnd w:id="0"/>
      <w:r w:rsidRPr="00B666F5">
        <w:rPr>
          <w:rFonts w:ascii="Times New Roman" w:hAnsi="Times New Roman" w:cs="Times New Roman"/>
          <w:b/>
          <w:bCs/>
          <w:sz w:val="20"/>
          <w:szCs w:val="20"/>
          <w:lang w:val="en-US"/>
        </w:rPr>
        <w:t>Advanced Biomaterials and 3D Printing</w:t>
      </w:r>
    </w:p>
    <w:bookmarkEnd w:id="1"/>
    <w:p w14:paraId="4B158896" w14:textId="65D4987F"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proofErr w:type="spellStart"/>
      <w:r w:rsidRPr="00B666F5">
        <w:rPr>
          <w:rFonts w:ascii="Times New Roman" w:hAnsi="Times New Roman" w:cs="Times New Roman"/>
          <w:b/>
          <w:bCs/>
          <w:sz w:val="20"/>
          <w:szCs w:val="20"/>
          <w:lang w:val="en-US"/>
        </w:rPr>
        <w:t>Photobiomodulation</w:t>
      </w:r>
      <w:proofErr w:type="spellEnd"/>
      <w:r w:rsidRPr="00B666F5">
        <w:rPr>
          <w:rFonts w:ascii="Times New Roman" w:hAnsi="Times New Roman" w:cs="Times New Roman"/>
          <w:b/>
          <w:bCs/>
          <w:sz w:val="20"/>
          <w:szCs w:val="20"/>
          <w:lang w:val="en-US"/>
        </w:rPr>
        <w:t xml:space="preserve"> (PBM)</w:t>
      </w:r>
    </w:p>
    <w:p w14:paraId="4474498A" w14:textId="21E04C35"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Smart Materials and Drug Delivery Systems</w:t>
      </w:r>
    </w:p>
    <w:p w14:paraId="04C2CA62" w14:textId="3591AFCE" w:rsidR="00534E43" w:rsidRPr="00B666F5" w:rsidRDefault="00534E43" w:rsidP="003E5A2D">
      <w:pPr>
        <w:pStyle w:val="ListParagraph"/>
        <w:numPr>
          <w:ilvl w:val="1"/>
          <w:numId w:val="2"/>
        </w:num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Combination Therapies</w:t>
      </w:r>
    </w:p>
    <w:p w14:paraId="6754383B" w14:textId="2B2EC63E" w:rsidR="00534E43" w:rsidRPr="00B666F5" w:rsidRDefault="00534E43"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CONCLUSION</w:t>
      </w:r>
    </w:p>
    <w:p w14:paraId="38D34838" w14:textId="77777777" w:rsidR="003E5A2D" w:rsidRPr="00B666F5" w:rsidRDefault="003E5A2D" w:rsidP="003E5A2D">
      <w:pPr>
        <w:jc w:val="both"/>
        <w:rPr>
          <w:rFonts w:ascii="Times New Roman" w:hAnsi="Times New Roman" w:cs="Times New Roman"/>
          <w:b/>
          <w:bCs/>
          <w:sz w:val="20"/>
          <w:szCs w:val="20"/>
          <w:lang w:val="en-US"/>
        </w:rPr>
      </w:pPr>
    </w:p>
    <w:p w14:paraId="52F4DC43" w14:textId="5313C757" w:rsidR="00534E43" w:rsidRPr="00B666F5" w:rsidRDefault="00534E43"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INTRODUCTION:</w:t>
      </w:r>
    </w:p>
    <w:p w14:paraId="21064994" w14:textId="1758E9AB" w:rsidR="00534E43" w:rsidRPr="00B666F5" w:rsidRDefault="00534E43"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Periodontal regeneration is a branch of dentistry that focuses on restoring the health and functionality of the tissues that support and anchor teeth, collectively known as the periodontium. This approach is particularly relevant in cases where periodontal diseases have led to the loss of gum tissue, bone, and other supporting structures, causing tooth mobility and potential tooth loss. The goal of periodontal regeneration is to stimulate the regrowth of these damaged tissues, promoting the reestablishment of a healthy and functional periodontium.</w:t>
      </w:r>
      <w:r w:rsidR="003E5A2D" w:rsidRPr="00B666F5">
        <w:rPr>
          <w:rFonts w:ascii="Times New Roman" w:hAnsi="Times New Roman" w:cs="Times New Roman"/>
          <w:sz w:val="20"/>
          <w:szCs w:val="20"/>
          <w:lang w:val="en-US"/>
        </w:rPr>
        <w:fldChar w:fldCharType="begin"/>
      </w:r>
      <w:r w:rsidR="003E5A2D" w:rsidRPr="00B666F5">
        <w:rPr>
          <w:rFonts w:ascii="Times New Roman" w:hAnsi="Times New Roman" w:cs="Times New Roman"/>
          <w:sz w:val="20"/>
          <w:szCs w:val="20"/>
          <w:lang w:val="en-US"/>
        </w:rPr>
        <w:instrText xml:space="preserve"> ADDIN EN.CITE &lt;EndNote&gt;&lt;Cite&gt;&lt;Author&gt;Bosshardt&lt;/Author&gt;&lt;Year&gt;2008&lt;/Year&gt;&lt;RecNum&gt;1&lt;/RecNum&gt;&lt;DisplayText&gt;(1, 2)&lt;/DisplayText&gt;&lt;record&gt;&lt;rec-number&gt;1&lt;/rec-number&gt;&lt;foreign-keys&gt;&lt;key app="EN" db-id="0axtwpp2iztz90ee0xnptrtme9r92t9frfrd" timestamp="1692768106"&gt;1&lt;/key&gt;&lt;/foreign-keys&gt;&lt;ref-type name="Journal Article"&gt;17&lt;/ref-type&gt;&lt;contributors&gt;&lt;authors&gt;&lt;author&gt;Bosshardt, Dieter D&lt;/author&gt;&lt;/authors&gt;&lt;/contributors&gt;&lt;titles&gt;&lt;title&gt;Biological mediators and periodontal regeneration: a review of enamel matrix proteins at the cellular and molecular levels&lt;/title&gt;&lt;secondary-title&gt;Journal of clinical periodontology&lt;/secondary-title&gt;&lt;/titles&gt;&lt;periodical&gt;&lt;full-title&gt;Journal of clinical periodontology&lt;/full-title&gt;&lt;/periodical&gt;&lt;pages&gt;87-105&lt;/pages&gt;&lt;volume&gt;35&lt;/volume&gt;&lt;dates&gt;&lt;year&gt;2008&lt;/year&gt;&lt;/dates&gt;&lt;isbn&gt;0303-6979&lt;/isbn&gt;&lt;urls&gt;&lt;/urls&gt;&lt;/record&gt;&lt;/Cite&gt;&lt;Cite&gt;&lt;Author&gt;Miron&lt;/Author&gt;&lt;Year&gt;2016&lt;/Year&gt;&lt;RecNum&gt;2&lt;/RecNum&gt;&lt;record&gt;&lt;rec-number&gt;2&lt;/rec-number&gt;&lt;foreign-keys&gt;&lt;key app="EN" db-id="0axtwpp2iztz90ee0xnptrtme9r92t9frfrd" timestamp="1692768180"&gt;2&lt;/key&gt;&lt;/foreign-keys&gt;&lt;ref-type name="Journal Article"&gt;17&lt;/ref-type&gt;&lt;contributors&gt;&lt;authors&gt;&lt;author&gt;Miron, Richard J&lt;/author&gt;&lt;author&gt;Sculean, Anton&lt;/author&gt;&lt;author&gt;Shuang, Yang&lt;/author&gt;&lt;author&gt;Bosshardt, Dieter D&lt;/author&gt;&lt;author&gt;Gruber, Reinhard&lt;/author&gt;&lt;author&gt;Buser, Daniel&lt;/author&gt;&lt;author&gt;Chandad, Fatiha&lt;/author&gt;&lt;author&gt;Zhang, Yufeng&lt;/author&gt;&lt;/authors&gt;&lt;/contributors&gt;&lt;titles&gt;&lt;title&gt;Osteoinductive potential of a novel biphasic calcium phosphate bone graft in comparison with autographs, xenografts, and DFDBA&lt;/title&gt;&lt;secondary-title&gt;Clinical oral implants research&lt;/secondary-title&gt;&lt;/titles&gt;&lt;periodical&gt;&lt;full-title&gt;Clinical oral implants research&lt;/full-title&gt;&lt;/periodical&gt;&lt;pages&gt;668-675&lt;/pages&gt;&lt;volume&gt;27&lt;/volume&gt;&lt;number&gt;6&lt;/number&gt;&lt;dates&gt;&lt;year&gt;2016&lt;/year&gt;&lt;/dates&gt;&lt;isbn&gt;0905-7161&lt;/isbn&gt;&lt;urls&gt;&lt;/urls&gt;&lt;/record&gt;&lt;/Cite&gt;&lt;/EndNote&gt;</w:instrText>
      </w:r>
      <w:r w:rsidR="003E5A2D" w:rsidRPr="00B666F5">
        <w:rPr>
          <w:rFonts w:ascii="Times New Roman" w:hAnsi="Times New Roman" w:cs="Times New Roman"/>
          <w:sz w:val="20"/>
          <w:szCs w:val="20"/>
          <w:lang w:val="en-US"/>
        </w:rPr>
        <w:fldChar w:fldCharType="separate"/>
      </w:r>
      <w:r w:rsidR="003E5A2D" w:rsidRPr="00B666F5">
        <w:rPr>
          <w:rFonts w:ascii="Times New Roman" w:hAnsi="Times New Roman" w:cs="Times New Roman"/>
          <w:noProof/>
          <w:sz w:val="20"/>
          <w:szCs w:val="20"/>
          <w:lang w:val="en-US"/>
        </w:rPr>
        <w:t>(1, 2)</w:t>
      </w:r>
      <w:r w:rsidR="003E5A2D" w:rsidRPr="00B666F5">
        <w:rPr>
          <w:rFonts w:ascii="Times New Roman" w:hAnsi="Times New Roman" w:cs="Times New Roman"/>
          <w:sz w:val="20"/>
          <w:szCs w:val="20"/>
          <w:lang w:val="en-US"/>
        </w:rPr>
        <w:fldChar w:fldCharType="end"/>
      </w:r>
    </w:p>
    <w:p w14:paraId="5C3FD61F" w14:textId="1806450C" w:rsidR="00356E2E" w:rsidRPr="00B666F5" w:rsidRDefault="00356E2E" w:rsidP="003E5A2D">
      <w:pPr>
        <w:jc w:val="both"/>
        <w:rPr>
          <w:rFonts w:ascii="Times New Roman" w:eastAsia="Times New Roman" w:hAnsi="Times New Roman" w:cs="Times New Roman"/>
          <w:kern w:val="0"/>
          <w:sz w:val="20"/>
          <w:szCs w:val="20"/>
          <w:lang w:eastAsia="en-IN"/>
          <w14:ligatures w14:val="none"/>
        </w:rPr>
      </w:pPr>
      <w:r w:rsidRPr="00B666F5">
        <w:rPr>
          <w:rFonts w:ascii="Times New Roman" w:eastAsia="Times New Roman" w:hAnsi="Times New Roman" w:cs="Times New Roman"/>
          <w:kern w:val="0"/>
          <w:sz w:val="20"/>
          <w:szCs w:val="20"/>
          <w:lang w:eastAsia="en-IN"/>
          <w14:ligatures w14:val="none"/>
        </w:rPr>
        <w:t>Throughout history, various approaches have been employed to manage periodontal diseases, but many of these traditional treatments have had limitations that prompted the development of newer regenerative techniques</w:t>
      </w:r>
    </w:p>
    <w:p w14:paraId="160DABBB" w14:textId="2C166B9D"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u w:val="single"/>
          <w:lang w:val="en-US"/>
        </w:rPr>
        <w:t>Scaling and Root Planing (SRP):</w:t>
      </w:r>
      <w:r w:rsidRPr="00B666F5">
        <w:rPr>
          <w:rFonts w:ascii="Times New Roman" w:hAnsi="Times New Roman" w:cs="Times New Roman"/>
          <w:sz w:val="20"/>
          <w:szCs w:val="20"/>
          <w:lang w:val="en-US"/>
        </w:rPr>
        <w:t xml:space="preserve"> One of the earliest and most common methods for managing periodontal diseases is SRP, a non-surgical procedure involving the removal of plaque and calculus from tooth surfaces and root surfaces. While effective in controlling inflammation, SRP has limitations in treating advanced cases where deep periodontal pockets and bone loss are present.</w:t>
      </w:r>
    </w:p>
    <w:p w14:paraId="3A84947E" w14:textId="77777777"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u w:val="single"/>
          <w:lang w:val="en-US"/>
        </w:rPr>
        <w:t>Flap Surgery</w:t>
      </w:r>
      <w:r w:rsidRPr="00B666F5">
        <w:rPr>
          <w:rFonts w:ascii="Times New Roman" w:hAnsi="Times New Roman" w:cs="Times New Roman"/>
          <w:sz w:val="20"/>
          <w:szCs w:val="20"/>
          <w:lang w:val="en-US"/>
        </w:rPr>
        <w:t>: Surgical procedures involving the elevation of gum tissue to access and clean root surfaces were a traditional way to manage severe periodontal diseases. However, flap surgery often led to postoperative discomfort, recession of the gum line, and unpredictable regeneration of lost tissues.</w:t>
      </w:r>
    </w:p>
    <w:p w14:paraId="0C251B62" w14:textId="5A5339F3"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u w:val="single"/>
          <w:lang w:val="en-US"/>
        </w:rPr>
        <w:t>Grafting Techniques</w:t>
      </w:r>
      <w:r w:rsidRPr="00B666F5">
        <w:rPr>
          <w:rFonts w:ascii="Times New Roman" w:hAnsi="Times New Roman" w:cs="Times New Roman"/>
          <w:sz w:val="20"/>
          <w:szCs w:val="20"/>
          <w:lang w:val="en-US"/>
        </w:rPr>
        <w:t xml:space="preserve">: </w:t>
      </w:r>
      <w:r w:rsidR="00C0663A" w:rsidRPr="00B666F5">
        <w:rPr>
          <w:rFonts w:ascii="Times New Roman" w:hAnsi="Times New Roman" w:cs="Times New Roman"/>
          <w:sz w:val="20"/>
          <w:szCs w:val="20"/>
          <w:lang w:val="en-US"/>
        </w:rPr>
        <w:t>Soft tissue</w:t>
      </w:r>
      <w:r w:rsidRPr="00B666F5">
        <w:rPr>
          <w:rFonts w:ascii="Times New Roman" w:hAnsi="Times New Roman" w:cs="Times New Roman"/>
          <w:sz w:val="20"/>
          <w:szCs w:val="20"/>
          <w:lang w:val="en-US"/>
        </w:rPr>
        <w:t xml:space="preserve"> grafting and bone grafting were used to address recession and bone loss respectively. These techniques had limitations in terms of graft survival rates, donor site morbidity, and variability in results.</w:t>
      </w:r>
      <w:r w:rsidR="003E5A2D" w:rsidRPr="00B666F5">
        <w:rPr>
          <w:rFonts w:ascii="Times New Roman" w:hAnsi="Times New Roman" w:cs="Times New Roman"/>
          <w:sz w:val="20"/>
          <w:szCs w:val="20"/>
          <w:lang w:val="en-US"/>
        </w:rPr>
        <w:fldChar w:fldCharType="begin"/>
      </w:r>
      <w:r w:rsidR="007A155D" w:rsidRPr="00B666F5">
        <w:rPr>
          <w:rFonts w:ascii="Times New Roman" w:hAnsi="Times New Roman" w:cs="Times New Roman"/>
          <w:sz w:val="20"/>
          <w:szCs w:val="20"/>
          <w:lang w:val="en-US"/>
        </w:rPr>
        <w:instrText xml:space="preserve"> ADDIN EN.CITE &lt;EndNote&gt;&lt;Cite&gt;&lt;Author&gt;Lindhe&lt;/Author&gt;&lt;Year&gt;1975&lt;/Year&gt;&lt;RecNum&gt;3&lt;/RecNum&gt;&lt;DisplayText&gt;(3, 4)&lt;/DisplayText&gt;&lt;record&gt;&lt;rec-number&gt;3&lt;/rec-number&gt;&lt;foreign-keys&gt;&lt;key app="EN" db-id="0axtwpp2iztz90ee0xnptrtme9r92t9frfrd" timestamp="1692768235"&gt;3&lt;/key&gt;&lt;/foreign-keys&gt;&lt;ref-type name="Journal Article"&gt;17&lt;/ref-type&gt;&lt;contributors&gt;&lt;authors&gt;&lt;author&gt;Lindhe, Jan&lt;/author&gt;&lt;author&gt;Nyman, Sture&lt;/author&gt;&lt;/authors&gt;&lt;/contributors&gt;&lt;titles&gt;&lt;title&gt;The effect of plaque control and surgical pocket elimination on the establishment and maintenance of periodontal health. A longitudinal study of periodontal therapy in cases of advanced disease&lt;/title&gt;&lt;secondary-title&gt;Journal of clinical periodontology&lt;/secondary-title&gt;&lt;/titles&gt;&lt;periodical&gt;&lt;full-title&gt;Journal of clinical periodontology&lt;/full-title&gt;&lt;/periodical&gt;&lt;pages&gt;67-79&lt;/pages&gt;&lt;volume&gt;2&lt;/volume&gt;&lt;number&gt;2&lt;/number&gt;&lt;dates&gt;&lt;year&gt;1975&lt;/year&gt;&lt;/dates&gt;&lt;isbn&gt;0303-6979&lt;/isbn&gt;&lt;urls&gt;&lt;/urls&gt;&lt;/record&gt;&lt;/Cite&gt;&lt;Cite&gt;&lt;Author&gt;KARRING&lt;/Author&gt;&lt;Year&gt;1993&lt;/Year&gt;&lt;RecNum&gt;4&lt;/RecNum&gt;&lt;record&gt;&lt;rec-number&gt;4&lt;/rec-number&gt;&lt;foreign-keys&gt;&lt;key app="EN" db-id="0axtwpp2iztz90ee0xnptrtme9r92t9frfrd" timestamp="1692768273"&gt;4&lt;/key&gt;&lt;/foreign-keys&gt;&lt;ref-type name="Journal Article"&gt;17&lt;/ref-type&gt;&lt;contributors&gt;&lt;authors&gt;&lt;author&gt;KARRING, THORKILD&lt;/author&gt;&lt;author&gt;Nyman, Sture&lt;/author&gt;&lt;author&gt;Gottlow, JAN&lt;/author&gt;&lt;author&gt;Laurell, Lars&lt;/author&gt;&lt;/authors&gt;&lt;/contributors&gt;&lt;titles&gt;&lt;title&gt;Development of the biological concept of guided tissue regeneration—animal and human studies&lt;/title&gt;&lt;secondary-title&gt;Periodontology 2000&lt;/secondary-title&gt;&lt;/titles&gt;&lt;periodical&gt;&lt;full-title&gt;Periodontology 2000&lt;/full-title&gt;&lt;/periodical&gt;&lt;pages&gt;26-35&lt;/pages&gt;&lt;volume&gt;1&lt;/volume&gt;&lt;number&gt;1&lt;/number&gt;&lt;dates&gt;&lt;year&gt;1993&lt;/year&gt;&lt;/dates&gt;&lt;isbn&gt;0906-6713&lt;/isbn&gt;&lt;urls&gt;&lt;/urls&gt;&lt;/record&gt;&lt;/Cite&gt;&lt;/EndNote&gt;</w:instrText>
      </w:r>
      <w:r w:rsidR="003E5A2D" w:rsidRPr="00B666F5">
        <w:rPr>
          <w:rFonts w:ascii="Times New Roman" w:hAnsi="Times New Roman" w:cs="Times New Roman"/>
          <w:sz w:val="20"/>
          <w:szCs w:val="20"/>
          <w:lang w:val="en-US"/>
        </w:rPr>
        <w:fldChar w:fldCharType="separate"/>
      </w:r>
      <w:r w:rsidR="007A155D" w:rsidRPr="00B666F5">
        <w:rPr>
          <w:rFonts w:ascii="Times New Roman" w:hAnsi="Times New Roman" w:cs="Times New Roman"/>
          <w:noProof/>
          <w:sz w:val="20"/>
          <w:szCs w:val="20"/>
          <w:lang w:val="en-US"/>
        </w:rPr>
        <w:t>(3, 4)</w:t>
      </w:r>
      <w:r w:rsidR="003E5A2D" w:rsidRPr="00B666F5">
        <w:rPr>
          <w:rFonts w:ascii="Times New Roman" w:hAnsi="Times New Roman" w:cs="Times New Roman"/>
          <w:sz w:val="20"/>
          <w:szCs w:val="20"/>
          <w:lang w:val="en-US"/>
        </w:rPr>
        <w:fldChar w:fldCharType="end"/>
      </w:r>
    </w:p>
    <w:p w14:paraId="72B84CB4" w14:textId="77777777" w:rsidR="00356E2E" w:rsidRPr="00B666F5" w:rsidRDefault="00356E2E" w:rsidP="003E5A2D">
      <w:pPr>
        <w:jc w:val="both"/>
        <w:rPr>
          <w:rFonts w:ascii="Times New Roman" w:hAnsi="Times New Roman" w:cs="Times New Roman"/>
          <w:sz w:val="20"/>
          <w:szCs w:val="20"/>
          <w:u w:val="single"/>
          <w:lang w:val="en-US"/>
        </w:rPr>
      </w:pPr>
      <w:r w:rsidRPr="00B666F5">
        <w:rPr>
          <w:rFonts w:ascii="Times New Roman" w:hAnsi="Times New Roman" w:cs="Times New Roman"/>
          <w:sz w:val="20"/>
          <w:szCs w:val="20"/>
          <w:u w:val="single"/>
          <w:lang w:val="en-US"/>
        </w:rPr>
        <w:t>Limitations:</w:t>
      </w:r>
    </w:p>
    <w:p w14:paraId="236384A9" w14:textId="29F77D7C" w:rsidR="00356E2E" w:rsidRPr="00B666F5" w:rsidRDefault="00356E2E" w:rsidP="003E5A2D">
      <w:pPr>
        <w:pStyle w:val="ListParagraph"/>
        <w:numPr>
          <w:ilvl w:val="0"/>
          <w:numId w:val="4"/>
        </w:num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Traditional treatments primarily focused on disease control rather than true regeneration of lost periodontal tissues.</w:t>
      </w:r>
    </w:p>
    <w:p w14:paraId="3BE51732" w14:textId="6C3DCB08" w:rsidR="00356E2E" w:rsidRPr="00B666F5" w:rsidRDefault="00356E2E" w:rsidP="003E5A2D">
      <w:pPr>
        <w:pStyle w:val="ListParagraph"/>
        <w:numPr>
          <w:ilvl w:val="0"/>
          <w:numId w:val="4"/>
        </w:num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Surgical procedures often resulted in postoperative discomfort, compromised aesthetics, and variable success rates.</w:t>
      </w:r>
    </w:p>
    <w:p w14:paraId="5EB79DCC" w14:textId="4B3680FF" w:rsidR="00356E2E" w:rsidRPr="00B666F5" w:rsidRDefault="00356E2E" w:rsidP="003E5A2D">
      <w:pPr>
        <w:pStyle w:val="ListParagraph"/>
        <w:numPr>
          <w:ilvl w:val="0"/>
          <w:numId w:val="4"/>
        </w:num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Limited success in cases of deep pockets, bone defects, and advanced tissue loss.</w:t>
      </w:r>
    </w:p>
    <w:p w14:paraId="452D83A2" w14:textId="501B81C8" w:rsidR="00356E2E" w:rsidRPr="00B666F5" w:rsidRDefault="00356E2E" w:rsidP="003E5A2D">
      <w:pPr>
        <w:pStyle w:val="ListParagraph"/>
        <w:numPr>
          <w:ilvl w:val="0"/>
          <w:numId w:val="4"/>
        </w:num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Procedures like gu</w:t>
      </w:r>
      <w:r w:rsidR="00F361EC" w:rsidRPr="00B666F5">
        <w:rPr>
          <w:rFonts w:ascii="Times New Roman" w:hAnsi="Times New Roman" w:cs="Times New Roman"/>
          <w:sz w:val="20"/>
          <w:szCs w:val="20"/>
          <w:lang w:val="en-US"/>
        </w:rPr>
        <w:t>m</w:t>
      </w:r>
      <w:r w:rsidRPr="00B666F5">
        <w:rPr>
          <w:rFonts w:ascii="Times New Roman" w:hAnsi="Times New Roman" w:cs="Times New Roman"/>
          <w:sz w:val="20"/>
          <w:szCs w:val="20"/>
          <w:lang w:val="en-US"/>
        </w:rPr>
        <w:t xml:space="preserve"> grafting required a donor site, which could lead to morbidity and complications.</w:t>
      </w:r>
    </w:p>
    <w:p w14:paraId="340523DA" w14:textId="7E1FC699"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These limitations drove the exploration of newer concepts and techniques in periodontal regeneration to overcome these shortcomings</w:t>
      </w:r>
    </w:p>
    <w:p w14:paraId="4D236909" w14:textId="06563CBC"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lastRenderedPageBreak/>
        <w:t>In recent years, significant advancements in biotechnology, regenerative medicine, and materials science have led to the emergence of cutting-edge concepts that are revolutionizing the field of periodontal regeneration. These innovative approaches aim to overcome the limitations of traditional treatments and provide more effective, predictable, and patient-centered solutions</w:t>
      </w:r>
    </w:p>
    <w:p w14:paraId="0C1F0A88" w14:textId="77777777" w:rsidR="00356E2E" w:rsidRPr="00B666F5" w:rsidRDefault="00356E2E" w:rsidP="003E5A2D">
      <w:pPr>
        <w:jc w:val="both"/>
        <w:rPr>
          <w:rFonts w:ascii="Times New Roman" w:hAnsi="Times New Roman" w:cs="Times New Roman"/>
          <w:sz w:val="20"/>
          <w:szCs w:val="20"/>
          <w:lang w:val="en-US"/>
        </w:rPr>
      </w:pPr>
    </w:p>
    <w:p w14:paraId="05A192A5" w14:textId="19465C9D" w:rsidR="00356E2E" w:rsidRPr="00B666F5" w:rsidRDefault="00356E2E" w:rsidP="003E5A2D">
      <w:pPr>
        <w:jc w:val="both"/>
        <w:rPr>
          <w:rFonts w:ascii="Times New Roman" w:hAnsi="Times New Roman" w:cs="Times New Roman"/>
          <w:b/>
          <w:bCs/>
          <w:sz w:val="20"/>
          <w:szCs w:val="20"/>
          <w:u w:val="single"/>
          <w:lang w:val="en-US"/>
        </w:rPr>
      </w:pPr>
      <w:r w:rsidRPr="00B666F5">
        <w:rPr>
          <w:rFonts w:ascii="Times New Roman" w:hAnsi="Times New Roman" w:cs="Times New Roman"/>
          <w:b/>
          <w:bCs/>
          <w:sz w:val="20"/>
          <w:szCs w:val="20"/>
          <w:u w:val="single"/>
          <w:lang w:val="en-US"/>
        </w:rPr>
        <w:t>BIOLOGICS AND GROWTH FACTORS:</w:t>
      </w:r>
    </w:p>
    <w:p w14:paraId="25533EEB" w14:textId="77777777" w:rsidR="00356E2E" w:rsidRPr="00B666F5" w:rsidRDefault="00356E2E" w:rsidP="003E5A2D">
      <w:pPr>
        <w:jc w:val="both"/>
        <w:rPr>
          <w:rFonts w:ascii="Times New Roman" w:hAnsi="Times New Roman" w:cs="Times New Roman"/>
          <w:sz w:val="20"/>
          <w:szCs w:val="20"/>
          <w:lang w:val="en-US"/>
        </w:rPr>
      </w:pPr>
    </w:p>
    <w:p w14:paraId="61DAC542" w14:textId="573F628C" w:rsidR="00534E43"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Growth factors and cytokines are signaling molecules that play a crucial role in tissue regeneration. They are proteins secreted by cells in response to injury or inflammation, and they facilitate various processes that are essential for healing and tissue repair. In the context of periodontal regeneration, these molecules are particularly important in promoting the growth and regeneration of damaged periodontal tissues.</w:t>
      </w:r>
    </w:p>
    <w:p w14:paraId="259E5A81" w14:textId="6C0A8A4A" w:rsidR="00534E43" w:rsidRPr="00B666F5" w:rsidRDefault="00356E2E"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Role of Growth Factors</w:t>
      </w:r>
      <w:r w:rsidR="007A155D" w:rsidRPr="00B666F5">
        <w:rPr>
          <w:rFonts w:ascii="Times New Roman" w:hAnsi="Times New Roman" w:cs="Times New Roman"/>
          <w:b/>
          <w:bCs/>
          <w:sz w:val="20"/>
          <w:szCs w:val="20"/>
          <w:lang w:val="en-US"/>
        </w:rPr>
        <w:t xml:space="preserve"> </w:t>
      </w:r>
      <w:r w:rsidR="007A155D" w:rsidRPr="00B666F5">
        <w:rPr>
          <w:rFonts w:ascii="Times New Roman" w:hAnsi="Times New Roman" w:cs="Times New Roman"/>
          <w:b/>
          <w:bCs/>
          <w:sz w:val="20"/>
          <w:szCs w:val="20"/>
          <w:lang w:val="en-US"/>
        </w:rPr>
        <w:fldChar w:fldCharType="begin"/>
      </w:r>
      <w:r w:rsidR="007A155D" w:rsidRPr="00B666F5">
        <w:rPr>
          <w:rFonts w:ascii="Times New Roman" w:hAnsi="Times New Roman" w:cs="Times New Roman"/>
          <w:b/>
          <w:bCs/>
          <w:sz w:val="20"/>
          <w:szCs w:val="20"/>
          <w:lang w:val="en-US"/>
        </w:rPr>
        <w:instrText xml:space="preserve"> ADDIN EN.CITE &lt;EndNote&gt;&lt;Cite&gt;&lt;Author&gt;Narayanaswamy&lt;/Author&gt;&lt;Year&gt;2023&lt;/Year&gt;&lt;RecNum&gt;5&lt;/RecNum&gt;&lt;DisplayText&gt;(5, 6)&lt;/DisplayText&gt;&lt;record&gt;&lt;rec-number&gt;5&lt;/rec-number&gt;&lt;foreign-keys&gt;&lt;key app="EN" db-id="0axtwpp2iztz90ee0xnptrtme9r92t9frfrd" timestamp="1692768317"&gt;5&lt;/key&gt;&lt;/foreign-keys&gt;&lt;ref-type name="Journal Article"&gt;17&lt;/ref-type&gt;&lt;contributors&gt;&lt;authors&gt;&lt;author&gt;Narayanaswamy, Ragunanthan&lt;/author&gt;&lt;author&gt;Patro, Bishnu Prasad&lt;/author&gt;&lt;author&gt;Jeyaraman, Naveen&lt;/author&gt;&lt;author&gt;Gangadaran, Prakash&lt;/author&gt;&lt;author&gt;Rajendran, Ramya Lakshmi&lt;/author&gt;&lt;author&gt;Nallakumarasamy, Arulkumar&lt;/author&gt;&lt;author&gt;Jeyaraman, Madhan&lt;/author&gt;&lt;author&gt;Ramani, Prasanna&lt;/author&gt;&lt;author&gt;Ahn, Byeong-Cheol&lt;/author&gt;&lt;/authors&gt;&lt;/contributors&gt;&lt;titles&gt;&lt;title&gt;Evolution and clinical advances of platelet-rich fibrin in musculoskeletal regeneration&lt;/title&gt;&lt;secondary-title&gt;Bioengineering&lt;/secondary-title&gt;&lt;/titles&gt;&lt;periodical&gt;&lt;full-title&gt;Bioengineering&lt;/full-title&gt;&lt;/periodical&gt;&lt;pages&gt;58&lt;/pages&gt;&lt;volume&gt;10&lt;/volume&gt;&lt;number&gt;1&lt;/number&gt;&lt;dates&gt;&lt;year&gt;2023&lt;/year&gt;&lt;/dates&gt;&lt;isbn&gt;2306-5354&lt;/isbn&gt;&lt;urls&gt;&lt;/urls&gt;&lt;/record&gt;&lt;/Cite&gt;&lt;Cite&gt;&lt;Author&gt;Nevins&lt;/Author&gt;&lt;Year&gt;2003&lt;/Year&gt;&lt;RecNum&gt;6&lt;/RecNum&gt;&lt;record&gt;&lt;rec-number&gt;6&lt;/rec-number&gt;&lt;foreign-keys&gt;&lt;key app="EN" db-id="0axtwpp2iztz90ee0xnptrtme9r92t9frfrd" timestamp="1692768503"&gt;6&lt;/key&gt;&lt;/foreign-keys&gt;&lt;ref-type name="Journal Article"&gt;17&lt;/ref-type&gt;&lt;contributors&gt;&lt;authors&gt;&lt;author&gt;Nevins, Myron&lt;/author&gt;&lt;author&gt;Camelo, Marcelo&lt;/author&gt;&lt;author&gt;Nevins, Marc L&lt;/author&gt;&lt;author&gt;Schenk, Robert K&lt;/author&gt;&lt;author&gt;Lynch, Samuel E&lt;/author&gt;&lt;/authors&gt;&lt;/contributors&gt;&lt;titles&gt;&lt;title&gt;Periodontal regeneration in humans using recombinant human platelet‐derived growth factor‐BB (rhPDGF‐BB) and allogenic bone&lt;/title&gt;&lt;secondary-title&gt;Journal of periodontology&lt;/secondary-title&gt;&lt;/titles&gt;&lt;periodical&gt;&lt;full-title&gt;Journal of periodontology&lt;/full-title&gt;&lt;/periodical&gt;&lt;pages&gt;1282-1292&lt;/pages&gt;&lt;volume&gt;74&lt;/volume&gt;&lt;number&gt;9&lt;/number&gt;&lt;dates&gt;&lt;year&gt;2003&lt;/year&gt;&lt;/dates&gt;&lt;isbn&gt;0022-3492&lt;/isbn&gt;&lt;urls&gt;&lt;/urls&gt;&lt;/record&gt;&lt;/Cite&gt;&lt;/EndNote&gt;</w:instrText>
      </w:r>
      <w:r w:rsidR="007A155D" w:rsidRPr="00B666F5">
        <w:rPr>
          <w:rFonts w:ascii="Times New Roman" w:hAnsi="Times New Roman" w:cs="Times New Roman"/>
          <w:b/>
          <w:bCs/>
          <w:sz w:val="20"/>
          <w:szCs w:val="20"/>
          <w:lang w:val="en-US"/>
        </w:rPr>
        <w:fldChar w:fldCharType="separate"/>
      </w:r>
      <w:r w:rsidR="007A155D" w:rsidRPr="00B666F5">
        <w:rPr>
          <w:rFonts w:ascii="Times New Roman" w:hAnsi="Times New Roman" w:cs="Times New Roman"/>
          <w:b/>
          <w:bCs/>
          <w:noProof/>
          <w:sz w:val="20"/>
          <w:szCs w:val="20"/>
          <w:lang w:val="en-US"/>
        </w:rPr>
        <w:t>(5, 6)</w:t>
      </w:r>
      <w:r w:rsidR="007A155D" w:rsidRPr="00B666F5">
        <w:rPr>
          <w:rFonts w:ascii="Times New Roman" w:hAnsi="Times New Roman" w:cs="Times New Roman"/>
          <w:b/>
          <w:bCs/>
          <w:sz w:val="20"/>
          <w:szCs w:val="20"/>
          <w:lang w:val="en-US"/>
        </w:rPr>
        <w:fldChar w:fldCharType="end"/>
      </w:r>
      <w:r w:rsidR="00C66EAA" w:rsidRPr="00B666F5">
        <w:rPr>
          <w:rFonts w:ascii="Times New Roman" w:hAnsi="Times New Roman" w:cs="Times New Roman"/>
          <w:b/>
          <w:bCs/>
          <w:sz w:val="20"/>
          <w:szCs w:val="20"/>
          <w:lang w:val="en-US"/>
        </w:rPr>
        <w:t xml:space="preserve"> </w:t>
      </w:r>
    </w:p>
    <w:p w14:paraId="0F9A9365" w14:textId="050C7BAA"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u w:val="single"/>
          <w:lang w:val="en-US"/>
        </w:rPr>
        <w:t>Stimulation of Cell Proliferation</w:t>
      </w:r>
      <w:r w:rsidRPr="00B666F5">
        <w:rPr>
          <w:rFonts w:ascii="Times New Roman" w:hAnsi="Times New Roman" w:cs="Times New Roman"/>
          <w:sz w:val="20"/>
          <w:szCs w:val="20"/>
          <w:lang w:val="en-US"/>
        </w:rPr>
        <w:t>: Growth factors such as platelet-derived growth factor (PDGF) and fibroblast growth factor (FGF) stimulate the proliferation of various cell types involved in tissue repair. PDGF, for instance, is known to promote the growth of fibroblasts, endothelial cells, and osteoblasts, all of which are crucial for periodontal tissue regeneration.</w:t>
      </w:r>
    </w:p>
    <w:p w14:paraId="38153214" w14:textId="77777777"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2.</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Extracellular Matrix Production</w:t>
      </w:r>
      <w:r w:rsidRPr="00B666F5">
        <w:rPr>
          <w:rFonts w:ascii="Times New Roman" w:hAnsi="Times New Roman" w:cs="Times New Roman"/>
          <w:sz w:val="20"/>
          <w:szCs w:val="20"/>
          <w:lang w:val="en-US"/>
        </w:rPr>
        <w:t>: Growth factors influence the production of the extracellular matrix, which provides structural support to tissues. Transforming growth factor-beta (TGF-β) is an example of a growth factor that promotes the synthesis of matrix components like collagen and glycosaminoglycans.</w:t>
      </w:r>
    </w:p>
    <w:p w14:paraId="202EFF6F" w14:textId="77777777"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3.</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Cell Differentiation</w:t>
      </w:r>
      <w:r w:rsidRPr="00B666F5">
        <w:rPr>
          <w:rFonts w:ascii="Times New Roman" w:hAnsi="Times New Roman" w:cs="Times New Roman"/>
          <w:sz w:val="20"/>
          <w:szCs w:val="20"/>
          <w:lang w:val="en-US"/>
        </w:rPr>
        <w:t>: Growth factors guide undifferentiated cells to become specialized cell types, facilitating tissue-specific regeneration. Bone morphogenetic proteins (BMPs) are growth factors that induce the differentiation of mesenchymal stem cells into osteoblasts, promoting bone formation.</w:t>
      </w:r>
    </w:p>
    <w:p w14:paraId="5F201380" w14:textId="460A1AD1"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4.</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Angiogenesis and Vascularization</w:t>
      </w:r>
      <w:r w:rsidRPr="00B666F5">
        <w:rPr>
          <w:rFonts w:ascii="Times New Roman" w:hAnsi="Times New Roman" w:cs="Times New Roman"/>
          <w:sz w:val="20"/>
          <w:szCs w:val="20"/>
          <w:lang w:val="en-US"/>
        </w:rPr>
        <w:t>: Growth factors contribute to the formation of new blood vessels, a process known as angiogenesis. Vascular endothelial growth factor (VEGF) is a key growth factor that promotes angiogenesis, ensuring the supply of oxygen and nutrients to regenerating tissues.</w:t>
      </w:r>
    </w:p>
    <w:p w14:paraId="1EAAF919" w14:textId="77777777" w:rsidR="00C66EAA" w:rsidRPr="00B666F5" w:rsidRDefault="00C66EAA" w:rsidP="003E5A2D">
      <w:pPr>
        <w:jc w:val="both"/>
        <w:rPr>
          <w:rFonts w:ascii="Times New Roman" w:hAnsi="Times New Roman" w:cs="Times New Roman"/>
          <w:sz w:val="20"/>
          <w:szCs w:val="20"/>
          <w:lang w:val="en-US"/>
        </w:rPr>
      </w:pPr>
      <w:r w:rsidRPr="00B666F5">
        <w:rPr>
          <w:rFonts w:ascii="Times New Roman" w:hAnsi="Times New Roman" w:cs="Times New Roman"/>
          <w:b/>
          <w:bCs/>
          <w:sz w:val="20"/>
          <w:szCs w:val="20"/>
          <w:lang w:val="en-US"/>
        </w:rPr>
        <w:t>Role of Cytokines</w:t>
      </w:r>
      <w:r w:rsidRPr="00B666F5">
        <w:rPr>
          <w:rFonts w:ascii="Times New Roman" w:hAnsi="Times New Roman" w:cs="Times New Roman"/>
          <w:sz w:val="20"/>
          <w:szCs w:val="20"/>
          <w:lang w:val="en-US"/>
        </w:rPr>
        <w:t>:</w:t>
      </w:r>
    </w:p>
    <w:p w14:paraId="2022EC6E" w14:textId="77777777" w:rsidR="00C66EAA" w:rsidRPr="00B666F5" w:rsidRDefault="00C66EAA"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1.</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Inflammation Regulation</w:t>
      </w:r>
      <w:r w:rsidRPr="00B666F5">
        <w:rPr>
          <w:rFonts w:ascii="Times New Roman" w:hAnsi="Times New Roman" w:cs="Times New Roman"/>
          <w:sz w:val="20"/>
          <w:szCs w:val="20"/>
          <w:lang w:val="en-US"/>
        </w:rPr>
        <w:t>: Cytokines are pivotal in orchestrating the immune response to injury or infection. They regulate the migration and activation of immune cells to the site of injury, initiating the inflammatory process necessary for tissue repair.</w:t>
      </w:r>
    </w:p>
    <w:p w14:paraId="76D50236" w14:textId="77777777" w:rsidR="00C66EAA" w:rsidRPr="00B666F5" w:rsidRDefault="00C66EAA"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2.</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Cell Communication and Signaling</w:t>
      </w:r>
      <w:r w:rsidRPr="00B666F5">
        <w:rPr>
          <w:rFonts w:ascii="Times New Roman" w:hAnsi="Times New Roman" w:cs="Times New Roman"/>
          <w:sz w:val="20"/>
          <w:szCs w:val="20"/>
          <w:lang w:val="en-US"/>
        </w:rPr>
        <w:t>: Cytokines act as messengers between cells, conveying information about the local environment. They regulate cell behavior by binding to specific receptors on target cells, triggering various cellular responses.</w:t>
      </w:r>
    </w:p>
    <w:p w14:paraId="64C2D20B" w14:textId="77777777" w:rsidR="00C66EAA" w:rsidRPr="00B666F5" w:rsidRDefault="00C66EAA"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3.</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Tissue Remodeling</w:t>
      </w:r>
      <w:r w:rsidRPr="00B666F5">
        <w:rPr>
          <w:rFonts w:ascii="Times New Roman" w:hAnsi="Times New Roman" w:cs="Times New Roman"/>
          <w:sz w:val="20"/>
          <w:szCs w:val="20"/>
          <w:lang w:val="en-US"/>
        </w:rPr>
        <w:t>: Cytokines influence tissue remodeling by promoting the recruitment of specialized cells that break down and remove damaged tissue components. This is essential for creating a suitable environment for new tissue formation.</w:t>
      </w:r>
    </w:p>
    <w:p w14:paraId="01313A34" w14:textId="2100D6BA" w:rsidR="00C66EAA" w:rsidRPr="00B666F5" w:rsidRDefault="00C66EAA"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4.</w:t>
      </w:r>
      <w:r w:rsidRPr="00B666F5">
        <w:rPr>
          <w:rFonts w:ascii="Times New Roman" w:hAnsi="Times New Roman" w:cs="Times New Roman"/>
          <w:sz w:val="20"/>
          <w:szCs w:val="20"/>
          <w:lang w:val="en-US"/>
        </w:rPr>
        <w:tab/>
      </w:r>
      <w:r w:rsidRPr="00B666F5">
        <w:rPr>
          <w:rFonts w:ascii="Times New Roman" w:hAnsi="Times New Roman" w:cs="Times New Roman"/>
          <w:sz w:val="20"/>
          <w:szCs w:val="20"/>
          <w:u w:val="single"/>
          <w:lang w:val="en-US"/>
        </w:rPr>
        <w:t>Anti-inflammatory Effects</w:t>
      </w:r>
      <w:r w:rsidRPr="00B666F5">
        <w:rPr>
          <w:rFonts w:ascii="Times New Roman" w:hAnsi="Times New Roman" w:cs="Times New Roman"/>
          <w:sz w:val="20"/>
          <w:szCs w:val="20"/>
          <w:lang w:val="en-US"/>
        </w:rPr>
        <w:t>: Some cytokines have anti-inflammatory effects, helping to balance the immune response and prevent excessive tissue damage. Interleukin-10 (IL-10), for example, is an anti-inflammatory cytokine that regulates the immune response to prevent tissue destruction.</w:t>
      </w:r>
    </w:p>
    <w:p w14:paraId="5C1C952D" w14:textId="03128D6F" w:rsidR="00356E2E" w:rsidRPr="00B666F5" w:rsidRDefault="00356E2E" w:rsidP="003E5A2D">
      <w:pPr>
        <w:jc w:val="both"/>
        <w:rPr>
          <w:rFonts w:ascii="Times New Roman" w:hAnsi="Times New Roman" w:cs="Times New Roman"/>
          <w:sz w:val="20"/>
          <w:szCs w:val="20"/>
          <w:lang w:val="en-US"/>
        </w:rPr>
      </w:pPr>
      <w:r w:rsidRPr="00B666F5">
        <w:rPr>
          <w:rFonts w:ascii="Times New Roman" w:hAnsi="Times New Roman" w:cs="Times New Roman"/>
          <w:sz w:val="20"/>
          <w:szCs w:val="20"/>
          <w:lang w:val="en-US"/>
        </w:rPr>
        <w:t xml:space="preserve">  </w:t>
      </w:r>
    </w:p>
    <w:p w14:paraId="31F1760D" w14:textId="431F3141" w:rsidR="003E6AF7"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 </w:t>
      </w:r>
      <w:proofErr w:type="spellStart"/>
      <w:r w:rsidRPr="00B666F5">
        <w:rPr>
          <w:rFonts w:ascii="Times New Roman" w:hAnsi="Times New Roman" w:cs="Times New Roman"/>
          <w:b/>
          <w:bCs/>
          <w:sz w:val="20"/>
          <w:szCs w:val="20"/>
        </w:rPr>
        <w:t>Sculean</w:t>
      </w:r>
      <w:proofErr w:type="spellEnd"/>
      <w:r w:rsidRPr="00B666F5">
        <w:rPr>
          <w:rFonts w:ascii="Times New Roman" w:hAnsi="Times New Roman" w:cs="Times New Roman"/>
          <w:b/>
          <w:bCs/>
          <w:sz w:val="20"/>
          <w:szCs w:val="20"/>
        </w:rPr>
        <w:t xml:space="preserve"> A (2008</w:t>
      </w:r>
      <w:r w:rsidRPr="00B666F5">
        <w:rPr>
          <w:rFonts w:ascii="Times New Roman" w:hAnsi="Times New Roman" w:cs="Times New Roman"/>
          <w:sz w:val="20"/>
          <w:szCs w:val="20"/>
        </w:rPr>
        <w:t xml:space="preserve">) </w:t>
      </w:r>
      <w:r w:rsidR="003E6AF7" w:rsidRPr="00B666F5">
        <w:rPr>
          <w:rFonts w:ascii="Times New Roman" w:hAnsi="Times New Roman" w:cs="Times New Roman"/>
          <w:sz w:val="20"/>
          <w:szCs w:val="20"/>
        </w:rPr>
        <w:t>This systematic review explored various regenerative approaches, including the use of barrier membranes and grafting materials in combination with biologics. The review emphasized the importance of growth factors in enhancing periodontal tissue regrowth and highlighted several studies showcasing positive outcomes.</w:t>
      </w:r>
      <w:r w:rsidR="007A155D" w:rsidRPr="00B666F5">
        <w:rPr>
          <w:rFonts w:ascii="Times New Roman" w:hAnsi="Times New Roman" w:cs="Times New Roman"/>
          <w:sz w:val="20"/>
          <w:szCs w:val="20"/>
        </w:rPr>
        <w:fldChar w:fldCharType="begin"/>
      </w:r>
      <w:r w:rsidR="007A155D" w:rsidRPr="00B666F5">
        <w:rPr>
          <w:rFonts w:ascii="Times New Roman" w:hAnsi="Times New Roman" w:cs="Times New Roman"/>
          <w:sz w:val="20"/>
          <w:szCs w:val="20"/>
        </w:rPr>
        <w:instrText xml:space="preserve"> ADDIN EN.CITE &lt;EndNote&gt;&lt;Cite&gt;&lt;Author&gt;Sculean&lt;/Author&gt;&lt;Year&gt;2008&lt;/Year&gt;&lt;RecNum&gt;7&lt;/RecNum&gt;&lt;DisplayText&gt;(7)&lt;/DisplayText&gt;&lt;record&gt;&lt;rec-number&gt;7&lt;/rec-number&gt;&lt;foreign-keys&gt;&lt;key app="EN" db-id="0axtwpp2iztz90ee0xnptrtme9r92t9frfrd" timestamp="1692768727"&gt;7&lt;/key&gt;&lt;/foreign-keys&gt;&lt;ref-type name="Journal Article"&gt;17&lt;/ref-type&gt;&lt;contributors&gt;&lt;authors&gt;&lt;author&gt;Sculean, Anton&lt;/author&gt;&lt;author&gt;Nikolidakis, Dimitris&lt;/author&gt;&lt;author&gt;Schwarz, Frank&lt;/author&gt;&lt;/authors&gt;&lt;/contributors&gt;&lt;titles&gt;&lt;title&gt;Regeneration of periodontal tissues: combinations of barrier membranes and grafting materials–biological foundation and preclinical evidence: a systematic review&lt;/title&gt;&lt;secondary-title&gt;Journal of clinical periodontology&lt;/secondary-title&gt;&lt;/titles&gt;&lt;periodical&gt;&lt;full-title&gt;Journal of clinical periodontology&lt;/full-title&gt;&lt;/periodical&gt;&lt;pages&gt;106-116&lt;/pages&gt;&lt;volume&gt;35&lt;/volume&gt;&lt;dates&gt;&lt;year&gt;2008&lt;/year&gt;&lt;/dates&gt;&lt;isbn&gt;0303-6979&lt;/isbn&gt;&lt;urls&gt;&lt;/urls&gt;&lt;/record&gt;&lt;/Cite&gt;&lt;/EndNote&gt;</w:instrText>
      </w:r>
      <w:r w:rsidR="007A155D" w:rsidRPr="00B666F5">
        <w:rPr>
          <w:rFonts w:ascii="Times New Roman" w:hAnsi="Times New Roman" w:cs="Times New Roman"/>
          <w:sz w:val="20"/>
          <w:szCs w:val="20"/>
        </w:rPr>
        <w:fldChar w:fldCharType="separate"/>
      </w:r>
      <w:r w:rsidR="007A155D" w:rsidRPr="00B666F5">
        <w:rPr>
          <w:rFonts w:ascii="Times New Roman" w:hAnsi="Times New Roman" w:cs="Times New Roman"/>
          <w:noProof/>
          <w:sz w:val="20"/>
          <w:szCs w:val="20"/>
        </w:rPr>
        <w:t>(7)</w:t>
      </w:r>
      <w:r w:rsidR="007A155D" w:rsidRPr="00B666F5">
        <w:rPr>
          <w:rFonts w:ascii="Times New Roman" w:hAnsi="Times New Roman" w:cs="Times New Roman"/>
          <w:sz w:val="20"/>
          <w:szCs w:val="20"/>
        </w:rPr>
        <w:fldChar w:fldCharType="end"/>
      </w:r>
    </w:p>
    <w:p w14:paraId="26B28D33" w14:textId="38D8417C" w:rsidR="003E6AF7" w:rsidRPr="00B666F5" w:rsidRDefault="003E6AF7"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These studies provide evidence of the effectiveness of biologics, particularly growth factors, in promoting periodontal tissue regrowth. They underline the potential of these biologic agents to enhance the clinical outcomes </w:t>
      </w:r>
      <w:r w:rsidRPr="00B666F5">
        <w:rPr>
          <w:rFonts w:ascii="Times New Roman" w:hAnsi="Times New Roman" w:cs="Times New Roman"/>
          <w:sz w:val="20"/>
          <w:szCs w:val="20"/>
        </w:rPr>
        <w:lastRenderedPageBreak/>
        <w:t>of periodontal regeneration treatments. However, it's important to note that treatment outcomes can vary based on factors such as patient selection, disease severity, and the specific biologic agents used.</w:t>
      </w:r>
    </w:p>
    <w:p w14:paraId="4DA6A93C" w14:textId="77777777" w:rsidR="00C66EAA" w:rsidRPr="00B666F5" w:rsidRDefault="00C66EAA" w:rsidP="003E5A2D">
      <w:pPr>
        <w:jc w:val="both"/>
        <w:rPr>
          <w:rFonts w:ascii="Times New Roman" w:hAnsi="Times New Roman" w:cs="Times New Roman"/>
          <w:sz w:val="20"/>
          <w:szCs w:val="20"/>
        </w:rPr>
      </w:pPr>
    </w:p>
    <w:p w14:paraId="6C126349" w14:textId="77777777" w:rsidR="00C66EAA" w:rsidRPr="00B666F5" w:rsidRDefault="00C66EAA"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Stem Cell Therapy</w:t>
      </w:r>
    </w:p>
    <w:p w14:paraId="4D1EE289" w14:textId="77777777" w:rsidR="00C66EAA" w:rsidRPr="00B666F5" w:rsidRDefault="00C66EAA" w:rsidP="003E5A2D">
      <w:pPr>
        <w:jc w:val="both"/>
        <w:rPr>
          <w:rFonts w:ascii="Times New Roman" w:hAnsi="Times New Roman" w:cs="Times New Roman"/>
          <w:sz w:val="20"/>
          <w:szCs w:val="20"/>
        </w:rPr>
      </w:pPr>
    </w:p>
    <w:p w14:paraId="1BCB5AE9" w14:textId="77777777"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Stem cells are undifferentiated cells with the remarkable ability to develop into various specialized cell types and tissues. Their unique characteristic of self-renewal and differentiation makes them a promising tool in the field of tissue regeneration, including periodontal tissue regeneration. Stem cells hold the potential to replace or repair damaged tissues, making them a focal point in advancing regenerative medicine.</w:t>
      </w:r>
    </w:p>
    <w:p w14:paraId="636B5BBB" w14:textId="77777777" w:rsidR="00C66EAA" w:rsidRPr="00B666F5" w:rsidRDefault="00C66EAA" w:rsidP="003E5A2D">
      <w:pPr>
        <w:jc w:val="both"/>
        <w:rPr>
          <w:rFonts w:ascii="Times New Roman" w:hAnsi="Times New Roman" w:cs="Times New Roman"/>
          <w:sz w:val="20"/>
          <w:szCs w:val="20"/>
          <w:u w:val="single"/>
        </w:rPr>
      </w:pPr>
      <w:r w:rsidRPr="00B666F5">
        <w:rPr>
          <w:rFonts w:ascii="Times New Roman" w:hAnsi="Times New Roman" w:cs="Times New Roman"/>
          <w:sz w:val="20"/>
          <w:szCs w:val="20"/>
          <w:u w:val="single"/>
        </w:rPr>
        <w:t>Potential in Tissue Regeneration:</w:t>
      </w:r>
    </w:p>
    <w:p w14:paraId="28AB12E4" w14:textId="77777777"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1.</w:t>
      </w:r>
      <w:r w:rsidRPr="00B666F5">
        <w:rPr>
          <w:rFonts w:ascii="Times New Roman" w:hAnsi="Times New Roman" w:cs="Times New Roman"/>
          <w:sz w:val="20"/>
          <w:szCs w:val="20"/>
        </w:rPr>
        <w:tab/>
        <w:t>Multilineage Differentiation: Stem cells can differentiate into different cell types, including osteoblasts (bone-forming cells), fibroblasts (connective tissue cells), and endothelial cells (lining blood vessels), which are crucial for the regrowth of periodontal tissues.</w:t>
      </w:r>
    </w:p>
    <w:p w14:paraId="46007544" w14:textId="77777777"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2.</w:t>
      </w:r>
      <w:r w:rsidRPr="00B666F5">
        <w:rPr>
          <w:rFonts w:ascii="Times New Roman" w:hAnsi="Times New Roman" w:cs="Times New Roman"/>
          <w:sz w:val="20"/>
          <w:szCs w:val="20"/>
        </w:rPr>
        <w:tab/>
        <w:t>Enhanced Healing: Stem cells can accelerate healing and tissue repair by promoting the formation of new blood vessels (angiogenesis) and modulating the immune response. This can aid in the restoration of periodontal health.</w:t>
      </w:r>
    </w:p>
    <w:p w14:paraId="1A9F93A3" w14:textId="77777777"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3.</w:t>
      </w:r>
      <w:r w:rsidRPr="00B666F5">
        <w:rPr>
          <w:rFonts w:ascii="Times New Roman" w:hAnsi="Times New Roman" w:cs="Times New Roman"/>
          <w:sz w:val="20"/>
          <w:szCs w:val="20"/>
        </w:rPr>
        <w:tab/>
        <w:t>Self-Renewal: Stem cells can replicate and divide, generating more stem cells with the potential for differentiation. This self-renewal property ensures a sustained supply of cells for tissue repair.</w:t>
      </w:r>
    </w:p>
    <w:p w14:paraId="657B820B" w14:textId="0A09098A"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4.</w:t>
      </w:r>
      <w:r w:rsidRPr="00B666F5">
        <w:rPr>
          <w:rFonts w:ascii="Times New Roman" w:hAnsi="Times New Roman" w:cs="Times New Roman"/>
          <w:sz w:val="20"/>
          <w:szCs w:val="20"/>
        </w:rPr>
        <w:tab/>
        <w:t>Reduced Immune Response: Stem cells can exhibit immune-modulatory effects, which can be particularly advantageous in periodontal regeneration, where chronic inflammation can hinder healing.</w:t>
      </w:r>
      <w:r w:rsidR="007A155D" w:rsidRPr="00B666F5">
        <w:rPr>
          <w:rFonts w:ascii="Times New Roman" w:hAnsi="Times New Roman" w:cs="Times New Roman"/>
          <w:sz w:val="20"/>
          <w:szCs w:val="20"/>
        </w:rPr>
        <w:fldChar w:fldCharType="begin"/>
      </w:r>
      <w:r w:rsidR="007A155D" w:rsidRPr="00B666F5">
        <w:rPr>
          <w:rFonts w:ascii="Times New Roman" w:hAnsi="Times New Roman" w:cs="Times New Roman"/>
          <w:sz w:val="20"/>
          <w:szCs w:val="20"/>
        </w:rPr>
        <w:instrText xml:space="preserve"> ADDIN EN.CITE &lt;EndNote&gt;&lt;Cite&gt;&lt;Author&gt;Marconi&lt;/Author&gt;&lt;Year&gt;2021&lt;/Year&gt;&lt;RecNum&gt;8&lt;/RecNum&gt;&lt;DisplayText&gt;(8)&lt;/DisplayText&gt;&lt;record&gt;&lt;rec-number&gt;8&lt;/rec-number&gt;&lt;foreign-keys&gt;&lt;key app="EN" db-id="0axtwpp2iztz90ee0xnptrtme9r92t9frfrd" timestamp="1692768768"&gt;8&lt;/key&gt;&lt;/foreign-keys&gt;&lt;ref-type name="Journal Article"&gt;17&lt;/ref-type&gt;&lt;contributors&gt;&lt;authors&gt;&lt;author&gt;Marconi, Guya D&lt;/author&gt;&lt;author&gt;Fonticoli, Luigia&lt;/author&gt;&lt;author&gt;Rajan, Thangavelu Soundara&lt;/author&gt;&lt;author&gt;Lanuti, Paola&lt;/author&gt;&lt;author&gt;Della Rocca, Ylenia&lt;/author&gt;&lt;author&gt;Pierdomenico, Sante D&lt;/author&gt;&lt;author&gt;Trubiani, Oriana&lt;/author&gt;&lt;author&gt;Pizzicannella, Jacopo&lt;/author&gt;&lt;author&gt;Diomede, Francesca&lt;/author&gt;&lt;/authors&gt;&lt;/contributors&gt;&lt;titles&gt;&lt;title&gt;Transforming growth factor-beta1 and human gingival fibroblast-to-myofibroblast differentiation: molecular and morphological modifications&lt;/title&gt;&lt;secondary-title&gt;Frontiers in Physiology&lt;/secondary-title&gt;&lt;/titles&gt;&lt;periodical&gt;&lt;full-title&gt;Frontiers in Physiology&lt;/full-title&gt;&lt;/periodical&gt;&lt;pages&gt;676512&lt;/pages&gt;&lt;volume&gt;12&lt;/volume&gt;&lt;dates&gt;&lt;year&gt;2021&lt;/year&gt;&lt;/dates&gt;&lt;isbn&gt;1664-042X&lt;/isbn&gt;&lt;urls&gt;&lt;/urls&gt;&lt;/record&gt;&lt;/Cite&gt;&lt;/EndNote&gt;</w:instrText>
      </w:r>
      <w:r w:rsidR="007A155D" w:rsidRPr="00B666F5">
        <w:rPr>
          <w:rFonts w:ascii="Times New Roman" w:hAnsi="Times New Roman" w:cs="Times New Roman"/>
          <w:sz w:val="20"/>
          <w:szCs w:val="20"/>
        </w:rPr>
        <w:fldChar w:fldCharType="separate"/>
      </w:r>
      <w:r w:rsidR="007A155D" w:rsidRPr="00B666F5">
        <w:rPr>
          <w:rFonts w:ascii="Times New Roman" w:hAnsi="Times New Roman" w:cs="Times New Roman"/>
          <w:noProof/>
          <w:sz w:val="20"/>
          <w:szCs w:val="20"/>
        </w:rPr>
        <w:t>(8)</w:t>
      </w:r>
      <w:r w:rsidR="007A155D" w:rsidRPr="00B666F5">
        <w:rPr>
          <w:rFonts w:ascii="Times New Roman" w:hAnsi="Times New Roman" w:cs="Times New Roman"/>
          <w:sz w:val="20"/>
          <w:szCs w:val="20"/>
        </w:rPr>
        <w:fldChar w:fldCharType="end"/>
      </w:r>
    </w:p>
    <w:p w14:paraId="7004D234" w14:textId="706F5141" w:rsidR="00C66EAA" w:rsidRPr="00B666F5" w:rsidRDefault="00C66EAA" w:rsidP="003E5A2D">
      <w:pPr>
        <w:jc w:val="both"/>
        <w:rPr>
          <w:rFonts w:ascii="Times New Roman" w:eastAsia="Times New Roman" w:hAnsi="Times New Roman" w:cs="Times New Roman"/>
          <w:color w:val="374151"/>
          <w:kern w:val="0"/>
          <w:sz w:val="20"/>
          <w:szCs w:val="20"/>
          <w:lang w:eastAsia="en-IN"/>
          <w14:ligatures w14:val="none"/>
        </w:rPr>
      </w:pPr>
      <w:r w:rsidRPr="00B666F5">
        <w:rPr>
          <w:rFonts w:ascii="Times New Roman" w:eastAsia="Times New Roman" w:hAnsi="Times New Roman" w:cs="Times New Roman"/>
          <w:kern w:val="0"/>
          <w:sz w:val="20"/>
          <w:szCs w:val="20"/>
          <w:lang w:eastAsia="en-IN"/>
          <w14:ligatures w14:val="none"/>
        </w:rPr>
        <w:t>- Shi S. (2000)</w:t>
      </w:r>
      <w:r w:rsidRPr="00B666F5">
        <w:rPr>
          <w:rFonts w:ascii="Times New Roman" w:eastAsia="Times New Roman" w:hAnsi="Times New Roman" w:cs="Times New Roman"/>
          <w:color w:val="374151"/>
          <w:kern w:val="0"/>
          <w:sz w:val="20"/>
          <w:szCs w:val="20"/>
          <w:lang w:eastAsia="en-IN"/>
          <w14:ligatures w14:val="none"/>
        </w:rPr>
        <w:t xml:space="preserve"> identified and characterized dental pulp stem cells (DPSCs), emphasizing their potential as a source for regenerative therapies due to their multilineage differentiation capabilities.</w:t>
      </w:r>
      <w:r w:rsidR="007A155D" w:rsidRPr="00B666F5">
        <w:rPr>
          <w:rFonts w:ascii="Times New Roman" w:eastAsia="Times New Roman" w:hAnsi="Times New Roman" w:cs="Times New Roman"/>
          <w:color w:val="374151"/>
          <w:kern w:val="0"/>
          <w:sz w:val="20"/>
          <w:szCs w:val="20"/>
          <w:lang w:eastAsia="en-IN"/>
          <w14:ligatures w14:val="none"/>
        </w:rPr>
        <w:fldChar w:fldCharType="begin"/>
      </w:r>
      <w:r w:rsidR="007A155D" w:rsidRPr="00B666F5">
        <w:rPr>
          <w:rFonts w:ascii="Times New Roman" w:eastAsia="Times New Roman" w:hAnsi="Times New Roman" w:cs="Times New Roman"/>
          <w:color w:val="374151"/>
          <w:kern w:val="0"/>
          <w:sz w:val="20"/>
          <w:szCs w:val="20"/>
          <w:lang w:eastAsia="en-IN"/>
          <w14:ligatures w14:val="none"/>
        </w:rPr>
        <w:instrText xml:space="preserve"> ADDIN EN.CITE &lt;EndNote&gt;&lt;Cite&gt;&lt;Author&gt;Gronthos&lt;/Author&gt;&lt;Year&gt;2000&lt;/Year&gt;&lt;RecNum&gt;9&lt;/RecNum&gt;&lt;DisplayText&gt;(9)&lt;/DisplayText&gt;&lt;record&gt;&lt;rec-number&gt;9&lt;/rec-number&gt;&lt;foreign-keys&gt;&lt;key app="EN" db-id="0axtwpp2iztz90ee0xnptrtme9r92t9frfrd" timestamp="1692768817"&gt;9&lt;/key&gt;&lt;/foreign-keys&gt;&lt;ref-type name="Journal Article"&gt;17&lt;/ref-type&gt;&lt;contributors&gt;&lt;authors&gt;&lt;author&gt;Gronthos, Stan&lt;/author&gt;&lt;author&gt;Mankani, M&lt;/author&gt;&lt;author&gt;Brahim, J&lt;/author&gt;&lt;author&gt;Robey, P Gehron&lt;/author&gt;&lt;author&gt;Shi, Shundi&lt;/author&gt;&lt;/authors&gt;&lt;/contributors&gt;&lt;titles&gt;&lt;title&gt;Postnatal human dental pulp stem cells (DPSCs) in vitro and in vivo&lt;/title&gt;&lt;secondary-title&gt;Proceedings of the National Academy of Sciences&lt;/secondary-title&gt;&lt;/titles&gt;&lt;periodical&gt;&lt;full-title&gt;Proceedings of the National Academy of Sciences&lt;/full-title&gt;&lt;/periodical&gt;&lt;pages&gt;13625-13630&lt;/pages&gt;&lt;volume&gt;97&lt;/volume&gt;&lt;number&gt;25&lt;/number&gt;&lt;dates&gt;&lt;year&gt;2000&lt;/year&gt;&lt;/dates&gt;&lt;isbn&gt;0027-8424&lt;/isbn&gt;&lt;urls&gt;&lt;/urls&gt;&lt;/record&gt;&lt;/Cite&gt;&lt;/EndNote&gt;</w:instrText>
      </w:r>
      <w:r w:rsidR="007A155D" w:rsidRPr="00B666F5">
        <w:rPr>
          <w:rFonts w:ascii="Times New Roman" w:eastAsia="Times New Roman" w:hAnsi="Times New Roman" w:cs="Times New Roman"/>
          <w:color w:val="374151"/>
          <w:kern w:val="0"/>
          <w:sz w:val="20"/>
          <w:szCs w:val="20"/>
          <w:lang w:eastAsia="en-IN"/>
          <w14:ligatures w14:val="none"/>
        </w:rPr>
        <w:fldChar w:fldCharType="separate"/>
      </w:r>
      <w:r w:rsidR="007A155D" w:rsidRPr="00B666F5">
        <w:rPr>
          <w:rFonts w:ascii="Times New Roman" w:eastAsia="Times New Roman" w:hAnsi="Times New Roman" w:cs="Times New Roman"/>
          <w:noProof/>
          <w:color w:val="374151"/>
          <w:kern w:val="0"/>
          <w:sz w:val="20"/>
          <w:szCs w:val="20"/>
          <w:lang w:eastAsia="en-IN"/>
          <w14:ligatures w14:val="none"/>
        </w:rPr>
        <w:t>(9)</w:t>
      </w:r>
      <w:r w:rsidR="007A155D" w:rsidRPr="00B666F5">
        <w:rPr>
          <w:rFonts w:ascii="Times New Roman" w:eastAsia="Times New Roman" w:hAnsi="Times New Roman" w:cs="Times New Roman"/>
          <w:color w:val="374151"/>
          <w:kern w:val="0"/>
          <w:sz w:val="20"/>
          <w:szCs w:val="20"/>
          <w:lang w:eastAsia="en-IN"/>
          <w14:ligatures w14:val="none"/>
        </w:rPr>
        <w:fldChar w:fldCharType="end"/>
      </w:r>
    </w:p>
    <w:p w14:paraId="4F7C7C7A" w14:textId="1AC66079" w:rsidR="00C66EAA" w:rsidRPr="00B666F5" w:rsidRDefault="00C66EAA" w:rsidP="003E5A2D">
      <w:pPr>
        <w:jc w:val="both"/>
        <w:rPr>
          <w:rFonts w:ascii="Times New Roman" w:hAnsi="Times New Roman" w:cs="Times New Roman"/>
          <w:sz w:val="20"/>
          <w:szCs w:val="20"/>
        </w:rPr>
      </w:pPr>
      <w:r w:rsidRPr="00B666F5">
        <w:rPr>
          <w:rFonts w:ascii="Times New Roman" w:hAnsi="Times New Roman" w:cs="Times New Roman"/>
          <w:sz w:val="20"/>
          <w:szCs w:val="20"/>
        </w:rPr>
        <w:t>- Bartold PM (2004) isolated and characterized stem cells from the periodontal ligament, highlighting their ability to differentiate into various cell types, including those relevant to periodontal regeneration.</w:t>
      </w:r>
      <w:r w:rsidR="00200FB4" w:rsidRPr="00B666F5">
        <w:rPr>
          <w:rFonts w:ascii="Times New Roman" w:hAnsi="Times New Roman" w:cs="Times New Roman"/>
          <w:sz w:val="20"/>
          <w:szCs w:val="20"/>
        </w:rPr>
        <w:fldChar w:fldCharType="begin"/>
      </w:r>
      <w:r w:rsidR="00200FB4" w:rsidRPr="00B666F5">
        <w:rPr>
          <w:rFonts w:ascii="Times New Roman" w:hAnsi="Times New Roman" w:cs="Times New Roman"/>
          <w:sz w:val="20"/>
          <w:szCs w:val="20"/>
        </w:rPr>
        <w:instrText xml:space="preserve"> ADDIN EN.CITE &lt;EndNote&gt;&lt;Cite&gt;&lt;Author&gt;Seo&lt;/Author&gt;&lt;Year&gt;2004&lt;/Year&gt;&lt;RecNum&gt;10&lt;/RecNum&gt;&lt;DisplayText&gt;(10)&lt;/DisplayText&gt;&lt;record&gt;&lt;rec-number&gt;10&lt;/rec-number&gt;&lt;foreign-keys&gt;&lt;key app="EN" db-id="0axtwpp2iztz90ee0xnptrtme9r92t9frfrd" timestamp="1692768882"&gt;10&lt;/key&gt;&lt;/foreign-keys&gt;&lt;ref-type name="Journal Article"&gt;17&lt;/ref-type&gt;&lt;contributors&gt;&lt;authors&gt;&lt;author&gt;Seo, Byoung-Moo&lt;/author&gt;&lt;author&gt;Miura, Masako&lt;/author&gt;&lt;author&gt;Gronthos, Stan&lt;/author&gt;&lt;author&gt;Bartold, Peter Mark&lt;/author&gt;&lt;author&gt;Batouli, Sara&lt;/author&gt;&lt;author&gt;Brahim, Jaime&lt;/author&gt;&lt;author&gt;Young, Marian&lt;/author&gt;&lt;author&gt;Robey, Pamela Gehron&lt;/author&gt;&lt;author&gt;Wang, Cun Yu&lt;/author&gt;&lt;author&gt;Shi, Songtao&lt;/author&gt;&lt;/authors&gt;&lt;/contributors&gt;&lt;titles&gt;&lt;title&gt;Investigation of multipotent postnatal stem cells from human periodontal ligament&lt;/title&gt;&lt;secondary-title&gt;The Lancet&lt;/secondary-title&gt;&lt;/titles&gt;&lt;periodical&gt;&lt;full-title&gt;The Lancet&lt;/full-title&gt;&lt;/periodical&gt;&lt;pages&gt;149-155&lt;/pages&gt;&lt;volume&gt;364&lt;/volume&gt;&lt;number&gt;9429&lt;/number&gt;&lt;dates&gt;&lt;year&gt;2004&lt;/year&gt;&lt;/dates&gt;&lt;isbn&gt;0140-6736&lt;/isbn&gt;&lt;urls&gt;&lt;/urls&gt;&lt;/record&gt;&lt;/Cite&gt;&lt;/EndNote&gt;</w:instrText>
      </w:r>
      <w:r w:rsidR="00200FB4" w:rsidRPr="00B666F5">
        <w:rPr>
          <w:rFonts w:ascii="Times New Roman" w:hAnsi="Times New Roman" w:cs="Times New Roman"/>
          <w:sz w:val="20"/>
          <w:szCs w:val="20"/>
        </w:rPr>
        <w:fldChar w:fldCharType="separate"/>
      </w:r>
      <w:r w:rsidR="00200FB4" w:rsidRPr="00B666F5">
        <w:rPr>
          <w:rFonts w:ascii="Times New Roman" w:hAnsi="Times New Roman" w:cs="Times New Roman"/>
          <w:noProof/>
          <w:sz w:val="20"/>
          <w:szCs w:val="20"/>
        </w:rPr>
        <w:t>(10)</w:t>
      </w:r>
      <w:r w:rsidR="00200FB4" w:rsidRPr="00B666F5">
        <w:rPr>
          <w:rFonts w:ascii="Times New Roman" w:hAnsi="Times New Roman" w:cs="Times New Roman"/>
          <w:sz w:val="20"/>
          <w:szCs w:val="20"/>
        </w:rPr>
        <w:fldChar w:fldCharType="end"/>
      </w:r>
    </w:p>
    <w:p w14:paraId="0F7056DA" w14:textId="77777777" w:rsidR="00007595" w:rsidRPr="00B666F5" w:rsidRDefault="00007595" w:rsidP="003E5A2D">
      <w:pPr>
        <w:jc w:val="both"/>
        <w:rPr>
          <w:rFonts w:ascii="Times New Roman" w:hAnsi="Times New Roman" w:cs="Times New Roman"/>
          <w:sz w:val="20"/>
          <w:szCs w:val="20"/>
        </w:rPr>
      </w:pPr>
    </w:p>
    <w:p w14:paraId="6E86ACD2" w14:textId="2788C40B" w:rsidR="00007595" w:rsidRPr="00B666F5" w:rsidRDefault="00007595" w:rsidP="00F361EC">
      <w:pPr>
        <w:ind w:firstLine="720"/>
        <w:jc w:val="both"/>
        <w:rPr>
          <w:rFonts w:ascii="Times New Roman" w:hAnsi="Times New Roman" w:cs="Times New Roman"/>
          <w:sz w:val="20"/>
          <w:szCs w:val="20"/>
        </w:rPr>
      </w:pPr>
      <w:r w:rsidRPr="00B666F5">
        <w:rPr>
          <w:rFonts w:ascii="Times New Roman" w:hAnsi="Times New Roman" w:cs="Times New Roman"/>
          <w:sz w:val="20"/>
          <w:szCs w:val="20"/>
        </w:rPr>
        <w:t xml:space="preserve">Stem cells for periodontal regeneration can be derived from various sources within the body, each with its own advantages and potential applications. </w:t>
      </w:r>
      <w:r w:rsidR="00F361EC" w:rsidRPr="00B666F5">
        <w:rPr>
          <w:rFonts w:ascii="Times New Roman" w:hAnsi="Times New Roman" w:cs="Times New Roman"/>
          <w:sz w:val="20"/>
          <w:szCs w:val="20"/>
        </w:rPr>
        <w:t>T</w:t>
      </w:r>
      <w:r w:rsidRPr="00B666F5">
        <w:rPr>
          <w:rFonts w:ascii="Times New Roman" w:hAnsi="Times New Roman" w:cs="Times New Roman"/>
          <w:sz w:val="20"/>
          <w:szCs w:val="20"/>
        </w:rPr>
        <w:t>hree prominent sources of stem cells for periodontal regeneration: mesenchymal stem cells (MSCs) from bone marrow, adipose tissue, and dental pulp</w:t>
      </w:r>
      <w:r w:rsidR="00F361EC" w:rsidRPr="00B666F5">
        <w:rPr>
          <w:rFonts w:ascii="Times New Roman" w:hAnsi="Times New Roman" w:cs="Times New Roman"/>
          <w:sz w:val="20"/>
          <w:szCs w:val="20"/>
        </w:rPr>
        <w:t xml:space="preserve"> are discussed.</w:t>
      </w:r>
    </w:p>
    <w:p w14:paraId="2D2C97AC" w14:textId="70BF4A55" w:rsidR="00007595" w:rsidRPr="00B666F5" w:rsidRDefault="00007595" w:rsidP="003E5A2D">
      <w:pPr>
        <w:jc w:val="both"/>
        <w:rPr>
          <w:rFonts w:ascii="Times New Roman" w:eastAsia="Times New Roman" w:hAnsi="Times New Roman" w:cs="Times New Roman"/>
          <w:color w:val="374151"/>
          <w:kern w:val="0"/>
          <w:sz w:val="20"/>
          <w:szCs w:val="20"/>
          <w:lang w:eastAsia="en-IN"/>
          <w14:ligatures w14:val="none"/>
        </w:rPr>
      </w:pPr>
      <w:r w:rsidRPr="00B666F5">
        <w:rPr>
          <w:rFonts w:ascii="Times New Roman" w:eastAsia="Times New Roman" w:hAnsi="Times New Roman" w:cs="Times New Roman"/>
          <w:color w:val="374151"/>
          <w:kern w:val="0"/>
          <w:sz w:val="20"/>
          <w:szCs w:val="20"/>
          <w:lang w:eastAsia="en-IN"/>
          <w14:ligatures w14:val="none"/>
        </w:rPr>
        <w:t xml:space="preserve">Mesenchymal Stem Cells (MSCs) from Bone Marrow: Bone marrow is one of the earliest and most extensively studied sources of stem cells. MSCs derived from bone marrow have the ability to differentiate into various cell types, making them a valuable resource for tissue regeneration. </w:t>
      </w:r>
      <w:r w:rsidR="00200FB4" w:rsidRPr="00B666F5">
        <w:rPr>
          <w:rFonts w:ascii="Times New Roman" w:eastAsia="Times New Roman" w:hAnsi="Times New Roman" w:cs="Times New Roman"/>
          <w:color w:val="374151"/>
          <w:kern w:val="0"/>
          <w:sz w:val="20"/>
          <w:szCs w:val="20"/>
          <w:lang w:eastAsia="en-IN"/>
          <w14:ligatures w14:val="none"/>
        </w:rPr>
        <w:fldChar w:fldCharType="begin"/>
      </w:r>
      <w:r w:rsidR="00200FB4" w:rsidRPr="00B666F5">
        <w:rPr>
          <w:rFonts w:ascii="Times New Roman" w:eastAsia="Times New Roman" w:hAnsi="Times New Roman" w:cs="Times New Roman"/>
          <w:color w:val="374151"/>
          <w:kern w:val="0"/>
          <w:sz w:val="20"/>
          <w:szCs w:val="20"/>
          <w:lang w:eastAsia="en-IN"/>
          <w14:ligatures w14:val="none"/>
        </w:rPr>
        <w:instrText xml:space="preserve"> ADDIN EN.CITE &lt;EndNote&gt;&lt;Cite&gt;&lt;Author&gt;Bianco&lt;/Author&gt;&lt;Year&gt;2001&lt;/Year&gt;&lt;RecNum&gt;11&lt;/RecNum&gt;&lt;DisplayText&gt;(11)&lt;/DisplayText&gt;&lt;record&gt;&lt;rec-number&gt;11&lt;/rec-number&gt;&lt;foreign-keys&gt;&lt;key app="EN" db-id="0axtwpp2iztz90ee0xnptrtme9r92t9frfrd" timestamp="1692768916"&gt;11&lt;/key&gt;&lt;/foreign-keys&gt;&lt;ref-type name="Journal Article"&gt;17&lt;/ref-type&gt;&lt;contributors&gt;&lt;authors&gt;&lt;author&gt;Bianco, Paolo&lt;/author&gt;&lt;author&gt;Robey, Pamela Gehron&lt;/author&gt;&lt;/authors&gt;&lt;/contributors&gt;&lt;titles&gt;&lt;title&gt;Stem cells in tissue engineering&lt;/title&gt;&lt;secondary-title&gt;Nature&lt;/secondary-title&gt;&lt;/titles&gt;&lt;periodical&gt;&lt;full-title&gt;Nature&lt;/full-title&gt;&lt;/periodical&gt;&lt;pages&gt;118-121&lt;/pages&gt;&lt;volume&gt;414&lt;/volume&gt;&lt;number&gt;6859&lt;/number&gt;&lt;dates&gt;&lt;year&gt;2001&lt;/year&gt;&lt;/dates&gt;&lt;isbn&gt;0028-0836&lt;/isbn&gt;&lt;urls&gt;&lt;/urls&gt;&lt;/record&gt;&lt;/Cite&gt;&lt;/EndNote&gt;</w:instrText>
      </w:r>
      <w:r w:rsidR="00200FB4" w:rsidRPr="00B666F5">
        <w:rPr>
          <w:rFonts w:ascii="Times New Roman" w:eastAsia="Times New Roman" w:hAnsi="Times New Roman" w:cs="Times New Roman"/>
          <w:color w:val="374151"/>
          <w:kern w:val="0"/>
          <w:sz w:val="20"/>
          <w:szCs w:val="20"/>
          <w:lang w:eastAsia="en-IN"/>
          <w14:ligatures w14:val="none"/>
        </w:rPr>
        <w:fldChar w:fldCharType="separate"/>
      </w:r>
      <w:r w:rsidR="00200FB4" w:rsidRPr="00B666F5">
        <w:rPr>
          <w:rFonts w:ascii="Times New Roman" w:eastAsia="Times New Roman" w:hAnsi="Times New Roman" w:cs="Times New Roman"/>
          <w:noProof/>
          <w:color w:val="374151"/>
          <w:kern w:val="0"/>
          <w:sz w:val="20"/>
          <w:szCs w:val="20"/>
          <w:lang w:eastAsia="en-IN"/>
          <w14:ligatures w14:val="none"/>
        </w:rPr>
        <w:t>(11)</w:t>
      </w:r>
      <w:r w:rsidR="00200FB4" w:rsidRPr="00B666F5">
        <w:rPr>
          <w:rFonts w:ascii="Times New Roman" w:eastAsia="Times New Roman" w:hAnsi="Times New Roman" w:cs="Times New Roman"/>
          <w:color w:val="374151"/>
          <w:kern w:val="0"/>
          <w:sz w:val="20"/>
          <w:szCs w:val="20"/>
          <w:lang w:eastAsia="en-IN"/>
          <w14:ligatures w14:val="none"/>
        </w:rPr>
        <w:fldChar w:fldCharType="end"/>
      </w:r>
    </w:p>
    <w:p w14:paraId="1E377494" w14:textId="2F5BE10C" w:rsidR="00007595" w:rsidRPr="00B666F5" w:rsidRDefault="00007595" w:rsidP="003E5A2D">
      <w:pPr>
        <w:jc w:val="both"/>
        <w:rPr>
          <w:rFonts w:ascii="Times New Roman" w:hAnsi="Times New Roman" w:cs="Times New Roman"/>
          <w:sz w:val="20"/>
          <w:szCs w:val="20"/>
        </w:rPr>
      </w:pPr>
      <w:r w:rsidRPr="00B666F5">
        <w:rPr>
          <w:rFonts w:ascii="Times New Roman" w:hAnsi="Times New Roman" w:cs="Times New Roman"/>
          <w:sz w:val="20"/>
          <w:szCs w:val="20"/>
        </w:rPr>
        <w:t>Adipose Tissue-Derived Stem Cells (ADSCs): Adipose tissue is a readily available source of stem cells with a high yield. ADSCs have the potential to differentiate into several cell lineages, including those relevant to periodontal tissues.</w:t>
      </w:r>
      <w:r w:rsidR="00200FB4" w:rsidRPr="00B666F5">
        <w:rPr>
          <w:rFonts w:ascii="Times New Roman" w:hAnsi="Times New Roman" w:cs="Times New Roman"/>
          <w:sz w:val="20"/>
          <w:szCs w:val="20"/>
        </w:rPr>
        <w:fldChar w:fldCharType="begin"/>
      </w:r>
      <w:r w:rsidR="00200FB4" w:rsidRPr="00B666F5">
        <w:rPr>
          <w:rFonts w:ascii="Times New Roman" w:hAnsi="Times New Roman" w:cs="Times New Roman"/>
          <w:sz w:val="20"/>
          <w:szCs w:val="20"/>
        </w:rPr>
        <w:instrText xml:space="preserve"> ADDIN EN.CITE &lt;EndNote&gt;&lt;Cite&gt;&lt;Author&gt;Bianco&lt;/Author&gt;&lt;Year&gt;2001&lt;/Year&gt;&lt;RecNum&gt;13&lt;/RecNum&gt;&lt;DisplayText&gt;(11)&lt;/DisplayText&gt;&lt;record&gt;&lt;rec-number&gt;13&lt;/rec-number&gt;&lt;foreign-keys&gt;&lt;key app="EN" db-id="0axtwpp2iztz90ee0xnptrtme9r92t9frfrd" timestamp="1692769201"&gt;13&lt;/key&gt;&lt;/foreign-keys&gt;&lt;ref-type name="Journal Article"&gt;17&lt;/ref-type&gt;&lt;contributors&gt;&lt;authors&gt;&lt;author&gt;Bianco, Paolo&lt;/author&gt;&lt;author&gt;Robey, Pamela Gehron&lt;/author&gt;&lt;/authors&gt;&lt;/contributors&gt;&lt;titles&gt;&lt;title&gt;Stem cells in tissue engineering&lt;/title&gt;&lt;secondary-title&gt;Nature&lt;/secondary-title&gt;&lt;/titles&gt;&lt;periodical&gt;&lt;full-title&gt;Nature&lt;/full-title&gt;&lt;/periodical&gt;&lt;pages&gt;118-121&lt;/pages&gt;&lt;volume&gt;414&lt;/volume&gt;&lt;number&gt;6859&lt;/number&gt;&lt;dates&gt;&lt;year&gt;2001&lt;/year&gt;&lt;/dates&gt;&lt;isbn&gt;0028-0836&lt;/isbn&gt;&lt;urls&gt;&lt;/urls&gt;&lt;/record&gt;&lt;/Cite&gt;&lt;/EndNote&gt;</w:instrText>
      </w:r>
      <w:r w:rsidR="00200FB4" w:rsidRPr="00B666F5">
        <w:rPr>
          <w:rFonts w:ascii="Times New Roman" w:hAnsi="Times New Roman" w:cs="Times New Roman"/>
          <w:sz w:val="20"/>
          <w:szCs w:val="20"/>
        </w:rPr>
        <w:fldChar w:fldCharType="separate"/>
      </w:r>
      <w:r w:rsidR="00200FB4" w:rsidRPr="00B666F5">
        <w:rPr>
          <w:rFonts w:ascii="Times New Roman" w:hAnsi="Times New Roman" w:cs="Times New Roman"/>
          <w:noProof/>
          <w:sz w:val="20"/>
          <w:szCs w:val="20"/>
        </w:rPr>
        <w:t>(11)</w:t>
      </w:r>
      <w:r w:rsidR="00200FB4" w:rsidRPr="00B666F5">
        <w:rPr>
          <w:rFonts w:ascii="Times New Roman" w:hAnsi="Times New Roman" w:cs="Times New Roman"/>
          <w:sz w:val="20"/>
          <w:szCs w:val="20"/>
        </w:rPr>
        <w:fldChar w:fldCharType="end"/>
      </w:r>
    </w:p>
    <w:p w14:paraId="16C3F6B9" w14:textId="44EE41CE" w:rsidR="00007595" w:rsidRPr="00B666F5" w:rsidRDefault="00007595" w:rsidP="003E5A2D">
      <w:pPr>
        <w:jc w:val="both"/>
        <w:rPr>
          <w:rFonts w:ascii="Times New Roman" w:hAnsi="Times New Roman" w:cs="Times New Roman"/>
          <w:sz w:val="20"/>
          <w:szCs w:val="20"/>
        </w:rPr>
      </w:pPr>
      <w:r w:rsidRPr="00B666F5">
        <w:rPr>
          <w:rFonts w:ascii="Times New Roman" w:hAnsi="Times New Roman" w:cs="Times New Roman"/>
          <w:sz w:val="20"/>
          <w:szCs w:val="20"/>
        </w:rPr>
        <w:t>Dental Pulp Stem Cells (DPSCs): Dental pulp, located within teeth, contains stem cells known as DPSCs. These cells have the capacity to differentiate into multiple cell types, including those crucial for periodontal regeneration.</w:t>
      </w:r>
      <w:r w:rsidR="00200FB4" w:rsidRPr="00B666F5">
        <w:rPr>
          <w:rFonts w:ascii="Times New Roman" w:hAnsi="Times New Roman" w:cs="Times New Roman"/>
          <w:sz w:val="20"/>
          <w:szCs w:val="20"/>
        </w:rPr>
        <w:fldChar w:fldCharType="begin"/>
      </w:r>
      <w:r w:rsidR="00200FB4" w:rsidRPr="00B666F5">
        <w:rPr>
          <w:rFonts w:ascii="Times New Roman" w:hAnsi="Times New Roman" w:cs="Times New Roman"/>
          <w:sz w:val="20"/>
          <w:szCs w:val="20"/>
        </w:rPr>
        <w:instrText xml:space="preserve"> ADDIN EN.CITE &lt;EndNote&gt;&lt;Cite&gt;&lt;Author&gt;Gronthos&lt;/Author&gt;&lt;Year&gt;2000&lt;/Year&gt;&lt;RecNum&gt;12&lt;/RecNum&gt;&lt;DisplayText&gt;(9)&lt;/DisplayText&gt;&lt;record&gt;&lt;rec-number&gt;12&lt;/rec-number&gt;&lt;foreign-keys&gt;&lt;key app="EN" db-id="0axtwpp2iztz90ee0xnptrtme9r92t9frfrd" timestamp="1692769160"&gt;12&lt;/key&gt;&lt;/foreign-keys&gt;&lt;ref-type name="Journal Article"&gt;17&lt;/ref-type&gt;&lt;contributors&gt;&lt;authors&gt;&lt;author&gt;Gronthos, Stan&lt;/author&gt;&lt;author&gt;Mankani, M&lt;/author&gt;&lt;author&gt;Brahim, J&lt;/author&gt;&lt;author&gt;Robey, P Gehron&lt;/author&gt;&lt;author&gt;Shi, Shundi&lt;/author&gt;&lt;/authors&gt;&lt;/contributors&gt;&lt;titles&gt;&lt;title&gt;Postnatal human dental pulp stem cells (DPSCs) in vitro and in vivo&lt;/title&gt;&lt;secondary-title&gt;Proceedings of the National Academy of Sciences&lt;/secondary-title&gt;&lt;/titles&gt;&lt;periodical&gt;&lt;full-title&gt;Proceedings of the National Academy of Sciences&lt;/full-title&gt;&lt;/periodical&gt;&lt;pages&gt;13625-13630&lt;/pages&gt;&lt;volume&gt;97&lt;/volume&gt;&lt;number&gt;25&lt;/number&gt;&lt;dates&gt;&lt;year&gt;2000&lt;/year&gt;&lt;/dates&gt;&lt;isbn&gt;0027-8424&lt;/isbn&gt;&lt;urls&gt;&lt;/urls&gt;&lt;/record&gt;&lt;/Cite&gt;&lt;/EndNote&gt;</w:instrText>
      </w:r>
      <w:r w:rsidR="00200FB4" w:rsidRPr="00B666F5">
        <w:rPr>
          <w:rFonts w:ascii="Times New Roman" w:hAnsi="Times New Roman" w:cs="Times New Roman"/>
          <w:sz w:val="20"/>
          <w:szCs w:val="20"/>
        </w:rPr>
        <w:fldChar w:fldCharType="separate"/>
      </w:r>
      <w:r w:rsidR="00200FB4" w:rsidRPr="00B666F5">
        <w:rPr>
          <w:rFonts w:ascii="Times New Roman" w:hAnsi="Times New Roman" w:cs="Times New Roman"/>
          <w:noProof/>
          <w:sz w:val="20"/>
          <w:szCs w:val="20"/>
        </w:rPr>
        <w:t>(9)</w:t>
      </w:r>
      <w:r w:rsidR="00200FB4" w:rsidRPr="00B666F5">
        <w:rPr>
          <w:rFonts w:ascii="Times New Roman" w:hAnsi="Times New Roman" w:cs="Times New Roman"/>
          <w:sz w:val="20"/>
          <w:szCs w:val="20"/>
        </w:rPr>
        <w:fldChar w:fldCharType="end"/>
      </w:r>
    </w:p>
    <w:p w14:paraId="3DC6AB24" w14:textId="7B17044D" w:rsidR="00007595" w:rsidRPr="00B666F5" w:rsidRDefault="00007595" w:rsidP="003E5A2D">
      <w:pPr>
        <w:ind w:firstLine="720"/>
        <w:jc w:val="both"/>
        <w:rPr>
          <w:rFonts w:ascii="Times New Roman" w:hAnsi="Times New Roman" w:cs="Times New Roman"/>
          <w:sz w:val="20"/>
          <w:szCs w:val="20"/>
        </w:rPr>
      </w:pPr>
      <w:r w:rsidRPr="00B666F5">
        <w:rPr>
          <w:rFonts w:ascii="Times New Roman" w:hAnsi="Times New Roman" w:cs="Times New Roman"/>
          <w:sz w:val="20"/>
          <w:szCs w:val="20"/>
        </w:rPr>
        <w:t>Each of these stem cell sources offers distinct advantages, such as accessibility, differentiation potential, and immunomodulatory properties, which make them suitable for various applications in periodontal regeneration. The choice of source depends on factors such as the specific tissue to be regenerated, the desired clinical outcomes, and the availability of the cells.</w:t>
      </w:r>
    </w:p>
    <w:p w14:paraId="51A0D59C" w14:textId="77777777" w:rsidR="00F361EC" w:rsidRPr="00B666F5" w:rsidRDefault="00F361EC" w:rsidP="003E5A2D">
      <w:pPr>
        <w:jc w:val="both"/>
        <w:rPr>
          <w:rFonts w:ascii="Times New Roman" w:hAnsi="Times New Roman" w:cs="Times New Roman"/>
          <w:b/>
          <w:bCs/>
          <w:sz w:val="20"/>
          <w:szCs w:val="20"/>
          <w:lang w:val="en-US"/>
        </w:rPr>
      </w:pPr>
    </w:p>
    <w:p w14:paraId="6E1E3038" w14:textId="222F966B" w:rsidR="00007595" w:rsidRPr="00B666F5" w:rsidRDefault="00007595" w:rsidP="003E5A2D">
      <w:pPr>
        <w:jc w:val="both"/>
        <w:rPr>
          <w:rFonts w:ascii="Times New Roman" w:hAnsi="Times New Roman" w:cs="Times New Roman"/>
          <w:b/>
          <w:bCs/>
          <w:sz w:val="20"/>
          <w:szCs w:val="20"/>
          <w:lang w:val="en-US"/>
        </w:rPr>
      </w:pPr>
      <w:r w:rsidRPr="00B666F5">
        <w:rPr>
          <w:rFonts w:ascii="Times New Roman" w:hAnsi="Times New Roman" w:cs="Times New Roman"/>
          <w:b/>
          <w:bCs/>
          <w:sz w:val="20"/>
          <w:szCs w:val="20"/>
          <w:lang w:val="en-US"/>
        </w:rPr>
        <w:t>Tissue Engineering and Scaffolds</w:t>
      </w:r>
    </w:p>
    <w:p w14:paraId="1394E95C" w14:textId="77777777" w:rsidR="00007595" w:rsidRPr="00B666F5" w:rsidRDefault="00007595" w:rsidP="003E5A2D">
      <w:pPr>
        <w:ind w:firstLine="720"/>
        <w:jc w:val="both"/>
        <w:rPr>
          <w:rFonts w:ascii="Times New Roman" w:hAnsi="Times New Roman" w:cs="Times New Roman"/>
          <w:sz w:val="20"/>
          <w:szCs w:val="20"/>
        </w:rPr>
      </w:pPr>
      <w:r w:rsidRPr="00B666F5">
        <w:rPr>
          <w:rFonts w:ascii="Times New Roman" w:hAnsi="Times New Roman" w:cs="Times New Roman"/>
          <w:sz w:val="20"/>
          <w:szCs w:val="20"/>
        </w:rPr>
        <w:lastRenderedPageBreak/>
        <w:t>Tissue engineering is an interdisciplinary field that combines principles from biology, engineering, and medicine to create functional tissues and organs through the use of cells, biomaterials, and biochemical factors. The goal of tissue engineering is to develop solutions that mimic the structure and function of native tissues, facilitating their regeneration and repair.</w:t>
      </w:r>
    </w:p>
    <w:p w14:paraId="52C92378" w14:textId="77777777" w:rsidR="00007595" w:rsidRPr="00B666F5" w:rsidRDefault="00007595" w:rsidP="00F361EC">
      <w:pPr>
        <w:jc w:val="both"/>
        <w:rPr>
          <w:rFonts w:ascii="Times New Roman" w:hAnsi="Times New Roman" w:cs="Times New Roman"/>
          <w:sz w:val="20"/>
          <w:szCs w:val="20"/>
          <w:u w:val="single"/>
        </w:rPr>
      </w:pPr>
      <w:r w:rsidRPr="00B666F5">
        <w:rPr>
          <w:rFonts w:ascii="Times New Roman" w:hAnsi="Times New Roman" w:cs="Times New Roman"/>
          <w:sz w:val="20"/>
          <w:szCs w:val="20"/>
          <w:u w:val="single"/>
        </w:rPr>
        <w:t>Application of Tissue Engineering in Periodontal Regeneration:</w:t>
      </w:r>
    </w:p>
    <w:p w14:paraId="6ED2AE9A" w14:textId="2EA320C9" w:rsidR="00007595" w:rsidRPr="00B666F5" w:rsidRDefault="00007595" w:rsidP="003E5A2D">
      <w:pPr>
        <w:ind w:firstLine="720"/>
        <w:jc w:val="both"/>
        <w:rPr>
          <w:rFonts w:ascii="Times New Roman" w:hAnsi="Times New Roman" w:cs="Times New Roman"/>
          <w:sz w:val="20"/>
          <w:szCs w:val="20"/>
        </w:rPr>
      </w:pPr>
      <w:r w:rsidRPr="00B666F5">
        <w:rPr>
          <w:rFonts w:ascii="Times New Roman" w:hAnsi="Times New Roman" w:cs="Times New Roman"/>
          <w:sz w:val="20"/>
          <w:szCs w:val="20"/>
        </w:rPr>
        <w:t>Tissue engineering has gained significant traction in periodontal regeneration due to its potential to create customized constructs that support the regrowth of periodontal tissues, such as gums, bone, and ligaments.</w:t>
      </w:r>
      <w:r w:rsidR="00200FB4" w:rsidRPr="00B666F5">
        <w:rPr>
          <w:rFonts w:ascii="Times New Roman" w:hAnsi="Times New Roman" w:cs="Times New Roman"/>
          <w:sz w:val="20"/>
          <w:szCs w:val="20"/>
        </w:rPr>
        <w:fldChar w:fldCharType="begin"/>
      </w:r>
      <w:r w:rsidR="00200FB4" w:rsidRPr="00B666F5">
        <w:rPr>
          <w:rFonts w:ascii="Times New Roman" w:hAnsi="Times New Roman" w:cs="Times New Roman"/>
          <w:sz w:val="20"/>
          <w:szCs w:val="20"/>
        </w:rPr>
        <w:instrText xml:space="preserve"> ADDIN EN.CITE &lt;EndNote&gt;&lt;Cite&gt;&lt;Author&gt;Vacanti&lt;/Author&gt;&lt;Year&gt;1999&lt;/Year&gt;&lt;RecNum&gt;14&lt;/RecNum&gt;&lt;DisplayText&gt;(12, 13)&lt;/DisplayText&gt;&lt;record&gt;&lt;rec-number&gt;14&lt;/rec-number&gt;&lt;foreign-keys&gt;&lt;key app="EN" db-id="0axtwpp2iztz90ee0xnptrtme9r92t9frfrd" timestamp="1692769247"&gt;14&lt;/key&gt;&lt;/foreign-keys&gt;&lt;ref-type name="Journal Article"&gt;17&lt;/ref-type&gt;&lt;contributors&gt;&lt;authors&gt;&lt;author&gt;Vacanti, Joseph P&lt;/author&gt;&lt;author&gt;Langer, Robert&lt;/author&gt;&lt;/authors&gt;&lt;/contributors&gt;&lt;titles&gt;&lt;title&gt;Tissue engineering: the design and fabrication of living replacement devices for surgical reconstruction and transplantation&lt;/title&gt;&lt;secondary-title&gt;The lancet&lt;/secondary-title&gt;&lt;/titles&gt;&lt;periodical&gt;&lt;full-title&gt;The Lancet&lt;/full-title&gt;&lt;/periodical&gt;&lt;pages&gt;S32-S34&lt;/pages&gt;&lt;volume&gt;354&lt;/volume&gt;&lt;dates&gt;&lt;year&gt;1999&lt;/year&gt;&lt;/dates&gt;&lt;isbn&gt;0140-6736&lt;/isbn&gt;&lt;urls&gt;&lt;/urls&gt;&lt;/record&gt;&lt;/Cite&gt;&lt;Cite&gt;&lt;Author&gt;Giannobile&lt;/Author&gt;&lt;Year&gt;1996&lt;/Year&gt;&lt;RecNum&gt;15&lt;/RecNum&gt;&lt;record&gt;&lt;rec-number&gt;15&lt;/rec-number&gt;&lt;foreign-keys&gt;&lt;key app="EN" db-id="0axtwpp2iztz90ee0xnptrtme9r92t9frfrd" timestamp="1692769317"&gt;15&lt;/key&gt;&lt;/foreign-keys&gt;&lt;ref-type name="Journal Article"&gt;17&lt;/ref-type&gt;&lt;contributors&gt;&lt;authors&gt;&lt;author&gt;Giannobile, WV&lt;/author&gt;&lt;/authors&gt;&lt;/contributors&gt;&lt;titles&gt;&lt;title&gt;Periodontal tissue engineering by growth factors&lt;/title&gt;&lt;secondary-title&gt;Bone&lt;/secondary-title&gt;&lt;/titles&gt;&lt;periodical&gt;&lt;full-title&gt;Bone&lt;/full-title&gt;&lt;/periodical&gt;&lt;pages&gt;S23-S37&lt;/pages&gt;&lt;volume&gt;19&lt;/volume&gt;&lt;number&gt;1&lt;/number&gt;&lt;dates&gt;&lt;year&gt;1996&lt;/year&gt;&lt;/dates&gt;&lt;isbn&gt;8756-3282&lt;/isbn&gt;&lt;urls&gt;&lt;/urls&gt;&lt;/record&gt;&lt;/Cite&gt;&lt;/EndNote&gt;</w:instrText>
      </w:r>
      <w:r w:rsidR="00200FB4" w:rsidRPr="00B666F5">
        <w:rPr>
          <w:rFonts w:ascii="Times New Roman" w:hAnsi="Times New Roman" w:cs="Times New Roman"/>
          <w:sz w:val="20"/>
          <w:szCs w:val="20"/>
        </w:rPr>
        <w:fldChar w:fldCharType="separate"/>
      </w:r>
      <w:r w:rsidR="00200FB4" w:rsidRPr="00B666F5">
        <w:rPr>
          <w:rFonts w:ascii="Times New Roman" w:hAnsi="Times New Roman" w:cs="Times New Roman"/>
          <w:noProof/>
          <w:sz w:val="20"/>
          <w:szCs w:val="20"/>
        </w:rPr>
        <w:t>(12, 13)</w:t>
      </w:r>
      <w:r w:rsidR="00200FB4" w:rsidRPr="00B666F5">
        <w:rPr>
          <w:rFonts w:ascii="Times New Roman" w:hAnsi="Times New Roman" w:cs="Times New Roman"/>
          <w:sz w:val="20"/>
          <w:szCs w:val="20"/>
        </w:rPr>
        <w:fldChar w:fldCharType="end"/>
      </w:r>
    </w:p>
    <w:p w14:paraId="173E408D" w14:textId="77777777"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Tissue engineering offers the potential to create biomimetic scaffolds, matrices, and constructs that provide a supportive framework for cell attachment, proliferation, and differentiation, thereby promoting the growth of periodontal tissues. By incorporating cells, biomaterials, and bioactive molecules, tissue engineering approaches aim to enhance the efficacy of periodontal regeneration treatments and provide more predictable and successful outcomes</w:t>
      </w:r>
    </w:p>
    <w:p w14:paraId="4A3F2A34" w14:textId="77777777"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Certainly, scaffold fabrication using innovative materials has gained significant attention in the field of tissue engineering and regenerative medicine. These materials play a crucial role in providing structural support, promoting cell attachment, proliferation, and differentiation, and ultimately guiding tissue regeneration. Here's an overview of some innovative materials used in scaffold fabrication along with references for further reading:</w:t>
      </w:r>
    </w:p>
    <w:p w14:paraId="7442E394" w14:textId="0F6F7A38"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1.Bioceramics: </w:t>
      </w:r>
      <w:proofErr w:type="spellStart"/>
      <w:r w:rsidRPr="00B666F5">
        <w:rPr>
          <w:rFonts w:ascii="Times New Roman" w:hAnsi="Times New Roman" w:cs="Times New Roman"/>
          <w:sz w:val="20"/>
          <w:szCs w:val="20"/>
        </w:rPr>
        <w:t>Bioceramics</w:t>
      </w:r>
      <w:proofErr w:type="spellEnd"/>
      <w:r w:rsidRPr="00B666F5">
        <w:rPr>
          <w:rFonts w:ascii="Times New Roman" w:hAnsi="Times New Roman" w:cs="Times New Roman"/>
          <w:sz w:val="20"/>
          <w:szCs w:val="20"/>
        </w:rPr>
        <w:t xml:space="preserve"> are ceramic materials designed to be biocompatible and are used in various medical applications due to their biocompatibility, mechanical strength, and osteoconductive properties. Some common </w:t>
      </w:r>
      <w:proofErr w:type="spellStart"/>
      <w:r w:rsidRPr="00B666F5">
        <w:rPr>
          <w:rFonts w:ascii="Times New Roman" w:hAnsi="Times New Roman" w:cs="Times New Roman"/>
          <w:sz w:val="20"/>
          <w:szCs w:val="20"/>
        </w:rPr>
        <w:t>bioceramics</w:t>
      </w:r>
      <w:proofErr w:type="spellEnd"/>
      <w:r w:rsidRPr="00B666F5">
        <w:rPr>
          <w:rFonts w:ascii="Times New Roman" w:hAnsi="Times New Roman" w:cs="Times New Roman"/>
          <w:sz w:val="20"/>
          <w:szCs w:val="20"/>
        </w:rPr>
        <w:t xml:space="preserve"> used in scaffold fabrication include hydroxyapatite (HA), tricalcium phosphate (TCP), and </w:t>
      </w:r>
      <w:proofErr w:type="spellStart"/>
      <w:r w:rsidRPr="00B666F5">
        <w:rPr>
          <w:rFonts w:ascii="Times New Roman" w:hAnsi="Times New Roman" w:cs="Times New Roman"/>
          <w:sz w:val="20"/>
          <w:szCs w:val="20"/>
        </w:rPr>
        <w:t>bioglass</w:t>
      </w:r>
      <w:proofErr w:type="spellEnd"/>
      <w:r w:rsidRPr="00B666F5">
        <w:rPr>
          <w:rFonts w:ascii="Times New Roman" w:hAnsi="Times New Roman" w:cs="Times New Roman"/>
          <w:sz w:val="20"/>
          <w:szCs w:val="20"/>
        </w:rPr>
        <w:t>.</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&lt;EndNote&gt;&lt;Cite&gt;&lt;Author&gt;Erol&lt;/Author&gt;&lt;Year&gt;2011&lt;/Year&gt;&lt;RecNum&gt;17&lt;/RecNum&gt;&lt;DisplayText&gt;(14)&lt;/DisplayText&gt;&lt;record&gt;&lt;rec-number&gt;17&lt;/rec-number&gt;&lt;foreign-keys&gt;&lt;key app="EN" db-id="0axtwpp2iztz90ee0xnptrtme9r92t9frfrd" timestamp="1692769504"&gt;17&lt;/key&gt;&lt;/foreign-keys&gt;&lt;ref-type name="Book Section"&gt;5&lt;/ref-type&gt;&lt;contributors&gt;&lt;authors&gt;&lt;author&gt;Erol, M&lt;/author&gt;&lt;author&gt;Boccaccini, AR&lt;/author&gt;&lt;/authors&gt;&lt;/contributors&gt;&lt;titles&gt;&lt;title&gt;Nanoscaled bioactive glass particles and nanofibres&lt;/title&gt;&lt;secondary-title&gt;Bioactive Glasses&lt;/secondary-title&gt;&lt;/titles&gt;&lt;pages&gt;129-161&lt;/pages&gt;&lt;dates&gt;&lt;year&gt;2011&lt;/year&gt;&lt;/dates&gt;&lt;publisher&gt;Elsevier&lt;/publisher&gt;&lt;urls&gt;&lt;/urls&gt;&lt;/record&gt;&lt;/Cite&gt;&lt;/EndNote&gt;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(14)</w:t>
      </w:r>
      <w:r w:rsidR="000129C5" w:rsidRPr="00B666F5">
        <w:rPr>
          <w:rFonts w:ascii="Times New Roman" w:hAnsi="Times New Roman" w:cs="Times New Roman"/>
          <w:sz w:val="20"/>
          <w:szCs w:val="20"/>
        </w:rPr>
        <w:fldChar w:fldCharType="end"/>
      </w:r>
      <w:r w:rsidR="000129C5" w:rsidRPr="00B666F5">
        <w:rPr>
          <w:rFonts w:ascii="Times New Roman" w:hAnsi="Times New Roman" w:cs="Times New Roman"/>
          <w:sz w:val="20"/>
          <w:szCs w:val="20"/>
        </w:rPr>
        <w:t xml:space="preserve"> </w:t>
      </w:r>
    </w:p>
    <w:p w14:paraId="4559ACBC" w14:textId="2FB6F1F3"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2. Hydrogels: Hydrogels are water-swollen polymer networks that mimic the extracellular matrix and provide a three-dimensional environment for cell growth. They have </w:t>
      </w:r>
      <w:proofErr w:type="spellStart"/>
      <w:r w:rsidRPr="00B666F5">
        <w:rPr>
          <w:rFonts w:ascii="Times New Roman" w:hAnsi="Times New Roman" w:cs="Times New Roman"/>
          <w:sz w:val="20"/>
          <w:szCs w:val="20"/>
        </w:rPr>
        <w:t>tunable</w:t>
      </w:r>
      <w:proofErr w:type="spellEnd"/>
      <w:r w:rsidRPr="00B666F5">
        <w:rPr>
          <w:rFonts w:ascii="Times New Roman" w:hAnsi="Times New Roman" w:cs="Times New Roman"/>
          <w:sz w:val="20"/>
          <w:szCs w:val="20"/>
        </w:rPr>
        <w:t xml:space="preserve"> properties such as porosity, mechanical strength, and swelling </w:t>
      </w:r>
      <w:proofErr w:type="spellStart"/>
      <w:r w:rsidRPr="00B666F5">
        <w:rPr>
          <w:rFonts w:ascii="Times New Roman" w:hAnsi="Times New Roman" w:cs="Times New Roman"/>
          <w:sz w:val="20"/>
          <w:szCs w:val="20"/>
        </w:rPr>
        <w:t>behavior</w:t>
      </w:r>
      <w:proofErr w:type="spellEnd"/>
      <w:r w:rsidRPr="00B666F5">
        <w:rPr>
          <w:rFonts w:ascii="Times New Roman" w:hAnsi="Times New Roman" w:cs="Times New Roman"/>
          <w:sz w:val="20"/>
          <w:szCs w:val="20"/>
        </w:rPr>
        <w:t xml:space="preserve">, making them suitable for various tissue engineering applications. </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&lt;EndNote&gt;&lt;Cite&gt;&lt;Author&gt;Hoffman&lt;/Author&gt;&lt;Year&gt;2012&lt;/Year&gt;&lt;RecNum&gt;18&lt;/RecNum&gt;&lt;DisplayText&gt;(15)&lt;/DisplayText&gt;&lt;record&gt;&lt;rec-number&gt;18&lt;/rec-number&gt;&lt;foreign-keys&gt;&lt;key app="EN" db-id="0axtwpp2iztz90ee0xnptrtme9r92t9frfrd" timestamp="1692769565"&gt;18&lt;/key&gt;&lt;/foreign-keys&gt;&lt;ref-type name="Journal Article"&gt;17&lt;/ref-type&gt;&lt;contributors&gt;&lt;authors&gt;&lt;author&gt;Hoffman, Allan S&lt;/author&gt;&lt;/authors&gt;&lt;/contributors&gt;&lt;titles&gt;&lt;title&gt;Hydrogels for biomedical applications&lt;/title&gt;&lt;secondary-title&gt;Advanced drug delivery reviews&lt;/secondary-title&gt;&lt;/titles&gt;&lt;periodical&gt;&lt;full-title&gt;Advanced drug delivery reviews&lt;/full-title&gt;&lt;/periodical&gt;&lt;pages&gt;18-23&lt;/pages&gt;&lt;volume&gt;64&lt;/volume&gt;&lt;dates&gt;&lt;year&gt;2012&lt;/year&gt;&lt;/dates&gt;&lt;isbn&gt;0169-409X&lt;/isbn&gt;&lt;urls&gt;&lt;/urls&gt;&lt;/record&gt;&lt;/Cite&gt;&lt;/EndNote&gt;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(15)</w:t>
      </w:r>
      <w:r w:rsidR="000129C5" w:rsidRPr="00B666F5">
        <w:rPr>
          <w:rFonts w:ascii="Times New Roman" w:hAnsi="Times New Roman" w:cs="Times New Roman"/>
          <w:sz w:val="20"/>
          <w:szCs w:val="20"/>
        </w:rPr>
        <w:fldChar w:fldCharType="end"/>
      </w:r>
    </w:p>
    <w:p w14:paraId="1392FA06" w14:textId="556E74E3"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3. Polymers: Polymers offer versatility in scaffold fabrication due to their </w:t>
      </w:r>
      <w:proofErr w:type="spellStart"/>
      <w:r w:rsidRPr="00B666F5">
        <w:rPr>
          <w:rFonts w:ascii="Times New Roman" w:hAnsi="Times New Roman" w:cs="Times New Roman"/>
          <w:sz w:val="20"/>
          <w:szCs w:val="20"/>
        </w:rPr>
        <w:t>tunable</w:t>
      </w:r>
      <w:proofErr w:type="spellEnd"/>
      <w:r w:rsidRPr="00B666F5">
        <w:rPr>
          <w:rFonts w:ascii="Times New Roman" w:hAnsi="Times New Roman" w:cs="Times New Roman"/>
          <w:sz w:val="20"/>
          <w:szCs w:val="20"/>
        </w:rPr>
        <w:t xml:space="preserve"> mechanical and chemical properties. Biodegradable polymers, such as poly(lactic-co-glycolic acid) (PLGA) and poly(caprolactone) (PCL), are commonly used to create scaffolds that degrade over time as new tissue forms. </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&lt;EndNote&gt;&lt;Cite&gt;&lt;Author&gt;Ma&lt;/Author&gt;&lt;Year&gt;2004&lt;/Year&gt;&lt;RecNum&gt;19&lt;/RecNum&gt;&lt;DisplayText&gt;(16)&lt;/DisplayText&gt;&lt;record&gt;&lt;rec-number&gt;19&lt;/rec-number&gt;&lt;foreign-keys&gt;&lt;key app="EN" db-id="0axtwpp2iztz90ee0xnptrtme9r92t9frfrd" timestamp="1692769594"&gt;19&lt;/key&gt;&lt;/foreign-keys&gt;&lt;ref-type name="Journal Article"&gt;17&lt;/ref-type&gt;&lt;contributors&gt;&lt;authors&gt;&lt;author&gt;Ma, Peter X&lt;/author&gt;&lt;/authors&gt;&lt;/contributors&gt;&lt;titles&gt;&lt;title&gt;Scaffolds for tissue fabrication&lt;/title&gt;&lt;secondary-title&gt;Materials today&lt;/secondary-title&gt;&lt;/titles&gt;&lt;periodical&gt;&lt;full-title&gt;Materials today&lt;/full-title&gt;&lt;/periodical&gt;&lt;pages&gt;30-40&lt;/pages&gt;&lt;volume&gt;7&lt;/volume&gt;&lt;number&gt;5&lt;/number&gt;&lt;dates&gt;&lt;year&gt;2004&lt;/year&gt;&lt;/dates&gt;&lt;isbn&gt;1369-7021&lt;/isbn&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(16)</w:t>
      </w:r>
      <w:r w:rsidR="000129C5" w:rsidRPr="00B666F5">
        <w:rPr>
          <w:rFonts w:ascii="Times New Roman" w:hAnsi="Times New Roman" w:cs="Times New Roman"/>
          <w:sz w:val="20"/>
          <w:szCs w:val="20"/>
        </w:rPr>
        <w:fldChar w:fldCharType="end"/>
      </w:r>
    </w:p>
    <w:p w14:paraId="63017A04" w14:textId="411826D3"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4. Natural Polymers: Natural polymers such as collagen, fibrin, and chitosan are often used in scaffold fabrication due to their biocompatibility and similarity to the native extracellular matrix. They can enhance cell adhesion, migration, and tissue regeneration.</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&lt;EndNote&gt;&lt;Cite&gt;&lt;Author&gt;Drury&lt;/Author&gt;&lt;Year&gt;2003&lt;/Year&gt;&lt;RecNum&gt;20&lt;/RecNum&gt;&lt;DisplayText&gt;(17)&lt;/DisplayText&gt;&lt;record&gt;&lt;rec-number&gt;20&lt;/rec-number&gt;&lt;foreign-keys&gt;&lt;key app="EN" db-id="0axtwpp2iztz90ee0xnptrtme9r92t9frfrd" timestamp="1692769690"&gt;20&lt;/key&gt;&lt;/foreign-keys&gt;&lt;ref-type name="Journal Article"&gt;17&lt;/ref-type&gt;&lt;contributors&gt;&lt;authors&gt;&lt;author&gt;Drury, Jeanie L&lt;/author&gt;&lt;author&gt;Mooney, David J&lt;/author&gt;&lt;/authors&gt;&lt;/contributors&gt;&lt;titles&gt;&lt;title&gt;Hydrogels for tissue engineering: scaffold design variables and applications&lt;/title&gt;&lt;secondary-title&gt;Biomaterials&lt;/secondary-title&gt;&lt;/titles&gt;&lt;periodical&gt;&lt;full-title&gt;Biomaterials&lt;/full-title&gt;&lt;/periodical&gt;&lt;pages&gt;4337-4351&lt;/pages&gt;&lt;volume&gt;24&lt;/volume&gt;&lt;number&gt;24&lt;/number&gt;&lt;dates&gt;&lt;year&gt;2003&lt;/year&gt;&lt;/dates&gt;&lt;isbn&gt;0142-9612&lt;/isbn&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(17)</w:t>
      </w:r>
      <w:r w:rsidR="000129C5" w:rsidRPr="00B666F5">
        <w:rPr>
          <w:rFonts w:ascii="Times New Roman" w:hAnsi="Times New Roman" w:cs="Times New Roman"/>
          <w:sz w:val="20"/>
          <w:szCs w:val="20"/>
        </w:rPr>
        <w:fldChar w:fldCharType="end"/>
      </w:r>
    </w:p>
    <w:p w14:paraId="48D18DE5" w14:textId="5467D0B7"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5.Composite Materials: Composite scaffolds combine different materials to harness the advantages of each component. For example, incorporating </w:t>
      </w:r>
      <w:proofErr w:type="spellStart"/>
      <w:r w:rsidRPr="00B666F5">
        <w:rPr>
          <w:rFonts w:ascii="Times New Roman" w:hAnsi="Times New Roman" w:cs="Times New Roman"/>
          <w:sz w:val="20"/>
          <w:szCs w:val="20"/>
        </w:rPr>
        <w:t>bioceramics</w:t>
      </w:r>
      <w:proofErr w:type="spellEnd"/>
      <w:r w:rsidRPr="00B666F5">
        <w:rPr>
          <w:rFonts w:ascii="Times New Roman" w:hAnsi="Times New Roman" w:cs="Times New Roman"/>
          <w:sz w:val="20"/>
          <w:szCs w:val="20"/>
        </w:rPr>
        <w:t xml:space="preserve"> into polymer matrices can improve mechanical strength and enhance bioactivity.</w:t>
      </w:r>
    </w:p>
    <w:p w14:paraId="33FD5A0F" w14:textId="017ACFA5"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ab/>
      </w:r>
      <w:r w:rsidR="00F361EC" w:rsidRPr="00B666F5">
        <w:rPr>
          <w:rFonts w:ascii="Times New Roman" w:hAnsi="Times New Roman" w:cs="Times New Roman"/>
          <w:sz w:val="20"/>
          <w:szCs w:val="20"/>
        </w:rPr>
        <w:t>R</w:t>
      </w:r>
      <w:r w:rsidRPr="00B666F5">
        <w:rPr>
          <w:rFonts w:ascii="Times New Roman" w:hAnsi="Times New Roman" w:cs="Times New Roman"/>
          <w:sz w:val="20"/>
          <w:szCs w:val="20"/>
        </w:rPr>
        <w:t xml:space="preserve">esearch in this field is continually evolving, and new materials and techniques </w:t>
      </w:r>
      <w:r w:rsidR="00F361EC" w:rsidRPr="00B666F5">
        <w:rPr>
          <w:rFonts w:ascii="Times New Roman" w:hAnsi="Times New Roman" w:cs="Times New Roman"/>
          <w:sz w:val="20"/>
          <w:szCs w:val="20"/>
        </w:rPr>
        <w:t>emerge very often.</w:t>
      </w:r>
    </w:p>
    <w:p w14:paraId="059EDC0D" w14:textId="3B42AEC5" w:rsidR="00E5050B" w:rsidRPr="00B666F5" w:rsidRDefault="00E5050B" w:rsidP="003E5A2D">
      <w:pPr>
        <w:jc w:val="both"/>
        <w:rPr>
          <w:rFonts w:ascii="Times New Roman" w:hAnsi="Times New Roman" w:cs="Times New Roman"/>
          <w:b/>
          <w:bCs/>
          <w:sz w:val="20"/>
          <w:szCs w:val="20"/>
        </w:rPr>
      </w:pPr>
      <w:r w:rsidRPr="00B666F5">
        <w:rPr>
          <w:rFonts w:ascii="Times New Roman" w:hAnsi="Times New Roman" w:cs="Times New Roman"/>
          <w:b/>
          <w:bCs/>
          <w:sz w:val="20"/>
          <w:szCs w:val="20"/>
        </w:rPr>
        <w:t>Gene Therapy and Regenerative Genes</w:t>
      </w:r>
    </w:p>
    <w:p w14:paraId="79AD5905" w14:textId="4685ECC9"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Gene therapy has emerged as a promising approach for enhancing periodontal regeneration, aiming to address the challenges associated with the treatment of periodontal diseases, which affect the supporting structures of the teeth, including the gums and bone. Gene therapy involves the delivery of specific genes to target cells to promote tissue regeneration, reduce inflammation, and enhance wound healing. </w:t>
      </w:r>
    </w:p>
    <w:p w14:paraId="72653DDE" w14:textId="0BD66685"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u w:val="single"/>
        </w:rPr>
        <w:t>Gene Therapy in Periodontal Regeneration</w:t>
      </w:r>
      <w:r w:rsidRPr="00B666F5">
        <w:rPr>
          <w:rFonts w:ascii="Times New Roman" w:hAnsi="Times New Roman" w:cs="Times New Roman"/>
          <w:sz w:val="20"/>
          <w:szCs w:val="20"/>
        </w:rPr>
        <w:t>: Gene therapy for periodontal regeneration involves the delivery of therapeutic genes to the affected area to stimulate the regeneration of periodontal tissues. This can be achieved using viral vectors or non-viral delivery systems. Various genes have been investigated for their potential in promoting periodontal tissue repair, including growth factors, cytokines, and matrix proteins</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&lt;EndNote&gt;&lt;Cite&gt;&lt;Author&gt;Abu Amarah&lt;/Author&gt;&lt;Year&gt;2005&lt;/Year&gt;&lt;RecNum&gt;21&lt;/RecNum&gt;&lt;DisplayText&gt;(18)&lt;/DisplayText&gt;&lt;record&gt;&lt;rec-number&gt;21&lt;/rec-number&gt;&lt;foreign-keys&gt;&lt;key app="EN" db-id="0axtwpp2iztz90ee0xnptrtme9r92t9frfrd" timestamp="1692769753"&gt;21&lt;/key&gt;&lt;/foreign-keys&gt;&lt;ref-type name="Journal Article"&gt;17&lt;/ref-type&gt;&lt;contributors&gt;&lt;authors&gt;&lt;author&gt;Abu Amarah, I&lt;/author&gt;&lt;author&gt;Bidani, AK&lt;/author&gt;&lt;author&gt;Hacioglu, R&lt;/author&gt;&lt;/authors&gt;&lt;/contributors&gt;&lt;titles&gt;&lt;title&gt;Bibliography Current World Literature Vol 15 No 2 March 2006&lt;/title&gt;&lt;secondary-title&gt;Hypertension&lt;/secondary-title&gt;&lt;/titles&gt;&lt;periodical&gt;&lt;full-title&gt;Hypertension&lt;/full-title&gt;&lt;/periodical&gt;&lt;pages&gt;309-316&lt;/pages&gt;&lt;volume&gt;23&lt;/volume&gt;&lt;dates&gt;&lt;year&gt;2005&lt;/year&gt;&lt;/dates&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(18)</w:t>
      </w:r>
      <w:r w:rsidR="000129C5" w:rsidRPr="00B666F5">
        <w:rPr>
          <w:rFonts w:ascii="Times New Roman" w:hAnsi="Times New Roman" w:cs="Times New Roman"/>
          <w:sz w:val="20"/>
          <w:szCs w:val="20"/>
        </w:rPr>
        <w:fldChar w:fldCharType="end"/>
      </w:r>
      <w:r w:rsidRPr="00B666F5">
        <w:rPr>
          <w:rFonts w:ascii="Times New Roman" w:hAnsi="Times New Roman" w:cs="Times New Roman"/>
          <w:sz w:val="20"/>
          <w:szCs w:val="20"/>
        </w:rPr>
        <w:t xml:space="preserve"> </w:t>
      </w:r>
    </w:p>
    <w:p w14:paraId="6CF1E801" w14:textId="22C48F29" w:rsidR="00E5050B" w:rsidRPr="00B666F5" w:rsidRDefault="00E5050B" w:rsidP="003E5A2D">
      <w:pPr>
        <w:ind w:firstLine="720"/>
        <w:jc w:val="both"/>
        <w:rPr>
          <w:rFonts w:ascii="Times New Roman" w:hAnsi="Times New Roman" w:cs="Times New Roman"/>
          <w:sz w:val="20"/>
          <w:szCs w:val="20"/>
        </w:rPr>
      </w:pPr>
      <w:r w:rsidRPr="00B666F5">
        <w:rPr>
          <w:rFonts w:ascii="Times New Roman" w:hAnsi="Times New Roman" w:cs="Times New Roman"/>
          <w:sz w:val="20"/>
          <w:szCs w:val="20"/>
        </w:rPr>
        <w:t xml:space="preserve">Gene therapy for periodontal regeneration involves the delivery of specific genes, including growth factors and other therapeutic genes, to enhance tissue repair and </w:t>
      </w:r>
      <w:proofErr w:type="spellStart"/>
      <w:proofErr w:type="gramStart"/>
      <w:r w:rsidRPr="00B666F5">
        <w:rPr>
          <w:rFonts w:ascii="Times New Roman" w:hAnsi="Times New Roman" w:cs="Times New Roman"/>
          <w:sz w:val="20"/>
          <w:szCs w:val="20"/>
        </w:rPr>
        <w:t>regeneration</w:t>
      </w:r>
      <w:r w:rsidR="00F361EC" w:rsidRPr="00B666F5">
        <w:rPr>
          <w:rFonts w:ascii="Times New Roman" w:hAnsi="Times New Roman" w:cs="Times New Roman"/>
          <w:sz w:val="20"/>
          <w:szCs w:val="20"/>
        </w:rPr>
        <w:t>.S</w:t>
      </w:r>
      <w:r w:rsidRPr="00B666F5">
        <w:rPr>
          <w:rFonts w:ascii="Times New Roman" w:hAnsi="Times New Roman" w:cs="Times New Roman"/>
          <w:sz w:val="20"/>
          <w:szCs w:val="20"/>
        </w:rPr>
        <w:t>ome</w:t>
      </w:r>
      <w:proofErr w:type="spellEnd"/>
      <w:proofErr w:type="gramEnd"/>
      <w:r w:rsidRPr="00B666F5">
        <w:rPr>
          <w:rFonts w:ascii="Times New Roman" w:hAnsi="Times New Roman" w:cs="Times New Roman"/>
          <w:sz w:val="20"/>
          <w:szCs w:val="20"/>
        </w:rPr>
        <w:t xml:space="preserve"> examples of growth factor genes and other therapeutic genes that have been explored in the context of periodontal gene therapy, along with relevant references:</w:t>
      </w:r>
    </w:p>
    <w:p w14:paraId="175E5E89" w14:textId="297F2162"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lastRenderedPageBreak/>
        <w:t>1. Transforming Growth Factor-Beta (TGF-β): TGF-β is a potent growth factor that plays a crucial role in tissue repair and regeneration by promoting cell proliferation, extracellular matrix production, and immune modulation.</w:t>
      </w:r>
      <w:r w:rsidR="000129C5" w:rsidRPr="00B666F5">
        <w:rPr>
          <w:rFonts w:ascii="Times New Roman" w:hAnsi="Times New Roman" w:cs="Times New Roman"/>
          <w:sz w:val="20"/>
          <w:szCs w:val="20"/>
        </w:rPr>
        <w:fldChar w:fldCharType="begin"/>
      </w:r>
      <w:r w:rsidR="000129C5" w:rsidRPr="00B666F5">
        <w:rPr>
          <w:rFonts w:ascii="Times New Roman" w:hAnsi="Times New Roman" w:cs="Times New Roman"/>
          <w:sz w:val="20"/>
          <w:szCs w:val="20"/>
        </w:rPr>
        <w:instrText xml:space="preserve"> ADDIN EN.CITE &lt;EndNote&gt;&lt;Cite&gt;&lt;Author&gt;Abu Amarah&lt;/Author&gt;&lt;Year&gt;2005&lt;/Year&gt;&lt;RecNum&gt;21&lt;/RecNum&gt;&lt;DisplayText&gt;(18)&lt;/DisplayText&gt;&lt;record&gt;&lt;rec-number&gt;21&lt;/rec-number&gt;&lt;foreign-keys&gt;&lt;key app="EN" db-id="0axtwpp2iztz90ee0xnptrtme9r92t9frfrd" timestamp="1692769753"&gt;21&lt;/key&gt;&lt;/foreign-keys&gt;&lt;ref-type name="Journal Article"&gt;17&lt;/ref-type&gt;&lt;contributors&gt;&lt;authors&gt;&lt;author&gt;Abu Amarah, I&lt;/author&gt;&lt;author&gt;Bidani, AK&lt;/author&gt;&lt;author&gt;Hacioglu, R&lt;/author&gt;&lt;/authors&gt;&lt;/contributors&gt;&lt;titles&gt;&lt;title&gt;Bibliography Current World Literature Vol 15 No 2 March 2006&lt;/title&gt;&lt;secondary-title&gt;Hypertension&lt;/secondary-title&gt;&lt;/titles&gt;&lt;periodical&gt;&lt;full-title&gt;Hypertension&lt;/full-title&gt;&lt;/periodical&gt;&lt;pages&gt;309-316&lt;/pages&gt;&lt;volume&gt;23&lt;/volume&gt;&lt;dates&gt;&lt;year&gt;2005&lt;/year&gt;&lt;/dates&gt;&lt;urls&gt;&lt;/urls&gt;&lt;/record&gt;&lt;/Cite&gt;&lt;/EndNote&gt;</w:instrText>
      </w:r>
      <w:r w:rsidR="000129C5" w:rsidRPr="00B666F5">
        <w:rPr>
          <w:rFonts w:ascii="Times New Roman" w:hAnsi="Times New Roman" w:cs="Times New Roman"/>
          <w:sz w:val="20"/>
          <w:szCs w:val="20"/>
        </w:rPr>
        <w:fldChar w:fldCharType="separate"/>
      </w:r>
      <w:r w:rsidR="000129C5" w:rsidRPr="00B666F5">
        <w:rPr>
          <w:rFonts w:ascii="Times New Roman" w:hAnsi="Times New Roman" w:cs="Times New Roman"/>
          <w:noProof/>
          <w:sz w:val="20"/>
          <w:szCs w:val="20"/>
        </w:rPr>
        <w:t>(18)</w:t>
      </w:r>
      <w:r w:rsidR="000129C5" w:rsidRPr="00B666F5">
        <w:rPr>
          <w:rFonts w:ascii="Times New Roman" w:hAnsi="Times New Roman" w:cs="Times New Roman"/>
          <w:sz w:val="20"/>
          <w:szCs w:val="20"/>
        </w:rPr>
        <w:fldChar w:fldCharType="end"/>
      </w:r>
    </w:p>
    <w:p w14:paraId="2B650AEF" w14:textId="202B10B1"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2. Bone Morphogenetic Proteins (BMPs): BMPs are growth factors that promote bone and tissue regeneration. BMP-2 and BMP-7 have been extensively studied for their potential in periodontal regeneration.</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&lt;EndNote&gt;&lt;Cite&gt;&lt;Author&gt;Ripamonti&lt;/Author&gt;&lt;Year&gt;2001&lt;/Year&gt;&lt;RecNum&gt;22&lt;/RecNum&gt;&lt;DisplayText&gt;(19)&lt;/DisplayText&gt;&lt;record&gt;&lt;rec-number&gt;22&lt;/rec-number&gt;&lt;foreign-keys&gt;&lt;key app="EN" db-id="0axtwpp2iztz90ee0xnptrtme9r92t9frfrd" timestamp="1692770189"&gt;22&lt;/key&gt;&lt;/foreign-keys&gt;&lt;ref-type name="Journal Article"&gt;17&lt;/ref-type&gt;&lt;contributors&gt;&lt;authors&gt;&lt;author&gt;Ripamonti, Ugo&lt;/author&gt;&lt;author&gt;Crooks, Jean&lt;/author&gt;&lt;author&gt;Rueger, David C&lt;/author&gt;&lt;/authors&gt;&lt;/contributors&gt;&lt;titles&gt;&lt;title&gt;Induction of bone formation by recombinant human osteogenic protein-1 and sintered porous hydroxyapatite in adult primates&lt;/title&gt;&lt;secondary-title&gt;Plastic and Reconstructive Surgery&lt;/secondary-title&gt;&lt;/titles&gt;&lt;periodical&gt;&lt;full-title&gt;Plastic and Reconstructive Surgery&lt;/full-title&gt;&lt;/periodical&gt;&lt;pages&gt;977-988&lt;/pages&gt;&lt;volume&gt;107&lt;/volume&gt;&lt;number&gt;4&lt;/number&gt;&lt;dates&gt;&lt;year&gt;2001&lt;/year&gt;&lt;/dates&gt;&lt;isbn&gt;0032-1052&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(19)</w:t>
      </w:r>
      <w:r w:rsidR="000C5A73" w:rsidRPr="00B666F5">
        <w:rPr>
          <w:rFonts w:ascii="Times New Roman" w:hAnsi="Times New Roman" w:cs="Times New Roman"/>
          <w:sz w:val="20"/>
          <w:szCs w:val="20"/>
        </w:rPr>
        <w:fldChar w:fldCharType="end"/>
      </w:r>
    </w:p>
    <w:p w14:paraId="3A8939CE" w14:textId="682CF985"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3. Platelet-Derived Growth Factor (PDGF): PDGF is involved in wound healing and tissue repair, including periodontal tissue regeneration. It stimulates cell proliferation, angiogenesis, and collagen synthesis</w:t>
      </w:r>
      <w:r w:rsidR="000C5A73" w:rsidRPr="00B666F5">
        <w:rPr>
          <w:rFonts w:ascii="Times New Roman" w:hAnsi="Times New Roman" w:cs="Times New Roman"/>
          <w:sz w:val="20"/>
          <w:szCs w:val="20"/>
        </w:rPr>
        <w:t>.</w:t>
      </w:r>
    </w:p>
    <w:p w14:paraId="2B09CE79" w14:textId="625766E8"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4. Vascular Endothelial Growth Factor (VEGF): VEGF promotes angiogenesis, which is important for tissue regeneration. It helps establish a vascular network to supply nutrients to regenerating tissues.</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&lt;EndNote&gt;&lt;Cite&gt;&lt;Author&gt;Cochran&lt;/Author&gt;&lt;Year&gt;2000&lt;/Year&gt;&lt;RecNum&gt;23&lt;/RecNum&gt;&lt;DisplayText&gt;(20)&lt;/DisplayText&gt;&lt;record&gt;&lt;rec-number&gt;23&lt;/rec-number&gt;&lt;foreign-keys&gt;&lt;key app="EN" db-id="0axtwpp2iztz90ee0xnptrtme9r92t9frfrd" timestamp="1692770251"&gt;23&lt;/key&gt;&lt;/foreign-keys&gt;&lt;ref-type name="Journal Article"&gt;17&lt;/ref-type&gt;&lt;contributors&gt;&lt;authors&gt;&lt;author&gt;Cochran, David L&lt;/author&gt;&lt;author&gt;Jones, Archie A&lt;/author&gt;&lt;author&gt;Lilly, Leslie Clark&lt;/author&gt;&lt;author&gt;Fiorellini, Joseph P&lt;/author&gt;&lt;author&gt;Howell, Howard&lt;/author&gt;&lt;/authors&gt;&lt;/contributors&gt;&lt;titles&gt;&lt;title&gt;Evaluation of recombinant human bone morphogenetic protein‐2 in oral applications including the use of endosseous implants: 3‐year results of a pilot study in humans&lt;/title&gt;&lt;secondary-title&gt;Journal of Periodontology&lt;/secondary-title&gt;&lt;/titles&gt;&lt;periodical&gt;&lt;full-title&gt;Journal of periodontology&lt;/full-title&gt;&lt;/periodical&gt;&lt;pages&gt;1241-1257&lt;/pages&gt;&lt;volume&gt;71&lt;/volume&gt;&lt;number&gt;8&lt;/number&gt;&lt;dates&gt;&lt;year&gt;2000&lt;/year&gt;&lt;/dates&gt;&lt;isbn&gt;0022-3492&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(20)</w:t>
      </w:r>
      <w:r w:rsidR="000C5A73" w:rsidRPr="00B666F5">
        <w:rPr>
          <w:rFonts w:ascii="Times New Roman" w:hAnsi="Times New Roman" w:cs="Times New Roman"/>
          <w:sz w:val="20"/>
          <w:szCs w:val="20"/>
        </w:rPr>
        <w:fldChar w:fldCharType="end"/>
      </w:r>
    </w:p>
    <w:p w14:paraId="6291C721" w14:textId="169E79FE" w:rsidR="00E5050B"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5. Connective Tissue Growth Factor (CTGF): CTGF is involved in tissue </w:t>
      </w:r>
      <w:proofErr w:type="spellStart"/>
      <w:r w:rsidRPr="00B666F5">
        <w:rPr>
          <w:rFonts w:ascii="Times New Roman" w:hAnsi="Times New Roman" w:cs="Times New Roman"/>
          <w:sz w:val="20"/>
          <w:szCs w:val="20"/>
        </w:rPr>
        <w:t>remodeling</w:t>
      </w:r>
      <w:proofErr w:type="spellEnd"/>
      <w:r w:rsidRPr="00B666F5">
        <w:rPr>
          <w:rFonts w:ascii="Times New Roman" w:hAnsi="Times New Roman" w:cs="Times New Roman"/>
          <w:sz w:val="20"/>
          <w:szCs w:val="20"/>
        </w:rPr>
        <w:t xml:space="preserve"> and regeneration. It plays a role in promoting cell adhesion and extracellular matrix production.</w:t>
      </w:r>
    </w:p>
    <w:p w14:paraId="7357CC04" w14:textId="5177810A" w:rsidR="00C66EAA" w:rsidRPr="00B666F5" w:rsidRDefault="00E5050B" w:rsidP="003E5A2D">
      <w:pPr>
        <w:jc w:val="both"/>
        <w:rPr>
          <w:rFonts w:ascii="Times New Roman" w:hAnsi="Times New Roman" w:cs="Times New Roman"/>
          <w:sz w:val="20"/>
          <w:szCs w:val="20"/>
        </w:rPr>
      </w:pPr>
      <w:r w:rsidRPr="00B666F5">
        <w:rPr>
          <w:rFonts w:ascii="Times New Roman" w:hAnsi="Times New Roman" w:cs="Times New Roman"/>
          <w:sz w:val="20"/>
          <w:szCs w:val="20"/>
        </w:rPr>
        <w:t xml:space="preserve">Gene therapy holds significant promise in the field of periodontics, offering the potential to revolutionize the treatment of periodontal diseases by promoting tissue regeneration, reducing inflammation, and enhancing wound healing. However, there are several challenges that need to be addressed before gene therapy becomes a routine clinical practice in periodontics. </w:t>
      </w:r>
    </w:p>
    <w:p w14:paraId="3F53D022" w14:textId="407A2EB3" w:rsidR="00777D21" w:rsidRPr="00B666F5" w:rsidRDefault="00777D21" w:rsidP="003E5A2D">
      <w:pPr>
        <w:jc w:val="both"/>
        <w:rPr>
          <w:rFonts w:ascii="Times New Roman" w:hAnsi="Times New Roman" w:cs="Times New Roman"/>
          <w:sz w:val="20"/>
          <w:szCs w:val="20"/>
          <w:u w:val="single"/>
        </w:rPr>
      </w:pPr>
      <w:r w:rsidRPr="00B666F5">
        <w:rPr>
          <w:rFonts w:ascii="Times New Roman" w:hAnsi="Times New Roman" w:cs="Times New Roman"/>
          <w:sz w:val="20"/>
          <w:szCs w:val="20"/>
          <w:u w:val="single"/>
        </w:rPr>
        <w:t>Challenges:</w:t>
      </w:r>
    </w:p>
    <w:p w14:paraId="0D6470E3" w14:textId="05F3C1D3"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Efficient Gene Delivery: Delivering therapeutic genes to target cells in a specific and efficient manner remains a challenge. The choice of delivery method, whether viral vectors or non-viral vectors, can influence the success of gene transfer.</w:t>
      </w:r>
    </w:p>
    <w:p w14:paraId="614B6CCF" w14:textId="56E1E7FA"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Controlled Gene Expression: Regulating the expression of therapeutic genes is essential to prevent potential adverse effects. Achieving appropriate levels of gene expression without causing overexpression or unexpected responses is critical.</w:t>
      </w:r>
    </w:p>
    <w:p w14:paraId="259A31D2" w14:textId="25D908DC"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Host Immune Response: The host immune response to the viral vectors used for gene delivery can lead to inflammation and immune reactions that may hinder the success of gene therapy.</w:t>
      </w:r>
    </w:p>
    <w:p w14:paraId="2775F8FE" w14:textId="1C1FFB34"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Long-Term Stability: Ensuring the stable and sustained expression of therapeutic genes over time is crucial for achieving lasting therapeutic effects.</w:t>
      </w:r>
    </w:p>
    <w:p w14:paraId="73DDE87C" w14:textId="4E9ED99F"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Safety Concerns: There is a need to carefully evaluate the safety of gene therapy approaches, as unintended gene mutations or effects could have unforeseen consequences.</w:t>
      </w:r>
    </w:p>
    <w:p w14:paraId="232CD070" w14:textId="2DC278C6"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Patient Variability: Individual patient variability in terms of genetics, immune response, and overall health can impact the efficacy of gene therapy.</w:t>
      </w:r>
    </w:p>
    <w:p w14:paraId="0945280A" w14:textId="6BFDA206" w:rsidR="00777D21" w:rsidRPr="00B666F5" w:rsidRDefault="00777D21" w:rsidP="00F361EC">
      <w:pPr>
        <w:pStyle w:val="ListParagraph"/>
        <w:numPr>
          <w:ilvl w:val="0"/>
          <w:numId w:val="11"/>
        </w:numPr>
        <w:jc w:val="both"/>
        <w:rPr>
          <w:rFonts w:ascii="Times New Roman" w:hAnsi="Times New Roman" w:cs="Times New Roman"/>
          <w:sz w:val="20"/>
          <w:szCs w:val="20"/>
        </w:rPr>
      </w:pPr>
      <w:r w:rsidRPr="00B666F5">
        <w:rPr>
          <w:rFonts w:ascii="Times New Roman" w:hAnsi="Times New Roman" w:cs="Times New Roman"/>
          <w:sz w:val="20"/>
          <w:szCs w:val="20"/>
        </w:rPr>
        <w:t>Clinical Translation: Translating gene therapy approaches from experimental models to clinical settings requires rigorous preclinical and clinical testing to demonstrate safety and efficacy.</w:t>
      </w:r>
    </w:p>
    <w:p w14:paraId="3D1DC8D2"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u w:val="single"/>
        </w:rPr>
        <w:t>Potential</w:t>
      </w:r>
      <w:r w:rsidRPr="00B666F5">
        <w:rPr>
          <w:rFonts w:ascii="Times New Roman" w:hAnsi="Times New Roman" w:cs="Times New Roman"/>
          <w:sz w:val="20"/>
          <w:szCs w:val="20"/>
        </w:rPr>
        <w:t>:</w:t>
      </w:r>
    </w:p>
    <w:p w14:paraId="3AADFB2D" w14:textId="6F382389"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Personalized Treatment: Gene therapy allows for personalized treatment approaches, tailoring the therapy to an individual patient's needs and genetic makeup.</w:t>
      </w:r>
    </w:p>
    <w:p w14:paraId="3F89D3DA" w14:textId="1944D72F"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Enhanced Regeneration: Gene therapy can promote tissue regeneration by delivering growth factors and other therapeutic genes directly to the site of injury, stimulating the healing process.</w:t>
      </w:r>
    </w:p>
    <w:p w14:paraId="25911841" w14:textId="2EB97B71"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Reduced Inflammation: Anti-inflammatory genes can be delivered to reduce the chronic inflammation associated with periodontal diseases, aiding in tissue healing.</w:t>
      </w:r>
    </w:p>
    <w:p w14:paraId="4A5C4915" w14:textId="279D5B02"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Minimally Invasive: Gene therapy approaches can often be minimally invasive, reducing the need for extensive surgical procedures.</w:t>
      </w:r>
    </w:p>
    <w:p w14:paraId="516C91CE" w14:textId="4054C093"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Combination Therapies: Gene therapy can be combined with other treatment modalities, such as stem cell therapy or traditional surgical approaches, to enhance treatment outcomes.</w:t>
      </w:r>
    </w:p>
    <w:p w14:paraId="0B5F4E81" w14:textId="46097384" w:rsidR="00777D21" w:rsidRPr="00B666F5" w:rsidRDefault="00777D21" w:rsidP="00F361EC">
      <w:pPr>
        <w:pStyle w:val="ListParagraph"/>
        <w:numPr>
          <w:ilvl w:val="0"/>
          <w:numId w:val="9"/>
        </w:numPr>
        <w:jc w:val="both"/>
        <w:rPr>
          <w:rFonts w:ascii="Times New Roman" w:hAnsi="Times New Roman" w:cs="Times New Roman"/>
          <w:sz w:val="20"/>
          <w:szCs w:val="20"/>
        </w:rPr>
      </w:pPr>
      <w:r w:rsidRPr="00B666F5">
        <w:rPr>
          <w:rFonts w:ascii="Times New Roman" w:hAnsi="Times New Roman" w:cs="Times New Roman"/>
          <w:sz w:val="20"/>
          <w:szCs w:val="20"/>
        </w:rPr>
        <w:t>Addressing Unmet Needs: Gene therapy has the potential to address unmet needs in cases where conventional treatments have limitations, such as advanced periodontal defects or diseases that are unresponsive to current therapies.</w:t>
      </w:r>
    </w:p>
    <w:p w14:paraId="2350FD9C" w14:textId="751E0529" w:rsidR="00777D21" w:rsidRPr="00B666F5" w:rsidRDefault="00777D21" w:rsidP="003E5A2D">
      <w:pPr>
        <w:ind w:firstLine="720"/>
        <w:jc w:val="both"/>
        <w:rPr>
          <w:rFonts w:ascii="Times New Roman" w:hAnsi="Times New Roman" w:cs="Times New Roman"/>
          <w:color w:val="000000"/>
          <w:sz w:val="20"/>
          <w:szCs w:val="20"/>
        </w:rPr>
      </w:pPr>
      <w:r w:rsidRPr="00B666F5">
        <w:rPr>
          <w:rFonts w:ascii="Times New Roman" w:hAnsi="Times New Roman" w:cs="Times New Roman"/>
          <w:color w:val="000000"/>
          <w:sz w:val="20"/>
          <w:szCs w:val="20"/>
        </w:rPr>
        <w:t>While gene therapy holds great promise for the clinical practice of periodontics, continued research, preclinical studies, and clinical trials are necessary to address the challenges and ensure safe and effective treatment strategies.</w:t>
      </w:r>
    </w:p>
    <w:p w14:paraId="38030B0D" w14:textId="3ACC2D69" w:rsidR="00777D21" w:rsidRPr="00B666F5" w:rsidRDefault="00777D21" w:rsidP="003E5A2D">
      <w:pPr>
        <w:jc w:val="both"/>
        <w:rPr>
          <w:rFonts w:ascii="Times New Roman" w:hAnsi="Times New Roman" w:cs="Times New Roman"/>
          <w:b/>
          <w:bCs/>
          <w:color w:val="000000"/>
          <w:sz w:val="20"/>
          <w:szCs w:val="20"/>
        </w:rPr>
      </w:pPr>
      <w:r w:rsidRPr="00B666F5">
        <w:rPr>
          <w:rFonts w:ascii="Times New Roman" w:hAnsi="Times New Roman" w:cs="Times New Roman"/>
          <w:b/>
          <w:bCs/>
          <w:color w:val="000000"/>
          <w:sz w:val="20"/>
          <w:szCs w:val="20"/>
        </w:rPr>
        <w:lastRenderedPageBreak/>
        <w:t>Guided Tissue and Bone Regeneration (GTR/GBR)</w:t>
      </w:r>
    </w:p>
    <w:p w14:paraId="5EA83263"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Guided Tissue Regeneration (GTR) and Guided Bone Regeneration (GBR) are specialized techniques used in periodontics and implant dentistry to promote the regeneration of lost periodontal tissues and bone, respectively. These techniques involve the use of barrier membranes to create a physical barrier that prevents unwanted cell migration, allowing specific cell populations to repopulate and regenerate the target tissue. Here's an overview of GTR and GBR techniques, their principles, and the importance of barrier membranes:</w:t>
      </w:r>
    </w:p>
    <w:p w14:paraId="75A1E7BD"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Guided Tissue Regeneration (GTR): GTR is a technique used to regenerate lost periodontal structures, including periodontal ligament, cementum, and alveolar bone, around teeth affected by periodontal diseases. GTR involves the placement of a barrier membrane between the root surface of the tooth and the gingival tissue. This membrane prevents the migration of epithelial cells from the gingiva into the defect, thus allowing periodontal ligament cells and bone-forming cells to repopulate the area and facilitate regeneration.</w:t>
      </w:r>
    </w:p>
    <w:p w14:paraId="5F442D74"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Guided Bone Regeneration (GBR): GBR is a technique used to regenerate bone in areas with insufficient bone volume, commonly used in implant dentistry. GBR involves the placement of a barrier membrane over a bone defect to prevent the invasion of soft tissue cells, allowing osteogenic cells from the surrounding bone to repopulate the area and promote new bone formation.</w:t>
      </w:r>
    </w:p>
    <w:p w14:paraId="55909547"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Principles: The principles of both GTR and GBR are based on the selective exclusion of unwanted cell types, particularly epithelial cells and fibroblasts, which can hinder proper tissue regeneration. The barrier membrane acts as a physical barrier, preventing the migration of these cells into the defect site. This enables the recruitment and proliferation of desired cell types, such as osteoblasts or periodontal ligament cells, allowing for the regeneration of the specific tissue.</w:t>
      </w:r>
    </w:p>
    <w:p w14:paraId="05BE68CD" w14:textId="6E3E75D8"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Importance of Barrier Membranes: Barrier membranes play a crucial role in the success of GTR and GBR techniques. They not only physically separate different cell populations but also create a space for the desired cells to proliferate and differentiate, ultimately leading to tissue regeneration. By maintaining a protected environment, barrier membranes enhance the predictability and efficacy of regenerative procedures.</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&lt;EndNote&gt;&lt;Cite&gt;&lt;Author&gt;Sculean&lt;/Author&gt;&lt;Year&gt;2008&lt;/Year&gt;&lt;RecNum&gt;24&lt;/RecNum&gt;&lt;DisplayText&gt;(7)&lt;/DisplayText&gt;&lt;record&gt;&lt;rec-number&gt;24&lt;/rec-number&gt;&lt;foreign-keys&gt;&lt;key app="EN" db-id="0axtwpp2iztz90ee0xnptrtme9r92t9frfrd" timestamp="1692770434"&gt;24&lt;/key&gt;&lt;/foreign-keys&gt;&lt;ref-type name="Journal Article"&gt;17&lt;/ref-type&gt;&lt;contributors&gt;&lt;authors&gt;&lt;author&gt;Sculean, Anton&lt;/author&gt;&lt;author&gt;Nikolidakis, Dimitris&lt;/author&gt;&lt;author&gt;Schwarz, Frank&lt;/author&gt;&lt;/authors&gt;&lt;/contributors&gt;&lt;titles&gt;&lt;title&gt;Regeneration of periodontal tissues: combinations of barrier membranes and grafting materials–biological foundation and preclinical evidence: a systematic review&lt;/title&gt;&lt;secondary-title&gt;Journal of clinical periodontology&lt;/secondary-title&gt;&lt;/titles&gt;&lt;periodical&gt;&lt;full-title&gt;Journal of clinical periodontology&lt;/full-title&gt;&lt;/periodical&gt;&lt;pages&gt;106-116&lt;/pages&gt;&lt;volume&gt;35&lt;/volume&gt;&lt;dates&gt;&lt;year&gt;2008&lt;/year&gt;&lt;/dates&gt;&lt;isbn&gt;0303-6979&lt;/isbn&gt;&lt;urls&gt;&lt;/urls&gt;&lt;/record&gt;&lt;/Cite&gt;&lt;/EndNote&gt;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(7)</w:t>
      </w:r>
      <w:r w:rsidR="000C5A73" w:rsidRPr="00B666F5">
        <w:rPr>
          <w:rFonts w:ascii="Times New Roman" w:hAnsi="Times New Roman" w:cs="Times New Roman"/>
          <w:sz w:val="20"/>
          <w:szCs w:val="20"/>
        </w:rPr>
        <w:fldChar w:fldCharType="end"/>
      </w:r>
    </w:p>
    <w:p w14:paraId="572ECA6C" w14:textId="77777777" w:rsidR="00777D21" w:rsidRPr="00B666F5" w:rsidRDefault="00777D21" w:rsidP="003E5A2D">
      <w:pPr>
        <w:jc w:val="both"/>
        <w:rPr>
          <w:rFonts w:ascii="Times New Roman" w:hAnsi="Times New Roman" w:cs="Times New Roman"/>
          <w:sz w:val="20"/>
          <w:szCs w:val="20"/>
        </w:rPr>
      </w:pPr>
      <w:r w:rsidRPr="00B666F5">
        <w:rPr>
          <w:rFonts w:ascii="Times New Roman" w:hAnsi="Times New Roman" w:cs="Times New Roman"/>
          <w:sz w:val="20"/>
          <w:szCs w:val="20"/>
        </w:rPr>
        <w:t>Barrier membranes are essential tools in modern periodontal and implant therapy. Their proper selection, placement, and maintenance are critical factors that contribute to the success of regenerative procedures</w:t>
      </w:r>
    </w:p>
    <w:p w14:paraId="0A93F18E" w14:textId="7B7B497C" w:rsidR="00C66EAA" w:rsidRPr="00B666F5" w:rsidRDefault="00F361EC" w:rsidP="003E5A2D">
      <w:pPr>
        <w:jc w:val="both"/>
        <w:rPr>
          <w:rFonts w:ascii="Times New Roman" w:hAnsi="Times New Roman" w:cs="Times New Roman"/>
          <w:sz w:val="20"/>
          <w:szCs w:val="20"/>
        </w:rPr>
      </w:pPr>
      <w:r w:rsidRPr="00B666F5">
        <w:rPr>
          <w:rFonts w:ascii="Times New Roman" w:hAnsi="Times New Roman" w:cs="Times New Roman"/>
          <w:sz w:val="20"/>
          <w:szCs w:val="20"/>
        </w:rPr>
        <w:t>S</w:t>
      </w:r>
      <w:r w:rsidR="00777D21" w:rsidRPr="00B666F5">
        <w:rPr>
          <w:rFonts w:ascii="Times New Roman" w:hAnsi="Times New Roman" w:cs="Times New Roman"/>
          <w:sz w:val="20"/>
          <w:szCs w:val="20"/>
        </w:rPr>
        <w:t>ome studies showcasing the successful application of Guided Tissue Regeneration (GTR) and Guided Bone Regeneration (GBR) techniques in periodontal regeneration</w:t>
      </w:r>
      <w:r w:rsidRPr="00B666F5">
        <w:rPr>
          <w:rFonts w:ascii="Times New Roman" w:hAnsi="Times New Roman" w:cs="Times New Roman"/>
          <w:sz w:val="20"/>
          <w:szCs w:val="20"/>
        </w:rPr>
        <w:t xml:space="preserve"> are mentioned.</w:t>
      </w:r>
    </w:p>
    <w:p w14:paraId="695ADA26" w14:textId="436DBE26" w:rsidR="00777D21" w:rsidRPr="00B666F5" w:rsidRDefault="00777D21" w:rsidP="003E5A2D">
      <w:pPr>
        <w:pStyle w:val="ListParagraph"/>
        <w:numPr>
          <w:ilvl w:val="0"/>
          <w:numId w:val="6"/>
        </w:numPr>
        <w:jc w:val="both"/>
        <w:rPr>
          <w:rFonts w:ascii="Times New Roman" w:hAnsi="Times New Roman" w:cs="Times New Roman"/>
          <w:sz w:val="20"/>
          <w:szCs w:val="20"/>
        </w:rPr>
      </w:pPr>
      <w:proofErr w:type="spellStart"/>
      <w:r w:rsidRPr="00B666F5">
        <w:rPr>
          <w:rFonts w:ascii="Times New Roman" w:hAnsi="Times New Roman" w:cs="Times New Roman"/>
          <w:sz w:val="20"/>
          <w:szCs w:val="20"/>
        </w:rPr>
        <w:t>Cortellini</w:t>
      </w:r>
      <w:proofErr w:type="spellEnd"/>
      <w:r w:rsidRPr="00B666F5">
        <w:rPr>
          <w:rFonts w:ascii="Times New Roman" w:hAnsi="Times New Roman" w:cs="Times New Roman"/>
          <w:sz w:val="20"/>
          <w:szCs w:val="20"/>
        </w:rPr>
        <w:t>, P. (2006) evaluates the effectiveness of GTR using enamel matrix derivative in the treatment of intrabony defects.</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&lt;EndNote&gt;&lt;Cite&gt;&lt;Author&gt;Cortellini&lt;/Author&gt;&lt;Year&gt;2007&lt;/Year&gt;&lt;RecNum&gt;25&lt;/RecNum&gt;&lt;DisplayText&gt;(21)&lt;/DisplayText&gt;&lt;record&gt;&lt;rec-number&gt;25&lt;/rec-number&gt;&lt;foreign-keys&gt;&lt;key app="EN" db-id="0axtwpp2iztz90ee0xnptrtme9r92t9frfrd" timestamp="1692770504"&gt;25&lt;/key&gt;&lt;/foreign-keys&gt;&lt;ref-type name="Journal Article"&gt;17&lt;/ref-type&gt;&lt;contributors&gt;&lt;authors&gt;&lt;author&gt;Cortellini, Pierpaolo&lt;/author&gt;&lt;author&gt;Tonetti, Maurizio S&lt;/author&gt;&lt;/authors&gt;&lt;/contributors&gt;&lt;titles&gt;&lt;title&gt;Minimally invasive surgical technique and enamel matrix derivative in intra‐bony defects. I: Clinical outcomes and morbidity&lt;/title&gt;&lt;secondary-title&gt;Journal of Clinical Periodontology&lt;/secondary-title&gt;&lt;/titles&gt;&lt;periodical&gt;&lt;full-title&gt;Journal of clinical periodontology&lt;/full-title&gt;&lt;/periodical&gt;&lt;pages&gt;1082-1088&lt;/pages&gt;&lt;volume&gt;34&lt;/volume&gt;&lt;number&gt;12&lt;/number&gt;&lt;dates&gt;&lt;year&gt;2007&lt;/year&gt;&lt;/dates&gt;&lt;isbn&gt;0303-6979&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(21)</w:t>
      </w:r>
      <w:r w:rsidR="000C5A73" w:rsidRPr="00B666F5">
        <w:rPr>
          <w:rFonts w:ascii="Times New Roman" w:hAnsi="Times New Roman" w:cs="Times New Roman"/>
          <w:sz w:val="20"/>
          <w:szCs w:val="20"/>
        </w:rPr>
        <w:fldChar w:fldCharType="end"/>
      </w:r>
    </w:p>
    <w:p w14:paraId="752A00E9" w14:textId="0D3156AE" w:rsidR="00777D21" w:rsidRPr="00B666F5" w:rsidRDefault="00777D21" w:rsidP="003E5A2D">
      <w:pPr>
        <w:pStyle w:val="ListParagraph"/>
        <w:numPr>
          <w:ilvl w:val="0"/>
          <w:numId w:val="6"/>
        </w:numPr>
        <w:jc w:val="both"/>
        <w:rPr>
          <w:rFonts w:ascii="Times New Roman" w:hAnsi="Times New Roman" w:cs="Times New Roman"/>
          <w:sz w:val="20"/>
          <w:szCs w:val="20"/>
        </w:rPr>
      </w:pPr>
      <w:r w:rsidRPr="00B666F5">
        <w:rPr>
          <w:rFonts w:ascii="Times New Roman" w:hAnsi="Times New Roman" w:cs="Times New Roman"/>
          <w:sz w:val="20"/>
          <w:szCs w:val="20"/>
        </w:rPr>
        <w:t>Selvig, K. A. (1994) assessed the regenerative potential of recombinant human bone morphogenetic protein-2 (rhBMP-2) carriers in GTR procedures.</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&lt;EndNote&gt;&lt;Cite&gt;&lt;Author&gt;Sigurdsson&lt;/Author&gt;&lt;Year&gt;1996&lt;/Year&gt;&lt;RecNum&gt;26&lt;/RecNum&gt;&lt;DisplayText&gt;(22)&lt;/DisplayText&gt;&lt;record&gt;&lt;rec-number&gt;26&lt;/rec-number&gt;&lt;foreign-keys&gt;&lt;key app="EN" db-id="0axtwpp2iztz90ee0xnptrtme9r92t9frfrd" timestamp="1692770540"&gt;26&lt;/key&gt;&lt;/foreign-keys&gt;&lt;ref-type name="Journal Article"&gt;17&lt;/ref-type&gt;&lt;contributors&gt;&lt;authors&gt;&lt;author&gt;Sigurdsson, Thorarinn J&lt;/author&gt;&lt;author&gt;Nygaard, Lauralee&lt;/author&gt;&lt;author&gt;Tatakis, Dimitris N&lt;/author&gt;&lt;author&gt;Fu, Earl&lt;/author&gt;&lt;author&gt;Turek, Thomas J&lt;/author&gt;&lt;author&gt;Jin, Lisa&lt;/author&gt;&lt;author&gt;Wozney, John M&lt;/author&gt;&lt;author&gt;Wikesjö, UIf ME&lt;/author&gt;&lt;/authors&gt;&lt;/contributors&gt;&lt;titles&gt;&lt;title&gt;Periodontal repair in dogs: evaluation of rhBMP-2 carriers&lt;/title&gt;&lt;secondary-title&gt;International Journal of Periodontics &amp;amp; Restorative Dentistry&lt;/secondary-title&gt;&lt;/titles&gt;&lt;periodical&gt;&lt;full-title&gt;International Journal of Periodontics &amp;amp; Restorative Dentistry&lt;/full-title&gt;&lt;/periodical&gt;&lt;volume&gt;16&lt;/volume&gt;&lt;number&gt;6&lt;/number&gt;&lt;dates&gt;&lt;year&gt;1996&lt;/year&gt;&lt;/dates&gt;&lt;isbn&gt;0198-7569&lt;/isbn&gt;&lt;urls&gt;&lt;/urls&gt;&lt;/record&gt;&lt;/Cite&gt;&lt;/EndNote&gt;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(22)</w:t>
      </w:r>
      <w:r w:rsidR="000C5A73" w:rsidRPr="00B666F5">
        <w:rPr>
          <w:rFonts w:ascii="Times New Roman" w:hAnsi="Times New Roman" w:cs="Times New Roman"/>
          <w:sz w:val="20"/>
          <w:szCs w:val="20"/>
        </w:rPr>
        <w:fldChar w:fldCharType="end"/>
      </w:r>
    </w:p>
    <w:p w14:paraId="4B0C5E3D" w14:textId="0A20D7D1" w:rsidR="00777D21" w:rsidRPr="00B666F5" w:rsidRDefault="00777D21" w:rsidP="003E5A2D">
      <w:pPr>
        <w:pStyle w:val="ListParagraph"/>
        <w:numPr>
          <w:ilvl w:val="0"/>
          <w:numId w:val="6"/>
        </w:numPr>
        <w:jc w:val="both"/>
        <w:rPr>
          <w:rFonts w:ascii="Times New Roman" w:hAnsi="Times New Roman" w:cs="Times New Roman"/>
          <w:sz w:val="20"/>
          <w:szCs w:val="20"/>
        </w:rPr>
      </w:pPr>
      <w:r w:rsidRPr="00B666F5">
        <w:rPr>
          <w:rFonts w:ascii="Times New Roman" w:hAnsi="Times New Roman" w:cs="Times New Roman"/>
          <w:sz w:val="20"/>
          <w:szCs w:val="20"/>
        </w:rPr>
        <w:t>Nevins, M., (2010) investigate</w:t>
      </w:r>
      <w:r w:rsidR="00E64C16" w:rsidRPr="00B666F5">
        <w:rPr>
          <w:rFonts w:ascii="Times New Roman" w:hAnsi="Times New Roman" w:cs="Times New Roman"/>
          <w:sz w:val="20"/>
          <w:szCs w:val="20"/>
        </w:rPr>
        <w:t>d</w:t>
      </w:r>
      <w:r w:rsidRPr="00B666F5">
        <w:rPr>
          <w:rFonts w:ascii="Times New Roman" w:hAnsi="Times New Roman" w:cs="Times New Roman"/>
          <w:sz w:val="20"/>
          <w:szCs w:val="20"/>
        </w:rPr>
        <w:t xml:space="preserve"> the efficacy of GBR combined with a parathyroid hormone derivative in the treatment of horizontal osseous defects</w:t>
      </w:r>
      <w:r w:rsidR="00E64C16" w:rsidRPr="00B666F5">
        <w:rPr>
          <w:rFonts w:ascii="Times New Roman" w:hAnsi="Times New Roman" w:cs="Times New Roman"/>
          <w:sz w:val="20"/>
          <w:szCs w:val="20"/>
        </w:rPr>
        <w:t xml:space="preserve"> </w:t>
      </w:r>
    </w:p>
    <w:p w14:paraId="0A65640C" w14:textId="1A70FDD9" w:rsidR="00E64C16" w:rsidRPr="00B666F5" w:rsidRDefault="00E64C16" w:rsidP="003E5A2D">
      <w:pPr>
        <w:pStyle w:val="ListParagraph"/>
        <w:numPr>
          <w:ilvl w:val="0"/>
          <w:numId w:val="6"/>
        </w:numPr>
        <w:jc w:val="both"/>
        <w:rPr>
          <w:rFonts w:ascii="Times New Roman" w:hAnsi="Times New Roman" w:cs="Times New Roman"/>
          <w:sz w:val="20"/>
          <w:szCs w:val="20"/>
        </w:rPr>
      </w:pPr>
      <w:r w:rsidRPr="00B666F5">
        <w:rPr>
          <w:rFonts w:ascii="Times New Roman" w:hAnsi="Times New Roman" w:cs="Times New Roman"/>
          <w:sz w:val="20"/>
          <w:szCs w:val="20"/>
        </w:rPr>
        <w:t xml:space="preserve">Wang, H. L. (2009) examined the use of GBR with beta-tricalcium phosphate block </w:t>
      </w:r>
      <w:proofErr w:type="spellStart"/>
      <w:r w:rsidRPr="00B666F5">
        <w:rPr>
          <w:rFonts w:ascii="Times New Roman" w:hAnsi="Times New Roman" w:cs="Times New Roman"/>
          <w:sz w:val="20"/>
          <w:szCs w:val="20"/>
        </w:rPr>
        <w:t>grafts</w:t>
      </w:r>
      <w:proofErr w:type="spellEnd"/>
      <w:r w:rsidRPr="00B666F5">
        <w:rPr>
          <w:rFonts w:ascii="Times New Roman" w:hAnsi="Times New Roman" w:cs="Times New Roman"/>
          <w:sz w:val="20"/>
          <w:szCs w:val="20"/>
        </w:rPr>
        <w:t xml:space="preserve"> for reconstruction of severely atrophic edentulous maxillae </w:t>
      </w:r>
      <w:r w:rsidR="000C5A73" w:rsidRPr="00B666F5">
        <w:rPr>
          <w:rFonts w:ascii="Times New Roman" w:hAnsi="Times New Roman" w:cs="Times New Roman"/>
          <w:sz w:val="20"/>
          <w:szCs w:val="20"/>
        </w:rPr>
        <w:fldChar w:fldCharType="begin"/>
      </w:r>
      <w:r w:rsidR="000C5A73" w:rsidRPr="00B666F5">
        <w:rPr>
          <w:rFonts w:ascii="Times New Roman" w:hAnsi="Times New Roman" w:cs="Times New Roman"/>
          <w:sz w:val="20"/>
          <w:szCs w:val="20"/>
        </w:rPr>
        <w:instrText xml:space="preserve"> ADDIN EN.CITE &lt;EndNote&gt;&lt;Cite&gt;&lt;Author&gt;Sigurdsson&lt;/Author&gt;&lt;Year&gt;1996&lt;/Year&gt;&lt;RecNum&gt;26&lt;/RecNum&gt;&lt;DisplayText&gt;(22)&lt;/DisplayText&gt;&lt;record&gt;&lt;rec-number&gt;26&lt;/rec-number&gt;&lt;foreign-keys&gt;&lt;key app="EN" db-id="0axtwpp2iztz90ee0xnptrtme9r92t9frfrd" timestamp="1692770540"&gt;26&lt;/key&gt;&lt;/foreign-keys&gt;&lt;ref-type name="Journal Article"&gt;17&lt;/ref-type&gt;&lt;contributors&gt;&lt;authors&gt;&lt;author&gt;Sigurdsson, Thorarinn J&lt;/author&gt;&lt;author&gt;Nygaard, Lauralee&lt;/author&gt;&lt;author&gt;Tatakis, Dimitris N&lt;/author&gt;&lt;author&gt;Fu, Earl&lt;/author&gt;&lt;author&gt;Turek, Thomas J&lt;/author&gt;&lt;author&gt;Jin, Lisa&lt;/author&gt;&lt;author&gt;Wozney, John M&lt;/author&gt;&lt;author&gt;Wikesjö, UIf ME&lt;/author&gt;&lt;/authors&gt;&lt;/contributors&gt;&lt;titles&gt;&lt;title&gt;Periodontal repair in dogs: evaluation of rhBMP-2 carriers&lt;/title&gt;&lt;secondary-title&gt;International Journal of Periodontics &amp;amp; Restorative Dentistry&lt;/secondary-title&gt;&lt;/titles&gt;&lt;periodical&gt;&lt;full-title&gt;International Journal of Periodontics &amp;amp; Restorative Dentistry&lt;/full-title&gt;&lt;/periodical&gt;&lt;volume&gt;16&lt;/volume&gt;&lt;number&gt;6&lt;/number&gt;&lt;dates&gt;&lt;year&gt;1996&lt;/year&gt;&lt;/dates&gt;&lt;isbn&gt;0198-7569&lt;/isbn&gt;&lt;urls&gt;&lt;/urls&gt;&lt;/record&gt;&lt;/Cite&gt;&lt;/EndNote&gt;</w:instrText>
      </w:r>
      <w:r w:rsidR="000C5A73" w:rsidRPr="00B666F5">
        <w:rPr>
          <w:rFonts w:ascii="Times New Roman" w:hAnsi="Times New Roman" w:cs="Times New Roman"/>
          <w:sz w:val="20"/>
          <w:szCs w:val="20"/>
        </w:rPr>
        <w:fldChar w:fldCharType="separate"/>
      </w:r>
      <w:r w:rsidR="000C5A73" w:rsidRPr="00B666F5">
        <w:rPr>
          <w:rFonts w:ascii="Times New Roman" w:hAnsi="Times New Roman" w:cs="Times New Roman"/>
          <w:noProof/>
          <w:sz w:val="20"/>
          <w:szCs w:val="20"/>
        </w:rPr>
        <w:t>(22)</w:t>
      </w:r>
      <w:r w:rsidR="000C5A73" w:rsidRPr="00B666F5">
        <w:rPr>
          <w:rFonts w:ascii="Times New Roman" w:hAnsi="Times New Roman" w:cs="Times New Roman"/>
          <w:sz w:val="20"/>
          <w:szCs w:val="20"/>
        </w:rPr>
        <w:fldChar w:fldCharType="end"/>
      </w:r>
    </w:p>
    <w:p w14:paraId="42B36E61" w14:textId="43BEEFA4" w:rsidR="00E64C16" w:rsidRPr="00B666F5" w:rsidRDefault="00E64C16" w:rsidP="003E5A2D">
      <w:pPr>
        <w:pStyle w:val="ListParagraph"/>
        <w:numPr>
          <w:ilvl w:val="0"/>
          <w:numId w:val="6"/>
        </w:numPr>
        <w:jc w:val="both"/>
        <w:rPr>
          <w:rFonts w:ascii="Times New Roman" w:hAnsi="Times New Roman" w:cs="Times New Roman"/>
          <w:sz w:val="20"/>
          <w:szCs w:val="20"/>
        </w:rPr>
      </w:pPr>
      <w:proofErr w:type="spellStart"/>
      <w:r w:rsidRPr="00B666F5">
        <w:rPr>
          <w:rFonts w:ascii="Times New Roman" w:hAnsi="Times New Roman" w:cs="Times New Roman"/>
          <w:sz w:val="20"/>
          <w:szCs w:val="20"/>
        </w:rPr>
        <w:t>Cortellini</w:t>
      </w:r>
      <w:proofErr w:type="spellEnd"/>
      <w:r w:rsidRPr="00B666F5">
        <w:rPr>
          <w:rFonts w:ascii="Times New Roman" w:hAnsi="Times New Roman" w:cs="Times New Roman"/>
          <w:sz w:val="20"/>
          <w:szCs w:val="20"/>
        </w:rPr>
        <w:t xml:space="preserve">, P., &amp; Tonetti, M. S. (2011) evaluated the clinical and radiographic outcomes of a modified minimally invasive surgical technique using GTR and GBR in the treatment of interdental intrabony defects. </w:t>
      </w:r>
      <w:r w:rsidR="00C0663A" w:rsidRPr="00B666F5">
        <w:rPr>
          <w:rFonts w:ascii="Times New Roman" w:hAnsi="Times New Roman" w:cs="Times New Roman"/>
          <w:sz w:val="20"/>
          <w:szCs w:val="20"/>
        </w:rPr>
        <w:fldChar w:fldCharType="begin"/>
      </w:r>
      <w:r w:rsidR="00C0663A" w:rsidRPr="00B666F5">
        <w:rPr>
          <w:rFonts w:ascii="Times New Roman" w:hAnsi="Times New Roman" w:cs="Times New Roman"/>
          <w:sz w:val="20"/>
          <w:szCs w:val="20"/>
        </w:rPr>
        <w:instrText xml:space="preserve"> ADDIN EN.CITE &lt;EndNote&gt;&lt;Cite&gt;&lt;Author&gt;Cortellini&lt;/Author&gt;&lt;Year&gt;2011&lt;/Year&gt;&lt;RecNum&gt;27&lt;/RecNum&gt;&lt;DisplayText&gt;(23)&lt;/DisplayText&gt;&lt;record&gt;&lt;rec-number&gt;27&lt;/rec-number&gt;&lt;foreign-keys&gt;&lt;key app="EN" db-id="0axtwpp2iztz90ee0xnptrtme9r92t9frfrd" timestamp="1692770653"&gt;27&lt;/key&gt;&lt;/foreign-keys&gt;&lt;ref-type name="Journal Article"&gt;17&lt;/ref-type&gt;&lt;contributors&gt;&lt;authors&gt;&lt;author&gt;Cortellini, Pierpaolo&lt;/author&gt;&lt;author&gt;Tonetti, Maurizio S&lt;/author&gt;&lt;/authors&gt;&lt;/contributors&gt;&lt;titles&gt;&lt;title&gt;Clinical and radiographic outcomes of the modified minimally invasive surgical technique with and without regenerative materials: a randomized‐controlled trial in intra‐bony defects&lt;/title&gt;&lt;secondary-title&gt;Journal of clinical periodontology&lt;/secondary-title&gt;&lt;/titles&gt;&lt;periodical&gt;&lt;full-title&gt;Journal of clinical periodontology&lt;/full-title&gt;&lt;/periodical&gt;&lt;pages&gt;365-373&lt;/pages&gt;&lt;volume&gt;38&lt;/volume&gt;&lt;number&gt;4&lt;/number&gt;&lt;dates&gt;&lt;year&gt;2011&lt;/year&gt;&lt;/dates&gt;&lt;isbn&gt;0303-6979&lt;/isbn&gt;&lt;urls&gt;&lt;/urls&gt;&lt;/record&gt;&lt;/Cite&gt;&lt;/EndNote&gt;</w:instrText>
      </w:r>
      <w:r w:rsidR="00C0663A" w:rsidRPr="00B666F5">
        <w:rPr>
          <w:rFonts w:ascii="Times New Roman" w:hAnsi="Times New Roman" w:cs="Times New Roman"/>
          <w:sz w:val="20"/>
          <w:szCs w:val="20"/>
        </w:rPr>
        <w:fldChar w:fldCharType="separate"/>
      </w:r>
      <w:r w:rsidR="00C0663A" w:rsidRPr="00B666F5">
        <w:rPr>
          <w:rFonts w:ascii="Times New Roman" w:hAnsi="Times New Roman" w:cs="Times New Roman"/>
          <w:noProof/>
          <w:sz w:val="20"/>
          <w:szCs w:val="20"/>
        </w:rPr>
        <w:t>(23)</w:t>
      </w:r>
      <w:r w:rsidR="00C0663A" w:rsidRPr="00B666F5">
        <w:rPr>
          <w:rFonts w:ascii="Times New Roman" w:hAnsi="Times New Roman" w:cs="Times New Roman"/>
          <w:sz w:val="20"/>
          <w:szCs w:val="20"/>
        </w:rPr>
        <w:fldChar w:fldCharType="end"/>
      </w:r>
    </w:p>
    <w:p w14:paraId="2688B22B" w14:textId="108C8B5B" w:rsidR="00E64C16" w:rsidRPr="00B666F5" w:rsidRDefault="00E64C1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These studies demonstrate the effectiveness of GTR and GBR techniques, either individually or in combination, in promoting periodontal and bone regeneration. It</w:t>
      </w:r>
      <w:r w:rsidR="00F361EC" w:rsidRPr="00B666F5">
        <w:rPr>
          <w:rFonts w:ascii="Times New Roman" w:hAnsi="Times New Roman" w:cs="Times New Roman"/>
          <w:sz w:val="20"/>
          <w:szCs w:val="20"/>
        </w:rPr>
        <w:t xml:space="preserve"> is</w:t>
      </w:r>
      <w:r w:rsidRPr="00B666F5">
        <w:rPr>
          <w:rFonts w:ascii="Times New Roman" w:hAnsi="Times New Roman" w:cs="Times New Roman"/>
          <w:sz w:val="20"/>
          <w:szCs w:val="20"/>
        </w:rPr>
        <w:t xml:space="preserve"> important to note that treatment outcomes can vary based on patient characteristics, defect type, and other factors.</w:t>
      </w:r>
    </w:p>
    <w:p w14:paraId="53FBB338" w14:textId="651AAA5B" w:rsidR="00E64C16" w:rsidRPr="00B666F5" w:rsidRDefault="00E64C16" w:rsidP="003E5A2D">
      <w:pPr>
        <w:ind w:left="360"/>
        <w:jc w:val="both"/>
        <w:rPr>
          <w:rFonts w:ascii="Times New Roman" w:hAnsi="Times New Roman" w:cs="Times New Roman"/>
          <w:b/>
          <w:bCs/>
          <w:sz w:val="20"/>
          <w:szCs w:val="20"/>
        </w:rPr>
      </w:pPr>
      <w:r w:rsidRPr="00B666F5">
        <w:rPr>
          <w:rFonts w:ascii="Times New Roman" w:hAnsi="Times New Roman" w:cs="Times New Roman"/>
          <w:b/>
          <w:bCs/>
          <w:sz w:val="20"/>
          <w:szCs w:val="20"/>
        </w:rPr>
        <w:t>Advanced Biomaterials and 3D Printing</w:t>
      </w:r>
    </w:p>
    <w:p w14:paraId="348AE86D" w14:textId="7ACAD455" w:rsidR="00E64C16" w:rsidRPr="00B666F5" w:rsidRDefault="00E64C1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Advanced biomaterials play a crucial role in promoting tissue regeneration by providing structural support, mimicking the extracellular matrix, and delivering bioactive cues to guide cellular behavio</w:t>
      </w:r>
      <w:r w:rsidR="00F361EC" w:rsidRPr="00B666F5">
        <w:rPr>
          <w:rFonts w:ascii="Times New Roman" w:hAnsi="Times New Roman" w:cs="Times New Roman"/>
          <w:sz w:val="20"/>
          <w:szCs w:val="20"/>
        </w:rPr>
        <w:t>u</w:t>
      </w:r>
      <w:r w:rsidRPr="00B666F5">
        <w:rPr>
          <w:rFonts w:ascii="Times New Roman" w:hAnsi="Times New Roman" w:cs="Times New Roman"/>
          <w:sz w:val="20"/>
          <w:szCs w:val="20"/>
        </w:rPr>
        <w:t>r. These materials enhance the body's natural regenerative processes and are particularly valuable in the field of tissue engineering. Some key roles of advanced biomaterials in tissue regeneration include:</w:t>
      </w:r>
    </w:p>
    <w:p w14:paraId="500374F7" w14:textId="04726404"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lastRenderedPageBreak/>
        <w:t xml:space="preserve">Scaffold Design: Biomaterial scaffolds provide a three-dimensional framework for cell attachment, proliferation, and differentiation. The properties of these scaffolds, such as porosity, mechanical strength, and biodegradability, influence cell </w:t>
      </w:r>
      <w:proofErr w:type="spellStart"/>
      <w:r w:rsidRPr="00B666F5">
        <w:rPr>
          <w:rFonts w:ascii="Times New Roman" w:hAnsi="Times New Roman" w:cs="Times New Roman"/>
          <w:sz w:val="20"/>
          <w:szCs w:val="20"/>
        </w:rPr>
        <w:t>behavior</w:t>
      </w:r>
      <w:proofErr w:type="spellEnd"/>
      <w:r w:rsidRPr="00B666F5">
        <w:rPr>
          <w:rFonts w:ascii="Times New Roman" w:hAnsi="Times New Roman" w:cs="Times New Roman"/>
          <w:sz w:val="20"/>
          <w:szCs w:val="20"/>
        </w:rPr>
        <w:t xml:space="preserve"> and tissue regeneration.</w:t>
      </w:r>
    </w:p>
    <w:p w14:paraId="2FAAF9A1" w14:textId="351AE141"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Biocompatibility: Advanced biomaterials are designed to be biocompatible, ensuring that they do not elicit adverse immune responses or toxicity when interacting with living tissues.</w:t>
      </w:r>
    </w:p>
    <w:p w14:paraId="4D375D6B" w14:textId="242E1B34"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 xml:space="preserve">Bioactive </w:t>
      </w:r>
      <w:proofErr w:type="spellStart"/>
      <w:r w:rsidRPr="00B666F5">
        <w:rPr>
          <w:rFonts w:ascii="Times New Roman" w:hAnsi="Times New Roman" w:cs="Times New Roman"/>
          <w:sz w:val="20"/>
          <w:szCs w:val="20"/>
        </w:rPr>
        <w:t>Signaling</w:t>
      </w:r>
      <w:proofErr w:type="spellEnd"/>
      <w:r w:rsidRPr="00B666F5">
        <w:rPr>
          <w:rFonts w:ascii="Times New Roman" w:hAnsi="Times New Roman" w:cs="Times New Roman"/>
          <w:sz w:val="20"/>
          <w:szCs w:val="20"/>
        </w:rPr>
        <w:t>: Biomaterials can be engineered to release bioactive molecules, such as growth factors or cytokines, to stimulate specific cellular responses and enhance tissue regeneration.</w:t>
      </w:r>
    </w:p>
    <w:p w14:paraId="6007BA18" w14:textId="17753A18"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Cell Attachment and Migration: The surface properties of biomaterials can be tailored to promote cell adhesion, migration, and alignment, facilitating tissue formation.</w:t>
      </w:r>
    </w:p>
    <w:p w14:paraId="237B1DF6" w14:textId="545FC91C"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Controlled Drug Delivery: Biomaterials can be used as carriers for controlled drug or gene delivery, allowing for precise and sustained release of therapeutic agents to promote tissue healing.</w:t>
      </w:r>
    </w:p>
    <w:p w14:paraId="453927C8" w14:textId="07AC4BB9"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Biodegradability: Biomaterials that degrade over time provide temporary support while allowing for the gradual replacement of the scaffold material with newly formed tissue.</w:t>
      </w:r>
    </w:p>
    <w:p w14:paraId="3CB7ED16" w14:textId="1B964505" w:rsidR="00E64C16" w:rsidRPr="00B666F5" w:rsidRDefault="00E64C16" w:rsidP="00F361EC">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Electroconductivity: Biomaterials with electroconductive properties can enhance cell communication and tissue regeneration, particularly in contexts such as nerve or cardiac tissue repair.</w:t>
      </w:r>
    </w:p>
    <w:p w14:paraId="0E727073" w14:textId="700DF39A" w:rsidR="00F361EC" w:rsidRPr="00B23457" w:rsidRDefault="00E64C16" w:rsidP="00B23457">
      <w:pPr>
        <w:pStyle w:val="ListParagraph"/>
        <w:numPr>
          <w:ilvl w:val="0"/>
          <w:numId w:val="13"/>
        </w:numPr>
        <w:jc w:val="both"/>
        <w:rPr>
          <w:rFonts w:ascii="Times New Roman" w:hAnsi="Times New Roman" w:cs="Times New Roman"/>
          <w:sz w:val="20"/>
          <w:szCs w:val="20"/>
        </w:rPr>
      </w:pPr>
      <w:r w:rsidRPr="00B666F5">
        <w:rPr>
          <w:rFonts w:ascii="Times New Roman" w:hAnsi="Times New Roman" w:cs="Times New Roman"/>
          <w:sz w:val="20"/>
          <w:szCs w:val="20"/>
        </w:rPr>
        <w:t xml:space="preserve">Patient-Specific Approaches: Advances in technology, such as 3D printing, enable the fabrication of patient-specific scaffolds that precisely match the anatomical needs of individual patients. </w:t>
      </w:r>
      <w:r w:rsidR="00C0663A" w:rsidRPr="00B666F5">
        <w:rPr>
          <w:rFonts w:ascii="Times New Roman" w:hAnsi="Times New Roman" w:cs="Times New Roman"/>
          <w:sz w:val="20"/>
          <w:szCs w:val="20"/>
        </w:rPr>
        <w:fldChar w:fldCharType="begin"/>
      </w:r>
      <w:r w:rsidR="00C0663A" w:rsidRPr="00B666F5">
        <w:rPr>
          <w:rFonts w:ascii="Times New Roman" w:hAnsi="Times New Roman" w:cs="Times New Roman"/>
          <w:sz w:val="20"/>
          <w:szCs w:val="20"/>
        </w:rPr>
        <w:instrText xml:space="preserve"> ADDIN EN.CITE &lt;EndNote&gt;&lt;Cite&gt;&lt;Author&gt;Place&lt;/Author&gt;&lt;Year&gt;2009&lt;/Year&gt;&lt;RecNum&gt;28&lt;/RecNum&gt;&lt;DisplayText&gt;(24, 25)&lt;/DisplayText&gt;&lt;record&gt;&lt;rec-number&gt;28&lt;/rec-number&gt;&lt;foreign-keys&gt;&lt;key app="EN" db-id="0axtwpp2iztz90ee0xnptrtme9r92t9frfrd" timestamp="1692770778"&gt;28&lt;/key&gt;&lt;/foreign-keys&gt;&lt;ref-type name="Journal Article"&gt;17&lt;/ref-type&gt;&lt;contributors&gt;&lt;authors&gt;&lt;author&gt;Place, Elsie S&lt;/author&gt;&lt;author&gt;Evans, Nicholas D&lt;/author&gt;&lt;author&gt;Stevens, Molly M&lt;/author&gt;&lt;/authors&gt;&lt;/contributors&gt;&lt;titles&gt;&lt;title&gt;Complexity in biomaterials for tissue engineering&lt;/title&gt;&lt;secondary-title&gt;Nature materials&lt;/secondary-title&gt;&lt;/titles&gt;&lt;periodical&gt;&lt;full-title&gt;Nature materials&lt;/full-title&gt;&lt;/periodical&gt;&lt;pages&gt;457-470&lt;/pages&gt;&lt;volume&gt;8&lt;/volume&gt;&lt;number&gt;6&lt;/number&gt;&lt;dates&gt;&lt;year&gt;2009&lt;/year&gt;&lt;/dates&gt;&lt;isbn&gt;1476-1122&lt;/isbn&gt;&lt;urls&gt;&lt;/urls&gt;&lt;/record&gt;&lt;/Cite&gt;&lt;Cite&gt;&lt;Author&gt;Lutolf&lt;/Author&gt;&lt;Year&gt;2005&lt;/Year&gt;&lt;RecNum&gt;29&lt;/RecNum&gt;&lt;record&gt;&lt;rec-number&gt;29&lt;/rec-number&gt;&lt;foreign-keys&gt;&lt;key app="EN" db-id="0axtwpp2iztz90ee0xnptrtme9r92t9frfrd" timestamp="1692770831"&gt;29&lt;/key&gt;&lt;/foreign-keys&gt;&lt;ref-type name="Journal Article"&gt;17&lt;/ref-type&gt;&lt;contributors&gt;&lt;authors&gt;&lt;author&gt;Lutolf, Matthias P&lt;/author&gt;&lt;author&gt;Hubbell, JA&lt;/author&gt;&lt;/authors&gt;&lt;/contributors&gt;&lt;titles&gt;&lt;title&gt;Synthetic biomaterials as instructive extracellular microenvironments for morphogenesis in tissue engineering&lt;/title&gt;&lt;secondary-title&gt;Nature biotechnology&lt;/secondary-title&gt;&lt;/titles&gt;&lt;periodical&gt;&lt;full-title&gt;Nature biotechnology&lt;/full-title&gt;&lt;/periodical&gt;&lt;pages&gt;47-55&lt;/pages&gt;&lt;volume&gt;23&lt;/volume&gt;&lt;number&gt;1&lt;/number&gt;&lt;dates&gt;&lt;year&gt;2005&lt;/year&gt;&lt;/dates&gt;&lt;isbn&gt;1087-0156&lt;/isbn&gt;&lt;urls&gt;&lt;/urls&gt;&lt;/record&gt;&lt;/Cite&gt;&lt;/EndNote&gt;</w:instrText>
      </w:r>
      <w:r w:rsidR="00C0663A" w:rsidRPr="00B666F5">
        <w:rPr>
          <w:rFonts w:ascii="Times New Roman" w:hAnsi="Times New Roman" w:cs="Times New Roman"/>
          <w:sz w:val="20"/>
          <w:szCs w:val="20"/>
        </w:rPr>
        <w:fldChar w:fldCharType="separate"/>
      </w:r>
      <w:r w:rsidR="00C0663A" w:rsidRPr="00B666F5">
        <w:rPr>
          <w:rFonts w:ascii="Times New Roman" w:hAnsi="Times New Roman" w:cs="Times New Roman"/>
          <w:noProof/>
          <w:sz w:val="20"/>
          <w:szCs w:val="20"/>
        </w:rPr>
        <w:t>(24, 25)</w:t>
      </w:r>
      <w:r w:rsidR="00C0663A" w:rsidRPr="00B666F5">
        <w:rPr>
          <w:rFonts w:ascii="Times New Roman" w:hAnsi="Times New Roman" w:cs="Times New Roman"/>
          <w:sz w:val="20"/>
          <w:szCs w:val="20"/>
        </w:rPr>
        <w:fldChar w:fldCharType="end"/>
      </w:r>
    </w:p>
    <w:p w14:paraId="4B564E25" w14:textId="77777777" w:rsidR="00F361EC" w:rsidRPr="00B666F5" w:rsidRDefault="00F361EC" w:rsidP="003E5A2D">
      <w:pPr>
        <w:ind w:left="360"/>
        <w:jc w:val="both"/>
        <w:rPr>
          <w:rFonts w:ascii="Times New Roman" w:hAnsi="Times New Roman" w:cs="Times New Roman"/>
          <w:b/>
          <w:bCs/>
          <w:sz w:val="20"/>
          <w:szCs w:val="20"/>
        </w:rPr>
      </w:pPr>
    </w:p>
    <w:p w14:paraId="3293470E" w14:textId="5750A1A6" w:rsidR="00E64C16" w:rsidRPr="00B666F5" w:rsidRDefault="00E64C16" w:rsidP="003E5A2D">
      <w:pPr>
        <w:ind w:left="360"/>
        <w:jc w:val="both"/>
        <w:rPr>
          <w:rFonts w:ascii="Times New Roman" w:hAnsi="Times New Roman" w:cs="Times New Roman"/>
          <w:b/>
          <w:bCs/>
          <w:sz w:val="20"/>
          <w:szCs w:val="20"/>
        </w:rPr>
      </w:pPr>
      <w:r w:rsidRPr="00B666F5">
        <w:rPr>
          <w:rFonts w:ascii="Times New Roman" w:hAnsi="Times New Roman" w:cs="Times New Roman"/>
          <w:b/>
          <w:bCs/>
          <w:sz w:val="20"/>
          <w:szCs w:val="20"/>
        </w:rPr>
        <w:t>Emergence of 3D Printing Technology for Patient-Specific Regenerative Scaffolds in Periodontics:</w:t>
      </w:r>
    </w:p>
    <w:p w14:paraId="2C5879A9" w14:textId="5C9C8D17" w:rsidR="00E64C16" w:rsidRPr="00B666F5" w:rsidRDefault="00E64C1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3D printing, also known as additive manufacturing, has revolutionized the fabrication of patient-specific regenerative scaffolds in periodontics. This technology allows precise control over scaffold design, porosity, and geometry, enabling the creation of structures that match the specific anatomical needs of individual patients. 3D-printed scaffolds can incorporate various biomaterials, growth factors, and cell types to enhance tissue regeneration. This personalized approach holds great potential for improving treatment outcomes in periodontics.</w:t>
      </w:r>
      <w:r w:rsidR="001E5176" w:rsidRPr="00B666F5">
        <w:rPr>
          <w:rFonts w:ascii="Times New Roman" w:hAnsi="Times New Roman" w:cs="Times New Roman"/>
          <w:sz w:val="20"/>
          <w:szCs w:val="20"/>
        </w:rPr>
        <w:t xml:space="preserve"> </w:t>
      </w:r>
      <w:r w:rsidR="00C0663A" w:rsidRPr="00B666F5">
        <w:rPr>
          <w:rFonts w:ascii="Times New Roman" w:hAnsi="Times New Roman" w:cs="Times New Roman"/>
          <w:sz w:val="20"/>
          <w:szCs w:val="20"/>
        </w:rPr>
        <w:fldChar w:fldCharType="begin"/>
      </w:r>
      <w:r w:rsidR="00C0663A" w:rsidRPr="00B666F5">
        <w:rPr>
          <w:rFonts w:ascii="Times New Roman" w:hAnsi="Times New Roman" w:cs="Times New Roman"/>
          <w:sz w:val="20"/>
          <w:szCs w:val="20"/>
        </w:rPr>
        <w:instrText xml:space="preserve"> ADDIN EN.CITE &lt;EndNote&gt;&lt;Cite&gt;&lt;Author&gt;Igić&lt;/Author&gt;&lt;Year&gt;2018&lt;/Year&gt;&lt;RecNum&gt;30&lt;/RecNum&gt;&lt;DisplayText&gt;(26)&lt;/DisplayText&gt;&lt;record&gt;&lt;rec-number&gt;30&lt;/rec-number&gt;&lt;foreign-keys&gt;&lt;key app="EN" db-id="0axtwpp2iztz90ee0xnptrtme9r92t9frfrd" timestamp="1692770859"&gt;30&lt;/key&gt;&lt;/foreign-keys&gt;&lt;ref-type name="Journal Article"&gt;17&lt;/ref-type&gt;&lt;contributors&gt;&lt;authors&gt;&lt;author&gt;Igić, Marko&lt;/author&gt;&lt;author&gt;Kostić, Milena&lt;/author&gt;&lt;author&gt;Dačić, Stefan&lt;/author&gt;&lt;author&gt;Pejčić, Ana&lt;/author&gt;&lt;author&gt;Vidović, Branislav&lt;/author&gt;&lt;/authors&gt;&lt;/contributors&gt;&lt;titles&gt;&lt;title&gt;Three dimensional printing in dentistry&lt;/title&gt;&lt;secondary-title&gt;Acta Medica Medianae&lt;/secondary-title&gt;&lt;/titles&gt;&lt;periodical&gt;&lt;full-title&gt;Acta Medica Medianae&lt;/full-title&gt;&lt;/periodical&gt;&lt;pages&gt;130-134&lt;/pages&gt;&lt;volume&gt;57&lt;/volume&gt;&lt;number&gt;3&lt;/number&gt;&lt;dates&gt;&lt;year&gt;2018&lt;/year&gt;&lt;/dates&gt;&lt;isbn&gt;0365-4478&lt;/isbn&gt;&lt;urls&gt;&lt;/urls&gt;&lt;/record&gt;&lt;/Cite&gt;&lt;/EndNote&gt;</w:instrText>
      </w:r>
      <w:r w:rsidR="00C0663A" w:rsidRPr="00B666F5">
        <w:rPr>
          <w:rFonts w:ascii="Times New Roman" w:hAnsi="Times New Roman" w:cs="Times New Roman"/>
          <w:sz w:val="20"/>
          <w:szCs w:val="20"/>
        </w:rPr>
        <w:fldChar w:fldCharType="separate"/>
      </w:r>
      <w:r w:rsidR="00C0663A" w:rsidRPr="00B666F5">
        <w:rPr>
          <w:rFonts w:ascii="Times New Roman" w:hAnsi="Times New Roman" w:cs="Times New Roman"/>
          <w:noProof/>
          <w:sz w:val="20"/>
          <w:szCs w:val="20"/>
        </w:rPr>
        <w:t>(26)</w:t>
      </w:r>
      <w:r w:rsidR="00C0663A" w:rsidRPr="00B666F5">
        <w:rPr>
          <w:rFonts w:ascii="Times New Roman" w:hAnsi="Times New Roman" w:cs="Times New Roman"/>
          <w:sz w:val="20"/>
          <w:szCs w:val="20"/>
        </w:rPr>
        <w:fldChar w:fldCharType="end"/>
      </w:r>
      <w:r w:rsidR="001E5176" w:rsidRPr="00B666F5">
        <w:rPr>
          <w:rFonts w:ascii="Times New Roman" w:hAnsi="Times New Roman" w:cs="Times New Roman"/>
          <w:sz w:val="20"/>
          <w:szCs w:val="20"/>
        </w:rPr>
        <w:t xml:space="preserve"> </w:t>
      </w:r>
    </w:p>
    <w:p w14:paraId="71B59D3A" w14:textId="77777777" w:rsidR="001E5176" w:rsidRPr="00B666F5" w:rsidRDefault="001E517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The emergence of 3D printing technology offers exciting opportunities for creating patient-specific regenerative scaffolds that can enhance tissue regeneration and optimize treatment outcomes in periodontics and other fields of medicine.</w:t>
      </w:r>
    </w:p>
    <w:p w14:paraId="13741225" w14:textId="318F525B" w:rsidR="001E5176" w:rsidRPr="00B666F5" w:rsidRDefault="001E5176" w:rsidP="003E5A2D">
      <w:pPr>
        <w:ind w:left="360"/>
        <w:jc w:val="both"/>
        <w:rPr>
          <w:rFonts w:ascii="Times New Roman" w:hAnsi="Times New Roman" w:cs="Times New Roman"/>
          <w:b/>
          <w:bCs/>
          <w:sz w:val="20"/>
          <w:szCs w:val="20"/>
        </w:rPr>
      </w:pPr>
      <w:proofErr w:type="spellStart"/>
      <w:r w:rsidRPr="00B666F5">
        <w:rPr>
          <w:rFonts w:ascii="Times New Roman" w:hAnsi="Times New Roman" w:cs="Times New Roman"/>
          <w:b/>
          <w:bCs/>
          <w:sz w:val="20"/>
          <w:szCs w:val="20"/>
        </w:rPr>
        <w:t>Photobiomodulation</w:t>
      </w:r>
      <w:proofErr w:type="spellEnd"/>
      <w:r w:rsidRPr="00B666F5">
        <w:rPr>
          <w:rFonts w:ascii="Times New Roman" w:hAnsi="Times New Roman" w:cs="Times New Roman"/>
          <w:b/>
          <w:bCs/>
          <w:sz w:val="20"/>
          <w:szCs w:val="20"/>
        </w:rPr>
        <w:t xml:space="preserve"> (PBM):</w:t>
      </w:r>
    </w:p>
    <w:p w14:paraId="5F5DAD9C" w14:textId="77777777" w:rsidR="001E5176" w:rsidRPr="00B666F5" w:rsidRDefault="001E5176" w:rsidP="003E5A2D">
      <w:pPr>
        <w:ind w:left="360"/>
        <w:jc w:val="both"/>
        <w:rPr>
          <w:rFonts w:ascii="Times New Roman" w:hAnsi="Times New Roman" w:cs="Times New Roman"/>
          <w:sz w:val="20"/>
          <w:szCs w:val="20"/>
        </w:rPr>
      </w:pPr>
      <w:proofErr w:type="spellStart"/>
      <w:r w:rsidRPr="00B666F5">
        <w:rPr>
          <w:rFonts w:ascii="Times New Roman" w:hAnsi="Times New Roman" w:cs="Times New Roman"/>
          <w:sz w:val="20"/>
          <w:szCs w:val="20"/>
        </w:rPr>
        <w:t>Photobiomodulation</w:t>
      </w:r>
      <w:proofErr w:type="spellEnd"/>
      <w:r w:rsidRPr="00B666F5">
        <w:rPr>
          <w:rFonts w:ascii="Times New Roman" w:hAnsi="Times New Roman" w:cs="Times New Roman"/>
          <w:sz w:val="20"/>
          <w:szCs w:val="20"/>
        </w:rPr>
        <w:t xml:space="preserve"> (PBM): </w:t>
      </w:r>
      <w:proofErr w:type="spellStart"/>
      <w:r w:rsidRPr="00B666F5">
        <w:rPr>
          <w:rFonts w:ascii="Times New Roman" w:hAnsi="Times New Roman" w:cs="Times New Roman"/>
          <w:sz w:val="20"/>
          <w:szCs w:val="20"/>
        </w:rPr>
        <w:t>Photobiomodulation</w:t>
      </w:r>
      <w:proofErr w:type="spellEnd"/>
      <w:r w:rsidRPr="00B666F5">
        <w:rPr>
          <w:rFonts w:ascii="Times New Roman" w:hAnsi="Times New Roman" w:cs="Times New Roman"/>
          <w:sz w:val="20"/>
          <w:szCs w:val="20"/>
        </w:rPr>
        <w:t>, also known as low-level laser therapy or cold laser therapy, is a non-invasive therapeutic approach that utilizes specific wavelengths of light to stimulate cellular processes and enhance tissue healing. This technique has been widely studied and applied in various medical and dental fields, including periodontal regeneration. PBM is known to promote tissue repair, reduce inflammation, and alleviate pain through its interactions with cells and tissues.</w:t>
      </w:r>
    </w:p>
    <w:p w14:paraId="27DA171C" w14:textId="77777777" w:rsidR="001E5176" w:rsidRPr="00B666F5" w:rsidRDefault="001E517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Mechanism of Action: PBM involves the application of light at specific wavelengths to target cells and tissues. When light is absorbed by cells, it triggers a series of biological responses that contribute to tissue healing. The primary mechanisms of action of PBM include:</w:t>
      </w:r>
    </w:p>
    <w:p w14:paraId="74B5540D" w14:textId="28B9213C" w:rsidR="001E5176" w:rsidRPr="00B666F5" w:rsidRDefault="001E5176" w:rsidP="00F361EC">
      <w:pPr>
        <w:pStyle w:val="ListParagraph"/>
        <w:numPr>
          <w:ilvl w:val="0"/>
          <w:numId w:val="15"/>
        </w:numPr>
        <w:jc w:val="both"/>
        <w:rPr>
          <w:rFonts w:ascii="Times New Roman" w:hAnsi="Times New Roman" w:cs="Times New Roman"/>
          <w:sz w:val="20"/>
          <w:szCs w:val="20"/>
        </w:rPr>
      </w:pPr>
      <w:r w:rsidRPr="00B666F5">
        <w:rPr>
          <w:rFonts w:ascii="Times New Roman" w:hAnsi="Times New Roman" w:cs="Times New Roman"/>
          <w:sz w:val="20"/>
          <w:szCs w:val="20"/>
        </w:rPr>
        <w:t>ATP Production: Light absorption by mitochondria stimulates the production of adenosine triphosphate (ATP), the cell's energy currency. This increased energy availability promotes cellular metabolism and function.</w:t>
      </w:r>
    </w:p>
    <w:p w14:paraId="6B66707B" w14:textId="4934900C" w:rsidR="001E5176" w:rsidRPr="00B666F5" w:rsidRDefault="001E5176" w:rsidP="00F361EC">
      <w:pPr>
        <w:pStyle w:val="ListParagraph"/>
        <w:numPr>
          <w:ilvl w:val="0"/>
          <w:numId w:val="15"/>
        </w:numPr>
        <w:jc w:val="both"/>
        <w:rPr>
          <w:rFonts w:ascii="Times New Roman" w:hAnsi="Times New Roman" w:cs="Times New Roman"/>
          <w:sz w:val="20"/>
          <w:szCs w:val="20"/>
        </w:rPr>
      </w:pPr>
      <w:r w:rsidRPr="00B666F5">
        <w:rPr>
          <w:rFonts w:ascii="Times New Roman" w:hAnsi="Times New Roman" w:cs="Times New Roman"/>
          <w:sz w:val="20"/>
          <w:szCs w:val="20"/>
        </w:rPr>
        <w:t>Enhanced Cellular Activity: PBM can stimulate cellular proliferation, migration, and differentiation, which are essential for tissue regeneration and repair.</w:t>
      </w:r>
    </w:p>
    <w:p w14:paraId="53F5FEF7" w14:textId="220250BA" w:rsidR="001E5176" w:rsidRPr="00B666F5" w:rsidRDefault="001E5176" w:rsidP="00F361EC">
      <w:pPr>
        <w:pStyle w:val="ListParagraph"/>
        <w:numPr>
          <w:ilvl w:val="0"/>
          <w:numId w:val="15"/>
        </w:numPr>
        <w:jc w:val="both"/>
        <w:rPr>
          <w:rFonts w:ascii="Times New Roman" w:hAnsi="Times New Roman" w:cs="Times New Roman"/>
          <w:sz w:val="20"/>
          <w:szCs w:val="20"/>
        </w:rPr>
      </w:pPr>
      <w:r w:rsidRPr="00B666F5">
        <w:rPr>
          <w:rFonts w:ascii="Times New Roman" w:hAnsi="Times New Roman" w:cs="Times New Roman"/>
          <w:sz w:val="20"/>
          <w:szCs w:val="20"/>
        </w:rPr>
        <w:t>Anti-Inflammatory Effects: PBM can modulate the inflammatory response by reducing the production of pro-inflammatory cytokines and promoting the release of anti-inflammatory molecules.</w:t>
      </w:r>
    </w:p>
    <w:p w14:paraId="1F43334F" w14:textId="54B0761F" w:rsidR="001E5176" w:rsidRPr="00B666F5" w:rsidRDefault="001E5176" w:rsidP="00F361EC">
      <w:pPr>
        <w:pStyle w:val="ListParagraph"/>
        <w:numPr>
          <w:ilvl w:val="0"/>
          <w:numId w:val="15"/>
        </w:numPr>
        <w:jc w:val="both"/>
        <w:rPr>
          <w:rFonts w:ascii="Times New Roman" w:hAnsi="Times New Roman" w:cs="Times New Roman"/>
          <w:sz w:val="20"/>
          <w:szCs w:val="20"/>
        </w:rPr>
      </w:pPr>
      <w:r w:rsidRPr="00B666F5">
        <w:rPr>
          <w:rFonts w:ascii="Times New Roman" w:hAnsi="Times New Roman" w:cs="Times New Roman"/>
          <w:sz w:val="20"/>
          <w:szCs w:val="20"/>
        </w:rPr>
        <w:t>Increased Blood Flow: PBM can improve microcirculation and vasodilation, leading to increased oxygen and nutrient delivery to tissues, which supports healing.</w:t>
      </w:r>
    </w:p>
    <w:p w14:paraId="70140E8D" w14:textId="31C0D4BF" w:rsidR="001E5176" w:rsidRPr="00B666F5" w:rsidRDefault="001E5176" w:rsidP="00F361EC">
      <w:pPr>
        <w:pStyle w:val="ListParagraph"/>
        <w:numPr>
          <w:ilvl w:val="0"/>
          <w:numId w:val="15"/>
        </w:numPr>
        <w:jc w:val="both"/>
        <w:rPr>
          <w:rFonts w:ascii="Times New Roman" w:hAnsi="Times New Roman" w:cs="Times New Roman"/>
          <w:sz w:val="20"/>
          <w:szCs w:val="20"/>
        </w:rPr>
      </w:pPr>
      <w:r w:rsidRPr="00B666F5">
        <w:rPr>
          <w:rFonts w:ascii="Times New Roman" w:hAnsi="Times New Roman" w:cs="Times New Roman"/>
          <w:sz w:val="20"/>
          <w:szCs w:val="20"/>
        </w:rPr>
        <w:t>Analgesic Effects: PBM can stimulate the release of endorphins and other neurotransmitters that contribute to pain relief.</w:t>
      </w:r>
    </w:p>
    <w:p w14:paraId="15FDDD66" w14:textId="477EC230" w:rsidR="001E5176" w:rsidRPr="00B666F5" w:rsidRDefault="001E517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lastRenderedPageBreak/>
        <w:t xml:space="preserve">Specific Wavelengths of Light: Different wavelengths of light have varying effects on cellular processes due to their ability to be absorbed by specific chromophores, such as cytochromes within the mitochondria. Wavelengths commonly used in PBM include red (around 660 nm) and near-infrared (around 800-1000 nm). These wavelengths are chosen because they have high tissue penetration and are absorbed by cellular components involved in energy production and </w:t>
      </w:r>
      <w:proofErr w:type="spellStart"/>
      <w:r w:rsidRPr="00B666F5">
        <w:rPr>
          <w:rFonts w:ascii="Times New Roman" w:hAnsi="Times New Roman" w:cs="Times New Roman"/>
          <w:sz w:val="20"/>
          <w:szCs w:val="20"/>
        </w:rPr>
        <w:t>signaling</w:t>
      </w:r>
      <w:proofErr w:type="spellEnd"/>
      <w:r w:rsidR="00F361EC" w:rsidRPr="00B666F5">
        <w:rPr>
          <w:rFonts w:ascii="Times New Roman" w:hAnsi="Times New Roman" w:cs="Times New Roman"/>
          <w:sz w:val="20"/>
          <w:szCs w:val="20"/>
        </w:rPr>
        <w:t>.</w:t>
      </w:r>
    </w:p>
    <w:p w14:paraId="6D082244" w14:textId="77777777" w:rsidR="001E5176" w:rsidRPr="00B666F5" w:rsidRDefault="001E5176" w:rsidP="003E5A2D">
      <w:pPr>
        <w:ind w:left="360"/>
        <w:jc w:val="both"/>
        <w:rPr>
          <w:rFonts w:ascii="Times New Roman" w:hAnsi="Times New Roman" w:cs="Times New Roman"/>
          <w:sz w:val="20"/>
          <w:szCs w:val="20"/>
        </w:rPr>
      </w:pPr>
      <w:r w:rsidRPr="00B666F5">
        <w:rPr>
          <w:rFonts w:ascii="Times New Roman" w:hAnsi="Times New Roman" w:cs="Times New Roman"/>
          <w:sz w:val="20"/>
          <w:szCs w:val="20"/>
        </w:rPr>
        <w:t>Clinical Studies on PBM in Periodontal Regeneration:</w:t>
      </w:r>
    </w:p>
    <w:p w14:paraId="6C1770AE" w14:textId="6FFF620A" w:rsidR="001E5176" w:rsidRPr="00B666F5" w:rsidRDefault="001E5176" w:rsidP="003E5A2D">
      <w:pPr>
        <w:pStyle w:val="ListParagraph"/>
        <w:numPr>
          <w:ilvl w:val="0"/>
          <w:numId w:val="7"/>
        </w:numPr>
        <w:jc w:val="both"/>
        <w:rPr>
          <w:rFonts w:ascii="Times New Roman" w:hAnsi="Times New Roman" w:cs="Times New Roman"/>
          <w:sz w:val="20"/>
          <w:szCs w:val="20"/>
        </w:rPr>
      </w:pPr>
      <w:r w:rsidRPr="00B666F5">
        <w:rPr>
          <w:rFonts w:ascii="Times New Roman" w:hAnsi="Times New Roman" w:cs="Times New Roman"/>
          <w:sz w:val="20"/>
          <w:szCs w:val="20"/>
        </w:rPr>
        <w:t>Obradovic, R., (2018). This systematic review and meta-analysis assess the effects of low-level laser therapy on periodontal inflammation.</w:t>
      </w:r>
    </w:p>
    <w:p w14:paraId="5A4AA54A" w14:textId="2F3477F9" w:rsidR="001E5176" w:rsidRPr="00B666F5" w:rsidRDefault="001E5176" w:rsidP="003E5A2D">
      <w:pPr>
        <w:pStyle w:val="ListParagraph"/>
        <w:numPr>
          <w:ilvl w:val="0"/>
          <w:numId w:val="7"/>
        </w:numPr>
        <w:jc w:val="both"/>
        <w:rPr>
          <w:rFonts w:ascii="Times New Roman" w:hAnsi="Times New Roman" w:cs="Times New Roman"/>
          <w:sz w:val="20"/>
          <w:szCs w:val="20"/>
        </w:rPr>
      </w:pPr>
      <w:r w:rsidRPr="00B666F5">
        <w:rPr>
          <w:rFonts w:ascii="Times New Roman" w:hAnsi="Times New Roman" w:cs="Times New Roman"/>
          <w:sz w:val="20"/>
          <w:szCs w:val="20"/>
        </w:rPr>
        <w:t xml:space="preserve">Nagata, T. (2019). This study investigates the effects of </w:t>
      </w:r>
      <w:proofErr w:type="spellStart"/>
      <w:r w:rsidRPr="00B666F5">
        <w:rPr>
          <w:rFonts w:ascii="Times New Roman" w:hAnsi="Times New Roman" w:cs="Times New Roman"/>
          <w:sz w:val="20"/>
          <w:szCs w:val="20"/>
        </w:rPr>
        <w:t>photobiomodulation</w:t>
      </w:r>
      <w:proofErr w:type="spellEnd"/>
      <w:r w:rsidRPr="00B666F5">
        <w:rPr>
          <w:rFonts w:ascii="Times New Roman" w:hAnsi="Times New Roman" w:cs="Times New Roman"/>
          <w:sz w:val="20"/>
          <w:szCs w:val="20"/>
        </w:rPr>
        <w:t xml:space="preserve"> on alveolar bone resorption in experimental periodontitis in rats.</w:t>
      </w:r>
    </w:p>
    <w:p w14:paraId="7CB3FF3D" w14:textId="021B977C" w:rsidR="001E5176" w:rsidRPr="00B666F5" w:rsidRDefault="001E5176" w:rsidP="003E5A2D">
      <w:pPr>
        <w:pStyle w:val="ListParagraph"/>
        <w:numPr>
          <w:ilvl w:val="0"/>
          <w:numId w:val="7"/>
        </w:numPr>
        <w:jc w:val="both"/>
        <w:rPr>
          <w:rFonts w:ascii="Times New Roman" w:hAnsi="Times New Roman" w:cs="Times New Roman"/>
          <w:sz w:val="20"/>
          <w:szCs w:val="20"/>
        </w:rPr>
      </w:pPr>
      <w:r w:rsidRPr="00B666F5">
        <w:rPr>
          <w:rFonts w:ascii="Times New Roman" w:hAnsi="Times New Roman" w:cs="Times New Roman"/>
          <w:sz w:val="20"/>
          <w:szCs w:val="20"/>
        </w:rPr>
        <w:t>Pinheiro, A. L (2002). This clinical study evaluates the effects of low-level laser therapy in the treatment of periodontal disease.</w:t>
      </w:r>
    </w:p>
    <w:p w14:paraId="574CD991" w14:textId="4AE7EB1E" w:rsidR="001E5176" w:rsidRPr="00B666F5" w:rsidRDefault="001E5176" w:rsidP="003E5A2D">
      <w:pPr>
        <w:pStyle w:val="ListParagraph"/>
        <w:numPr>
          <w:ilvl w:val="0"/>
          <w:numId w:val="7"/>
        </w:numPr>
        <w:jc w:val="both"/>
        <w:rPr>
          <w:rFonts w:ascii="Times New Roman" w:hAnsi="Times New Roman" w:cs="Times New Roman"/>
          <w:sz w:val="20"/>
          <w:szCs w:val="20"/>
        </w:rPr>
      </w:pPr>
      <w:r w:rsidRPr="00B666F5">
        <w:rPr>
          <w:rFonts w:ascii="Times New Roman" w:hAnsi="Times New Roman" w:cs="Times New Roman"/>
          <w:sz w:val="20"/>
          <w:szCs w:val="20"/>
        </w:rPr>
        <w:t xml:space="preserve">Slots, J., &amp; </w:t>
      </w:r>
      <w:proofErr w:type="spellStart"/>
      <w:r w:rsidRPr="00B666F5">
        <w:rPr>
          <w:rFonts w:ascii="Times New Roman" w:hAnsi="Times New Roman" w:cs="Times New Roman"/>
          <w:sz w:val="20"/>
          <w:szCs w:val="20"/>
        </w:rPr>
        <w:t>Topoll</w:t>
      </w:r>
      <w:proofErr w:type="spellEnd"/>
      <w:r w:rsidRPr="00B666F5">
        <w:rPr>
          <w:rFonts w:ascii="Times New Roman" w:hAnsi="Times New Roman" w:cs="Times New Roman"/>
          <w:sz w:val="20"/>
          <w:szCs w:val="20"/>
        </w:rPr>
        <w:t xml:space="preserve">, H. H. (2019 provided an overview of the applications of lasers and photodynamic therapy in periodontal treatment, including </w:t>
      </w:r>
      <w:proofErr w:type="spellStart"/>
      <w:r w:rsidRPr="00B666F5">
        <w:rPr>
          <w:rFonts w:ascii="Times New Roman" w:hAnsi="Times New Roman" w:cs="Times New Roman"/>
          <w:sz w:val="20"/>
          <w:szCs w:val="20"/>
        </w:rPr>
        <w:t>photobiomodulation</w:t>
      </w:r>
      <w:proofErr w:type="spellEnd"/>
      <w:r w:rsidRPr="00B666F5">
        <w:rPr>
          <w:rFonts w:ascii="Times New Roman" w:hAnsi="Times New Roman" w:cs="Times New Roman"/>
          <w:sz w:val="20"/>
          <w:szCs w:val="20"/>
        </w:rPr>
        <w:t xml:space="preserve"> </w:t>
      </w:r>
    </w:p>
    <w:p w14:paraId="3973A787" w14:textId="0A139E61" w:rsidR="001E5176" w:rsidRPr="00B666F5" w:rsidRDefault="001E5176" w:rsidP="003E5A2D">
      <w:pPr>
        <w:jc w:val="both"/>
        <w:rPr>
          <w:rFonts w:ascii="Times New Roman" w:hAnsi="Times New Roman" w:cs="Times New Roman"/>
          <w:b/>
          <w:bCs/>
          <w:sz w:val="20"/>
          <w:szCs w:val="20"/>
        </w:rPr>
      </w:pPr>
      <w:r w:rsidRPr="00B666F5">
        <w:rPr>
          <w:rFonts w:ascii="Times New Roman" w:hAnsi="Times New Roman" w:cs="Times New Roman"/>
          <w:b/>
          <w:bCs/>
          <w:sz w:val="20"/>
          <w:szCs w:val="20"/>
        </w:rPr>
        <w:t>Smart Materials and Drug Delivery Systems</w:t>
      </w:r>
    </w:p>
    <w:p w14:paraId="0D17DB4E" w14:textId="77777777" w:rsidR="001E5176" w:rsidRPr="00B666F5" w:rsidRDefault="001E5176" w:rsidP="003E5A2D">
      <w:pPr>
        <w:jc w:val="both"/>
        <w:rPr>
          <w:rFonts w:ascii="Times New Roman" w:hAnsi="Times New Roman" w:cs="Times New Roman"/>
          <w:sz w:val="20"/>
          <w:szCs w:val="20"/>
        </w:rPr>
      </w:pPr>
      <w:r w:rsidRPr="00B666F5">
        <w:rPr>
          <w:rFonts w:ascii="Times New Roman" w:hAnsi="Times New Roman" w:cs="Times New Roman"/>
          <w:sz w:val="20"/>
          <w:szCs w:val="20"/>
        </w:rPr>
        <w:t>Smart Materials: Smart materials, also known as responsive materials, are materials that can adapt their properties in response to changes in their environment. These materials have the ability to sense specific stimuli and respond by undergoing reversible changes in their physical, chemical, or biological properties. In the context of controlled drug delivery, smart materials are designed to release therapeutic agents in a controlled and targeted manner based on specific triggers, such as changes in pH, temperature, light, or the presence of specific molecules.</w:t>
      </w:r>
    </w:p>
    <w:p w14:paraId="6744FFB3" w14:textId="77777777" w:rsidR="001E5176" w:rsidRPr="00B666F5" w:rsidRDefault="001E5176" w:rsidP="00F361EC">
      <w:pPr>
        <w:pStyle w:val="ListParagraph"/>
        <w:numPr>
          <w:ilvl w:val="0"/>
          <w:numId w:val="18"/>
        </w:numPr>
        <w:jc w:val="both"/>
        <w:rPr>
          <w:rFonts w:ascii="Times New Roman" w:hAnsi="Times New Roman" w:cs="Times New Roman"/>
          <w:sz w:val="20"/>
          <w:szCs w:val="20"/>
        </w:rPr>
      </w:pPr>
      <w:r w:rsidRPr="00B666F5">
        <w:rPr>
          <w:rFonts w:ascii="Times New Roman" w:hAnsi="Times New Roman" w:cs="Times New Roman"/>
          <w:sz w:val="20"/>
          <w:szCs w:val="20"/>
        </w:rPr>
        <w:t>Role of Smart Materials in Controlled Drug Delivery: Smart materials play a crucial role in controlled drug delivery by providing a means to release therapeutic agents at the right time and in the right place. These materials allow for sustained release, reducing the frequency of drug administration and minimizing potential side effects. By responding to specific physiological cues, smart materials ensure that therapeutic agents are released when they are most needed, enhancing treatment efficacy and patient comfort.</w:t>
      </w:r>
    </w:p>
    <w:p w14:paraId="5D1250FD" w14:textId="77777777" w:rsidR="001E5176" w:rsidRPr="00B666F5" w:rsidRDefault="001E5176" w:rsidP="00F361EC">
      <w:pPr>
        <w:pStyle w:val="ListParagraph"/>
        <w:numPr>
          <w:ilvl w:val="0"/>
          <w:numId w:val="17"/>
        </w:numPr>
        <w:jc w:val="both"/>
        <w:rPr>
          <w:rFonts w:ascii="Times New Roman" w:hAnsi="Times New Roman" w:cs="Times New Roman"/>
          <w:sz w:val="20"/>
          <w:szCs w:val="20"/>
        </w:rPr>
      </w:pPr>
      <w:r w:rsidRPr="00B666F5">
        <w:rPr>
          <w:rFonts w:ascii="Times New Roman" w:hAnsi="Times New Roman" w:cs="Times New Roman"/>
          <w:sz w:val="20"/>
          <w:szCs w:val="20"/>
        </w:rPr>
        <w:t>Creating an Optimal Healing Environment: Smart materials can create an optimal healing environment by releasing therapeutic agents in response to specific conditions at the site of injury or disease. For example, in periodontal regeneration, smart materials can release growth factors, anti-inflammatory agents, or antimicrobials in response to factors such as inflammation, tissue degradation, or bacterial presence. This targeted and controlled delivery helps modulate the wound healing process, promote tissue regeneration, and prevent complications.</w:t>
      </w:r>
    </w:p>
    <w:p w14:paraId="22B9E762" w14:textId="77777777" w:rsidR="001E5176" w:rsidRPr="00B666F5" w:rsidRDefault="001E5176" w:rsidP="003E5A2D">
      <w:pPr>
        <w:jc w:val="both"/>
        <w:rPr>
          <w:rFonts w:ascii="Times New Roman" w:hAnsi="Times New Roman" w:cs="Times New Roman"/>
          <w:sz w:val="20"/>
          <w:szCs w:val="20"/>
        </w:rPr>
      </w:pPr>
      <w:r w:rsidRPr="00B666F5">
        <w:rPr>
          <w:rFonts w:ascii="Times New Roman" w:hAnsi="Times New Roman" w:cs="Times New Roman"/>
          <w:sz w:val="20"/>
          <w:szCs w:val="20"/>
        </w:rPr>
        <w:t>Examples of Drug-Releasing Materials in Periodontal Regeneration:</w:t>
      </w:r>
    </w:p>
    <w:p w14:paraId="50EE5C8A" w14:textId="2CFC372F" w:rsidR="001E5176" w:rsidRPr="00B666F5" w:rsidRDefault="001E5176" w:rsidP="00B666F5">
      <w:pPr>
        <w:pStyle w:val="ListParagraph"/>
        <w:numPr>
          <w:ilvl w:val="0"/>
          <w:numId w:val="19"/>
        </w:numPr>
        <w:jc w:val="both"/>
        <w:rPr>
          <w:rFonts w:ascii="Times New Roman" w:hAnsi="Times New Roman" w:cs="Times New Roman"/>
          <w:sz w:val="20"/>
          <w:szCs w:val="20"/>
        </w:rPr>
      </w:pPr>
      <w:r w:rsidRPr="00B666F5">
        <w:rPr>
          <w:rFonts w:ascii="Times New Roman" w:hAnsi="Times New Roman" w:cs="Times New Roman"/>
          <w:sz w:val="20"/>
          <w:szCs w:val="20"/>
        </w:rPr>
        <w:t xml:space="preserve">Biodegradable Polymers: Biodegradable polymers, such as </w:t>
      </w:r>
      <w:proofErr w:type="gramStart"/>
      <w:r w:rsidRPr="00B666F5">
        <w:rPr>
          <w:rFonts w:ascii="Times New Roman" w:hAnsi="Times New Roman" w:cs="Times New Roman"/>
          <w:sz w:val="20"/>
          <w:szCs w:val="20"/>
        </w:rPr>
        <w:t>poly(</w:t>
      </w:r>
      <w:proofErr w:type="gramEnd"/>
      <w:r w:rsidRPr="00B666F5">
        <w:rPr>
          <w:rFonts w:ascii="Times New Roman" w:hAnsi="Times New Roman" w:cs="Times New Roman"/>
          <w:sz w:val="20"/>
          <w:szCs w:val="20"/>
        </w:rPr>
        <w:t>lactic-co-glycolic acid) (PLGA), can be used as drug carriers. These polymers gradually degrade over time, releasing encapsulated drugs. In periodontal regeneration, PLGA-based scaffolds can deliver growth factors to enhance tissue healing.</w:t>
      </w:r>
    </w:p>
    <w:p w14:paraId="6360EDFA" w14:textId="77195AA7" w:rsidR="001E5176" w:rsidRPr="00B666F5" w:rsidRDefault="001E5176" w:rsidP="00B666F5">
      <w:pPr>
        <w:pStyle w:val="ListParagraph"/>
        <w:numPr>
          <w:ilvl w:val="0"/>
          <w:numId w:val="19"/>
        </w:numPr>
        <w:jc w:val="both"/>
        <w:rPr>
          <w:rFonts w:ascii="Times New Roman" w:hAnsi="Times New Roman" w:cs="Times New Roman"/>
          <w:sz w:val="20"/>
          <w:szCs w:val="20"/>
        </w:rPr>
      </w:pPr>
      <w:r w:rsidRPr="00B666F5">
        <w:rPr>
          <w:rFonts w:ascii="Times New Roman" w:hAnsi="Times New Roman" w:cs="Times New Roman"/>
          <w:sz w:val="20"/>
          <w:szCs w:val="20"/>
        </w:rPr>
        <w:t>Hydrogels: Hydrogels are water-swollen polymer networks that can encapsulate and release drugs. They can be designed to respond to specific stimuli, such as pH changes. Hydrogel-based systems can deliver antimicrobial agents to combat infection and promote healing.</w:t>
      </w:r>
    </w:p>
    <w:p w14:paraId="2AFB0467" w14:textId="1CD3D402" w:rsidR="001E5176" w:rsidRPr="00B666F5" w:rsidRDefault="001E5176" w:rsidP="00B666F5">
      <w:pPr>
        <w:pStyle w:val="ListParagraph"/>
        <w:numPr>
          <w:ilvl w:val="0"/>
          <w:numId w:val="19"/>
        </w:numPr>
        <w:jc w:val="both"/>
        <w:rPr>
          <w:rFonts w:ascii="Times New Roman" w:hAnsi="Times New Roman" w:cs="Times New Roman"/>
          <w:sz w:val="20"/>
          <w:szCs w:val="20"/>
        </w:rPr>
      </w:pPr>
      <w:r w:rsidRPr="00B666F5">
        <w:rPr>
          <w:rFonts w:ascii="Times New Roman" w:hAnsi="Times New Roman" w:cs="Times New Roman"/>
          <w:sz w:val="20"/>
          <w:szCs w:val="20"/>
        </w:rPr>
        <w:t>Chitosan-Based Materials: Chitosan is a biopolymer derived from chitin and can be modified to release drugs in response to pH changes. Chitosan-based films or scaffolds can deliver therapeutic agents for periodontal regeneration.</w:t>
      </w:r>
      <w:r w:rsidR="00C0663A" w:rsidRPr="00B666F5">
        <w:rPr>
          <w:rFonts w:ascii="Times New Roman" w:hAnsi="Times New Roman" w:cs="Times New Roman"/>
          <w:sz w:val="20"/>
          <w:szCs w:val="20"/>
        </w:rPr>
        <w:fldChar w:fldCharType="begin"/>
      </w:r>
      <w:r w:rsidR="00C0663A" w:rsidRPr="00B666F5">
        <w:rPr>
          <w:rFonts w:ascii="Times New Roman" w:hAnsi="Times New Roman" w:cs="Times New Roman"/>
          <w:sz w:val="20"/>
          <w:szCs w:val="20"/>
        </w:rPr>
        <w:instrText xml:space="preserve"> ADDIN EN.CITE &lt;EndNote&gt;&lt;Cite&gt;&lt;Author&gt;Lavan&lt;/Author&gt;&lt;Year&gt;2003&lt;/Year&gt;&lt;RecNum&gt;31&lt;/RecNum&gt;&lt;DisplayText&gt;(27, 28)&lt;/DisplayText&gt;&lt;record&gt;&lt;rec-number&gt;31&lt;/rec-number&gt;&lt;foreign-keys&gt;&lt;key app="EN" db-id="0axtwpp2iztz90ee0xnptrtme9r92t9frfrd" timestamp="1692771079"&gt;31&lt;/key&gt;&lt;/foreign-keys&gt;&lt;ref-type name="Journal Article"&gt;17&lt;/ref-type&gt;&lt;contributors&gt;&lt;authors&gt;&lt;author&gt;Lavan, David A&lt;/author&gt;&lt;author&gt;McGuire, Terry&lt;/author&gt;&lt;author&gt;Langer, Robert&lt;/author&gt;&lt;/authors&gt;&lt;/contributors&gt;&lt;titles&gt;&lt;title&gt;Small-scale systems for in vivo drug delivery&lt;/title&gt;&lt;secondary-title&gt;Nature biotechnology&lt;/secondary-title&gt;&lt;/titles&gt;&lt;periodical&gt;&lt;full-title&gt;Nature biotechnology&lt;/full-title&gt;&lt;/periodical&gt;&lt;pages&gt;1184-1191&lt;/pages&gt;&lt;volume&gt;21&lt;/volume&gt;&lt;number&gt;10&lt;/number&gt;&lt;dates&gt;&lt;year&gt;2003&lt;/year&gt;&lt;/dates&gt;&lt;isbn&gt;1087-0156&lt;/isbn&gt;&lt;urls&gt;&lt;/urls&gt;&lt;/record&gt;&lt;/Cite&gt;&lt;Cite&gt;&lt;Author&gt;Ning&lt;/Author&gt;&lt;Year&gt;2018&lt;/Year&gt;&lt;RecNum&gt;32&lt;/RecNum&gt;&lt;record&gt;&lt;rec-number&gt;32&lt;/rec-number&gt;&lt;foreign-keys&gt;&lt;key app="EN" db-id="0axtwpp2iztz90ee0xnptrtme9r92t9frfrd" timestamp="1692771125"&gt;32&lt;/key&gt;&lt;/foreign-keys&gt;&lt;ref-type name="Journal Article"&gt;17&lt;/ref-type&gt;&lt;contributors&gt;&lt;authors&gt;&lt;author&gt;Ning, Chengyun&lt;/author&gt;&lt;author&gt;Zhou, Zhengnan&lt;/author&gt;&lt;author&gt;Tan, Guoxin&lt;/author&gt;&lt;author&gt;Zhu, Ye&lt;/author&gt;&lt;author&gt;Mao, Chuanbin&lt;/author&gt;&lt;/authors&gt;&lt;/contributors&gt;&lt;titles&gt;&lt;title&gt;Electroactive polymers for tissue regeneration: Developments and perspectives&lt;/title&gt;&lt;secondary-title&gt;Progress in polymer science&lt;/secondary-title&gt;&lt;/titles&gt;&lt;periodical&gt;&lt;full-title&gt;Progress in polymer science&lt;/full-title&gt;&lt;/periodical&gt;&lt;pages&gt;144-162&lt;/pages&gt;&lt;volume&gt;81&lt;/volume&gt;&lt;dates&gt;&lt;year&gt;2018&lt;/year&gt;&lt;/dates&gt;&lt;isbn&gt;0079-6700&lt;/isbn&gt;&lt;urls&gt;&lt;/urls&gt;&lt;/record&gt;&lt;/Cite&gt;&lt;/EndNote&gt;</w:instrText>
      </w:r>
      <w:r w:rsidR="00C0663A" w:rsidRPr="00B666F5">
        <w:rPr>
          <w:rFonts w:ascii="Times New Roman" w:hAnsi="Times New Roman" w:cs="Times New Roman"/>
          <w:sz w:val="20"/>
          <w:szCs w:val="20"/>
        </w:rPr>
        <w:fldChar w:fldCharType="separate"/>
      </w:r>
      <w:r w:rsidR="00C0663A" w:rsidRPr="00B666F5">
        <w:rPr>
          <w:rFonts w:ascii="Times New Roman" w:hAnsi="Times New Roman" w:cs="Times New Roman"/>
          <w:noProof/>
          <w:sz w:val="20"/>
          <w:szCs w:val="20"/>
        </w:rPr>
        <w:t>(27, 28)</w:t>
      </w:r>
      <w:r w:rsidR="00C0663A" w:rsidRPr="00B666F5">
        <w:rPr>
          <w:rFonts w:ascii="Times New Roman" w:hAnsi="Times New Roman" w:cs="Times New Roman"/>
          <w:sz w:val="20"/>
          <w:szCs w:val="20"/>
        </w:rPr>
        <w:fldChar w:fldCharType="end"/>
      </w:r>
    </w:p>
    <w:p w14:paraId="4F54FE02" w14:textId="4817C1F2" w:rsidR="001E5176" w:rsidRPr="00B666F5" w:rsidRDefault="001E5176" w:rsidP="003E5A2D">
      <w:pPr>
        <w:jc w:val="both"/>
        <w:rPr>
          <w:rFonts w:ascii="Times New Roman" w:hAnsi="Times New Roman" w:cs="Times New Roman"/>
          <w:sz w:val="20"/>
          <w:szCs w:val="20"/>
        </w:rPr>
      </w:pPr>
      <w:r w:rsidRPr="00B666F5">
        <w:rPr>
          <w:rFonts w:ascii="Times New Roman" w:hAnsi="Times New Roman" w:cs="Times New Roman"/>
          <w:sz w:val="20"/>
          <w:szCs w:val="20"/>
        </w:rPr>
        <w:t>Smart materials that respond to specific cues offer a sophisticated approach to controlled drug delivery in periodontal regeneration. By harnessing these materials, researchers aim to create an environment that supports optimal tissue healing while minimizing the potential drawbacks associated with traditional drug delivery methods.</w:t>
      </w:r>
    </w:p>
    <w:p w14:paraId="1DDF6635" w14:textId="77777777" w:rsidR="001E5176" w:rsidRPr="00B666F5" w:rsidRDefault="001E5176" w:rsidP="003E5A2D">
      <w:pPr>
        <w:jc w:val="both"/>
        <w:rPr>
          <w:rFonts w:ascii="Times New Roman" w:hAnsi="Times New Roman" w:cs="Times New Roman"/>
          <w:sz w:val="20"/>
          <w:szCs w:val="20"/>
        </w:rPr>
      </w:pPr>
    </w:p>
    <w:p w14:paraId="6A978E30" w14:textId="77777777" w:rsidR="001E5176" w:rsidRPr="00B666F5" w:rsidRDefault="001E5176" w:rsidP="003E5A2D">
      <w:pPr>
        <w:jc w:val="both"/>
        <w:rPr>
          <w:rFonts w:ascii="Times New Roman" w:hAnsi="Times New Roman" w:cs="Times New Roman"/>
          <w:b/>
          <w:bCs/>
          <w:sz w:val="20"/>
          <w:szCs w:val="20"/>
        </w:rPr>
      </w:pPr>
      <w:r w:rsidRPr="00B666F5">
        <w:rPr>
          <w:rFonts w:ascii="Times New Roman" w:hAnsi="Times New Roman" w:cs="Times New Roman"/>
          <w:b/>
          <w:bCs/>
          <w:sz w:val="20"/>
          <w:szCs w:val="20"/>
        </w:rPr>
        <w:t>Combining Different Regenerative Techniques:</w:t>
      </w:r>
    </w:p>
    <w:p w14:paraId="5336ADCA" w14:textId="77777777" w:rsidR="001E5176" w:rsidRPr="00B666F5" w:rsidRDefault="001E5176" w:rsidP="003E5A2D">
      <w:pPr>
        <w:jc w:val="both"/>
        <w:rPr>
          <w:rFonts w:ascii="Times New Roman" w:hAnsi="Times New Roman" w:cs="Times New Roman"/>
          <w:sz w:val="20"/>
          <w:szCs w:val="20"/>
        </w:rPr>
      </w:pPr>
      <w:r w:rsidRPr="00B666F5">
        <w:rPr>
          <w:rFonts w:ascii="Times New Roman" w:hAnsi="Times New Roman" w:cs="Times New Roman"/>
          <w:sz w:val="20"/>
          <w:szCs w:val="20"/>
        </w:rPr>
        <w:lastRenderedPageBreak/>
        <w:t>Combining different regenerative techniques involves integrating various approaches to enhance tissue healing and regeneration. This strategy aims to capitalize on the synergistic effects of multiple therapies to achieve more comprehensive and effective outcomes. By combining techniques such as stem cell therapy, gene therapy, and growth factor delivery, researchers and clinicians seek to address multiple aspects of tissue repair simultaneously, leading to improved treatment results.</w:t>
      </w:r>
    </w:p>
    <w:p w14:paraId="73B5FCDD" w14:textId="77777777" w:rsidR="001E5176" w:rsidRPr="00B666F5" w:rsidRDefault="001E5176" w:rsidP="00B666F5">
      <w:pPr>
        <w:pStyle w:val="ListParagraph"/>
        <w:numPr>
          <w:ilvl w:val="0"/>
          <w:numId w:val="21"/>
        </w:numPr>
        <w:jc w:val="both"/>
        <w:rPr>
          <w:rFonts w:ascii="Times New Roman" w:hAnsi="Times New Roman" w:cs="Times New Roman"/>
          <w:sz w:val="20"/>
          <w:szCs w:val="20"/>
        </w:rPr>
      </w:pPr>
      <w:r w:rsidRPr="00B666F5">
        <w:rPr>
          <w:rFonts w:ascii="Times New Roman" w:hAnsi="Times New Roman" w:cs="Times New Roman"/>
          <w:sz w:val="20"/>
          <w:szCs w:val="20"/>
        </w:rPr>
        <w:t>Synergies Between Stem Cell Therapy, Gene Therapy, and Growth Factor Delivery:</w:t>
      </w:r>
    </w:p>
    <w:p w14:paraId="27B2AC5D" w14:textId="038A8CFC" w:rsidR="001E5176" w:rsidRPr="00B666F5" w:rsidRDefault="001E5176" w:rsidP="00B666F5">
      <w:pPr>
        <w:pStyle w:val="ListParagraph"/>
        <w:numPr>
          <w:ilvl w:val="0"/>
          <w:numId w:val="21"/>
        </w:numPr>
        <w:jc w:val="both"/>
        <w:rPr>
          <w:rFonts w:ascii="Times New Roman" w:hAnsi="Times New Roman" w:cs="Times New Roman"/>
          <w:sz w:val="20"/>
          <w:szCs w:val="20"/>
        </w:rPr>
      </w:pPr>
      <w:r w:rsidRPr="00B666F5">
        <w:rPr>
          <w:rFonts w:ascii="Times New Roman" w:hAnsi="Times New Roman" w:cs="Times New Roman"/>
          <w:sz w:val="20"/>
          <w:szCs w:val="20"/>
        </w:rPr>
        <w:t>Stem Cell Therapy and Growth Factor Delivery: Stem cells have the potential to differentiate into various cell types, including those crucial for tissue regeneration. Growth factors can stimulate stem cells to differentiate into specific lineages, promoting tissue repair. Combining stem cell therapy with growth factor delivery enhances the availability of the required cell types and provides the signals needed for their differentiation, thereby improving tissue regeneration.</w:t>
      </w:r>
    </w:p>
    <w:p w14:paraId="0C8B2BDA" w14:textId="47858AA8" w:rsidR="001E5176" w:rsidRPr="00B666F5" w:rsidRDefault="001E5176" w:rsidP="00B666F5">
      <w:pPr>
        <w:pStyle w:val="ListParagraph"/>
        <w:numPr>
          <w:ilvl w:val="0"/>
          <w:numId w:val="21"/>
        </w:numPr>
        <w:jc w:val="both"/>
        <w:rPr>
          <w:rFonts w:ascii="Times New Roman" w:hAnsi="Times New Roman" w:cs="Times New Roman"/>
          <w:sz w:val="20"/>
          <w:szCs w:val="20"/>
        </w:rPr>
      </w:pPr>
      <w:r w:rsidRPr="00B666F5">
        <w:rPr>
          <w:rFonts w:ascii="Times New Roman" w:hAnsi="Times New Roman" w:cs="Times New Roman"/>
          <w:sz w:val="20"/>
          <w:szCs w:val="20"/>
        </w:rPr>
        <w:t>Gene Therapy and Growth Factor Delivery: Gene therapy involves delivering specific genes to target cells to enhance tissue regeneration. Growth factors are often used as therapeutic genes to stimulate cell proliferation and tissue repair. Combining gene therapy with growth factor delivery allows for precise control over gene expression and the localization of growth factor release, optimizing the regenerative response.</w:t>
      </w:r>
    </w:p>
    <w:p w14:paraId="7FF1B360" w14:textId="23147878" w:rsidR="001E5176" w:rsidRPr="00B666F5" w:rsidRDefault="001E5176" w:rsidP="00B666F5">
      <w:pPr>
        <w:pStyle w:val="ListParagraph"/>
        <w:numPr>
          <w:ilvl w:val="0"/>
          <w:numId w:val="21"/>
        </w:numPr>
        <w:jc w:val="both"/>
        <w:rPr>
          <w:rFonts w:ascii="Times New Roman" w:hAnsi="Times New Roman" w:cs="Times New Roman"/>
          <w:sz w:val="20"/>
          <w:szCs w:val="20"/>
        </w:rPr>
      </w:pPr>
      <w:r w:rsidRPr="00B666F5">
        <w:rPr>
          <w:rFonts w:ascii="Times New Roman" w:hAnsi="Times New Roman" w:cs="Times New Roman"/>
          <w:sz w:val="20"/>
          <w:szCs w:val="20"/>
        </w:rPr>
        <w:t xml:space="preserve">Stem Cell Therapy and Gene Therapy: Stem cells can serve as vehicles for gene delivery, allowing for the targeted delivery of therapeutic genes to the site of injury. Stem cells can be engineered to overexpress specific genes that enhance tissue regeneration. This combination capitalizes on the regenerative potential of stem cells while leveraging the benefits of gene therapy. </w:t>
      </w:r>
      <w:r w:rsidR="00C0663A" w:rsidRPr="00B666F5">
        <w:rPr>
          <w:rFonts w:ascii="Times New Roman" w:hAnsi="Times New Roman" w:cs="Times New Roman"/>
          <w:sz w:val="20"/>
          <w:szCs w:val="20"/>
        </w:rPr>
        <w:fldChar w:fldCharType="begin"/>
      </w:r>
      <w:r w:rsidR="00C0663A" w:rsidRPr="00B666F5">
        <w:rPr>
          <w:rFonts w:ascii="Times New Roman" w:hAnsi="Times New Roman" w:cs="Times New Roman"/>
          <w:sz w:val="20"/>
          <w:szCs w:val="20"/>
        </w:rPr>
        <w:instrText xml:space="preserve"> ADDIN EN.CITE &lt;EndNote&gt;&lt;Cite&gt;&lt;Author&gt;Burdick&lt;/Author&gt;&lt;Year&gt;2016&lt;/Year&gt;&lt;RecNum&gt;33&lt;/RecNum&gt;&lt;DisplayText&gt;(29)&lt;/DisplayText&gt;&lt;record&gt;&lt;rec-number&gt;33&lt;/rec-number&gt;&lt;foreign-keys&gt;&lt;key app="EN" db-id="0axtwpp2iztz90ee0xnptrtme9r92t9frfrd" timestamp="1692771169"&gt;33&lt;/key&gt;&lt;/foreign-keys&gt;&lt;ref-type name="Journal Article"&gt;17&lt;/ref-type&gt;&lt;contributors&gt;&lt;authors&gt;&lt;author&gt;Burdick, Jason A&lt;/author&gt;&lt;author&gt;Mauck, Robert L&lt;/author&gt;&lt;author&gt;Gerecht, Sharon&lt;/author&gt;&lt;/authors&gt;&lt;/contributors&gt;&lt;titles&gt;&lt;title&gt;To serve and protect: hydrogels to improve stem cell-based therapies&lt;/title&gt;&lt;secondary-title&gt;Cell stem cell&lt;/secondary-title&gt;&lt;/titles&gt;&lt;periodical&gt;&lt;full-title&gt;Cell stem cell&lt;/full-title&gt;&lt;/periodical&gt;&lt;pages&gt;13-15&lt;/pages&gt;&lt;volume&gt;18&lt;/volume&gt;&lt;number&gt;1&lt;/number&gt;&lt;dates&gt;&lt;year&gt;2016&lt;/year&gt;&lt;/dates&gt;&lt;isbn&gt;1934-5909&lt;/isbn&gt;&lt;urls&gt;&lt;/urls&gt;&lt;/record&gt;&lt;/Cite&gt;&lt;/EndNote&gt;</w:instrText>
      </w:r>
      <w:r w:rsidR="00C0663A" w:rsidRPr="00B666F5">
        <w:rPr>
          <w:rFonts w:ascii="Times New Roman" w:hAnsi="Times New Roman" w:cs="Times New Roman"/>
          <w:sz w:val="20"/>
          <w:szCs w:val="20"/>
        </w:rPr>
        <w:fldChar w:fldCharType="separate"/>
      </w:r>
      <w:r w:rsidR="00C0663A" w:rsidRPr="00B666F5">
        <w:rPr>
          <w:rFonts w:ascii="Times New Roman" w:hAnsi="Times New Roman" w:cs="Times New Roman"/>
          <w:noProof/>
          <w:sz w:val="20"/>
          <w:szCs w:val="20"/>
        </w:rPr>
        <w:t>(29)</w:t>
      </w:r>
      <w:r w:rsidR="00C0663A" w:rsidRPr="00B666F5">
        <w:rPr>
          <w:rFonts w:ascii="Times New Roman" w:hAnsi="Times New Roman" w:cs="Times New Roman"/>
          <w:sz w:val="20"/>
          <w:szCs w:val="20"/>
        </w:rPr>
        <w:fldChar w:fldCharType="end"/>
      </w:r>
    </w:p>
    <w:p w14:paraId="0CEB705C" w14:textId="77777777" w:rsidR="001E5176" w:rsidRPr="00B666F5" w:rsidRDefault="001E5176" w:rsidP="003E5A2D">
      <w:pPr>
        <w:jc w:val="both"/>
        <w:rPr>
          <w:rFonts w:ascii="Times New Roman" w:hAnsi="Times New Roman" w:cs="Times New Roman"/>
          <w:sz w:val="20"/>
          <w:szCs w:val="20"/>
        </w:rPr>
      </w:pPr>
    </w:p>
    <w:p w14:paraId="6AEEEC23" w14:textId="2D03E771" w:rsidR="001E5176" w:rsidRPr="00B666F5" w:rsidRDefault="001E5176" w:rsidP="003E5A2D">
      <w:pPr>
        <w:jc w:val="both"/>
        <w:rPr>
          <w:rFonts w:ascii="Times New Roman" w:hAnsi="Times New Roman" w:cs="Times New Roman"/>
          <w:sz w:val="20"/>
          <w:szCs w:val="20"/>
        </w:rPr>
      </w:pPr>
      <w:r w:rsidRPr="00B666F5">
        <w:rPr>
          <w:rFonts w:ascii="Times New Roman" w:hAnsi="Times New Roman" w:cs="Times New Roman"/>
          <w:sz w:val="20"/>
          <w:szCs w:val="20"/>
        </w:rPr>
        <w:t>These examples illustrate the potential benefits of combining different regenerative techniques. By harnessing the strengths of each approach, clinicians can develop more holistic and effective treatment strategies for enhancing tissue regeneration and improving clinical outcomes</w:t>
      </w:r>
    </w:p>
    <w:p w14:paraId="7991F3FE" w14:textId="77777777" w:rsidR="00C0663A" w:rsidRPr="00B666F5" w:rsidRDefault="00C0663A" w:rsidP="003E5A2D">
      <w:pPr>
        <w:jc w:val="both"/>
        <w:rPr>
          <w:rFonts w:ascii="Times New Roman" w:hAnsi="Times New Roman" w:cs="Times New Roman"/>
          <w:b/>
          <w:bCs/>
          <w:sz w:val="20"/>
          <w:szCs w:val="20"/>
        </w:rPr>
      </w:pPr>
    </w:p>
    <w:p w14:paraId="43A0F1D7" w14:textId="6B8572CC" w:rsidR="001E5176" w:rsidRPr="00B666F5" w:rsidRDefault="001E5176" w:rsidP="003E5A2D">
      <w:pPr>
        <w:jc w:val="both"/>
        <w:rPr>
          <w:rFonts w:ascii="Times New Roman" w:hAnsi="Times New Roman" w:cs="Times New Roman"/>
          <w:b/>
          <w:bCs/>
          <w:sz w:val="20"/>
          <w:szCs w:val="20"/>
        </w:rPr>
      </w:pPr>
      <w:r w:rsidRPr="00B666F5">
        <w:rPr>
          <w:rFonts w:ascii="Times New Roman" w:hAnsi="Times New Roman" w:cs="Times New Roman"/>
          <w:b/>
          <w:bCs/>
          <w:sz w:val="20"/>
          <w:szCs w:val="20"/>
        </w:rPr>
        <w:t>CONCLUSION</w:t>
      </w:r>
      <w:r w:rsidR="003E5A2D" w:rsidRPr="00B666F5">
        <w:rPr>
          <w:rFonts w:ascii="Times New Roman" w:hAnsi="Times New Roman" w:cs="Times New Roman"/>
          <w:b/>
          <w:bCs/>
          <w:sz w:val="20"/>
          <w:szCs w:val="20"/>
        </w:rPr>
        <w:t>:</w:t>
      </w:r>
    </w:p>
    <w:p w14:paraId="30B849F8" w14:textId="388E28D0" w:rsidR="001E5176" w:rsidRPr="00B666F5" w:rsidRDefault="003E5A2D" w:rsidP="00B666F5">
      <w:pPr>
        <w:ind w:firstLine="720"/>
        <w:jc w:val="both"/>
        <w:rPr>
          <w:rFonts w:ascii="Times New Roman" w:hAnsi="Times New Roman" w:cs="Times New Roman"/>
          <w:sz w:val="20"/>
          <w:szCs w:val="20"/>
        </w:rPr>
      </w:pPr>
      <w:r w:rsidRPr="00B666F5">
        <w:rPr>
          <w:rFonts w:ascii="Times New Roman" w:hAnsi="Times New Roman" w:cs="Times New Roman"/>
          <w:sz w:val="20"/>
          <w:szCs w:val="20"/>
        </w:rPr>
        <w:t xml:space="preserve">In conclusion, the integration of innovative concepts such as gene therapy, stem cell therapy, growth factor delivery, </w:t>
      </w:r>
      <w:proofErr w:type="spellStart"/>
      <w:r w:rsidRPr="00B666F5">
        <w:rPr>
          <w:rFonts w:ascii="Times New Roman" w:hAnsi="Times New Roman" w:cs="Times New Roman"/>
          <w:sz w:val="20"/>
          <w:szCs w:val="20"/>
        </w:rPr>
        <w:t>photobiomodulation</w:t>
      </w:r>
      <w:proofErr w:type="spellEnd"/>
      <w:r w:rsidRPr="00B666F5">
        <w:rPr>
          <w:rFonts w:ascii="Times New Roman" w:hAnsi="Times New Roman" w:cs="Times New Roman"/>
          <w:sz w:val="20"/>
          <w:szCs w:val="20"/>
        </w:rPr>
        <w:t>, and advanced biomaterials has the potential to revolutionize the field of periodontal regeneration. These cutting-edge approaches offer unprecedented opportunities to enhance tissue healing, stimulate cell growth, modulate inflammation, and create a conducive environment for optimal regeneration. By combining various regenerative techniques, clinicians can develop personalized and comprehensive treatment strategies that address the multifaceted challenges of periodontal diseases. However, as we embark on this exciting journey, it is imperative to underscore the significance of continued research, rigorous preclinical studies, and well-designed clinical trials. Only through systematic validation and evidence-based approaches can these innovative concepts transition from promising advancements to practical, safe, and effective tools in the hands of clinicians, ultimately transforming the landscape of periodontal care for the benefit of patients worldwide</w:t>
      </w:r>
    </w:p>
    <w:p w14:paraId="13B1F879" w14:textId="77777777" w:rsidR="003E5A2D" w:rsidRPr="00B666F5" w:rsidRDefault="003E5A2D">
      <w:pPr>
        <w:jc w:val="both"/>
        <w:rPr>
          <w:rFonts w:ascii="Times New Roman" w:hAnsi="Times New Roman" w:cs="Times New Roman"/>
          <w:sz w:val="20"/>
          <w:szCs w:val="20"/>
        </w:rPr>
      </w:pPr>
    </w:p>
    <w:p w14:paraId="6EE768C8" w14:textId="77777777" w:rsidR="003E5A2D" w:rsidRPr="00B666F5" w:rsidRDefault="003E5A2D">
      <w:pPr>
        <w:jc w:val="both"/>
        <w:rPr>
          <w:rFonts w:ascii="Times New Roman" w:hAnsi="Times New Roman" w:cs="Times New Roman"/>
          <w:sz w:val="16"/>
          <w:szCs w:val="16"/>
        </w:rPr>
      </w:pPr>
    </w:p>
    <w:p w14:paraId="26A48798" w14:textId="77777777" w:rsidR="00C0663A" w:rsidRPr="00B666F5" w:rsidRDefault="003E5A2D"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fldChar w:fldCharType="begin"/>
      </w:r>
      <w:r w:rsidRPr="00B666F5">
        <w:rPr>
          <w:rFonts w:ascii="Times New Roman" w:hAnsi="Times New Roman" w:cs="Times New Roman"/>
          <w:sz w:val="16"/>
          <w:szCs w:val="16"/>
        </w:rPr>
        <w:instrText xml:space="preserve"> ADDIN EN.REFLIST </w:instrText>
      </w:r>
      <w:r w:rsidRPr="00B666F5">
        <w:rPr>
          <w:rFonts w:ascii="Times New Roman" w:hAnsi="Times New Roman" w:cs="Times New Roman"/>
          <w:sz w:val="16"/>
          <w:szCs w:val="16"/>
        </w:rPr>
        <w:fldChar w:fldCharType="separate"/>
      </w:r>
      <w:r w:rsidR="00C0663A" w:rsidRPr="00B666F5">
        <w:rPr>
          <w:rFonts w:ascii="Times New Roman" w:hAnsi="Times New Roman" w:cs="Times New Roman"/>
          <w:sz w:val="16"/>
          <w:szCs w:val="16"/>
        </w:rPr>
        <w:t>1.</w:t>
      </w:r>
      <w:r w:rsidR="00C0663A" w:rsidRPr="00B666F5">
        <w:rPr>
          <w:rFonts w:ascii="Times New Roman" w:hAnsi="Times New Roman" w:cs="Times New Roman"/>
          <w:sz w:val="16"/>
          <w:szCs w:val="16"/>
        </w:rPr>
        <w:tab/>
        <w:t>Bosshardt DD. Biological mediators and periodontal regeneration: a review of enamel matrix proteins at the cellular and molecular levels. Journal of clinical periodontology. 2008;35:87-105.</w:t>
      </w:r>
    </w:p>
    <w:p w14:paraId="70577EB7"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w:t>
      </w:r>
      <w:r w:rsidRPr="00B666F5">
        <w:rPr>
          <w:rFonts w:ascii="Times New Roman" w:hAnsi="Times New Roman" w:cs="Times New Roman"/>
          <w:sz w:val="16"/>
          <w:szCs w:val="16"/>
        </w:rPr>
        <w:tab/>
        <w:t>Miron RJ, Sculean A, Shuang Y, Bosshardt DD, Gruber R, Buser D, et al. Osteoinductive potential of a novel biphasic calcium phosphate bone graft in comparison with autographs, xenografts, and DFDBA. Clinical oral implants research. 2016;27(6):668-75.</w:t>
      </w:r>
    </w:p>
    <w:p w14:paraId="262A897B"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3.</w:t>
      </w:r>
      <w:r w:rsidRPr="00B666F5">
        <w:rPr>
          <w:rFonts w:ascii="Times New Roman" w:hAnsi="Times New Roman" w:cs="Times New Roman"/>
          <w:sz w:val="16"/>
          <w:szCs w:val="16"/>
        </w:rPr>
        <w:tab/>
        <w:t>Lindhe J, Nyman S. The effect of plaque control and surgical pocket elimination on the establishment and maintenance of periodontal health. A longitudinal study of periodontal therapy in cases of advanced disease. Journal of clinical periodontology. 1975;2(2):67-79.</w:t>
      </w:r>
    </w:p>
    <w:p w14:paraId="3DA92BC3"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4.</w:t>
      </w:r>
      <w:r w:rsidRPr="00B666F5">
        <w:rPr>
          <w:rFonts w:ascii="Times New Roman" w:hAnsi="Times New Roman" w:cs="Times New Roman"/>
          <w:sz w:val="16"/>
          <w:szCs w:val="16"/>
        </w:rPr>
        <w:tab/>
        <w:t>KARRING T, Nyman S, Gottlow J, Laurell L. Development of the biological concept of guided tissue regeneration—animal and human studies. Periodontology 2000. 1993;1(1):26-35.</w:t>
      </w:r>
    </w:p>
    <w:p w14:paraId="38A81CE3"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5.</w:t>
      </w:r>
      <w:r w:rsidRPr="00B666F5">
        <w:rPr>
          <w:rFonts w:ascii="Times New Roman" w:hAnsi="Times New Roman" w:cs="Times New Roman"/>
          <w:sz w:val="16"/>
          <w:szCs w:val="16"/>
        </w:rPr>
        <w:tab/>
        <w:t>Narayanaswamy R, Patro BP, Jeyaraman N, Gangadaran P, Rajendran RL, Nallakumarasamy A, et al. Evolution and clinical advances of platelet-rich fibrin in musculoskeletal regeneration. Bioengineering. 2023;10(1):58.</w:t>
      </w:r>
    </w:p>
    <w:p w14:paraId="21104F08"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6.</w:t>
      </w:r>
      <w:r w:rsidRPr="00B666F5">
        <w:rPr>
          <w:rFonts w:ascii="Times New Roman" w:hAnsi="Times New Roman" w:cs="Times New Roman"/>
          <w:sz w:val="16"/>
          <w:szCs w:val="16"/>
        </w:rPr>
        <w:tab/>
        <w:t>Nevins M, Camelo M, Nevins ML, Schenk RK, Lynch SE. Periodontal regeneration in humans using recombinant human platelet‐derived growth factor‐BB (rhPDGF‐BB) and allogenic bone. Journal of periodontology. 2003;74(9):1282-92.</w:t>
      </w:r>
    </w:p>
    <w:p w14:paraId="7A964231"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7.</w:t>
      </w:r>
      <w:r w:rsidRPr="00B666F5">
        <w:rPr>
          <w:rFonts w:ascii="Times New Roman" w:hAnsi="Times New Roman" w:cs="Times New Roman"/>
          <w:sz w:val="16"/>
          <w:szCs w:val="16"/>
        </w:rPr>
        <w:tab/>
        <w:t>Sculean A, Nikolidakis D, Schwarz F. Regeneration of periodontal tissues: combinations of barrier membranes and grafting materials–biological foundation and preclinical evidence: a systematic review. Journal of clinical periodontology. 2008;35:106-16.</w:t>
      </w:r>
    </w:p>
    <w:p w14:paraId="54AD7C52"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lastRenderedPageBreak/>
        <w:t>8.</w:t>
      </w:r>
      <w:r w:rsidRPr="00B666F5">
        <w:rPr>
          <w:rFonts w:ascii="Times New Roman" w:hAnsi="Times New Roman" w:cs="Times New Roman"/>
          <w:sz w:val="16"/>
          <w:szCs w:val="16"/>
        </w:rPr>
        <w:tab/>
        <w:t>Marconi GD, Fonticoli L, Rajan TS, Lanuti P, Della Rocca Y, Pierdomenico SD, et al. Transforming growth factor-beta1 and human gingival fibroblast-to-myofibroblast differentiation: molecular and morphological modifications. Frontiers in Physiology. 2021;12:676512.</w:t>
      </w:r>
    </w:p>
    <w:p w14:paraId="3624E0AF"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9.</w:t>
      </w:r>
      <w:r w:rsidRPr="00B666F5">
        <w:rPr>
          <w:rFonts w:ascii="Times New Roman" w:hAnsi="Times New Roman" w:cs="Times New Roman"/>
          <w:sz w:val="16"/>
          <w:szCs w:val="16"/>
        </w:rPr>
        <w:tab/>
        <w:t>Gronthos S, Mankani M, Brahim J, Robey PG, Shi S. Postnatal human dental pulp stem cells (DPSCs) in vitro and in vivo. Proceedings of the National Academy of Sciences. 2000;97(25):13625-30.</w:t>
      </w:r>
    </w:p>
    <w:p w14:paraId="20D9422A"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10.</w:t>
      </w:r>
      <w:r w:rsidRPr="00B666F5">
        <w:rPr>
          <w:rFonts w:ascii="Times New Roman" w:hAnsi="Times New Roman" w:cs="Times New Roman"/>
          <w:sz w:val="16"/>
          <w:szCs w:val="16"/>
        </w:rPr>
        <w:tab/>
        <w:t>Seo B-M, Miura M, Gronthos S, Bartold PM, Batouli S, Brahim J, et al. Investigation of multipotent postnatal stem cells from human periodontal ligament. The Lancet. 2004;364(9429):149-55.</w:t>
      </w:r>
    </w:p>
    <w:p w14:paraId="2500C050"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11.</w:t>
      </w:r>
      <w:r w:rsidRPr="00B666F5">
        <w:rPr>
          <w:rFonts w:ascii="Times New Roman" w:hAnsi="Times New Roman" w:cs="Times New Roman"/>
          <w:sz w:val="16"/>
          <w:szCs w:val="16"/>
        </w:rPr>
        <w:tab/>
        <w:t>Bianco P, Robey PG. Stem cells in tissue engineering. Nature. 2001;414(6859):118-21.</w:t>
      </w:r>
    </w:p>
    <w:p w14:paraId="7C41E541"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12.</w:t>
      </w:r>
      <w:r w:rsidRPr="00B666F5">
        <w:rPr>
          <w:rFonts w:ascii="Times New Roman" w:hAnsi="Times New Roman" w:cs="Times New Roman"/>
          <w:sz w:val="16"/>
          <w:szCs w:val="16"/>
        </w:rPr>
        <w:tab/>
        <w:t>Vacanti JP, Langer R. Tissue engineering: the design and fabrication of living replacement devices for surgical reconstruction and transplantation. The lancet. 1999;354:S32-S4.</w:t>
      </w:r>
    </w:p>
    <w:p w14:paraId="48303D81"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13.</w:t>
      </w:r>
      <w:r w:rsidRPr="00B666F5">
        <w:rPr>
          <w:rFonts w:ascii="Times New Roman" w:hAnsi="Times New Roman" w:cs="Times New Roman"/>
          <w:sz w:val="16"/>
          <w:szCs w:val="16"/>
        </w:rPr>
        <w:tab/>
        <w:t>Giannobile W. Periodontal tissue engineering by growth factors. Bone. 1996;19(1):S23-S37.</w:t>
      </w:r>
    </w:p>
    <w:p w14:paraId="08F1B8F3"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14.</w:t>
      </w:r>
      <w:r w:rsidRPr="00B666F5">
        <w:rPr>
          <w:rFonts w:ascii="Times New Roman" w:hAnsi="Times New Roman" w:cs="Times New Roman"/>
          <w:sz w:val="16"/>
          <w:szCs w:val="16"/>
        </w:rPr>
        <w:tab/>
        <w:t>Erol M, Boccaccini A. Nanoscaled bioactive glass particles and nanofibres.  Bioactive Glasses: Elsevier; 2011. p. 129-61.</w:t>
      </w:r>
    </w:p>
    <w:p w14:paraId="389E80C7"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15.</w:t>
      </w:r>
      <w:r w:rsidRPr="00B666F5">
        <w:rPr>
          <w:rFonts w:ascii="Times New Roman" w:hAnsi="Times New Roman" w:cs="Times New Roman"/>
          <w:sz w:val="16"/>
          <w:szCs w:val="16"/>
        </w:rPr>
        <w:tab/>
        <w:t>Hoffman AS. Hydrogels for biomedical applications. Advanced drug delivery reviews. 2012;64:18-23.</w:t>
      </w:r>
    </w:p>
    <w:p w14:paraId="48604246"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16.</w:t>
      </w:r>
      <w:r w:rsidRPr="00B666F5">
        <w:rPr>
          <w:rFonts w:ascii="Times New Roman" w:hAnsi="Times New Roman" w:cs="Times New Roman"/>
          <w:sz w:val="16"/>
          <w:szCs w:val="16"/>
        </w:rPr>
        <w:tab/>
        <w:t>Ma PX. Scaffolds for tissue fabrication. Materials today. 2004;7(5):30-40.</w:t>
      </w:r>
    </w:p>
    <w:p w14:paraId="0B0EBE26"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17.</w:t>
      </w:r>
      <w:r w:rsidRPr="00B666F5">
        <w:rPr>
          <w:rFonts w:ascii="Times New Roman" w:hAnsi="Times New Roman" w:cs="Times New Roman"/>
          <w:sz w:val="16"/>
          <w:szCs w:val="16"/>
        </w:rPr>
        <w:tab/>
        <w:t>Drury JL, Mooney DJ. Hydrogels for tissue engineering: scaffold design variables and applications. Biomaterials. 2003;24(24):4337-51.</w:t>
      </w:r>
    </w:p>
    <w:p w14:paraId="045DBC0D"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18.</w:t>
      </w:r>
      <w:r w:rsidRPr="00B666F5">
        <w:rPr>
          <w:rFonts w:ascii="Times New Roman" w:hAnsi="Times New Roman" w:cs="Times New Roman"/>
          <w:sz w:val="16"/>
          <w:szCs w:val="16"/>
        </w:rPr>
        <w:tab/>
        <w:t>Abu Amarah I, Bidani A, Hacioglu R. Bibliography Current World Literature Vol 15 No 2 March 2006. Hypertension. 2005;23:309-16.</w:t>
      </w:r>
    </w:p>
    <w:p w14:paraId="72140ED8"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19.</w:t>
      </w:r>
      <w:r w:rsidRPr="00B666F5">
        <w:rPr>
          <w:rFonts w:ascii="Times New Roman" w:hAnsi="Times New Roman" w:cs="Times New Roman"/>
          <w:sz w:val="16"/>
          <w:szCs w:val="16"/>
        </w:rPr>
        <w:tab/>
        <w:t>Ripamonti U, Crooks J, Rueger DC. Induction of bone formation by recombinant human osteogenic protein-1 and sintered porous hydroxyapatite in adult primates. Plastic and Reconstructive Surgery. 2001;107(4):977-88.</w:t>
      </w:r>
    </w:p>
    <w:p w14:paraId="4AC05550"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20.</w:t>
      </w:r>
      <w:r w:rsidRPr="00B666F5">
        <w:rPr>
          <w:rFonts w:ascii="Times New Roman" w:hAnsi="Times New Roman" w:cs="Times New Roman"/>
          <w:sz w:val="16"/>
          <w:szCs w:val="16"/>
        </w:rPr>
        <w:tab/>
        <w:t>Cochran DL, Jones AA, Lilly LC, Fiorellini JP, Howell H. Evaluation of recombinant human bone morphogenetic protein‐2 in oral applications including the use of endosseous implants: 3‐year results of a pilot study in humans. Journal of Periodontology. 2000;71(8):1241-57.</w:t>
      </w:r>
    </w:p>
    <w:p w14:paraId="3CE68EDF"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21.</w:t>
      </w:r>
      <w:r w:rsidRPr="00B666F5">
        <w:rPr>
          <w:rFonts w:ascii="Times New Roman" w:hAnsi="Times New Roman" w:cs="Times New Roman"/>
          <w:sz w:val="16"/>
          <w:szCs w:val="16"/>
        </w:rPr>
        <w:tab/>
        <w:t>Cortellini P, Tonetti MS. Minimally invasive surgical technique and enamel matrix derivative in intra‐bony defects. I: Clinical outcomes and morbidity. Journal of Clinical Periodontology. 2007;34(12):1082-8.</w:t>
      </w:r>
    </w:p>
    <w:p w14:paraId="5A70942E"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22.</w:t>
      </w:r>
      <w:r w:rsidRPr="00B666F5">
        <w:rPr>
          <w:rFonts w:ascii="Times New Roman" w:hAnsi="Times New Roman" w:cs="Times New Roman"/>
          <w:sz w:val="16"/>
          <w:szCs w:val="16"/>
        </w:rPr>
        <w:tab/>
        <w:t>Sigurdsson TJ, Nygaard L, Tatakis DN, Fu E, Turek TJ, Jin L, et al. Periodontal repair in dogs: evaluation of rhBMP-2 carriers. International Journal of Periodontics &amp; Restorative Dentistry. 1996;16(6).</w:t>
      </w:r>
    </w:p>
    <w:p w14:paraId="714419C1"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23.</w:t>
      </w:r>
      <w:r w:rsidRPr="00B666F5">
        <w:rPr>
          <w:rFonts w:ascii="Times New Roman" w:hAnsi="Times New Roman" w:cs="Times New Roman"/>
          <w:sz w:val="16"/>
          <w:szCs w:val="16"/>
        </w:rPr>
        <w:tab/>
        <w:t>Cortellini P, Tonetti MS. Clinical and radiographic outcomes of the modified minimally invasive surgical technique with and without regenerative materials: a randomized‐controlled trial in intra‐bony defects. Journal of clinical periodontology. 2011;38(4):365-73.</w:t>
      </w:r>
    </w:p>
    <w:p w14:paraId="0C59E86C"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24.</w:t>
      </w:r>
      <w:r w:rsidRPr="00B666F5">
        <w:rPr>
          <w:rFonts w:ascii="Times New Roman" w:hAnsi="Times New Roman" w:cs="Times New Roman"/>
          <w:sz w:val="16"/>
          <w:szCs w:val="16"/>
        </w:rPr>
        <w:tab/>
        <w:t>Place ES, Evans ND, Stevens MM. Complexity in biomaterials for tissue engineering. Nature materials. 2009;8(6):457-70.</w:t>
      </w:r>
    </w:p>
    <w:p w14:paraId="61E595A3"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25.</w:t>
      </w:r>
      <w:r w:rsidRPr="00B666F5">
        <w:rPr>
          <w:rFonts w:ascii="Times New Roman" w:hAnsi="Times New Roman" w:cs="Times New Roman"/>
          <w:sz w:val="16"/>
          <w:szCs w:val="16"/>
        </w:rPr>
        <w:tab/>
        <w:t>Lutolf MP, Hubbell J. Synthetic biomaterials as instructive extracellular microenvironments for morphogenesis in tissue engineering. Nature biotechnology. 2005;23(1):47-55.</w:t>
      </w:r>
    </w:p>
    <w:p w14:paraId="080A8B64"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26.</w:t>
      </w:r>
      <w:r w:rsidRPr="00B666F5">
        <w:rPr>
          <w:rFonts w:ascii="Times New Roman" w:hAnsi="Times New Roman" w:cs="Times New Roman"/>
          <w:sz w:val="16"/>
          <w:szCs w:val="16"/>
        </w:rPr>
        <w:tab/>
        <w:t>Igić M, Kostić M, Dačić S, Pejčić A, Vidović B. Three dimensional printing in dentistry. Acta Medica Medianae. 2018;57(3):130-4.</w:t>
      </w:r>
    </w:p>
    <w:p w14:paraId="7CE0D828"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27.</w:t>
      </w:r>
      <w:r w:rsidRPr="00B666F5">
        <w:rPr>
          <w:rFonts w:ascii="Times New Roman" w:hAnsi="Times New Roman" w:cs="Times New Roman"/>
          <w:sz w:val="16"/>
          <w:szCs w:val="16"/>
        </w:rPr>
        <w:tab/>
        <w:t>Lavan DA, McGuire T, Langer R. Small-scale systems for in vivo drug delivery. Nature biotechnology. 2003;21(10):1184-91.</w:t>
      </w:r>
    </w:p>
    <w:p w14:paraId="76E75A7D" w14:textId="77777777" w:rsidR="00C0663A" w:rsidRPr="00B666F5" w:rsidRDefault="00C0663A" w:rsidP="00C0663A">
      <w:pPr>
        <w:pStyle w:val="EndNoteBibliography"/>
        <w:spacing w:after="0"/>
        <w:rPr>
          <w:rFonts w:ascii="Times New Roman" w:hAnsi="Times New Roman" w:cs="Times New Roman"/>
          <w:sz w:val="16"/>
          <w:szCs w:val="16"/>
        </w:rPr>
      </w:pPr>
      <w:r w:rsidRPr="00B666F5">
        <w:rPr>
          <w:rFonts w:ascii="Times New Roman" w:hAnsi="Times New Roman" w:cs="Times New Roman"/>
          <w:sz w:val="16"/>
          <w:szCs w:val="16"/>
        </w:rPr>
        <w:t>28.</w:t>
      </w:r>
      <w:r w:rsidRPr="00B666F5">
        <w:rPr>
          <w:rFonts w:ascii="Times New Roman" w:hAnsi="Times New Roman" w:cs="Times New Roman"/>
          <w:sz w:val="16"/>
          <w:szCs w:val="16"/>
        </w:rPr>
        <w:tab/>
        <w:t>Ning C, Zhou Z, Tan G, Zhu Y, Mao C. Electroactive polymers for tissue regeneration: Developments and perspectives. Progress in polymer science. 2018;81:144-62.</w:t>
      </w:r>
    </w:p>
    <w:p w14:paraId="12780A8F" w14:textId="77777777" w:rsidR="00C0663A" w:rsidRPr="00B666F5" w:rsidRDefault="00C0663A" w:rsidP="00C0663A">
      <w:pPr>
        <w:pStyle w:val="EndNoteBibliography"/>
        <w:rPr>
          <w:rFonts w:ascii="Times New Roman" w:hAnsi="Times New Roman" w:cs="Times New Roman"/>
          <w:sz w:val="16"/>
          <w:szCs w:val="16"/>
        </w:rPr>
      </w:pPr>
      <w:r w:rsidRPr="00B666F5">
        <w:rPr>
          <w:rFonts w:ascii="Times New Roman" w:hAnsi="Times New Roman" w:cs="Times New Roman"/>
          <w:sz w:val="16"/>
          <w:szCs w:val="16"/>
        </w:rPr>
        <w:t>29.</w:t>
      </w:r>
      <w:r w:rsidRPr="00B666F5">
        <w:rPr>
          <w:rFonts w:ascii="Times New Roman" w:hAnsi="Times New Roman" w:cs="Times New Roman"/>
          <w:sz w:val="16"/>
          <w:szCs w:val="16"/>
        </w:rPr>
        <w:tab/>
        <w:t>Burdick JA, Mauck RL, Gerecht S. To serve and protect: hydrogels to improve stem cell-based therapies. Cell stem cell. 2016;18(1):13-5.</w:t>
      </w:r>
    </w:p>
    <w:p w14:paraId="35691B18" w14:textId="694FE031" w:rsidR="003E5A2D" w:rsidRPr="00B666F5" w:rsidRDefault="003E5A2D">
      <w:pPr>
        <w:jc w:val="both"/>
        <w:rPr>
          <w:rFonts w:ascii="Times New Roman" w:hAnsi="Times New Roman" w:cs="Times New Roman"/>
          <w:sz w:val="20"/>
          <w:szCs w:val="20"/>
        </w:rPr>
      </w:pPr>
      <w:r w:rsidRPr="00B666F5">
        <w:rPr>
          <w:rFonts w:ascii="Times New Roman" w:hAnsi="Times New Roman" w:cs="Times New Roman"/>
          <w:sz w:val="16"/>
          <w:szCs w:val="16"/>
        </w:rPr>
        <w:fldChar w:fldCharType="end"/>
      </w:r>
    </w:p>
    <w:sectPr w:rsidR="003E5A2D" w:rsidRPr="00B666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02E52"/>
    <w:multiLevelType w:val="hybridMultilevel"/>
    <w:tmpl w:val="988CDA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416803"/>
    <w:multiLevelType w:val="multilevel"/>
    <w:tmpl w:val="1326121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65773"/>
    <w:multiLevelType w:val="hybridMultilevel"/>
    <w:tmpl w:val="D0524F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BE7D2F"/>
    <w:multiLevelType w:val="hybridMultilevel"/>
    <w:tmpl w:val="9F0AB5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E5221E"/>
    <w:multiLevelType w:val="hybridMultilevel"/>
    <w:tmpl w:val="20CC72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87561A"/>
    <w:multiLevelType w:val="hybridMultilevel"/>
    <w:tmpl w:val="3DD475A2"/>
    <w:lvl w:ilvl="0" w:tplc="4F443EA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327583"/>
    <w:multiLevelType w:val="hybridMultilevel"/>
    <w:tmpl w:val="DE46A04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144CCB"/>
    <w:multiLevelType w:val="hybridMultilevel"/>
    <w:tmpl w:val="D1ECDB30"/>
    <w:lvl w:ilvl="0" w:tplc="80D2890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E23D96"/>
    <w:multiLevelType w:val="hybridMultilevel"/>
    <w:tmpl w:val="E244CEF6"/>
    <w:lvl w:ilvl="0" w:tplc="4009000D">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8BF24AB"/>
    <w:multiLevelType w:val="hybridMultilevel"/>
    <w:tmpl w:val="0A5A85F8"/>
    <w:lvl w:ilvl="0" w:tplc="43EC17F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C20086"/>
    <w:multiLevelType w:val="hybridMultilevel"/>
    <w:tmpl w:val="6DAA86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E114733"/>
    <w:multiLevelType w:val="hybridMultilevel"/>
    <w:tmpl w:val="4B50C8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585B51"/>
    <w:multiLevelType w:val="hybridMultilevel"/>
    <w:tmpl w:val="F2DCA8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A2C22DF"/>
    <w:multiLevelType w:val="hybridMultilevel"/>
    <w:tmpl w:val="183AA8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BAC0EFA"/>
    <w:multiLevelType w:val="hybridMultilevel"/>
    <w:tmpl w:val="F9803FF0"/>
    <w:lvl w:ilvl="0" w:tplc="7D1E454C">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E57685B"/>
    <w:multiLevelType w:val="hybridMultilevel"/>
    <w:tmpl w:val="78C0E4B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64B23F71"/>
    <w:multiLevelType w:val="hybridMultilevel"/>
    <w:tmpl w:val="1F18409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6BD64ADF"/>
    <w:multiLevelType w:val="hybridMultilevel"/>
    <w:tmpl w:val="061CDBB6"/>
    <w:lvl w:ilvl="0" w:tplc="D72C707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85B1AA6"/>
    <w:multiLevelType w:val="hybridMultilevel"/>
    <w:tmpl w:val="F9C225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AF96326"/>
    <w:multiLevelType w:val="hybridMultilevel"/>
    <w:tmpl w:val="7C124312"/>
    <w:lvl w:ilvl="0" w:tplc="7DCC9618">
      <w:start w:val="6"/>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E0152FF"/>
    <w:multiLevelType w:val="hybridMultilevel"/>
    <w:tmpl w:val="F9386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E182EAB"/>
    <w:multiLevelType w:val="hybridMultilevel"/>
    <w:tmpl w:val="49DE3B02"/>
    <w:lvl w:ilvl="0" w:tplc="FFFFFFFF">
      <w:start w:val="1"/>
      <w:numFmt w:val="bullet"/>
      <w:lvlText w:val=""/>
      <w:lvlJc w:val="left"/>
      <w:pPr>
        <w:ind w:left="720" w:hanging="360"/>
      </w:pPr>
      <w:rPr>
        <w:rFonts w:ascii="Wingdings" w:hAnsi="Wingdings"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81310211">
    <w:abstractNumId w:val="6"/>
  </w:num>
  <w:num w:numId="2" w16cid:durableId="275060858">
    <w:abstractNumId w:val="21"/>
  </w:num>
  <w:num w:numId="3" w16cid:durableId="28800084">
    <w:abstractNumId w:val="0"/>
  </w:num>
  <w:num w:numId="4" w16cid:durableId="827789880">
    <w:abstractNumId w:val="5"/>
  </w:num>
  <w:num w:numId="5" w16cid:durableId="928152116">
    <w:abstractNumId w:val="1"/>
  </w:num>
  <w:num w:numId="6" w16cid:durableId="1727101004">
    <w:abstractNumId w:val="19"/>
  </w:num>
  <w:num w:numId="7" w16cid:durableId="1094981617">
    <w:abstractNumId w:val="8"/>
  </w:num>
  <w:num w:numId="8" w16cid:durableId="278226195">
    <w:abstractNumId w:val="2"/>
  </w:num>
  <w:num w:numId="9" w16cid:durableId="684483160">
    <w:abstractNumId w:val="3"/>
  </w:num>
  <w:num w:numId="10" w16cid:durableId="1236672258">
    <w:abstractNumId w:val="7"/>
  </w:num>
  <w:num w:numId="11" w16cid:durableId="1418404794">
    <w:abstractNumId w:val="13"/>
  </w:num>
  <w:num w:numId="12" w16cid:durableId="1290164704">
    <w:abstractNumId w:val="14"/>
  </w:num>
  <w:num w:numId="13" w16cid:durableId="1202936413">
    <w:abstractNumId w:val="15"/>
  </w:num>
  <w:num w:numId="14" w16cid:durableId="524757534">
    <w:abstractNumId w:val="20"/>
  </w:num>
  <w:num w:numId="15" w16cid:durableId="1058090829">
    <w:abstractNumId w:val="16"/>
  </w:num>
  <w:num w:numId="16" w16cid:durableId="2110617415">
    <w:abstractNumId w:val="10"/>
  </w:num>
  <w:num w:numId="17" w16cid:durableId="1017120392">
    <w:abstractNumId w:val="12"/>
  </w:num>
  <w:num w:numId="18" w16cid:durableId="137771891">
    <w:abstractNumId w:val="18"/>
  </w:num>
  <w:num w:numId="19" w16cid:durableId="1612735662">
    <w:abstractNumId w:val="11"/>
  </w:num>
  <w:num w:numId="20" w16cid:durableId="1989821982">
    <w:abstractNumId w:val="9"/>
  </w:num>
  <w:num w:numId="21" w16cid:durableId="136457015">
    <w:abstractNumId w:val="4"/>
  </w:num>
  <w:num w:numId="22" w16cid:durableId="18193025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axtwpp2iztz90ee0xnptrtme9r92t9frfrd&quot;&gt;My EndNote Librar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record-ids&gt;&lt;/item&gt;&lt;/Libraries&gt;"/>
  </w:docVars>
  <w:rsids>
    <w:rsidRoot w:val="00C007F1"/>
    <w:rsid w:val="00007595"/>
    <w:rsid w:val="000129C5"/>
    <w:rsid w:val="000C5A73"/>
    <w:rsid w:val="001E5176"/>
    <w:rsid w:val="00200FB4"/>
    <w:rsid w:val="00222FC8"/>
    <w:rsid w:val="00356E2E"/>
    <w:rsid w:val="003E5A2D"/>
    <w:rsid w:val="003E6AF7"/>
    <w:rsid w:val="00534E43"/>
    <w:rsid w:val="007158A7"/>
    <w:rsid w:val="00777D21"/>
    <w:rsid w:val="00781E2A"/>
    <w:rsid w:val="007A155D"/>
    <w:rsid w:val="009D2E2E"/>
    <w:rsid w:val="00B23457"/>
    <w:rsid w:val="00B666F5"/>
    <w:rsid w:val="00C007F1"/>
    <w:rsid w:val="00C0663A"/>
    <w:rsid w:val="00C66EAA"/>
    <w:rsid w:val="00E5050B"/>
    <w:rsid w:val="00E64C16"/>
    <w:rsid w:val="00F361EC"/>
    <w:rsid w:val="00FD66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77635"/>
  <w15:chartTrackingRefBased/>
  <w15:docId w15:val="{A71EA4AD-6B20-4B62-8FD5-E459ADCB5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E43"/>
    <w:pPr>
      <w:ind w:left="720"/>
      <w:contextualSpacing/>
    </w:pPr>
  </w:style>
  <w:style w:type="paragraph" w:customStyle="1" w:styleId="EndNoteBibliographyTitle">
    <w:name w:val="EndNote Bibliography Title"/>
    <w:basedOn w:val="Normal"/>
    <w:link w:val="EndNoteBibliographyTitleChar"/>
    <w:rsid w:val="003E5A2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3E5A2D"/>
    <w:rPr>
      <w:rFonts w:ascii="Calibri" w:hAnsi="Calibri" w:cs="Calibri"/>
      <w:noProof/>
      <w:lang w:val="en-US"/>
    </w:rPr>
  </w:style>
  <w:style w:type="paragraph" w:customStyle="1" w:styleId="EndNoteBibliography">
    <w:name w:val="EndNote Bibliography"/>
    <w:basedOn w:val="Normal"/>
    <w:link w:val="EndNoteBibliographyChar"/>
    <w:rsid w:val="003E5A2D"/>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3E5A2D"/>
    <w:rPr>
      <w:rFonts w:ascii="Calibri"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10</Pages>
  <Words>10345</Words>
  <Characters>58967</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Keerthi Kandavalli</dc:creator>
  <cp:keywords/>
  <dc:description/>
  <cp:lastModifiedBy>karthikeyan subramanyan s sai</cp:lastModifiedBy>
  <cp:revision>8</cp:revision>
  <dcterms:created xsi:type="dcterms:W3CDTF">2023-08-22T16:19:00Z</dcterms:created>
  <dcterms:modified xsi:type="dcterms:W3CDTF">2023-08-27T07:32:00Z</dcterms:modified>
</cp:coreProperties>
</file>