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F55" w:rsidRPr="00654FE8" w:rsidRDefault="00C26F55" w:rsidP="00A3008B">
      <w:pPr>
        <w:pStyle w:val="ListParagraph"/>
        <w:spacing w:line="240" w:lineRule="auto"/>
        <w:jc w:val="center"/>
        <w:rPr>
          <w:rFonts w:ascii="Times New Roman" w:hAnsi="Times New Roman" w:cs="Times New Roman"/>
          <w:b/>
          <w:sz w:val="48"/>
          <w:szCs w:val="48"/>
        </w:rPr>
      </w:pPr>
      <w:r w:rsidRPr="00654FE8">
        <w:rPr>
          <w:rFonts w:ascii="Times New Roman" w:hAnsi="Times New Roman" w:cs="Times New Roman"/>
          <w:b/>
          <w:sz w:val="48"/>
          <w:szCs w:val="48"/>
        </w:rPr>
        <w:t>Effect of Magnetic Field on Biology: Natural and Artificial</w:t>
      </w:r>
    </w:p>
    <w:p w:rsidR="00D81562" w:rsidRPr="00330023" w:rsidRDefault="00D81562" w:rsidP="00A3008B">
      <w:pPr>
        <w:spacing w:line="240" w:lineRule="auto"/>
        <w:jc w:val="center"/>
        <w:rPr>
          <w:rFonts w:ascii="Times New Roman" w:hAnsi="Times New Roman" w:cs="Times New Roman"/>
          <w:sz w:val="20"/>
          <w:szCs w:val="20"/>
        </w:rPr>
      </w:pPr>
      <w:r w:rsidRPr="00330023">
        <w:rPr>
          <w:rFonts w:ascii="Times New Roman" w:hAnsi="Times New Roman" w:cs="Times New Roman"/>
          <w:sz w:val="20"/>
          <w:szCs w:val="20"/>
        </w:rPr>
        <w:t>Debarati Dey</w:t>
      </w:r>
      <w:r w:rsidR="00EB6E8D" w:rsidRPr="00330023">
        <w:rPr>
          <w:rFonts w:ascii="Times New Roman" w:hAnsi="Times New Roman" w:cs="Times New Roman"/>
          <w:sz w:val="20"/>
          <w:szCs w:val="20"/>
        </w:rPr>
        <w:t>*</w:t>
      </w:r>
    </w:p>
    <w:p w:rsidR="002745A2" w:rsidRDefault="00D81562" w:rsidP="00A3008B">
      <w:pPr>
        <w:spacing w:line="240" w:lineRule="auto"/>
        <w:jc w:val="center"/>
        <w:rPr>
          <w:rFonts w:ascii="Times New Roman" w:hAnsi="Times New Roman" w:cs="Times New Roman"/>
          <w:sz w:val="20"/>
          <w:szCs w:val="20"/>
        </w:rPr>
      </w:pPr>
      <w:r w:rsidRPr="00330023">
        <w:rPr>
          <w:rFonts w:ascii="Times New Roman" w:hAnsi="Times New Roman" w:cs="Times New Roman"/>
          <w:sz w:val="20"/>
          <w:szCs w:val="20"/>
        </w:rPr>
        <w:t xml:space="preserve">Assistant Professor, </w:t>
      </w:r>
      <w:r w:rsidR="002745A2">
        <w:rPr>
          <w:rFonts w:ascii="Times New Roman" w:hAnsi="Times New Roman" w:cs="Times New Roman"/>
          <w:sz w:val="20"/>
          <w:szCs w:val="20"/>
        </w:rPr>
        <w:t>Department of Chemistry</w:t>
      </w:r>
    </w:p>
    <w:p w:rsidR="002745A2" w:rsidRDefault="002745A2" w:rsidP="00A3008B">
      <w:pPr>
        <w:spacing w:line="240" w:lineRule="auto"/>
        <w:jc w:val="center"/>
        <w:rPr>
          <w:rFonts w:ascii="Times New Roman" w:hAnsi="Times New Roman" w:cs="Times New Roman"/>
          <w:sz w:val="20"/>
          <w:szCs w:val="20"/>
        </w:rPr>
      </w:pPr>
      <w:r>
        <w:rPr>
          <w:rFonts w:ascii="Times New Roman" w:hAnsi="Times New Roman" w:cs="Times New Roman"/>
          <w:sz w:val="20"/>
          <w:szCs w:val="20"/>
        </w:rPr>
        <w:t xml:space="preserve">Vidyasagar College, </w:t>
      </w:r>
      <w:r w:rsidR="00D81562" w:rsidRPr="00330023">
        <w:rPr>
          <w:rFonts w:ascii="Times New Roman" w:hAnsi="Times New Roman" w:cs="Times New Roman"/>
          <w:sz w:val="20"/>
          <w:szCs w:val="20"/>
        </w:rPr>
        <w:t>39, Sankar Ghosh Lane</w:t>
      </w:r>
      <w:r w:rsidR="00976C4A" w:rsidRPr="00330023">
        <w:rPr>
          <w:rFonts w:ascii="Times New Roman" w:hAnsi="Times New Roman" w:cs="Times New Roman"/>
          <w:sz w:val="20"/>
          <w:szCs w:val="20"/>
        </w:rPr>
        <w:t>,</w:t>
      </w:r>
      <w:r w:rsidR="00D81562" w:rsidRPr="00330023">
        <w:rPr>
          <w:rFonts w:ascii="Times New Roman" w:hAnsi="Times New Roman" w:cs="Times New Roman"/>
          <w:sz w:val="20"/>
          <w:szCs w:val="20"/>
        </w:rPr>
        <w:t xml:space="preserve"> </w:t>
      </w:r>
    </w:p>
    <w:p w:rsidR="00D81562" w:rsidRPr="00330023" w:rsidRDefault="00D81562" w:rsidP="00A3008B">
      <w:pPr>
        <w:spacing w:line="240" w:lineRule="auto"/>
        <w:jc w:val="center"/>
        <w:rPr>
          <w:rFonts w:ascii="Times New Roman" w:hAnsi="Times New Roman" w:cs="Times New Roman"/>
          <w:sz w:val="20"/>
          <w:szCs w:val="20"/>
        </w:rPr>
      </w:pPr>
      <w:r w:rsidRPr="00330023">
        <w:rPr>
          <w:rFonts w:ascii="Times New Roman" w:hAnsi="Times New Roman" w:cs="Times New Roman"/>
          <w:sz w:val="20"/>
          <w:szCs w:val="20"/>
        </w:rPr>
        <w:t>Kolkata- 700006</w:t>
      </w:r>
      <w:r w:rsidR="002745A2">
        <w:rPr>
          <w:rFonts w:ascii="Times New Roman" w:hAnsi="Times New Roman" w:cs="Times New Roman"/>
          <w:sz w:val="20"/>
          <w:szCs w:val="20"/>
        </w:rPr>
        <w:t>, India</w:t>
      </w:r>
    </w:p>
    <w:p w:rsidR="00E2625D" w:rsidRPr="00330023" w:rsidRDefault="00E2625D" w:rsidP="00A3008B">
      <w:pPr>
        <w:spacing w:line="240" w:lineRule="auto"/>
        <w:jc w:val="center"/>
        <w:rPr>
          <w:rFonts w:ascii="Times New Roman" w:hAnsi="Times New Roman" w:cs="Times New Roman"/>
          <w:sz w:val="20"/>
          <w:szCs w:val="20"/>
        </w:rPr>
      </w:pPr>
      <w:r w:rsidRPr="00330023">
        <w:rPr>
          <w:rFonts w:ascii="Times New Roman" w:hAnsi="Times New Roman" w:cs="Times New Roman"/>
          <w:sz w:val="20"/>
          <w:szCs w:val="20"/>
        </w:rPr>
        <w:t xml:space="preserve">Email: </w:t>
      </w:r>
      <w:hyperlink r:id="rId8" w:history="1">
        <w:r w:rsidR="00DC4A63" w:rsidRPr="00330023">
          <w:rPr>
            <w:rStyle w:val="Hyperlink"/>
            <w:rFonts w:ascii="Times New Roman" w:hAnsi="Times New Roman" w:cs="Times New Roman"/>
            <w:sz w:val="20"/>
            <w:szCs w:val="20"/>
          </w:rPr>
          <w:t>debaratidey07@gmail.com</w:t>
        </w:r>
      </w:hyperlink>
    </w:p>
    <w:p w:rsidR="00FB0983" w:rsidRPr="00330023" w:rsidRDefault="00FB0983" w:rsidP="00A3008B">
      <w:pPr>
        <w:spacing w:line="240" w:lineRule="auto"/>
        <w:rPr>
          <w:rFonts w:ascii="Times New Roman" w:hAnsi="Times New Roman" w:cs="Times New Roman"/>
          <w:b/>
          <w:sz w:val="20"/>
          <w:szCs w:val="20"/>
        </w:rPr>
      </w:pPr>
    </w:p>
    <w:p w:rsidR="00DC5769" w:rsidRPr="00330023" w:rsidRDefault="00DC5769" w:rsidP="00A3008B">
      <w:pPr>
        <w:spacing w:line="240" w:lineRule="auto"/>
        <w:jc w:val="center"/>
        <w:rPr>
          <w:rFonts w:ascii="Times New Roman" w:hAnsi="Times New Roman" w:cs="Times New Roman"/>
          <w:b/>
          <w:sz w:val="20"/>
          <w:szCs w:val="20"/>
        </w:rPr>
      </w:pPr>
      <w:r w:rsidRPr="00330023">
        <w:rPr>
          <w:rFonts w:ascii="Times New Roman" w:hAnsi="Times New Roman" w:cs="Times New Roman"/>
          <w:b/>
          <w:sz w:val="20"/>
          <w:szCs w:val="20"/>
        </w:rPr>
        <w:t>Abstract</w:t>
      </w:r>
    </w:p>
    <w:p w:rsidR="008E36DE" w:rsidRPr="00330023" w:rsidRDefault="008E36DE" w:rsidP="00A3008B">
      <w:pPr>
        <w:spacing w:line="240" w:lineRule="auto"/>
        <w:jc w:val="both"/>
        <w:rPr>
          <w:rFonts w:ascii="Times New Roman" w:hAnsi="Times New Roman" w:cs="Times New Roman"/>
          <w:sz w:val="20"/>
          <w:szCs w:val="20"/>
        </w:rPr>
      </w:pPr>
      <w:r w:rsidRPr="00330023">
        <w:rPr>
          <w:rFonts w:ascii="Times New Roman" w:hAnsi="Times New Roman" w:cs="Times New Roman"/>
          <w:sz w:val="20"/>
          <w:szCs w:val="20"/>
        </w:rPr>
        <w:t xml:space="preserve">Uses of different modern devices </w:t>
      </w:r>
      <w:r w:rsidR="00542843" w:rsidRPr="00330023">
        <w:rPr>
          <w:rFonts w:ascii="Times New Roman" w:hAnsi="Times New Roman" w:cs="Times New Roman"/>
          <w:sz w:val="20"/>
          <w:szCs w:val="20"/>
        </w:rPr>
        <w:t xml:space="preserve">e.g. in medical diagnostics, energy production and storage, research laboratories, broadcast antennas, Wi-Fi, mobile network, security monitors etc </w:t>
      </w:r>
      <w:r w:rsidRPr="00330023">
        <w:rPr>
          <w:rFonts w:ascii="Times New Roman" w:hAnsi="Times New Roman" w:cs="Times New Roman"/>
          <w:sz w:val="20"/>
          <w:szCs w:val="20"/>
        </w:rPr>
        <w:t>have exposed the whole biological kingdom to high strength magnetic field (MF). The radical species generated within the living systems are mostly affected by the external MF. Higher concentration of radicals initiate different signalling pathways, leads to oxidative damage to proteins, nucleic acids and lipids and even sometimes to apoptosis. Though this higher radical accumulation is self controlled by different antioxidants present within the cell</w:t>
      </w:r>
      <w:r w:rsidR="00040BEF" w:rsidRPr="00330023">
        <w:rPr>
          <w:rFonts w:ascii="Times New Roman" w:hAnsi="Times New Roman" w:cs="Times New Roman"/>
          <w:sz w:val="20"/>
          <w:szCs w:val="20"/>
        </w:rPr>
        <w:t>,</w:t>
      </w:r>
      <w:r w:rsidRPr="00330023">
        <w:rPr>
          <w:rFonts w:ascii="Times New Roman" w:hAnsi="Times New Roman" w:cs="Times New Roman"/>
          <w:sz w:val="20"/>
          <w:szCs w:val="20"/>
        </w:rPr>
        <w:t xml:space="preserve"> </w:t>
      </w:r>
      <w:r w:rsidR="00040BEF" w:rsidRPr="00330023">
        <w:rPr>
          <w:rFonts w:ascii="Times New Roman" w:hAnsi="Times New Roman" w:cs="Times New Roman"/>
          <w:sz w:val="20"/>
          <w:szCs w:val="20"/>
        </w:rPr>
        <w:t>so</w:t>
      </w:r>
      <w:r w:rsidRPr="00330023">
        <w:rPr>
          <w:rFonts w:ascii="Times New Roman" w:hAnsi="Times New Roman" w:cs="Times New Roman"/>
          <w:sz w:val="20"/>
          <w:szCs w:val="20"/>
        </w:rPr>
        <w:t xml:space="preserve"> the effect of external MF is sometimes very fuzzy especially when the experiments are done within living systems. Further the strength and type of MF also plays vital role.  </w:t>
      </w:r>
    </w:p>
    <w:p w:rsidR="00654FE8" w:rsidRPr="00330023" w:rsidRDefault="00654FE8" w:rsidP="00A3008B">
      <w:pPr>
        <w:spacing w:line="240" w:lineRule="auto"/>
        <w:rPr>
          <w:rFonts w:ascii="Times New Roman" w:hAnsi="Times New Roman" w:cs="Times New Roman"/>
          <w:sz w:val="20"/>
          <w:szCs w:val="20"/>
        </w:rPr>
      </w:pPr>
      <w:r w:rsidRPr="00330023">
        <w:rPr>
          <w:rFonts w:ascii="Times New Roman" w:hAnsi="Times New Roman" w:cs="Times New Roman"/>
          <w:b/>
          <w:sz w:val="20"/>
          <w:szCs w:val="20"/>
        </w:rPr>
        <w:t xml:space="preserve">Key words: </w:t>
      </w:r>
      <w:r w:rsidRPr="00330023">
        <w:rPr>
          <w:rFonts w:ascii="Times New Roman" w:hAnsi="Times New Roman" w:cs="Times New Roman"/>
          <w:sz w:val="20"/>
          <w:szCs w:val="20"/>
        </w:rPr>
        <w:t>magnetic field effect on biology; magneto-therapy; non-invasive treatment; cancer.</w:t>
      </w:r>
    </w:p>
    <w:p w:rsidR="00D35F54" w:rsidRDefault="00D35F54" w:rsidP="00007AD0">
      <w:pPr>
        <w:spacing w:line="240" w:lineRule="auto"/>
        <w:jc w:val="center"/>
        <w:rPr>
          <w:rFonts w:ascii="Times New Roman" w:hAnsi="Times New Roman" w:cs="Times New Roman"/>
          <w:b/>
          <w:sz w:val="20"/>
          <w:szCs w:val="20"/>
        </w:rPr>
      </w:pPr>
    </w:p>
    <w:p w:rsidR="004119E1" w:rsidRPr="00330023" w:rsidRDefault="00007AD0" w:rsidP="00007AD0">
      <w:pPr>
        <w:spacing w:line="240" w:lineRule="auto"/>
        <w:jc w:val="center"/>
        <w:rPr>
          <w:rFonts w:ascii="Times New Roman" w:hAnsi="Times New Roman" w:cs="Times New Roman"/>
          <w:b/>
          <w:sz w:val="20"/>
          <w:szCs w:val="20"/>
        </w:rPr>
      </w:pPr>
      <w:r>
        <w:rPr>
          <w:rFonts w:ascii="Times New Roman" w:hAnsi="Times New Roman" w:cs="Times New Roman"/>
          <w:b/>
          <w:sz w:val="20"/>
          <w:szCs w:val="20"/>
        </w:rPr>
        <w:t>I</w:t>
      </w:r>
      <w:r w:rsidR="00B54D41" w:rsidRPr="00330023">
        <w:rPr>
          <w:rFonts w:ascii="Times New Roman" w:hAnsi="Times New Roman" w:cs="Times New Roman"/>
          <w:b/>
          <w:sz w:val="20"/>
          <w:szCs w:val="20"/>
        </w:rPr>
        <w:t xml:space="preserve">. </w:t>
      </w:r>
      <w:r w:rsidR="004119E1" w:rsidRPr="00330023">
        <w:rPr>
          <w:rFonts w:ascii="Times New Roman" w:hAnsi="Times New Roman" w:cs="Times New Roman"/>
          <w:b/>
          <w:sz w:val="20"/>
          <w:szCs w:val="20"/>
        </w:rPr>
        <w:t>Introduction</w:t>
      </w:r>
    </w:p>
    <w:p w:rsidR="007F4E9A" w:rsidRPr="00330023" w:rsidRDefault="004119E1" w:rsidP="007661DC">
      <w:pPr>
        <w:widowControl w:val="0"/>
        <w:autoSpaceDE w:val="0"/>
        <w:autoSpaceDN w:val="0"/>
        <w:adjustRightInd w:val="0"/>
        <w:spacing w:line="240" w:lineRule="auto"/>
        <w:jc w:val="both"/>
        <w:rPr>
          <w:rFonts w:ascii="Times New Roman" w:hAnsi="Times New Roman" w:cs="Times New Roman"/>
          <w:color w:val="FF0000"/>
          <w:sz w:val="20"/>
          <w:szCs w:val="20"/>
        </w:rPr>
      </w:pPr>
      <w:r w:rsidRPr="00330023">
        <w:rPr>
          <w:rFonts w:ascii="Times New Roman" w:hAnsi="Times New Roman" w:cs="Times New Roman"/>
          <w:sz w:val="20"/>
          <w:szCs w:val="20"/>
        </w:rPr>
        <w:t xml:space="preserve">Epidemiological studies have consistently reported a moderate association </w:t>
      </w:r>
      <w:r w:rsidR="00917A7A" w:rsidRPr="00330023">
        <w:rPr>
          <w:rFonts w:ascii="Times New Roman" w:hAnsi="Times New Roman" w:cs="Times New Roman"/>
          <w:sz w:val="20"/>
          <w:szCs w:val="20"/>
        </w:rPr>
        <w:t xml:space="preserve">of </w:t>
      </w:r>
      <w:r w:rsidRPr="00330023">
        <w:rPr>
          <w:rFonts w:ascii="Times New Roman" w:hAnsi="Times New Roman" w:cs="Times New Roman"/>
          <w:sz w:val="20"/>
          <w:szCs w:val="20"/>
        </w:rPr>
        <w:t>childhood leukemia and residential proximity of those children to high voltage power lines, generating a magnetic field</w:t>
      </w:r>
      <w:r w:rsidR="00361F00" w:rsidRPr="00330023">
        <w:rPr>
          <w:rFonts w:ascii="Times New Roman" w:hAnsi="Times New Roman" w:cs="Times New Roman"/>
          <w:sz w:val="20"/>
          <w:szCs w:val="20"/>
        </w:rPr>
        <w:t xml:space="preserve"> (MF)</w:t>
      </w:r>
      <w:r w:rsidRPr="00330023">
        <w:rPr>
          <w:rFonts w:ascii="Times New Roman" w:hAnsi="Times New Roman" w:cs="Times New Roman"/>
          <w:sz w:val="20"/>
          <w:szCs w:val="20"/>
        </w:rPr>
        <w:t xml:space="preserve"> of 50-6</w:t>
      </w:r>
      <w:r w:rsidR="00917A7A" w:rsidRPr="00330023">
        <w:rPr>
          <w:rFonts w:ascii="Times New Roman" w:hAnsi="Times New Roman" w:cs="Times New Roman"/>
          <w:sz w:val="20"/>
          <w:szCs w:val="20"/>
        </w:rPr>
        <w:t>0</w:t>
      </w:r>
      <w:r w:rsidRPr="00330023">
        <w:rPr>
          <w:rFonts w:ascii="Times New Roman" w:hAnsi="Times New Roman" w:cs="Times New Roman"/>
          <w:sz w:val="20"/>
          <w:szCs w:val="20"/>
        </w:rPr>
        <w:t xml:space="preserve"> Hz strength</w:t>
      </w:r>
      <w:r w:rsidR="0070034D" w:rsidRPr="00330023">
        <w:rPr>
          <w:rFonts w:ascii="Times New Roman" w:hAnsi="Times New Roman" w:cs="Times New Roman"/>
          <w:sz w:val="20"/>
          <w:szCs w:val="20"/>
        </w:rPr>
        <w:t xml:space="preserve"> </w:t>
      </w:r>
      <w:r w:rsidR="008A26D6" w:rsidRPr="00330023">
        <w:rPr>
          <w:rFonts w:ascii="Times New Roman" w:hAnsi="Times New Roman" w:cs="Times New Roman"/>
          <w:sz w:val="20"/>
          <w:szCs w:val="20"/>
        </w:rPr>
        <w:t>[1]</w:t>
      </w:r>
      <w:r w:rsidR="0070034D" w:rsidRPr="00330023">
        <w:rPr>
          <w:rFonts w:ascii="Times New Roman" w:hAnsi="Times New Roman" w:cs="Times New Roman"/>
          <w:sz w:val="20"/>
          <w:szCs w:val="20"/>
        </w:rPr>
        <w:t>.</w:t>
      </w:r>
      <w:r w:rsidR="00320A5C" w:rsidRPr="00330023">
        <w:rPr>
          <w:rFonts w:ascii="Times New Roman" w:hAnsi="Times New Roman" w:cs="Times New Roman"/>
          <w:sz w:val="20"/>
          <w:szCs w:val="20"/>
        </w:rPr>
        <w:t xml:space="preserve"> </w:t>
      </w:r>
      <w:r w:rsidR="00F551D4" w:rsidRPr="00330023">
        <w:rPr>
          <w:rFonts w:ascii="Times New Roman" w:hAnsi="Times New Roman" w:cs="Times New Roman"/>
          <w:sz w:val="20"/>
          <w:szCs w:val="20"/>
        </w:rPr>
        <w:t>These prompted the International Agency for Research on Cancer (IARC) to classify extremely low frequency magnetic fields (ELF</w:t>
      </w:r>
      <w:r w:rsidR="00E331CF" w:rsidRPr="00330023">
        <w:rPr>
          <w:rFonts w:ascii="Times New Roman" w:hAnsi="Times New Roman" w:cs="Times New Roman"/>
          <w:sz w:val="20"/>
          <w:szCs w:val="20"/>
        </w:rPr>
        <w:t>MF</w:t>
      </w:r>
      <w:r w:rsidR="00F551D4" w:rsidRPr="00330023">
        <w:rPr>
          <w:rFonts w:ascii="Times New Roman" w:hAnsi="Times New Roman" w:cs="Times New Roman"/>
          <w:sz w:val="20"/>
          <w:szCs w:val="20"/>
        </w:rPr>
        <w:t>≤</w:t>
      </w:r>
      <w:r w:rsidR="00E155DB" w:rsidRPr="00330023">
        <w:rPr>
          <w:rFonts w:ascii="Times New Roman" w:hAnsi="Times New Roman" w:cs="Times New Roman"/>
          <w:sz w:val="20"/>
          <w:szCs w:val="20"/>
        </w:rPr>
        <w:t xml:space="preserve"> 300</w:t>
      </w:r>
      <w:r w:rsidR="00F551D4" w:rsidRPr="00330023">
        <w:rPr>
          <w:rFonts w:ascii="Times New Roman" w:hAnsi="Times New Roman" w:cs="Times New Roman"/>
          <w:sz w:val="20"/>
          <w:szCs w:val="20"/>
        </w:rPr>
        <w:t>Hz) as ‘possibly carcinogenic to humans’ in their report at 2002 to World Health Organisation</w:t>
      </w:r>
      <w:r w:rsidR="00645B20" w:rsidRPr="00330023">
        <w:rPr>
          <w:rFonts w:ascii="Times New Roman" w:hAnsi="Times New Roman" w:cs="Times New Roman"/>
          <w:sz w:val="20"/>
          <w:szCs w:val="20"/>
        </w:rPr>
        <w:t xml:space="preserve"> </w:t>
      </w:r>
      <w:r w:rsidR="008A26D6" w:rsidRPr="00330023">
        <w:rPr>
          <w:rFonts w:ascii="Times New Roman" w:hAnsi="Times New Roman" w:cs="Times New Roman"/>
          <w:sz w:val="20"/>
          <w:szCs w:val="20"/>
        </w:rPr>
        <w:t>[2]</w:t>
      </w:r>
      <w:r w:rsidR="000B3050" w:rsidRPr="00330023">
        <w:rPr>
          <w:rFonts w:ascii="Times New Roman" w:hAnsi="Times New Roman" w:cs="Times New Roman"/>
          <w:sz w:val="20"/>
          <w:szCs w:val="20"/>
        </w:rPr>
        <w:t>.</w:t>
      </w:r>
      <w:r w:rsidR="00F551D4" w:rsidRPr="00330023">
        <w:rPr>
          <w:rFonts w:ascii="Times New Roman" w:hAnsi="Times New Roman" w:cs="Times New Roman"/>
          <w:sz w:val="20"/>
          <w:szCs w:val="20"/>
        </w:rPr>
        <w:t xml:space="preserve"> However in 2011 IARC published a review on health risks of magnetic field effects (MFEs) concluding that the current evidence is not sufficient</w:t>
      </w:r>
      <w:r w:rsidR="00361F00" w:rsidRPr="00330023">
        <w:rPr>
          <w:rFonts w:ascii="Times New Roman" w:hAnsi="Times New Roman" w:cs="Times New Roman"/>
          <w:sz w:val="20"/>
          <w:szCs w:val="20"/>
        </w:rPr>
        <w:t xml:space="preserve"> to confirm the exact correlation between the observed health hazards and low level MF exposure</w:t>
      </w:r>
      <w:r w:rsidR="00C671F0" w:rsidRPr="00330023">
        <w:rPr>
          <w:rFonts w:ascii="Times New Roman" w:hAnsi="Times New Roman" w:cs="Times New Roman"/>
          <w:sz w:val="20"/>
          <w:szCs w:val="20"/>
        </w:rPr>
        <w:t xml:space="preserve"> </w:t>
      </w:r>
      <w:r w:rsidR="008A26D6" w:rsidRPr="00330023">
        <w:rPr>
          <w:rFonts w:ascii="Times New Roman" w:hAnsi="Times New Roman" w:cs="Times New Roman"/>
          <w:sz w:val="20"/>
          <w:szCs w:val="20"/>
        </w:rPr>
        <w:t>[3]</w:t>
      </w:r>
      <w:r w:rsidR="00F655DB" w:rsidRPr="00330023">
        <w:rPr>
          <w:rFonts w:ascii="Times New Roman" w:hAnsi="Times New Roman" w:cs="Times New Roman"/>
          <w:sz w:val="20"/>
          <w:szCs w:val="20"/>
        </w:rPr>
        <w:t>.</w:t>
      </w:r>
      <w:r w:rsidR="00C671F0" w:rsidRPr="00330023">
        <w:rPr>
          <w:rFonts w:ascii="Times New Roman" w:hAnsi="Times New Roman" w:cs="Times New Roman"/>
          <w:sz w:val="20"/>
          <w:szCs w:val="20"/>
        </w:rPr>
        <w:t xml:space="preserve"> </w:t>
      </w:r>
      <w:r w:rsidR="000F774F" w:rsidRPr="00330023">
        <w:rPr>
          <w:rFonts w:ascii="Times New Roman" w:hAnsi="Times New Roman" w:cs="Times New Roman"/>
          <w:sz w:val="20"/>
          <w:szCs w:val="20"/>
        </w:rPr>
        <w:t>The IARC has publis</w:t>
      </w:r>
      <w:r w:rsidR="00C06B3D" w:rsidRPr="00330023">
        <w:rPr>
          <w:rFonts w:ascii="Times New Roman" w:hAnsi="Times New Roman" w:cs="Times New Roman"/>
          <w:sz w:val="20"/>
          <w:szCs w:val="20"/>
        </w:rPr>
        <w:t>hed an extensive review in 2013</w:t>
      </w:r>
      <w:r w:rsidR="008A26D6" w:rsidRPr="00330023">
        <w:rPr>
          <w:rFonts w:ascii="Times New Roman" w:hAnsi="Times New Roman" w:cs="Times New Roman"/>
          <w:sz w:val="20"/>
          <w:szCs w:val="20"/>
        </w:rPr>
        <w:t xml:space="preserve"> [4]</w:t>
      </w:r>
      <w:r w:rsidR="00393A42" w:rsidRPr="00330023">
        <w:rPr>
          <w:rFonts w:ascii="Times New Roman" w:hAnsi="Times New Roman" w:cs="Times New Roman"/>
          <w:sz w:val="20"/>
          <w:szCs w:val="20"/>
        </w:rPr>
        <w:t>,</w:t>
      </w:r>
      <w:r w:rsidR="00E64768" w:rsidRPr="00330023">
        <w:rPr>
          <w:rFonts w:ascii="Times New Roman" w:hAnsi="Times New Roman" w:cs="Times New Roman"/>
          <w:sz w:val="20"/>
          <w:szCs w:val="20"/>
        </w:rPr>
        <w:t xml:space="preserve"> </w:t>
      </w:r>
      <w:r w:rsidR="000F774F" w:rsidRPr="00330023">
        <w:rPr>
          <w:rFonts w:ascii="Times New Roman" w:hAnsi="Times New Roman" w:cs="Times New Roman"/>
          <w:sz w:val="20"/>
          <w:szCs w:val="20"/>
        </w:rPr>
        <w:t>similar to world health organisation in 2007</w:t>
      </w:r>
      <w:r w:rsidR="00C671F0" w:rsidRPr="00330023">
        <w:rPr>
          <w:rFonts w:ascii="Times New Roman" w:hAnsi="Times New Roman" w:cs="Times New Roman"/>
          <w:sz w:val="20"/>
          <w:szCs w:val="20"/>
        </w:rPr>
        <w:t xml:space="preserve"> </w:t>
      </w:r>
      <w:r w:rsidR="008A26D6" w:rsidRPr="00330023">
        <w:rPr>
          <w:rFonts w:ascii="Times New Roman" w:hAnsi="Times New Roman" w:cs="Times New Roman"/>
          <w:sz w:val="20"/>
          <w:szCs w:val="20"/>
        </w:rPr>
        <w:t>[5]</w:t>
      </w:r>
      <w:r w:rsidR="00C671F0" w:rsidRPr="00330023">
        <w:rPr>
          <w:rFonts w:ascii="Times New Roman" w:hAnsi="Times New Roman" w:cs="Times New Roman"/>
          <w:sz w:val="20"/>
          <w:szCs w:val="20"/>
        </w:rPr>
        <w:t>,</w:t>
      </w:r>
      <w:r w:rsidR="00BD0579" w:rsidRPr="00330023">
        <w:rPr>
          <w:rFonts w:ascii="Times New Roman" w:hAnsi="Times New Roman" w:cs="Times New Roman"/>
          <w:sz w:val="20"/>
          <w:szCs w:val="20"/>
        </w:rPr>
        <w:t xml:space="preserve"> </w:t>
      </w:r>
      <w:r w:rsidR="000F774F" w:rsidRPr="00330023">
        <w:rPr>
          <w:rFonts w:ascii="Times New Roman" w:hAnsi="Times New Roman" w:cs="Times New Roman"/>
          <w:sz w:val="20"/>
          <w:szCs w:val="20"/>
        </w:rPr>
        <w:t>on epidemiological and laboratory research concerning the</w:t>
      </w:r>
      <w:r w:rsidR="00BD0579" w:rsidRPr="00330023">
        <w:rPr>
          <w:rFonts w:ascii="Times New Roman" w:hAnsi="Times New Roman" w:cs="Times New Roman"/>
          <w:sz w:val="20"/>
          <w:szCs w:val="20"/>
        </w:rPr>
        <w:t xml:space="preserve"> effect of ELF</w:t>
      </w:r>
      <w:r w:rsidR="00E331CF" w:rsidRPr="00330023">
        <w:rPr>
          <w:rFonts w:ascii="Times New Roman" w:hAnsi="Times New Roman" w:cs="Times New Roman"/>
          <w:sz w:val="20"/>
          <w:szCs w:val="20"/>
        </w:rPr>
        <w:t>MF</w:t>
      </w:r>
      <w:r w:rsidR="00BD0579" w:rsidRPr="00330023">
        <w:rPr>
          <w:rFonts w:ascii="Times New Roman" w:hAnsi="Times New Roman" w:cs="Times New Roman"/>
          <w:sz w:val="20"/>
          <w:szCs w:val="20"/>
        </w:rPr>
        <w:t xml:space="preserve"> on human beings.</w:t>
      </w:r>
      <w:r w:rsidR="000F774F" w:rsidRPr="00330023">
        <w:rPr>
          <w:rFonts w:ascii="Times New Roman" w:hAnsi="Times New Roman" w:cs="Times New Roman"/>
          <w:sz w:val="20"/>
          <w:szCs w:val="20"/>
        </w:rPr>
        <w:t xml:space="preserve"> </w:t>
      </w:r>
      <w:r w:rsidR="002550CB" w:rsidRPr="00330023">
        <w:rPr>
          <w:rFonts w:ascii="Times New Roman" w:hAnsi="Times New Roman" w:cs="Times New Roman"/>
          <w:sz w:val="20"/>
          <w:szCs w:val="20"/>
        </w:rPr>
        <w:t xml:space="preserve">MF can penetrate the tissues without substantial decrease in intensity, unlike the electric field and so can affect specially the </w:t>
      </w:r>
      <w:r w:rsidR="00807144" w:rsidRPr="00330023">
        <w:rPr>
          <w:rFonts w:ascii="Times New Roman" w:hAnsi="Times New Roman" w:cs="Times New Roman"/>
          <w:sz w:val="20"/>
          <w:szCs w:val="20"/>
        </w:rPr>
        <w:t>radical</w:t>
      </w:r>
      <w:r w:rsidR="002550CB" w:rsidRPr="00330023">
        <w:rPr>
          <w:rFonts w:ascii="Times New Roman" w:hAnsi="Times New Roman" w:cs="Times New Roman"/>
          <w:sz w:val="20"/>
          <w:szCs w:val="20"/>
        </w:rPr>
        <w:t xml:space="preserve"> metabolism. </w:t>
      </w:r>
    </w:p>
    <w:p w:rsidR="007D7FE2" w:rsidRPr="00330023" w:rsidRDefault="00E30526" w:rsidP="007661DC">
      <w:pPr>
        <w:widowControl w:val="0"/>
        <w:autoSpaceDE w:val="0"/>
        <w:autoSpaceDN w:val="0"/>
        <w:adjustRightInd w:val="0"/>
        <w:spacing w:line="240" w:lineRule="auto"/>
        <w:jc w:val="both"/>
        <w:rPr>
          <w:rFonts w:ascii="Times New Roman" w:hAnsi="Times New Roman" w:cs="Times New Roman"/>
          <w:sz w:val="20"/>
          <w:szCs w:val="20"/>
        </w:rPr>
      </w:pPr>
      <w:r w:rsidRPr="00330023">
        <w:rPr>
          <w:rFonts w:ascii="Times New Roman" w:hAnsi="Times New Roman" w:cs="Times New Roman"/>
          <w:sz w:val="20"/>
          <w:szCs w:val="20"/>
        </w:rPr>
        <w:t xml:space="preserve">In contrary the whole biological kingdom </w:t>
      </w:r>
      <w:r w:rsidR="005C2267" w:rsidRPr="00330023">
        <w:rPr>
          <w:rFonts w:ascii="Times New Roman" w:hAnsi="Times New Roman" w:cs="Times New Roman"/>
          <w:sz w:val="20"/>
          <w:szCs w:val="20"/>
        </w:rPr>
        <w:t xml:space="preserve">is exposed to earth’s geomagnetic field (~0.05mT) that does not vary on a time scale compared to lifetime of organisms. This geomagnetic field can be perceived by a large variety of </w:t>
      </w:r>
      <w:r w:rsidR="000500A7" w:rsidRPr="00330023">
        <w:rPr>
          <w:rFonts w:ascii="Times New Roman" w:hAnsi="Times New Roman" w:cs="Times New Roman"/>
          <w:sz w:val="20"/>
          <w:szCs w:val="20"/>
        </w:rPr>
        <w:t xml:space="preserve">microorganisms and </w:t>
      </w:r>
      <w:r w:rsidR="005C2267" w:rsidRPr="00330023">
        <w:rPr>
          <w:rFonts w:ascii="Times New Roman" w:hAnsi="Times New Roman" w:cs="Times New Roman"/>
          <w:sz w:val="20"/>
          <w:szCs w:val="20"/>
        </w:rPr>
        <w:t xml:space="preserve">animals like </w:t>
      </w:r>
      <w:r w:rsidR="000500A7" w:rsidRPr="00330023">
        <w:rPr>
          <w:rFonts w:ascii="Times New Roman" w:hAnsi="Times New Roman" w:cs="Times New Roman"/>
          <w:sz w:val="20"/>
          <w:szCs w:val="20"/>
        </w:rPr>
        <w:t xml:space="preserve">magnetotactic bacteria, </w:t>
      </w:r>
      <w:r w:rsidR="004D5B4B" w:rsidRPr="00330023">
        <w:rPr>
          <w:rFonts w:ascii="Times New Roman" w:hAnsi="Times New Roman" w:cs="Times New Roman"/>
          <w:sz w:val="20"/>
          <w:szCs w:val="20"/>
        </w:rPr>
        <w:t xml:space="preserve">migratory birds, </w:t>
      </w:r>
      <w:r w:rsidR="005C2267" w:rsidRPr="00330023">
        <w:rPr>
          <w:rFonts w:ascii="Times New Roman" w:hAnsi="Times New Roman" w:cs="Times New Roman"/>
          <w:sz w:val="20"/>
          <w:szCs w:val="20"/>
        </w:rPr>
        <w:t xml:space="preserve">salamanders, frogs, sea turtles, honeybees etc and they can utilise this as a source of </w:t>
      </w:r>
      <w:r w:rsidR="004D5B4B" w:rsidRPr="00330023">
        <w:rPr>
          <w:rFonts w:ascii="Times New Roman" w:hAnsi="Times New Roman" w:cs="Times New Roman"/>
          <w:sz w:val="20"/>
          <w:szCs w:val="20"/>
        </w:rPr>
        <w:t>directional information</w:t>
      </w:r>
      <w:r w:rsidR="0036455B" w:rsidRPr="00330023">
        <w:rPr>
          <w:rFonts w:ascii="Times New Roman" w:hAnsi="Times New Roman" w:cs="Times New Roman"/>
          <w:sz w:val="20"/>
          <w:szCs w:val="20"/>
        </w:rPr>
        <w:t xml:space="preserve"> </w:t>
      </w:r>
      <w:r w:rsidR="004E1840" w:rsidRPr="00330023">
        <w:rPr>
          <w:rFonts w:ascii="Times New Roman" w:hAnsi="Times New Roman" w:cs="Times New Roman"/>
          <w:sz w:val="20"/>
          <w:szCs w:val="20"/>
        </w:rPr>
        <w:t>[6-9]</w:t>
      </w:r>
      <w:r w:rsidR="00727446" w:rsidRPr="00330023">
        <w:rPr>
          <w:rFonts w:ascii="Times New Roman" w:hAnsi="Times New Roman" w:cs="Times New Roman"/>
          <w:sz w:val="20"/>
          <w:szCs w:val="20"/>
        </w:rPr>
        <w:t>.</w:t>
      </w:r>
      <w:r w:rsidR="00BA673E" w:rsidRPr="00330023">
        <w:rPr>
          <w:rFonts w:ascii="Times New Roman" w:hAnsi="Times New Roman" w:cs="Times New Roman"/>
          <w:sz w:val="20"/>
          <w:szCs w:val="20"/>
        </w:rPr>
        <w:t xml:space="preserve"> </w:t>
      </w:r>
      <w:r w:rsidR="007D7FE2" w:rsidRPr="00330023">
        <w:rPr>
          <w:rFonts w:ascii="Times New Roman" w:hAnsi="Times New Roman" w:cs="Times New Roman"/>
          <w:sz w:val="20"/>
          <w:szCs w:val="20"/>
        </w:rPr>
        <w:t>One question still remain unexplained that how 0.3 – 0.4</w:t>
      </w:r>
      <w:r w:rsidR="00F72057" w:rsidRPr="00330023">
        <w:rPr>
          <w:rFonts w:ascii="Times New Roman" w:hAnsi="Times New Roman" w:cs="Times New Roman"/>
          <w:sz w:val="20"/>
          <w:szCs w:val="20"/>
        </w:rPr>
        <w:t>µT</w:t>
      </w:r>
      <w:r w:rsidR="007D7FE2" w:rsidRPr="00330023">
        <w:rPr>
          <w:rFonts w:ascii="Times New Roman" w:hAnsi="Times New Roman" w:cs="Times New Roman"/>
          <w:sz w:val="20"/>
          <w:szCs w:val="20"/>
        </w:rPr>
        <w:t xml:space="preserve"> MF could lead to significant harmful biological effects though we are living in a much stronger geomagnetic field</w:t>
      </w:r>
      <w:r w:rsidR="00A028A3" w:rsidRPr="00330023">
        <w:rPr>
          <w:rFonts w:ascii="Times New Roman" w:hAnsi="Times New Roman" w:cs="Times New Roman"/>
          <w:sz w:val="20"/>
          <w:szCs w:val="20"/>
        </w:rPr>
        <w:t xml:space="preserve"> (~50 µT) </w:t>
      </w:r>
      <w:r w:rsidR="007D7FE2" w:rsidRPr="00330023">
        <w:rPr>
          <w:rFonts w:ascii="Times New Roman" w:hAnsi="Times New Roman" w:cs="Times New Roman"/>
          <w:sz w:val="20"/>
          <w:szCs w:val="20"/>
        </w:rPr>
        <w:t xml:space="preserve">? </w:t>
      </w:r>
    </w:p>
    <w:p w:rsidR="006657B2" w:rsidRDefault="007D7FE2" w:rsidP="006657B2">
      <w:pPr>
        <w:spacing w:line="240" w:lineRule="auto"/>
        <w:ind w:firstLine="720"/>
        <w:jc w:val="both"/>
        <w:rPr>
          <w:rFonts w:ascii="Times New Roman" w:hAnsi="Times New Roman" w:cs="Times New Roman"/>
          <w:sz w:val="20"/>
          <w:szCs w:val="20"/>
        </w:rPr>
      </w:pPr>
      <w:r w:rsidRPr="00330023">
        <w:rPr>
          <w:rFonts w:ascii="Times New Roman" w:hAnsi="Times New Roman" w:cs="Times New Roman"/>
          <w:sz w:val="20"/>
          <w:szCs w:val="20"/>
        </w:rPr>
        <w:t xml:space="preserve">Thus MFE in biology can be subdivided into two main categories: (i) effect of natural earth’s MF on biological kingdom and (ii) effect of artificial or manmade MF on its living surroundings. Both kind of MFE can unequivocally </w:t>
      </w:r>
      <w:r w:rsidR="00456266" w:rsidRPr="00330023">
        <w:rPr>
          <w:rFonts w:ascii="Times New Roman" w:hAnsi="Times New Roman" w:cs="Times New Roman"/>
          <w:sz w:val="20"/>
          <w:szCs w:val="20"/>
        </w:rPr>
        <w:t xml:space="preserve">be </w:t>
      </w:r>
      <w:r w:rsidR="003536C4" w:rsidRPr="00330023">
        <w:rPr>
          <w:rFonts w:ascii="Times New Roman" w:hAnsi="Times New Roman" w:cs="Times New Roman"/>
          <w:sz w:val="20"/>
          <w:szCs w:val="20"/>
        </w:rPr>
        <w:t>explain</w:t>
      </w:r>
      <w:r w:rsidR="00456266" w:rsidRPr="00330023">
        <w:rPr>
          <w:rFonts w:ascii="Times New Roman" w:hAnsi="Times New Roman" w:cs="Times New Roman"/>
          <w:sz w:val="20"/>
          <w:szCs w:val="20"/>
        </w:rPr>
        <w:t>ed</w:t>
      </w:r>
      <w:r w:rsidRPr="00330023">
        <w:rPr>
          <w:rFonts w:ascii="Times New Roman" w:hAnsi="Times New Roman" w:cs="Times New Roman"/>
          <w:sz w:val="20"/>
          <w:szCs w:val="20"/>
        </w:rPr>
        <w:t xml:space="preserve"> with the help of </w:t>
      </w:r>
      <w:r w:rsidR="000F1541" w:rsidRPr="00330023">
        <w:rPr>
          <w:rFonts w:ascii="Times New Roman" w:hAnsi="Times New Roman" w:cs="Times New Roman"/>
          <w:sz w:val="20"/>
          <w:szCs w:val="20"/>
        </w:rPr>
        <w:t xml:space="preserve">radical pair mechanism (RPM). </w:t>
      </w:r>
    </w:p>
    <w:p w:rsidR="00F72057" w:rsidRPr="006657B2" w:rsidRDefault="006657B2" w:rsidP="006657B2">
      <w:pPr>
        <w:spacing w:line="240" w:lineRule="auto"/>
        <w:ind w:firstLine="720"/>
        <w:jc w:val="center"/>
        <w:rPr>
          <w:rFonts w:ascii="Times New Roman" w:hAnsi="Times New Roman" w:cs="Times New Roman"/>
          <w:sz w:val="20"/>
          <w:szCs w:val="20"/>
        </w:rPr>
      </w:pPr>
      <w:r w:rsidRPr="0057453C">
        <w:rPr>
          <w:rFonts w:ascii="Times New Roman" w:hAnsi="Times New Roman" w:cs="Times New Roman"/>
          <w:b/>
          <w:sz w:val="20"/>
          <w:szCs w:val="20"/>
        </w:rPr>
        <w:t>II</w:t>
      </w:r>
      <w:r w:rsidR="00C87750" w:rsidRPr="0057453C">
        <w:rPr>
          <w:rFonts w:ascii="Times New Roman" w:hAnsi="Times New Roman" w:cs="Times New Roman"/>
          <w:b/>
          <w:sz w:val="20"/>
          <w:szCs w:val="20"/>
        </w:rPr>
        <w:t xml:space="preserve">. </w:t>
      </w:r>
      <w:r w:rsidR="00F72057" w:rsidRPr="0057453C">
        <w:rPr>
          <w:rFonts w:ascii="Times New Roman" w:hAnsi="Times New Roman" w:cs="Times New Roman"/>
          <w:b/>
          <w:sz w:val="20"/>
          <w:szCs w:val="20"/>
        </w:rPr>
        <w:t>Theoretical</w:t>
      </w:r>
      <w:r w:rsidR="00F72057" w:rsidRPr="00330023">
        <w:rPr>
          <w:rFonts w:ascii="Times New Roman" w:hAnsi="Times New Roman" w:cs="Times New Roman"/>
          <w:b/>
          <w:sz w:val="20"/>
          <w:szCs w:val="20"/>
        </w:rPr>
        <w:t xml:space="preserve"> background of RPM</w:t>
      </w:r>
    </w:p>
    <w:p w:rsidR="006E16FB" w:rsidRPr="00330023" w:rsidRDefault="00F72057" w:rsidP="007661DC">
      <w:pPr>
        <w:widowControl w:val="0"/>
        <w:autoSpaceDE w:val="0"/>
        <w:autoSpaceDN w:val="0"/>
        <w:adjustRightInd w:val="0"/>
        <w:spacing w:line="240" w:lineRule="auto"/>
        <w:jc w:val="both"/>
        <w:rPr>
          <w:rFonts w:ascii="Times New Roman" w:hAnsi="Times New Roman" w:cs="Times New Roman"/>
          <w:color w:val="FF0000"/>
          <w:sz w:val="20"/>
          <w:szCs w:val="20"/>
        </w:rPr>
      </w:pPr>
      <w:r w:rsidRPr="00330023">
        <w:rPr>
          <w:rFonts w:ascii="Times New Roman" w:hAnsi="Times New Roman" w:cs="Times New Roman"/>
          <w:sz w:val="20"/>
          <w:szCs w:val="20"/>
        </w:rPr>
        <w:t>Any chemical reaction is mainly controlled by coulomb energy. Magnetic energy is lower by many orders of magnitude</w:t>
      </w:r>
      <w:r w:rsidR="00560AF1" w:rsidRPr="00330023">
        <w:rPr>
          <w:rFonts w:ascii="Times New Roman" w:hAnsi="Times New Roman" w:cs="Times New Roman"/>
          <w:sz w:val="20"/>
          <w:szCs w:val="20"/>
        </w:rPr>
        <w:t xml:space="preserve"> compared to thermal energy and can be ignored in the energy balance of a chemical reaction. </w:t>
      </w:r>
      <w:r w:rsidR="00765BC8" w:rsidRPr="00330023">
        <w:rPr>
          <w:rFonts w:ascii="Times New Roman" w:hAnsi="Times New Roman" w:cs="Times New Roman"/>
          <w:sz w:val="20"/>
          <w:szCs w:val="20"/>
        </w:rPr>
        <w:t>A very strong MF (100,000G) can induce an energy change of at most 0.03kcal mol</w:t>
      </w:r>
      <w:r w:rsidR="00765BC8" w:rsidRPr="00330023">
        <w:rPr>
          <w:rFonts w:ascii="Times New Roman" w:hAnsi="Times New Roman" w:cs="Times New Roman"/>
          <w:sz w:val="20"/>
          <w:szCs w:val="20"/>
          <w:vertAlign w:val="superscript"/>
        </w:rPr>
        <w:t>-1</w:t>
      </w:r>
      <w:r w:rsidR="00765BC8" w:rsidRPr="00330023">
        <w:rPr>
          <w:rFonts w:ascii="Times New Roman" w:hAnsi="Times New Roman" w:cs="Times New Roman"/>
          <w:sz w:val="20"/>
          <w:szCs w:val="20"/>
        </w:rPr>
        <w:t xml:space="preserve"> even in paramagnetic molecules, </w:t>
      </w:r>
      <w:r w:rsidR="00765BC8" w:rsidRPr="00330023">
        <w:rPr>
          <w:rFonts w:ascii="Times New Roman" w:hAnsi="Times New Roman" w:cs="Times New Roman"/>
          <w:sz w:val="20"/>
          <w:szCs w:val="20"/>
        </w:rPr>
        <w:lastRenderedPageBreak/>
        <w:t>which is negligible compared to commonly observed activation energies (~10 kcal mol</w:t>
      </w:r>
      <w:r w:rsidR="00765BC8" w:rsidRPr="00330023">
        <w:rPr>
          <w:rFonts w:ascii="Times New Roman" w:hAnsi="Times New Roman" w:cs="Times New Roman"/>
          <w:sz w:val="20"/>
          <w:szCs w:val="20"/>
          <w:vertAlign w:val="superscript"/>
        </w:rPr>
        <w:t>-1</w:t>
      </w:r>
      <w:r w:rsidR="00765BC8" w:rsidRPr="00330023">
        <w:rPr>
          <w:rFonts w:ascii="Times New Roman" w:hAnsi="Times New Roman" w:cs="Times New Roman"/>
          <w:sz w:val="20"/>
          <w:szCs w:val="20"/>
        </w:rPr>
        <w:t>)</w:t>
      </w:r>
      <w:r w:rsidR="006E557A" w:rsidRPr="00330023">
        <w:rPr>
          <w:rFonts w:ascii="Times New Roman" w:hAnsi="Times New Roman" w:cs="Times New Roman"/>
          <w:sz w:val="20"/>
          <w:szCs w:val="20"/>
        </w:rPr>
        <w:t xml:space="preserve"> </w:t>
      </w:r>
      <w:r w:rsidR="00502FA5" w:rsidRPr="00330023">
        <w:rPr>
          <w:rFonts w:ascii="Times New Roman" w:hAnsi="Times New Roman" w:cs="Times New Roman"/>
          <w:sz w:val="20"/>
          <w:szCs w:val="20"/>
        </w:rPr>
        <w:t>[10]</w:t>
      </w:r>
      <w:r w:rsidR="006E557A" w:rsidRPr="00330023">
        <w:rPr>
          <w:rFonts w:ascii="Times New Roman" w:hAnsi="Times New Roman" w:cs="Times New Roman"/>
          <w:sz w:val="20"/>
          <w:szCs w:val="20"/>
        </w:rPr>
        <w:t>.</w:t>
      </w:r>
      <w:r w:rsidR="00792931" w:rsidRPr="00330023">
        <w:rPr>
          <w:rFonts w:ascii="Times New Roman" w:hAnsi="Times New Roman" w:cs="Times New Roman"/>
          <w:sz w:val="20"/>
          <w:szCs w:val="20"/>
        </w:rPr>
        <w:t xml:space="preserve"> </w:t>
      </w:r>
      <w:r w:rsidR="00560AF1" w:rsidRPr="00330023">
        <w:rPr>
          <w:rFonts w:ascii="Times New Roman" w:hAnsi="Times New Roman" w:cs="Times New Roman"/>
          <w:sz w:val="20"/>
          <w:szCs w:val="20"/>
        </w:rPr>
        <w:t xml:space="preserve">The situation does not remain so simple when we consider the rate of </w:t>
      </w:r>
      <w:r w:rsidR="00D616A1" w:rsidRPr="00330023">
        <w:rPr>
          <w:rFonts w:ascii="Times New Roman" w:hAnsi="Times New Roman" w:cs="Times New Roman"/>
          <w:sz w:val="20"/>
          <w:szCs w:val="20"/>
        </w:rPr>
        <w:t>a chemical reaction.</w:t>
      </w:r>
      <w:r w:rsidR="00845EA9" w:rsidRPr="00330023">
        <w:rPr>
          <w:rFonts w:ascii="Times New Roman" w:hAnsi="Times New Roman" w:cs="Times New Roman"/>
          <w:sz w:val="20"/>
          <w:szCs w:val="20"/>
        </w:rPr>
        <w:t xml:space="preserve"> In a thermal reaction </w:t>
      </w:r>
      <w:r w:rsidR="00F41A7C" w:rsidRPr="00330023">
        <w:rPr>
          <w:rFonts w:ascii="Times New Roman" w:hAnsi="Times New Roman" w:cs="Times New Roman"/>
          <w:sz w:val="20"/>
          <w:szCs w:val="20"/>
        </w:rPr>
        <w:t xml:space="preserve">the substrate, mostly diamagnetic, undergoes a change to paramagnetic intermediates via a transition state. During this pathway a magnetic perturbation may cause degenerate energy surface crossing that produce an observable and sometimes dramatic change in reaction rate or product yield. </w:t>
      </w:r>
    </w:p>
    <w:p w:rsidR="006E16FB" w:rsidRPr="00330023" w:rsidRDefault="006E16FB" w:rsidP="007661DC">
      <w:pPr>
        <w:widowControl w:val="0"/>
        <w:autoSpaceDE w:val="0"/>
        <w:autoSpaceDN w:val="0"/>
        <w:adjustRightInd w:val="0"/>
        <w:spacing w:line="240" w:lineRule="auto"/>
        <w:ind w:firstLine="720"/>
        <w:jc w:val="both"/>
        <w:rPr>
          <w:rFonts w:ascii="Times New Roman" w:hAnsi="Times New Roman" w:cs="Times New Roman"/>
          <w:sz w:val="20"/>
          <w:szCs w:val="20"/>
        </w:rPr>
      </w:pPr>
      <w:r w:rsidRPr="00330023">
        <w:rPr>
          <w:rFonts w:ascii="Times New Roman" w:hAnsi="Times New Roman" w:cs="Times New Roman"/>
          <w:sz w:val="20"/>
          <w:szCs w:val="20"/>
        </w:rPr>
        <w:t>A single unpaired electron containing species can be generated by means of homolytic cleavage</w:t>
      </w:r>
      <w:r w:rsidR="00A20EB4" w:rsidRPr="00330023">
        <w:rPr>
          <w:rFonts w:ascii="Times New Roman" w:hAnsi="Times New Roman" w:cs="Times New Roman"/>
          <w:sz w:val="20"/>
          <w:szCs w:val="20"/>
        </w:rPr>
        <w:t>, ending neutral radicals</w:t>
      </w:r>
      <w:r w:rsidRPr="00330023">
        <w:rPr>
          <w:rFonts w:ascii="Times New Roman" w:hAnsi="Times New Roman" w:cs="Times New Roman"/>
          <w:sz w:val="20"/>
          <w:szCs w:val="20"/>
        </w:rPr>
        <w:t xml:space="preserve"> or by photoinduced electron transfer to generat</w:t>
      </w:r>
      <w:r w:rsidR="00A20EB4" w:rsidRPr="00330023">
        <w:rPr>
          <w:rFonts w:ascii="Times New Roman" w:hAnsi="Times New Roman" w:cs="Times New Roman"/>
          <w:sz w:val="20"/>
          <w:szCs w:val="20"/>
        </w:rPr>
        <w:t>e</w:t>
      </w:r>
      <w:r w:rsidRPr="00330023">
        <w:rPr>
          <w:rFonts w:ascii="Times New Roman" w:hAnsi="Times New Roman" w:cs="Times New Roman"/>
          <w:sz w:val="20"/>
          <w:szCs w:val="20"/>
        </w:rPr>
        <w:t xml:space="preserve"> </w:t>
      </w:r>
      <w:r w:rsidR="00A20EB4" w:rsidRPr="00330023">
        <w:rPr>
          <w:rFonts w:ascii="Times New Roman" w:hAnsi="Times New Roman" w:cs="Times New Roman"/>
          <w:sz w:val="20"/>
          <w:szCs w:val="20"/>
        </w:rPr>
        <w:t>a</w:t>
      </w:r>
      <w:r w:rsidRPr="00330023">
        <w:rPr>
          <w:rFonts w:ascii="Times New Roman" w:hAnsi="Times New Roman" w:cs="Times New Roman"/>
          <w:sz w:val="20"/>
          <w:szCs w:val="20"/>
        </w:rPr>
        <w:t xml:space="preserve"> radical ion</w:t>
      </w:r>
      <w:r w:rsidR="00131D94" w:rsidRPr="00330023">
        <w:rPr>
          <w:rFonts w:ascii="Times New Roman" w:hAnsi="Times New Roman" w:cs="Times New Roman"/>
          <w:sz w:val="20"/>
          <w:szCs w:val="20"/>
        </w:rPr>
        <w:t xml:space="preserve"> pair</w:t>
      </w:r>
      <w:r w:rsidRPr="00330023">
        <w:rPr>
          <w:rFonts w:ascii="Times New Roman" w:hAnsi="Times New Roman" w:cs="Times New Roman"/>
          <w:sz w:val="20"/>
          <w:szCs w:val="20"/>
        </w:rPr>
        <w:t>s</w:t>
      </w:r>
      <w:r w:rsidR="00131D94" w:rsidRPr="00330023">
        <w:rPr>
          <w:rFonts w:ascii="Times New Roman" w:hAnsi="Times New Roman" w:cs="Times New Roman"/>
          <w:sz w:val="20"/>
          <w:szCs w:val="20"/>
        </w:rPr>
        <w:t xml:space="preserve"> (RIP)</w:t>
      </w:r>
      <w:r w:rsidRPr="00330023">
        <w:rPr>
          <w:rFonts w:ascii="Times New Roman" w:hAnsi="Times New Roman" w:cs="Times New Roman"/>
          <w:sz w:val="20"/>
          <w:szCs w:val="20"/>
        </w:rPr>
        <w:t xml:space="preserve"> – a radical cation and a radical anion. The </w:t>
      </w:r>
      <w:r w:rsidR="00131D94" w:rsidRPr="00330023">
        <w:rPr>
          <w:rFonts w:ascii="Times New Roman" w:hAnsi="Times New Roman" w:cs="Times New Roman"/>
          <w:sz w:val="20"/>
          <w:szCs w:val="20"/>
        </w:rPr>
        <w:t>RIP</w:t>
      </w:r>
      <w:r w:rsidRPr="00330023">
        <w:rPr>
          <w:rFonts w:ascii="Times New Roman" w:hAnsi="Times New Roman" w:cs="Times New Roman"/>
          <w:sz w:val="20"/>
          <w:szCs w:val="20"/>
        </w:rPr>
        <w:t xml:space="preserve">s when spin correlated i.e. attached to each other (due to electrostatic force of attraction) are called geminate </w:t>
      </w:r>
      <w:r w:rsidR="007B6D3A" w:rsidRPr="00330023">
        <w:rPr>
          <w:rFonts w:ascii="Times New Roman" w:hAnsi="Times New Roman" w:cs="Times New Roman"/>
          <w:sz w:val="20"/>
          <w:szCs w:val="20"/>
        </w:rPr>
        <w:t>RIP</w:t>
      </w:r>
      <w:r w:rsidRPr="00330023">
        <w:rPr>
          <w:rFonts w:ascii="Times New Roman" w:hAnsi="Times New Roman" w:cs="Times New Roman"/>
          <w:sz w:val="20"/>
          <w:szCs w:val="20"/>
        </w:rPr>
        <w:t xml:space="preserve">. If the </w:t>
      </w:r>
      <w:r w:rsidR="007B6D3A" w:rsidRPr="00330023">
        <w:rPr>
          <w:rFonts w:ascii="Times New Roman" w:hAnsi="Times New Roman" w:cs="Times New Roman"/>
          <w:sz w:val="20"/>
          <w:szCs w:val="20"/>
        </w:rPr>
        <w:t>RIP</w:t>
      </w:r>
      <w:r w:rsidRPr="00330023">
        <w:rPr>
          <w:rFonts w:ascii="Times New Roman" w:hAnsi="Times New Roman" w:cs="Times New Roman"/>
          <w:sz w:val="20"/>
          <w:szCs w:val="20"/>
        </w:rPr>
        <w:t>s have a longer lifetime and appropriate environment, they can separate from each other and are called solvent separated ion pair.</w:t>
      </w:r>
    </w:p>
    <w:p w:rsidR="006E16FB" w:rsidRPr="00330023" w:rsidRDefault="006E16FB" w:rsidP="007661DC">
      <w:pPr>
        <w:widowControl w:val="0"/>
        <w:autoSpaceDE w:val="0"/>
        <w:autoSpaceDN w:val="0"/>
        <w:adjustRightInd w:val="0"/>
        <w:spacing w:line="240" w:lineRule="auto"/>
        <w:ind w:firstLine="720"/>
        <w:jc w:val="both"/>
        <w:rPr>
          <w:rFonts w:ascii="Times New Roman" w:hAnsi="Times New Roman" w:cs="Times New Roman"/>
          <w:color w:val="FF0000"/>
          <w:sz w:val="20"/>
          <w:szCs w:val="20"/>
          <w:lang w:val="en-US"/>
        </w:rPr>
      </w:pPr>
      <w:r w:rsidRPr="00330023">
        <w:rPr>
          <w:rFonts w:ascii="Times New Roman" w:hAnsi="Times New Roman" w:cs="Times New Roman"/>
          <w:sz w:val="20"/>
          <w:szCs w:val="20"/>
        </w:rPr>
        <w:t xml:space="preserve">During homolytic cleavage a σ-bond is broken where two electrons are paired </w:t>
      </w:r>
      <w:r w:rsidR="00E11A2F" w:rsidRPr="00330023">
        <w:rPr>
          <w:rFonts w:ascii="Times New Roman" w:hAnsi="Times New Roman" w:cs="Times New Roman"/>
          <w:sz w:val="20"/>
          <w:szCs w:val="20"/>
        </w:rPr>
        <w:t>according to Hund’s rule</w:t>
      </w:r>
      <w:r w:rsidRPr="00330023">
        <w:rPr>
          <w:rFonts w:ascii="Times New Roman" w:hAnsi="Times New Roman" w:cs="Times New Roman"/>
          <w:sz w:val="20"/>
          <w:szCs w:val="20"/>
        </w:rPr>
        <w:t xml:space="preserve"> before dissociation and remain so even after the cleavage, since the process of bond breaking is much faster than any spin-interconversion mechanism of electrons. This is called anti-parallel or singlet arrangement. If they have significant lifetime they can separate or diffuse apart and the electron interaction term become small. Now the pair will fluctuate between anti-parallel (singlet state) and parallel (triplet state) arrangement because of coherent spin evolution by hyperfine interactions between the electron spin and nucle</w:t>
      </w:r>
      <w:r w:rsidR="00701A2D" w:rsidRPr="00330023">
        <w:rPr>
          <w:rFonts w:ascii="Times New Roman" w:hAnsi="Times New Roman" w:cs="Times New Roman"/>
          <w:sz w:val="20"/>
          <w:szCs w:val="20"/>
        </w:rPr>
        <w:t>ar spin</w:t>
      </w:r>
      <w:r w:rsidRPr="00330023">
        <w:rPr>
          <w:rFonts w:ascii="Times New Roman" w:hAnsi="Times New Roman" w:cs="Times New Roman"/>
          <w:sz w:val="20"/>
          <w:szCs w:val="20"/>
        </w:rPr>
        <w:t xml:space="preserve">. If the </w:t>
      </w:r>
      <w:r w:rsidR="007B6D3A" w:rsidRPr="00330023">
        <w:rPr>
          <w:rFonts w:ascii="Times New Roman" w:hAnsi="Times New Roman" w:cs="Times New Roman"/>
          <w:sz w:val="20"/>
          <w:szCs w:val="20"/>
        </w:rPr>
        <w:t xml:space="preserve">RIPs </w:t>
      </w:r>
      <w:r w:rsidRPr="00330023">
        <w:rPr>
          <w:rFonts w:ascii="Times New Roman" w:hAnsi="Times New Roman" w:cs="Times New Roman"/>
          <w:sz w:val="20"/>
          <w:szCs w:val="20"/>
        </w:rPr>
        <w:t>reencounter in the singlet state then only reforming of the bond is permitted.</w:t>
      </w:r>
      <w:r w:rsidR="00806F46" w:rsidRPr="00330023">
        <w:rPr>
          <w:rFonts w:ascii="Times New Roman" w:hAnsi="Times New Roman" w:cs="Times New Roman"/>
          <w:sz w:val="20"/>
          <w:szCs w:val="20"/>
        </w:rPr>
        <w:t xml:space="preserve"> </w:t>
      </w:r>
      <w:r w:rsidRPr="00330023">
        <w:rPr>
          <w:rFonts w:ascii="Times New Roman" w:hAnsi="Times New Roman" w:cs="Times New Roman"/>
          <w:sz w:val="20"/>
          <w:szCs w:val="20"/>
          <w:lang w:val="en-US"/>
        </w:rPr>
        <w:t>A spinning charged electron possesses a magnetic moment, so in the presence of an external MF, its angular momentum component along the field direction may be either parallel (+1/2ħ, α spin) or antiparallel (-1/2ħ, β spin)</w:t>
      </w:r>
      <w:r w:rsidR="002B70DF" w:rsidRPr="00330023">
        <w:rPr>
          <w:rFonts w:ascii="Times New Roman" w:hAnsi="Times New Roman" w:cs="Times New Roman"/>
          <w:sz w:val="20"/>
          <w:szCs w:val="20"/>
        </w:rPr>
        <w:t xml:space="preserve"> </w:t>
      </w:r>
      <w:r w:rsidR="00546E43" w:rsidRPr="00330023">
        <w:rPr>
          <w:rFonts w:ascii="Times New Roman" w:hAnsi="Times New Roman" w:cs="Times New Roman"/>
          <w:sz w:val="20"/>
          <w:szCs w:val="20"/>
        </w:rPr>
        <w:t>[10]</w:t>
      </w:r>
      <w:r w:rsidR="002B70DF" w:rsidRPr="00330023">
        <w:rPr>
          <w:rFonts w:ascii="Times New Roman" w:hAnsi="Times New Roman" w:cs="Times New Roman"/>
          <w:sz w:val="20"/>
          <w:szCs w:val="20"/>
        </w:rPr>
        <w:t xml:space="preserve">. </w:t>
      </w:r>
      <w:r w:rsidR="00E03A2F" w:rsidRPr="00330023">
        <w:rPr>
          <w:rFonts w:ascii="Times New Roman" w:hAnsi="Times New Roman" w:cs="Times New Roman"/>
          <w:sz w:val="20"/>
          <w:szCs w:val="20"/>
          <w:lang w:val="en-US"/>
        </w:rPr>
        <w:t xml:space="preserve"> </w:t>
      </w:r>
      <w:r w:rsidRPr="00330023">
        <w:rPr>
          <w:rFonts w:ascii="Times New Roman" w:hAnsi="Times New Roman" w:cs="Times New Roman"/>
          <w:sz w:val="20"/>
          <w:szCs w:val="20"/>
          <w:lang w:val="en-US"/>
        </w:rPr>
        <w:t>In a spin correlated RIP, the spins of the individual electrons can interact and the resulta</w:t>
      </w:r>
      <w:r w:rsidR="008434ED" w:rsidRPr="00330023">
        <w:rPr>
          <w:rFonts w:ascii="Times New Roman" w:hAnsi="Times New Roman" w:cs="Times New Roman"/>
          <w:sz w:val="20"/>
          <w:szCs w:val="20"/>
          <w:lang w:val="en-US"/>
        </w:rPr>
        <w:t>nt of the two spins may be 1</w:t>
      </w:r>
      <w:r w:rsidRPr="00330023">
        <w:rPr>
          <w:rFonts w:ascii="Times New Roman" w:hAnsi="Times New Roman" w:cs="Times New Roman"/>
          <w:sz w:val="20"/>
          <w:szCs w:val="20"/>
          <w:lang w:val="en-US"/>
        </w:rPr>
        <w:t xml:space="preserve"> and oriented parallel (T</w:t>
      </w:r>
      <w:r w:rsidRPr="00330023">
        <w:rPr>
          <w:rFonts w:ascii="Times New Roman" w:hAnsi="Times New Roman" w:cs="Times New Roman"/>
          <w:sz w:val="20"/>
          <w:szCs w:val="20"/>
          <w:vertAlign w:val="subscript"/>
          <w:lang w:val="en-US"/>
        </w:rPr>
        <w:t>+</w:t>
      </w:r>
      <w:r w:rsidRPr="00330023">
        <w:rPr>
          <w:rFonts w:ascii="Times New Roman" w:hAnsi="Times New Roman" w:cs="Times New Roman"/>
          <w:sz w:val="20"/>
          <w:szCs w:val="20"/>
          <w:lang w:val="en-US"/>
        </w:rPr>
        <w:t xml:space="preserve">, </w:t>
      </w:r>
      <w:r w:rsidR="00980EC9" w:rsidRPr="00330023">
        <w:rPr>
          <w:rFonts w:ascii="Times New Roman" w:hAnsi="Times New Roman" w:cs="Times New Roman"/>
          <w:sz w:val="20"/>
          <w:szCs w:val="20"/>
          <w:lang w:val="en-US"/>
        </w:rPr>
        <w:t xml:space="preserve">say ↑↑, </w:t>
      </w:r>
      <w:r w:rsidRPr="00330023">
        <w:rPr>
          <w:rFonts w:ascii="Times New Roman" w:hAnsi="Times New Roman" w:cs="Times New Roman"/>
          <w:sz w:val="20"/>
          <w:szCs w:val="20"/>
          <w:lang w:val="en-US"/>
        </w:rPr>
        <w:t>αα), perpendicular (T</w:t>
      </w:r>
      <w:r w:rsidRPr="00330023">
        <w:rPr>
          <w:rFonts w:ascii="Times New Roman" w:hAnsi="Times New Roman" w:cs="Times New Roman"/>
          <w:sz w:val="20"/>
          <w:szCs w:val="20"/>
          <w:vertAlign w:val="subscript"/>
          <w:lang w:val="en-US"/>
        </w:rPr>
        <w:t>0</w:t>
      </w:r>
      <w:r w:rsidRPr="00330023">
        <w:rPr>
          <w:rFonts w:ascii="Times New Roman" w:hAnsi="Times New Roman" w:cs="Times New Roman"/>
          <w:sz w:val="20"/>
          <w:szCs w:val="20"/>
          <w:lang w:val="en-US"/>
        </w:rPr>
        <w:t xml:space="preserve">, </w:t>
      </w:r>
      <w:r w:rsidR="0091119A" w:rsidRPr="00330023">
        <w:rPr>
          <w:rFonts w:ascii="Times New Roman" w:hAnsi="Times New Roman" w:cs="Times New Roman"/>
          <w:sz w:val="20"/>
          <w:szCs w:val="20"/>
          <w:lang w:val="en-US"/>
        </w:rPr>
        <w:t xml:space="preserve">1/√2 </w:t>
      </w:r>
      <w:r w:rsidRPr="00330023">
        <w:rPr>
          <w:rFonts w:ascii="Times New Roman" w:hAnsi="Times New Roman" w:cs="Times New Roman"/>
          <w:sz w:val="20"/>
          <w:szCs w:val="20"/>
          <w:lang w:val="en-US"/>
        </w:rPr>
        <w:t>(αβ + βα)) or antiparallel (T</w:t>
      </w:r>
      <w:r w:rsidRPr="00330023">
        <w:rPr>
          <w:rFonts w:ascii="Times New Roman" w:hAnsi="Times New Roman" w:cs="Times New Roman"/>
          <w:sz w:val="20"/>
          <w:szCs w:val="20"/>
          <w:vertAlign w:val="subscript"/>
          <w:lang w:val="en-US"/>
        </w:rPr>
        <w:t>-</w:t>
      </w:r>
      <w:r w:rsidRPr="00330023">
        <w:rPr>
          <w:rFonts w:ascii="Times New Roman" w:hAnsi="Times New Roman" w:cs="Times New Roman"/>
          <w:sz w:val="20"/>
          <w:szCs w:val="20"/>
          <w:lang w:val="en-US"/>
        </w:rPr>
        <w:t xml:space="preserve">, </w:t>
      </w:r>
      <w:r w:rsidR="00980EC9" w:rsidRPr="00330023">
        <w:rPr>
          <w:rFonts w:ascii="Times New Roman" w:hAnsi="Times New Roman" w:cs="Times New Roman"/>
          <w:sz w:val="20"/>
          <w:szCs w:val="20"/>
          <w:lang w:val="en-US"/>
        </w:rPr>
        <w:t xml:space="preserve">say ↓↓, </w:t>
      </w:r>
      <w:r w:rsidRPr="00330023">
        <w:rPr>
          <w:rFonts w:ascii="Times New Roman" w:hAnsi="Times New Roman" w:cs="Times New Roman"/>
          <w:sz w:val="20"/>
          <w:szCs w:val="20"/>
          <w:lang w:val="en-US"/>
        </w:rPr>
        <w:t>ββ) to the field axis</w:t>
      </w:r>
      <w:r w:rsidR="0093386D" w:rsidRPr="00330023">
        <w:rPr>
          <w:rFonts w:ascii="Times New Roman" w:hAnsi="Times New Roman" w:cs="Times New Roman"/>
          <w:sz w:val="20"/>
          <w:szCs w:val="20"/>
          <w:lang w:val="en-US"/>
        </w:rPr>
        <w:t>,</w:t>
      </w:r>
      <w:r w:rsidRPr="00330023">
        <w:rPr>
          <w:rFonts w:ascii="Times New Roman" w:hAnsi="Times New Roman" w:cs="Times New Roman"/>
          <w:sz w:val="20"/>
          <w:szCs w:val="20"/>
          <w:lang w:val="en-US"/>
        </w:rPr>
        <w:t xml:space="preserve"> or 0 (S, </w:t>
      </w:r>
      <w:r w:rsidR="00980EC9" w:rsidRPr="00330023">
        <w:rPr>
          <w:rFonts w:ascii="Times New Roman" w:hAnsi="Times New Roman" w:cs="Times New Roman"/>
          <w:sz w:val="20"/>
          <w:szCs w:val="20"/>
          <w:lang w:val="en-US"/>
        </w:rPr>
        <w:t xml:space="preserve">say ↑↓, </w:t>
      </w:r>
      <w:r w:rsidR="0091119A" w:rsidRPr="00330023">
        <w:rPr>
          <w:rFonts w:ascii="Times New Roman" w:hAnsi="Times New Roman" w:cs="Times New Roman"/>
          <w:sz w:val="20"/>
          <w:szCs w:val="20"/>
          <w:lang w:val="en-US"/>
        </w:rPr>
        <w:t xml:space="preserve">1/√2 </w:t>
      </w:r>
      <w:r w:rsidRPr="00330023">
        <w:rPr>
          <w:rFonts w:ascii="Times New Roman" w:hAnsi="Times New Roman" w:cs="Times New Roman"/>
          <w:sz w:val="20"/>
          <w:szCs w:val="20"/>
          <w:lang w:val="en-US"/>
        </w:rPr>
        <w:t>(αβ - βα))</w:t>
      </w:r>
      <w:r w:rsidR="00235EE5" w:rsidRPr="00330023">
        <w:rPr>
          <w:rFonts w:ascii="Times New Roman" w:hAnsi="Times New Roman" w:cs="Times New Roman"/>
          <w:sz w:val="20"/>
          <w:szCs w:val="20"/>
          <w:lang w:val="en-US"/>
        </w:rPr>
        <w:t>.</w:t>
      </w:r>
      <w:r w:rsidR="009854B0" w:rsidRPr="00330023">
        <w:rPr>
          <w:rFonts w:ascii="Times New Roman" w:hAnsi="Times New Roman" w:cs="Times New Roman"/>
          <w:sz w:val="20"/>
          <w:szCs w:val="20"/>
          <w:lang w:val="en-US"/>
        </w:rPr>
        <w:t xml:space="preserve"> </w:t>
      </w:r>
      <w:r w:rsidRPr="00330023">
        <w:rPr>
          <w:rFonts w:ascii="Times New Roman" w:hAnsi="Times New Roman" w:cs="Times New Roman"/>
          <w:sz w:val="20"/>
          <w:szCs w:val="20"/>
          <w:lang w:val="en-US"/>
        </w:rPr>
        <w:t xml:space="preserve">Figure </w:t>
      </w:r>
      <w:r w:rsidR="00DB6F56" w:rsidRPr="00330023">
        <w:rPr>
          <w:rFonts w:ascii="Times New Roman" w:hAnsi="Times New Roman" w:cs="Times New Roman"/>
          <w:sz w:val="20"/>
          <w:szCs w:val="20"/>
          <w:lang w:val="en-US"/>
        </w:rPr>
        <w:t>1</w:t>
      </w:r>
      <w:r w:rsidRPr="00330023">
        <w:rPr>
          <w:rFonts w:ascii="Times New Roman" w:hAnsi="Times New Roman" w:cs="Times New Roman"/>
          <w:sz w:val="20"/>
          <w:szCs w:val="20"/>
          <w:lang w:val="en-US"/>
        </w:rPr>
        <w:t xml:space="preserve"> shows a vector representation of a spinning electron and the</w:t>
      </w:r>
      <w:r w:rsidR="009854B0" w:rsidRPr="00330023">
        <w:rPr>
          <w:rFonts w:ascii="Times New Roman" w:hAnsi="Times New Roman" w:cs="Times New Roman"/>
          <w:sz w:val="20"/>
          <w:szCs w:val="20"/>
          <w:lang w:val="en-US"/>
        </w:rPr>
        <w:t xml:space="preserve"> possible spin states in a RIP. </w:t>
      </w:r>
      <w:r w:rsidRPr="00330023">
        <w:rPr>
          <w:rFonts w:ascii="Times New Roman" w:hAnsi="Times New Roman" w:cs="Times New Roman"/>
          <w:sz w:val="20"/>
          <w:szCs w:val="20"/>
          <w:lang w:val="en-US"/>
        </w:rPr>
        <w:t>The three T states (T</w:t>
      </w:r>
      <w:r w:rsidRPr="00330023">
        <w:rPr>
          <w:rFonts w:ascii="Times New Roman" w:hAnsi="Times New Roman" w:cs="Times New Roman"/>
          <w:sz w:val="20"/>
          <w:szCs w:val="20"/>
          <w:vertAlign w:val="subscript"/>
          <w:lang w:val="en-US"/>
        </w:rPr>
        <w:t>±</w:t>
      </w:r>
      <w:r w:rsidRPr="00330023">
        <w:rPr>
          <w:rFonts w:ascii="Times New Roman" w:hAnsi="Times New Roman" w:cs="Times New Roman"/>
          <w:sz w:val="20"/>
          <w:szCs w:val="20"/>
          <w:lang w:val="en-US"/>
        </w:rPr>
        <w:t>, T</w:t>
      </w:r>
      <w:r w:rsidRPr="00330023">
        <w:rPr>
          <w:rFonts w:ascii="Times New Roman" w:hAnsi="Times New Roman" w:cs="Times New Roman"/>
          <w:sz w:val="20"/>
          <w:szCs w:val="20"/>
          <w:vertAlign w:val="subscript"/>
          <w:lang w:val="en-US"/>
        </w:rPr>
        <w:t>0</w:t>
      </w:r>
      <w:r w:rsidRPr="00330023">
        <w:rPr>
          <w:rFonts w:ascii="Times New Roman" w:hAnsi="Times New Roman" w:cs="Times New Roman"/>
          <w:sz w:val="20"/>
          <w:szCs w:val="20"/>
          <w:lang w:val="en-US"/>
        </w:rPr>
        <w:t>) are degenerate in the absence of an external field. The energies of the S and T states however, differ by 2J, where J is the electron exchange integral that preserves electron indistinguishability. J depends on the separation between the two radical pair centers and falls off exponentially as the components of the RIP diffuse apart (equation 1).</w:t>
      </w:r>
    </w:p>
    <w:p w:rsidR="006E16FB" w:rsidRPr="00330023" w:rsidRDefault="00341188" w:rsidP="007661DC">
      <w:pPr>
        <w:widowControl w:val="0"/>
        <w:autoSpaceDE w:val="0"/>
        <w:autoSpaceDN w:val="0"/>
        <w:adjustRightInd w:val="0"/>
        <w:spacing w:line="240" w:lineRule="auto"/>
        <w:jc w:val="both"/>
        <w:rPr>
          <w:rFonts w:ascii="Times New Roman" w:hAnsi="Times New Roman" w:cs="Times New Roman"/>
          <w:sz w:val="20"/>
          <w:szCs w:val="20"/>
          <w:lang w:val="en-US"/>
        </w:rPr>
      </w:pPr>
      <w:r>
        <w:rPr>
          <w:rFonts w:ascii="Times New Roman" w:hAnsi="Times New Roman" w:cs="Times New Roman"/>
          <w:noProof/>
          <w:sz w:val="20"/>
          <w:szCs w:val="20"/>
          <w:lang w:eastAsia="en-IN"/>
        </w:rPr>
        <w:drawing>
          <wp:anchor distT="0" distB="0" distL="114300" distR="114300" simplePos="0" relativeHeight="251662336" behindDoc="0" locked="0" layoutInCell="1" allowOverlap="1">
            <wp:simplePos x="0" y="0"/>
            <wp:positionH relativeFrom="column">
              <wp:posOffset>1734820</wp:posOffset>
            </wp:positionH>
            <wp:positionV relativeFrom="paragraph">
              <wp:posOffset>192405</wp:posOffset>
            </wp:positionV>
            <wp:extent cx="2405380" cy="1643380"/>
            <wp:effectExtent l="19050" t="0" r="0" b="0"/>
            <wp:wrapSquare wrapText="bothSides"/>
            <wp:docPr id="2" name="Picture 3" descr="C:\Documents and Settings\Samita\Desktop\sp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Samita\Desktop\spin.jpg"/>
                    <pic:cNvPicPr>
                      <a:picLocks noChangeAspect="1" noChangeArrowheads="1"/>
                    </pic:cNvPicPr>
                  </pic:nvPicPr>
                  <pic:blipFill>
                    <a:blip r:embed="rId9"/>
                    <a:srcRect/>
                    <a:stretch>
                      <a:fillRect/>
                    </a:stretch>
                  </pic:blipFill>
                  <pic:spPr bwMode="auto">
                    <a:xfrm>
                      <a:off x="0" y="0"/>
                      <a:ext cx="2405380" cy="1643380"/>
                    </a:xfrm>
                    <a:prstGeom prst="rect">
                      <a:avLst/>
                    </a:prstGeom>
                    <a:noFill/>
                    <a:ln w="9525">
                      <a:noFill/>
                      <a:miter lim="800000"/>
                      <a:headEnd/>
                      <a:tailEnd/>
                    </a:ln>
                  </pic:spPr>
                </pic:pic>
              </a:graphicData>
            </a:graphic>
          </wp:anchor>
        </w:drawing>
      </w:r>
      <w:r w:rsidR="006E16FB" w:rsidRPr="00330023">
        <w:rPr>
          <w:rFonts w:ascii="Times New Roman" w:hAnsi="Times New Roman" w:cs="Times New Roman"/>
          <w:sz w:val="20"/>
          <w:szCs w:val="20"/>
          <w:lang w:val="en-US"/>
        </w:rPr>
        <w:object w:dxaOrig="20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pt;height:15.35pt" o:ole="">
            <v:imagedata r:id="rId10" o:title=""/>
          </v:shape>
          <o:OLEObject Type="Embed" ProgID="Equation.3" ShapeID="_x0000_i1025" DrawAspect="Content" ObjectID="_1753781749" r:id="rId11"/>
        </w:object>
      </w:r>
      <w:r w:rsidR="006E16FB" w:rsidRPr="00330023">
        <w:rPr>
          <w:rFonts w:ascii="Times New Roman" w:hAnsi="Times New Roman" w:cs="Times New Roman"/>
          <w:sz w:val="20"/>
          <w:szCs w:val="20"/>
          <w:lang w:val="en-US"/>
        </w:rPr>
        <w:tab/>
      </w:r>
      <w:r w:rsidR="006E16FB" w:rsidRPr="00330023">
        <w:rPr>
          <w:rFonts w:ascii="Times New Roman" w:hAnsi="Times New Roman" w:cs="Times New Roman"/>
          <w:sz w:val="20"/>
          <w:szCs w:val="20"/>
          <w:lang w:val="en-US"/>
        </w:rPr>
        <w:tab/>
      </w:r>
      <w:r w:rsidR="006E16FB" w:rsidRPr="00330023">
        <w:rPr>
          <w:rFonts w:ascii="Times New Roman" w:hAnsi="Times New Roman" w:cs="Times New Roman"/>
          <w:sz w:val="20"/>
          <w:szCs w:val="20"/>
          <w:lang w:val="en-US"/>
        </w:rPr>
        <w:tab/>
        <w:t>(1)</w:t>
      </w:r>
    </w:p>
    <w:p w:rsidR="00341188" w:rsidRDefault="00341188" w:rsidP="007661DC">
      <w:pPr>
        <w:widowControl w:val="0"/>
        <w:autoSpaceDE w:val="0"/>
        <w:autoSpaceDN w:val="0"/>
        <w:adjustRightInd w:val="0"/>
        <w:spacing w:line="240" w:lineRule="auto"/>
        <w:jc w:val="both"/>
        <w:rPr>
          <w:rFonts w:ascii="Times New Roman" w:hAnsi="Times New Roman" w:cs="Times New Roman"/>
          <w:sz w:val="20"/>
          <w:szCs w:val="20"/>
          <w:lang w:val="en-US"/>
        </w:rPr>
      </w:pPr>
    </w:p>
    <w:p w:rsidR="00341188" w:rsidRDefault="00341188" w:rsidP="007661DC">
      <w:pPr>
        <w:widowControl w:val="0"/>
        <w:autoSpaceDE w:val="0"/>
        <w:autoSpaceDN w:val="0"/>
        <w:adjustRightInd w:val="0"/>
        <w:spacing w:line="240" w:lineRule="auto"/>
        <w:jc w:val="both"/>
        <w:rPr>
          <w:rFonts w:ascii="Times New Roman" w:hAnsi="Times New Roman" w:cs="Times New Roman"/>
          <w:sz w:val="20"/>
          <w:szCs w:val="20"/>
          <w:lang w:val="en-US"/>
        </w:rPr>
      </w:pPr>
    </w:p>
    <w:p w:rsidR="00341188" w:rsidRDefault="00341188" w:rsidP="007661DC">
      <w:pPr>
        <w:widowControl w:val="0"/>
        <w:autoSpaceDE w:val="0"/>
        <w:autoSpaceDN w:val="0"/>
        <w:adjustRightInd w:val="0"/>
        <w:spacing w:line="240" w:lineRule="auto"/>
        <w:jc w:val="both"/>
        <w:rPr>
          <w:rFonts w:ascii="Times New Roman" w:hAnsi="Times New Roman" w:cs="Times New Roman"/>
          <w:sz w:val="20"/>
          <w:szCs w:val="20"/>
          <w:lang w:val="en-US"/>
        </w:rPr>
      </w:pPr>
    </w:p>
    <w:p w:rsidR="00341188" w:rsidRDefault="00341188" w:rsidP="007661DC">
      <w:pPr>
        <w:widowControl w:val="0"/>
        <w:autoSpaceDE w:val="0"/>
        <w:autoSpaceDN w:val="0"/>
        <w:adjustRightInd w:val="0"/>
        <w:spacing w:line="240" w:lineRule="auto"/>
        <w:jc w:val="both"/>
        <w:rPr>
          <w:rFonts w:ascii="Times New Roman" w:hAnsi="Times New Roman" w:cs="Times New Roman"/>
          <w:sz w:val="20"/>
          <w:szCs w:val="20"/>
          <w:lang w:val="en-US"/>
        </w:rPr>
      </w:pPr>
    </w:p>
    <w:p w:rsidR="00341188" w:rsidRDefault="00341188" w:rsidP="007661DC">
      <w:pPr>
        <w:widowControl w:val="0"/>
        <w:autoSpaceDE w:val="0"/>
        <w:autoSpaceDN w:val="0"/>
        <w:adjustRightInd w:val="0"/>
        <w:spacing w:line="240" w:lineRule="auto"/>
        <w:jc w:val="both"/>
        <w:rPr>
          <w:rFonts w:ascii="Times New Roman" w:hAnsi="Times New Roman" w:cs="Times New Roman"/>
          <w:sz w:val="20"/>
          <w:szCs w:val="20"/>
          <w:lang w:val="en-US"/>
        </w:rPr>
      </w:pPr>
    </w:p>
    <w:p w:rsidR="00341188" w:rsidRDefault="00C2267E" w:rsidP="007661DC">
      <w:pPr>
        <w:widowControl w:val="0"/>
        <w:autoSpaceDE w:val="0"/>
        <w:autoSpaceDN w:val="0"/>
        <w:adjustRightInd w:val="0"/>
        <w:spacing w:line="240" w:lineRule="auto"/>
        <w:jc w:val="both"/>
        <w:rPr>
          <w:rFonts w:ascii="Times New Roman" w:hAnsi="Times New Roman" w:cs="Times New Roman"/>
          <w:sz w:val="20"/>
          <w:szCs w:val="20"/>
          <w:lang w:val="en-US"/>
        </w:rPr>
      </w:pPr>
      <w:r>
        <w:rPr>
          <w:rFonts w:ascii="Times New Roman" w:hAnsi="Times New Roman" w:cs="Times New Roman"/>
          <w:noProof/>
          <w:sz w:val="20"/>
          <w:szCs w:val="20"/>
          <w:lang w:eastAsia="en-IN"/>
        </w:rPr>
        <w:drawing>
          <wp:anchor distT="0" distB="0" distL="114300" distR="114300" simplePos="0" relativeHeight="251664384" behindDoc="0" locked="0" layoutInCell="1" allowOverlap="1">
            <wp:simplePos x="0" y="0"/>
            <wp:positionH relativeFrom="column">
              <wp:posOffset>1395730</wp:posOffset>
            </wp:positionH>
            <wp:positionV relativeFrom="paragraph">
              <wp:posOffset>80645</wp:posOffset>
            </wp:positionV>
            <wp:extent cx="3186430" cy="1951990"/>
            <wp:effectExtent l="19050" t="0" r="0" b="0"/>
            <wp:wrapSquare wrapText="bothSides"/>
            <wp:docPr id="6" name="Picture 4" descr="C:\Documents and Settings\Samita\Desktop\trps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Samita\Desktop\trpsing.jpg"/>
                    <pic:cNvPicPr>
                      <a:picLocks noChangeAspect="1" noChangeArrowheads="1"/>
                    </pic:cNvPicPr>
                  </pic:nvPicPr>
                  <pic:blipFill>
                    <a:blip r:embed="rId12"/>
                    <a:srcRect/>
                    <a:stretch>
                      <a:fillRect/>
                    </a:stretch>
                  </pic:blipFill>
                  <pic:spPr bwMode="auto">
                    <a:xfrm>
                      <a:off x="0" y="0"/>
                      <a:ext cx="3186430" cy="1951990"/>
                    </a:xfrm>
                    <a:prstGeom prst="rect">
                      <a:avLst/>
                    </a:prstGeom>
                    <a:noFill/>
                    <a:ln w="9525">
                      <a:noFill/>
                      <a:miter lim="800000"/>
                      <a:headEnd/>
                      <a:tailEnd/>
                    </a:ln>
                  </pic:spPr>
                </pic:pic>
              </a:graphicData>
            </a:graphic>
          </wp:anchor>
        </w:drawing>
      </w:r>
    </w:p>
    <w:p w:rsidR="00341188" w:rsidRDefault="00341188" w:rsidP="007661DC">
      <w:pPr>
        <w:widowControl w:val="0"/>
        <w:autoSpaceDE w:val="0"/>
        <w:autoSpaceDN w:val="0"/>
        <w:adjustRightInd w:val="0"/>
        <w:spacing w:line="240" w:lineRule="auto"/>
        <w:jc w:val="both"/>
        <w:rPr>
          <w:rFonts w:ascii="Times New Roman" w:hAnsi="Times New Roman" w:cs="Times New Roman"/>
          <w:sz w:val="20"/>
          <w:szCs w:val="20"/>
          <w:lang w:val="en-US"/>
        </w:rPr>
      </w:pPr>
    </w:p>
    <w:p w:rsidR="00341188" w:rsidRDefault="00341188" w:rsidP="007661DC">
      <w:pPr>
        <w:widowControl w:val="0"/>
        <w:autoSpaceDE w:val="0"/>
        <w:autoSpaceDN w:val="0"/>
        <w:adjustRightInd w:val="0"/>
        <w:spacing w:line="240" w:lineRule="auto"/>
        <w:jc w:val="both"/>
        <w:rPr>
          <w:rFonts w:ascii="Times New Roman" w:hAnsi="Times New Roman" w:cs="Times New Roman"/>
          <w:sz w:val="20"/>
          <w:szCs w:val="20"/>
          <w:lang w:val="en-US"/>
        </w:rPr>
      </w:pPr>
    </w:p>
    <w:p w:rsidR="00341188" w:rsidRDefault="00341188" w:rsidP="007661DC">
      <w:pPr>
        <w:widowControl w:val="0"/>
        <w:autoSpaceDE w:val="0"/>
        <w:autoSpaceDN w:val="0"/>
        <w:adjustRightInd w:val="0"/>
        <w:spacing w:line="240" w:lineRule="auto"/>
        <w:jc w:val="both"/>
        <w:rPr>
          <w:rFonts w:ascii="Times New Roman" w:hAnsi="Times New Roman" w:cs="Times New Roman"/>
          <w:sz w:val="20"/>
          <w:szCs w:val="20"/>
          <w:lang w:val="en-US"/>
        </w:rPr>
      </w:pPr>
    </w:p>
    <w:p w:rsidR="00341188" w:rsidRDefault="00341188" w:rsidP="007661DC">
      <w:pPr>
        <w:widowControl w:val="0"/>
        <w:autoSpaceDE w:val="0"/>
        <w:autoSpaceDN w:val="0"/>
        <w:adjustRightInd w:val="0"/>
        <w:spacing w:line="240" w:lineRule="auto"/>
        <w:jc w:val="both"/>
        <w:rPr>
          <w:rFonts w:ascii="Times New Roman" w:hAnsi="Times New Roman" w:cs="Times New Roman"/>
          <w:sz w:val="20"/>
          <w:szCs w:val="20"/>
          <w:lang w:val="en-US"/>
        </w:rPr>
      </w:pPr>
    </w:p>
    <w:p w:rsidR="00341188" w:rsidRDefault="00341188" w:rsidP="007661DC">
      <w:pPr>
        <w:widowControl w:val="0"/>
        <w:autoSpaceDE w:val="0"/>
        <w:autoSpaceDN w:val="0"/>
        <w:adjustRightInd w:val="0"/>
        <w:spacing w:line="240" w:lineRule="auto"/>
        <w:jc w:val="both"/>
        <w:rPr>
          <w:rFonts w:ascii="Times New Roman" w:hAnsi="Times New Roman" w:cs="Times New Roman"/>
          <w:sz w:val="20"/>
          <w:szCs w:val="20"/>
          <w:lang w:val="en-US"/>
        </w:rPr>
      </w:pPr>
    </w:p>
    <w:p w:rsidR="00341188" w:rsidRDefault="00341188" w:rsidP="007661DC">
      <w:pPr>
        <w:widowControl w:val="0"/>
        <w:autoSpaceDE w:val="0"/>
        <w:autoSpaceDN w:val="0"/>
        <w:adjustRightInd w:val="0"/>
        <w:spacing w:line="240" w:lineRule="auto"/>
        <w:jc w:val="both"/>
        <w:rPr>
          <w:rFonts w:ascii="Times New Roman" w:hAnsi="Times New Roman" w:cs="Times New Roman"/>
          <w:sz w:val="20"/>
          <w:szCs w:val="20"/>
          <w:lang w:val="en-US"/>
        </w:rPr>
      </w:pPr>
    </w:p>
    <w:p w:rsidR="00C2267E" w:rsidRDefault="00C2267E" w:rsidP="00C2267E">
      <w:pPr>
        <w:widowControl w:val="0"/>
        <w:autoSpaceDE w:val="0"/>
        <w:autoSpaceDN w:val="0"/>
        <w:adjustRightInd w:val="0"/>
        <w:spacing w:line="240" w:lineRule="auto"/>
        <w:ind w:left="567" w:hanging="567"/>
        <w:jc w:val="both"/>
        <w:rPr>
          <w:rFonts w:ascii="Times New Roman" w:hAnsi="Times New Roman" w:cs="Times New Roman"/>
          <w:b/>
          <w:sz w:val="20"/>
          <w:szCs w:val="20"/>
        </w:rPr>
      </w:pPr>
    </w:p>
    <w:p w:rsidR="00C2267E" w:rsidRPr="00330023" w:rsidRDefault="00C2267E" w:rsidP="00C2267E">
      <w:pPr>
        <w:widowControl w:val="0"/>
        <w:autoSpaceDE w:val="0"/>
        <w:autoSpaceDN w:val="0"/>
        <w:adjustRightInd w:val="0"/>
        <w:spacing w:line="240" w:lineRule="auto"/>
        <w:ind w:left="567" w:hanging="567"/>
        <w:jc w:val="both"/>
        <w:rPr>
          <w:rFonts w:ascii="Times New Roman" w:hAnsi="Times New Roman" w:cs="Times New Roman"/>
          <w:sz w:val="20"/>
          <w:szCs w:val="20"/>
        </w:rPr>
      </w:pPr>
      <w:r w:rsidRPr="00330023">
        <w:rPr>
          <w:rFonts w:ascii="Times New Roman" w:hAnsi="Times New Roman" w:cs="Times New Roman"/>
          <w:b/>
          <w:sz w:val="20"/>
          <w:szCs w:val="20"/>
        </w:rPr>
        <w:t xml:space="preserve">Figure 1. </w:t>
      </w:r>
      <w:r w:rsidRPr="00330023">
        <w:rPr>
          <w:rFonts w:ascii="Times New Roman" w:hAnsi="Times New Roman" w:cs="Times New Roman"/>
          <w:bCs/>
          <w:sz w:val="20"/>
          <w:szCs w:val="20"/>
          <w:lang w:val="en-US"/>
        </w:rPr>
        <w:t xml:space="preserve">Vector representation of electron spin moment in presence of an external MF and the Singlet and Triplet spin states of a RIP. (Taken from </w:t>
      </w:r>
      <w:r w:rsidRPr="00330023">
        <w:rPr>
          <w:rFonts w:ascii="Times New Roman" w:hAnsi="Times New Roman" w:cs="Times New Roman"/>
          <w:sz w:val="20"/>
          <w:szCs w:val="20"/>
        </w:rPr>
        <w:t>Ref. [10]</w:t>
      </w:r>
      <w:r w:rsidRPr="00330023">
        <w:rPr>
          <w:rFonts w:ascii="Times New Roman" w:hAnsi="Times New Roman" w:cs="Times New Roman"/>
          <w:bCs/>
          <w:sz w:val="20"/>
          <w:szCs w:val="20"/>
          <w:lang w:val="en-US"/>
        </w:rPr>
        <w:t>)</w:t>
      </w:r>
    </w:p>
    <w:p w:rsidR="00341188" w:rsidRDefault="00341188" w:rsidP="007661DC">
      <w:pPr>
        <w:widowControl w:val="0"/>
        <w:autoSpaceDE w:val="0"/>
        <w:autoSpaceDN w:val="0"/>
        <w:adjustRightInd w:val="0"/>
        <w:spacing w:line="240" w:lineRule="auto"/>
        <w:jc w:val="both"/>
        <w:rPr>
          <w:rFonts w:ascii="Times New Roman" w:hAnsi="Times New Roman" w:cs="Times New Roman"/>
          <w:sz w:val="20"/>
          <w:szCs w:val="20"/>
          <w:lang w:val="en-US"/>
        </w:rPr>
      </w:pPr>
    </w:p>
    <w:p w:rsidR="00341188" w:rsidRDefault="00341188" w:rsidP="007661DC">
      <w:pPr>
        <w:widowControl w:val="0"/>
        <w:autoSpaceDE w:val="0"/>
        <w:autoSpaceDN w:val="0"/>
        <w:adjustRightInd w:val="0"/>
        <w:spacing w:line="240" w:lineRule="auto"/>
        <w:jc w:val="both"/>
        <w:rPr>
          <w:rFonts w:ascii="Times New Roman" w:hAnsi="Times New Roman" w:cs="Times New Roman"/>
          <w:sz w:val="20"/>
          <w:szCs w:val="20"/>
          <w:lang w:val="en-US"/>
        </w:rPr>
      </w:pPr>
    </w:p>
    <w:p w:rsidR="006E16FB" w:rsidRPr="00330023" w:rsidRDefault="006E16FB" w:rsidP="007661DC">
      <w:pPr>
        <w:widowControl w:val="0"/>
        <w:autoSpaceDE w:val="0"/>
        <w:autoSpaceDN w:val="0"/>
        <w:adjustRightInd w:val="0"/>
        <w:spacing w:line="240" w:lineRule="auto"/>
        <w:jc w:val="both"/>
        <w:rPr>
          <w:rFonts w:ascii="Times New Roman" w:hAnsi="Times New Roman" w:cs="Times New Roman"/>
          <w:sz w:val="20"/>
          <w:szCs w:val="20"/>
          <w:lang w:val="en-US"/>
        </w:rPr>
      </w:pPr>
      <w:r w:rsidRPr="00330023">
        <w:rPr>
          <w:rFonts w:ascii="Times New Roman" w:hAnsi="Times New Roman" w:cs="Times New Roman"/>
          <w:sz w:val="20"/>
          <w:szCs w:val="20"/>
          <w:lang w:val="en-US"/>
        </w:rPr>
        <w:t>where R is the inter-radical distance and a is the rate of decrease in J with R</w:t>
      </w:r>
      <w:r w:rsidR="00396F25" w:rsidRPr="00330023">
        <w:rPr>
          <w:rFonts w:ascii="Times New Roman" w:hAnsi="Times New Roman" w:cs="Times New Roman"/>
          <w:sz w:val="20"/>
          <w:szCs w:val="20"/>
          <w:lang w:val="en-US"/>
        </w:rPr>
        <w:t>.</w:t>
      </w:r>
      <w:r w:rsidR="00214602" w:rsidRPr="00330023">
        <w:rPr>
          <w:rFonts w:ascii="Times New Roman" w:hAnsi="Times New Roman" w:cs="Times New Roman"/>
          <w:sz w:val="20"/>
          <w:szCs w:val="20"/>
          <w:lang w:val="en-US"/>
        </w:rPr>
        <w:t xml:space="preserve"> </w:t>
      </w:r>
      <w:r w:rsidRPr="00330023">
        <w:rPr>
          <w:rFonts w:ascii="Times New Roman" w:hAnsi="Times New Roman" w:cs="Times New Roman"/>
          <w:sz w:val="20"/>
          <w:szCs w:val="20"/>
          <w:lang w:val="en-US"/>
        </w:rPr>
        <w:t xml:space="preserve">The potential energy diagram </w:t>
      </w:r>
      <w:r w:rsidR="003E6CFC" w:rsidRPr="00330023">
        <w:rPr>
          <w:rFonts w:ascii="Times New Roman" w:hAnsi="Times New Roman" w:cs="Times New Roman"/>
          <w:sz w:val="20"/>
          <w:szCs w:val="20"/>
          <w:lang w:val="en-US"/>
        </w:rPr>
        <w:t xml:space="preserve">(figure 2) </w:t>
      </w:r>
      <w:r w:rsidRPr="00330023">
        <w:rPr>
          <w:rFonts w:ascii="Times New Roman" w:hAnsi="Times New Roman" w:cs="Times New Roman"/>
          <w:sz w:val="20"/>
          <w:szCs w:val="20"/>
          <w:lang w:val="en-US"/>
        </w:rPr>
        <w:t>showing the effect of separation on the energy difference between S and T states. Immediately after its birth, the inter-radical distance of a RIP is so small that S-T inter-conversion is difficult due to large energy gaps. After several diffusive motions the radical ions move apart so that 2J ~ 0 and S-T inter-conversion ensues. However, at an even larger separation between the radical ions, the</w:t>
      </w:r>
      <w:r w:rsidR="00F63B7A" w:rsidRPr="00330023">
        <w:rPr>
          <w:rFonts w:ascii="Times New Roman" w:hAnsi="Times New Roman" w:cs="Times New Roman"/>
          <w:sz w:val="20"/>
          <w:szCs w:val="20"/>
          <w:lang w:val="en-US"/>
        </w:rPr>
        <w:t xml:space="preserve"> spin correlation breaks down. </w:t>
      </w:r>
      <w:r w:rsidRPr="00330023">
        <w:rPr>
          <w:rFonts w:ascii="Times New Roman" w:hAnsi="Times New Roman" w:cs="Times New Roman"/>
          <w:sz w:val="20"/>
          <w:szCs w:val="20"/>
          <w:lang w:val="en-US"/>
        </w:rPr>
        <w:t>To observe MF effect it is crucial to maintain the spin correlation of the RIP at a distance of 2J ~ 0 for a sufficiently long time so that S-T inter-conversion is possible. It is also important to note that a transformation from S to T</w:t>
      </w:r>
      <w:r w:rsidRPr="00330023">
        <w:rPr>
          <w:rFonts w:ascii="Times New Roman" w:hAnsi="Times New Roman" w:cs="Times New Roman"/>
          <w:sz w:val="20"/>
          <w:szCs w:val="20"/>
          <w:vertAlign w:val="subscript"/>
          <w:lang w:val="en-US"/>
        </w:rPr>
        <w:t>0</w:t>
      </w:r>
      <w:r w:rsidRPr="00330023">
        <w:rPr>
          <w:rFonts w:ascii="Times New Roman" w:hAnsi="Times New Roman" w:cs="Times New Roman"/>
          <w:sz w:val="20"/>
          <w:szCs w:val="20"/>
          <w:lang w:val="en-US"/>
        </w:rPr>
        <w:t xml:space="preserve"> requires a rephasing of the two spin vectors with respect to each other whereas S to T</w:t>
      </w:r>
      <w:r w:rsidRPr="00330023">
        <w:rPr>
          <w:rFonts w:ascii="Times New Roman" w:hAnsi="Times New Roman" w:cs="Times New Roman"/>
          <w:sz w:val="20"/>
          <w:szCs w:val="20"/>
          <w:vertAlign w:val="subscript"/>
          <w:lang w:val="en-US"/>
        </w:rPr>
        <w:t>±</w:t>
      </w:r>
      <w:r w:rsidRPr="00330023">
        <w:rPr>
          <w:rFonts w:ascii="Times New Roman" w:hAnsi="Times New Roman" w:cs="Times New Roman"/>
          <w:sz w:val="20"/>
          <w:szCs w:val="20"/>
          <w:lang w:val="en-US"/>
        </w:rPr>
        <w:t xml:space="preserve"> requires a spin flip or change in electronic spin momentum.</w:t>
      </w:r>
    </w:p>
    <w:p w:rsidR="00A65A50" w:rsidRDefault="00FF13B0" w:rsidP="00A65A50">
      <w:pPr>
        <w:widowControl w:val="0"/>
        <w:autoSpaceDE w:val="0"/>
        <w:autoSpaceDN w:val="0"/>
        <w:adjustRightInd w:val="0"/>
        <w:spacing w:line="240" w:lineRule="auto"/>
        <w:ind w:firstLine="720"/>
        <w:jc w:val="both"/>
        <w:rPr>
          <w:rFonts w:ascii="Times New Roman" w:hAnsi="Times New Roman" w:cs="Times New Roman"/>
          <w:b/>
          <w:bCs/>
          <w:sz w:val="20"/>
          <w:szCs w:val="20"/>
          <w:lang w:val="en-US"/>
        </w:rPr>
      </w:pPr>
      <w:r>
        <w:rPr>
          <w:rFonts w:ascii="Times New Roman" w:hAnsi="Times New Roman" w:cs="Times New Roman"/>
          <w:b/>
          <w:bCs/>
          <w:noProof/>
          <w:sz w:val="20"/>
          <w:szCs w:val="20"/>
          <w:lang w:eastAsia="en-IN"/>
        </w:rPr>
        <w:drawing>
          <wp:anchor distT="0" distB="0" distL="114300" distR="114300" simplePos="0" relativeHeight="251666432" behindDoc="0" locked="0" layoutInCell="1" allowOverlap="1">
            <wp:simplePos x="0" y="0"/>
            <wp:positionH relativeFrom="column">
              <wp:posOffset>1282700</wp:posOffset>
            </wp:positionH>
            <wp:positionV relativeFrom="paragraph">
              <wp:posOffset>15875</wp:posOffset>
            </wp:positionV>
            <wp:extent cx="3319780" cy="2557780"/>
            <wp:effectExtent l="19050" t="0" r="0" b="0"/>
            <wp:wrapSquare wrapText="bothSides"/>
            <wp:docPr id="7" name="Picture 5" descr="C:\Documents and Settings\Samita\Desktop\mf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Samita\Desktop\mfen.jpg"/>
                    <pic:cNvPicPr>
                      <a:picLocks noChangeAspect="1" noChangeArrowheads="1"/>
                    </pic:cNvPicPr>
                  </pic:nvPicPr>
                  <pic:blipFill>
                    <a:blip r:embed="rId13"/>
                    <a:srcRect/>
                    <a:stretch>
                      <a:fillRect/>
                    </a:stretch>
                  </pic:blipFill>
                  <pic:spPr bwMode="auto">
                    <a:xfrm>
                      <a:off x="0" y="0"/>
                      <a:ext cx="3319780" cy="2557780"/>
                    </a:xfrm>
                    <a:prstGeom prst="rect">
                      <a:avLst/>
                    </a:prstGeom>
                    <a:noFill/>
                    <a:ln w="9525">
                      <a:noFill/>
                      <a:miter lim="800000"/>
                      <a:headEnd/>
                      <a:tailEnd/>
                    </a:ln>
                  </pic:spPr>
                </pic:pic>
              </a:graphicData>
            </a:graphic>
          </wp:anchor>
        </w:drawing>
      </w:r>
    </w:p>
    <w:p w:rsidR="00A65A50" w:rsidRDefault="00A65A50" w:rsidP="00A65A50">
      <w:pPr>
        <w:widowControl w:val="0"/>
        <w:autoSpaceDE w:val="0"/>
        <w:autoSpaceDN w:val="0"/>
        <w:adjustRightInd w:val="0"/>
        <w:spacing w:line="240" w:lineRule="auto"/>
        <w:ind w:firstLine="720"/>
        <w:jc w:val="both"/>
        <w:rPr>
          <w:rFonts w:ascii="Times New Roman" w:hAnsi="Times New Roman" w:cs="Times New Roman"/>
          <w:b/>
          <w:bCs/>
          <w:sz w:val="20"/>
          <w:szCs w:val="20"/>
          <w:lang w:val="en-US"/>
        </w:rPr>
      </w:pPr>
    </w:p>
    <w:p w:rsidR="00A65A50" w:rsidRDefault="00A65A50" w:rsidP="00A65A50">
      <w:pPr>
        <w:widowControl w:val="0"/>
        <w:autoSpaceDE w:val="0"/>
        <w:autoSpaceDN w:val="0"/>
        <w:adjustRightInd w:val="0"/>
        <w:spacing w:line="240" w:lineRule="auto"/>
        <w:ind w:firstLine="720"/>
        <w:jc w:val="both"/>
        <w:rPr>
          <w:rFonts w:ascii="Times New Roman" w:hAnsi="Times New Roman" w:cs="Times New Roman"/>
          <w:b/>
          <w:bCs/>
          <w:sz w:val="20"/>
          <w:szCs w:val="20"/>
          <w:lang w:val="en-US"/>
        </w:rPr>
      </w:pPr>
    </w:p>
    <w:p w:rsidR="00A65A50" w:rsidRDefault="00A65A50" w:rsidP="00A65A50">
      <w:pPr>
        <w:widowControl w:val="0"/>
        <w:autoSpaceDE w:val="0"/>
        <w:autoSpaceDN w:val="0"/>
        <w:adjustRightInd w:val="0"/>
        <w:spacing w:line="240" w:lineRule="auto"/>
        <w:ind w:firstLine="720"/>
        <w:jc w:val="both"/>
        <w:rPr>
          <w:rFonts w:ascii="Times New Roman" w:hAnsi="Times New Roman" w:cs="Times New Roman"/>
          <w:b/>
          <w:bCs/>
          <w:sz w:val="20"/>
          <w:szCs w:val="20"/>
          <w:lang w:val="en-US"/>
        </w:rPr>
      </w:pPr>
    </w:p>
    <w:p w:rsidR="00A65A50" w:rsidRDefault="00A65A50" w:rsidP="00A65A50">
      <w:pPr>
        <w:widowControl w:val="0"/>
        <w:autoSpaceDE w:val="0"/>
        <w:autoSpaceDN w:val="0"/>
        <w:adjustRightInd w:val="0"/>
        <w:spacing w:line="240" w:lineRule="auto"/>
        <w:ind w:firstLine="720"/>
        <w:jc w:val="both"/>
        <w:rPr>
          <w:rFonts w:ascii="Times New Roman" w:hAnsi="Times New Roman" w:cs="Times New Roman"/>
          <w:b/>
          <w:bCs/>
          <w:sz w:val="20"/>
          <w:szCs w:val="20"/>
          <w:lang w:val="en-US"/>
        </w:rPr>
      </w:pPr>
    </w:p>
    <w:p w:rsidR="00A65A50" w:rsidRDefault="00A65A50" w:rsidP="00A65A50">
      <w:pPr>
        <w:widowControl w:val="0"/>
        <w:autoSpaceDE w:val="0"/>
        <w:autoSpaceDN w:val="0"/>
        <w:adjustRightInd w:val="0"/>
        <w:spacing w:line="240" w:lineRule="auto"/>
        <w:ind w:firstLine="720"/>
        <w:jc w:val="both"/>
        <w:rPr>
          <w:rFonts w:ascii="Times New Roman" w:hAnsi="Times New Roman" w:cs="Times New Roman"/>
          <w:b/>
          <w:bCs/>
          <w:sz w:val="20"/>
          <w:szCs w:val="20"/>
          <w:lang w:val="en-US"/>
        </w:rPr>
      </w:pPr>
    </w:p>
    <w:p w:rsidR="00A65A50" w:rsidRDefault="00A65A50" w:rsidP="00A65A50">
      <w:pPr>
        <w:widowControl w:val="0"/>
        <w:autoSpaceDE w:val="0"/>
        <w:autoSpaceDN w:val="0"/>
        <w:adjustRightInd w:val="0"/>
        <w:spacing w:line="240" w:lineRule="auto"/>
        <w:ind w:firstLine="720"/>
        <w:jc w:val="both"/>
        <w:rPr>
          <w:rFonts w:ascii="Times New Roman" w:hAnsi="Times New Roman" w:cs="Times New Roman"/>
          <w:b/>
          <w:bCs/>
          <w:sz w:val="20"/>
          <w:szCs w:val="20"/>
          <w:lang w:val="en-US"/>
        </w:rPr>
      </w:pPr>
    </w:p>
    <w:p w:rsidR="00A65A50" w:rsidRDefault="00A65A50" w:rsidP="00A65A50">
      <w:pPr>
        <w:widowControl w:val="0"/>
        <w:autoSpaceDE w:val="0"/>
        <w:autoSpaceDN w:val="0"/>
        <w:adjustRightInd w:val="0"/>
        <w:spacing w:line="240" w:lineRule="auto"/>
        <w:ind w:firstLine="720"/>
        <w:jc w:val="both"/>
        <w:rPr>
          <w:rFonts w:ascii="Times New Roman" w:hAnsi="Times New Roman" w:cs="Times New Roman"/>
          <w:b/>
          <w:bCs/>
          <w:sz w:val="20"/>
          <w:szCs w:val="20"/>
          <w:lang w:val="en-US"/>
        </w:rPr>
      </w:pPr>
    </w:p>
    <w:p w:rsidR="00A65A50" w:rsidRDefault="00A65A50" w:rsidP="00A65A50">
      <w:pPr>
        <w:widowControl w:val="0"/>
        <w:autoSpaceDE w:val="0"/>
        <w:autoSpaceDN w:val="0"/>
        <w:adjustRightInd w:val="0"/>
        <w:spacing w:line="240" w:lineRule="auto"/>
        <w:ind w:firstLine="720"/>
        <w:jc w:val="both"/>
        <w:rPr>
          <w:rFonts w:ascii="Times New Roman" w:hAnsi="Times New Roman" w:cs="Times New Roman"/>
          <w:b/>
          <w:bCs/>
          <w:sz w:val="20"/>
          <w:szCs w:val="20"/>
          <w:lang w:val="en-US"/>
        </w:rPr>
      </w:pPr>
    </w:p>
    <w:p w:rsidR="00A65A50" w:rsidRDefault="00A65A50" w:rsidP="00A65A50">
      <w:pPr>
        <w:widowControl w:val="0"/>
        <w:autoSpaceDE w:val="0"/>
        <w:autoSpaceDN w:val="0"/>
        <w:adjustRightInd w:val="0"/>
        <w:spacing w:line="240" w:lineRule="auto"/>
        <w:ind w:firstLine="720"/>
        <w:jc w:val="both"/>
        <w:rPr>
          <w:rFonts w:ascii="Times New Roman" w:hAnsi="Times New Roman" w:cs="Times New Roman"/>
          <w:b/>
          <w:bCs/>
          <w:sz w:val="20"/>
          <w:szCs w:val="20"/>
          <w:lang w:val="en-US"/>
        </w:rPr>
      </w:pPr>
    </w:p>
    <w:p w:rsidR="00FB1CFA" w:rsidRPr="00330023" w:rsidRDefault="00FB1CFA" w:rsidP="00FB1CFA">
      <w:pPr>
        <w:widowControl w:val="0"/>
        <w:autoSpaceDE w:val="0"/>
        <w:autoSpaceDN w:val="0"/>
        <w:adjustRightInd w:val="0"/>
        <w:spacing w:line="240" w:lineRule="auto"/>
        <w:ind w:left="567" w:hanging="567"/>
        <w:jc w:val="both"/>
        <w:rPr>
          <w:rFonts w:ascii="Times New Roman" w:hAnsi="Times New Roman" w:cs="Times New Roman"/>
          <w:sz w:val="20"/>
          <w:szCs w:val="20"/>
        </w:rPr>
      </w:pPr>
      <w:r w:rsidRPr="00330023">
        <w:rPr>
          <w:rFonts w:ascii="Times New Roman" w:hAnsi="Times New Roman" w:cs="Times New Roman"/>
          <w:b/>
          <w:bCs/>
          <w:sz w:val="20"/>
          <w:szCs w:val="20"/>
          <w:lang w:val="en-US"/>
        </w:rPr>
        <w:t>Figure 2.</w:t>
      </w:r>
      <w:r w:rsidRPr="00330023">
        <w:rPr>
          <w:rFonts w:ascii="Times New Roman" w:hAnsi="Times New Roman" w:cs="Times New Roman"/>
          <w:bCs/>
          <w:sz w:val="20"/>
          <w:szCs w:val="20"/>
          <w:lang w:val="en-US"/>
        </w:rPr>
        <w:t xml:space="preserve"> Energies of Singlet and Triplet RIPs and their pathways in solution. (Taken from </w:t>
      </w:r>
      <w:r w:rsidRPr="00330023">
        <w:rPr>
          <w:rFonts w:ascii="Times New Roman" w:hAnsi="Times New Roman" w:cs="Times New Roman"/>
          <w:sz w:val="20"/>
          <w:szCs w:val="20"/>
        </w:rPr>
        <w:t>Ref. [10]</w:t>
      </w:r>
      <w:r w:rsidRPr="00330023">
        <w:rPr>
          <w:rFonts w:ascii="Times New Roman" w:hAnsi="Times New Roman" w:cs="Times New Roman"/>
          <w:bCs/>
          <w:sz w:val="20"/>
          <w:szCs w:val="20"/>
          <w:lang w:val="en-US"/>
        </w:rPr>
        <w:t>)</w:t>
      </w:r>
    </w:p>
    <w:p w:rsidR="00FB1CFA" w:rsidRDefault="00FB1CFA" w:rsidP="00A65A50">
      <w:pPr>
        <w:widowControl w:val="0"/>
        <w:autoSpaceDE w:val="0"/>
        <w:autoSpaceDN w:val="0"/>
        <w:adjustRightInd w:val="0"/>
        <w:spacing w:line="240" w:lineRule="auto"/>
        <w:ind w:firstLine="720"/>
        <w:jc w:val="both"/>
        <w:rPr>
          <w:rFonts w:ascii="Times New Roman" w:hAnsi="Times New Roman" w:cs="Times New Roman"/>
          <w:sz w:val="20"/>
          <w:szCs w:val="20"/>
          <w:lang w:val="en-US"/>
        </w:rPr>
      </w:pPr>
    </w:p>
    <w:p w:rsidR="006E16FB" w:rsidRPr="00330023" w:rsidRDefault="006E16FB" w:rsidP="00A65A50">
      <w:pPr>
        <w:widowControl w:val="0"/>
        <w:autoSpaceDE w:val="0"/>
        <w:autoSpaceDN w:val="0"/>
        <w:adjustRightInd w:val="0"/>
        <w:spacing w:line="240" w:lineRule="auto"/>
        <w:ind w:firstLine="720"/>
        <w:jc w:val="both"/>
        <w:rPr>
          <w:rFonts w:ascii="Times New Roman" w:hAnsi="Times New Roman" w:cs="Times New Roman"/>
          <w:color w:val="00B0F0"/>
          <w:sz w:val="20"/>
          <w:szCs w:val="20"/>
          <w:lang w:val="en-US"/>
        </w:rPr>
      </w:pPr>
      <w:r w:rsidRPr="00330023">
        <w:rPr>
          <w:rFonts w:ascii="Times New Roman" w:hAnsi="Times New Roman" w:cs="Times New Roman"/>
          <w:sz w:val="20"/>
          <w:szCs w:val="20"/>
          <w:lang w:val="en-US"/>
        </w:rPr>
        <w:t xml:space="preserve">There are various mechanisms that cause singlet-triplet </w:t>
      </w:r>
      <w:r w:rsidR="00124573" w:rsidRPr="00330023">
        <w:rPr>
          <w:rFonts w:ascii="Times New Roman" w:hAnsi="Times New Roman" w:cs="Times New Roman"/>
          <w:sz w:val="20"/>
          <w:szCs w:val="20"/>
          <w:lang w:val="en-US"/>
        </w:rPr>
        <w:t>intersystem crossing (</w:t>
      </w:r>
      <w:r w:rsidRPr="00330023">
        <w:rPr>
          <w:rFonts w:ascii="Times New Roman" w:hAnsi="Times New Roman" w:cs="Times New Roman"/>
          <w:sz w:val="20"/>
          <w:szCs w:val="20"/>
          <w:lang w:val="en-US"/>
        </w:rPr>
        <w:t>ISC</w:t>
      </w:r>
      <w:r w:rsidR="00124573" w:rsidRPr="00330023">
        <w:rPr>
          <w:rFonts w:ascii="Times New Roman" w:hAnsi="Times New Roman" w:cs="Times New Roman"/>
          <w:sz w:val="20"/>
          <w:szCs w:val="20"/>
          <w:lang w:val="en-US"/>
        </w:rPr>
        <w:t>)</w:t>
      </w:r>
      <w:r w:rsidR="003E6CFC" w:rsidRPr="00330023">
        <w:rPr>
          <w:rFonts w:ascii="Times New Roman" w:hAnsi="Times New Roman" w:cs="Times New Roman"/>
          <w:sz w:val="20"/>
          <w:szCs w:val="20"/>
          <w:lang w:val="en-US"/>
        </w:rPr>
        <w:t>, e.g.,</w:t>
      </w:r>
      <w:r w:rsidRPr="00330023">
        <w:rPr>
          <w:rFonts w:ascii="Times New Roman" w:hAnsi="Times New Roman" w:cs="Times New Roman"/>
          <w:sz w:val="20"/>
          <w:szCs w:val="20"/>
          <w:lang w:val="en-US"/>
        </w:rPr>
        <w:t xml:space="preserve"> hyperfine-coupling mechanism (HFC), level crossing mechanism, spin orbit coupling and ∆G mechanism, relaxation mechanism, triplet and triplet-doublet mechanism etc</w:t>
      </w:r>
      <w:r w:rsidR="00D479F3" w:rsidRPr="00330023">
        <w:rPr>
          <w:rFonts w:ascii="Times New Roman" w:hAnsi="Times New Roman" w:cs="Times New Roman"/>
          <w:sz w:val="20"/>
          <w:szCs w:val="20"/>
          <w:lang w:val="en-US"/>
        </w:rPr>
        <w:t>.</w:t>
      </w:r>
      <w:r w:rsidR="00214602" w:rsidRPr="00330023">
        <w:rPr>
          <w:rFonts w:ascii="Times New Roman" w:hAnsi="Times New Roman" w:cs="Times New Roman"/>
          <w:color w:val="FF0000"/>
          <w:sz w:val="20"/>
          <w:szCs w:val="20"/>
          <w:lang w:val="en-US"/>
        </w:rPr>
        <w:t xml:space="preserve"> </w:t>
      </w:r>
      <w:r w:rsidRPr="00330023">
        <w:rPr>
          <w:rFonts w:ascii="Times New Roman" w:hAnsi="Times New Roman" w:cs="Times New Roman"/>
          <w:sz w:val="20"/>
          <w:szCs w:val="20"/>
          <w:lang w:val="en-US"/>
        </w:rPr>
        <w:t>Among these HFC</w:t>
      </w:r>
      <w:r w:rsidR="00652CB7" w:rsidRPr="00330023">
        <w:rPr>
          <w:rFonts w:ascii="Times New Roman" w:hAnsi="Times New Roman" w:cs="Times New Roman"/>
          <w:sz w:val="20"/>
          <w:szCs w:val="20"/>
          <w:lang w:val="en-US"/>
        </w:rPr>
        <w:t xml:space="preserve"> mechanism</w:t>
      </w:r>
      <w:r w:rsidRPr="00330023">
        <w:rPr>
          <w:rFonts w:ascii="Times New Roman" w:hAnsi="Times New Roman" w:cs="Times New Roman"/>
          <w:sz w:val="20"/>
          <w:szCs w:val="20"/>
          <w:lang w:val="en-US"/>
        </w:rPr>
        <w:t xml:space="preserve"> has been discussed elaborately as this mechanism is operative at low magnetic field that is relevant to </w:t>
      </w:r>
      <w:r w:rsidR="00CF5000" w:rsidRPr="00330023">
        <w:rPr>
          <w:rFonts w:ascii="Times New Roman" w:hAnsi="Times New Roman" w:cs="Times New Roman"/>
          <w:sz w:val="20"/>
          <w:szCs w:val="20"/>
          <w:lang w:val="en-US"/>
        </w:rPr>
        <w:t>the</w:t>
      </w:r>
      <w:r w:rsidR="000D2CA7" w:rsidRPr="00330023">
        <w:rPr>
          <w:rFonts w:ascii="Times New Roman" w:hAnsi="Times New Roman" w:cs="Times New Roman"/>
          <w:sz w:val="20"/>
          <w:szCs w:val="20"/>
          <w:lang w:val="en-US"/>
        </w:rPr>
        <w:t xml:space="preserve"> discussion of impact of environmental magnetic fields on biological system</w:t>
      </w:r>
      <w:r w:rsidRPr="00330023">
        <w:rPr>
          <w:rFonts w:ascii="Times New Roman" w:hAnsi="Times New Roman" w:cs="Times New Roman"/>
          <w:sz w:val="20"/>
          <w:szCs w:val="20"/>
          <w:lang w:val="en-US"/>
        </w:rPr>
        <w:t xml:space="preserve">. </w:t>
      </w:r>
    </w:p>
    <w:p w:rsidR="006E16FB" w:rsidRPr="0057453C" w:rsidRDefault="0057453C" w:rsidP="007661DC">
      <w:pPr>
        <w:widowControl w:val="0"/>
        <w:autoSpaceDE w:val="0"/>
        <w:autoSpaceDN w:val="0"/>
        <w:adjustRightInd w:val="0"/>
        <w:spacing w:line="240" w:lineRule="auto"/>
        <w:jc w:val="both"/>
        <w:rPr>
          <w:rFonts w:ascii="Times New Roman" w:hAnsi="Times New Roman" w:cs="Times New Roman"/>
          <w:b/>
          <w:bCs/>
          <w:sz w:val="20"/>
          <w:szCs w:val="20"/>
          <w:lang w:val="en-US"/>
        </w:rPr>
      </w:pPr>
      <w:r w:rsidRPr="0057453C">
        <w:rPr>
          <w:rFonts w:ascii="Times New Roman" w:hAnsi="Times New Roman" w:cs="Times New Roman"/>
          <w:b/>
          <w:bCs/>
          <w:sz w:val="20"/>
          <w:szCs w:val="20"/>
          <w:lang w:val="en-US"/>
        </w:rPr>
        <w:t>A.</w:t>
      </w:r>
      <w:r w:rsidR="000D2CA7" w:rsidRPr="0057453C">
        <w:rPr>
          <w:rFonts w:ascii="Times New Roman" w:hAnsi="Times New Roman" w:cs="Times New Roman"/>
          <w:b/>
          <w:bCs/>
          <w:sz w:val="20"/>
          <w:szCs w:val="20"/>
          <w:lang w:val="en-US"/>
        </w:rPr>
        <w:t xml:space="preserve"> </w:t>
      </w:r>
      <w:r w:rsidR="006E16FB" w:rsidRPr="0057453C">
        <w:rPr>
          <w:rFonts w:ascii="Times New Roman" w:hAnsi="Times New Roman" w:cs="Times New Roman"/>
          <w:b/>
          <w:bCs/>
          <w:sz w:val="20"/>
          <w:szCs w:val="20"/>
          <w:lang w:val="en-US"/>
        </w:rPr>
        <w:t>The hyperfine coupling (HFC) mechanism</w:t>
      </w:r>
    </w:p>
    <w:p w:rsidR="003161A3" w:rsidRPr="00330023" w:rsidRDefault="006E16FB" w:rsidP="007661DC">
      <w:pPr>
        <w:widowControl w:val="0"/>
        <w:autoSpaceDE w:val="0"/>
        <w:autoSpaceDN w:val="0"/>
        <w:adjustRightInd w:val="0"/>
        <w:spacing w:line="240" w:lineRule="auto"/>
        <w:ind w:firstLine="720"/>
        <w:jc w:val="both"/>
        <w:rPr>
          <w:rFonts w:ascii="Times New Roman" w:hAnsi="Times New Roman" w:cs="Times New Roman"/>
          <w:sz w:val="20"/>
          <w:szCs w:val="20"/>
        </w:rPr>
      </w:pPr>
      <w:r w:rsidRPr="00330023">
        <w:rPr>
          <w:rFonts w:ascii="Times New Roman" w:hAnsi="Times New Roman" w:cs="Times New Roman"/>
          <w:sz w:val="20"/>
          <w:szCs w:val="20"/>
          <w:lang w:val="en-US"/>
        </w:rPr>
        <w:t>The origin of HFC is the dipole-dipole interaction, between electron and nuclear spins</w:t>
      </w:r>
      <w:r w:rsidR="00292DB6" w:rsidRPr="00330023">
        <w:rPr>
          <w:rFonts w:ascii="Times New Roman" w:hAnsi="Times New Roman" w:cs="Times New Roman"/>
          <w:sz w:val="20"/>
          <w:szCs w:val="20"/>
          <w:lang w:val="en-US"/>
        </w:rPr>
        <w:t xml:space="preserve"> </w:t>
      </w:r>
      <w:r w:rsidR="00BC694D" w:rsidRPr="00330023">
        <w:rPr>
          <w:rFonts w:ascii="Times New Roman" w:hAnsi="Times New Roman" w:cs="Times New Roman"/>
          <w:sz w:val="20"/>
          <w:szCs w:val="20"/>
          <w:lang w:val="en-US"/>
        </w:rPr>
        <w:t>[10]</w:t>
      </w:r>
      <w:r w:rsidR="00292DB6" w:rsidRPr="00330023">
        <w:rPr>
          <w:rFonts w:ascii="Times New Roman" w:hAnsi="Times New Roman" w:cs="Times New Roman"/>
          <w:sz w:val="20"/>
          <w:szCs w:val="20"/>
          <w:lang w:val="en-US"/>
        </w:rPr>
        <w:t xml:space="preserve">. </w:t>
      </w:r>
      <w:r w:rsidRPr="00330023">
        <w:rPr>
          <w:rFonts w:ascii="Times New Roman" w:hAnsi="Times New Roman" w:cs="Times New Roman"/>
          <w:sz w:val="20"/>
          <w:szCs w:val="20"/>
          <w:lang w:val="en-US"/>
        </w:rPr>
        <w:t>At an inter-radical separation where 2J ~ 0 and in the absence of an applied field, the states, S, T</w:t>
      </w:r>
      <w:r w:rsidRPr="00330023">
        <w:rPr>
          <w:rFonts w:ascii="Times New Roman" w:hAnsi="Times New Roman" w:cs="Times New Roman"/>
          <w:sz w:val="20"/>
          <w:szCs w:val="20"/>
          <w:vertAlign w:val="subscript"/>
          <w:lang w:val="en-US"/>
        </w:rPr>
        <w:t>+</w:t>
      </w:r>
      <w:r w:rsidRPr="00330023">
        <w:rPr>
          <w:rFonts w:ascii="Times New Roman" w:hAnsi="Times New Roman" w:cs="Times New Roman"/>
          <w:sz w:val="20"/>
          <w:szCs w:val="20"/>
          <w:lang w:val="en-US"/>
        </w:rPr>
        <w:t>, T</w:t>
      </w:r>
      <w:r w:rsidRPr="00330023">
        <w:rPr>
          <w:rFonts w:ascii="Times New Roman" w:hAnsi="Times New Roman" w:cs="Times New Roman"/>
          <w:sz w:val="20"/>
          <w:szCs w:val="20"/>
          <w:vertAlign w:val="subscript"/>
          <w:lang w:val="en-US"/>
        </w:rPr>
        <w:t>-</w:t>
      </w:r>
      <w:r w:rsidRPr="00330023">
        <w:rPr>
          <w:rFonts w:ascii="Times New Roman" w:hAnsi="Times New Roman" w:cs="Times New Roman"/>
          <w:sz w:val="20"/>
          <w:szCs w:val="20"/>
          <w:lang w:val="en-US"/>
        </w:rPr>
        <w:t xml:space="preserve"> and T</w:t>
      </w:r>
      <w:r w:rsidRPr="00330023">
        <w:rPr>
          <w:rFonts w:ascii="Times New Roman" w:hAnsi="Times New Roman" w:cs="Times New Roman"/>
          <w:sz w:val="20"/>
          <w:szCs w:val="20"/>
          <w:vertAlign w:val="subscript"/>
          <w:lang w:val="en-US"/>
        </w:rPr>
        <w:t>0</w:t>
      </w:r>
      <w:r w:rsidRPr="00330023">
        <w:rPr>
          <w:rFonts w:ascii="Times New Roman" w:hAnsi="Times New Roman" w:cs="Times New Roman"/>
          <w:sz w:val="20"/>
          <w:szCs w:val="20"/>
          <w:lang w:val="en-US"/>
        </w:rPr>
        <w:t xml:space="preserve"> are degenerate. In this situation S↔T</w:t>
      </w:r>
      <w:r w:rsidRPr="00330023">
        <w:rPr>
          <w:rFonts w:ascii="Times New Roman" w:hAnsi="Times New Roman" w:cs="Times New Roman"/>
          <w:sz w:val="20"/>
          <w:szCs w:val="20"/>
          <w:vertAlign w:val="subscript"/>
          <w:lang w:val="en-US"/>
        </w:rPr>
        <w:t>±</w:t>
      </w:r>
      <w:r w:rsidRPr="00330023">
        <w:rPr>
          <w:rFonts w:ascii="Times New Roman" w:hAnsi="Times New Roman" w:cs="Times New Roman"/>
          <w:sz w:val="20"/>
          <w:szCs w:val="20"/>
          <w:lang w:val="en-US"/>
        </w:rPr>
        <w:t>, T</w:t>
      </w:r>
      <w:r w:rsidRPr="00330023">
        <w:rPr>
          <w:rFonts w:ascii="Times New Roman" w:hAnsi="Times New Roman" w:cs="Times New Roman"/>
          <w:sz w:val="20"/>
          <w:szCs w:val="20"/>
          <w:vertAlign w:val="subscript"/>
          <w:lang w:val="en-US"/>
        </w:rPr>
        <w:t>0</w:t>
      </w:r>
      <w:r w:rsidRPr="00330023">
        <w:rPr>
          <w:rFonts w:ascii="Times New Roman" w:hAnsi="Times New Roman" w:cs="Times New Roman"/>
          <w:sz w:val="20"/>
          <w:szCs w:val="20"/>
          <w:lang w:val="en-US"/>
        </w:rPr>
        <w:t xml:space="preserve"> ISC is possible by the HFC mechanism, which can provide the torque necessary for rephasing (S↔T</w:t>
      </w:r>
      <w:r w:rsidRPr="00330023">
        <w:rPr>
          <w:rFonts w:ascii="Times New Roman" w:hAnsi="Times New Roman" w:cs="Times New Roman"/>
          <w:sz w:val="20"/>
          <w:szCs w:val="20"/>
          <w:vertAlign w:val="subscript"/>
          <w:lang w:val="en-US"/>
        </w:rPr>
        <w:t>0</w:t>
      </w:r>
      <w:r w:rsidRPr="00330023">
        <w:rPr>
          <w:rFonts w:ascii="Times New Roman" w:hAnsi="Times New Roman" w:cs="Times New Roman"/>
          <w:sz w:val="20"/>
          <w:szCs w:val="20"/>
          <w:lang w:val="en-US"/>
        </w:rPr>
        <w:t>) and spin flipping (S↔T</w:t>
      </w:r>
      <w:r w:rsidRPr="00330023">
        <w:rPr>
          <w:rFonts w:ascii="Times New Roman" w:hAnsi="Times New Roman" w:cs="Times New Roman"/>
          <w:sz w:val="20"/>
          <w:szCs w:val="20"/>
          <w:vertAlign w:val="subscript"/>
          <w:lang w:val="en-US"/>
        </w:rPr>
        <w:t>±</w:t>
      </w:r>
      <w:r w:rsidRPr="00330023">
        <w:rPr>
          <w:rFonts w:ascii="Times New Roman" w:hAnsi="Times New Roman" w:cs="Times New Roman"/>
          <w:sz w:val="20"/>
          <w:szCs w:val="20"/>
          <w:lang w:val="en-US"/>
        </w:rPr>
        <w:t xml:space="preserve">). The latter is accompanied by a corresponding change in the nuclear spin thus preserving the total spin angular </w:t>
      </w:r>
      <w:r w:rsidRPr="00330023">
        <w:rPr>
          <w:rFonts w:ascii="Times New Roman" w:hAnsi="Times New Roman" w:cs="Times New Roman"/>
          <w:sz w:val="20"/>
          <w:szCs w:val="20"/>
        </w:rPr>
        <w:t>momentum (α</w:t>
      </w:r>
      <w:r w:rsidRPr="00330023">
        <w:rPr>
          <w:rFonts w:ascii="Times New Roman" w:hAnsi="Times New Roman" w:cs="Times New Roman"/>
          <w:sz w:val="20"/>
          <w:szCs w:val="20"/>
          <w:vertAlign w:val="subscript"/>
        </w:rPr>
        <w:t>e</w:t>
      </w:r>
      <w:r w:rsidRPr="00330023">
        <w:rPr>
          <w:rFonts w:ascii="Times New Roman" w:hAnsi="Times New Roman" w:cs="Times New Roman"/>
          <w:sz w:val="20"/>
          <w:szCs w:val="20"/>
        </w:rPr>
        <w:t>β</w:t>
      </w:r>
      <w:r w:rsidRPr="00330023">
        <w:rPr>
          <w:rFonts w:ascii="Times New Roman" w:hAnsi="Times New Roman" w:cs="Times New Roman"/>
          <w:sz w:val="20"/>
          <w:szCs w:val="20"/>
          <w:vertAlign w:val="subscript"/>
        </w:rPr>
        <w:t>N</w:t>
      </w:r>
      <w:r w:rsidRPr="00330023">
        <w:rPr>
          <w:rFonts w:ascii="Times New Roman" w:hAnsi="Times New Roman" w:cs="Times New Roman"/>
          <w:sz w:val="20"/>
          <w:szCs w:val="20"/>
        </w:rPr>
        <w:t>→ α</w:t>
      </w:r>
      <w:r w:rsidRPr="00330023">
        <w:rPr>
          <w:rFonts w:ascii="Times New Roman" w:hAnsi="Times New Roman" w:cs="Times New Roman"/>
          <w:sz w:val="20"/>
          <w:szCs w:val="20"/>
          <w:vertAlign w:val="subscript"/>
        </w:rPr>
        <w:t>N</w:t>
      </w:r>
      <w:r w:rsidRPr="00330023">
        <w:rPr>
          <w:rFonts w:ascii="Times New Roman" w:hAnsi="Times New Roman" w:cs="Times New Roman"/>
          <w:sz w:val="20"/>
          <w:szCs w:val="20"/>
        </w:rPr>
        <w:t>β</w:t>
      </w:r>
      <w:r w:rsidRPr="00330023">
        <w:rPr>
          <w:rFonts w:ascii="Times New Roman" w:hAnsi="Times New Roman" w:cs="Times New Roman"/>
          <w:sz w:val="20"/>
          <w:szCs w:val="20"/>
          <w:vertAlign w:val="subscript"/>
        </w:rPr>
        <w:t>e</w:t>
      </w:r>
      <w:r w:rsidRPr="00330023">
        <w:rPr>
          <w:rFonts w:ascii="Times New Roman" w:hAnsi="Times New Roman" w:cs="Times New Roman"/>
          <w:sz w:val="20"/>
          <w:szCs w:val="20"/>
        </w:rPr>
        <w:t xml:space="preserve">, where e and N refer to the electron and nucleus respectively). The efficiency of ISC at zero field is governed by the magnitude of nuclear spin -electron spin </w:t>
      </w:r>
      <w:r w:rsidR="00EF7E89" w:rsidRPr="00330023">
        <w:rPr>
          <w:rFonts w:ascii="Times New Roman" w:hAnsi="Times New Roman" w:cs="Times New Roman"/>
          <w:sz w:val="20"/>
          <w:szCs w:val="20"/>
        </w:rPr>
        <w:t>hyperfine interaction. The ISC rate constant (k</w:t>
      </w:r>
      <w:r w:rsidR="00EF7E89" w:rsidRPr="00330023">
        <w:rPr>
          <w:rFonts w:ascii="Times New Roman" w:hAnsi="Times New Roman" w:cs="Times New Roman"/>
          <w:sz w:val="20"/>
          <w:szCs w:val="20"/>
          <w:vertAlign w:val="subscript"/>
        </w:rPr>
        <w:t>ISC</w:t>
      </w:r>
      <w:r w:rsidR="00EF7E89" w:rsidRPr="00330023">
        <w:rPr>
          <w:rFonts w:ascii="Times New Roman" w:hAnsi="Times New Roman" w:cs="Times New Roman"/>
          <w:sz w:val="20"/>
          <w:szCs w:val="20"/>
        </w:rPr>
        <w:t>(HFC)) governed by the HFC interaction is expressed as</w:t>
      </w:r>
      <w:r w:rsidR="00925C3F" w:rsidRPr="00330023">
        <w:rPr>
          <w:rFonts w:ascii="Times New Roman" w:hAnsi="Times New Roman" w:cs="Times New Roman"/>
          <w:sz w:val="20"/>
          <w:szCs w:val="20"/>
        </w:rPr>
        <w:t xml:space="preserve"> </w:t>
      </w:r>
      <w:r w:rsidR="0020704B" w:rsidRPr="00330023">
        <w:rPr>
          <w:rFonts w:ascii="Times New Roman" w:hAnsi="Times New Roman" w:cs="Times New Roman"/>
          <w:sz w:val="20"/>
          <w:szCs w:val="20"/>
        </w:rPr>
        <w:t>equation 2</w:t>
      </w:r>
    </w:p>
    <w:p w:rsidR="0020704B" w:rsidRPr="00330023" w:rsidRDefault="00EF7E89" w:rsidP="007661DC">
      <w:pPr>
        <w:widowControl w:val="0"/>
        <w:autoSpaceDE w:val="0"/>
        <w:autoSpaceDN w:val="0"/>
        <w:adjustRightInd w:val="0"/>
        <w:spacing w:line="240" w:lineRule="auto"/>
        <w:jc w:val="both"/>
        <w:rPr>
          <w:rFonts w:ascii="Times New Roman" w:hAnsi="Times New Roman" w:cs="Times New Roman"/>
          <w:sz w:val="20"/>
          <w:szCs w:val="20"/>
        </w:rPr>
      </w:pPr>
      <w:r w:rsidRPr="00330023">
        <w:rPr>
          <w:rFonts w:ascii="Times New Roman" w:hAnsi="Times New Roman" w:cs="Times New Roman"/>
          <w:sz w:val="20"/>
          <w:szCs w:val="20"/>
        </w:rPr>
        <w:t>k</w:t>
      </w:r>
      <w:r w:rsidRPr="00330023">
        <w:rPr>
          <w:rFonts w:ascii="Times New Roman" w:hAnsi="Times New Roman" w:cs="Times New Roman"/>
          <w:sz w:val="20"/>
          <w:szCs w:val="20"/>
          <w:vertAlign w:val="subscript"/>
        </w:rPr>
        <w:t xml:space="preserve">ISC </w:t>
      </w:r>
      <w:r w:rsidRPr="00330023">
        <w:rPr>
          <w:rFonts w:ascii="Times New Roman" w:hAnsi="Times New Roman" w:cs="Times New Roman"/>
          <w:sz w:val="20"/>
          <w:szCs w:val="20"/>
        </w:rPr>
        <w:t>(HFC) = gβB</w:t>
      </w:r>
      <w:r w:rsidRPr="00330023">
        <w:rPr>
          <w:rFonts w:ascii="Times New Roman" w:hAnsi="Times New Roman" w:cs="Times New Roman"/>
          <w:sz w:val="20"/>
          <w:szCs w:val="20"/>
          <w:vertAlign w:val="subscript"/>
        </w:rPr>
        <w:t>av</w:t>
      </w:r>
      <w:r w:rsidRPr="00330023">
        <w:rPr>
          <w:rFonts w:ascii="Times New Roman" w:hAnsi="Times New Roman" w:cs="Times New Roman"/>
          <w:sz w:val="20"/>
          <w:szCs w:val="20"/>
        </w:rPr>
        <w:t xml:space="preserve">/ħ </w:t>
      </w:r>
      <w:r w:rsidR="0020704B" w:rsidRPr="00330023">
        <w:rPr>
          <w:rFonts w:ascii="Times New Roman" w:hAnsi="Times New Roman" w:cs="Times New Roman"/>
          <w:sz w:val="20"/>
          <w:szCs w:val="20"/>
        </w:rPr>
        <w:tab/>
      </w:r>
      <w:r w:rsidR="0020704B" w:rsidRPr="00330023">
        <w:rPr>
          <w:rFonts w:ascii="Times New Roman" w:hAnsi="Times New Roman" w:cs="Times New Roman"/>
          <w:sz w:val="20"/>
          <w:szCs w:val="20"/>
        </w:rPr>
        <w:tab/>
      </w:r>
      <w:r w:rsidR="0020704B" w:rsidRPr="00330023">
        <w:rPr>
          <w:rFonts w:ascii="Times New Roman" w:hAnsi="Times New Roman" w:cs="Times New Roman"/>
          <w:sz w:val="20"/>
          <w:szCs w:val="20"/>
        </w:rPr>
        <w:tab/>
      </w:r>
      <w:r w:rsidR="0020704B" w:rsidRPr="00330023">
        <w:rPr>
          <w:rFonts w:ascii="Times New Roman" w:hAnsi="Times New Roman" w:cs="Times New Roman"/>
          <w:sz w:val="20"/>
          <w:szCs w:val="20"/>
        </w:rPr>
        <w:tab/>
      </w:r>
      <w:r w:rsidR="0020704B" w:rsidRPr="00330023">
        <w:rPr>
          <w:rFonts w:ascii="Times New Roman" w:hAnsi="Times New Roman" w:cs="Times New Roman"/>
          <w:sz w:val="20"/>
          <w:szCs w:val="20"/>
        </w:rPr>
        <w:tab/>
      </w:r>
      <w:r w:rsidR="0020704B" w:rsidRPr="00330023">
        <w:rPr>
          <w:rFonts w:ascii="Times New Roman" w:hAnsi="Times New Roman" w:cs="Times New Roman"/>
          <w:sz w:val="20"/>
          <w:szCs w:val="20"/>
        </w:rPr>
        <w:tab/>
      </w:r>
      <w:r w:rsidR="0020704B" w:rsidRPr="00330023">
        <w:rPr>
          <w:rFonts w:ascii="Times New Roman" w:hAnsi="Times New Roman" w:cs="Times New Roman"/>
          <w:sz w:val="20"/>
          <w:szCs w:val="20"/>
        </w:rPr>
        <w:tab/>
      </w:r>
      <w:r w:rsidR="0020704B" w:rsidRPr="00330023">
        <w:rPr>
          <w:rFonts w:ascii="Times New Roman" w:hAnsi="Times New Roman" w:cs="Times New Roman"/>
          <w:sz w:val="20"/>
          <w:szCs w:val="20"/>
        </w:rPr>
        <w:tab/>
      </w:r>
      <w:r w:rsidR="0020704B" w:rsidRPr="00330023">
        <w:rPr>
          <w:rFonts w:ascii="Times New Roman" w:hAnsi="Times New Roman" w:cs="Times New Roman"/>
          <w:sz w:val="20"/>
          <w:szCs w:val="20"/>
        </w:rPr>
        <w:tab/>
      </w:r>
      <w:r w:rsidR="00925C3F" w:rsidRPr="00330023">
        <w:rPr>
          <w:rFonts w:ascii="Times New Roman" w:hAnsi="Times New Roman" w:cs="Times New Roman"/>
          <w:sz w:val="20"/>
          <w:szCs w:val="20"/>
        </w:rPr>
        <w:t>(</w:t>
      </w:r>
      <w:r w:rsidR="0020704B" w:rsidRPr="00330023">
        <w:rPr>
          <w:rFonts w:ascii="Times New Roman" w:hAnsi="Times New Roman" w:cs="Times New Roman"/>
          <w:sz w:val="20"/>
          <w:szCs w:val="20"/>
        </w:rPr>
        <w:t>2</w:t>
      </w:r>
      <w:r w:rsidRPr="00330023">
        <w:rPr>
          <w:rFonts w:ascii="Times New Roman" w:hAnsi="Times New Roman" w:cs="Times New Roman"/>
          <w:sz w:val="20"/>
          <w:szCs w:val="20"/>
        </w:rPr>
        <w:t xml:space="preserve">) </w:t>
      </w:r>
    </w:p>
    <w:p w:rsidR="00130305" w:rsidRPr="00330023" w:rsidRDefault="00EF7E89" w:rsidP="007661DC">
      <w:pPr>
        <w:widowControl w:val="0"/>
        <w:autoSpaceDE w:val="0"/>
        <w:autoSpaceDN w:val="0"/>
        <w:adjustRightInd w:val="0"/>
        <w:spacing w:line="240" w:lineRule="auto"/>
        <w:jc w:val="both"/>
        <w:rPr>
          <w:rFonts w:ascii="Times New Roman" w:hAnsi="Times New Roman" w:cs="Times New Roman"/>
          <w:b/>
          <w:sz w:val="20"/>
          <w:szCs w:val="20"/>
        </w:rPr>
      </w:pPr>
      <w:r w:rsidRPr="00330023">
        <w:rPr>
          <w:rFonts w:ascii="Times New Roman" w:hAnsi="Times New Roman" w:cs="Times New Roman"/>
          <w:sz w:val="20"/>
          <w:szCs w:val="20"/>
        </w:rPr>
        <w:t>where B</w:t>
      </w:r>
      <w:r w:rsidRPr="00330023">
        <w:rPr>
          <w:rFonts w:ascii="Times New Roman" w:hAnsi="Times New Roman" w:cs="Times New Roman"/>
          <w:sz w:val="20"/>
          <w:szCs w:val="20"/>
          <w:vertAlign w:val="subscript"/>
        </w:rPr>
        <w:t>av</w:t>
      </w:r>
      <w:r w:rsidRPr="00330023">
        <w:rPr>
          <w:rFonts w:ascii="Times New Roman" w:hAnsi="Times New Roman" w:cs="Times New Roman"/>
          <w:sz w:val="20"/>
          <w:szCs w:val="20"/>
        </w:rPr>
        <w:t xml:space="preserve"> denotes the local magnetic field,</w:t>
      </w:r>
      <w:r w:rsidR="00925C3F" w:rsidRPr="00330023">
        <w:rPr>
          <w:rFonts w:ascii="Times New Roman" w:hAnsi="Times New Roman" w:cs="Times New Roman"/>
          <w:sz w:val="20"/>
          <w:szCs w:val="20"/>
        </w:rPr>
        <w:t xml:space="preserve"> β</w:t>
      </w:r>
      <w:r w:rsidRPr="00330023">
        <w:rPr>
          <w:rFonts w:ascii="Times New Roman" w:hAnsi="Times New Roman" w:cs="Times New Roman"/>
          <w:sz w:val="20"/>
          <w:szCs w:val="20"/>
        </w:rPr>
        <w:t xml:space="preserve"> </w:t>
      </w:r>
      <w:r w:rsidR="00925C3F" w:rsidRPr="00330023">
        <w:rPr>
          <w:rFonts w:ascii="Times New Roman" w:hAnsi="Times New Roman" w:cs="Times New Roman"/>
          <w:sz w:val="20"/>
          <w:szCs w:val="20"/>
        </w:rPr>
        <w:t>is the Bohr magneton (9.274x 10</w:t>
      </w:r>
      <w:r w:rsidR="00925C3F" w:rsidRPr="00330023">
        <w:rPr>
          <w:rFonts w:ascii="Times New Roman" w:hAnsi="Times New Roman" w:cs="Times New Roman"/>
          <w:sz w:val="20"/>
          <w:szCs w:val="20"/>
          <w:vertAlign w:val="superscript"/>
        </w:rPr>
        <w:t>-24</w:t>
      </w:r>
      <w:r w:rsidR="00925C3F" w:rsidRPr="00330023">
        <w:rPr>
          <w:rFonts w:ascii="Times New Roman" w:hAnsi="Times New Roman" w:cs="Times New Roman"/>
          <w:sz w:val="20"/>
          <w:szCs w:val="20"/>
        </w:rPr>
        <w:t xml:space="preserve"> JT</w:t>
      </w:r>
      <w:r w:rsidR="00925C3F" w:rsidRPr="00330023">
        <w:rPr>
          <w:rFonts w:ascii="Times New Roman" w:hAnsi="Times New Roman" w:cs="Times New Roman"/>
          <w:sz w:val="20"/>
          <w:szCs w:val="20"/>
          <w:vertAlign w:val="superscript"/>
        </w:rPr>
        <w:t>-1</w:t>
      </w:r>
      <w:r w:rsidR="00925C3F" w:rsidRPr="00330023">
        <w:rPr>
          <w:rFonts w:ascii="Times New Roman" w:hAnsi="Times New Roman" w:cs="Times New Roman"/>
          <w:sz w:val="20"/>
          <w:szCs w:val="20"/>
        </w:rPr>
        <w:t>) and g is the Lande g factor, which is close to 2.00 for the free electron and most organic radicals</w:t>
      </w:r>
      <w:r w:rsidRPr="00330023">
        <w:rPr>
          <w:rFonts w:ascii="Times New Roman" w:hAnsi="Times New Roman" w:cs="Times New Roman"/>
          <w:sz w:val="20"/>
          <w:szCs w:val="20"/>
        </w:rPr>
        <w:t>. When an external MF is applied T</w:t>
      </w:r>
      <w:r w:rsidRPr="00330023">
        <w:rPr>
          <w:rFonts w:ascii="Times New Roman" w:hAnsi="Times New Roman" w:cs="Times New Roman"/>
          <w:sz w:val="20"/>
          <w:szCs w:val="20"/>
          <w:vertAlign w:val="subscript"/>
        </w:rPr>
        <w:t>+</w:t>
      </w:r>
      <w:r w:rsidRPr="00330023">
        <w:rPr>
          <w:rFonts w:ascii="Times New Roman" w:hAnsi="Times New Roman" w:cs="Times New Roman"/>
          <w:sz w:val="20"/>
          <w:szCs w:val="20"/>
        </w:rPr>
        <w:t xml:space="preserve"> and T</w:t>
      </w:r>
      <w:r w:rsidRPr="00330023">
        <w:rPr>
          <w:rFonts w:ascii="Times New Roman" w:hAnsi="Times New Roman" w:cs="Times New Roman"/>
          <w:sz w:val="20"/>
          <w:szCs w:val="20"/>
          <w:vertAlign w:val="subscript"/>
        </w:rPr>
        <w:t>-</w:t>
      </w:r>
      <w:r w:rsidRPr="00330023">
        <w:rPr>
          <w:rFonts w:ascii="Times New Roman" w:hAnsi="Times New Roman" w:cs="Times New Roman"/>
          <w:sz w:val="20"/>
          <w:szCs w:val="20"/>
        </w:rPr>
        <w:t xml:space="preserve"> sublevels separate energetically from T</w:t>
      </w:r>
      <w:r w:rsidRPr="00330023">
        <w:rPr>
          <w:rFonts w:ascii="Times New Roman" w:hAnsi="Times New Roman" w:cs="Times New Roman"/>
          <w:sz w:val="20"/>
          <w:szCs w:val="20"/>
          <w:vertAlign w:val="subscript"/>
        </w:rPr>
        <w:t>0</w:t>
      </w:r>
      <w:r w:rsidRPr="00330023">
        <w:rPr>
          <w:rFonts w:ascii="Times New Roman" w:hAnsi="Times New Roman" w:cs="Times New Roman"/>
          <w:sz w:val="20"/>
          <w:szCs w:val="20"/>
        </w:rPr>
        <w:t xml:space="preserve"> by the electron Zeeman interaction</w:t>
      </w:r>
      <w:r w:rsidR="00C174A6" w:rsidRPr="00330023">
        <w:rPr>
          <w:rFonts w:ascii="Times New Roman" w:hAnsi="Times New Roman" w:cs="Times New Roman"/>
          <w:sz w:val="20"/>
          <w:szCs w:val="20"/>
        </w:rPr>
        <w:t>. The extent of Zeeman splitting is ΔE = g</w:t>
      </w:r>
      <w:r w:rsidR="009E2DB9" w:rsidRPr="00330023">
        <w:rPr>
          <w:rFonts w:ascii="Times New Roman" w:hAnsi="Times New Roman" w:cs="Times New Roman"/>
          <w:sz w:val="20"/>
          <w:szCs w:val="20"/>
        </w:rPr>
        <w:t>β</w:t>
      </w:r>
      <w:r w:rsidR="00C174A6" w:rsidRPr="00330023">
        <w:rPr>
          <w:rFonts w:ascii="Times New Roman" w:hAnsi="Times New Roman" w:cs="Times New Roman"/>
          <w:sz w:val="20"/>
          <w:szCs w:val="20"/>
        </w:rPr>
        <w:t xml:space="preserve">B, where B is the externally applied magnetic flux density. </w:t>
      </w:r>
      <w:r w:rsidRPr="00330023">
        <w:rPr>
          <w:rFonts w:ascii="Times New Roman" w:hAnsi="Times New Roman" w:cs="Times New Roman"/>
          <w:sz w:val="20"/>
          <w:szCs w:val="20"/>
        </w:rPr>
        <w:t xml:space="preserve"> </w:t>
      </w:r>
      <w:r w:rsidR="009E2DB9" w:rsidRPr="00330023">
        <w:rPr>
          <w:rFonts w:ascii="Times New Roman" w:hAnsi="Times New Roman" w:cs="Times New Roman"/>
          <w:sz w:val="20"/>
          <w:szCs w:val="20"/>
        </w:rPr>
        <w:t xml:space="preserve">This </w:t>
      </w:r>
      <w:r w:rsidRPr="00330023">
        <w:rPr>
          <w:rFonts w:ascii="Times New Roman" w:hAnsi="Times New Roman" w:cs="Times New Roman"/>
          <w:sz w:val="20"/>
          <w:szCs w:val="20"/>
        </w:rPr>
        <w:t>result</w:t>
      </w:r>
      <w:r w:rsidR="009E2DB9" w:rsidRPr="00330023">
        <w:rPr>
          <w:rFonts w:ascii="Times New Roman" w:hAnsi="Times New Roman" w:cs="Times New Roman"/>
          <w:sz w:val="20"/>
          <w:szCs w:val="20"/>
        </w:rPr>
        <w:t>s</w:t>
      </w:r>
      <w:r w:rsidRPr="00330023">
        <w:rPr>
          <w:rFonts w:ascii="Times New Roman" w:hAnsi="Times New Roman" w:cs="Times New Roman"/>
          <w:sz w:val="20"/>
          <w:szCs w:val="20"/>
        </w:rPr>
        <w:t xml:space="preserve"> in suppression of S↔T</w:t>
      </w:r>
      <w:r w:rsidRPr="00330023">
        <w:rPr>
          <w:rFonts w:ascii="Times New Roman" w:hAnsi="Times New Roman" w:cs="Times New Roman"/>
          <w:sz w:val="20"/>
          <w:szCs w:val="20"/>
          <w:vertAlign w:val="subscript"/>
        </w:rPr>
        <w:t>±</w:t>
      </w:r>
      <w:r w:rsidRPr="00330023">
        <w:rPr>
          <w:rFonts w:ascii="Times New Roman" w:hAnsi="Times New Roman" w:cs="Times New Roman"/>
          <w:sz w:val="20"/>
          <w:szCs w:val="20"/>
        </w:rPr>
        <w:t xml:space="preserve"> transitions</w:t>
      </w:r>
      <w:r w:rsidR="009E2DB9" w:rsidRPr="00330023">
        <w:rPr>
          <w:rFonts w:ascii="Times New Roman" w:hAnsi="Times New Roman" w:cs="Times New Roman"/>
          <w:sz w:val="20"/>
          <w:szCs w:val="20"/>
        </w:rPr>
        <w:t xml:space="preserve"> and</w:t>
      </w:r>
      <w:r w:rsidRPr="00330023">
        <w:rPr>
          <w:rFonts w:ascii="Times New Roman" w:hAnsi="Times New Roman" w:cs="Times New Roman"/>
          <w:sz w:val="20"/>
          <w:szCs w:val="20"/>
        </w:rPr>
        <w:t xml:space="preserve"> leads to an increase in population of the initial spin state. An external MF of 100 mT is sufficient for the observation of this effect. Beyond this range the Zeeman interaction exceeds the magnitude of the HFC and the effect should saturate</w:t>
      </w:r>
      <w:r w:rsidR="0020704B" w:rsidRPr="00330023">
        <w:rPr>
          <w:rFonts w:ascii="Times New Roman" w:hAnsi="Times New Roman" w:cs="Times New Roman"/>
          <w:sz w:val="20"/>
          <w:szCs w:val="20"/>
        </w:rPr>
        <w:t>.</w:t>
      </w:r>
    </w:p>
    <w:p w:rsidR="004119E1" w:rsidRPr="0057453C" w:rsidRDefault="0057453C" w:rsidP="007661DC">
      <w:pPr>
        <w:spacing w:line="240" w:lineRule="auto"/>
        <w:jc w:val="both"/>
        <w:rPr>
          <w:rFonts w:ascii="Times New Roman" w:hAnsi="Times New Roman" w:cs="Times New Roman"/>
          <w:b/>
          <w:sz w:val="20"/>
          <w:szCs w:val="20"/>
        </w:rPr>
      </w:pPr>
      <w:r w:rsidRPr="0057453C">
        <w:rPr>
          <w:rFonts w:ascii="Times New Roman" w:hAnsi="Times New Roman" w:cs="Times New Roman"/>
          <w:b/>
          <w:sz w:val="20"/>
          <w:szCs w:val="20"/>
        </w:rPr>
        <w:lastRenderedPageBreak/>
        <w:t xml:space="preserve">B. </w:t>
      </w:r>
      <w:r w:rsidR="00A91AF7" w:rsidRPr="0057453C">
        <w:rPr>
          <w:rFonts w:ascii="Times New Roman" w:hAnsi="Times New Roman" w:cs="Times New Roman"/>
          <w:b/>
          <w:sz w:val="20"/>
          <w:szCs w:val="20"/>
        </w:rPr>
        <w:t xml:space="preserve"> </w:t>
      </w:r>
      <w:r w:rsidR="003B6EBD" w:rsidRPr="0057453C">
        <w:rPr>
          <w:rFonts w:ascii="Times New Roman" w:hAnsi="Times New Roman" w:cs="Times New Roman"/>
          <w:b/>
          <w:sz w:val="20"/>
          <w:szCs w:val="20"/>
        </w:rPr>
        <w:t>MFE requires confinement of radical pair/ radical ion pair</w:t>
      </w:r>
    </w:p>
    <w:p w:rsidR="005D3BA9" w:rsidRPr="00330023" w:rsidRDefault="003B6EBD" w:rsidP="007661DC">
      <w:pPr>
        <w:spacing w:line="240" w:lineRule="auto"/>
        <w:ind w:firstLine="720"/>
        <w:jc w:val="both"/>
        <w:rPr>
          <w:rFonts w:ascii="Times New Roman" w:hAnsi="Times New Roman" w:cs="Times New Roman"/>
          <w:sz w:val="20"/>
          <w:szCs w:val="20"/>
        </w:rPr>
      </w:pPr>
      <w:r w:rsidRPr="00330023">
        <w:rPr>
          <w:rFonts w:ascii="Times New Roman" w:hAnsi="Times New Roman" w:cs="Times New Roman"/>
          <w:sz w:val="20"/>
          <w:szCs w:val="20"/>
        </w:rPr>
        <w:t>The occurrence of MFE is actually a competition</w:t>
      </w:r>
      <w:r w:rsidR="00C931D2" w:rsidRPr="00330023">
        <w:rPr>
          <w:rFonts w:ascii="Times New Roman" w:hAnsi="Times New Roman" w:cs="Times New Roman"/>
          <w:sz w:val="20"/>
          <w:szCs w:val="20"/>
        </w:rPr>
        <w:t xml:space="preserve"> between intersystem crossing,</w:t>
      </w:r>
      <w:r w:rsidR="00BB2751" w:rsidRPr="00330023">
        <w:rPr>
          <w:rFonts w:ascii="Times New Roman" w:hAnsi="Times New Roman" w:cs="Times New Roman"/>
          <w:sz w:val="20"/>
          <w:szCs w:val="20"/>
        </w:rPr>
        <w:t xml:space="preserve"> feasible at a particular distance of separation and escape of radical ion pairs. If the escape is very fast and irreversible then there will be very little </w:t>
      </w:r>
      <w:r w:rsidR="00B855F7" w:rsidRPr="00330023">
        <w:rPr>
          <w:rFonts w:ascii="Times New Roman" w:hAnsi="Times New Roman" w:cs="Times New Roman"/>
          <w:sz w:val="20"/>
          <w:szCs w:val="20"/>
        </w:rPr>
        <w:t xml:space="preserve">ISC </w:t>
      </w:r>
      <w:r w:rsidR="00BB2751" w:rsidRPr="00330023">
        <w:rPr>
          <w:rFonts w:ascii="Times New Roman" w:hAnsi="Times New Roman" w:cs="Times New Roman"/>
          <w:sz w:val="20"/>
          <w:szCs w:val="20"/>
        </w:rPr>
        <w:t>and MFE will be small. Secondly if the primary geminate recombination is also very fast compared to diffusive separation or solvent intervention, then also MFE will be small. If an environment can be generated which allow controlled diffusive separation (~10</w:t>
      </w:r>
      <w:r w:rsidR="00B855F7" w:rsidRPr="00330023">
        <w:rPr>
          <w:rFonts w:ascii="Times New Roman" w:hAnsi="Times New Roman" w:cs="Times New Roman"/>
          <w:sz w:val="20"/>
          <w:szCs w:val="20"/>
        </w:rPr>
        <w:t>Å</w:t>
      </w:r>
      <w:r w:rsidR="00BB2751" w:rsidRPr="00330023">
        <w:rPr>
          <w:rFonts w:ascii="Times New Roman" w:hAnsi="Times New Roman" w:cs="Times New Roman"/>
          <w:sz w:val="20"/>
          <w:szCs w:val="20"/>
        </w:rPr>
        <w:t xml:space="preserve">) such that J~0 then ISC between S and T is allowed. Under such condition </w:t>
      </w:r>
      <w:r w:rsidR="00B855F7" w:rsidRPr="00330023">
        <w:rPr>
          <w:rFonts w:ascii="Times New Roman" w:hAnsi="Times New Roman" w:cs="Times New Roman"/>
          <w:sz w:val="20"/>
          <w:szCs w:val="20"/>
        </w:rPr>
        <w:t>application of an external MF splits the T states and disallows</w:t>
      </w:r>
      <w:r w:rsidR="00BB2751" w:rsidRPr="00330023">
        <w:rPr>
          <w:rFonts w:ascii="Times New Roman" w:hAnsi="Times New Roman" w:cs="Times New Roman"/>
          <w:sz w:val="20"/>
          <w:szCs w:val="20"/>
        </w:rPr>
        <w:t xml:space="preserve"> S</w:t>
      </w:r>
      <w:r w:rsidR="00B855F7" w:rsidRPr="00330023">
        <w:rPr>
          <w:rFonts w:ascii="Times New Roman" w:hAnsi="Times New Roman" w:cs="Times New Roman"/>
          <w:sz w:val="20"/>
          <w:szCs w:val="20"/>
        </w:rPr>
        <w:t>↔</w:t>
      </w:r>
      <w:r w:rsidR="00BB2751" w:rsidRPr="00330023">
        <w:rPr>
          <w:rFonts w:ascii="Times New Roman" w:hAnsi="Times New Roman" w:cs="Times New Roman"/>
          <w:sz w:val="20"/>
          <w:szCs w:val="20"/>
        </w:rPr>
        <w:t xml:space="preserve"> T</w:t>
      </w:r>
      <w:r w:rsidR="00BB2751" w:rsidRPr="00330023">
        <w:rPr>
          <w:rFonts w:ascii="Times New Roman" w:hAnsi="Times New Roman" w:cs="Times New Roman"/>
          <w:sz w:val="20"/>
          <w:szCs w:val="20"/>
          <w:vertAlign w:val="subscript"/>
        </w:rPr>
        <w:t>+</w:t>
      </w:r>
      <w:r w:rsidR="00BB2751" w:rsidRPr="00330023">
        <w:rPr>
          <w:rFonts w:ascii="Times New Roman" w:hAnsi="Times New Roman" w:cs="Times New Roman"/>
          <w:sz w:val="20"/>
          <w:szCs w:val="20"/>
        </w:rPr>
        <w:t>, T</w:t>
      </w:r>
      <w:r w:rsidR="00BB2751" w:rsidRPr="00330023">
        <w:rPr>
          <w:rFonts w:ascii="Times New Roman" w:hAnsi="Times New Roman" w:cs="Times New Roman"/>
          <w:sz w:val="20"/>
          <w:szCs w:val="20"/>
          <w:vertAlign w:val="subscript"/>
        </w:rPr>
        <w:t>-</w:t>
      </w:r>
      <w:r w:rsidR="00BB2751" w:rsidRPr="00330023">
        <w:rPr>
          <w:rFonts w:ascii="Times New Roman" w:hAnsi="Times New Roman" w:cs="Times New Roman"/>
          <w:sz w:val="20"/>
          <w:szCs w:val="20"/>
        </w:rPr>
        <w:t xml:space="preserve"> ISC and the population of species in its original state increases, which is reflected greater optical density in the corresponding absorption</w:t>
      </w:r>
      <w:r w:rsidR="00B855F7" w:rsidRPr="00330023">
        <w:rPr>
          <w:rFonts w:ascii="Times New Roman" w:hAnsi="Times New Roman" w:cs="Times New Roman"/>
          <w:sz w:val="20"/>
          <w:szCs w:val="20"/>
        </w:rPr>
        <w:t xml:space="preserve"> spectra in presence of MF.</w:t>
      </w:r>
    </w:p>
    <w:p w:rsidR="000A20C6" w:rsidRPr="00330023" w:rsidRDefault="005D3BA9" w:rsidP="007661DC">
      <w:pPr>
        <w:spacing w:line="240" w:lineRule="auto"/>
        <w:jc w:val="both"/>
        <w:rPr>
          <w:rFonts w:ascii="Times New Roman" w:hAnsi="Times New Roman" w:cs="Times New Roman"/>
          <w:sz w:val="20"/>
          <w:szCs w:val="20"/>
        </w:rPr>
      </w:pPr>
      <w:r w:rsidRPr="00330023">
        <w:rPr>
          <w:rFonts w:ascii="Times New Roman" w:hAnsi="Times New Roman" w:cs="Times New Roman"/>
          <w:sz w:val="20"/>
          <w:szCs w:val="20"/>
        </w:rPr>
        <w:tab/>
        <w:t>Such confined environment can be generated via</w:t>
      </w:r>
      <w:r w:rsidR="008F4F73" w:rsidRPr="00330023">
        <w:rPr>
          <w:rFonts w:ascii="Times New Roman" w:hAnsi="Times New Roman" w:cs="Times New Roman"/>
          <w:sz w:val="20"/>
          <w:szCs w:val="20"/>
        </w:rPr>
        <w:t xml:space="preserve"> </w:t>
      </w:r>
      <w:r w:rsidR="005E492B" w:rsidRPr="00330023">
        <w:rPr>
          <w:rFonts w:ascii="Times New Roman" w:hAnsi="Times New Roman" w:cs="Times New Roman"/>
          <w:sz w:val="20"/>
          <w:szCs w:val="20"/>
        </w:rPr>
        <w:t>introduction of a micellar, reverse micellar, vesicular or even by increasing the viscosity of the medium.</w:t>
      </w:r>
      <w:r w:rsidRPr="00330023">
        <w:rPr>
          <w:rFonts w:ascii="Times New Roman" w:hAnsi="Times New Roman" w:cs="Times New Roman"/>
          <w:sz w:val="20"/>
          <w:szCs w:val="20"/>
        </w:rPr>
        <w:t xml:space="preserve"> </w:t>
      </w:r>
      <w:r w:rsidR="005E492B" w:rsidRPr="00330023">
        <w:rPr>
          <w:rFonts w:ascii="Times New Roman" w:hAnsi="Times New Roman" w:cs="Times New Roman"/>
          <w:sz w:val="20"/>
          <w:szCs w:val="20"/>
        </w:rPr>
        <w:t>In organic non-viscous solvents at ambient temperature the residence time for a primary geminate pair in a solvent cage is ~ 10</w:t>
      </w:r>
      <w:r w:rsidR="005E492B" w:rsidRPr="00330023">
        <w:rPr>
          <w:rFonts w:ascii="Times New Roman" w:hAnsi="Times New Roman" w:cs="Times New Roman"/>
          <w:sz w:val="20"/>
          <w:szCs w:val="20"/>
          <w:vertAlign w:val="superscript"/>
        </w:rPr>
        <w:t>-10</w:t>
      </w:r>
      <w:r w:rsidR="005E492B" w:rsidRPr="00330023">
        <w:rPr>
          <w:rFonts w:ascii="Times New Roman" w:hAnsi="Times New Roman" w:cs="Times New Roman"/>
          <w:sz w:val="20"/>
          <w:szCs w:val="20"/>
        </w:rPr>
        <w:t xml:space="preserve"> – 10</w:t>
      </w:r>
      <w:r w:rsidR="005E492B" w:rsidRPr="00330023">
        <w:rPr>
          <w:rFonts w:ascii="Times New Roman" w:hAnsi="Times New Roman" w:cs="Times New Roman"/>
          <w:sz w:val="20"/>
          <w:szCs w:val="20"/>
          <w:vertAlign w:val="superscript"/>
        </w:rPr>
        <w:t>-11</w:t>
      </w:r>
      <w:r w:rsidR="005E492B" w:rsidRPr="00330023">
        <w:rPr>
          <w:rFonts w:ascii="Times New Roman" w:hAnsi="Times New Roman" w:cs="Times New Roman"/>
          <w:sz w:val="20"/>
          <w:szCs w:val="20"/>
        </w:rPr>
        <w:t>s. Whereas in a micellar cage the lifetime increases of the order of microsecond (10</w:t>
      </w:r>
      <w:r w:rsidR="005E492B" w:rsidRPr="00330023">
        <w:rPr>
          <w:rFonts w:ascii="Times New Roman" w:hAnsi="Times New Roman" w:cs="Times New Roman"/>
          <w:sz w:val="20"/>
          <w:szCs w:val="20"/>
          <w:vertAlign w:val="superscript"/>
        </w:rPr>
        <w:t>-6</w:t>
      </w:r>
      <w:r w:rsidR="005E492B" w:rsidRPr="00330023">
        <w:rPr>
          <w:rFonts w:ascii="Times New Roman" w:hAnsi="Times New Roman" w:cs="Times New Roman"/>
          <w:sz w:val="20"/>
          <w:szCs w:val="20"/>
        </w:rPr>
        <w:t xml:space="preserve"> s) or even more. Further in homogeneous solvent cage the RIPs cannot separate out from each other, making their geminate characteristic intact, to maintain exchange interaction J ≈ 0 and ISC between S ↔ T is not feasible. On other hand in micellar environment the radicals produced can separate from each other and again rebounce at the Stern layer, making their geminate characteristics undisturbed</w:t>
      </w:r>
      <w:r w:rsidR="007A7D8B" w:rsidRPr="00330023">
        <w:rPr>
          <w:rFonts w:ascii="Times New Roman" w:hAnsi="Times New Roman" w:cs="Times New Roman"/>
          <w:sz w:val="20"/>
          <w:szCs w:val="20"/>
        </w:rPr>
        <w:t>.</w:t>
      </w:r>
      <w:r w:rsidR="005E492B" w:rsidRPr="00330023">
        <w:rPr>
          <w:rFonts w:ascii="Times New Roman" w:hAnsi="Times New Roman" w:cs="Times New Roman"/>
          <w:sz w:val="20"/>
          <w:szCs w:val="20"/>
        </w:rPr>
        <w:t xml:space="preserve"> Thus under such circumstances ISC between S ↔ T is possible and one can find prominent MFE in micellar medium.</w:t>
      </w:r>
    </w:p>
    <w:p w:rsidR="00705000" w:rsidRPr="00330023" w:rsidRDefault="0057453C" w:rsidP="0057453C">
      <w:pPr>
        <w:spacing w:line="240" w:lineRule="auto"/>
        <w:jc w:val="center"/>
        <w:rPr>
          <w:rFonts w:ascii="Times New Roman" w:hAnsi="Times New Roman" w:cs="Times New Roman"/>
          <w:b/>
          <w:sz w:val="20"/>
          <w:szCs w:val="20"/>
        </w:rPr>
      </w:pPr>
      <w:r>
        <w:rPr>
          <w:rFonts w:ascii="Times New Roman" w:hAnsi="Times New Roman" w:cs="Times New Roman"/>
          <w:b/>
          <w:sz w:val="20"/>
          <w:szCs w:val="20"/>
        </w:rPr>
        <w:t>III</w:t>
      </w:r>
      <w:r w:rsidR="00A91AF7" w:rsidRPr="00330023">
        <w:rPr>
          <w:rFonts w:ascii="Times New Roman" w:hAnsi="Times New Roman" w:cs="Times New Roman"/>
          <w:b/>
          <w:sz w:val="20"/>
          <w:szCs w:val="20"/>
        </w:rPr>
        <w:t xml:space="preserve">. Free radicals </w:t>
      </w:r>
      <w:r w:rsidR="009A0A35" w:rsidRPr="00330023">
        <w:rPr>
          <w:rFonts w:ascii="Times New Roman" w:hAnsi="Times New Roman" w:cs="Times New Roman"/>
          <w:b/>
          <w:sz w:val="20"/>
          <w:szCs w:val="20"/>
        </w:rPr>
        <w:t>generated in living systems</w:t>
      </w:r>
      <w:r w:rsidR="00705000" w:rsidRPr="00330023">
        <w:rPr>
          <w:rFonts w:ascii="Times New Roman" w:hAnsi="Times New Roman" w:cs="Times New Roman"/>
          <w:b/>
          <w:sz w:val="20"/>
          <w:szCs w:val="20"/>
        </w:rPr>
        <w:t xml:space="preserve"> are affected by external MF</w:t>
      </w:r>
    </w:p>
    <w:p w:rsidR="005B5874" w:rsidRPr="00330023" w:rsidRDefault="00A91AF7" w:rsidP="007661DC">
      <w:pPr>
        <w:spacing w:line="240" w:lineRule="auto"/>
        <w:ind w:firstLine="720"/>
        <w:jc w:val="both"/>
        <w:rPr>
          <w:rFonts w:ascii="Times New Roman" w:hAnsi="Times New Roman" w:cs="Times New Roman"/>
          <w:sz w:val="20"/>
          <w:szCs w:val="20"/>
        </w:rPr>
      </w:pPr>
      <w:r w:rsidRPr="00330023">
        <w:rPr>
          <w:rFonts w:ascii="Times New Roman" w:hAnsi="Times New Roman" w:cs="Times New Roman"/>
          <w:sz w:val="20"/>
          <w:szCs w:val="20"/>
        </w:rPr>
        <w:t>In real biological medium there are a wide variety of radicals that are genera</w:t>
      </w:r>
      <w:r w:rsidR="005B5874" w:rsidRPr="00330023">
        <w:rPr>
          <w:rFonts w:ascii="Times New Roman" w:hAnsi="Times New Roman" w:cs="Times New Roman"/>
          <w:sz w:val="20"/>
          <w:szCs w:val="20"/>
        </w:rPr>
        <w:t>ted during metabolic processes e.g.</w:t>
      </w:r>
      <w:r w:rsidR="002855B2" w:rsidRPr="00330023">
        <w:rPr>
          <w:rFonts w:ascii="Times New Roman" w:hAnsi="Times New Roman" w:cs="Times New Roman"/>
          <w:sz w:val="20"/>
          <w:szCs w:val="20"/>
        </w:rPr>
        <w:t xml:space="preserve"> </w:t>
      </w:r>
      <w:r w:rsidR="00732D77" w:rsidRPr="00330023">
        <w:rPr>
          <w:rFonts w:ascii="Times New Roman" w:hAnsi="Times New Roman" w:cs="Times New Roman"/>
          <w:sz w:val="20"/>
          <w:szCs w:val="20"/>
        </w:rPr>
        <w:t>during photosynthesis radicals are generated through photoexcitation</w:t>
      </w:r>
      <w:r w:rsidR="001A7BED" w:rsidRPr="00330023">
        <w:rPr>
          <w:rFonts w:ascii="Times New Roman" w:hAnsi="Times New Roman" w:cs="Times New Roman"/>
          <w:sz w:val="20"/>
          <w:szCs w:val="20"/>
        </w:rPr>
        <w:t>, and also</w:t>
      </w:r>
      <w:r w:rsidR="00732D77" w:rsidRPr="00330023">
        <w:rPr>
          <w:rFonts w:ascii="Times New Roman" w:hAnsi="Times New Roman" w:cs="Times New Roman"/>
          <w:sz w:val="20"/>
          <w:szCs w:val="20"/>
        </w:rPr>
        <w:t xml:space="preserve"> </w:t>
      </w:r>
      <w:r w:rsidR="002855B2" w:rsidRPr="00330023">
        <w:rPr>
          <w:rFonts w:ascii="Times New Roman" w:hAnsi="Times New Roman" w:cs="Times New Roman"/>
          <w:sz w:val="20"/>
          <w:szCs w:val="20"/>
        </w:rPr>
        <w:t xml:space="preserve">free radicals can be generated in living organisms by oxidation-reduction reactions catalyzed by enzymes such as catalase, peroxidase, etc. </w:t>
      </w:r>
      <w:r w:rsidR="001A7BED" w:rsidRPr="00330023">
        <w:rPr>
          <w:rFonts w:ascii="Times New Roman" w:hAnsi="Times New Roman" w:cs="Times New Roman"/>
          <w:sz w:val="20"/>
          <w:szCs w:val="20"/>
        </w:rPr>
        <w:t>Radicals such as r</w:t>
      </w:r>
      <w:r w:rsidRPr="00330023">
        <w:rPr>
          <w:rFonts w:ascii="Times New Roman" w:hAnsi="Times New Roman" w:cs="Times New Roman"/>
          <w:sz w:val="20"/>
          <w:szCs w:val="20"/>
        </w:rPr>
        <w:t>eactive oxygen species</w:t>
      </w:r>
      <w:r w:rsidR="002855B2" w:rsidRPr="00330023">
        <w:rPr>
          <w:rFonts w:ascii="Times New Roman" w:hAnsi="Times New Roman" w:cs="Times New Roman"/>
          <w:sz w:val="20"/>
          <w:szCs w:val="20"/>
        </w:rPr>
        <w:t xml:space="preserve"> </w:t>
      </w:r>
      <w:r w:rsidRPr="00330023">
        <w:rPr>
          <w:rFonts w:ascii="Times New Roman" w:hAnsi="Times New Roman" w:cs="Times New Roman"/>
          <w:sz w:val="20"/>
          <w:szCs w:val="20"/>
        </w:rPr>
        <w:t>(ROS), as for example superoxide (O</w:t>
      </w:r>
      <w:r w:rsidRPr="00330023">
        <w:rPr>
          <w:rFonts w:ascii="Times New Roman" w:hAnsi="Times New Roman" w:cs="Times New Roman"/>
          <w:sz w:val="20"/>
          <w:szCs w:val="20"/>
          <w:vertAlign w:val="subscript"/>
        </w:rPr>
        <w:t>2</w:t>
      </w:r>
      <w:r w:rsidRPr="00330023">
        <w:rPr>
          <w:rFonts w:ascii="Times New Roman" w:hAnsi="Times New Roman" w:cs="Times New Roman"/>
          <w:sz w:val="20"/>
          <w:szCs w:val="20"/>
          <w:vertAlign w:val="superscript"/>
        </w:rPr>
        <w:t>-1</w:t>
      </w:r>
      <w:r w:rsidRPr="00330023">
        <w:rPr>
          <w:rFonts w:ascii="Times New Roman" w:hAnsi="Times New Roman" w:cs="Times New Roman"/>
          <w:sz w:val="20"/>
          <w:szCs w:val="20"/>
        </w:rPr>
        <w:t>), peroxide (O</w:t>
      </w:r>
      <w:r w:rsidRPr="00330023">
        <w:rPr>
          <w:rFonts w:ascii="Times New Roman" w:hAnsi="Times New Roman" w:cs="Times New Roman"/>
          <w:sz w:val="20"/>
          <w:szCs w:val="20"/>
          <w:vertAlign w:val="subscript"/>
        </w:rPr>
        <w:t>2</w:t>
      </w:r>
      <w:r w:rsidRPr="00330023">
        <w:rPr>
          <w:rFonts w:ascii="Times New Roman" w:hAnsi="Times New Roman" w:cs="Times New Roman"/>
          <w:sz w:val="20"/>
          <w:szCs w:val="20"/>
          <w:vertAlign w:val="superscript"/>
        </w:rPr>
        <w:t>-2</w:t>
      </w:r>
      <w:r w:rsidRPr="00330023">
        <w:rPr>
          <w:rFonts w:ascii="Times New Roman" w:hAnsi="Times New Roman" w:cs="Times New Roman"/>
          <w:sz w:val="20"/>
          <w:szCs w:val="20"/>
        </w:rPr>
        <w:t>),</w:t>
      </w:r>
      <w:r w:rsidR="002855B2" w:rsidRPr="00330023">
        <w:rPr>
          <w:rFonts w:ascii="Times New Roman" w:hAnsi="Times New Roman" w:cs="Times New Roman"/>
          <w:sz w:val="20"/>
          <w:szCs w:val="20"/>
        </w:rPr>
        <w:t xml:space="preserve"> hydroxide (OH</w:t>
      </w:r>
      <w:r w:rsidR="002855B2" w:rsidRPr="00330023">
        <w:rPr>
          <w:rFonts w:ascii="Times New Roman" w:hAnsi="Times New Roman" w:cs="Times New Roman"/>
          <w:sz w:val="20"/>
          <w:szCs w:val="20"/>
          <w:vertAlign w:val="superscript"/>
        </w:rPr>
        <w:t>•</w:t>
      </w:r>
      <w:r w:rsidR="002855B2" w:rsidRPr="00330023">
        <w:rPr>
          <w:rFonts w:ascii="Times New Roman" w:hAnsi="Times New Roman" w:cs="Times New Roman"/>
          <w:sz w:val="20"/>
          <w:szCs w:val="20"/>
        </w:rPr>
        <w:t>)</w:t>
      </w:r>
      <w:r w:rsidR="001A7BED" w:rsidRPr="00330023">
        <w:rPr>
          <w:rFonts w:ascii="Times New Roman" w:hAnsi="Times New Roman" w:cs="Times New Roman"/>
          <w:sz w:val="20"/>
          <w:szCs w:val="20"/>
        </w:rPr>
        <w:t xml:space="preserve"> and</w:t>
      </w:r>
      <w:r w:rsidRPr="00330023">
        <w:rPr>
          <w:rFonts w:ascii="Times New Roman" w:hAnsi="Times New Roman" w:cs="Times New Roman"/>
          <w:sz w:val="20"/>
          <w:szCs w:val="20"/>
        </w:rPr>
        <w:t xml:space="preserve"> reactive nitrogen species are used both in signalling purpose</w:t>
      </w:r>
      <w:r w:rsidR="00B529E4" w:rsidRPr="00330023">
        <w:rPr>
          <w:rFonts w:ascii="Times New Roman" w:hAnsi="Times New Roman" w:cs="Times New Roman"/>
          <w:sz w:val="20"/>
          <w:szCs w:val="20"/>
        </w:rPr>
        <w:t xml:space="preserve"> [11]</w:t>
      </w:r>
      <w:r w:rsidR="009D3DA5" w:rsidRPr="00330023">
        <w:rPr>
          <w:rFonts w:ascii="Times New Roman" w:hAnsi="Times New Roman" w:cs="Times New Roman"/>
          <w:sz w:val="20"/>
          <w:szCs w:val="20"/>
        </w:rPr>
        <w:t>,</w:t>
      </w:r>
      <w:r w:rsidR="0008063A" w:rsidRPr="00330023">
        <w:rPr>
          <w:rFonts w:ascii="Times New Roman" w:hAnsi="Times New Roman" w:cs="Times New Roman"/>
          <w:sz w:val="20"/>
          <w:szCs w:val="20"/>
        </w:rPr>
        <w:t xml:space="preserve"> </w:t>
      </w:r>
      <w:r w:rsidRPr="00330023">
        <w:rPr>
          <w:rFonts w:ascii="Times New Roman" w:hAnsi="Times New Roman" w:cs="Times New Roman"/>
          <w:sz w:val="20"/>
          <w:szCs w:val="20"/>
        </w:rPr>
        <w:t xml:space="preserve">response to environmental stress, programmed cell death and as protective measure against bacteria or pathogens. Free radical at high concentration may cause oxidative damage to </w:t>
      </w:r>
      <w:r w:rsidR="00F26C74" w:rsidRPr="00330023">
        <w:rPr>
          <w:rFonts w:ascii="Times New Roman" w:hAnsi="Times New Roman" w:cs="Times New Roman"/>
          <w:sz w:val="20"/>
          <w:szCs w:val="20"/>
        </w:rPr>
        <w:t>nucleic</w:t>
      </w:r>
      <w:r w:rsidRPr="00330023">
        <w:rPr>
          <w:rFonts w:ascii="Times New Roman" w:hAnsi="Times New Roman" w:cs="Times New Roman"/>
          <w:sz w:val="20"/>
          <w:szCs w:val="20"/>
        </w:rPr>
        <w:t xml:space="preserve"> acids, proteins as well as peroxidation of lipids. </w:t>
      </w:r>
    </w:p>
    <w:p w:rsidR="000A20C6" w:rsidRPr="005C2019" w:rsidRDefault="005C2019" w:rsidP="007661DC">
      <w:pPr>
        <w:spacing w:line="240" w:lineRule="auto"/>
        <w:jc w:val="both"/>
        <w:rPr>
          <w:rFonts w:ascii="Times New Roman" w:hAnsi="Times New Roman" w:cs="Times New Roman"/>
          <w:b/>
          <w:sz w:val="20"/>
          <w:szCs w:val="20"/>
        </w:rPr>
      </w:pPr>
      <w:r>
        <w:rPr>
          <w:rFonts w:ascii="Times New Roman" w:hAnsi="Times New Roman" w:cs="Times New Roman"/>
          <w:b/>
          <w:sz w:val="20"/>
          <w:szCs w:val="20"/>
        </w:rPr>
        <w:t>A</w:t>
      </w:r>
      <w:r w:rsidR="00A91AF7" w:rsidRPr="005C2019">
        <w:rPr>
          <w:rFonts w:ascii="Times New Roman" w:hAnsi="Times New Roman" w:cs="Times New Roman"/>
          <w:b/>
          <w:sz w:val="20"/>
          <w:szCs w:val="20"/>
        </w:rPr>
        <w:t xml:space="preserve">. </w:t>
      </w:r>
      <w:r w:rsidR="000A20C6" w:rsidRPr="005C2019">
        <w:rPr>
          <w:rFonts w:ascii="Times New Roman" w:hAnsi="Times New Roman" w:cs="Times New Roman"/>
          <w:b/>
          <w:sz w:val="20"/>
          <w:szCs w:val="20"/>
        </w:rPr>
        <w:t>MFE on enzymatic reactions</w:t>
      </w:r>
    </w:p>
    <w:p w:rsidR="005C2019" w:rsidRDefault="00581C31" w:rsidP="007661DC">
      <w:pPr>
        <w:spacing w:line="240" w:lineRule="auto"/>
        <w:jc w:val="both"/>
        <w:rPr>
          <w:rFonts w:ascii="Times New Roman" w:hAnsi="Times New Roman" w:cs="Times New Roman"/>
          <w:color w:val="FF0000"/>
          <w:sz w:val="20"/>
          <w:szCs w:val="20"/>
        </w:rPr>
      </w:pPr>
      <w:r w:rsidRPr="00330023">
        <w:rPr>
          <w:rFonts w:ascii="Times New Roman" w:hAnsi="Times New Roman" w:cs="Times New Roman"/>
          <w:sz w:val="20"/>
          <w:szCs w:val="20"/>
        </w:rPr>
        <w:t>The enzymatic reactions generally follow Michaelis-Menten kinetic pathway. Thus the primary step i</w:t>
      </w:r>
      <w:r w:rsidR="003457AC" w:rsidRPr="00330023">
        <w:rPr>
          <w:rFonts w:ascii="Times New Roman" w:hAnsi="Times New Roman" w:cs="Times New Roman"/>
          <w:sz w:val="20"/>
          <w:szCs w:val="20"/>
        </w:rPr>
        <w:t>s</w:t>
      </w:r>
      <w:r w:rsidRPr="00330023">
        <w:rPr>
          <w:rFonts w:ascii="Times New Roman" w:hAnsi="Times New Roman" w:cs="Times New Roman"/>
          <w:sz w:val="20"/>
          <w:szCs w:val="20"/>
        </w:rPr>
        <w:t xml:space="preserve"> the formation o</w:t>
      </w:r>
      <w:r w:rsidR="003457AC" w:rsidRPr="00330023">
        <w:rPr>
          <w:rFonts w:ascii="Times New Roman" w:hAnsi="Times New Roman" w:cs="Times New Roman"/>
          <w:sz w:val="20"/>
          <w:szCs w:val="20"/>
        </w:rPr>
        <w:t xml:space="preserve">f enzyme-substrate complex (ES). </w:t>
      </w:r>
      <w:r w:rsidR="00406ECE" w:rsidRPr="00330023">
        <w:rPr>
          <w:rFonts w:ascii="Times New Roman" w:hAnsi="Times New Roman" w:cs="Times New Roman"/>
          <w:sz w:val="20"/>
          <w:szCs w:val="20"/>
        </w:rPr>
        <w:t xml:space="preserve">The ES complex will undergo </w:t>
      </w:r>
      <w:r w:rsidR="003457AC" w:rsidRPr="00330023">
        <w:rPr>
          <w:rFonts w:ascii="Times New Roman" w:hAnsi="Times New Roman" w:cs="Times New Roman"/>
          <w:sz w:val="20"/>
          <w:szCs w:val="20"/>
        </w:rPr>
        <w:t xml:space="preserve">homolytic fission or </w:t>
      </w:r>
      <w:r w:rsidR="00406ECE" w:rsidRPr="00330023">
        <w:rPr>
          <w:rFonts w:ascii="Times New Roman" w:hAnsi="Times New Roman" w:cs="Times New Roman"/>
          <w:sz w:val="20"/>
          <w:szCs w:val="20"/>
        </w:rPr>
        <w:t xml:space="preserve">electron transfer to generate </w:t>
      </w:r>
      <w:r w:rsidR="008A070D" w:rsidRPr="00330023">
        <w:rPr>
          <w:rFonts w:ascii="Times New Roman" w:hAnsi="Times New Roman" w:cs="Times New Roman"/>
          <w:sz w:val="20"/>
          <w:szCs w:val="20"/>
        </w:rPr>
        <w:t xml:space="preserve">a pair of </w:t>
      </w:r>
      <w:r w:rsidR="00140C00" w:rsidRPr="00330023">
        <w:rPr>
          <w:rFonts w:ascii="Times New Roman" w:hAnsi="Times New Roman" w:cs="Times New Roman"/>
          <w:sz w:val="20"/>
          <w:szCs w:val="20"/>
        </w:rPr>
        <w:t>radical pair (</w:t>
      </w:r>
      <w:r w:rsidR="00406ECE" w:rsidRPr="00330023">
        <w:rPr>
          <w:rFonts w:ascii="Times New Roman" w:hAnsi="Times New Roman" w:cs="Times New Roman"/>
          <w:sz w:val="20"/>
          <w:szCs w:val="20"/>
        </w:rPr>
        <w:t>RP</w:t>
      </w:r>
      <w:r w:rsidR="00140C00" w:rsidRPr="00330023">
        <w:rPr>
          <w:rFonts w:ascii="Times New Roman" w:hAnsi="Times New Roman" w:cs="Times New Roman"/>
          <w:sz w:val="20"/>
          <w:szCs w:val="20"/>
        </w:rPr>
        <w:t xml:space="preserve">) or </w:t>
      </w:r>
      <w:r w:rsidR="00406ECE" w:rsidRPr="00330023">
        <w:rPr>
          <w:rFonts w:ascii="Times New Roman" w:hAnsi="Times New Roman" w:cs="Times New Roman"/>
          <w:sz w:val="20"/>
          <w:szCs w:val="20"/>
        </w:rPr>
        <w:t xml:space="preserve">RIP. </w:t>
      </w:r>
      <w:r w:rsidR="007A1C86" w:rsidRPr="00330023">
        <w:rPr>
          <w:rFonts w:ascii="Times New Roman" w:hAnsi="Times New Roman" w:cs="Times New Roman"/>
          <w:sz w:val="20"/>
          <w:szCs w:val="20"/>
        </w:rPr>
        <w:t>This</w:t>
      </w:r>
      <w:r w:rsidR="00406ECE" w:rsidRPr="00330023">
        <w:rPr>
          <w:rFonts w:ascii="Times New Roman" w:hAnsi="Times New Roman" w:cs="Times New Roman"/>
          <w:sz w:val="20"/>
          <w:szCs w:val="20"/>
        </w:rPr>
        <w:t xml:space="preserve"> RP/RIP must have sufficiently long lifetime to retain spin correlation </w:t>
      </w:r>
      <w:r w:rsidR="007A1C86" w:rsidRPr="00330023">
        <w:rPr>
          <w:rFonts w:ascii="Times New Roman" w:hAnsi="Times New Roman" w:cs="Times New Roman"/>
          <w:sz w:val="20"/>
          <w:szCs w:val="20"/>
        </w:rPr>
        <w:t xml:space="preserve">and </w:t>
      </w:r>
      <w:r w:rsidR="00B6221F" w:rsidRPr="00330023">
        <w:rPr>
          <w:rFonts w:ascii="Times New Roman" w:hAnsi="Times New Roman" w:cs="Times New Roman"/>
          <w:sz w:val="20"/>
          <w:szCs w:val="20"/>
        </w:rPr>
        <w:t>undergo</w:t>
      </w:r>
      <w:r w:rsidR="007A1C86" w:rsidRPr="00330023">
        <w:rPr>
          <w:rFonts w:ascii="Times New Roman" w:hAnsi="Times New Roman" w:cs="Times New Roman"/>
          <w:sz w:val="20"/>
          <w:szCs w:val="20"/>
        </w:rPr>
        <w:t xml:space="preserve"> ISC. If the electron spin relaxation </w:t>
      </w:r>
      <w:r w:rsidR="00B6221F" w:rsidRPr="00330023">
        <w:rPr>
          <w:rFonts w:ascii="Times New Roman" w:hAnsi="Times New Roman" w:cs="Times New Roman"/>
          <w:sz w:val="20"/>
          <w:szCs w:val="20"/>
        </w:rPr>
        <w:t xml:space="preserve">between the RP/RIP is very fast its geminate nature will be lost and no MFE will be observed. Further the RP/RIP must be weakly coupled. A very strong coupling will not allow </w:t>
      </w:r>
      <w:r w:rsidR="008A070D" w:rsidRPr="00330023">
        <w:rPr>
          <w:rFonts w:ascii="Times New Roman" w:hAnsi="Times New Roman" w:cs="Times New Roman"/>
          <w:sz w:val="20"/>
          <w:szCs w:val="20"/>
        </w:rPr>
        <w:t xml:space="preserve">separation to take place and hence the </w:t>
      </w:r>
      <w:r w:rsidR="00B6221F" w:rsidRPr="00330023">
        <w:rPr>
          <w:rFonts w:ascii="Times New Roman" w:hAnsi="Times New Roman" w:cs="Times New Roman"/>
          <w:sz w:val="20"/>
          <w:szCs w:val="20"/>
        </w:rPr>
        <w:t xml:space="preserve">ISC and a very weak coupling or non-coupling </w:t>
      </w:r>
      <w:r w:rsidR="006342BC" w:rsidRPr="00330023">
        <w:rPr>
          <w:rFonts w:ascii="Times New Roman" w:hAnsi="Times New Roman" w:cs="Times New Roman"/>
          <w:sz w:val="20"/>
          <w:szCs w:val="20"/>
        </w:rPr>
        <w:t>destroys</w:t>
      </w:r>
      <w:r w:rsidR="00B6221F" w:rsidRPr="00330023">
        <w:rPr>
          <w:rFonts w:ascii="Times New Roman" w:hAnsi="Times New Roman" w:cs="Times New Roman"/>
          <w:sz w:val="20"/>
          <w:szCs w:val="20"/>
        </w:rPr>
        <w:t xml:space="preserve"> geminate characteristics. </w:t>
      </w:r>
      <w:r w:rsidR="0092296D" w:rsidRPr="00330023">
        <w:rPr>
          <w:rFonts w:ascii="Times New Roman" w:hAnsi="Times New Roman" w:cs="Times New Roman"/>
          <w:sz w:val="20"/>
          <w:szCs w:val="20"/>
        </w:rPr>
        <w:t>The conformational change prior to the formation of the ES complex</w:t>
      </w:r>
      <w:r w:rsidR="00DF15F0" w:rsidRPr="00330023">
        <w:rPr>
          <w:rFonts w:ascii="Times New Roman" w:hAnsi="Times New Roman" w:cs="Times New Roman"/>
          <w:sz w:val="20"/>
          <w:szCs w:val="20"/>
        </w:rPr>
        <w:t xml:space="preserve"> should be reversible</w:t>
      </w:r>
      <w:r w:rsidR="006342BC" w:rsidRPr="00330023">
        <w:rPr>
          <w:rFonts w:ascii="Times New Roman" w:hAnsi="Times New Roman" w:cs="Times New Roman"/>
          <w:sz w:val="20"/>
          <w:szCs w:val="20"/>
        </w:rPr>
        <w:t>, otherwise all the substrate will tra</w:t>
      </w:r>
      <w:r w:rsidR="0035080D" w:rsidRPr="00330023">
        <w:rPr>
          <w:rFonts w:ascii="Times New Roman" w:hAnsi="Times New Roman" w:cs="Times New Roman"/>
          <w:sz w:val="20"/>
          <w:szCs w:val="20"/>
        </w:rPr>
        <w:t>nsform to the product very fast and no MFE will be observed. The RP/RIP formed from ES complex must exist long enough for ISC to compete with other modes of reaction and in that case MFE may be observed.</w:t>
      </w:r>
      <w:r w:rsidR="002E78F1" w:rsidRPr="00330023">
        <w:rPr>
          <w:rFonts w:ascii="Times New Roman" w:hAnsi="Times New Roman" w:cs="Times New Roman"/>
          <w:sz w:val="20"/>
          <w:szCs w:val="20"/>
        </w:rPr>
        <w:t xml:space="preserve"> The review by Grissom extensively described different aspects of MFE for enzymatic reactions</w:t>
      </w:r>
      <w:r w:rsidR="00760B2E" w:rsidRPr="00330023">
        <w:rPr>
          <w:rFonts w:ascii="Times New Roman" w:hAnsi="Times New Roman" w:cs="Times New Roman"/>
          <w:sz w:val="20"/>
          <w:szCs w:val="20"/>
        </w:rPr>
        <w:t xml:space="preserve"> </w:t>
      </w:r>
      <w:r w:rsidR="00846183" w:rsidRPr="00330023">
        <w:rPr>
          <w:rFonts w:ascii="Times New Roman" w:hAnsi="Times New Roman" w:cs="Times New Roman"/>
          <w:sz w:val="20"/>
          <w:szCs w:val="20"/>
        </w:rPr>
        <w:t>[12]</w:t>
      </w:r>
      <w:r w:rsidR="00760B2E" w:rsidRPr="00330023">
        <w:rPr>
          <w:rFonts w:ascii="Times New Roman" w:hAnsi="Times New Roman" w:cs="Times New Roman"/>
          <w:sz w:val="20"/>
          <w:szCs w:val="20"/>
        </w:rPr>
        <w:t>.</w:t>
      </w:r>
      <w:r w:rsidR="0035080D" w:rsidRPr="00330023">
        <w:rPr>
          <w:rFonts w:ascii="Times New Roman" w:hAnsi="Times New Roman" w:cs="Times New Roman"/>
          <w:color w:val="FF0000"/>
          <w:sz w:val="20"/>
          <w:szCs w:val="20"/>
        </w:rPr>
        <w:t xml:space="preserve"> </w:t>
      </w:r>
    </w:p>
    <w:p w:rsidR="008C15E0" w:rsidRPr="005C2019" w:rsidRDefault="005C2019" w:rsidP="007661DC">
      <w:pPr>
        <w:spacing w:line="240" w:lineRule="auto"/>
        <w:jc w:val="both"/>
        <w:rPr>
          <w:rFonts w:ascii="Times New Roman" w:hAnsi="Times New Roman" w:cs="Times New Roman"/>
          <w:color w:val="FF0000"/>
          <w:sz w:val="20"/>
          <w:szCs w:val="20"/>
        </w:rPr>
      </w:pPr>
      <w:r>
        <w:rPr>
          <w:rFonts w:ascii="Times New Roman" w:hAnsi="Times New Roman" w:cs="Times New Roman"/>
          <w:b/>
          <w:sz w:val="20"/>
          <w:szCs w:val="20"/>
        </w:rPr>
        <w:t>B</w:t>
      </w:r>
      <w:r w:rsidR="00A91AF7" w:rsidRPr="005C2019">
        <w:rPr>
          <w:rFonts w:ascii="Times New Roman" w:hAnsi="Times New Roman" w:cs="Times New Roman"/>
          <w:b/>
          <w:sz w:val="20"/>
          <w:szCs w:val="20"/>
        </w:rPr>
        <w:t xml:space="preserve">. </w:t>
      </w:r>
      <w:r w:rsidR="008C15E0" w:rsidRPr="005C2019">
        <w:rPr>
          <w:rFonts w:ascii="Times New Roman" w:hAnsi="Times New Roman" w:cs="Times New Roman"/>
          <w:b/>
          <w:sz w:val="20"/>
          <w:szCs w:val="20"/>
        </w:rPr>
        <w:t>Magnetic field</w:t>
      </w:r>
      <w:r w:rsidR="009740DB" w:rsidRPr="005C2019">
        <w:rPr>
          <w:rFonts w:ascii="Times New Roman" w:hAnsi="Times New Roman" w:cs="Times New Roman"/>
          <w:b/>
          <w:sz w:val="20"/>
          <w:szCs w:val="20"/>
        </w:rPr>
        <w:t xml:space="preserve"> can be used as a</w:t>
      </w:r>
      <w:r w:rsidR="008C15E0" w:rsidRPr="005C2019">
        <w:rPr>
          <w:rFonts w:ascii="Times New Roman" w:hAnsi="Times New Roman" w:cs="Times New Roman"/>
          <w:b/>
          <w:sz w:val="20"/>
          <w:szCs w:val="20"/>
        </w:rPr>
        <w:t xml:space="preserve"> non-invasive tool for anticancer treatment</w:t>
      </w:r>
    </w:p>
    <w:p w:rsidR="009B0416" w:rsidRPr="00330023" w:rsidRDefault="00AA33CC" w:rsidP="007661DC">
      <w:pPr>
        <w:spacing w:line="240" w:lineRule="auto"/>
        <w:jc w:val="both"/>
        <w:rPr>
          <w:rFonts w:ascii="Times New Roman" w:hAnsi="Times New Roman" w:cs="Times New Roman"/>
          <w:sz w:val="20"/>
          <w:szCs w:val="20"/>
        </w:rPr>
      </w:pPr>
      <w:r w:rsidRPr="00330023">
        <w:rPr>
          <w:rFonts w:ascii="Times New Roman" w:hAnsi="Times New Roman" w:cs="Times New Roman"/>
          <w:sz w:val="20"/>
          <w:szCs w:val="20"/>
        </w:rPr>
        <w:t xml:space="preserve">Cisplatin, doxorubicin, taxol, epirubicin etc are </w:t>
      </w:r>
      <w:r w:rsidR="009A32AC" w:rsidRPr="00330023">
        <w:rPr>
          <w:rFonts w:ascii="Times New Roman" w:hAnsi="Times New Roman" w:cs="Times New Roman"/>
          <w:sz w:val="20"/>
          <w:szCs w:val="20"/>
        </w:rPr>
        <w:t xml:space="preserve">the conventional chemotherapy drugs. The anticancer drugs used for chemotherapy can quickly spread over throughout the body and is ineffective in killing metastatic cancer cells. Moreover they are cytotoxic agents and have various side effects. </w:t>
      </w:r>
      <w:r w:rsidR="00BF53AE" w:rsidRPr="00330023">
        <w:rPr>
          <w:rFonts w:ascii="Times New Roman" w:hAnsi="Times New Roman" w:cs="Times New Roman"/>
          <w:sz w:val="20"/>
          <w:szCs w:val="20"/>
        </w:rPr>
        <w:t>E.g.</w:t>
      </w:r>
      <w:r w:rsidR="00B00F13" w:rsidRPr="00330023">
        <w:rPr>
          <w:rFonts w:ascii="Times New Roman" w:hAnsi="Times New Roman" w:cs="Times New Roman"/>
          <w:sz w:val="20"/>
          <w:szCs w:val="20"/>
        </w:rPr>
        <w:t xml:space="preserve"> doxorubicin is used to treat breast, lung, stomach, bone and thyroid cancer. But it induces toxic effects on patient’s heart that leads to limited clinical uses at high dose.</w:t>
      </w:r>
      <w:r w:rsidR="006600F9" w:rsidRPr="00330023">
        <w:rPr>
          <w:rFonts w:ascii="Times New Roman" w:hAnsi="Times New Roman" w:cs="Times New Roman"/>
          <w:sz w:val="20"/>
          <w:szCs w:val="20"/>
        </w:rPr>
        <w:t xml:space="preserve"> Doxo induced cell death might be due to intercalation into double stranded DNA and subsequent breaking of double strand </w:t>
      </w:r>
      <w:r w:rsidR="00012FA6" w:rsidRPr="00330023">
        <w:rPr>
          <w:rFonts w:ascii="Times New Roman" w:hAnsi="Times New Roman" w:cs="Times New Roman"/>
          <w:sz w:val="20"/>
          <w:szCs w:val="20"/>
        </w:rPr>
        <w:t xml:space="preserve">by inhibition of topoisomerase II and generation of </w:t>
      </w:r>
      <w:r w:rsidR="008D08E0" w:rsidRPr="00330023">
        <w:rPr>
          <w:rFonts w:ascii="Times New Roman" w:hAnsi="Times New Roman" w:cs="Times New Roman"/>
          <w:sz w:val="20"/>
          <w:szCs w:val="20"/>
        </w:rPr>
        <w:t xml:space="preserve">ROS </w:t>
      </w:r>
      <w:r w:rsidR="00012FA6" w:rsidRPr="00330023">
        <w:rPr>
          <w:rFonts w:ascii="Times New Roman" w:hAnsi="Times New Roman" w:cs="Times New Roman"/>
          <w:sz w:val="20"/>
          <w:szCs w:val="20"/>
        </w:rPr>
        <w:t>like superoxide and hydrogen peroxide</w:t>
      </w:r>
      <w:r w:rsidR="00C316AA" w:rsidRPr="00330023">
        <w:rPr>
          <w:rFonts w:ascii="Times New Roman" w:hAnsi="Times New Roman" w:cs="Times New Roman"/>
          <w:sz w:val="20"/>
          <w:szCs w:val="20"/>
        </w:rPr>
        <w:t>.</w:t>
      </w:r>
      <w:r w:rsidR="00012FA6" w:rsidRPr="00330023">
        <w:rPr>
          <w:rFonts w:ascii="Times New Roman" w:hAnsi="Times New Roman" w:cs="Times New Roman"/>
          <w:sz w:val="20"/>
          <w:szCs w:val="20"/>
        </w:rPr>
        <w:t xml:space="preserve"> </w:t>
      </w:r>
      <w:r w:rsidR="00E47FEA" w:rsidRPr="00330023">
        <w:rPr>
          <w:rFonts w:ascii="Times New Roman" w:hAnsi="Times New Roman" w:cs="Times New Roman"/>
          <w:sz w:val="20"/>
          <w:szCs w:val="20"/>
        </w:rPr>
        <w:t xml:space="preserve">Several drug delivery systems have been developed to target the affected region and release active biomolecules at specific site </w:t>
      </w:r>
      <w:r w:rsidR="00B75303" w:rsidRPr="00330023">
        <w:rPr>
          <w:rFonts w:ascii="Times New Roman" w:hAnsi="Times New Roman" w:cs="Times New Roman"/>
          <w:sz w:val="20"/>
          <w:szCs w:val="20"/>
        </w:rPr>
        <w:t xml:space="preserve">to minimise the side effect. </w:t>
      </w:r>
      <w:r w:rsidR="003756BB" w:rsidRPr="00330023">
        <w:rPr>
          <w:rFonts w:ascii="Times New Roman" w:hAnsi="Times New Roman" w:cs="Times New Roman"/>
          <w:sz w:val="20"/>
          <w:szCs w:val="20"/>
        </w:rPr>
        <w:t>The efficacy of doxorubicin may boost up even at low dose by simultaneous use of MF. Verdom et</w:t>
      </w:r>
      <w:r w:rsidR="00484511" w:rsidRPr="00330023">
        <w:rPr>
          <w:rFonts w:ascii="Times New Roman" w:hAnsi="Times New Roman" w:cs="Times New Roman"/>
          <w:sz w:val="20"/>
          <w:szCs w:val="20"/>
        </w:rPr>
        <w:t xml:space="preserve"> </w:t>
      </w:r>
      <w:r w:rsidR="003756BB" w:rsidRPr="00330023">
        <w:rPr>
          <w:rFonts w:ascii="Times New Roman" w:hAnsi="Times New Roman" w:cs="Times New Roman"/>
          <w:sz w:val="20"/>
          <w:szCs w:val="20"/>
        </w:rPr>
        <w:t>al reported</w:t>
      </w:r>
      <w:r w:rsidR="00311925" w:rsidRPr="00330023">
        <w:rPr>
          <w:rFonts w:ascii="Times New Roman" w:hAnsi="Times New Roman" w:cs="Times New Roman"/>
          <w:sz w:val="20"/>
          <w:szCs w:val="20"/>
        </w:rPr>
        <w:t xml:space="preserve"> </w:t>
      </w:r>
      <w:r w:rsidR="003756BB" w:rsidRPr="00330023">
        <w:rPr>
          <w:rFonts w:ascii="Times New Roman" w:hAnsi="Times New Roman" w:cs="Times New Roman"/>
          <w:sz w:val="20"/>
          <w:szCs w:val="20"/>
        </w:rPr>
        <w:t>a combination of 10mT static MF</w:t>
      </w:r>
      <w:r w:rsidR="00927B6B" w:rsidRPr="00330023">
        <w:rPr>
          <w:rFonts w:ascii="Times New Roman" w:hAnsi="Times New Roman" w:cs="Times New Roman"/>
          <w:sz w:val="20"/>
          <w:szCs w:val="20"/>
        </w:rPr>
        <w:t xml:space="preserve"> (SMF) </w:t>
      </w:r>
      <w:r w:rsidR="003756BB" w:rsidRPr="00330023">
        <w:rPr>
          <w:rFonts w:ascii="Times New Roman" w:hAnsi="Times New Roman" w:cs="Times New Roman"/>
          <w:sz w:val="20"/>
          <w:szCs w:val="20"/>
        </w:rPr>
        <w:t>and 0.1 µM doxo</w:t>
      </w:r>
      <w:r w:rsidR="00927B6B" w:rsidRPr="00330023">
        <w:rPr>
          <w:rFonts w:ascii="Times New Roman" w:hAnsi="Times New Roman" w:cs="Times New Roman"/>
          <w:sz w:val="20"/>
          <w:szCs w:val="20"/>
        </w:rPr>
        <w:t xml:space="preserve"> decrease the viability and proliferation rate of cancer and normal cells in a synergetic manner</w:t>
      </w:r>
      <w:r w:rsidR="00E965BE" w:rsidRPr="00330023">
        <w:rPr>
          <w:rFonts w:ascii="Times New Roman" w:hAnsi="Times New Roman" w:cs="Times New Roman"/>
          <w:sz w:val="20"/>
          <w:szCs w:val="20"/>
        </w:rPr>
        <w:t>.</w:t>
      </w:r>
      <w:r w:rsidR="001F1745" w:rsidRPr="00330023">
        <w:rPr>
          <w:rFonts w:ascii="Times New Roman" w:hAnsi="Times New Roman" w:cs="Times New Roman"/>
          <w:sz w:val="20"/>
          <w:szCs w:val="20"/>
        </w:rPr>
        <w:t xml:space="preserve"> SMF boosts the generation and lifetime of ROS</w:t>
      </w:r>
      <w:r w:rsidR="008D08E0" w:rsidRPr="00330023">
        <w:rPr>
          <w:rFonts w:ascii="Times New Roman" w:hAnsi="Times New Roman" w:cs="Times New Roman"/>
          <w:sz w:val="20"/>
          <w:szCs w:val="20"/>
        </w:rPr>
        <w:t xml:space="preserve"> at low dose of doxo and overcome to protective effect of antioxidants like reduced glutathione (GSH). Thus the use of SMF can decrease the dose of anticancer drugs and hence the side effects. </w:t>
      </w:r>
    </w:p>
    <w:p w:rsidR="00F42864" w:rsidRPr="005C2019" w:rsidRDefault="005C2019" w:rsidP="007661DC">
      <w:pPr>
        <w:spacing w:line="240" w:lineRule="auto"/>
        <w:jc w:val="both"/>
        <w:rPr>
          <w:rFonts w:ascii="Times New Roman" w:hAnsi="Times New Roman" w:cs="Times New Roman"/>
          <w:b/>
          <w:sz w:val="20"/>
          <w:szCs w:val="20"/>
        </w:rPr>
      </w:pPr>
      <w:r>
        <w:rPr>
          <w:rFonts w:ascii="Times New Roman" w:hAnsi="Times New Roman" w:cs="Times New Roman"/>
          <w:b/>
          <w:sz w:val="20"/>
          <w:szCs w:val="20"/>
        </w:rPr>
        <w:lastRenderedPageBreak/>
        <w:t>C</w:t>
      </w:r>
      <w:r w:rsidR="00B500E3" w:rsidRPr="005C2019">
        <w:rPr>
          <w:rFonts w:ascii="Times New Roman" w:hAnsi="Times New Roman" w:cs="Times New Roman"/>
          <w:b/>
          <w:sz w:val="20"/>
          <w:szCs w:val="20"/>
        </w:rPr>
        <w:t xml:space="preserve">. </w:t>
      </w:r>
      <w:r w:rsidR="00F42864" w:rsidRPr="005C2019">
        <w:rPr>
          <w:rFonts w:ascii="Times New Roman" w:hAnsi="Times New Roman" w:cs="Times New Roman"/>
          <w:b/>
          <w:sz w:val="20"/>
          <w:szCs w:val="20"/>
        </w:rPr>
        <w:t>Natural MF as a source of navigation</w:t>
      </w:r>
    </w:p>
    <w:p w:rsidR="00F23B8E" w:rsidRPr="00330023" w:rsidRDefault="00D40833" w:rsidP="007661DC">
      <w:pPr>
        <w:spacing w:line="240" w:lineRule="auto"/>
        <w:jc w:val="both"/>
        <w:rPr>
          <w:rFonts w:ascii="Times New Roman" w:hAnsi="Times New Roman" w:cs="Times New Roman"/>
          <w:sz w:val="20"/>
          <w:szCs w:val="20"/>
        </w:rPr>
      </w:pPr>
      <w:r w:rsidRPr="00330023">
        <w:rPr>
          <w:rFonts w:ascii="Times New Roman" w:hAnsi="Times New Roman" w:cs="Times New Roman"/>
          <w:sz w:val="20"/>
          <w:szCs w:val="20"/>
        </w:rPr>
        <w:t>The geomagnetic field acts as a SMF. It seems that birds have two separate sensors, one f</w:t>
      </w:r>
      <w:r w:rsidR="00BF2924" w:rsidRPr="00330023">
        <w:rPr>
          <w:rFonts w:ascii="Times New Roman" w:hAnsi="Times New Roman" w:cs="Times New Roman"/>
          <w:sz w:val="20"/>
          <w:szCs w:val="20"/>
        </w:rPr>
        <w:t>or</w:t>
      </w:r>
      <w:r w:rsidRPr="00330023">
        <w:rPr>
          <w:rFonts w:ascii="Times New Roman" w:hAnsi="Times New Roman" w:cs="Times New Roman"/>
          <w:sz w:val="20"/>
          <w:szCs w:val="20"/>
        </w:rPr>
        <w:t xml:space="preserve"> geographical location and the other for direction finding. For geographical location or formation of magnetic ‘map’ they use an iron mineral based compound called magnetite (Fe</w:t>
      </w:r>
      <w:r w:rsidRPr="00330023">
        <w:rPr>
          <w:rFonts w:ascii="Times New Roman" w:hAnsi="Times New Roman" w:cs="Times New Roman"/>
          <w:sz w:val="20"/>
          <w:szCs w:val="20"/>
          <w:vertAlign w:val="subscript"/>
        </w:rPr>
        <w:t>3</w:t>
      </w:r>
      <w:r w:rsidRPr="00330023">
        <w:rPr>
          <w:rFonts w:ascii="Times New Roman" w:hAnsi="Times New Roman" w:cs="Times New Roman"/>
          <w:sz w:val="20"/>
          <w:szCs w:val="20"/>
        </w:rPr>
        <w:t>O</w:t>
      </w:r>
      <w:r w:rsidRPr="00330023">
        <w:rPr>
          <w:rFonts w:ascii="Times New Roman" w:hAnsi="Times New Roman" w:cs="Times New Roman"/>
          <w:sz w:val="20"/>
          <w:szCs w:val="20"/>
          <w:vertAlign w:val="subscript"/>
        </w:rPr>
        <w:t>4</w:t>
      </w:r>
      <w:r w:rsidRPr="00330023">
        <w:rPr>
          <w:rFonts w:ascii="Times New Roman" w:hAnsi="Times New Roman" w:cs="Times New Roman"/>
          <w:sz w:val="20"/>
          <w:szCs w:val="20"/>
        </w:rPr>
        <w:t>) that is found to be present in the upper part of the beak of homing pigeons and several other bird species</w:t>
      </w:r>
      <w:r w:rsidR="001347CD" w:rsidRPr="00330023">
        <w:rPr>
          <w:rFonts w:ascii="Times New Roman" w:hAnsi="Times New Roman" w:cs="Times New Roman"/>
          <w:sz w:val="20"/>
          <w:szCs w:val="20"/>
        </w:rPr>
        <w:t xml:space="preserve">. The magnetite </w:t>
      </w:r>
      <w:r w:rsidR="00A23DF7" w:rsidRPr="00330023">
        <w:rPr>
          <w:rFonts w:ascii="Times New Roman" w:hAnsi="Times New Roman" w:cs="Times New Roman"/>
          <w:sz w:val="20"/>
          <w:szCs w:val="20"/>
        </w:rPr>
        <w:t>clusters depending upon direction of external magnetic field will interact with each other which in turn deform the membrane associated with magnetite and hence possibly opening and closing the ion channels. Later, Fleissner etal proposed the presence of two iron compounds: magnetite and maghemite (γ-Fe</w:t>
      </w:r>
      <w:r w:rsidR="00A23DF7" w:rsidRPr="00330023">
        <w:rPr>
          <w:rFonts w:ascii="Times New Roman" w:hAnsi="Times New Roman" w:cs="Times New Roman"/>
          <w:sz w:val="20"/>
          <w:szCs w:val="20"/>
          <w:vertAlign w:val="subscript"/>
        </w:rPr>
        <w:t>2</w:t>
      </w:r>
      <w:r w:rsidR="00A23DF7" w:rsidRPr="00330023">
        <w:rPr>
          <w:rFonts w:ascii="Times New Roman" w:hAnsi="Times New Roman" w:cs="Times New Roman"/>
          <w:sz w:val="20"/>
          <w:szCs w:val="20"/>
        </w:rPr>
        <w:t>O</w:t>
      </w:r>
      <w:r w:rsidR="00A23DF7" w:rsidRPr="00330023">
        <w:rPr>
          <w:rFonts w:ascii="Times New Roman" w:hAnsi="Times New Roman" w:cs="Times New Roman"/>
          <w:sz w:val="20"/>
          <w:szCs w:val="20"/>
          <w:vertAlign w:val="subscript"/>
        </w:rPr>
        <w:t>3</w:t>
      </w:r>
      <w:r w:rsidR="00A23DF7" w:rsidRPr="00330023">
        <w:rPr>
          <w:rFonts w:ascii="Times New Roman" w:hAnsi="Times New Roman" w:cs="Times New Roman"/>
          <w:sz w:val="20"/>
          <w:szCs w:val="20"/>
        </w:rPr>
        <w:t>) in the beak</w:t>
      </w:r>
      <w:r w:rsidR="001C591D" w:rsidRPr="00330023">
        <w:rPr>
          <w:rFonts w:ascii="Times New Roman" w:hAnsi="Times New Roman" w:cs="Times New Roman"/>
          <w:sz w:val="20"/>
          <w:szCs w:val="20"/>
        </w:rPr>
        <w:t>.</w:t>
      </w:r>
      <w:r w:rsidR="00380E54" w:rsidRPr="00330023">
        <w:rPr>
          <w:rFonts w:ascii="Times New Roman" w:hAnsi="Times New Roman" w:cs="Times New Roman"/>
          <w:sz w:val="20"/>
          <w:szCs w:val="20"/>
        </w:rPr>
        <w:t xml:space="preserve"> </w:t>
      </w:r>
      <w:r w:rsidR="0035482C" w:rsidRPr="00330023">
        <w:rPr>
          <w:rFonts w:ascii="Times New Roman" w:hAnsi="Times New Roman" w:cs="Times New Roman"/>
          <w:sz w:val="20"/>
          <w:szCs w:val="20"/>
        </w:rPr>
        <w:t>I</w:t>
      </w:r>
      <w:r w:rsidR="00A23DF7" w:rsidRPr="00330023">
        <w:rPr>
          <w:rFonts w:ascii="Times New Roman" w:hAnsi="Times New Roman" w:cs="Times New Roman"/>
          <w:sz w:val="20"/>
          <w:szCs w:val="20"/>
        </w:rPr>
        <w:t xml:space="preserve">n presence of an external </w:t>
      </w:r>
      <w:r w:rsidR="0035482C" w:rsidRPr="00330023">
        <w:rPr>
          <w:rFonts w:ascii="Times New Roman" w:hAnsi="Times New Roman" w:cs="Times New Roman"/>
          <w:sz w:val="20"/>
          <w:szCs w:val="20"/>
        </w:rPr>
        <w:t>MF</w:t>
      </w:r>
      <w:r w:rsidR="00A23DF7" w:rsidRPr="00330023">
        <w:rPr>
          <w:rFonts w:ascii="Times New Roman" w:hAnsi="Times New Roman" w:cs="Times New Roman"/>
          <w:sz w:val="20"/>
          <w:szCs w:val="20"/>
        </w:rPr>
        <w:t xml:space="preserve"> the maghemite platelets become magnetised and enhance a local magnetic field in the cell by several or</w:t>
      </w:r>
      <w:r w:rsidR="006C776F" w:rsidRPr="00330023">
        <w:rPr>
          <w:rFonts w:ascii="Times New Roman" w:hAnsi="Times New Roman" w:cs="Times New Roman"/>
          <w:sz w:val="20"/>
          <w:szCs w:val="20"/>
        </w:rPr>
        <w:t>d</w:t>
      </w:r>
      <w:r w:rsidR="00A23DF7" w:rsidRPr="00330023">
        <w:rPr>
          <w:rFonts w:ascii="Times New Roman" w:hAnsi="Times New Roman" w:cs="Times New Roman"/>
          <w:sz w:val="20"/>
          <w:szCs w:val="20"/>
        </w:rPr>
        <w:t>ers of magnitude.</w:t>
      </w:r>
      <w:r w:rsidR="00254D5B" w:rsidRPr="00330023">
        <w:rPr>
          <w:rFonts w:ascii="Times New Roman" w:hAnsi="Times New Roman" w:cs="Times New Roman"/>
          <w:sz w:val="20"/>
          <w:szCs w:val="20"/>
        </w:rPr>
        <w:t xml:space="preserve"> On the other hand the basis of orientational compass is thought to be using </w:t>
      </w:r>
      <w:r w:rsidR="00490461" w:rsidRPr="00330023">
        <w:rPr>
          <w:rFonts w:ascii="Times New Roman" w:hAnsi="Times New Roman" w:cs="Times New Roman"/>
          <w:sz w:val="20"/>
          <w:szCs w:val="20"/>
        </w:rPr>
        <w:t>RP mechanism generated by photo induced electron transfer. Magnetic compass orientation has been shown to be dependent on the wavelength of the ambient light</w:t>
      </w:r>
      <w:r w:rsidR="0038211B" w:rsidRPr="00330023">
        <w:rPr>
          <w:rFonts w:ascii="Times New Roman" w:hAnsi="Times New Roman" w:cs="Times New Roman"/>
          <w:sz w:val="20"/>
          <w:szCs w:val="20"/>
        </w:rPr>
        <w:t>.</w:t>
      </w:r>
      <w:r w:rsidR="00490461" w:rsidRPr="00330023">
        <w:rPr>
          <w:rFonts w:ascii="Times New Roman" w:hAnsi="Times New Roman" w:cs="Times New Roman"/>
          <w:sz w:val="20"/>
          <w:szCs w:val="20"/>
        </w:rPr>
        <w:t xml:space="preserve"> </w:t>
      </w:r>
      <w:r w:rsidR="0063156B" w:rsidRPr="00330023">
        <w:rPr>
          <w:rFonts w:ascii="Times New Roman" w:hAnsi="Times New Roman" w:cs="Times New Roman"/>
          <w:sz w:val="20"/>
          <w:szCs w:val="20"/>
        </w:rPr>
        <w:t xml:space="preserve">European robins and Australian silvereyes showed good orientation under blue light </w:t>
      </w:r>
      <w:r w:rsidR="008C1E36" w:rsidRPr="00330023">
        <w:rPr>
          <w:rFonts w:ascii="Times New Roman" w:hAnsi="Times New Roman" w:cs="Times New Roman"/>
          <w:sz w:val="20"/>
          <w:szCs w:val="20"/>
        </w:rPr>
        <w:t>(λ</w:t>
      </w:r>
      <w:r w:rsidR="008C1E36" w:rsidRPr="00330023">
        <w:rPr>
          <w:rFonts w:ascii="Times New Roman" w:hAnsi="Times New Roman" w:cs="Times New Roman"/>
          <w:sz w:val="20"/>
          <w:szCs w:val="20"/>
          <w:vertAlign w:val="subscript"/>
        </w:rPr>
        <w:t>max</w:t>
      </w:r>
      <w:r w:rsidR="008C1E36" w:rsidRPr="00330023">
        <w:rPr>
          <w:rFonts w:ascii="Times New Roman" w:hAnsi="Times New Roman" w:cs="Times New Roman"/>
          <w:sz w:val="20"/>
          <w:szCs w:val="20"/>
        </w:rPr>
        <w:t xml:space="preserve"> = 443 nm) </w:t>
      </w:r>
      <w:r w:rsidR="0063156B" w:rsidRPr="00330023">
        <w:rPr>
          <w:rFonts w:ascii="Times New Roman" w:hAnsi="Times New Roman" w:cs="Times New Roman"/>
          <w:sz w:val="20"/>
          <w:szCs w:val="20"/>
        </w:rPr>
        <w:t xml:space="preserve">and green light </w:t>
      </w:r>
      <w:r w:rsidR="008C1E36" w:rsidRPr="00330023">
        <w:rPr>
          <w:rFonts w:ascii="Times New Roman" w:hAnsi="Times New Roman" w:cs="Times New Roman"/>
          <w:sz w:val="20"/>
          <w:szCs w:val="20"/>
        </w:rPr>
        <w:t>(λ</w:t>
      </w:r>
      <w:r w:rsidR="008C1E36" w:rsidRPr="00330023">
        <w:rPr>
          <w:rFonts w:ascii="Times New Roman" w:hAnsi="Times New Roman" w:cs="Times New Roman"/>
          <w:sz w:val="20"/>
          <w:szCs w:val="20"/>
          <w:vertAlign w:val="subscript"/>
        </w:rPr>
        <w:t>max</w:t>
      </w:r>
      <w:r w:rsidR="008C1E36" w:rsidRPr="00330023">
        <w:rPr>
          <w:rFonts w:ascii="Times New Roman" w:hAnsi="Times New Roman" w:cs="Times New Roman"/>
          <w:sz w:val="20"/>
          <w:szCs w:val="20"/>
        </w:rPr>
        <w:t xml:space="preserve"> = 565 nm) </w:t>
      </w:r>
      <w:r w:rsidR="0063156B" w:rsidRPr="00330023">
        <w:rPr>
          <w:rFonts w:ascii="Times New Roman" w:hAnsi="Times New Roman" w:cs="Times New Roman"/>
          <w:sz w:val="20"/>
          <w:szCs w:val="20"/>
        </w:rPr>
        <w:t>while they are disoriented under red light</w:t>
      </w:r>
      <w:r w:rsidR="008C1E36" w:rsidRPr="00330023">
        <w:rPr>
          <w:rFonts w:ascii="Times New Roman" w:hAnsi="Times New Roman" w:cs="Times New Roman"/>
          <w:sz w:val="20"/>
          <w:szCs w:val="20"/>
        </w:rPr>
        <w:t xml:space="preserve"> (λ</w:t>
      </w:r>
      <w:r w:rsidR="008C1E36" w:rsidRPr="00330023">
        <w:rPr>
          <w:rFonts w:ascii="Times New Roman" w:hAnsi="Times New Roman" w:cs="Times New Roman"/>
          <w:sz w:val="20"/>
          <w:szCs w:val="20"/>
          <w:vertAlign w:val="subscript"/>
        </w:rPr>
        <w:t>max</w:t>
      </w:r>
      <w:r w:rsidR="008C1E36" w:rsidRPr="00330023">
        <w:rPr>
          <w:rFonts w:ascii="Times New Roman" w:hAnsi="Times New Roman" w:cs="Times New Roman"/>
          <w:sz w:val="20"/>
          <w:szCs w:val="20"/>
        </w:rPr>
        <w:t xml:space="preserve"> = 630 nm)</w:t>
      </w:r>
      <w:r w:rsidR="00064B2D" w:rsidRPr="00330023">
        <w:rPr>
          <w:rFonts w:ascii="Times New Roman" w:hAnsi="Times New Roman" w:cs="Times New Roman"/>
          <w:sz w:val="20"/>
          <w:szCs w:val="20"/>
        </w:rPr>
        <w:t xml:space="preserve"> [13]</w:t>
      </w:r>
      <w:r w:rsidR="0038211B" w:rsidRPr="00330023">
        <w:rPr>
          <w:rFonts w:ascii="Times New Roman" w:hAnsi="Times New Roman" w:cs="Times New Roman"/>
          <w:sz w:val="20"/>
          <w:szCs w:val="20"/>
        </w:rPr>
        <w:t>.</w:t>
      </w:r>
      <w:r w:rsidR="008C1E36" w:rsidRPr="00330023">
        <w:rPr>
          <w:rFonts w:ascii="Times New Roman" w:hAnsi="Times New Roman" w:cs="Times New Roman"/>
          <w:sz w:val="20"/>
          <w:szCs w:val="20"/>
        </w:rPr>
        <w:t xml:space="preserve"> </w:t>
      </w:r>
      <w:r w:rsidR="006C3746" w:rsidRPr="00330023">
        <w:rPr>
          <w:rFonts w:ascii="Times New Roman" w:hAnsi="Times New Roman" w:cs="Times New Roman"/>
          <w:sz w:val="20"/>
          <w:szCs w:val="20"/>
        </w:rPr>
        <w:t>N</w:t>
      </w:r>
      <w:r w:rsidR="0063156B" w:rsidRPr="00330023">
        <w:rPr>
          <w:rFonts w:ascii="Times New Roman" w:hAnsi="Times New Roman" w:cs="Times New Roman"/>
          <w:sz w:val="20"/>
          <w:szCs w:val="20"/>
        </w:rPr>
        <w:t>octurnal migrants show no activity during darkness</w:t>
      </w:r>
      <w:r w:rsidR="007E2691" w:rsidRPr="00330023">
        <w:rPr>
          <w:rFonts w:ascii="Times New Roman" w:hAnsi="Times New Roman" w:cs="Times New Roman"/>
          <w:sz w:val="20"/>
          <w:szCs w:val="20"/>
        </w:rPr>
        <w:t>.</w:t>
      </w:r>
      <w:r w:rsidR="00DF3516" w:rsidRPr="00330023">
        <w:rPr>
          <w:rFonts w:ascii="Times New Roman" w:hAnsi="Times New Roman" w:cs="Times New Roman"/>
          <w:sz w:val="20"/>
          <w:szCs w:val="20"/>
        </w:rPr>
        <w:t xml:space="preserve"> This vision based magneto-reception mechanism suggests that light with </w:t>
      </w:r>
      <w:r w:rsidR="00251F5D" w:rsidRPr="00330023">
        <w:rPr>
          <w:rFonts w:ascii="Times New Roman" w:hAnsi="Times New Roman" w:cs="Times New Roman"/>
          <w:sz w:val="20"/>
          <w:szCs w:val="20"/>
        </w:rPr>
        <w:t>energy</w:t>
      </w:r>
      <w:r w:rsidR="00DF3516" w:rsidRPr="00330023">
        <w:rPr>
          <w:rFonts w:ascii="Times New Roman" w:hAnsi="Times New Roman" w:cs="Times New Roman"/>
          <w:sz w:val="20"/>
          <w:szCs w:val="20"/>
        </w:rPr>
        <w:t xml:space="preserve"> above a certain threshold is needed for the mechanism to work.</w:t>
      </w:r>
      <w:r w:rsidR="00251F5D" w:rsidRPr="00330023">
        <w:rPr>
          <w:rFonts w:ascii="Times New Roman" w:hAnsi="Times New Roman" w:cs="Times New Roman"/>
          <w:sz w:val="20"/>
          <w:szCs w:val="20"/>
        </w:rPr>
        <w:t xml:space="preserve"> I</w:t>
      </w:r>
      <w:r w:rsidR="005F2032" w:rsidRPr="00330023">
        <w:rPr>
          <w:rFonts w:ascii="Times New Roman" w:hAnsi="Times New Roman" w:cs="Times New Roman"/>
          <w:sz w:val="20"/>
          <w:szCs w:val="20"/>
        </w:rPr>
        <w:t>t</w:t>
      </w:r>
      <w:r w:rsidR="00251F5D" w:rsidRPr="00330023">
        <w:rPr>
          <w:rFonts w:ascii="Times New Roman" w:hAnsi="Times New Roman" w:cs="Times New Roman"/>
          <w:sz w:val="20"/>
          <w:szCs w:val="20"/>
        </w:rPr>
        <w:t xml:space="preserve"> </w:t>
      </w:r>
      <w:r w:rsidR="005F2032" w:rsidRPr="00330023">
        <w:rPr>
          <w:rFonts w:ascii="Times New Roman" w:hAnsi="Times New Roman" w:cs="Times New Roman"/>
          <w:sz w:val="20"/>
          <w:szCs w:val="20"/>
        </w:rPr>
        <w:t xml:space="preserve">has been suggested that this ‘magnetic sense’ may be mediated by blue light receptor protein cryptochrome </w:t>
      </w:r>
      <w:r w:rsidR="00E92D3E" w:rsidRPr="00330023">
        <w:rPr>
          <w:rFonts w:ascii="Times New Roman" w:hAnsi="Times New Roman" w:cs="Times New Roman"/>
          <w:sz w:val="20"/>
          <w:szCs w:val="20"/>
        </w:rPr>
        <w:t>(</w:t>
      </w:r>
      <w:r w:rsidR="009F208B" w:rsidRPr="00330023">
        <w:rPr>
          <w:rFonts w:ascii="Times New Roman" w:hAnsi="Times New Roman" w:cs="Times New Roman"/>
          <w:sz w:val="20"/>
          <w:szCs w:val="20"/>
        </w:rPr>
        <w:t>CRY</w:t>
      </w:r>
      <w:r w:rsidR="00E92D3E" w:rsidRPr="00330023">
        <w:rPr>
          <w:rFonts w:ascii="Times New Roman" w:hAnsi="Times New Roman" w:cs="Times New Roman"/>
          <w:sz w:val="20"/>
          <w:szCs w:val="20"/>
        </w:rPr>
        <w:t xml:space="preserve">), which is known to be localized in the retina of migratory birds. </w:t>
      </w:r>
      <w:r w:rsidR="009F208B" w:rsidRPr="00330023">
        <w:rPr>
          <w:rFonts w:ascii="Times New Roman" w:hAnsi="Times New Roman" w:cs="Times New Roman"/>
          <w:sz w:val="20"/>
          <w:szCs w:val="20"/>
        </w:rPr>
        <w:t xml:space="preserve">Spectroscopic studies on purified CRY suggest that they could be suitable as magneto receptors. CRY can bind the chromophore flavin adenine dinucleotide (FAD) internally. </w:t>
      </w:r>
      <w:r w:rsidR="00A71DB9" w:rsidRPr="00330023">
        <w:rPr>
          <w:rFonts w:ascii="Times New Roman" w:hAnsi="Times New Roman" w:cs="Times New Roman"/>
          <w:sz w:val="20"/>
          <w:szCs w:val="20"/>
        </w:rPr>
        <w:t xml:space="preserve">Absorption of blue light by </w:t>
      </w:r>
      <w:r w:rsidR="00390310" w:rsidRPr="00330023">
        <w:rPr>
          <w:rFonts w:ascii="Times New Roman" w:hAnsi="Times New Roman" w:cs="Times New Roman"/>
          <w:sz w:val="20"/>
          <w:szCs w:val="20"/>
        </w:rPr>
        <w:t>non-</w:t>
      </w:r>
      <w:r w:rsidR="00A71DB9" w:rsidRPr="00330023">
        <w:rPr>
          <w:rFonts w:ascii="Times New Roman" w:hAnsi="Times New Roman" w:cs="Times New Roman"/>
          <w:sz w:val="20"/>
          <w:szCs w:val="20"/>
        </w:rPr>
        <w:t xml:space="preserve">covalently bound FAD </w:t>
      </w:r>
      <w:r w:rsidR="00984E81" w:rsidRPr="00330023">
        <w:rPr>
          <w:rFonts w:ascii="Times New Roman" w:hAnsi="Times New Roman" w:cs="Times New Roman"/>
          <w:sz w:val="20"/>
          <w:szCs w:val="20"/>
        </w:rPr>
        <w:t>cofactor triggers a series of electron transfer within the protein from a chain of three tryptophan (TrpH) residues to generate the RIP [FAD</w:t>
      </w:r>
      <w:r w:rsidR="00984E81" w:rsidRPr="00330023">
        <w:rPr>
          <w:rFonts w:ascii="Times New Roman" w:hAnsi="Times New Roman" w:cs="Times New Roman"/>
          <w:sz w:val="20"/>
          <w:szCs w:val="20"/>
          <w:vertAlign w:val="superscript"/>
        </w:rPr>
        <w:t>•-</w:t>
      </w:r>
      <w:r w:rsidR="00984E81" w:rsidRPr="00330023">
        <w:rPr>
          <w:rFonts w:ascii="Times New Roman" w:hAnsi="Times New Roman" w:cs="Times New Roman"/>
          <w:sz w:val="20"/>
          <w:szCs w:val="20"/>
        </w:rPr>
        <w:t xml:space="preserve"> TrpH</w:t>
      </w:r>
      <w:r w:rsidR="00984E81" w:rsidRPr="00330023">
        <w:rPr>
          <w:rFonts w:ascii="Times New Roman" w:hAnsi="Times New Roman" w:cs="Times New Roman"/>
          <w:sz w:val="20"/>
          <w:szCs w:val="20"/>
          <w:vertAlign w:val="superscript"/>
        </w:rPr>
        <w:t>•+</w:t>
      </w:r>
      <w:r w:rsidR="00984E81" w:rsidRPr="00330023">
        <w:rPr>
          <w:rFonts w:ascii="Times New Roman" w:hAnsi="Times New Roman" w:cs="Times New Roman"/>
          <w:sz w:val="20"/>
          <w:szCs w:val="20"/>
        </w:rPr>
        <w:t>]. This RIP so formed</w:t>
      </w:r>
      <w:r w:rsidR="00251F5D" w:rsidRPr="00330023">
        <w:rPr>
          <w:rFonts w:ascii="Times New Roman" w:hAnsi="Times New Roman" w:cs="Times New Roman"/>
          <w:sz w:val="20"/>
          <w:szCs w:val="20"/>
        </w:rPr>
        <w:t xml:space="preserve"> can retain their geminate characteristics and susceptible to weak MF and leads to long lived forms of </w:t>
      </w:r>
      <w:r w:rsidR="00A55895" w:rsidRPr="00330023">
        <w:rPr>
          <w:rFonts w:ascii="Times New Roman" w:hAnsi="Times New Roman" w:cs="Times New Roman"/>
          <w:sz w:val="20"/>
          <w:szCs w:val="20"/>
        </w:rPr>
        <w:t>the protein that helps in signalling activity</w:t>
      </w:r>
      <w:r w:rsidR="00171673" w:rsidRPr="00330023">
        <w:rPr>
          <w:rFonts w:ascii="Times New Roman" w:hAnsi="Times New Roman" w:cs="Times New Roman"/>
          <w:sz w:val="20"/>
          <w:szCs w:val="20"/>
        </w:rPr>
        <w:t>.</w:t>
      </w:r>
      <w:r w:rsidR="00A55895" w:rsidRPr="00330023">
        <w:rPr>
          <w:rFonts w:ascii="Times New Roman" w:hAnsi="Times New Roman" w:cs="Times New Roman"/>
          <w:sz w:val="20"/>
          <w:szCs w:val="20"/>
        </w:rPr>
        <w:t xml:space="preserve"> </w:t>
      </w:r>
    </w:p>
    <w:p w:rsidR="00F23B8E" w:rsidRPr="00330023" w:rsidRDefault="00BD6C80" w:rsidP="00BD6C80">
      <w:pPr>
        <w:widowControl w:val="0"/>
        <w:autoSpaceDE w:val="0"/>
        <w:autoSpaceDN w:val="0"/>
        <w:adjustRightInd w:val="0"/>
        <w:spacing w:line="240" w:lineRule="auto"/>
        <w:jc w:val="center"/>
        <w:rPr>
          <w:rFonts w:ascii="Times New Roman" w:hAnsi="Times New Roman" w:cs="Times New Roman"/>
          <w:b/>
          <w:sz w:val="20"/>
          <w:szCs w:val="20"/>
        </w:rPr>
      </w:pPr>
      <w:r>
        <w:rPr>
          <w:rFonts w:ascii="Times New Roman" w:hAnsi="Times New Roman" w:cs="Times New Roman"/>
          <w:b/>
          <w:sz w:val="20"/>
          <w:szCs w:val="20"/>
        </w:rPr>
        <w:t>IV</w:t>
      </w:r>
      <w:r w:rsidR="00F23B8E" w:rsidRPr="00330023">
        <w:rPr>
          <w:rFonts w:ascii="Times New Roman" w:hAnsi="Times New Roman" w:cs="Times New Roman"/>
          <w:b/>
          <w:sz w:val="20"/>
          <w:szCs w:val="20"/>
        </w:rPr>
        <w:t>. Conclusion</w:t>
      </w:r>
    </w:p>
    <w:p w:rsidR="00B51886" w:rsidRPr="00330023" w:rsidRDefault="00BD0DE8" w:rsidP="007661DC">
      <w:pPr>
        <w:widowControl w:val="0"/>
        <w:autoSpaceDE w:val="0"/>
        <w:autoSpaceDN w:val="0"/>
        <w:adjustRightInd w:val="0"/>
        <w:spacing w:line="240" w:lineRule="auto"/>
        <w:jc w:val="both"/>
        <w:rPr>
          <w:rFonts w:ascii="Times New Roman" w:hAnsi="Times New Roman" w:cs="Times New Roman"/>
          <w:sz w:val="20"/>
          <w:szCs w:val="20"/>
        </w:rPr>
      </w:pPr>
      <w:r w:rsidRPr="00330023">
        <w:rPr>
          <w:rFonts w:ascii="Times New Roman" w:hAnsi="Times New Roman" w:cs="Times New Roman"/>
          <w:sz w:val="20"/>
          <w:szCs w:val="20"/>
        </w:rPr>
        <w:t>It is evident that MF can affect the biological system through interaction with the radicals generated in various metabolic pathways</w:t>
      </w:r>
      <w:r w:rsidR="00F31B21" w:rsidRPr="00330023">
        <w:rPr>
          <w:rFonts w:ascii="Times New Roman" w:hAnsi="Times New Roman" w:cs="Times New Roman"/>
          <w:sz w:val="20"/>
          <w:szCs w:val="20"/>
        </w:rPr>
        <w:t xml:space="preserve">, by </w:t>
      </w:r>
      <w:r w:rsidRPr="00330023">
        <w:rPr>
          <w:rFonts w:ascii="Times New Roman" w:hAnsi="Times New Roman" w:cs="Times New Roman"/>
          <w:sz w:val="20"/>
          <w:szCs w:val="20"/>
        </w:rPr>
        <w:t>chang</w:t>
      </w:r>
      <w:r w:rsidR="00F31B21" w:rsidRPr="00330023">
        <w:rPr>
          <w:rFonts w:ascii="Times New Roman" w:hAnsi="Times New Roman" w:cs="Times New Roman"/>
          <w:sz w:val="20"/>
          <w:szCs w:val="20"/>
        </w:rPr>
        <w:t>ing</w:t>
      </w:r>
      <w:r w:rsidRPr="00330023">
        <w:rPr>
          <w:rFonts w:ascii="Times New Roman" w:hAnsi="Times New Roman" w:cs="Times New Roman"/>
          <w:sz w:val="20"/>
          <w:szCs w:val="20"/>
        </w:rPr>
        <w:t xml:space="preserve"> the rate of recombination, which in turn change the concentration of radicals. In fact radicals can act as a double edged sword; most of the time, these (harmful) species trigger some signalling pathway even apoptosis or cause oxidative damage to proteins, nucleic acids or lipids.  Antioxidants like GSH or other radical scavengers are generated to cope up the damaging health effects or different immune channels are getting activated. Actually biological systems contain a lot of feedback, feed-forward and repair processes that change the radical concentrations via multiple signalling pathways and often have no observable effects within the experimental runtime. Obviously this field is still remaining unexplored and much work that needs to be done to find out the conditions in which MF can be used for betterment of mankind.     </w:t>
      </w:r>
    </w:p>
    <w:p w:rsidR="00DC4A63" w:rsidRPr="00330023" w:rsidRDefault="00866CD2" w:rsidP="00866CD2">
      <w:pPr>
        <w:spacing w:line="240" w:lineRule="auto"/>
        <w:jc w:val="center"/>
        <w:rPr>
          <w:rFonts w:ascii="Times New Roman" w:hAnsi="Times New Roman" w:cs="Times New Roman"/>
          <w:b/>
          <w:sz w:val="16"/>
          <w:szCs w:val="16"/>
        </w:rPr>
      </w:pPr>
      <w:r>
        <w:rPr>
          <w:rFonts w:ascii="Times New Roman" w:hAnsi="Times New Roman" w:cs="Times New Roman"/>
          <w:b/>
          <w:sz w:val="16"/>
          <w:szCs w:val="16"/>
        </w:rPr>
        <w:t>REFERENCES</w:t>
      </w:r>
    </w:p>
    <w:p w:rsidR="00DC4A63" w:rsidRPr="00330023" w:rsidRDefault="00DC4A63" w:rsidP="009F7B8E">
      <w:pPr>
        <w:spacing w:line="240" w:lineRule="auto"/>
        <w:rPr>
          <w:rFonts w:ascii="Times New Roman" w:hAnsi="Times New Roman" w:cs="Times New Roman"/>
          <w:sz w:val="16"/>
          <w:szCs w:val="16"/>
        </w:rPr>
      </w:pPr>
      <w:r w:rsidRPr="00330023">
        <w:rPr>
          <w:rFonts w:ascii="Times New Roman" w:hAnsi="Times New Roman" w:cs="Times New Roman"/>
          <w:sz w:val="16"/>
          <w:szCs w:val="16"/>
        </w:rPr>
        <w:t xml:space="preserve">[1] G. Draper, T. Vincent, M. E. Kroll, J. Swanson, BMJ, </w:t>
      </w:r>
      <w:r w:rsidR="00D72F76" w:rsidRPr="00330023">
        <w:rPr>
          <w:rFonts w:ascii="Times New Roman" w:hAnsi="Times New Roman" w:cs="Times New Roman"/>
          <w:sz w:val="16"/>
          <w:szCs w:val="16"/>
        </w:rPr>
        <w:t xml:space="preserve">2005, </w:t>
      </w:r>
      <w:r w:rsidRPr="00330023">
        <w:rPr>
          <w:rFonts w:ascii="Times New Roman" w:hAnsi="Times New Roman" w:cs="Times New Roman"/>
          <w:sz w:val="16"/>
          <w:szCs w:val="16"/>
        </w:rPr>
        <w:t>330, 1290.</w:t>
      </w:r>
    </w:p>
    <w:p w:rsidR="00DC4A63" w:rsidRPr="00330023" w:rsidRDefault="00DC4A63" w:rsidP="009F7B8E">
      <w:pPr>
        <w:widowControl w:val="0"/>
        <w:autoSpaceDE w:val="0"/>
        <w:autoSpaceDN w:val="0"/>
        <w:adjustRightInd w:val="0"/>
        <w:spacing w:line="240" w:lineRule="auto"/>
        <w:rPr>
          <w:rFonts w:ascii="Times New Roman" w:hAnsi="Times New Roman" w:cs="Times New Roman"/>
          <w:sz w:val="16"/>
          <w:szCs w:val="16"/>
        </w:rPr>
      </w:pPr>
      <w:r w:rsidRPr="00330023">
        <w:rPr>
          <w:rFonts w:ascii="Times New Roman" w:hAnsi="Times New Roman" w:cs="Times New Roman"/>
          <w:sz w:val="16"/>
          <w:szCs w:val="16"/>
        </w:rPr>
        <w:t>[2] IARC 2002 Non-ionizing radiation, Part 1: static and extremely low frequency (ELF) electric and magnetic fields, Lyon, France: International Agency for Research on Cancer, vol. 80. p. 429.</w:t>
      </w:r>
    </w:p>
    <w:p w:rsidR="00DC4A63" w:rsidRPr="00330023" w:rsidRDefault="00DC4A63" w:rsidP="009F7B8E">
      <w:pPr>
        <w:widowControl w:val="0"/>
        <w:autoSpaceDE w:val="0"/>
        <w:autoSpaceDN w:val="0"/>
        <w:adjustRightInd w:val="0"/>
        <w:spacing w:line="240" w:lineRule="auto"/>
        <w:jc w:val="both"/>
        <w:rPr>
          <w:rFonts w:ascii="Times New Roman" w:hAnsi="Times New Roman" w:cs="Times New Roman"/>
          <w:sz w:val="16"/>
          <w:szCs w:val="16"/>
        </w:rPr>
      </w:pPr>
      <w:r w:rsidRPr="00330023">
        <w:rPr>
          <w:rFonts w:ascii="Times New Roman" w:hAnsi="Times New Roman" w:cs="Times New Roman"/>
          <w:sz w:val="16"/>
          <w:szCs w:val="16"/>
        </w:rPr>
        <w:t xml:space="preserve">[3] R. Boan, Y. Grosse, B. Lauby-Secretan, F. Ghissassi, V. Bouvard, L. Benbreahim-Tallaa, N. Guha, F. Islami, L. Galichet, K. Starif, Lancet Oncol., </w:t>
      </w:r>
      <w:r w:rsidR="004B2BD2" w:rsidRPr="00330023">
        <w:rPr>
          <w:rFonts w:ascii="Times New Roman" w:hAnsi="Times New Roman" w:cs="Times New Roman"/>
          <w:sz w:val="16"/>
          <w:szCs w:val="16"/>
        </w:rPr>
        <w:t xml:space="preserve">2011, </w:t>
      </w:r>
      <w:r w:rsidRPr="00330023">
        <w:rPr>
          <w:rFonts w:ascii="Times New Roman" w:hAnsi="Times New Roman" w:cs="Times New Roman"/>
          <w:sz w:val="16"/>
          <w:szCs w:val="16"/>
        </w:rPr>
        <w:t xml:space="preserve">12, 624. </w:t>
      </w:r>
    </w:p>
    <w:p w:rsidR="00DC4A63" w:rsidRPr="00330023" w:rsidRDefault="00DC4A63" w:rsidP="009F7B8E">
      <w:pPr>
        <w:widowControl w:val="0"/>
        <w:autoSpaceDE w:val="0"/>
        <w:autoSpaceDN w:val="0"/>
        <w:adjustRightInd w:val="0"/>
        <w:spacing w:line="240" w:lineRule="auto"/>
        <w:jc w:val="both"/>
        <w:rPr>
          <w:rFonts w:ascii="Times New Roman" w:hAnsi="Times New Roman" w:cs="Times New Roman"/>
          <w:sz w:val="16"/>
          <w:szCs w:val="16"/>
        </w:rPr>
      </w:pPr>
      <w:r w:rsidRPr="00330023">
        <w:rPr>
          <w:rFonts w:ascii="Times New Roman" w:hAnsi="Times New Roman" w:cs="Times New Roman"/>
          <w:sz w:val="16"/>
          <w:szCs w:val="16"/>
        </w:rPr>
        <w:t>[4] IARC 2013 Non-ionizing radiation, Part 2: Radiofrequency electromagnetic fields. IARC Monographs on the Evaluation of Carcinogenic Risks to Humans. vol. 102.  Lyon, France.</w:t>
      </w:r>
    </w:p>
    <w:p w:rsidR="00DC4A63" w:rsidRPr="00330023" w:rsidRDefault="00DC4A63" w:rsidP="009F7B8E">
      <w:pPr>
        <w:widowControl w:val="0"/>
        <w:autoSpaceDE w:val="0"/>
        <w:autoSpaceDN w:val="0"/>
        <w:adjustRightInd w:val="0"/>
        <w:spacing w:line="240" w:lineRule="auto"/>
        <w:rPr>
          <w:rFonts w:ascii="Times New Roman" w:hAnsi="Times New Roman" w:cs="Times New Roman"/>
          <w:sz w:val="16"/>
          <w:szCs w:val="16"/>
        </w:rPr>
      </w:pPr>
      <w:r w:rsidRPr="00330023">
        <w:rPr>
          <w:rFonts w:ascii="Times New Roman" w:hAnsi="Times New Roman" w:cs="Times New Roman"/>
          <w:sz w:val="16"/>
          <w:szCs w:val="16"/>
        </w:rPr>
        <w:t xml:space="preserve">[5] WHO 2007, Environmental Health Criteria 238. Extremely low frequency (ELF) Fields. WHO: Geneva, Switzerland.  </w:t>
      </w:r>
    </w:p>
    <w:p w:rsidR="00DC4A63" w:rsidRPr="00330023" w:rsidRDefault="00DC4A63" w:rsidP="009F7B8E">
      <w:pPr>
        <w:spacing w:line="240" w:lineRule="auto"/>
        <w:jc w:val="both"/>
        <w:rPr>
          <w:rFonts w:ascii="Times New Roman" w:hAnsi="Times New Roman" w:cs="Times New Roman"/>
          <w:sz w:val="16"/>
          <w:szCs w:val="16"/>
        </w:rPr>
      </w:pPr>
      <w:r w:rsidRPr="00330023">
        <w:rPr>
          <w:rFonts w:ascii="Times New Roman" w:hAnsi="Times New Roman" w:cs="Times New Roman"/>
          <w:sz w:val="16"/>
          <w:szCs w:val="16"/>
        </w:rPr>
        <w:t xml:space="preserve">[6] K. Lohmann, C. Lohmann, L. Erhart, D. Bagley, T. Swing, Nature, </w:t>
      </w:r>
      <w:r w:rsidR="00753713" w:rsidRPr="00330023">
        <w:rPr>
          <w:rFonts w:ascii="Times New Roman" w:hAnsi="Times New Roman" w:cs="Times New Roman"/>
          <w:sz w:val="16"/>
          <w:szCs w:val="16"/>
        </w:rPr>
        <w:t xml:space="preserve">2004, </w:t>
      </w:r>
      <w:r w:rsidRPr="00330023">
        <w:rPr>
          <w:rFonts w:ascii="Times New Roman" w:hAnsi="Times New Roman" w:cs="Times New Roman"/>
          <w:sz w:val="16"/>
          <w:szCs w:val="16"/>
        </w:rPr>
        <w:t>428</w:t>
      </w:r>
      <w:r w:rsidR="00753713" w:rsidRPr="00330023">
        <w:rPr>
          <w:rFonts w:ascii="Times New Roman" w:hAnsi="Times New Roman" w:cs="Times New Roman"/>
          <w:sz w:val="16"/>
          <w:szCs w:val="16"/>
        </w:rPr>
        <w:t xml:space="preserve">, </w:t>
      </w:r>
      <w:r w:rsidRPr="00330023">
        <w:rPr>
          <w:rFonts w:ascii="Times New Roman" w:hAnsi="Times New Roman" w:cs="Times New Roman"/>
          <w:sz w:val="16"/>
          <w:szCs w:val="16"/>
        </w:rPr>
        <w:t>909.</w:t>
      </w:r>
    </w:p>
    <w:p w:rsidR="00DC4A63" w:rsidRPr="00330023" w:rsidRDefault="00DC4A63" w:rsidP="009F7B8E">
      <w:pPr>
        <w:spacing w:line="240" w:lineRule="auto"/>
        <w:jc w:val="both"/>
        <w:rPr>
          <w:rFonts w:ascii="Times New Roman" w:hAnsi="Times New Roman" w:cs="Times New Roman"/>
          <w:sz w:val="16"/>
          <w:szCs w:val="16"/>
        </w:rPr>
      </w:pPr>
      <w:r w:rsidRPr="00330023">
        <w:rPr>
          <w:rFonts w:ascii="Times New Roman" w:hAnsi="Times New Roman" w:cs="Times New Roman"/>
          <w:sz w:val="16"/>
          <w:szCs w:val="16"/>
        </w:rPr>
        <w:t xml:space="preserve">[7] J. Philips, M. Freake, S. Borland, J. Comp. Physiol. (A), </w:t>
      </w:r>
      <w:r w:rsidR="0038574A" w:rsidRPr="00330023">
        <w:rPr>
          <w:rFonts w:ascii="Times New Roman" w:hAnsi="Times New Roman" w:cs="Times New Roman"/>
          <w:sz w:val="16"/>
          <w:szCs w:val="16"/>
        </w:rPr>
        <w:t xml:space="preserve">2002, </w:t>
      </w:r>
      <w:r w:rsidRPr="00330023">
        <w:rPr>
          <w:rFonts w:ascii="Times New Roman" w:hAnsi="Times New Roman" w:cs="Times New Roman"/>
          <w:sz w:val="16"/>
          <w:szCs w:val="16"/>
        </w:rPr>
        <w:t>188, 157.</w:t>
      </w:r>
    </w:p>
    <w:p w:rsidR="00DC4A63" w:rsidRPr="00330023" w:rsidRDefault="00DC4A63" w:rsidP="009F7B8E">
      <w:pPr>
        <w:spacing w:line="240" w:lineRule="auto"/>
        <w:rPr>
          <w:rFonts w:ascii="Times New Roman" w:hAnsi="Times New Roman" w:cs="Times New Roman"/>
          <w:sz w:val="16"/>
          <w:szCs w:val="16"/>
        </w:rPr>
      </w:pPr>
      <w:r w:rsidRPr="00330023">
        <w:rPr>
          <w:rFonts w:ascii="Times New Roman" w:hAnsi="Times New Roman" w:cs="Times New Roman"/>
          <w:sz w:val="16"/>
          <w:szCs w:val="16"/>
        </w:rPr>
        <w:t xml:space="preserve">[8] J. Philips, S. Borland, Nature, </w:t>
      </w:r>
      <w:r w:rsidR="000147F7" w:rsidRPr="00330023">
        <w:rPr>
          <w:rFonts w:ascii="Times New Roman" w:hAnsi="Times New Roman" w:cs="Times New Roman"/>
          <w:sz w:val="16"/>
          <w:szCs w:val="16"/>
        </w:rPr>
        <w:t xml:space="preserve">1992, </w:t>
      </w:r>
      <w:r w:rsidRPr="00330023">
        <w:rPr>
          <w:rFonts w:ascii="Times New Roman" w:hAnsi="Times New Roman" w:cs="Times New Roman"/>
          <w:sz w:val="16"/>
          <w:szCs w:val="16"/>
        </w:rPr>
        <w:t>359, 142.</w:t>
      </w:r>
    </w:p>
    <w:p w:rsidR="00DC4A63" w:rsidRPr="00330023" w:rsidRDefault="00DC4A63" w:rsidP="009F7B8E">
      <w:pPr>
        <w:widowControl w:val="0"/>
        <w:autoSpaceDE w:val="0"/>
        <w:autoSpaceDN w:val="0"/>
        <w:adjustRightInd w:val="0"/>
        <w:spacing w:line="240" w:lineRule="auto"/>
        <w:jc w:val="both"/>
        <w:rPr>
          <w:rFonts w:ascii="Times New Roman" w:hAnsi="Times New Roman" w:cs="Times New Roman"/>
          <w:sz w:val="16"/>
          <w:szCs w:val="16"/>
        </w:rPr>
      </w:pPr>
      <w:r w:rsidRPr="00330023">
        <w:rPr>
          <w:rFonts w:ascii="Times New Roman" w:hAnsi="Times New Roman" w:cs="Times New Roman"/>
          <w:sz w:val="16"/>
          <w:szCs w:val="16"/>
        </w:rPr>
        <w:t xml:space="preserve">[9] L. Yan, S. Zhang, P. Chen, H. Liu, H. Yin, H. Li, </w:t>
      </w:r>
      <w:r w:rsidR="006135BB" w:rsidRPr="00330023">
        <w:rPr>
          <w:rFonts w:ascii="Times New Roman" w:hAnsi="Times New Roman" w:cs="Times New Roman"/>
          <w:sz w:val="16"/>
          <w:szCs w:val="16"/>
        </w:rPr>
        <w:t xml:space="preserve">2012, </w:t>
      </w:r>
      <w:r w:rsidRPr="00330023">
        <w:rPr>
          <w:rFonts w:ascii="Times New Roman" w:hAnsi="Times New Roman" w:cs="Times New Roman"/>
          <w:sz w:val="16"/>
          <w:szCs w:val="16"/>
        </w:rPr>
        <w:t xml:space="preserve">167, </w:t>
      </w:r>
      <w:r w:rsidR="006135BB" w:rsidRPr="00330023">
        <w:rPr>
          <w:rFonts w:ascii="Times New Roman" w:hAnsi="Times New Roman" w:cs="Times New Roman"/>
          <w:sz w:val="16"/>
          <w:szCs w:val="16"/>
        </w:rPr>
        <w:t>5</w:t>
      </w:r>
      <w:r w:rsidRPr="00330023">
        <w:rPr>
          <w:rFonts w:ascii="Times New Roman" w:hAnsi="Times New Roman" w:cs="Times New Roman"/>
          <w:sz w:val="16"/>
          <w:szCs w:val="16"/>
        </w:rPr>
        <w:t>07.</w:t>
      </w:r>
    </w:p>
    <w:p w:rsidR="00DC4A63" w:rsidRPr="00330023" w:rsidRDefault="00DC4A63" w:rsidP="009F7B8E">
      <w:pPr>
        <w:widowControl w:val="0"/>
        <w:autoSpaceDE w:val="0"/>
        <w:autoSpaceDN w:val="0"/>
        <w:adjustRightInd w:val="0"/>
        <w:spacing w:line="240" w:lineRule="auto"/>
        <w:jc w:val="both"/>
        <w:rPr>
          <w:rFonts w:ascii="Times New Roman" w:hAnsi="Times New Roman" w:cs="Times New Roman"/>
          <w:sz w:val="16"/>
          <w:szCs w:val="16"/>
        </w:rPr>
      </w:pPr>
      <w:r w:rsidRPr="00330023">
        <w:rPr>
          <w:rFonts w:ascii="Times New Roman" w:hAnsi="Times New Roman" w:cs="Times New Roman"/>
          <w:sz w:val="16"/>
          <w:szCs w:val="16"/>
        </w:rPr>
        <w:t>[10] I. R. Gould, N. J. Turro, M. B. Zimmt,</w:t>
      </w:r>
      <w:r w:rsidRPr="00330023">
        <w:rPr>
          <w:rFonts w:ascii="Times New Roman" w:hAnsi="Times New Roman" w:cs="Times New Roman"/>
          <w:bCs/>
          <w:sz w:val="16"/>
          <w:szCs w:val="16"/>
        </w:rPr>
        <w:t xml:space="preserve"> </w:t>
      </w:r>
      <w:r w:rsidRPr="00330023">
        <w:rPr>
          <w:rFonts w:ascii="Times New Roman" w:hAnsi="Times New Roman" w:cs="Times New Roman"/>
          <w:sz w:val="16"/>
          <w:szCs w:val="16"/>
        </w:rPr>
        <w:t xml:space="preserve">Adv. Phys. Org. Chem., </w:t>
      </w:r>
      <w:r w:rsidR="00DE5413" w:rsidRPr="00330023">
        <w:rPr>
          <w:rFonts w:ascii="Times New Roman" w:hAnsi="Times New Roman" w:cs="Times New Roman"/>
          <w:sz w:val="16"/>
          <w:szCs w:val="16"/>
        </w:rPr>
        <w:t xml:space="preserve">1984, </w:t>
      </w:r>
      <w:r w:rsidRPr="00330023">
        <w:rPr>
          <w:rFonts w:ascii="Times New Roman" w:hAnsi="Times New Roman" w:cs="Times New Roman"/>
          <w:sz w:val="16"/>
          <w:szCs w:val="16"/>
        </w:rPr>
        <w:t>20, 1.</w:t>
      </w:r>
    </w:p>
    <w:p w:rsidR="00DC4A63" w:rsidRPr="00330023" w:rsidRDefault="00DC4A63" w:rsidP="009F7B8E">
      <w:pPr>
        <w:spacing w:line="240" w:lineRule="auto"/>
        <w:jc w:val="both"/>
        <w:rPr>
          <w:rFonts w:ascii="Times New Roman" w:hAnsi="Times New Roman" w:cs="Times New Roman"/>
          <w:sz w:val="16"/>
          <w:szCs w:val="16"/>
        </w:rPr>
      </w:pPr>
      <w:r w:rsidRPr="00330023">
        <w:rPr>
          <w:rFonts w:ascii="Times New Roman" w:hAnsi="Times New Roman" w:cs="Times New Roman"/>
          <w:sz w:val="16"/>
          <w:szCs w:val="16"/>
        </w:rPr>
        <w:t>[11] H. Forman, J. Fukuto, M. Torres, Signal Transduction by Reactive oxygen and Nitrogen Species. New York: Kluwer Academic Publishers 2003.</w:t>
      </w:r>
    </w:p>
    <w:p w:rsidR="00DC4A63" w:rsidRPr="00330023" w:rsidRDefault="00DC4A63" w:rsidP="009F7B8E">
      <w:pPr>
        <w:spacing w:line="240" w:lineRule="auto"/>
        <w:jc w:val="both"/>
        <w:rPr>
          <w:rFonts w:ascii="Times New Roman" w:hAnsi="Times New Roman" w:cs="Times New Roman"/>
          <w:sz w:val="16"/>
          <w:szCs w:val="16"/>
        </w:rPr>
      </w:pPr>
      <w:r w:rsidRPr="00330023">
        <w:rPr>
          <w:rFonts w:ascii="Times New Roman" w:hAnsi="Times New Roman" w:cs="Times New Roman"/>
          <w:sz w:val="16"/>
          <w:szCs w:val="16"/>
        </w:rPr>
        <w:t xml:space="preserve">[12] C. B. Grissom, Chem. Rev., </w:t>
      </w:r>
      <w:r w:rsidR="002C3F05" w:rsidRPr="00330023">
        <w:rPr>
          <w:rFonts w:ascii="Times New Roman" w:hAnsi="Times New Roman" w:cs="Times New Roman"/>
          <w:sz w:val="16"/>
          <w:szCs w:val="16"/>
        </w:rPr>
        <w:t xml:space="preserve">1995, </w:t>
      </w:r>
      <w:r w:rsidRPr="00330023">
        <w:rPr>
          <w:rFonts w:ascii="Times New Roman" w:hAnsi="Times New Roman" w:cs="Times New Roman"/>
          <w:sz w:val="16"/>
          <w:szCs w:val="16"/>
        </w:rPr>
        <w:t>95, 3.</w:t>
      </w:r>
    </w:p>
    <w:p w:rsidR="00DC4A63" w:rsidRPr="00330023" w:rsidRDefault="00DC4A63" w:rsidP="009F7B8E">
      <w:pPr>
        <w:widowControl w:val="0"/>
        <w:autoSpaceDE w:val="0"/>
        <w:autoSpaceDN w:val="0"/>
        <w:adjustRightInd w:val="0"/>
        <w:spacing w:line="240" w:lineRule="auto"/>
        <w:jc w:val="both"/>
        <w:rPr>
          <w:rFonts w:ascii="Times New Roman" w:hAnsi="Times New Roman" w:cs="Times New Roman"/>
          <w:sz w:val="16"/>
          <w:szCs w:val="16"/>
        </w:rPr>
      </w:pPr>
      <w:r w:rsidRPr="00330023">
        <w:rPr>
          <w:rFonts w:ascii="Times New Roman" w:hAnsi="Times New Roman" w:cs="Times New Roman"/>
          <w:sz w:val="16"/>
          <w:szCs w:val="16"/>
        </w:rPr>
        <w:lastRenderedPageBreak/>
        <w:t xml:space="preserve">[13] W. Wiitschko, U. Munro, H. Ford, R. Wiitschko, Nature, </w:t>
      </w:r>
      <w:r w:rsidR="00EC1348" w:rsidRPr="00330023">
        <w:rPr>
          <w:rFonts w:ascii="Times New Roman" w:hAnsi="Times New Roman" w:cs="Times New Roman"/>
          <w:sz w:val="16"/>
          <w:szCs w:val="16"/>
        </w:rPr>
        <w:t xml:space="preserve">1993, </w:t>
      </w:r>
      <w:r w:rsidRPr="00330023">
        <w:rPr>
          <w:rFonts w:ascii="Times New Roman" w:hAnsi="Times New Roman" w:cs="Times New Roman"/>
          <w:sz w:val="16"/>
          <w:szCs w:val="16"/>
        </w:rPr>
        <w:t>364, 525.</w:t>
      </w:r>
    </w:p>
    <w:p w:rsidR="001C122C" w:rsidRDefault="001C122C" w:rsidP="009F7B8E">
      <w:pPr>
        <w:widowControl w:val="0"/>
        <w:autoSpaceDE w:val="0"/>
        <w:autoSpaceDN w:val="0"/>
        <w:adjustRightInd w:val="0"/>
        <w:spacing w:line="240" w:lineRule="auto"/>
        <w:jc w:val="both"/>
        <w:rPr>
          <w:rFonts w:ascii="Times New Roman" w:hAnsi="Times New Roman" w:cs="Times New Roman"/>
          <w:b/>
          <w:sz w:val="24"/>
          <w:szCs w:val="24"/>
        </w:rPr>
      </w:pPr>
    </w:p>
    <w:sectPr w:rsidR="001C122C" w:rsidSect="00D058A0">
      <w:footerReference w:type="default" r:id="rId14"/>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2697" w:rsidRDefault="00262697" w:rsidP="003536C4">
      <w:pPr>
        <w:spacing w:after="0" w:line="240" w:lineRule="auto"/>
      </w:pPr>
      <w:r>
        <w:separator/>
      </w:r>
    </w:p>
  </w:endnote>
  <w:endnote w:type="continuationSeparator" w:id="1">
    <w:p w:rsidR="00262697" w:rsidRDefault="00262697" w:rsidP="003536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7322"/>
      <w:docPartObj>
        <w:docPartGallery w:val="Page Numbers (Bottom of Page)"/>
        <w:docPartUnique/>
      </w:docPartObj>
    </w:sdtPr>
    <w:sdtContent>
      <w:p w:rsidR="00C83BAC" w:rsidRDefault="005808FE">
        <w:pPr>
          <w:pStyle w:val="Footer"/>
          <w:jc w:val="center"/>
        </w:pPr>
        <w:fldSimple w:instr=" PAGE   \* MERGEFORMAT ">
          <w:r w:rsidR="00D35F54">
            <w:rPr>
              <w:noProof/>
            </w:rPr>
            <w:t>4</w:t>
          </w:r>
        </w:fldSimple>
      </w:p>
    </w:sdtContent>
  </w:sdt>
  <w:p w:rsidR="00C83BAC" w:rsidRDefault="00C83BA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2697" w:rsidRDefault="00262697" w:rsidP="003536C4">
      <w:pPr>
        <w:spacing w:after="0" w:line="240" w:lineRule="auto"/>
      </w:pPr>
      <w:r>
        <w:separator/>
      </w:r>
    </w:p>
  </w:footnote>
  <w:footnote w:type="continuationSeparator" w:id="1">
    <w:p w:rsidR="00262697" w:rsidRDefault="00262697" w:rsidP="003536C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1E5E82"/>
    <w:multiLevelType w:val="hybridMultilevel"/>
    <w:tmpl w:val="C01EDCE4"/>
    <w:lvl w:ilvl="0" w:tplc="CFB259B2">
      <w:start w:val="1"/>
      <w:numFmt w:val="decimal"/>
      <w:lvlText w:val="%1."/>
      <w:lvlJc w:val="left"/>
      <w:pPr>
        <w:ind w:left="720" w:hanging="360"/>
      </w:pPr>
      <w:rPr>
        <w:rFonts w:ascii="Times New Roman" w:eastAsiaTheme="minorHAnsi"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798A6E84"/>
    <w:multiLevelType w:val="multilevel"/>
    <w:tmpl w:val="8A22A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20"/>
  <w:characterSpacingControl w:val="doNotCompress"/>
  <w:footnotePr>
    <w:footnote w:id="0"/>
    <w:footnote w:id="1"/>
  </w:footnotePr>
  <w:endnotePr>
    <w:endnote w:id="0"/>
    <w:endnote w:id="1"/>
  </w:endnotePr>
  <w:compat/>
  <w:rsids>
    <w:rsidRoot w:val="004119E1"/>
    <w:rsid w:val="00000682"/>
    <w:rsid w:val="00001FE8"/>
    <w:rsid w:val="00002069"/>
    <w:rsid w:val="00007AD0"/>
    <w:rsid w:val="00010DAE"/>
    <w:rsid w:val="00011B39"/>
    <w:rsid w:val="00012FA6"/>
    <w:rsid w:val="000147F7"/>
    <w:rsid w:val="00015C85"/>
    <w:rsid w:val="00020484"/>
    <w:rsid w:val="00031FAC"/>
    <w:rsid w:val="000355ED"/>
    <w:rsid w:val="00040BEF"/>
    <w:rsid w:val="00041F37"/>
    <w:rsid w:val="00042516"/>
    <w:rsid w:val="00045B84"/>
    <w:rsid w:val="00045C73"/>
    <w:rsid w:val="000500A7"/>
    <w:rsid w:val="000606F2"/>
    <w:rsid w:val="00064B2D"/>
    <w:rsid w:val="0007171C"/>
    <w:rsid w:val="000772A6"/>
    <w:rsid w:val="00077D1F"/>
    <w:rsid w:val="0008063A"/>
    <w:rsid w:val="00081BDB"/>
    <w:rsid w:val="00082BB6"/>
    <w:rsid w:val="00085B3E"/>
    <w:rsid w:val="00096262"/>
    <w:rsid w:val="000A20C6"/>
    <w:rsid w:val="000B0C34"/>
    <w:rsid w:val="000B3050"/>
    <w:rsid w:val="000B5C2B"/>
    <w:rsid w:val="000C0867"/>
    <w:rsid w:val="000C135B"/>
    <w:rsid w:val="000C136B"/>
    <w:rsid w:val="000C422D"/>
    <w:rsid w:val="000D14F5"/>
    <w:rsid w:val="000D1B0D"/>
    <w:rsid w:val="000D2CA7"/>
    <w:rsid w:val="000D57E2"/>
    <w:rsid w:val="000D6A36"/>
    <w:rsid w:val="000D7B34"/>
    <w:rsid w:val="000E138E"/>
    <w:rsid w:val="000E20E6"/>
    <w:rsid w:val="000E25B2"/>
    <w:rsid w:val="000F1541"/>
    <w:rsid w:val="000F182D"/>
    <w:rsid w:val="000F3A77"/>
    <w:rsid w:val="000F7588"/>
    <w:rsid w:val="000F774F"/>
    <w:rsid w:val="00102DAF"/>
    <w:rsid w:val="001144AB"/>
    <w:rsid w:val="00115474"/>
    <w:rsid w:val="00122FEC"/>
    <w:rsid w:val="0012428A"/>
    <w:rsid w:val="00124573"/>
    <w:rsid w:val="00125833"/>
    <w:rsid w:val="00126275"/>
    <w:rsid w:val="00126291"/>
    <w:rsid w:val="00130305"/>
    <w:rsid w:val="00131D94"/>
    <w:rsid w:val="001347CD"/>
    <w:rsid w:val="00135464"/>
    <w:rsid w:val="00136631"/>
    <w:rsid w:val="00137123"/>
    <w:rsid w:val="00137959"/>
    <w:rsid w:val="00140C00"/>
    <w:rsid w:val="001453F6"/>
    <w:rsid w:val="00153349"/>
    <w:rsid w:val="00166EAE"/>
    <w:rsid w:val="0017129B"/>
    <w:rsid w:val="00171673"/>
    <w:rsid w:val="00182038"/>
    <w:rsid w:val="00185EB6"/>
    <w:rsid w:val="001925E0"/>
    <w:rsid w:val="001931FF"/>
    <w:rsid w:val="001A0D10"/>
    <w:rsid w:val="001A7BED"/>
    <w:rsid w:val="001C122C"/>
    <w:rsid w:val="001C1A3C"/>
    <w:rsid w:val="001C3739"/>
    <w:rsid w:val="001C3F0E"/>
    <w:rsid w:val="001C591D"/>
    <w:rsid w:val="001E38A4"/>
    <w:rsid w:val="001F05A0"/>
    <w:rsid w:val="001F1745"/>
    <w:rsid w:val="001F55F1"/>
    <w:rsid w:val="001F6EEE"/>
    <w:rsid w:val="001F79FC"/>
    <w:rsid w:val="002008D2"/>
    <w:rsid w:val="00201F7F"/>
    <w:rsid w:val="00203025"/>
    <w:rsid w:val="002055AB"/>
    <w:rsid w:val="00206C26"/>
    <w:rsid w:val="0020704B"/>
    <w:rsid w:val="002126D0"/>
    <w:rsid w:val="00212CC8"/>
    <w:rsid w:val="0021390B"/>
    <w:rsid w:val="00214602"/>
    <w:rsid w:val="00217610"/>
    <w:rsid w:val="00232C72"/>
    <w:rsid w:val="00235EB7"/>
    <w:rsid w:val="00235EE5"/>
    <w:rsid w:val="002367F0"/>
    <w:rsid w:val="00240381"/>
    <w:rsid w:val="00245FA6"/>
    <w:rsid w:val="00247D4A"/>
    <w:rsid w:val="00251F5D"/>
    <w:rsid w:val="00254D5B"/>
    <w:rsid w:val="00254E0C"/>
    <w:rsid w:val="002550CB"/>
    <w:rsid w:val="002557D3"/>
    <w:rsid w:val="002603DE"/>
    <w:rsid w:val="00262697"/>
    <w:rsid w:val="002703EB"/>
    <w:rsid w:val="0027097C"/>
    <w:rsid w:val="002745A2"/>
    <w:rsid w:val="002803EC"/>
    <w:rsid w:val="00282CDF"/>
    <w:rsid w:val="002855B2"/>
    <w:rsid w:val="00285DC8"/>
    <w:rsid w:val="00292DB6"/>
    <w:rsid w:val="002938A1"/>
    <w:rsid w:val="002949A3"/>
    <w:rsid w:val="002957F4"/>
    <w:rsid w:val="002A08F8"/>
    <w:rsid w:val="002A4399"/>
    <w:rsid w:val="002A664A"/>
    <w:rsid w:val="002B4265"/>
    <w:rsid w:val="002B70DF"/>
    <w:rsid w:val="002C281F"/>
    <w:rsid w:val="002C38E6"/>
    <w:rsid w:val="002C3F05"/>
    <w:rsid w:val="002D255B"/>
    <w:rsid w:val="002E78F1"/>
    <w:rsid w:val="002F6EBE"/>
    <w:rsid w:val="00300553"/>
    <w:rsid w:val="003046A2"/>
    <w:rsid w:val="00304D9C"/>
    <w:rsid w:val="00310CEF"/>
    <w:rsid w:val="00311925"/>
    <w:rsid w:val="0031385C"/>
    <w:rsid w:val="00314EB1"/>
    <w:rsid w:val="003161A3"/>
    <w:rsid w:val="00320A5C"/>
    <w:rsid w:val="00321045"/>
    <w:rsid w:val="00330023"/>
    <w:rsid w:val="00334AAB"/>
    <w:rsid w:val="00335443"/>
    <w:rsid w:val="00341188"/>
    <w:rsid w:val="00342662"/>
    <w:rsid w:val="003457AC"/>
    <w:rsid w:val="003464DA"/>
    <w:rsid w:val="00347997"/>
    <w:rsid w:val="0035080D"/>
    <w:rsid w:val="00351734"/>
    <w:rsid w:val="00351CE5"/>
    <w:rsid w:val="003536C4"/>
    <w:rsid w:val="0035482C"/>
    <w:rsid w:val="00361F00"/>
    <w:rsid w:val="0036455B"/>
    <w:rsid w:val="003676B2"/>
    <w:rsid w:val="003756BB"/>
    <w:rsid w:val="00376FB6"/>
    <w:rsid w:val="00380B45"/>
    <w:rsid w:val="00380E54"/>
    <w:rsid w:val="0038211B"/>
    <w:rsid w:val="00382BE5"/>
    <w:rsid w:val="00382C23"/>
    <w:rsid w:val="00385550"/>
    <w:rsid w:val="0038574A"/>
    <w:rsid w:val="003859BA"/>
    <w:rsid w:val="0038749B"/>
    <w:rsid w:val="00390310"/>
    <w:rsid w:val="0039065A"/>
    <w:rsid w:val="00390D21"/>
    <w:rsid w:val="00393A42"/>
    <w:rsid w:val="00396F25"/>
    <w:rsid w:val="003B18C1"/>
    <w:rsid w:val="003B22A7"/>
    <w:rsid w:val="003B63A1"/>
    <w:rsid w:val="003B6EBD"/>
    <w:rsid w:val="003C1C26"/>
    <w:rsid w:val="003C53B2"/>
    <w:rsid w:val="003E49FC"/>
    <w:rsid w:val="003E5722"/>
    <w:rsid w:val="003E652A"/>
    <w:rsid w:val="003E6CFC"/>
    <w:rsid w:val="003F017F"/>
    <w:rsid w:val="003F1AA9"/>
    <w:rsid w:val="003F2CE3"/>
    <w:rsid w:val="003F7C24"/>
    <w:rsid w:val="00402132"/>
    <w:rsid w:val="00406ECE"/>
    <w:rsid w:val="004119E1"/>
    <w:rsid w:val="00413FF8"/>
    <w:rsid w:val="00414429"/>
    <w:rsid w:val="00425DE5"/>
    <w:rsid w:val="004275A6"/>
    <w:rsid w:val="00430379"/>
    <w:rsid w:val="004341AF"/>
    <w:rsid w:val="00436F22"/>
    <w:rsid w:val="0044151D"/>
    <w:rsid w:val="00444CF0"/>
    <w:rsid w:val="00447D3B"/>
    <w:rsid w:val="00451AF1"/>
    <w:rsid w:val="00454683"/>
    <w:rsid w:val="00454CA4"/>
    <w:rsid w:val="00456266"/>
    <w:rsid w:val="00457C82"/>
    <w:rsid w:val="00461A43"/>
    <w:rsid w:val="004643ED"/>
    <w:rsid w:val="00465254"/>
    <w:rsid w:val="00466A1A"/>
    <w:rsid w:val="004770B0"/>
    <w:rsid w:val="004808BD"/>
    <w:rsid w:val="00484511"/>
    <w:rsid w:val="00487BBA"/>
    <w:rsid w:val="004902FD"/>
    <w:rsid w:val="00490461"/>
    <w:rsid w:val="004961E0"/>
    <w:rsid w:val="004A044A"/>
    <w:rsid w:val="004A2540"/>
    <w:rsid w:val="004A33EA"/>
    <w:rsid w:val="004A7180"/>
    <w:rsid w:val="004B0273"/>
    <w:rsid w:val="004B0629"/>
    <w:rsid w:val="004B2BD2"/>
    <w:rsid w:val="004B382A"/>
    <w:rsid w:val="004B59B9"/>
    <w:rsid w:val="004B7B81"/>
    <w:rsid w:val="004B7FF3"/>
    <w:rsid w:val="004C088E"/>
    <w:rsid w:val="004D2522"/>
    <w:rsid w:val="004D5B4B"/>
    <w:rsid w:val="004E1840"/>
    <w:rsid w:val="004E2521"/>
    <w:rsid w:val="004E6936"/>
    <w:rsid w:val="004F131C"/>
    <w:rsid w:val="004F4521"/>
    <w:rsid w:val="004F50F0"/>
    <w:rsid w:val="00502FA5"/>
    <w:rsid w:val="00503867"/>
    <w:rsid w:val="00504844"/>
    <w:rsid w:val="005063DA"/>
    <w:rsid w:val="00511FF3"/>
    <w:rsid w:val="00512618"/>
    <w:rsid w:val="00514DA4"/>
    <w:rsid w:val="00516128"/>
    <w:rsid w:val="005178FE"/>
    <w:rsid w:val="00521B77"/>
    <w:rsid w:val="005260A6"/>
    <w:rsid w:val="00532CE9"/>
    <w:rsid w:val="00542843"/>
    <w:rsid w:val="0054404A"/>
    <w:rsid w:val="00546E43"/>
    <w:rsid w:val="005524B5"/>
    <w:rsid w:val="00552F12"/>
    <w:rsid w:val="005562B4"/>
    <w:rsid w:val="005605C3"/>
    <w:rsid w:val="00560AF1"/>
    <w:rsid w:val="005651D4"/>
    <w:rsid w:val="00566A14"/>
    <w:rsid w:val="00567E15"/>
    <w:rsid w:val="005702BB"/>
    <w:rsid w:val="00570BDB"/>
    <w:rsid w:val="005724D4"/>
    <w:rsid w:val="0057453C"/>
    <w:rsid w:val="00574FA5"/>
    <w:rsid w:val="00575383"/>
    <w:rsid w:val="00576A2A"/>
    <w:rsid w:val="00577AB9"/>
    <w:rsid w:val="005808FE"/>
    <w:rsid w:val="00581C31"/>
    <w:rsid w:val="00597DB6"/>
    <w:rsid w:val="005A3523"/>
    <w:rsid w:val="005A53EE"/>
    <w:rsid w:val="005A57DE"/>
    <w:rsid w:val="005B4038"/>
    <w:rsid w:val="005B514D"/>
    <w:rsid w:val="005B5874"/>
    <w:rsid w:val="005B72CF"/>
    <w:rsid w:val="005B7ACF"/>
    <w:rsid w:val="005C2019"/>
    <w:rsid w:val="005C2267"/>
    <w:rsid w:val="005C4569"/>
    <w:rsid w:val="005C4E56"/>
    <w:rsid w:val="005D3BA9"/>
    <w:rsid w:val="005D5415"/>
    <w:rsid w:val="005D6BC6"/>
    <w:rsid w:val="005D7AF3"/>
    <w:rsid w:val="005E492B"/>
    <w:rsid w:val="005E4BEB"/>
    <w:rsid w:val="005E551B"/>
    <w:rsid w:val="005F2032"/>
    <w:rsid w:val="005F309E"/>
    <w:rsid w:val="005F4EAB"/>
    <w:rsid w:val="005F5EFE"/>
    <w:rsid w:val="005F67F8"/>
    <w:rsid w:val="00603038"/>
    <w:rsid w:val="006135BB"/>
    <w:rsid w:val="0062004E"/>
    <w:rsid w:val="0062479D"/>
    <w:rsid w:val="0062785C"/>
    <w:rsid w:val="00627DA8"/>
    <w:rsid w:val="0063156B"/>
    <w:rsid w:val="006342BC"/>
    <w:rsid w:val="00644C92"/>
    <w:rsid w:val="00645B20"/>
    <w:rsid w:val="00646DEF"/>
    <w:rsid w:val="00647EA0"/>
    <w:rsid w:val="0065223E"/>
    <w:rsid w:val="00652CB7"/>
    <w:rsid w:val="00654FE8"/>
    <w:rsid w:val="00656179"/>
    <w:rsid w:val="006600F9"/>
    <w:rsid w:val="0066419C"/>
    <w:rsid w:val="006657B2"/>
    <w:rsid w:val="00666D5F"/>
    <w:rsid w:val="006676A0"/>
    <w:rsid w:val="006707C1"/>
    <w:rsid w:val="006834BD"/>
    <w:rsid w:val="00684833"/>
    <w:rsid w:val="00685628"/>
    <w:rsid w:val="00686A08"/>
    <w:rsid w:val="00686ED9"/>
    <w:rsid w:val="006909D4"/>
    <w:rsid w:val="00691025"/>
    <w:rsid w:val="006A26AF"/>
    <w:rsid w:val="006A59F5"/>
    <w:rsid w:val="006A5ACA"/>
    <w:rsid w:val="006B55DD"/>
    <w:rsid w:val="006C3746"/>
    <w:rsid w:val="006C776F"/>
    <w:rsid w:val="006D33FF"/>
    <w:rsid w:val="006E049C"/>
    <w:rsid w:val="006E108E"/>
    <w:rsid w:val="006E16FB"/>
    <w:rsid w:val="006E4138"/>
    <w:rsid w:val="006E557A"/>
    <w:rsid w:val="006E7C2D"/>
    <w:rsid w:val="006F383F"/>
    <w:rsid w:val="0070034D"/>
    <w:rsid w:val="00701A2D"/>
    <w:rsid w:val="00705000"/>
    <w:rsid w:val="00712846"/>
    <w:rsid w:val="007167DC"/>
    <w:rsid w:val="00716A7C"/>
    <w:rsid w:val="00717538"/>
    <w:rsid w:val="00717993"/>
    <w:rsid w:val="00722B9D"/>
    <w:rsid w:val="00723C2D"/>
    <w:rsid w:val="00725057"/>
    <w:rsid w:val="00727446"/>
    <w:rsid w:val="00731710"/>
    <w:rsid w:val="00732D77"/>
    <w:rsid w:val="00734E5C"/>
    <w:rsid w:val="00742CE8"/>
    <w:rsid w:val="00753713"/>
    <w:rsid w:val="00754EDF"/>
    <w:rsid w:val="00760B2E"/>
    <w:rsid w:val="00761A2B"/>
    <w:rsid w:val="00762AAF"/>
    <w:rsid w:val="00765BC8"/>
    <w:rsid w:val="007661DC"/>
    <w:rsid w:val="00770CEA"/>
    <w:rsid w:val="00771280"/>
    <w:rsid w:val="007838F5"/>
    <w:rsid w:val="00783B27"/>
    <w:rsid w:val="00783EE8"/>
    <w:rsid w:val="00792931"/>
    <w:rsid w:val="00797CB7"/>
    <w:rsid w:val="007A1C86"/>
    <w:rsid w:val="007A287F"/>
    <w:rsid w:val="007A64EB"/>
    <w:rsid w:val="007A7D8B"/>
    <w:rsid w:val="007B3211"/>
    <w:rsid w:val="007B4AE7"/>
    <w:rsid w:val="007B6D3A"/>
    <w:rsid w:val="007B6DC1"/>
    <w:rsid w:val="007C07CD"/>
    <w:rsid w:val="007C254E"/>
    <w:rsid w:val="007C4032"/>
    <w:rsid w:val="007C4385"/>
    <w:rsid w:val="007C739F"/>
    <w:rsid w:val="007D097B"/>
    <w:rsid w:val="007D272F"/>
    <w:rsid w:val="007D3FFF"/>
    <w:rsid w:val="007D7FE2"/>
    <w:rsid w:val="007E12C0"/>
    <w:rsid w:val="007E2691"/>
    <w:rsid w:val="007E369D"/>
    <w:rsid w:val="007E386C"/>
    <w:rsid w:val="007E66E8"/>
    <w:rsid w:val="007F2A59"/>
    <w:rsid w:val="007F2AC5"/>
    <w:rsid w:val="007F4E9A"/>
    <w:rsid w:val="007F55B1"/>
    <w:rsid w:val="007F7648"/>
    <w:rsid w:val="00805902"/>
    <w:rsid w:val="008059CB"/>
    <w:rsid w:val="00805C9C"/>
    <w:rsid w:val="00806F46"/>
    <w:rsid w:val="00807144"/>
    <w:rsid w:val="008072F3"/>
    <w:rsid w:val="00811C2C"/>
    <w:rsid w:val="008133B5"/>
    <w:rsid w:val="0081624D"/>
    <w:rsid w:val="0082243D"/>
    <w:rsid w:val="00830B87"/>
    <w:rsid w:val="00830DE3"/>
    <w:rsid w:val="00835417"/>
    <w:rsid w:val="00840B44"/>
    <w:rsid w:val="008434ED"/>
    <w:rsid w:val="00845EA9"/>
    <w:rsid w:val="00845EF9"/>
    <w:rsid w:val="00846183"/>
    <w:rsid w:val="00847B3B"/>
    <w:rsid w:val="0085314A"/>
    <w:rsid w:val="00855F7A"/>
    <w:rsid w:val="008571E8"/>
    <w:rsid w:val="008615F9"/>
    <w:rsid w:val="00862A54"/>
    <w:rsid w:val="00862F90"/>
    <w:rsid w:val="0086309D"/>
    <w:rsid w:val="00864614"/>
    <w:rsid w:val="00866175"/>
    <w:rsid w:val="00866CD2"/>
    <w:rsid w:val="00871E3E"/>
    <w:rsid w:val="0088178F"/>
    <w:rsid w:val="00883A3A"/>
    <w:rsid w:val="008915C9"/>
    <w:rsid w:val="00892BA0"/>
    <w:rsid w:val="008A070D"/>
    <w:rsid w:val="008A26D6"/>
    <w:rsid w:val="008A3822"/>
    <w:rsid w:val="008A42F6"/>
    <w:rsid w:val="008A55AE"/>
    <w:rsid w:val="008B0019"/>
    <w:rsid w:val="008B706C"/>
    <w:rsid w:val="008C02D5"/>
    <w:rsid w:val="008C15E0"/>
    <w:rsid w:val="008C1E36"/>
    <w:rsid w:val="008C2B6C"/>
    <w:rsid w:val="008C454A"/>
    <w:rsid w:val="008D08E0"/>
    <w:rsid w:val="008D1BDA"/>
    <w:rsid w:val="008E305B"/>
    <w:rsid w:val="008E36DE"/>
    <w:rsid w:val="008E65A5"/>
    <w:rsid w:val="008F4F73"/>
    <w:rsid w:val="00900AB7"/>
    <w:rsid w:val="00903725"/>
    <w:rsid w:val="009072F7"/>
    <w:rsid w:val="0091119A"/>
    <w:rsid w:val="00913F9E"/>
    <w:rsid w:val="009153E1"/>
    <w:rsid w:val="00917A7A"/>
    <w:rsid w:val="00920206"/>
    <w:rsid w:val="009203D3"/>
    <w:rsid w:val="00921945"/>
    <w:rsid w:val="009228B8"/>
    <w:rsid w:val="0092296D"/>
    <w:rsid w:val="00925C3F"/>
    <w:rsid w:val="00927B6B"/>
    <w:rsid w:val="0093386D"/>
    <w:rsid w:val="00937112"/>
    <w:rsid w:val="00944CD0"/>
    <w:rsid w:val="00951EF1"/>
    <w:rsid w:val="009546BA"/>
    <w:rsid w:val="009605C5"/>
    <w:rsid w:val="00960ED3"/>
    <w:rsid w:val="00966309"/>
    <w:rsid w:val="009732C9"/>
    <w:rsid w:val="009740DB"/>
    <w:rsid w:val="00976C4A"/>
    <w:rsid w:val="00980EC9"/>
    <w:rsid w:val="00984E81"/>
    <w:rsid w:val="009854B0"/>
    <w:rsid w:val="009879A6"/>
    <w:rsid w:val="0099588D"/>
    <w:rsid w:val="009A0A35"/>
    <w:rsid w:val="009A32AC"/>
    <w:rsid w:val="009A35A8"/>
    <w:rsid w:val="009A3D42"/>
    <w:rsid w:val="009A5E29"/>
    <w:rsid w:val="009A7BBD"/>
    <w:rsid w:val="009B0416"/>
    <w:rsid w:val="009B6232"/>
    <w:rsid w:val="009C799D"/>
    <w:rsid w:val="009D2B78"/>
    <w:rsid w:val="009D3DA5"/>
    <w:rsid w:val="009D4071"/>
    <w:rsid w:val="009D4214"/>
    <w:rsid w:val="009E2DB9"/>
    <w:rsid w:val="009E3841"/>
    <w:rsid w:val="009E5C3C"/>
    <w:rsid w:val="009F208B"/>
    <w:rsid w:val="009F240C"/>
    <w:rsid w:val="009F3B97"/>
    <w:rsid w:val="009F7B8E"/>
    <w:rsid w:val="00A019C0"/>
    <w:rsid w:val="00A02011"/>
    <w:rsid w:val="00A028A3"/>
    <w:rsid w:val="00A13433"/>
    <w:rsid w:val="00A20EB4"/>
    <w:rsid w:val="00A21348"/>
    <w:rsid w:val="00A23DF7"/>
    <w:rsid w:val="00A240DB"/>
    <w:rsid w:val="00A27C64"/>
    <w:rsid w:val="00A3008B"/>
    <w:rsid w:val="00A45ABC"/>
    <w:rsid w:val="00A51315"/>
    <w:rsid w:val="00A53FD3"/>
    <w:rsid w:val="00A542E1"/>
    <w:rsid w:val="00A54522"/>
    <w:rsid w:val="00A55895"/>
    <w:rsid w:val="00A6234E"/>
    <w:rsid w:val="00A63BA2"/>
    <w:rsid w:val="00A65A50"/>
    <w:rsid w:val="00A65A5B"/>
    <w:rsid w:val="00A713A9"/>
    <w:rsid w:val="00A71AAF"/>
    <w:rsid w:val="00A71DB9"/>
    <w:rsid w:val="00A73F9B"/>
    <w:rsid w:val="00A744C7"/>
    <w:rsid w:val="00A8592E"/>
    <w:rsid w:val="00A91AF7"/>
    <w:rsid w:val="00A92E13"/>
    <w:rsid w:val="00A951F3"/>
    <w:rsid w:val="00A95227"/>
    <w:rsid w:val="00A95F10"/>
    <w:rsid w:val="00A96725"/>
    <w:rsid w:val="00A96945"/>
    <w:rsid w:val="00A9786E"/>
    <w:rsid w:val="00AA13DB"/>
    <w:rsid w:val="00AA1FEA"/>
    <w:rsid w:val="00AA33CC"/>
    <w:rsid w:val="00AA7284"/>
    <w:rsid w:val="00AA7EFA"/>
    <w:rsid w:val="00AB0631"/>
    <w:rsid w:val="00AB0A3F"/>
    <w:rsid w:val="00AB2CD8"/>
    <w:rsid w:val="00AC3B4B"/>
    <w:rsid w:val="00AC692B"/>
    <w:rsid w:val="00AC76BA"/>
    <w:rsid w:val="00AD08F4"/>
    <w:rsid w:val="00AD39D0"/>
    <w:rsid w:val="00AE4661"/>
    <w:rsid w:val="00AE6587"/>
    <w:rsid w:val="00AE6B2C"/>
    <w:rsid w:val="00AF01B2"/>
    <w:rsid w:val="00AF0A88"/>
    <w:rsid w:val="00AF4744"/>
    <w:rsid w:val="00AF4CB0"/>
    <w:rsid w:val="00AF674B"/>
    <w:rsid w:val="00B00F13"/>
    <w:rsid w:val="00B043B9"/>
    <w:rsid w:val="00B11C04"/>
    <w:rsid w:val="00B13AFB"/>
    <w:rsid w:val="00B21A91"/>
    <w:rsid w:val="00B24EFD"/>
    <w:rsid w:val="00B25506"/>
    <w:rsid w:val="00B27BD6"/>
    <w:rsid w:val="00B3105F"/>
    <w:rsid w:val="00B311EB"/>
    <w:rsid w:val="00B34163"/>
    <w:rsid w:val="00B360BC"/>
    <w:rsid w:val="00B4057A"/>
    <w:rsid w:val="00B41D1B"/>
    <w:rsid w:val="00B500E3"/>
    <w:rsid w:val="00B50E16"/>
    <w:rsid w:val="00B51886"/>
    <w:rsid w:val="00B529E4"/>
    <w:rsid w:val="00B542AD"/>
    <w:rsid w:val="00B54D41"/>
    <w:rsid w:val="00B54D82"/>
    <w:rsid w:val="00B57A66"/>
    <w:rsid w:val="00B61B25"/>
    <w:rsid w:val="00B6221F"/>
    <w:rsid w:val="00B63329"/>
    <w:rsid w:val="00B6343C"/>
    <w:rsid w:val="00B64C7B"/>
    <w:rsid w:val="00B72433"/>
    <w:rsid w:val="00B75303"/>
    <w:rsid w:val="00B7612F"/>
    <w:rsid w:val="00B81540"/>
    <w:rsid w:val="00B855F7"/>
    <w:rsid w:val="00BA41BB"/>
    <w:rsid w:val="00BA673E"/>
    <w:rsid w:val="00BA7546"/>
    <w:rsid w:val="00BB2751"/>
    <w:rsid w:val="00BB4593"/>
    <w:rsid w:val="00BB4DE7"/>
    <w:rsid w:val="00BB5043"/>
    <w:rsid w:val="00BB75A0"/>
    <w:rsid w:val="00BC4F5A"/>
    <w:rsid w:val="00BC694D"/>
    <w:rsid w:val="00BD0579"/>
    <w:rsid w:val="00BD0DE8"/>
    <w:rsid w:val="00BD15F1"/>
    <w:rsid w:val="00BD1748"/>
    <w:rsid w:val="00BD34D4"/>
    <w:rsid w:val="00BD3B60"/>
    <w:rsid w:val="00BD6C80"/>
    <w:rsid w:val="00BE05D5"/>
    <w:rsid w:val="00BE2825"/>
    <w:rsid w:val="00BF2924"/>
    <w:rsid w:val="00BF2DB7"/>
    <w:rsid w:val="00BF53AE"/>
    <w:rsid w:val="00BF5DC4"/>
    <w:rsid w:val="00BF7EF6"/>
    <w:rsid w:val="00C0131A"/>
    <w:rsid w:val="00C06B3D"/>
    <w:rsid w:val="00C174A6"/>
    <w:rsid w:val="00C2267E"/>
    <w:rsid w:val="00C23C25"/>
    <w:rsid w:val="00C26F55"/>
    <w:rsid w:val="00C316AA"/>
    <w:rsid w:val="00C34A55"/>
    <w:rsid w:val="00C36374"/>
    <w:rsid w:val="00C40765"/>
    <w:rsid w:val="00C51AF0"/>
    <w:rsid w:val="00C5532C"/>
    <w:rsid w:val="00C671F0"/>
    <w:rsid w:val="00C70CEC"/>
    <w:rsid w:val="00C71632"/>
    <w:rsid w:val="00C74534"/>
    <w:rsid w:val="00C8057F"/>
    <w:rsid w:val="00C814B5"/>
    <w:rsid w:val="00C8155C"/>
    <w:rsid w:val="00C832D8"/>
    <w:rsid w:val="00C83BAC"/>
    <w:rsid w:val="00C87750"/>
    <w:rsid w:val="00C90DF5"/>
    <w:rsid w:val="00C91F0E"/>
    <w:rsid w:val="00C92463"/>
    <w:rsid w:val="00C931D2"/>
    <w:rsid w:val="00C955E4"/>
    <w:rsid w:val="00C95600"/>
    <w:rsid w:val="00CA27F8"/>
    <w:rsid w:val="00CA31B6"/>
    <w:rsid w:val="00CD6D51"/>
    <w:rsid w:val="00CE02ED"/>
    <w:rsid w:val="00CE4140"/>
    <w:rsid w:val="00CE55F0"/>
    <w:rsid w:val="00CF0EA4"/>
    <w:rsid w:val="00CF15D1"/>
    <w:rsid w:val="00CF214D"/>
    <w:rsid w:val="00CF5000"/>
    <w:rsid w:val="00D0155E"/>
    <w:rsid w:val="00D045F5"/>
    <w:rsid w:val="00D04F22"/>
    <w:rsid w:val="00D058A0"/>
    <w:rsid w:val="00D12416"/>
    <w:rsid w:val="00D13C22"/>
    <w:rsid w:val="00D1699F"/>
    <w:rsid w:val="00D20161"/>
    <w:rsid w:val="00D20CB5"/>
    <w:rsid w:val="00D27AE1"/>
    <w:rsid w:val="00D30009"/>
    <w:rsid w:val="00D30278"/>
    <w:rsid w:val="00D3286F"/>
    <w:rsid w:val="00D35F54"/>
    <w:rsid w:val="00D40833"/>
    <w:rsid w:val="00D41B28"/>
    <w:rsid w:val="00D43117"/>
    <w:rsid w:val="00D479F3"/>
    <w:rsid w:val="00D51673"/>
    <w:rsid w:val="00D562AA"/>
    <w:rsid w:val="00D600CD"/>
    <w:rsid w:val="00D616A1"/>
    <w:rsid w:val="00D658B8"/>
    <w:rsid w:val="00D702E2"/>
    <w:rsid w:val="00D72B40"/>
    <w:rsid w:val="00D72F76"/>
    <w:rsid w:val="00D81562"/>
    <w:rsid w:val="00D8421B"/>
    <w:rsid w:val="00D84332"/>
    <w:rsid w:val="00D85F06"/>
    <w:rsid w:val="00D8685A"/>
    <w:rsid w:val="00D86F13"/>
    <w:rsid w:val="00D87559"/>
    <w:rsid w:val="00D95BAE"/>
    <w:rsid w:val="00DA2F61"/>
    <w:rsid w:val="00DA4F24"/>
    <w:rsid w:val="00DB6F56"/>
    <w:rsid w:val="00DC2712"/>
    <w:rsid w:val="00DC4491"/>
    <w:rsid w:val="00DC4A63"/>
    <w:rsid w:val="00DC5769"/>
    <w:rsid w:val="00DC7678"/>
    <w:rsid w:val="00DD5F94"/>
    <w:rsid w:val="00DD7607"/>
    <w:rsid w:val="00DE30BA"/>
    <w:rsid w:val="00DE3C9D"/>
    <w:rsid w:val="00DE4D9C"/>
    <w:rsid w:val="00DE5413"/>
    <w:rsid w:val="00DF10D8"/>
    <w:rsid w:val="00DF15F0"/>
    <w:rsid w:val="00DF3516"/>
    <w:rsid w:val="00DF50A0"/>
    <w:rsid w:val="00DF5C25"/>
    <w:rsid w:val="00DF5EB7"/>
    <w:rsid w:val="00E03A2F"/>
    <w:rsid w:val="00E0762C"/>
    <w:rsid w:val="00E11A2F"/>
    <w:rsid w:val="00E12A2B"/>
    <w:rsid w:val="00E12B33"/>
    <w:rsid w:val="00E155DB"/>
    <w:rsid w:val="00E15B71"/>
    <w:rsid w:val="00E20277"/>
    <w:rsid w:val="00E223BB"/>
    <w:rsid w:val="00E2625D"/>
    <w:rsid w:val="00E30526"/>
    <w:rsid w:val="00E31D88"/>
    <w:rsid w:val="00E331CF"/>
    <w:rsid w:val="00E406C2"/>
    <w:rsid w:val="00E4542D"/>
    <w:rsid w:val="00E47FEA"/>
    <w:rsid w:val="00E52B11"/>
    <w:rsid w:val="00E6102D"/>
    <w:rsid w:val="00E64768"/>
    <w:rsid w:val="00E76116"/>
    <w:rsid w:val="00E92250"/>
    <w:rsid w:val="00E928E7"/>
    <w:rsid w:val="00E92D3E"/>
    <w:rsid w:val="00E95C0E"/>
    <w:rsid w:val="00E965BE"/>
    <w:rsid w:val="00E96A0E"/>
    <w:rsid w:val="00EA2AD8"/>
    <w:rsid w:val="00EA2FB5"/>
    <w:rsid w:val="00EB0AD8"/>
    <w:rsid w:val="00EB25B7"/>
    <w:rsid w:val="00EB6E8D"/>
    <w:rsid w:val="00EC1348"/>
    <w:rsid w:val="00EC134B"/>
    <w:rsid w:val="00EC1BDE"/>
    <w:rsid w:val="00EC2A83"/>
    <w:rsid w:val="00EC3D89"/>
    <w:rsid w:val="00ED2143"/>
    <w:rsid w:val="00ED27D6"/>
    <w:rsid w:val="00ED4A5B"/>
    <w:rsid w:val="00EE2122"/>
    <w:rsid w:val="00EE4980"/>
    <w:rsid w:val="00EE5F10"/>
    <w:rsid w:val="00EE63DE"/>
    <w:rsid w:val="00EF0D98"/>
    <w:rsid w:val="00EF49AF"/>
    <w:rsid w:val="00EF7E89"/>
    <w:rsid w:val="00F01DD9"/>
    <w:rsid w:val="00F030C4"/>
    <w:rsid w:val="00F04C31"/>
    <w:rsid w:val="00F0529F"/>
    <w:rsid w:val="00F066A1"/>
    <w:rsid w:val="00F101D1"/>
    <w:rsid w:val="00F10351"/>
    <w:rsid w:val="00F13893"/>
    <w:rsid w:val="00F1548B"/>
    <w:rsid w:val="00F233DC"/>
    <w:rsid w:val="00F23B8E"/>
    <w:rsid w:val="00F26C74"/>
    <w:rsid w:val="00F30860"/>
    <w:rsid w:val="00F31B21"/>
    <w:rsid w:val="00F3311D"/>
    <w:rsid w:val="00F41A7C"/>
    <w:rsid w:val="00F42864"/>
    <w:rsid w:val="00F52D14"/>
    <w:rsid w:val="00F530A4"/>
    <w:rsid w:val="00F551D4"/>
    <w:rsid w:val="00F63B7A"/>
    <w:rsid w:val="00F655DB"/>
    <w:rsid w:val="00F67093"/>
    <w:rsid w:val="00F72057"/>
    <w:rsid w:val="00F7216A"/>
    <w:rsid w:val="00F76035"/>
    <w:rsid w:val="00F76A53"/>
    <w:rsid w:val="00F80077"/>
    <w:rsid w:val="00F94E9F"/>
    <w:rsid w:val="00F95DE3"/>
    <w:rsid w:val="00FA0C91"/>
    <w:rsid w:val="00FA43B1"/>
    <w:rsid w:val="00FB0983"/>
    <w:rsid w:val="00FB1CFA"/>
    <w:rsid w:val="00FB35B9"/>
    <w:rsid w:val="00FB7F7E"/>
    <w:rsid w:val="00FD0D54"/>
    <w:rsid w:val="00FD14D8"/>
    <w:rsid w:val="00FD260E"/>
    <w:rsid w:val="00FD69D9"/>
    <w:rsid w:val="00FE0578"/>
    <w:rsid w:val="00FE210C"/>
    <w:rsid w:val="00FE2E6E"/>
    <w:rsid w:val="00FE43A7"/>
    <w:rsid w:val="00FF13B0"/>
    <w:rsid w:val="00FF32C9"/>
    <w:rsid w:val="00FF63EC"/>
    <w:rsid w:val="00FF688D"/>
    <w:rsid w:val="00FF691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8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536C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536C4"/>
  </w:style>
  <w:style w:type="paragraph" w:styleId="Footer">
    <w:name w:val="footer"/>
    <w:basedOn w:val="Normal"/>
    <w:link w:val="FooterChar"/>
    <w:uiPriority w:val="99"/>
    <w:unhideWhenUsed/>
    <w:rsid w:val="003536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36C4"/>
  </w:style>
  <w:style w:type="paragraph" w:styleId="BalloonText">
    <w:name w:val="Balloon Text"/>
    <w:basedOn w:val="Normal"/>
    <w:link w:val="BalloonTextChar"/>
    <w:uiPriority w:val="99"/>
    <w:semiHidden/>
    <w:unhideWhenUsed/>
    <w:rsid w:val="00406E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6ECE"/>
    <w:rPr>
      <w:rFonts w:ascii="Tahoma" w:hAnsi="Tahoma" w:cs="Tahoma"/>
      <w:sz w:val="16"/>
      <w:szCs w:val="16"/>
    </w:rPr>
  </w:style>
  <w:style w:type="character" w:styleId="PlaceholderText">
    <w:name w:val="Placeholder Text"/>
    <w:basedOn w:val="DefaultParagraphFont"/>
    <w:uiPriority w:val="99"/>
    <w:semiHidden/>
    <w:rsid w:val="00C36374"/>
    <w:rPr>
      <w:color w:val="808080"/>
    </w:rPr>
  </w:style>
  <w:style w:type="paragraph" w:styleId="ListParagraph">
    <w:name w:val="List Paragraph"/>
    <w:basedOn w:val="Normal"/>
    <w:uiPriority w:val="34"/>
    <w:qFormat/>
    <w:rsid w:val="00B54D41"/>
    <w:pPr>
      <w:ind w:left="720"/>
      <w:contextualSpacing/>
    </w:pPr>
  </w:style>
  <w:style w:type="character" w:styleId="Hyperlink">
    <w:name w:val="Hyperlink"/>
    <w:basedOn w:val="DefaultParagraphFont"/>
    <w:uiPriority w:val="99"/>
    <w:unhideWhenUsed/>
    <w:rsid w:val="00F066A1"/>
    <w:rPr>
      <w:color w:val="0000FF"/>
      <w:u w:val="single"/>
    </w:rPr>
  </w:style>
  <w:style w:type="character" w:customStyle="1" w:styleId="ref-journal">
    <w:name w:val="ref-journal"/>
    <w:basedOn w:val="DefaultParagraphFont"/>
    <w:rsid w:val="00F066A1"/>
  </w:style>
  <w:style w:type="character" w:customStyle="1" w:styleId="ref-vol">
    <w:name w:val="ref-vol"/>
    <w:basedOn w:val="DefaultParagraphFont"/>
    <w:rsid w:val="00F066A1"/>
  </w:style>
  <w:style w:type="character" w:customStyle="1" w:styleId="nowrap">
    <w:name w:val="nowrap"/>
    <w:basedOn w:val="DefaultParagraphFont"/>
    <w:rsid w:val="00F066A1"/>
  </w:style>
  <w:style w:type="character" w:customStyle="1" w:styleId="highwire-citation-author">
    <w:name w:val="highwire-citation-author"/>
    <w:basedOn w:val="DefaultParagraphFont"/>
    <w:rsid w:val="00D84332"/>
  </w:style>
  <w:style w:type="paragraph" w:styleId="BodyTextIndent">
    <w:name w:val="Body Text Indent"/>
    <w:basedOn w:val="Normal"/>
    <w:link w:val="BodyTextIndentChar"/>
    <w:uiPriority w:val="99"/>
    <w:unhideWhenUsed/>
    <w:rsid w:val="00862F90"/>
    <w:pPr>
      <w:spacing w:after="120"/>
      <w:ind w:left="283"/>
    </w:pPr>
  </w:style>
  <w:style w:type="character" w:customStyle="1" w:styleId="BodyTextIndentChar">
    <w:name w:val="Body Text Indent Char"/>
    <w:basedOn w:val="DefaultParagraphFont"/>
    <w:link w:val="BodyTextIndent"/>
    <w:uiPriority w:val="99"/>
    <w:rsid w:val="00862F90"/>
  </w:style>
  <w:style w:type="paragraph" w:styleId="BodyText3">
    <w:name w:val="Body Text 3"/>
    <w:basedOn w:val="Normal"/>
    <w:link w:val="BodyText3Char"/>
    <w:uiPriority w:val="99"/>
    <w:semiHidden/>
    <w:unhideWhenUsed/>
    <w:rsid w:val="00A240DB"/>
    <w:pPr>
      <w:spacing w:after="120"/>
    </w:pPr>
    <w:rPr>
      <w:sz w:val="16"/>
      <w:szCs w:val="16"/>
    </w:rPr>
  </w:style>
  <w:style w:type="character" w:customStyle="1" w:styleId="BodyText3Char">
    <w:name w:val="Body Text 3 Char"/>
    <w:basedOn w:val="DefaultParagraphFont"/>
    <w:link w:val="BodyText3"/>
    <w:uiPriority w:val="99"/>
    <w:semiHidden/>
    <w:rsid w:val="00A240DB"/>
    <w:rPr>
      <w:sz w:val="16"/>
      <w:szCs w:val="16"/>
    </w:rPr>
  </w:style>
  <w:style w:type="character" w:customStyle="1" w:styleId="text">
    <w:name w:val="text"/>
    <w:basedOn w:val="DefaultParagraphFont"/>
    <w:rsid w:val="00ED2143"/>
  </w:style>
</w:styles>
</file>

<file path=word/webSettings.xml><?xml version="1.0" encoding="utf-8"?>
<w:webSettings xmlns:r="http://schemas.openxmlformats.org/officeDocument/2006/relationships" xmlns:w="http://schemas.openxmlformats.org/wordprocessingml/2006/main">
  <w:divs>
    <w:div w:id="619186544">
      <w:bodyDiv w:val="1"/>
      <w:marLeft w:val="0"/>
      <w:marRight w:val="0"/>
      <w:marTop w:val="0"/>
      <w:marBottom w:val="0"/>
      <w:divBdr>
        <w:top w:val="none" w:sz="0" w:space="0" w:color="auto"/>
        <w:left w:val="none" w:sz="0" w:space="0" w:color="auto"/>
        <w:bottom w:val="none" w:sz="0" w:space="0" w:color="auto"/>
        <w:right w:val="none" w:sz="0" w:space="0" w:color="auto"/>
      </w:divBdr>
      <w:divsChild>
        <w:div w:id="1209414411">
          <w:marLeft w:val="0"/>
          <w:marRight w:val="0"/>
          <w:marTop w:val="0"/>
          <w:marBottom w:val="0"/>
          <w:divBdr>
            <w:top w:val="none" w:sz="0" w:space="0" w:color="auto"/>
            <w:left w:val="none" w:sz="0" w:space="0" w:color="auto"/>
            <w:bottom w:val="none" w:sz="0" w:space="0" w:color="auto"/>
            <w:right w:val="none" w:sz="0" w:space="0" w:color="auto"/>
          </w:divBdr>
        </w:div>
        <w:div w:id="1113552584">
          <w:marLeft w:val="0"/>
          <w:marRight w:val="0"/>
          <w:marTop w:val="0"/>
          <w:marBottom w:val="0"/>
          <w:divBdr>
            <w:top w:val="none" w:sz="0" w:space="0" w:color="auto"/>
            <w:left w:val="none" w:sz="0" w:space="0" w:color="auto"/>
            <w:bottom w:val="none" w:sz="0" w:space="0" w:color="auto"/>
            <w:right w:val="none" w:sz="0" w:space="0" w:color="auto"/>
          </w:divBdr>
        </w:div>
        <w:div w:id="281154282">
          <w:marLeft w:val="0"/>
          <w:marRight w:val="0"/>
          <w:marTop w:val="0"/>
          <w:marBottom w:val="0"/>
          <w:divBdr>
            <w:top w:val="none" w:sz="0" w:space="0" w:color="auto"/>
            <w:left w:val="none" w:sz="0" w:space="0" w:color="auto"/>
            <w:bottom w:val="none" w:sz="0" w:space="0" w:color="auto"/>
            <w:right w:val="none" w:sz="0" w:space="0" w:color="auto"/>
          </w:divBdr>
        </w:div>
        <w:div w:id="562106845">
          <w:marLeft w:val="0"/>
          <w:marRight w:val="0"/>
          <w:marTop w:val="0"/>
          <w:marBottom w:val="0"/>
          <w:divBdr>
            <w:top w:val="none" w:sz="0" w:space="0" w:color="auto"/>
            <w:left w:val="none" w:sz="0" w:space="0" w:color="auto"/>
            <w:bottom w:val="none" w:sz="0" w:space="0" w:color="auto"/>
            <w:right w:val="none" w:sz="0" w:space="0" w:color="auto"/>
          </w:divBdr>
        </w:div>
        <w:div w:id="1725136243">
          <w:marLeft w:val="0"/>
          <w:marRight w:val="0"/>
          <w:marTop w:val="0"/>
          <w:marBottom w:val="0"/>
          <w:divBdr>
            <w:top w:val="none" w:sz="0" w:space="0" w:color="auto"/>
            <w:left w:val="none" w:sz="0" w:space="0" w:color="auto"/>
            <w:bottom w:val="none" w:sz="0" w:space="0" w:color="auto"/>
            <w:right w:val="none" w:sz="0" w:space="0" w:color="auto"/>
          </w:divBdr>
        </w:div>
        <w:div w:id="1116101254">
          <w:marLeft w:val="0"/>
          <w:marRight w:val="0"/>
          <w:marTop w:val="0"/>
          <w:marBottom w:val="0"/>
          <w:divBdr>
            <w:top w:val="none" w:sz="0" w:space="0" w:color="auto"/>
            <w:left w:val="none" w:sz="0" w:space="0" w:color="auto"/>
            <w:bottom w:val="none" w:sz="0" w:space="0" w:color="auto"/>
            <w:right w:val="none" w:sz="0" w:space="0" w:color="auto"/>
          </w:divBdr>
        </w:div>
        <w:div w:id="1546866734">
          <w:marLeft w:val="0"/>
          <w:marRight w:val="0"/>
          <w:marTop w:val="0"/>
          <w:marBottom w:val="0"/>
          <w:divBdr>
            <w:top w:val="none" w:sz="0" w:space="0" w:color="auto"/>
            <w:left w:val="none" w:sz="0" w:space="0" w:color="auto"/>
            <w:bottom w:val="none" w:sz="0" w:space="0" w:color="auto"/>
            <w:right w:val="none" w:sz="0" w:space="0" w:color="auto"/>
          </w:divBdr>
        </w:div>
        <w:div w:id="329069516">
          <w:marLeft w:val="0"/>
          <w:marRight w:val="0"/>
          <w:marTop w:val="0"/>
          <w:marBottom w:val="0"/>
          <w:divBdr>
            <w:top w:val="none" w:sz="0" w:space="0" w:color="auto"/>
            <w:left w:val="none" w:sz="0" w:space="0" w:color="auto"/>
            <w:bottom w:val="none" w:sz="0" w:space="0" w:color="auto"/>
            <w:right w:val="none" w:sz="0" w:space="0" w:color="auto"/>
          </w:divBdr>
        </w:div>
        <w:div w:id="704451012">
          <w:marLeft w:val="0"/>
          <w:marRight w:val="0"/>
          <w:marTop w:val="0"/>
          <w:marBottom w:val="0"/>
          <w:divBdr>
            <w:top w:val="none" w:sz="0" w:space="0" w:color="auto"/>
            <w:left w:val="none" w:sz="0" w:space="0" w:color="auto"/>
            <w:bottom w:val="none" w:sz="0" w:space="0" w:color="auto"/>
            <w:right w:val="none" w:sz="0" w:space="0" w:color="auto"/>
          </w:divBdr>
        </w:div>
      </w:divsChild>
    </w:div>
    <w:div w:id="624695701">
      <w:bodyDiv w:val="1"/>
      <w:marLeft w:val="0"/>
      <w:marRight w:val="0"/>
      <w:marTop w:val="0"/>
      <w:marBottom w:val="0"/>
      <w:divBdr>
        <w:top w:val="none" w:sz="0" w:space="0" w:color="auto"/>
        <w:left w:val="none" w:sz="0" w:space="0" w:color="auto"/>
        <w:bottom w:val="none" w:sz="0" w:space="0" w:color="auto"/>
        <w:right w:val="none" w:sz="0" w:space="0" w:color="auto"/>
      </w:divBdr>
      <w:divsChild>
        <w:div w:id="190192620">
          <w:marLeft w:val="0"/>
          <w:marRight w:val="0"/>
          <w:marTop w:val="0"/>
          <w:marBottom w:val="0"/>
          <w:divBdr>
            <w:top w:val="none" w:sz="0" w:space="0" w:color="auto"/>
            <w:left w:val="none" w:sz="0" w:space="0" w:color="auto"/>
            <w:bottom w:val="none" w:sz="0" w:space="0" w:color="auto"/>
            <w:right w:val="none" w:sz="0" w:space="0" w:color="auto"/>
          </w:divBdr>
        </w:div>
        <w:div w:id="812527035">
          <w:marLeft w:val="0"/>
          <w:marRight w:val="0"/>
          <w:marTop w:val="0"/>
          <w:marBottom w:val="0"/>
          <w:divBdr>
            <w:top w:val="none" w:sz="0" w:space="0" w:color="auto"/>
            <w:left w:val="none" w:sz="0" w:space="0" w:color="auto"/>
            <w:bottom w:val="none" w:sz="0" w:space="0" w:color="auto"/>
            <w:right w:val="none" w:sz="0" w:space="0" w:color="auto"/>
          </w:divBdr>
        </w:div>
        <w:div w:id="1787112618">
          <w:marLeft w:val="0"/>
          <w:marRight w:val="0"/>
          <w:marTop w:val="0"/>
          <w:marBottom w:val="0"/>
          <w:divBdr>
            <w:top w:val="none" w:sz="0" w:space="0" w:color="auto"/>
            <w:left w:val="none" w:sz="0" w:space="0" w:color="auto"/>
            <w:bottom w:val="none" w:sz="0" w:space="0" w:color="auto"/>
            <w:right w:val="none" w:sz="0" w:space="0" w:color="auto"/>
          </w:divBdr>
        </w:div>
        <w:div w:id="333650014">
          <w:marLeft w:val="0"/>
          <w:marRight w:val="0"/>
          <w:marTop w:val="0"/>
          <w:marBottom w:val="0"/>
          <w:divBdr>
            <w:top w:val="none" w:sz="0" w:space="0" w:color="auto"/>
            <w:left w:val="none" w:sz="0" w:space="0" w:color="auto"/>
            <w:bottom w:val="none" w:sz="0" w:space="0" w:color="auto"/>
            <w:right w:val="none" w:sz="0" w:space="0" w:color="auto"/>
          </w:divBdr>
        </w:div>
        <w:div w:id="1266425869">
          <w:marLeft w:val="0"/>
          <w:marRight w:val="0"/>
          <w:marTop w:val="0"/>
          <w:marBottom w:val="0"/>
          <w:divBdr>
            <w:top w:val="none" w:sz="0" w:space="0" w:color="auto"/>
            <w:left w:val="none" w:sz="0" w:space="0" w:color="auto"/>
            <w:bottom w:val="none" w:sz="0" w:space="0" w:color="auto"/>
            <w:right w:val="none" w:sz="0" w:space="0" w:color="auto"/>
          </w:divBdr>
        </w:div>
        <w:div w:id="321855673">
          <w:marLeft w:val="0"/>
          <w:marRight w:val="0"/>
          <w:marTop w:val="0"/>
          <w:marBottom w:val="0"/>
          <w:divBdr>
            <w:top w:val="none" w:sz="0" w:space="0" w:color="auto"/>
            <w:left w:val="none" w:sz="0" w:space="0" w:color="auto"/>
            <w:bottom w:val="none" w:sz="0" w:space="0" w:color="auto"/>
            <w:right w:val="none" w:sz="0" w:space="0" w:color="auto"/>
          </w:divBdr>
        </w:div>
        <w:div w:id="1680934360">
          <w:marLeft w:val="0"/>
          <w:marRight w:val="0"/>
          <w:marTop w:val="0"/>
          <w:marBottom w:val="0"/>
          <w:divBdr>
            <w:top w:val="none" w:sz="0" w:space="0" w:color="auto"/>
            <w:left w:val="none" w:sz="0" w:space="0" w:color="auto"/>
            <w:bottom w:val="none" w:sz="0" w:space="0" w:color="auto"/>
            <w:right w:val="none" w:sz="0" w:space="0" w:color="auto"/>
          </w:divBdr>
        </w:div>
        <w:div w:id="958998895">
          <w:marLeft w:val="0"/>
          <w:marRight w:val="0"/>
          <w:marTop w:val="0"/>
          <w:marBottom w:val="0"/>
          <w:divBdr>
            <w:top w:val="none" w:sz="0" w:space="0" w:color="auto"/>
            <w:left w:val="none" w:sz="0" w:space="0" w:color="auto"/>
            <w:bottom w:val="none" w:sz="0" w:space="0" w:color="auto"/>
            <w:right w:val="none" w:sz="0" w:space="0" w:color="auto"/>
          </w:divBdr>
        </w:div>
      </w:divsChild>
    </w:div>
    <w:div w:id="1035230281">
      <w:bodyDiv w:val="1"/>
      <w:marLeft w:val="0"/>
      <w:marRight w:val="0"/>
      <w:marTop w:val="0"/>
      <w:marBottom w:val="0"/>
      <w:divBdr>
        <w:top w:val="none" w:sz="0" w:space="0" w:color="auto"/>
        <w:left w:val="none" w:sz="0" w:space="0" w:color="auto"/>
        <w:bottom w:val="none" w:sz="0" w:space="0" w:color="auto"/>
        <w:right w:val="none" w:sz="0" w:space="0" w:color="auto"/>
      </w:divBdr>
    </w:div>
    <w:div w:id="1300573228">
      <w:bodyDiv w:val="1"/>
      <w:marLeft w:val="0"/>
      <w:marRight w:val="0"/>
      <w:marTop w:val="0"/>
      <w:marBottom w:val="0"/>
      <w:divBdr>
        <w:top w:val="none" w:sz="0" w:space="0" w:color="auto"/>
        <w:left w:val="none" w:sz="0" w:space="0" w:color="auto"/>
        <w:bottom w:val="none" w:sz="0" w:space="0" w:color="auto"/>
        <w:right w:val="none" w:sz="0" w:space="0" w:color="auto"/>
      </w:divBdr>
      <w:divsChild>
        <w:div w:id="2047869685">
          <w:marLeft w:val="0"/>
          <w:marRight w:val="0"/>
          <w:marTop w:val="0"/>
          <w:marBottom w:val="0"/>
          <w:divBdr>
            <w:top w:val="none" w:sz="0" w:space="0" w:color="auto"/>
            <w:left w:val="none" w:sz="0" w:space="0" w:color="auto"/>
            <w:bottom w:val="none" w:sz="0" w:space="0" w:color="auto"/>
            <w:right w:val="none" w:sz="0" w:space="0" w:color="auto"/>
          </w:divBdr>
        </w:div>
        <w:div w:id="67193190">
          <w:marLeft w:val="0"/>
          <w:marRight w:val="0"/>
          <w:marTop w:val="0"/>
          <w:marBottom w:val="0"/>
          <w:divBdr>
            <w:top w:val="none" w:sz="0" w:space="0" w:color="auto"/>
            <w:left w:val="none" w:sz="0" w:space="0" w:color="auto"/>
            <w:bottom w:val="none" w:sz="0" w:space="0" w:color="auto"/>
            <w:right w:val="none" w:sz="0" w:space="0" w:color="auto"/>
          </w:divBdr>
        </w:div>
        <w:div w:id="2078672454">
          <w:marLeft w:val="0"/>
          <w:marRight w:val="0"/>
          <w:marTop w:val="0"/>
          <w:marBottom w:val="0"/>
          <w:divBdr>
            <w:top w:val="none" w:sz="0" w:space="0" w:color="auto"/>
            <w:left w:val="none" w:sz="0" w:space="0" w:color="auto"/>
            <w:bottom w:val="none" w:sz="0" w:space="0" w:color="auto"/>
            <w:right w:val="none" w:sz="0" w:space="0" w:color="auto"/>
          </w:divBdr>
        </w:div>
        <w:div w:id="716203743">
          <w:marLeft w:val="0"/>
          <w:marRight w:val="0"/>
          <w:marTop w:val="0"/>
          <w:marBottom w:val="0"/>
          <w:divBdr>
            <w:top w:val="none" w:sz="0" w:space="0" w:color="auto"/>
            <w:left w:val="none" w:sz="0" w:space="0" w:color="auto"/>
            <w:bottom w:val="none" w:sz="0" w:space="0" w:color="auto"/>
            <w:right w:val="none" w:sz="0" w:space="0" w:color="auto"/>
          </w:divBdr>
        </w:div>
        <w:div w:id="455758813">
          <w:marLeft w:val="0"/>
          <w:marRight w:val="0"/>
          <w:marTop w:val="0"/>
          <w:marBottom w:val="0"/>
          <w:divBdr>
            <w:top w:val="none" w:sz="0" w:space="0" w:color="auto"/>
            <w:left w:val="none" w:sz="0" w:space="0" w:color="auto"/>
            <w:bottom w:val="none" w:sz="0" w:space="0" w:color="auto"/>
            <w:right w:val="none" w:sz="0" w:space="0" w:color="auto"/>
          </w:divBdr>
        </w:div>
        <w:div w:id="1699039909">
          <w:marLeft w:val="0"/>
          <w:marRight w:val="0"/>
          <w:marTop w:val="0"/>
          <w:marBottom w:val="0"/>
          <w:divBdr>
            <w:top w:val="none" w:sz="0" w:space="0" w:color="auto"/>
            <w:left w:val="none" w:sz="0" w:space="0" w:color="auto"/>
            <w:bottom w:val="none" w:sz="0" w:space="0" w:color="auto"/>
            <w:right w:val="none" w:sz="0" w:space="0" w:color="auto"/>
          </w:divBdr>
        </w:div>
        <w:div w:id="1181579617">
          <w:marLeft w:val="0"/>
          <w:marRight w:val="0"/>
          <w:marTop w:val="0"/>
          <w:marBottom w:val="0"/>
          <w:divBdr>
            <w:top w:val="none" w:sz="0" w:space="0" w:color="auto"/>
            <w:left w:val="none" w:sz="0" w:space="0" w:color="auto"/>
            <w:bottom w:val="none" w:sz="0" w:space="0" w:color="auto"/>
            <w:right w:val="none" w:sz="0" w:space="0" w:color="auto"/>
          </w:divBdr>
        </w:div>
        <w:div w:id="586890015">
          <w:marLeft w:val="0"/>
          <w:marRight w:val="0"/>
          <w:marTop w:val="0"/>
          <w:marBottom w:val="0"/>
          <w:divBdr>
            <w:top w:val="none" w:sz="0" w:space="0" w:color="auto"/>
            <w:left w:val="none" w:sz="0" w:space="0" w:color="auto"/>
            <w:bottom w:val="none" w:sz="0" w:space="0" w:color="auto"/>
            <w:right w:val="none" w:sz="0" w:space="0" w:color="auto"/>
          </w:divBdr>
        </w:div>
        <w:div w:id="522983037">
          <w:marLeft w:val="0"/>
          <w:marRight w:val="0"/>
          <w:marTop w:val="0"/>
          <w:marBottom w:val="0"/>
          <w:divBdr>
            <w:top w:val="none" w:sz="0" w:space="0" w:color="auto"/>
            <w:left w:val="none" w:sz="0" w:space="0" w:color="auto"/>
            <w:bottom w:val="none" w:sz="0" w:space="0" w:color="auto"/>
            <w:right w:val="none" w:sz="0" w:space="0" w:color="auto"/>
          </w:divBdr>
        </w:div>
        <w:div w:id="1475175883">
          <w:marLeft w:val="0"/>
          <w:marRight w:val="0"/>
          <w:marTop w:val="0"/>
          <w:marBottom w:val="0"/>
          <w:divBdr>
            <w:top w:val="none" w:sz="0" w:space="0" w:color="auto"/>
            <w:left w:val="none" w:sz="0" w:space="0" w:color="auto"/>
            <w:bottom w:val="none" w:sz="0" w:space="0" w:color="auto"/>
            <w:right w:val="none" w:sz="0" w:space="0" w:color="auto"/>
          </w:divBdr>
        </w:div>
      </w:divsChild>
    </w:div>
    <w:div w:id="1391926670">
      <w:bodyDiv w:val="1"/>
      <w:marLeft w:val="0"/>
      <w:marRight w:val="0"/>
      <w:marTop w:val="0"/>
      <w:marBottom w:val="0"/>
      <w:divBdr>
        <w:top w:val="none" w:sz="0" w:space="0" w:color="auto"/>
        <w:left w:val="none" w:sz="0" w:space="0" w:color="auto"/>
        <w:bottom w:val="none" w:sz="0" w:space="0" w:color="auto"/>
        <w:right w:val="none" w:sz="0" w:space="0" w:color="auto"/>
      </w:divBdr>
      <w:divsChild>
        <w:div w:id="973415229">
          <w:marLeft w:val="0"/>
          <w:marRight w:val="0"/>
          <w:marTop w:val="0"/>
          <w:marBottom w:val="0"/>
          <w:divBdr>
            <w:top w:val="none" w:sz="0" w:space="0" w:color="auto"/>
            <w:left w:val="none" w:sz="0" w:space="0" w:color="auto"/>
            <w:bottom w:val="none" w:sz="0" w:space="0" w:color="auto"/>
            <w:right w:val="none" w:sz="0" w:space="0" w:color="auto"/>
          </w:divBdr>
        </w:div>
        <w:div w:id="1615362259">
          <w:marLeft w:val="0"/>
          <w:marRight w:val="0"/>
          <w:marTop w:val="0"/>
          <w:marBottom w:val="0"/>
          <w:divBdr>
            <w:top w:val="none" w:sz="0" w:space="0" w:color="auto"/>
            <w:left w:val="none" w:sz="0" w:space="0" w:color="auto"/>
            <w:bottom w:val="none" w:sz="0" w:space="0" w:color="auto"/>
            <w:right w:val="none" w:sz="0" w:space="0" w:color="auto"/>
          </w:divBdr>
        </w:div>
        <w:div w:id="1388914201">
          <w:marLeft w:val="0"/>
          <w:marRight w:val="0"/>
          <w:marTop w:val="0"/>
          <w:marBottom w:val="0"/>
          <w:divBdr>
            <w:top w:val="none" w:sz="0" w:space="0" w:color="auto"/>
            <w:left w:val="none" w:sz="0" w:space="0" w:color="auto"/>
            <w:bottom w:val="none" w:sz="0" w:space="0" w:color="auto"/>
            <w:right w:val="none" w:sz="0" w:space="0" w:color="auto"/>
          </w:divBdr>
        </w:div>
        <w:div w:id="500513980">
          <w:marLeft w:val="0"/>
          <w:marRight w:val="0"/>
          <w:marTop w:val="0"/>
          <w:marBottom w:val="0"/>
          <w:divBdr>
            <w:top w:val="none" w:sz="0" w:space="0" w:color="auto"/>
            <w:left w:val="none" w:sz="0" w:space="0" w:color="auto"/>
            <w:bottom w:val="none" w:sz="0" w:space="0" w:color="auto"/>
            <w:right w:val="none" w:sz="0" w:space="0" w:color="auto"/>
          </w:divBdr>
        </w:div>
        <w:div w:id="259725139">
          <w:marLeft w:val="0"/>
          <w:marRight w:val="0"/>
          <w:marTop w:val="0"/>
          <w:marBottom w:val="0"/>
          <w:divBdr>
            <w:top w:val="none" w:sz="0" w:space="0" w:color="auto"/>
            <w:left w:val="none" w:sz="0" w:space="0" w:color="auto"/>
            <w:bottom w:val="none" w:sz="0" w:space="0" w:color="auto"/>
            <w:right w:val="none" w:sz="0" w:space="0" w:color="auto"/>
          </w:divBdr>
        </w:div>
        <w:div w:id="1571111022">
          <w:marLeft w:val="0"/>
          <w:marRight w:val="0"/>
          <w:marTop w:val="0"/>
          <w:marBottom w:val="0"/>
          <w:divBdr>
            <w:top w:val="none" w:sz="0" w:space="0" w:color="auto"/>
            <w:left w:val="none" w:sz="0" w:space="0" w:color="auto"/>
            <w:bottom w:val="none" w:sz="0" w:space="0" w:color="auto"/>
            <w:right w:val="none" w:sz="0" w:space="0" w:color="auto"/>
          </w:divBdr>
        </w:div>
        <w:div w:id="1520393537">
          <w:marLeft w:val="0"/>
          <w:marRight w:val="0"/>
          <w:marTop w:val="0"/>
          <w:marBottom w:val="0"/>
          <w:divBdr>
            <w:top w:val="none" w:sz="0" w:space="0" w:color="auto"/>
            <w:left w:val="none" w:sz="0" w:space="0" w:color="auto"/>
            <w:bottom w:val="none" w:sz="0" w:space="0" w:color="auto"/>
            <w:right w:val="none" w:sz="0" w:space="0" w:color="auto"/>
          </w:divBdr>
        </w:div>
        <w:div w:id="692733118">
          <w:marLeft w:val="0"/>
          <w:marRight w:val="0"/>
          <w:marTop w:val="0"/>
          <w:marBottom w:val="0"/>
          <w:divBdr>
            <w:top w:val="none" w:sz="0" w:space="0" w:color="auto"/>
            <w:left w:val="none" w:sz="0" w:space="0" w:color="auto"/>
            <w:bottom w:val="none" w:sz="0" w:space="0" w:color="auto"/>
            <w:right w:val="none" w:sz="0" w:space="0" w:color="auto"/>
          </w:divBdr>
        </w:div>
      </w:divsChild>
    </w:div>
    <w:div w:id="1568494828">
      <w:bodyDiv w:val="1"/>
      <w:marLeft w:val="0"/>
      <w:marRight w:val="0"/>
      <w:marTop w:val="0"/>
      <w:marBottom w:val="0"/>
      <w:divBdr>
        <w:top w:val="none" w:sz="0" w:space="0" w:color="auto"/>
        <w:left w:val="none" w:sz="0" w:space="0" w:color="auto"/>
        <w:bottom w:val="none" w:sz="0" w:space="0" w:color="auto"/>
        <w:right w:val="none" w:sz="0" w:space="0" w:color="auto"/>
      </w:divBdr>
    </w:div>
    <w:div w:id="1957635160">
      <w:bodyDiv w:val="1"/>
      <w:marLeft w:val="0"/>
      <w:marRight w:val="0"/>
      <w:marTop w:val="0"/>
      <w:marBottom w:val="0"/>
      <w:divBdr>
        <w:top w:val="none" w:sz="0" w:space="0" w:color="auto"/>
        <w:left w:val="none" w:sz="0" w:space="0" w:color="auto"/>
        <w:bottom w:val="none" w:sz="0" w:space="0" w:color="auto"/>
        <w:right w:val="none" w:sz="0" w:space="0" w:color="auto"/>
      </w:divBdr>
      <w:divsChild>
        <w:div w:id="490221111">
          <w:marLeft w:val="0"/>
          <w:marRight w:val="0"/>
          <w:marTop w:val="0"/>
          <w:marBottom w:val="0"/>
          <w:divBdr>
            <w:top w:val="none" w:sz="0" w:space="0" w:color="auto"/>
            <w:left w:val="none" w:sz="0" w:space="0" w:color="auto"/>
            <w:bottom w:val="none" w:sz="0" w:space="0" w:color="auto"/>
            <w:right w:val="none" w:sz="0" w:space="0" w:color="auto"/>
          </w:divBdr>
        </w:div>
        <w:div w:id="201358665">
          <w:marLeft w:val="0"/>
          <w:marRight w:val="0"/>
          <w:marTop w:val="0"/>
          <w:marBottom w:val="0"/>
          <w:divBdr>
            <w:top w:val="none" w:sz="0" w:space="0" w:color="auto"/>
            <w:left w:val="none" w:sz="0" w:space="0" w:color="auto"/>
            <w:bottom w:val="none" w:sz="0" w:space="0" w:color="auto"/>
            <w:right w:val="none" w:sz="0" w:space="0" w:color="auto"/>
          </w:divBdr>
        </w:div>
        <w:div w:id="342171194">
          <w:marLeft w:val="0"/>
          <w:marRight w:val="0"/>
          <w:marTop w:val="0"/>
          <w:marBottom w:val="0"/>
          <w:divBdr>
            <w:top w:val="none" w:sz="0" w:space="0" w:color="auto"/>
            <w:left w:val="none" w:sz="0" w:space="0" w:color="auto"/>
            <w:bottom w:val="none" w:sz="0" w:space="0" w:color="auto"/>
            <w:right w:val="none" w:sz="0" w:space="0" w:color="auto"/>
          </w:divBdr>
        </w:div>
        <w:div w:id="533614403">
          <w:marLeft w:val="0"/>
          <w:marRight w:val="0"/>
          <w:marTop w:val="0"/>
          <w:marBottom w:val="0"/>
          <w:divBdr>
            <w:top w:val="none" w:sz="0" w:space="0" w:color="auto"/>
            <w:left w:val="none" w:sz="0" w:space="0" w:color="auto"/>
            <w:bottom w:val="none" w:sz="0" w:space="0" w:color="auto"/>
            <w:right w:val="none" w:sz="0" w:space="0" w:color="auto"/>
          </w:divBdr>
        </w:div>
        <w:div w:id="1871065677">
          <w:marLeft w:val="0"/>
          <w:marRight w:val="0"/>
          <w:marTop w:val="0"/>
          <w:marBottom w:val="0"/>
          <w:divBdr>
            <w:top w:val="none" w:sz="0" w:space="0" w:color="auto"/>
            <w:left w:val="none" w:sz="0" w:space="0" w:color="auto"/>
            <w:bottom w:val="none" w:sz="0" w:space="0" w:color="auto"/>
            <w:right w:val="none" w:sz="0" w:space="0" w:color="auto"/>
          </w:divBdr>
        </w:div>
        <w:div w:id="1006205226">
          <w:marLeft w:val="0"/>
          <w:marRight w:val="0"/>
          <w:marTop w:val="0"/>
          <w:marBottom w:val="0"/>
          <w:divBdr>
            <w:top w:val="none" w:sz="0" w:space="0" w:color="auto"/>
            <w:left w:val="none" w:sz="0" w:space="0" w:color="auto"/>
            <w:bottom w:val="none" w:sz="0" w:space="0" w:color="auto"/>
            <w:right w:val="none" w:sz="0" w:space="0" w:color="auto"/>
          </w:divBdr>
        </w:div>
        <w:div w:id="2119249104">
          <w:marLeft w:val="0"/>
          <w:marRight w:val="0"/>
          <w:marTop w:val="0"/>
          <w:marBottom w:val="0"/>
          <w:divBdr>
            <w:top w:val="none" w:sz="0" w:space="0" w:color="auto"/>
            <w:left w:val="none" w:sz="0" w:space="0" w:color="auto"/>
            <w:bottom w:val="none" w:sz="0" w:space="0" w:color="auto"/>
            <w:right w:val="none" w:sz="0" w:space="0" w:color="auto"/>
          </w:divBdr>
        </w:div>
        <w:div w:id="1232348616">
          <w:marLeft w:val="0"/>
          <w:marRight w:val="0"/>
          <w:marTop w:val="0"/>
          <w:marBottom w:val="0"/>
          <w:divBdr>
            <w:top w:val="none" w:sz="0" w:space="0" w:color="auto"/>
            <w:left w:val="none" w:sz="0" w:space="0" w:color="auto"/>
            <w:bottom w:val="none" w:sz="0" w:space="0" w:color="auto"/>
            <w:right w:val="none" w:sz="0" w:space="0" w:color="auto"/>
          </w:divBdr>
        </w:div>
        <w:div w:id="1932853903">
          <w:marLeft w:val="0"/>
          <w:marRight w:val="0"/>
          <w:marTop w:val="0"/>
          <w:marBottom w:val="0"/>
          <w:divBdr>
            <w:top w:val="none" w:sz="0" w:space="0" w:color="auto"/>
            <w:left w:val="none" w:sz="0" w:space="0" w:color="auto"/>
            <w:bottom w:val="none" w:sz="0" w:space="0" w:color="auto"/>
            <w:right w:val="none" w:sz="0" w:space="0" w:color="auto"/>
          </w:divBdr>
        </w:div>
        <w:div w:id="767434770">
          <w:marLeft w:val="0"/>
          <w:marRight w:val="0"/>
          <w:marTop w:val="0"/>
          <w:marBottom w:val="0"/>
          <w:divBdr>
            <w:top w:val="none" w:sz="0" w:space="0" w:color="auto"/>
            <w:left w:val="none" w:sz="0" w:space="0" w:color="auto"/>
            <w:bottom w:val="none" w:sz="0" w:space="0" w:color="auto"/>
            <w:right w:val="none" w:sz="0" w:space="0" w:color="auto"/>
          </w:divBdr>
        </w:div>
      </w:divsChild>
    </w:div>
    <w:div w:id="207966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baratidey07@gmail.com"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7417F-A298-435F-92F1-87A7DAA4F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6</Pages>
  <Words>2878</Words>
  <Characters>16408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personal</cp:lastModifiedBy>
  <cp:revision>34</cp:revision>
  <dcterms:created xsi:type="dcterms:W3CDTF">2023-08-17T06:27:00Z</dcterms:created>
  <dcterms:modified xsi:type="dcterms:W3CDTF">2023-08-17T07:19:00Z</dcterms:modified>
</cp:coreProperties>
</file>