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352C0" w14:textId="77777777" w:rsidR="000D4869" w:rsidRPr="001727A0" w:rsidRDefault="000D4869" w:rsidP="001727A0">
      <w:pPr>
        <w:spacing w:line="360" w:lineRule="auto"/>
        <w:jc w:val="both"/>
        <w:rPr>
          <w:rFonts w:ascii="Times New Roman" w:hAnsi="Times New Roman" w:cs="Times New Roman"/>
          <w:b/>
          <w:sz w:val="24"/>
          <w:szCs w:val="24"/>
        </w:rPr>
      </w:pPr>
      <w:r w:rsidRPr="001727A0">
        <w:rPr>
          <w:rFonts w:ascii="Times New Roman" w:hAnsi="Times New Roman" w:cs="Times New Roman"/>
          <w:b/>
          <w:sz w:val="24"/>
          <w:szCs w:val="24"/>
        </w:rPr>
        <w:t>Abstract</w:t>
      </w:r>
    </w:p>
    <w:p w14:paraId="053352C1" w14:textId="77777777" w:rsidR="000D4869" w:rsidRPr="001727A0" w:rsidRDefault="000D4869"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Nearly 50% of noncommunicable diseases (NCDs) currently can be attributed to cardiovascular disease (CVD). While infectious diseases continue to be the world's biggest cause of mortality, accounting for 17.3 million deaths annually, the burden of noncommunicable diseases (NCDs) has surpassed them and is anticipated to reach 23.6 million by 2030.</w:t>
      </w:r>
      <w:r w:rsidR="006B6C48">
        <w:rPr>
          <w:rFonts w:ascii="Times New Roman" w:hAnsi="Times New Roman" w:cs="Times New Roman"/>
          <w:sz w:val="24"/>
          <w:szCs w:val="24"/>
        </w:rPr>
        <w:t xml:space="preserve"> </w:t>
      </w:r>
      <w:r w:rsidRPr="001727A0">
        <w:rPr>
          <w:rFonts w:ascii="Times New Roman" w:hAnsi="Times New Roman" w:cs="Times New Roman"/>
          <w:sz w:val="24"/>
          <w:szCs w:val="24"/>
        </w:rPr>
        <w:t xml:space="preserve">Prevention is an integral strategy for managing CVDs, promoting a healthy lifestyle that includes regular exercise, a well-balanced diet, </w:t>
      </w:r>
      <w:r w:rsidR="0009324F" w:rsidRPr="001727A0">
        <w:rPr>
          <w:rFonts w:ascii="Times New Roman" w:hAnsi="Times New Roman" w:cs="Times New Roman"/>
          <w:sz w:val="24"/>
          <w:szCs w:val="24"/>
        </w:rPr>
        <w:t>and smoking</w:t>
      </w:r>
      <w:r w:rsidRPr="001727A0">
        <w:rPr>
          <w:rFonts w:ascii="Times New Roman" w:hAnsi="Times New Roman" w:cs="Times New Roman"/>
          <w:sz w:val="24"/>
          <w:szCs w:val="24"/>
        </w:rPr>
        <w:t xml:space="preserve"> cessation. However, challenges persist in promoting adherence to these measures, owing mostly to socioeconomic factors and lifestyle habits.</w:t>
      </w:r>
      <w:r w:rsidR="006B6C48">
        <w:rPr>
          <w:rFonts w:ascii="Times New Roman" w:hAnsi="Times New Roman" w:cs="Times New Roman"/>
          <w:sz w:val="24"/>
          <w:szCs w:val="24"/>
        </w:rPr>
        <w:t xml:space="preserve"> </w:t>
      </w:r>
      <w:r w:rsidRPr="001727A0">
        <w:rPr>
          <w:rFonts w:ascii="Times New Roman" w:hAnsi="Times New Roman" w:cs="Times New Roman"/>
          <w:sz w:val="24"/>
          <w:szCs w:val="24"/>
        </w:rPr>
        <w:t>Medications play a crucial role in the treatment of CVDs, regulating risk factors, and enhancing heart function. Medication adherence, meanwhile, can be challenging, and certain patients might experience adverse effects or have contraindications to specific medications.</w:t>
      </w:r>
      <w:r w:rsidR="006B6C48">
        <w:rPr>
          <w:rFonts w:ascii="Times New Roman" w:hAnsi="Times New Roman" w:cs="Times New Roman"/>
          <w:sz w:val="24"/>
          <w:szCs w:val="24"/>
        </w:rPr>
        <w:t xml:space="preserve"> </w:t>
      </w:r>
      <w:r w:rsidRPr="001727A0">
        <w:rPr>
          <w:rFonts w:ascii="Times New Roman" w:hAnsi="Times New Roman" w:cs="Times New Roman"/>
          <w:sz w:val="24"/>
          <w:szCs w:val="24"/>
        </w:rPr>
        <w:t>Interventional procedures such as percutaneous coronary intervention (PCI) and coronary artery bypass grafting (CABG) are employed to restore blood flow in blocked arteries, however their inherent risks and limited availability and affordability in certain regions pose challenges. Surgical interventions, including valve replacement, cardiac transplantation, and ventricular assist devices, improve heart function but needs specialized facilities and skilled surgeons. However, the scarcity of donor organs remains a substantial limitation to cardiac transplantation.</w:t>
      </w:r>
      <w:r w:rsidR="006B6C48">
        <w:rPr>
          <w:rFonts w:ascii="Times New Roman" w:hAnsi="Times New Roman" w:cs="Times New Roman"/>
          <w:sz w:val="24"/>
          <w:szCs w:val="24"/>
        </w:rPr>
        <w:t xml:space="preserve"> </w:t>
      </w:r>
      <w:r w:rsidRPr="006F6813">
        <w:rPr>
          <w:rFonts w:ascii="Times New Roman" w:hAnsi="Times New Roman" w:cs="Times New Roman"/>
          <w:sz w:val="24"/>
          <w:szCs w:val="24"/>
        </w:rPr>
        <w:t>Therefore, the development of novel drug delivery methods and novel drug carriers remains crucial to address the drawbacks of existing treatment approaches.</w:t>
      </w:r>
      <w:r w:rsidR="006B6C48">
        <w:rPr>
          <w:rFonts w:ascii="Times New Roman" w:hAnsi="Times New Roman" w:cs="Times New Roman"/>
          <w:sz w:val="24"/>
          <w:szCs w:val="24"/>
        </w:rPr>
        <w:t xml:space="preserve"> </w:t>
      </w:r>
      <w:r w:rsidRPr="006F6813">
        <w:rPr>
          <w:rFonts w:ascii="Times New Roman" w:hAnsi="Times New Roman" w:cs="Times New Roman"/>
          <w:sz w:val="24"/>
          <w:szCs w:val="24"/>
        </w:rPr>
        <w:t>This chapter explores the recent advancements in the field of novel drug delivery and drug carrier systems for the treatment of CVD, and how these advancements contribute to enhancing t</w:t>
      </w:r>
      <w:r w:rsidR="006B6C48">
        <w:rPr>
          <w:rFonts w:ascii="Times New Roman" w:hAnsi="Times New Roman" w:cs="Times New Roman"/>
          <w:sz w:val="24"/>
          <w:szCs w:val="24"/>
        </w:rPr>
        <w:t xml:space="preserve">herapeutic outcomes. </w:t>
      </w:r>
      <w:r w:rsidRPr="006F6813">
        <w:rPr>
          <w:rFonts w:ascii="Times New Roman" w:hAnsi="Times New Roman" w:cs="Times New Roman"/>
          <w:sz w:val="24"/>
          <w:szCs w:val="24"/>
        </w:rPr>
        <w:t>This investigation sheds light</w:t>
      </w:r>
      <w:r w:rsidRPr="001727A0">
        <w:rPr>
          <w:rFonts w:ascii="Times New Roman" w:hAnsi="Times New Roman" w:cs="Times New Roman"/>
          <w:sz w:val="24"/>
          <w:szCs w:val="24"/>
        </w:rPr>
        <w:t xml:space="preserve"> on recent advancements in novel drug delivery and drug carrier systems, their underlying mechanisms, clinical outcomes and efficacy, various challenges and limitations associated with their implementation. Furthermore, it identifies emerging trends and future directions in the development of novel drug delivery and drug carrier systems for CVD’s.</w:t>
      </w:r>
    </w:p>
    <w:p w14:paraId="053352C2" w14:textId="77777777" w:rsidR="000D4869" w:rsidRDefault="000D4869" w:rsidP="00AD7B91">
      <w:pPr>
        <w:spacing w:line="360" w:lineRule="auto"/>
        <w:jc w:val="both"/>
        <w:rPr>
          <w:rFonts w:ascii="Times New Roman" w:hAnsi="Times New Roman" w:cs="Times New Roman"/>
        </w:rPr>
      </w:pPr>
      <w:r w:rsidRPr="001727A0">
        <w:rPr>
          <w:rFonts w:ascii="Times New Roman" w:hAnsi="Times New Roman" w:cs="Times New Roman"/>
          <w:b/>
        </w:rPr>
        <w:t>Keywords</w:t>
      </w:r>
      <w:r w:rsidRPr="001727A0">
        <w:rPr>
          <w:rFonts w:ascii="Times New Roman" w:hAnsi="Times New Roman" w:cs="Times New Roman"/>
        </w:rPr>
        <w:t xml:space="preserve">: </w:t>
      </w:r>
      <w:r w:rsidRPr="001727A0">
        <w:rPr>
          <w:rFonts w:ascii="Times New Roman" w:hAnsi="Times New Roman" w:cs="Times New Roman"/>
          <w:i/>
        </w:rPr>
        <w:t>Cardiovascular disease, novel drug delivery, drug carriers, advancements, emerging trends, future directions.</w:t>
      </w:r>
    </w:p>
    <w:p w14:paraId="053352C3" w14:textId="77777777" w:rsidR="00AD7B91" w:rsidRDefault="00AD7B91" w:rsidP="00AD7B91">
      <w:pPr>
        <w:spacing w:line="360" w:lineRule="auto"/>
        <w:jc w:val="both"/>
        <w:rPr>
          <w:rFonts w:ascii="Times New Roman" w:hAnsi="Times New Roman" w:cs="Times New Roman"/>
        </w:rPr>
      </w:pPr>
    </w:p>
    <w:p w14:paraId="053352C4" w14:textId="77777777" w:rsidR="00AD7B91" w:rsidRDefault="00AD7B91" w:rsidP="00AD7B91">
      <w:pPr>
        <w:spacing w:line="360" w:lineRule="auto"/>
        <w:jc w:val="both"/>
        <w:rPr>
          <w:rFonts w:ascii="Times New Roman" w:hAnsi="Times New Roman" w:cs="Times New Roman"/>
        </w:rPr>
      </w:pPr>
    </w:p>
    <w:p w14:paraId="053352C5" w14:textId="77777777" w:rsidR="006B6C48" w:rsidRDefault="006B6C48" w:rsidP="001727A0">
      <w:pPr>
        <w:spacing w:line="360" w:lineRule="auto"/>
        <w:jc w:val="both"/>
        <w:rPr>
          <w:rFonts w:ascii="Times New Roman" w:hAnsi="Times New Roman" w:cs="Times New Roman"/>
        </w:rPr>
      </w:pPr>
    </w:p>
    <w:p w14:paraId="053352C6" w14:textId="77777777" w:rsidR="000D4869" w:rsidRPr="001727A0" w:rsidRDefault="00670831" w:rsidP="001727A0">
      <w:pPr>
        <w:spacing w:line="360" w:lineRule="auto"/>
        <w:jc w:val="both"/>
        <w:rPr>
          <w:rFonts w:ascii="Times New Roman" w:hAnsi="Times New Roman" w:cs="Times New Roman"/>
          <w:b/>
          <w:sz w:val="24"/>
          <w:szCs w:val="24"/>
        </w:rPr>
      </w:pPr>
      <w:r w:rsidRPr="001727A0">
        <w:rPr>
          <w:rFonts w:ascii="Times New Roman" w:hAnsi="Times New Roman" w:cs="Times New Roman"/>
          <w:b/>
          <w:sz w:val="24"/>
          <w:szCs w:val="24"/>
        </w:rPr>
        <w:lastRenderedPageBreak/>
        <w:t>Introduction</w:t>
      </w:r>
    </w:p>
    <w:p w14:paraId="053352C7" w14:textId="77777777" w:rsidR="00302625" w:rsidRPr="001727A0" w:rsidRDefault="003301D1"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In 2017, cardiovascular diseases emerged as a prominent contributor to disability-adjusted life-years (DALYs), a comprehensive metric that encompasses both premature mortality and the extent of illness and its impact on quality of life</w:t>
      </w:r>
      <w:r w:rsidR="001A0422" w:rsidRPr="001727A0">
        <w:rPr>
          <w:rFonts w:ascii="Times New Roman" w:hAnsi="Times New Roman" w:cs="Times New Roman"/>
          <w:sz w:val="24"/>
          <w:szCs w:val="24"/>
        </w:rPr>
        <w:t xml:space="preserve"> (</w:t>
      </w:r>
      <w:hyperlink w:anchor="KyuHHAbate" w:history="1">
        <w:r w:rsidR="001A0422" w:rsidRPr="001727A0">
          <w:rPr>
            <w:rStyle w:val="Hyperlink"/>
            <w:rFonts w:ascii="Times New Roman" w:hAnsi="Times New Roman" w:cs="Times New Roman"/>
            <w:sz w:val="24"/>
            <w:szCs w:val="24"/>
            <w:u w:val="none"/>
          </w:rPr>
          <w:t>1</w:t>
        </w:r>
      </w:hyperlink>
      <w:r w:rsidR="001A0422" w:rsidRPr="001727A0">
        <w:rPr>
          <w:rFonts w:ascii="Times New Roman" w:hAnsi="Times New Roman" w:cs="Times New Roman"/>
          <w:sz w:val="24"/>
          <w:szCs w:val="24"/>
        </w:rPr>
        <w:t>)</w:t>
      </w:r>
      <w:r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00A817C1" w:rsidRPr="001727A0">
        <w:rPr>
          <w:rFonts w:ascii="Times New Roman" w:hAnsi="Times New Roman" w:cs="Times New Roman"/>
          <w:sz w:val="24"/>
          <w:szCs w:val="24"/>
        </w:rPr>
        <w:t xml:space="preserve">Based on the 2019 global burden of disease (GBD), CVD is responsible for 18.5 million casualties globally, corresponding to nearly 31% of all disease-associated casualties </w:t>
      </w:r>
      <w:r w:rsidR="0084690F" w:rsidRPr="001727A0">
        <w:rPr>
          <w:rFonts w:ascii="Times New Roman" w:hAnsi="Times New Roman" w:cs="Times New Roman"/>
          <w:sz w:val="24"/>
          <w:szCs w:val="24"/>
        </w:rPr>
        <w:t>(</w:t>
      </w:r>
      <w:hyperlink w:anchor="RothGAMensah" w:history="1">
        <w:r w:rsidR="00C957CD" w:rsidRPr="001727A0">
          <w:rPr>
            <w:rStyle w:val="Hyperlink"/>
            <w:rFonts w:ascii="Times New Roman" w:hAnsi="Times New Roman" w:cs="Times New Roman"/>
            <w:sz w:val="24"/>
            <w:szCs w:val="24"/>
            <w:u w:val="none"/>
          </w:rPr>
          <w:t>2</w:t>
        </w:r>
      </w:hyperlink>
      <w:r w:rsidR="0084690F" w:rsidRPr="001727A0">
        <w:rPr>
          <w:rFonts w:ascii="Times New Roman" w:hAnsi="Times New Roman" w:cs="Times New Roman"/>
          <w:sz w:val="24"/>
          <w:szCs w:val="24"/>
        </w:rPr>
        <w:t>)</w:t>
      </w:r>
      <w:r w:rsidR="00A817C1"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00602E77" w:rsidRPr="001727A0">
        <w:rPr>
          <w:rFonts w:ascii="Times New Roman" w:hAnsi="Times New Roman" w:cs="Times New Roman"/>
          <w:sz w:val="24"/>
          <w:szCs w:val="24"/>
        </w:rPr>
        <w:t xml:space="preserve">According to the World Health Organisation, India accounts for one-fifth of these casualties globally, particularly among the young. According to the findings of the Global Burden of Disease research, India has an age-standardized CVD mortality rate of 272 per 100,000 people, which is much higher than the global average of 235. CVDs affect Indians about ten years before the rest of the world </w:t>
      </w:r>
      <w:r w:rsidR="0084690F" w:rsidRPr="001727A0">
        <w:rPr>
          <w:rFonts w:ascii="Times New Roman" w:hAnsi="Times New Roman" w:cs="Times New Roman"/>
          <w:sz w:val="24"/>
          <w:szCs w:val="24"/>
        </w:rPr>
        <w:t>(</w:t>
      </w:r>
      <w:hyperlink w:anchor="KumarASandSinha" w:history="1">
        <w:r w:rsidR="00C957CD" w:rsidRPr="001727A0">
          <w:rPr>
            <w:rStyle w:val="Hyperlink"/>
            <w:rFonts w:ascii="Times New Roman" w:hAnsi="Times New Roman" w:cs="Times New Roman"/>
            <w:sz w:val="24"/>
            <w:szCs w:val="24"/>
            <w:u w:val="none"/>
          </w:rPr>
          <w:t>3</w:t>
        </w:r>
      </w:hyperlink>
      <w:r w:rsidR="0084690F" w:rsidRPr="001727A0">
        <w:rPr>
          <w:rFonts w:ascii="Times New Roman" w:hAnsi="Times New Roman" w:cs="Times New Roman"/>
          <w:sz w:val="24"/>
          <w:szCs w:val="24"/>
        </w:rPr>
        <w:t>)</w:t>
      </w:r>
      <w:r w:rsidR="00602E77"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00302625" w:rsidRPr="001727A0">
        <w:rPr>
          <w:rFonts w:ascii="Times New Roman" w:hAnsi="Times New Roman" w:cs="Times New Roman"/>
          <w:sz w:val="24"/>
          <w:szCs w:val="24"/>
        </w:rPr>
        <w:t>According to the National NCD Monitoring Survey (NNMS), more than or equal to 30% of 10-year cardiovascular risk prediction for study participants aged 40-69 years was assessed to be 12.8% employing WHO-ISH CVD risk prediction charts</w:t>
      </w:r>
      <w:r w:rsidR="00D8232B" w:rsidRPr="001727A0">
        <w:rPr>
          <w:rFonts w:ascii="Times New Roman" w:hAnsi="Times New Roman" w:cs="Times New Roman"/>
          <w:sz w:val="24"/>
          <w:szCs w:val="24"/>
        </w:rPr>
        <w:t xml:space="preserve"> (</w:t>
      </w:r>
      <w:hyperlink w:anchor="WHOISHrisk" w:history="1">
        <w:r w:rsidR="00D8232B" w:rsidRPr="001727A0">
          <w:rPr>
            <w:rStyle w:val="Hyperlink"/>
            <w:rFonts w:ascii="Times New Roman" w:hAnsi="Times New Roman" w:cs="Times New Roman"/>
            <w:sz w:val="24"/>
            <w:szCs w:val="24"/>
            <w:u w:val="none"/>
          </w:rPr>
          <w:t>4</w:t>
        </w:r>
      </w:hyperlink>
      <w:r w:rsidR="00D8232B" w:rsidRPr="001727A0">
        <w:rPr>
          <w:rFonts w:ascii="Times New Roman" w:hAnsi="Times New Roman" w:cs="Times New Roman"/>
          <w:sz w:val="24"/>
          <w:szCs w:val="24"/>
        </w:rPr>
        <w:t>)</w:t>
      </w:r>
      <w:r w:rsidR="00302625" w:rsidRPr="001727A0">
        <w:rPr>
          <w:rFonts w:ascii="Times New Roman" w:hAnsi="Times New Roman" w:cs="Times New Roman"/>
          <w:sz w:val="24"/>
          <w:szCs w:val="24"/>
        </w:rPr>
        <w:t xml:space="preserve">. Furthermore, NNMS identified that 41.4% of men and 39.0% of women exhibited clustering of more than or equal to three risk variables, compared to 17.7% for males and 24.7% for women in the Ahmed et al research </w:t>
      </w:r>
      <w:r w:rsidR="00D8232B" w:rsidRPr="001727A0">
        <w:rPr>
          <w:rFonts w:ascii="Times New Roman" w:hAnsi="Times New Roman" w:cs="Times New Roman"/>
          <w:sz w:val="24"/>
          <w:szCs w:val="24"/>
        </w:rPr>
        <w:t>(</w:t>
      </w:r>
      <w:hyperlink w:anchor="AhmedSMHadi" w:history="1">
        <w:r w:rsidR="00D8232B" w:rsidRPr="001727A0">
          <w:rPr>
            <w:rStyle w:val="Hyperlink"/>
            <w:rFonts w:ascii="Times New Roman" w:hAnsi="Times New Roman" w:cs="Times New Roman"/>
            <w:sz w:val="24"/>
            <w:szCs w:val="24"/>
            <w:u w:val="none"/>
          </w:rPr>
          <w:t>5</w:t>
        </w:r>
      </w:hyperlink>
      <w:r w:rsidR="00D8232B" w:rsidRPr="001727A0">
        <w:rPr>
          <w:rFonts w:ascii="Times New Roman" w:hAnsi="Times New Roman" w:cs="Times New Roman"/>
          <w:sz w:val="24"/>
          <w:szCs w:val="24"/>
        </w:rPr>
        <w:t>)</w:t>
      </w:r>
      <w:r w:rsidR="00302625" w:rsidRPr="001727A0">
        <w:rPr>
          <w:rFonts w:ascii="Times New Roman" w:hAnsi="Times New Roman" w:cs="Times New Roman"/>
          <w:sz w:val="24"/>
          <w:szCs w:val="24"/>
        </w:rPr>
        <w:t>.</w:t>
      </w:r>
    </w:p>
    <w:p w14:paraId="053352C8" w14:textId="77777777" w:rsidR="00A817C1" w:rsidRPr="001727A0" w:rsidRDefault="00250714" w:rsidP="001727A0">
      <w:pPr>
        <w:spacing w:line="360" w:lineRule="auto"/>
        <w:jc w:val="both"/>
        <w:rPr>
          <w:rFonts w:ascii="Times New Roman" w:hAnsi="Times New Roman" w:cs="Times New Roman"/>
          <w:b/>
          <w:sz w:val="24"/>
        </w:rPr>
      </w:pPr>
      <w:r w:rsidRPr="001727A0">
        <w:rPr>
          <w:rFonts w:ascii="Times New Roman" w:hAnsi="Times New Roman" w:cs="Times New Roman"/>
          <w:b/>
          <w:sz w:val="24"/>
        </w:rPr>
        <w:t>Existing Strategies and Limitations for Cardiovascular Diseases</w:t>
      </w:r>
    </w:p>
    <w:p w14:paraId="053352C9" w14:textId="77777777" w:rsidR="00250714" w:rsidRPr="001727A0" w:rsidRDefault="00250714" w:rsidP="00E41106">
      <w:pPr>
        <w:tabs>
          <w:tab w:val="left" w:pos="5954"/>
        </w:tabs>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Cardiovascular diseases (CVDs) encompass a range of conditions that affect the heart and blood vessels, including coronary artery disease, heart failure, stroke, and hypertension. While significant progress has been made in the field, challenges remain in effectively combating these diseases. The current strategies employed for managing CVDs include prevention, medications, and interventional procedures.</w:t>
      </w:r>
      <w:r w:rsidR="00E41106">
        <w:rPr>
          <w:rFonts w:ascii="Times New Roman" w:hAnsi="Times New Roman" w:cs="Times New Roman"/>
          <w:sz w:val="24"/>
          <w:szCs w:val="24"/>
        </w:rPr>
        <w:t xml:space="preserve"> </w:t>
      </w:r>
      <w:r w:rsidRPr="001727A0">
        <w:rPr>
          <w:rFonts w:ascii="Times New Roman" w:hAnsi="Times New Roman" w:cs="Times New Roman"/>
          <w:sz w:val="24"/>
          <w:szCs w:val="24"/>
        </w:rPr>
        <w:t>Prevention strategies include promoting a healthy lifestyle, including regular exercise, balanced diet, smoking cessation, and weight management. Additionally, managing risk factors such as high blood pressure, diabetes, and high cholesterol is essential. Despite awareness campaigns and educational efforts, adherence to preventive measures can be challenging. Socioeconomic factors, lack of access to healthcare, and lifestyle habits can hinder successful implementation</w:t>
      </w:r>
      <w:r w:rsidR="009C6E9A" w:rsidRPr="001727A0">
        <w:rPr>
          <w:rFonts w:ascii="Times New Roman" w:hAnsi="Times New Roman" w:cs="Times New Roman"/>
          <w:sz w:val="24"/>
          <w:szCs w:val="24"/>
        </w:rPr>
        <w:t xml:space="preserve"> (</w:t>
      </w:r>
      <w:hyperlink w:anchor="ButtarHSLi" w:history="1">
        <w:r w:rsidR="009C6E9A" w:rsidRPr="001727A0">
          <w:rPr>
            <w:rStyle w:val="Hyperlink"/>
            <w:rFonts w:ascii="Times New Roman" w:hAnsi="Times New Roman" w:cs="Times New Roman"/>
            <w:sz w:val="24"/>
            <w:szCs w:val="24"/>
            <w:u w:val="none"/>
          </w:rPr>
          <w:t>6</w:t>
        </w:r>
      </w:hyperlink>
      <w:r w:rsidR="009C6E9A" w:rsidRPr="001727A0">
        <w:rPr>
          <w:rFonts w:ascii="Times New Roman" w:hAnsi="Times New Roman" w:cs="Times New Roman"/>
          <w:sz w:val="24"/>
          <w:szCs w:val="24"/>
        </w:rPr>
        <w:t>)</w:t>
      </w:r>
      <w:r w:rsidR="001564E1"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Pr="001727A0">
        <w:rPr>
          <w:rFonts w:ascii="Times New Roman" w:hAnsi="Times New Roman" w:cs="Times New Roman"/>
          <w:sz w:val="24"/>
          <w:szCs w:val="24"/>
        </w:rPr>
        <w:t>Medications play a pivotal role in treating CVDs. Drugs like statins, anticoagulants, beta-blockers, and ACE inhibitors are commonly prescribed to control blood pressure, cholesterol levels, and heart function. Some patients may experience side effects or have</w:t>
      </w:r>
      <w:r w:rsidR="001564E1" w:rsidRPr="001727A0">
        <w:rPr>
          <w:rFonts w:ascii="Times New Roman" w:hAnsi="Times New Roman" w:cs="Times New Roman"/>
          <w:sz w:val="24"/>
          <w:szCs w:val="24"/>
        </w:rPr>
        <w:t xml:space="preserve"> </w:t>
      </w:r>
      <w:r w:rsidRPr="001727A0">
        <w:rPr>
          <w:rFonts w:ascii="Times New Roman" w:hAnsi="Times New Roman" w:cs="Times New Roman"/>
          <w:sz w:val="24"/>
          <w:szCs w:val="24"/>
        </w:rPr>
        <w:t>contraindications to certain medications. Moreover, adherence to long-term drug regimens can be difficult, leading to suboptimal disease management</w:t>
      </w:r>
      <w:r w:rsidR="003E4890" w:rsidRPr="001727A0">
        <w:rPr>
          <w:rFonts w:ascii="Times New Roman" w:hAnsi="Times New Roman" w:cs="Times New Roman"/>
          <w:sz w:val="24"/>
          <w:szCs w:val="24"/>
        </w:rPr>
        <w:t xml:space="preserve"> (</w:t>
      </w:r>
      <w:hyperlink w:anchor="KumarMUKESH" w:history="1">
        <w:r w:rsidR="003E4890" w:rsidRPr="001727A0">
          <w:rPr>
            <w:rStyle w:val="Hyperlink"/>
            <w:rFonts w:ascii="Times New Roman" w:hAnsi="Times New Roman" w:cs="Times New Roman"/>
            <w:sz w:val="24"/>
            <w:szCs w:val="24"/>
            <w:u w:val="none"/>
          </w:rPr>
          <w:t>7</w:t>
        </w:r>
      </w:hyperlink>
      <w:r w:rsidR="003E4890" w:rsidRPr="001727A0">
        <w:rPr>
          <w:rFonts w:ascii="Times New Roman" w:hAnsi="Times New Roman" w:cs="Times New Roman"/>
          <w:sz w:val="24"/>
          <w:szCs w:val="24"/>
        </w:rPr>
        <w:t>)</w:t>
      </w:r>
      <w:r w:rsidR="005E3580" w:rsidRPr="001727A0">
        <w:rPr>
          <w:rFonts w:ascii="Times New Roman" w:hAnsi="Times New Roman" w:cs="Times New Roman"/>
          <w:sz w:val="24"/>
          <w:szCs w:val="24"/>
        </w:rPr>
        <w:t>.</w:t>
      </w:r>
    </w:p>
    <w:p w14:paraId="053352CA" w14:textId="77777777" w:rsidR="00516137" w:rsidRPr="001727A0" w:rsidRDefault="00250714"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lastRenderedPageBreak/>
        <w:t>Interventional procedures such as percutaneous coronary intervention (PCI), coronary artery bypass grafting (CABG), and stenting are employed to treat specific CVDs by opening blocked arteries and improving blood flow. These procedures carry inherent risks including bleeding, infection, and procedural complications. Availability and affordability of such procedures may also be limited in certain regions</w:t>
      </w:r>
      <w:r w:rsidR="00921AC4" w:rsidRPr="001727A0">
        <w:rPr>
          <w:rFonts w:ascii="Times New Roman" w:hAnsi="Times New Roman" w:cs="Times New Roman"/>
          <w:sz w:val="24"/>
          <w:szCs w:val="24"/>
        </w:rPr>
        <w:t xml:space="preserve"> (</w:t>
      </w:r>
      <w:hyperlink w:anchor="Sosinvestigations" w:history="1">
        <w:r w:rsidR="00921AC4" w:rsidRPr="001727A0">
          <w:rPr>
            <w:rStyle w:val="Hyperlink"/>
            <w:rFonts w:ascii="Times New Roman" w:hAnsi="Times New Roman" w:cs="Times New Roman"/>
            <w:sz w:val="24"/>
            <w:szCs w:val="24"/>
            <w:u w:val="none"/>
          </w:rPr>
          <w:t>8</w:t>
        </w:r>
      </w:hyperlink>
      <w:r w:rsidR="00921AC4" w:rsidRPr="001727A0">
        <w:rPr>
          <w:rFonts w:ascii="Times New Roman" w:hAnsi="Times New Roman" w:cs="Times New Roman"/>
          <w:sz w:val="24"/>
          <w:szCs w:val="24"/>
        </w:rPr>
        <w:t>)</w:t>
      </w:r>
      <w:r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00516137" w:rsidRPr="001727A0">
        <w:rPr>
          <w:rFonts w:ascii="Times New Roman" w:hAnsi="Times New Roman" w:cs="Times New Roman"/>
          <w:sz w:val="24"/>
          <w:szCs w:val="24"/>
        </w:rPr>
        <w:t>Surgical interventions such as valve replacement or repair, cardiac transplantation, and ventricular assist devices are performed in advanced cases to improve heart function and overall prognosis. However, surgical procedures are invasive, requiring skilled surgeons, specialized facilities, and extensive postoperative care. The scarcity of donor organs poses a significant limitation to cardiac transplantation (</w:t>
      </w:r>
      <w:hyperlink w:anchor="ammiratiEolivia" w:history="1">
        <w:r w:rsidR="00516137" w:rsidRPr="001727A0">
          <w:rPr>
            <w:rStyle w:val="Hyperlink"/>
            <w:rFonts w:ascii="Times New Roman" w:hAnsi="Times New Roman" w:cs="Times New Roman"/>
            <w:sz w:val="24"/>
            <w:szCs w:val="24"/>
            <w:u w:val="none"/>
          </w:rPr>
          <w:t>9</w:t>
        </w:r>
      </w:hyperlink>
      <w:r w:rsidR="00516137" w:rsidRPr="001727A0">
        <w:rPr>
          <w:rFonts w:ascii="Times New Roman" w:hAnsi="Times New Roman" w:cs="Times New Roman"/>
          <w:sz w:val="24"/>
          <w:szCs w:val="24"/>
        </w:rPr>
        <w:t>).</w:t>
      </w:r>
      <w:r w:rsidR="00E41106">
        <w:rPr>
          <w:rFonts w:ascii="Times New Roman" w:hAnsi="Times New Roman" w:cs="Times New Roman"/>
          <w:sz w:val="24"/>
          <w:szCs w:val="24"/>
        </w:rPr>
        <w:t xml:space="preserve"> </w:t>
      </w:r>
      <w:r w:rsidR="00516137" w:rsidRPr="001727A0">
        <w:rPr>
          <w:rFonts w:ascii="Times New Roman" w:hAnsi="Times New Roman" w:cs="Times New Roman"/>
          <w:sz w:val="24"/>
          <w:szCs w:val="24"/>
        </w:rPr>
        <w:t>Ongoing research and technological advancements have led to the development of novel treatments such as gene therapies, stem cell therapies, and minimally invasive procedures aimed at improving outcomes for CVD patients. While promising, these innovative approaches are still in the early stages of development and may not be widely available or extensively studied. Regulatory approval and long-term efficacy and safety data are necessary (</w:t>
      </w:r>
      <w:hyperlink w:anchor="YlaHertialaSbridges" w:history="1">
        <w:r w:rsidR="00516137" w:rsidRPr="001727A0">
          <w:rPr>
            <w:rStyle w:val="Hyperlink"/>
            <w:rFonts w:ascii="Times New Roman" w:hAnsi="Times New Roman" w:cs="Times New Roman"/>
            <w:sz w:val="24"/>
            <w:szCs w:val="24"/>
            <w:u w:val="none"/>
          </w:rPr>
          <w:t>10</w:t>
        </w:r>
      </w:hyperlink>
      <w:r w:rsidR="00516137" w:rsidRPr="001727A0">
        <w:rPr>
          <w:rFonts w:ascii="Times New Roman" w:hAnsi="Times New Roman" w:cs="Times New Roman"/>
          <w:sz w:val="24"/>
          <w:szCs w:val="24"/>
        </w:rPr>
        <w:t>).</w:t>
      </w:r>
    </w:p>
    <w:p w14:paraId="053352CB" w14:textId="77777777" w:rsidR="001F2E0E" w:rsidRPr="001727A0" w:rsidRDefault="00516137"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It is crucial to recognize that the strategies and limitations discussed here represent a broad overview and may vary depending on the specific CVD condition and individual circumstances. The multidimensional nature of CVDs necessitates a comprehensive approach involving healthcare professionals, policymakers, researchers, and individuals at risk. Collaborative efforts, continued research, and equitable access to healthcare are key to addressing the limitations and improving outcomes for those affected by cardiovascular diseases.</w:t>
      </w:r>
    </w:p>
    <w:p w14:paraId="053352CC" w14:textId="77777777" w:rsidR="001F2E0E" w:rsidRPr="001727A0" w:rsidRDefault="001F2E0E" w:rsidP="001727A0">
      <w:pPr>
        <w:spacing w:line="360" w:lineRule="auto"/>
        <w:jc w:val="both"/>
        <w:rPr>
          <w:rFonts w:ascii="Times New Roman" w:hAnsi="Times New Roman" w:cs="Times New Roman"/>
          <w:b/>
          <w:sz w:val="24"/>
          <w:szCs w:val="24"/>
        </w:rPr>
      </w:pPr>
      <w:r w:rsidRPr="001727A0">
        <w:rPr>
          <w:rFonts w:ascii="Times New Roman" w:hAnsi="Times New Roman" w:cs="Times New Roman"/>
          <w:b/>
          <w:sz w:val="24"/>
          <w:szCs w:val="24"/>
        </w:rPr>
        <w:t>Importance of Developing Novel Drug Delivery and Drug Carrier Systems in Cardiovascular Disease</w:t>
      </w:r>
    </w:p>
    <w:p w14:paraId="053352CD" w14:textId="77777777" w:rsidR="004A708E" w:rsidRPr="001727A0" w:rsidRDefault="004A708E"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This chapter highlights the importance of developing novel approaches in drug delivery to enhance treatment efficacy, improve patient compliance, and minimize side effects in cardiovascular disease management.</w:t>
      </w:r>
    </w:p>
    <w:p w14:paraId="053352CE" w14:textId="77777777" w:rsidR="00991455" w:rsidRPr="001727A0" w:rsidRDefault="00991455" w:rsidP="001727A0">
      <w:pPr>
        <w:spacing w:line="360" w:lineRule="auto"/>
        <w:jc w:val="both"/>
        <w:rPr>
          <w:rFonts w:ascii="Times New Roman" w:hAnsi="Times New Roman" w:cs="Times New Roman"/>
          <w:b/>
          <w:i/>
          <w:sz w:val="24"/>
          <w:szCs w:val="24"/>
        </w:rPr>
      </w:pPr>
      <w:r w:rsidRPr="001727A0">
        <w:rPr>
          <w:rFonts w:ascii="Times New Roman" w:hAnsi="Times New Roman" w:cs="Times New Roman"/>
          <w:b/>
          <w:i/>
          <w:sz w:val="24"/>
          <w:szCs w:val="24"/>
        </w:rPr>
        <w:t xml:space="preserve">Addressing Therapeutic Challenges: </w:t>
      </w:r>
    </w:p>
    <w:p w14:paraId="053352CF" w14:textId="77777777" w:rsidR="00991455" w:rsidRPr="001727A0" w:rsidRDefault="00991455"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 xml:space="preserve">The </w:t>
      </w:r>
      <w:r w:rsidR="00D91252" w:rsidRPr="001727A0">
        <w:rPr>
          <w:rFonts w:ascii="Times New Roman" w:hAnsi="Times New Roman" w:cs="Times New Roman"/>
          <w:sz w:val="24"/>
          <w:szCs w:val="24"/>
        </w:rPr>
        <w:t>intricate nature</w:t>
      </w:r>
      <w:r w:rsidRPr="001727A0">
        <w:rPr>
          <w:rFonts w:ascii="Times New Roman" w:hAnsi="Times New Roman" w:cs="Times New Roman"/>
          <w:sz w:val="24"/>
          <w:szCs w:val="24"/>
        </w:rPr>
        <w:t xml:space="preserve"> of cardiovascular diseases necessitates the development of novel drug delivery systems that can </w:t>
      </w:r>
      <w:r w:rsidR="00D91252" w:rsidRPr="001727A0">
        <w:rPr>
          <w:rFonts w:ascii="Times New Roman" w:hAnsi="Times New Roman" w:cs="Times New Roman"/>
          <w:sz w:val="24"/>
          <w:szCs w:val="24"/>
        </w:rPr>
        <w:t>effectively</w:t>
      </w:r>
      <w:r w:rsidRPr="001727A0">
        <w:rPr>
          <w:rFonts w:ascii="Times New Roman" w:hAnsi="Times New Roman" w:cs="Times New Roman"/>
          <w:sz w:val="24"/>
          <w:szCs w:val="24"/>
        </w:rPr>
        <w:t xml:space="preserve"> administer therapeutic d</w:t>
      </w:r>
      <w:r w:rsidR="00D91252" w:rsidRPr="001727A0">
        <w:rPr>
          <w:rFonts w:ascii="Times New Roman" w:hAnsi="Times New Roman" w:cs="Times New Roman"/>
          <w:sz w:val="24"/>
          <w:szCs w:val="24"/>
        </w:rPr>
        <w:t>oses</w:t>
      </w:r>
      <w:r w:rsidRPr="001727A0">
        <w:rPr>
          <w:rFonts w:ascii="Times New Roman" w:hAnsi="Times New Roman" w:cs="Times New Roman"/>
          <w:sz w:val="24"/>
          <w:szCs w:val="24"/>
        </w:rPr>
        <w:t xml:space="preserve"> while overcoming limitations. Targeted delivery of drugs to specific cardiovascular tissues can be </w:t>
      </w:r>
      <w:r w:rsidR="00D73FC1" w:rsidRPr="001727A0">
        <w:rPr>
          <w:rFonts w:ascii="Times New Roman" w:hAnsi="Times New Roman" w:cs="Times New Roman"/>
          <w:sz w:val="24"/>
          <w:szCs w:val="24"/>
        </w:rPr>
        <w:t xml:space="preserve">achieved </w:t>
      </w:r>
      <w:r w:rsidRPr="001727A0">
        <w:rPr>
          <w:rFonts w:ascii="Times New Roman" w:hAnsi="Times New Roman" w:cs="Times New Roman"/>
          <w:sz w:val="24"/>
          <w:szCs w:val="24"/>
        </w:rPr>
        <w:lastRenderedPageBreak/>
        <w:t>by employing advanced drug carriers and delivery methods. With such strategies, off-target effects are</w:t>
      </w:r>
      <w:r w:rsidR="00D73FC1" w:rsidRPr="001727A0">
        <w:rPr>
          <w:rFonts w:ascii="Times New Roman" w:hAnsi="Times New Roman" w:cs="Times New Roman"/>
          <w:sz w:val="24"/>
          <w:szCs w:val="24"/>
        </w:rPr>
        <w:t xml:space="preserve"> diminished</w:t>
      </w:r>
      <w:r w:rsidRPr="001727A0">
        <w:rPr>
          <w:rFonts w:ascii="Times New Roman" w:hAnsi="Times New Roman" w:cs="Times New Roman"/>
          <w:sz w:val="24"/>
          <w:szCs w:val="24"/>
        </w:rPr>
        <w:t>, drug absorption is enhanced, and the target site receives optimal therapeutic doses</w:t>
      </w:r>
      <w:r w:rsidR="00507D21" w:rsidRPr="001727A0">
        <w:rPr>
          <w:rFonts w:ascii="Times New Roman" w:hAnsi="Times New Roman" w:cs="Times New Roman"/>
          <w:sz w:val="24"/>
          <w:szCs w:val="24"/>
        </w:rPr>
        <w:t xml:space="preserve"> (</w:t>
      </w:r>
      <w:hyperlink w:anchor="SinghBGarg" w:history="1">
        <w:r w:rsidR="00507D21" w:rsidRPr="001727A0">
          <w:rPr>
            <w:rStyle w:val="Hyperlink"/>
            <w:rFonts w:ascii="Times New Roman" w:hAnsi="Times New Roman" w:cs="Times New Roman"/>
            <w:sz w:val="24"/>
            <w:szCs w:val="24"/>
            <w:u w:val="none"/>
          </w:rPr>
          <w:t>11</w:t>
        </w:r>
      </w:hyperlink>
      <w:r w:rsidR="00507D21" w:rsidRPr="001727A0">
        <w:rPr>
          <w:rFonts w:ascii="Times New Roman" w:hAnsi="Times New Roman" w:cs="Times New Roman"/>
          <w:sz w:val="24"/>
          <w:szCs w:val="24"/>
        </w:rPr>
        <w:t>)</w:t>
      </w:r>
      <w:r w:rsidRPr="001727A0">
        <w:rPr>
          <w:rFonts w:ascii="Times New Roman" w:hAnsi="Times New Roman" w:cs="Times New Roman"/>
          <w:sz w:val="24"/>
          <w:szCs w:val="24"/>
        </w:rPr>
        <w:t>.</w:t>
      </w:r>
    </w:p>
    <w:p w14:paraId="053352D0" w14:textId="77777777" w:rsidR="001B007F" w:rsidRPr="001727A0" w:rsidRDefault="001B007F" w:rsidP="001727A0">
      <w:pPr>
        <w:spacing w:line="360" w:lineRule="auto"/>
        <w:jc w:val="both"/>
        <w:rPr>
          <w:rFonts w:ascii="Times New Roman" w:hAnsi="Times New Roman" w:cs="Times New Roman"/>
          <w:b/>
          <w:i/>
          <w:sz w:val="24"/>
          <w:szCs w:val="24"/>
        </w:rPr>
      </w:pPr>
      <w:r w:rsidRPr="001727A0">
        <w:rPr>
          <w:rFonts w:ascii="Times New Roman" w:hAnsi="Times New Roman" w:cs="Times New Roman"/>
          <w:b/>
          <w:i/>
          <w:sz w:val="24"/>
          <w:szCs w:val="24"/>
        </w:rPr>
        <w:t>Controlled Release and Sustained Effects:</w:t>
      </w:r>
    </w:p>
    <w:p w14:paraId="053352D1" w14:textId="77777777" w:rsidR="00991455" w:rsidRPr="001727A0" w:rsidRDefault="00AE7392"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 xml:space="preserve">The development of drug delivery systems with controlled and sustained release properties has transformative implications in the management of cardiovascular disease. Sustained-release systems improve efficacy and potentially reduce drug administration frequency by maintaining therapeutic levels for extended periods of time. This method strengthens patient compliance while minimizing drug concentration fluctuations, contributing to improved disease management </w:t>
      </w:r>
      <w:r w:rsidR="00B06257" w:rsidRPr="001727A0">
        <w:rPr>
          <w:rFonts w:ascii="Times New Roman" w:hAnsi="Times New Roman" w:cs="Times New Roman"/>
          <w:sz w:val="24"/>
          <w:szCs w:val="24"/>
        </w:rPr>
        <w:t>(</w:t>
      </w:r>
      <w:hyperlink w:anchor="PloskerGLClissold" w:history="1">
        <w:r w:rsidR="00057403" w:rsidRPr="001727A0">
          <w:rPr>
            <w:rStyle w:val="Hyperlink"/>
            <w:rFonts w:ascii="Times New Roman" w:hAnsi="Times New Roman" w:cs="Times New Roman"/>
            <w:sz w:val="24"/>
            <w:szCs w:val="24"/>
            <w:u w:val="none"/>
          </w:rPr>
          <w:t>12</w:t>
        </w:r>
      </w:hyperlink>
      <w:r w:rsidR="00B06257" w:rsidRPr="001727A0">
        <w:rPr>
          <w:rFonts w:ascii="Times New Roman" w:hAnsi="Times New Roman" w:cs="Times New Roman"/>
          <w:sz w:val="24"/>
          <w:szCs w:val="24"/>
        </w:rPr>
        <w:t>)</w:t>
      </w:r>
      <w:r w:rsidR="001B007F" w:rsidRPr="001727A0">
        <w:rPr>
          <w:rFonts w:ascii="Times New Roman" w:hAnsi="Times New Roman" w:cs="Times New Roman"/>
          <w:sz w:val="24"/>
          <w:szCs w:val="24"/>
        </w:rPr>
        <w:t>.</w:t>
      </w:r>
    </w:p>
    <w:p w14:paraId="053352D2" w14:textId="77777777" w:rsidR="00145EF4" w:rsidRPr="001727A0" w:rsidRDefault="00145EF4" w:rsidP="001727A0">
      <w:pPr>
        <w:spacing w:line="360" w:lineRule="auto"/>
        <w:jc w:val="both"/>
        <w:rPr>
          <w:rFonts w:ascii="Times New Roman" w:hAnsi="Times New Roman" w:cs="Times New Roman"/>
          <w:b/>
          <w:i/>
          <w:sz w:val="24"/>
          <w:szCs w:val="24"/>
        </w:rPr>
      </w:pPr>
      <w:r w:rsidRPr="001727A0">
        <w:rPr>
          <w:rFonts w:ascii="Times New Roman" w:hAnsi="Times New Roman" w:cs="Times New Roman"/>
          <w:b/>
          <w:i/>
          <w:sz w:val="24"/>
          <w:szCs w:val="24"/>
        </w:rPr>
        <w:t xml:space="preserve">Enhanced Drug Stability and Bioavailability: </w:t>
      </w:r>
    </w:p>
    <w:p w14:paraId="053352D3" w14:textId="77777777" w:rsidR="00145EF4" w:rsidRPr="001727A0" w:rsidRDefault="00145EF4"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The</w:t>
      </w:r>
      <w:r w:rsidR="00322693" w:rsidRPr="001727A0">
        <w:rPr>
          <w:rFonts w:ascii="Times New Roman" w:hAnsi="Times New Roman" w:cs="Times New Roman"/>
          <w:sz w:val="24"/>
          <w:szCs w:val="24"/>
        </w:rPr>
        <w:t xml:space="preserve"> intrinsic</w:t>
      </w:r>
      <w:r w:rsidRPr="001727A0">
        <w:rPr>
          <w:rFonts w:ascii="Times New Roman" w:hAnsi="Times New Roman" w:cs="Times New Roman"/>
          <w:sz w:val="24"/>
          <w:szCs w:val="24"/>
        </w:rPr>
        <w:t xml:space="preserve"> instability of certain cardiovascular drugs can limit their efficacy. Novel drug delivery systems </w:t>
      </w:r>
      <w:r w:rsidR="005C5CD7" w:rsidRPr="001727A0">
        <w:rPr>
          <w:rFonts w:ascii="Times New Roman" w:hAnsi="Times New Roman" w:cs="Times New Roman"/>
          <w:sz w:val="24"/>
          <w:szCs w:val="24"/>
        </w:rPr>
        <w:t xml:space="preserve">present </w:t>
      </w:r>
      <w:r w:rsidRPr="001727A0">
        <w:rPr>
          <w:rFonts w:ascii="Times New Roman" w:hAnsi="Times New Roman" w:cs="Times New Roman"/>
          <w:sz w:val="24"/>
          <w:szCs w:val="24"/>
        </w:rPr>
        <w:t>protective measures to enhance drug stability and improve bioavailability</w:t>
      </w:r>
      <w:r w:rsidR="000C2B8B" w:rsidRPr="001727A0">
        <w:rPr>
          <w:rFonts w:ascii="Times New Roman" w:hAnsi="Times New Roman" w:cs="Times New Roman"/>
          <w:sz w:val="24"/>
          <w:szCs w:val="24"/>
        </w:rPr>
        <w:t xml:space="preserve"> (</w:t>
      </w:r>
      <w:hyperlink w:anchor="MladěnkaPApplova" w:history="1">
        <w:r w:rsidR="000C2B8B" w:rsidRPr="001727A0">
          <w:rPr>
            <w:rStyle w:val="Hyperlink"/>
            <w:rFonts w:ascii="Times New Roman" w:hAnsi="Times New Roman" w:cs="Times New Roman"/>
            <w:sz w:val="24"/>
            <w:szCs w:val="24"/>
            <w:u w:val="none"/>
          </w:rPr>
          <w:t>13</w:t>
        </w:r>
      </w:hyperlink>
      <w:r w:rsidR="000C2B8B" w:rsidRPr="001727A0">
        <w:rPr>
          <w:rFonts w:ascii="Times New Roman" w:hAnsi="Times New Roman" w:cs="Times New Roman"/>
          <w:sz w:val="24"/>
          <w:szCs w:val="24"/>
        </w:rPr>
        <w:t>)</w:t>
      </w:r>
      <w:r w:rsidRPr="001727A0">
        <w:rPr>
          <w:rFonts w:ascii="Times New Roman" w:hAnsi="Times New Roman" w:cs="Times New Roman"/>
          <w:sz w:val="24"/>
          <w:szCs w:val="24"/>
        </w:rPr>
        <w:t>. Encapsulation within carrier systems, such as nanoparticles or liposomes, shields drugs from degradation, enzymatic breakdown, and rapid clearance. As a result, drug stability is enhanced, and bioavailability is maximized, ensuring optimal therapeutic outcomes</w:t>
      </w:r>
      <w:r w:rsidR="000C2B8B" w:rsidRPr="001727A0">
        <w:rPr>
          <w:rFonts w:ascii="Times New Roman" w:hAnsi="Times New Roman" w:cs="Times New Roman"/>
          <w:sz w:val="24"/>
          <w:szCs w:val="24"/>
        </w:rPr>
        <w:t xml:space="preserve"> (</w:t>
      </w:r>
      <w:hyperlink w:anchor="PintoAlphandary" w:history="1">
        <w:r w:rsidR="000C2B8B" w:rsidRPr="001727A0">
          <w:rPr>
            <w:rStyle w:val="Hyperlink"/>
            <w:rFonts w:ascii="Times New Roman" w:hAnsi="Times New Roman" w:cs="Times New Roman"/>
            <w:sz w:val="24"/>
            <w:szCs w:val="24"/>
            <w:u w:val="none"/>
          </w:rPr>
          <w:t>14</w:t>
        </w:r>
      </w:hyperlink>
      <w:r w:rsidR="000C2B8B" w:rsidRPr="001727A0">
        <w:rPr>
          <w:rFonts w:ascii="Times New Roman" w:hAnsi="Times New Roman" w:cs="Times New Roman"/>
          <w:sz w:val="24"/>
          <w:szCs w:val="24"/>
        </w:rPr>
        <w:t>)</w:t>
      </w:r>
      <w:r w:rsidRPr="001727A0">
        <w:rPr>
          <w:rFonts w:ascii="Times New Roman" w:hAnsi="Times New Roman" w:cs="Times New Roman"/>
          <w:sz w:val="24"/>
          <w:szCs w:val="24"/>
        </w:rPr>
        <w:t>.</w:t>
      </w:r>
    </w:p>
    <w:p w14:paraId="053352D4" w14:textId="77777777" w:rsidR="00145EF4" w:rsidRPr="001727A0" w:rsidRDefault="00145EF4" w:rsidP="001727A0">
      <w:pPr>
        <w:spacing w:line="360" w:lineRule="auto"/>
        <w:jc w:val="both"/>
        <w:rPr>
          <w:rFonts w:ascii="Times New Roman" w:hAnsi="Times New Roman" w:cs="Times New Roman"/>
          <w:b/>
          <w:i/>
          <w:sz w:val="24"/>
          <w:szCs w:val="24"/>
        </w:rPr>
      </w:pPr>
      <w:r w:rsidRPr="001727A0">
        <w:rPr>
          <w:rFonts w:ascii="Times New Roman" w:hAnsi="Times New Roman" w:cs="Times New Roman"/>
          <w:b/>
          <w:i/>
          <w:sz w:val="24"/>
          <w:szCs w:val="24"/>
        </w:rPr>
        <w:t xml:space="preserve">Targeted Drug Delivery: </w:t>
      </w:r>
    </w:p>
    <w:p w14:paraId="053352D5" w14:textId="77777777" w:rsidR="00145EF4" w:rsidRPr="001727A0" w:rsidRDefault="000647D1"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Precision targeting of cardiovascular tissues is a fundamental objective in improving therapeutic efficacy. Novel drug delivery systems can be designed to accumulate specifically in diseased sites, such as atherosclerotic plaques or ischemic regions. This targeting reduces systemic exposure, minimizes potential side effects, and increases drug concentration at the desired site of action. Targeted drug delivery systems hold</w:t>
      </w:r>
      <w:r w:rsidR="00FF6DFA" w:rsidRPr="001727A0">
        <w:rPr>
          <w:rFonts w:ascii="Times New Roman" w:hAnsi="Times New Roman" w:cs="Times New Roman"/>
          <w:sz w:val="24"/>
          <w:szCs w:val="24"/>
        </w:rPr>
        <w:t>s</w:t>
      </w:r>
      <w:r w:rsidRPr="001727A0">
        <w:rPr>
          <w:rFonts w:ascii="Times New Roman" w:hAnsi="Times New Roman" w:cs="Times New Roman"/>
          <w:sz w:val="24"/>
          <w:szCs w:val="24"/>
        </w:rPr>
        <w:t xml:space="preserve"> great promise for personalized medicine approaches in the treatment of cardiovascular disease </w:t>
      </w:r>
      <w:r w:rsidR="00505749" w:rsidRPr="001727A0">
        <w:rPr>
          <w:rFonts w:ascii="Times New Roman" w:hAnsi="Times New Roman" w:cs="Times New Roman"/>
          <w:sz w:val="24"/>
          <w:szCs w:val="24"/>
        </w:rPr>
        <w:t>(</w:t>
      </w:r>
      <w:hyperlink w:anchor="LiCNaveed" w:history="1">
        <w:r w:rsidR="00505749" w:rsidRPr="001727A0">
          <w:rPr>
            <w:rStyle w:val="Hyperlink"/>
            <w:rFonts w:ascii="Times New Roman" w:hAnsi="Times New Roman" w:cs="Times New Roman"/>
            <w:sz w:val="24"/>
            <w:szCs w:val="24"/>
            <w:u w:val="none"/>
          </w:rPr>
          <w:t>15</w:t>
        </w:r>
      </w:hyperlink>
      <w:r w:rsidR="00505749" w:rsidRPr="001727A0">
        <w:rPr>
          <w:rFonts w:ascii="Times New Roman" w:hAnsi="Times New Roman" w:cs="Times New Roman"/>
          <w:sz w:val="24"/>
          <w:szCs w:val="24"/>
        </w:rPr>
        <w:t>)</w:t>
      </w:r>
      <w:r w:rsidR="00145EF4" w:rsidRPr="001727A0">
        <w:rPr>
          <w:rFonts w:ascii="Times New Roman" w:hAnsi="Times New Roman" w:cs="Times New Roman"/>
          <w:sz w:val="24"/>
          <w:szCs w:val="24"/>
        </w:rPr>
        <w:t>.</w:t>
      </w:r>
    </w:p>
    <w:p w14:paraId="053352D6" w14:textId="77777777" w:rsidR="00145EF4" w:rsidRPr="001727A0" w:rsidRDefault="004015E2" w:rsidP="001727A0">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 xml:space="preserve">The development of novel drug delivery and drug carrier systems for cardiovascular diseases remains crucial. Adopting these novel approaches addresses therapeutic challenges, enables controlled release, improves drug stability and bioavailability, and enables targeted drug delivery. These breakthroughs have the potential to transform cardiovascular disease management, improving treatment outcomes, and ultimately improving the lives of millions of </w:t>
      </w:r>
      <w:r w:rsidR="00226811" w:rsidRPr="001727A0">
        <w:rPr>
          <w:rFonts w:ascii="Times New Roman" w:hAnsi="Times New Roman" w:cs="Times New Roman"/>
          <w:sz w:val="24"/>
          <w:szCs w:val="24"/>
        </w:rPr>
        <w:t>patients</w:t>
      </w:r>
      <w:r w:rsidRPr="001727A0">
        <w:rPr>
          <w:rFonts w:ascii="Times New Roman" w:hAnsi="Times New Roman" w:cs="Times New Roman"/>
          <w:sz w:val="24"/>
          <w:szCs w:val="24"/>
        </w:rPr>
        <w:t xml:space="preserve"> affected by these conditions. Continued research and collaboration in this field are </w:t>
      </w:r>
      <w:r w:rsidRPr="001727A0">
        <w:rPr>
          <w:rFonts w:ascii="Times New Roman" w:hAnsi="Times New Roman" w:cs="Times New Roman"/>
          <w:sz w:val="24"/>
          <w:szCs w:val="24"/>
        </w:rPr>
        <w:lastRenderedPageBreak/>
        <w:t>critical for developing novel drug delivery systems and changing the face of cardiovascular disease management.</w:t>
      </w:r>
    </w:p>
    <w:p w14:paraId="053352D7" w14:textId="77777777" w:rsidR="00250714" w:rsidRPr="001727A0" w:rsidRDefault="00837B87" w:rsidP="001727A0">
      <w:pPr>
        <w:spacing w:line="360" w:lineRule="auto"/>
        <w:jc w:val="both"/>
        <w:rPr>
          <w:rFonts w:ascii="Times New Roman" w:hAnsi="Times New Roman" w:cs="Times New Roman"/>
          <w:b/>
          <w:sz w:val="24"/>
          <w:szCs w:val="24"/>
        </w:rPr>
      </w:pPr>
      <w:r w:rsidRPr="001727A0">
        <w:rPr>
          <w:rFonts w:ascii="Times New Roman" w:hAnsi="Times New Roman" w:cs="Times New Roman"/>
          <w:b/>
          <w:sz w:val="24"/>
          <w:szCs w:val="24"/>
        </w:rPr>
        <w:t>Purpose and objectives of the chapter</w:t>
      </w:r>
    </w:p>
    <w:p w14:paraId="053352D8" w14:textId="77777777" w:rsidR="000509DC" w:rsidRPr="00AD7B91" w:rsidRDefault="00463EF4" w:rsidP="00AD7B91">
      <w:pPr>
        <w:spacing w:line="360" w:lineRule="auto"/>
        <w:jc w:val="both"/>
        <w:rPr>
          <w:rFonts w:ascii="Times New Roman" w:hAnsi="Times New Roman" w:cs="Times New Roman"/>
          <w:sz w:val="24"/>
          <w:szCs w:val="24"/>
        </w:rPr>
      </w:pPr>
      <w:r w:rsidRPr="001727A0">
        <w:rPr>
          <w:rFonts w:ascii="Times New Roman" w:hAnsi="Times New Roman" w:cs="Times New Roman"/>
          <w:sz w:val="24"/>
          <w:szCs w:val="24"/>
        </w:rPr>
        <w:t xml:space="preserve">The purpose of this book chapter is to explore and assess the recent advancements in novel drug delivery and drug carrier systems </w:t>
      </w:r>
      <w:r w:rsidR="00BD4DDE" w:rsidRPr="001727A0">
        <w:rPr>
          <w:rFonts w:ascii="Times New Roman" w:hAnsi="Times New Roman" w:cs="Times New Roman"/>
          <w:sz w:val="24"/>
          <w:szCs w:val="24"/>
        </w:rPr>
        <w:t xml:space="preserve">employed </w:t>
      </w:r>
      <w:r w:rsidRPr="001727A0">
        <w:rPr>
          <w:rFonts w:ascii="Times New Roman" w:hAnsi="Times New Roman" w:cs="Times New Roman"/>
          <w:sz w:val="24"/>
          <w:szCs w:val="24"/>
        </w:rPr>
        <w:t xml:space="preserve">in the management of cardiovascular diseases. Specifically, the chapter aims to investigate the mechanisms of action underlying the effectiveness of these approaches, evaluate their clinical outcomes and efficacy in </w:t>
      </w:r>
      <w:r w:rsidR="00BD4DDE" w:rsidRPr="001727A0">
        <w:rPr>
          <w:rFonts w:ascii="Times New Roman" w:hAnsi="Times New Roman" w:cs="Times New Roman"/>
          <w:sz w:val="24"/>
          <w:szCs w:val="24"/>
        </w:rPr>
        <w:t>managing</w:t>
      </w:r>
      <w:r w:rsidRPr="001727A0">
        <w:rPr>
          <w:rFonts w:ascii="Times New Roman" w:hAnsi="Times New Roman" w:cs="Times New Roman"/>
          <w:sz w:val="24"/>
          <w:szCs w:val="24"/>
        </w:rPr>
        <w:t xml:space="preserve"> specific cardiovascular disorders, analyse the challenges and limitations in their implementation, and explore the potential of targeted drug delivery for improving treatment outcomes. Additionally, the chapter will assess safety and regulatory considerations related to the utilization of these novel systems and identify emerging trends and future directions in the development and translation of drug delivery technologies for cardiovascular disorders.</w:t>
      </w:r>
    </w:p>
    <w:p w14:paraId="053352D9" w14:textId="77777777" w:rsidR="00250714" w:rsidRDefault="000509DC" w:rsidP="00670831">
      <w:pPr>
        <w:jc w:val="both"/>
        <w:rPr>
          <w:rFonts w:ascii="Times New Roman" w:hAnsi="Times New Roman" w:cs="Times New Roman"/>
          <w:b/>
          <w:sz w:val="24"/>
          <w:szCs w:val="24"/>
        </w:rPr>
      </w:pPr>
      <w:r w:rsidRPr="000509DC">
        <w:rPr>
          <w:rFonts w:ascii="Times New Roman" w:hAnsi="Times New Roman" w:cs="Times New Roman"/>
          <w:b/>
          <w:sz w:val="24"/>
          <w:szCs w:val="24"/>
        </w:rPr>
        <w:t>Recent Advancements in Novel Drug Delivery and Drug Carrier Systems</w:t>
      </w:r>
    </w:p>
    <w:p w14:paraId="053352DA" w14:textId="77777777" w:rsidR="000509DC" w:rsidRPr="00A45C62" w:rsidRDefault="00A45C62" w:rsidP="00AA5281">
      <w:pPr>
        <w:spacing w:line="360" w:lineRule="auto"/>
        <w:jc w:val="both"/>
        <w:rPr>
          <w:rFonts w:ascii="Times New Roman" w:hAnsi="Times New Roman" w:cs="Times New Roman"/>
          <w:sz w:val="24"/>
          <w:szCs w:val="24"/>
        </w:rPr>
      </w:pPr>
      <w:r w:rsidRPr="00A45C62">
        <w:rPr>
          <w:rFonts w:ascii="Times New Roman" w:hAnsi="Times New Roman" w:cs="Times New Roman"/>
          <w:sz w:val="24"/>
          <w:szCs w:val="24"/>
        </w:rPr>
        <w:t xml:space="preserve">Recent advancements in novel drug delivery and drug carrier systems have revolutionized the field of medicine, </w:t>
      </w:r>
      <w:r>
        <w:rPr>
          <w:rFonts w:ascii="Times New Roman" w:hAnsi="Times New Roman" w:cs="Times New Roman"/>
          <w:sz w:val="24"/>
          <w:szCs w:val="24"/>
        </w:rPr>
        <w:t>presenting</w:t>
      </w:r>
      <w:r w:rsidRPr="00A45C62">
        <w:rPr>
          <w:rFonts w:ascii="Times New Roman" w:hAnsi="Times New Roman" w:cs="Times New Roman"/>
          <w:sz w:val="24"/>
          <w:szCs w:val="24"/>
        </w:rPr>
        <w:t xml:space="preserve"> promising solutions to address therapeutic challenges and improve patient outcomes. These </w:t>
      </w:r>
      <w:r>
        <w:rPr>
          <w:rFonts w:ascii="Times New Roman" w:hAnsi="Times New Roman" w:cs="Times New Roman"/>
          <w:sz w:val="24"/>
          <w:szCs w:val="24"/>
        </w:rPr>
        <w:t>novel</w:t>
      </w:r>
      <w:r w:rsidRPr="00A45C62">
        <w:rPr>
          <w:rFonts w:ascii="Times New Roman" w:hAnsi="Times New Roman" w:cs="Times New Roman"/>
          <w:sz w:val="24"/>
          <w:szCs w:val="24"/>
        </w:rPr>
        <w:t xml:space="preserve"> approaches have been at the forefront of research and development, exploring various delivery systems such as nanoparticles, liposomes, hydrogels, and targeted drug carriers</w:t>
      </w:r>
      <w:r w:rsidR="006F3890">
        <w:rPr>
          <w:rFonts w:ascii="Times New Roman" w:hAnsi="Times New Roman" w:cs="Times New Roman"/>
          <w:sz w:val="24"/>
          <w:szCs w:val="24"/>
        </w:rPr>
        <w:t xml:space="preserve"> (</w:t>
      </w:r>
      <w:hyperlink w:anchor="SinghBGarg" w:history="1">
        <w:r w:rsidR="006F3890" w:rsidRPr="00614733">
          <w:rPr>
            <w:rStyle w:val="Hyperlink"/>
            <w:rFonts w:ascii="Times New Roman" w:hAnsi="Times New Roman" w:cs="Times New Roman"/>
            <w:sz w:val="24"/>
            <w:szCs w:val="24"/>
            <w:u w:val="none"/>
          </w:rPr>
          <w:t>1</w:t>
        </w:r>
        <w:r w:rsidR="00614733" w:rsidRPr="00614733">
          <w:rPr>
            <w:rStyle w:val="Hyperlink"/>
            <w:rFonts w:ascii="Times New Roman" w:hAnsi="Times New Roman" w:cs="Times New Roman"/>
            <w:sz w:val="24"/>
            <w:szCs w:val="24"/>
            <w:u w:val="none"/>
          </w:rPr>
          <w:t>1</w:t>
        </w:r>
      </w:hyperlink>
      <w:r w:rsidR="00614733" w:rsidRPr="00614733">
        <w:rPr>
          <w:rFonts w:ascii="Times New Roman" w:hAnsi="Times New Roman" w:cs="Times New Roman"/>
          <w:sz w:val="24"/>
          <w:szCs w:val="24"/>
        </w:rPr>
        <w:t>,</w:t>
      </w:r>
      <w:hyperlink w:anchor="PintoAlphandary" w:history="1">
        <w:r w:rsidR="006F3890" w:rsidRPr="00614733">
          <w:rPr>
            <w:rStyle w:val="Hyperlink"/>
            <w:rFonts w:ascii="Times New Roman" w:hAnsi="Times New Roman" w:cs="Times New Roman"/>
            <w:sz w:val="24"/>
            <w:szCs w:val="24"/>
            <w:u w:val="none"/>
          </w:rPr>
          <w:t>14</w:t>
        </w:r>
      </w:hyperlink>
      <w:r w:rsidR="006F3890" w:rsidRPr="00614733">
        <w:rPr>
          <w:rFonts w:ascii="Times New Roman" w:hAnsi="Times New Roman" w:cs="Times New Roman"/>
          <w:sz w:val="24"/>
          <w:szCs w:val="24"/>
        </w:rPr>
        <w:t>,</w:t>
      </w:r>
      <w:hyperlink w:anchor="LiCNaveed" w:history="1">
        <w:r w:rsidR="006F3890" w:rsidRPr="00614733">
          <w:rPr>
            <w:rStyle w:val="Hyperlink"/>
            <w:rFonts w:ascii="Times New Roman" w:hAnsi="Times New Roman" w:cs="Times New Roman"/>
            <w:sz w:val="24"/>
            <w:szCs w:val="24"/>
            <w:u w:val="none"/>
          </w:rPr>
          <w:t>15</w:t>
        </w:r>
      </w:hyperlink>
      <w:r w:rsidR="006F3890">
        <w:rPr>
          <w:rFonts w:ascii="Times New Roman" w:hAnsi="Times New Roman" w:cs="Times New Roman"/>
          <w:sz w:val="24"/>
          <w:szCs w:val="24"/>
        </w:rPr>
        <w:t>)</w:t>
      </w:r>
      <w:r w:rsidRPr="00A45C62">
        <w:rPr>
          <w:rFonts w:ascii="Times New Roman" w:hAnsi="Times New Roman" w:cs="Times New Roman"/>
          <w:sz w:val="24"/>
          <w:szCs w:val="24"/>
        </w:rPr>
        <w:t>.</w:t>
      </w:r>
    </w:p>
    <w:p w14:paraId="053352DB" w14:textId="77777777" w:rsidR="00250714" w:rsidRPr="00777886" w:rsidRDefault="00271BD6" w:rsidP="00670831">
      <w:pPr>
        <w:jc w:val="both"/>
        <w:rPr>
          <w:rFonts w:ascii="Times New Roman" w:hAnsi="Times New Roman" w:cs="Times New Roman"/>
          <w:b/>
          <w:i/>
          <w:sz w:val="24"/>
          <w:szCs w:val="24"/>
        </w:rPr>
      </w:pPr>
      <w:r w:rsidRPr="00777886">
        <w:rPr>
          <w:rFonts w:ascii="Times New Roman" w:hAnsi="Times New Roman" w:cs="Times New Roman"/>
          <w:b/>
          <w:i/>
          <w:sz w:val="24"/>
          <w:szCs w:val="24"/>
        </w:rPr>
        <w:t>Biomimetic nano drug delivery carriers</w:t>
      </w:r>
    </w:p>
    <w:p w14:paraId="053352DC" w14:textId="77777777" w:rsidR="003A7A97" w:rsidRPr="003A7A97" w:rsidRDefault="008B0A84" w:rsidP="008B0A84">
      <w:pPr>
        <w:spacing w:line="360" w:lineRule="auto"/>
        <w:jc w:val="both"/>
        <w:rPr>
          <w:rFonts w:ascii="Times New Roman" w:hAnsi="Times New Roman" w:cs="Times New Roman"/>
          <w:sz w:val="24"/>
          <w:szCs w:val="24"/>
        </w:rPr>
      </w:pPr>
      <w:r w:rsidRPr="008B0A84">
        <w:rPr>
          <w:rFonts w:ascii="Times New Roman" w:hAnsi="Times New Roman" w:cs="Times New Roman"/>
          <w:sz w:val="24"/>
          <w:szCs w:val="24"/>
        </w:rPr>
        <w:t>Nanotechnology is a</w:t>
      </w:r>
      <w:r w:rsidR="00B24FC3">
        <w:rPr>
          <w:rFonts w:ascii="Times New Roman" w:hAnsi="Times New Roman" w:cs="Times New Roman"/>
          <w:sz w:val="24"/>
          <w:szCs w:val="24"/>
        </w:rPr>
        <w:t xml:space="preserve"> rather</w:t>
      </w:r>
      <w:r w:rsidRPr="008B0A84">
        <w:rPr>
          <w:rFonts w:ascii="Times New Roman" w:hAnsi="Times New Roman" w:cs="Times New Roman"/>
          <w:sz w:val="24"/>
          <w:szCs w:val="24"/>
        </w:rPr>
        <w:t xml:space="preserve"> </w:t>
      </w:r>
      <w:r w:rsidR="00B24FC3">
        <w:rPr>
          <w:rFonts w:ascii="Times New Roman" w:hAnsi="Times New Roman" w:cs="Times New Roman"/>
          <w:sz w:val="24"/>
          <w:szCs w:val="24"/>
        </w:rPr>
        <w:t>compelling</w:t>
      </w:r>
      <w:r w:rsidR="00B24FC3" w:rsidRPr="008B0A84">
        <w:rPr>
          <w:rFonts w:ascii="Times New Roman" w:hAnsi="Times New Roman" w:cs="Times New Roman"/>
          <w:sz w:val="24"/>
          <w:szCs w:val="24"/>
        </w:rPr>
        <w:t xml:space="preserve"> </w:t>
      </w:r>
      <w:r w:rsidRPr="008B0A84">
        <w:rPr>
          <w:rFonts w:ascii="Times New Roman" w:hAnsi="Times New Roman" w:cs="Times New Roman"/>
          <w:sz w:val="24"/>
          <w:szCs w:val="24"/>
        </w:rPr>
        <w:t xml:space="preserve">tool for addressing unmet clinical drug delivery </w:t>
      </w:r>
      <w:r w:rsidR="00B24FC3">
        <w:rPr>
          <w:rFonts w:ascii="Times New Roman" w:hAnsi="Times New Roman" w:cs="Times New Roman"/>
          <w:sz w:val="24"/>
          <w:szCs w:val="24"/>
        </w:rPr>
        <w:t>requirements</w:t>
      </w:r>
      <w:r w:rsidR="00B24FC3" w:rsidRPr="008B0A84">
        <w:rPr>
          <w:rFonts w:ascii="Times New Roman" w:hAnsi="Times New Roman" w:cs="Times New Roman"/>
          <w:sz w:val="24"/>
          <w:szCs w:val="24"/>
        </w:rPr>
        <w:t xml:space="preserve"> </w:t>
      </w:r>
      <w:r w:rsidRPr="008B0A84">
        <w:rPr>
          <w:rFonts w:ascii="Times New Roman" w:hAnsi="Times New Roman" w:cs="Times New Roman"/>
          <w:sz w:val="24"/>
          <w:szCs w:val="24"/>
        </w:rPr>
        <w:t xml:space="preserve">by </w:t>
      </w:r>
      <w:r w:rsidR="00B24FC3">
        <w:rPr>
          <w:rFonts w:ascii="Times New Roman" w:hAnsi="Times New Roman" w:cs="Times New Roman"/>
          <w:sz w:val="24"/>
          <w:szCs w:val="24"/>
        </w:rPr>
        <w:t>presenting</w:t>
      </w:r>
      <w:r w:rsidR="00B24FC3" w:rsidRPr="008B0A84">
        <w:rPr>
          <w:rFonts w:ascii="Times New Roman" w:hAnsi="Times New Roman" w:cs="Times New Roman"/>
          <w:sz w:val="24"/>
          <w:szCs w:val="24"/>
        </w:rPr>
        <w:t xml:space="preserve"> </w:t>
      </w:r>
      <w:r w:rsidRPr="008B0A84">
        <w:rPr>
          <w:rFonts w:ascii="Times New Roman" w:hAnsi="Times New Roman" w:cs="Times New Roman"/>
          <w:sz w:val="24"/>
          <w:szCs w:val="24"/>
        </w:rPr>
        <w:t xml:space="preserve">a diverse variety of synthetic nanoparticles (NPs) </w:t>
      </w:r>
      <w:r w:rsidR="008D0810">
        <w:rPr>
          <w:rFonts w:ascii="Times New Roman" w:hAnsi="Times New Roman" w:cs="Times New Roman"/>
          <w:sz w:val="24"/>
          <w:szCs w:val="24"/>
        </w:rPr>
        <w:t>like</w:t>
      </w:r>
      <w:r w:rsidRPr="008B0A84">
        <w:rPr>
          <w:rFonts w:ascii="Times New Roman" w:hAnsi="Times New Roman" w:cs="Times New Roman"/>
          <w:sz w:val="24"/>
          <w:szCs w:val="24"/>
        </w:rPr>
        <w:t xml:space="preserve"> </w:t>
      </w:r>
      <w:r w:rsidR="008D0810" w:rsidRPr="008B0A84">
        <w:rPr>
          <w:rFonts w:ascii="Times New Roman" w:hAnsi="Times New Roman" w:cs="Times New Roman"/>
          <w:sz w:val="24"/>
          <w:szCs w:val="24"/>
        </w:rPr>
        <w:t>micelles</w:t>
      </w:r>
      <w:r w:rsidR="008D0810">
        <w:rPr>
          <w:rFonts w:ascii="Times New Roman" w:hAnsi="Times New Roman" w:cs="Times New Roman"/>
          <w:sz w:val="24"/>
          <w:szCs w:val="24"/>
        </w:rPr>
        <w:t>,</w:t>
      </w:r>
      <w:r w:rsidR="008D0810" w:rsidRPr="008B0A84">
        <w:rPr>
          <w:rFonts w:ascii="Times New Roman" w:hAnsi="Times New Roman" w:cs="Times New Roman"/>
          <w:sz w:val="24"/>
          <w:szCs w:val="24"/>
        </w:rPr>
        <w:t xml:space="preserve"> </w:t>
      </w:r>
      <w:r w:rsidR="008D0810">
        <w:rPr>
          <w:rFonts w:ascii="Times New Roman" w:hAnsi="Times New Roman" w:cs="Times New Roman"/>
          <w:sz w:val="24"/>
          <w:szCs w:val="24"/>
        </w:rPr>
        <w:t xml:space="preserve">liposomes, </w:t>
      </w:r>
      <w:r w:rsidRPr="008B0A84">
        <w:rPr>
          <w:rFonts w:ascii="Times New Roman" w:hAnsi="Times New Roman" w:cs="Times New Roman"/>
          <w:sz w:val="24"/>
          <w:szCs w:val="24"/>
        </w:rPr>
        <w:t>and polymeric spheres </w:t>
      </w:r>
      <w:r w:rsidR="008D0810">
        <w:rPr>
          <w:rFonts w:ascii="Times New Roman" w:hAnsi="Times New Roman" w:cs="Times New Roman"/>
          <w:sz w:val="24"/>
          <w:szCs w:val="24"/>
        </w:rPr>
        <w:t>fabricated</w:t>
      </w:r>
      <w:r w:rsidRPr="008B0A84">
        <w:rPr>
          <w:rFonts w:ascii="Times New Roman" w:hAnsi="Times New Roman" w:cs="Times New Roman"/>
          <w:sz w:val="24"/>
          <w:szCs w:val="24"/>
        </w:rPr>
        <w:t xml:space="preserve"> </w:t>
      </w:r>
      <w:r w:rsidR="008D0810">
        <w:rPr>
          <w:rFonts w:ascii="Times New Roman" w:hAnsi="Times New Roman" w:cs="Times New Roman"/>
          <w:sz w:val="24"/>
          <w:szCs w:val="24"/>
        </w:rPr>
        <w:t xml:space="preserve">for </w:t>
      </w:r>
      <w:r w:rsidRPr="008B0A84">
        <w:rPr>
          <w:rFonts w:ascii="Times New Roman" w:hAnsi="Times New Roman" w:cs="Times New Roman"/>
          <w:sz w:val="24"/>
          <w:szCs w:val="24"/>
        </w:rPr>
        <w:t>targeting</w:t>
      </w:r>
      <w:r w:rsidR="008D0810">
        <w:rPr>
          <w:rFonts w:ascii="Times New Roman" w:hAnsi="Times New Roman" w:cs="Times New Roman"/>
          <w:sz w:val="24"/>
          <w:szCs w:val="24"/>
        </w:rPr>
        <w:t xml:space="preserve"> specific</w:t>
      </w:r>
      <w:r w:rsidRPr="008B0A84">
        <w:rPr>
          <w:rFonts w:ascii="Times New Roman" w:hAnsi="Times New Roman" w:cs="Times New Roman"/>
          <w:sz w:val="24"/>
          <w:szCs w:val="24"/>
        </w:rPr>
        <w:t xml:space="preserve"> </w:t>
      </w:r>
      <w:r w:rsidR="00373A4D">
        <w:rPr>
          <w:rFonts w:ascii="Times New Roman" w:hAnsi="Times New Roman" w:cs="Times New Roman"/>
          <w:sz w:val="24"/>
          <w:szCs w:val="24"/>
        </w:rPr>
        <w:t>diseased</w:t>
      </w:r>
      <w:r w:rsidRPr="008B0A84">
        <w:rPr>
          <w:rFonts w:ascii="Times New Roman" w:hAnsi="Times New Roman" w:cs="Times New Roman"/>
          <w:sz w:val="24"/>
          <w:szCs w:val="24"/>
        </w:rPr>
        <w:t xml:space="preserve"> tissues</w:t>
      </w:r>
      <w:r w:rsidR="00533265">
        <w:rPr>
          <w:rFonts w:ascii="Times New Roman" w:hAnsi="Times New Roman" w:cs="Times New Roman"/>
          <w:sz w:val="24"/>
          <w:szCs w:val="24"/>
        </w:rPr>
        <w:t xml:space="preserve"> (</w:t>
      </w:r>
      <w:hyperlink w:anchor="PatraJKDas" w:history="1">
        <w:r w:rsidR="00533265" w:rsidRPr="00533265">
          <w:rPr>
            <w:rStyle w:val="Hyperlink"/>
            <w:rFonts w:ascii="Times New Roman" w:hAnsi="Times New Roman" w:cs="Times New Roman"/>
            <w:sz w:val="24"/>
            <w:szCs w:val="24"/>
            <w:u w:val="none"/>
          </w:rPr>
          <w:t>16</w:t>
        </w:r>
      </w:hyperlink>
      <w:r w:rsidR="00533265">
        <w:rPr>
          <w:rFonts w:ascii="Times New Roman" w:hAnsi="Times New Roman" w:cs="Times New Roman"/>
          <w:sz w:val="24"/>
          <w:szCs w:val="24"/>
        </w:rPr>
        <w:t>)</w:t>
      </w:r>
      <w:r w:rsidRPr="008B0A84">
        <w:rPr>
          <w:rFonts w:ascii="Times New Roman" w:hAnsi="Times New Roman" w:cs="Times New Roman"/>
          <w:sz w:val="24"/>
          <w:szCs w:val="24"/>
        </w:rPr>
        <w:t>. </w:t>
      </w:r>
      <w:r w:rsidR="00373A4D" w:rsidRPr="00373A4D">
        <w:rPr>
          <w:rFonts w:ascii="Times New Roman" w:hAnsi="Times New Roman" w:cs="Times New Roman"/>
          <w:sz w:val="24"/>
          <w:szCs w:val="24"/>
        </w:rPr>
        <w:t>Despite the advancements there presently exists no clinically viable NP for the treatment of</w:t>
      </w:r>
      <w:r w:rsidR="00373A4D">
        <w:rPr>
          <w:rFonts w:ascii="Times New Roman" w:hAnsi="Times New Roman" w:cs="Times New Roman"/>
          <w:sz w:val="24"/>
          <w:szCs w:val="24"/>
        </w:rPr>
        <w:t xml:space="preserve"> CVD</w:t>
      </w:r>
      <w:r w:rsidR="0008533E">
        <w:rPr>
          <w:rFonts w:ascii="Times New Roman" w:hAnsi="Times New Roman" w:cs="Times New Roman"/>
          <w:sz w:val="24"/>
          <w:szCs w:val="24"/>
        </w:rPr>
        <w:t xml:space="preserve"> (</w:t>
      </w:r>
      <w:hyperlink w:anchor="AnselmoACMitragotri" w:history="1">
        <w:r w:rsidR="0008533E" w:rsidRPr="0008533E">
          <w:rPr>
            <w:rStyle w:val="Hyperlink"/>
            <w:rFonts w:ascii="Times New Roman" w:hAnsi="Times New Roman" w:cs="Times New Roman"/>
            <w:sz w:val="24"/>
            <w:szCs w:val="24"/>
            <w:u w:val="none"/>
          </w:rPr>
          <w:t>17</w:t>
        </w:r>
      </w:hyperlink>
      <w:r w:rsidR="0008533E">
        <w:rPr>
          <w:rFonts w:ascii="Times New Roman" w:hAnsi="Times New Roman" w:cs="Times New Roman"/>
          <w:sz w:val="24"/>
          <w:szCs w:val="24"/>
        </w:rPr>
        <w:t>)</w:t>
      </w:r>
      <w:r w:rsidR="00373A4D">
        <w:rPr>
          <w:rFonts w:ascii="Times New Roman" w:hAnsi="Times New Roman" w:cs="Times New Roman"/>
          <w:sz w:val="24"/>
          <w:szCs w:val="24"/>
        </w:rPr>
        <w:t>.</w:t>
      </w:r>
      <w:r w:rsidR="00073F4B">
        <w:rPr>
          <w:rFonts w:ascii="Times New Roman" w:hAnsi="Times New Roman" w:cs="Times New Roman"/>
          <w:sz w:val="24"/>
          <w:szCs w:val="24"/>
        </w:rPr>
        <w:t xml:space="preserve"> </w:t>
      </w:r>
      <w:r w:rsidR="00073F4B" w:rsidRPr="00073F4B">
        <w:rPr>
          <w:rFonts w:ascii="Times New Roman" w:hAnsi="Times New Roman" w:cs="Times New Roman"/>
          <w:sz w:val="24"/>
          <w:szCs w:val="24"/>
        </w:rPr>
        <w:t>This is primarily due to the recognition that when these NPs are administered systemically, they encounter several biological barriers that restrict them from performing their therapeutic role adequately.</w:t>
      </w:r>
      <w:r w:rsidR="00513A32">
        <w:rPr>
          <w:rFonts w:ascii="Times New Roman" w:hAnsi="Times New Roman" w:cs="Times New Roman"/>
          <w:sz w:val="24"/>
          <w:szCs w:val="24"/>
        </w:rPr>
        <w:t xml:space="preserve"> </w:t>
      </w:r>
      <w:r w:rsidR="00513A32" w:rsidRPr="00513A32">
        <w:rPr>
          <w:rFonts w:ascii="Times New Roman" w:hAnsi="Times New Roman" w:cs="Times New Roman"/>
          <w:sz w:val="24"/>
          <w:szCs w:val="24"/>
        </w:rPr>
        <w:t>Kupffer cell clearance in the liver is a significant biological barrier for NPs</w:t>
      </w:r>
      <w:r w:rsidR="0008533E">
        <w:rPr>
          <w:rFonts w:ascii="Times New Roman" w:hAnsi="Times New Roman" w:cs="Times New Roman"/>
          <w:sz w:val="24"/>
          <w:szCs w:val="24"/>
        </w:rPr>
        <w:t xml:space="preserve"> (</w:t>
      </w:r>
      <w:hyperlink w:anchor="SadauskasEWallin" w:history="1">
        <w:r w:rsidR="0008533E" w:rsidRPr="0008533E">
          <w:rPr>
            <w:rStyle w:val="Hyperlink"/>
            <w:rFonts w:ascii="Times New Roman" w:hAnsi="Times New Roman" w:cs="Times New Roman"/>
            <w:sz w:val="24"/>
            <w:szCs w:val="24"/>
            <w:u w:val="none"/>
          </w:rPr>
          <w:t>18</w:t>
        </w:r>
      </w:hyperlink>
      <w:r w:rsidR="0008533E">
        <w:rPr>
          <w:rFonts w:ascii="Times New Roman" w:hAnsi="Times New Roman" w:cs="Times New Roman"/>
          <w:sz w:val="24"/>
          <w:szCs w:val="24"/>
        </w:rPr>
        <w:t>)</w:t>
      </w:r>
      <w:r w:rsidR="00513A32" w:rsidRPr="00513A32">
        <w:rPr>
          <w:rFonts w:ascii="Times New Roman" w:hAnsi="Times New Roman" w:cs="Times New Roman"/>
          <w:sz w:val="24"/>
          <w:szCs w:val="24"/>
        </w:rPr>
        <w:t>.</w:t>
      </w:r>
      <w:r w:rsidR="001D5DB4">
        <w:rPr>
          <w:rFonts w:ascii="Times New Roman" w:hAnsi="Times New Roman" w:cs="Times New Roman"/>
          <w:sz w:val="24"/>
          <w:szCs w:val="24"/>
        </w:rPr>
        <w:t xml:space="preserve"> </w:t>
      </w:r>
      <w:r w:rsidR="001D5DB4" w:rsidRPr="001D5DB4">
        <w:rPr>
          <w:rFonts w:ascii="Times New Roman" w:hAnsi="Times New Roman" w:cs="Times New Roman"/>
          <w:sz w:val="24"/>
          <w:szCs w:val="24"/>
        </w:rPr>
        <w:t>The blood mononuclear phagocyte system (MPS) is another biological barrier for NP. By speeding NP clearance from the circulation, this defence mechanism disrupts the transportation of NP to the intended target site</w:t>
      </w:r>
      <w:r w:rsidR="00B007DC">
        <w:rPr>
          <w:rFonts w:ascii="Times New Roman" w:hAnsi="Times New Roman" w:cs="Times New Roman"/>
          <w:sz w:val="24"/>
          <w:szCs w:val="24"/>
        </w:rPr>
        <w:t xml:space="preserve"> (</w:t>
      </w:r>
      <w:hyperlink w:anchor="GustafsonHHHolt" w:history="1">
        <w:r w:rsidR="00B007DC" w:rsidRPr="00B007DC">
          <w:rPr>
            <w:rStyle w:val="Hyperlink"/>
            <w:rFonts w:ascii="Times New Roman" w:hAnsi="Times New Roman" w:cs="Times New Roman"/>
            <w:sz w:val="24"/>
            <w:szCs w:val="24"/>
            <w:u w:val="none"/>
          </w:rPr>
          <w:t>19</w:t>
        </w:r>
      </w:hyperlink>
      <w:r w:rsidR="00B007DC">
        <w:rPr>
          <w:rFonts w:ascii="Times New Roman" w:hAnsi="Times New Roman" w:cs="Times New Roman"/>
          <w:sz w:val="24"/>
          <w:szCs w:val="24"/>
        </w:rPr>
        <w:t>)</w:t>
      </w:r>
      <w:r w:rsidR="001D5DB4" w:rsidRPr="001D5DB4">
        <w:rPr>
          <w:rFonts w:ascii="Times New Roman" w:hAnsi="Times New Roman" w:cs="Times New Roman"/>
          <w:sz w:val="24"/>
          <w:szCs w:val="24"/>
        </w:rPr>
        <w:t>.</w:t>
      </w:r>
      <w:r w:rsidR="00636242">
        <w:rPr>
          <w:rFonts w:ascii="Times New Roman" w:hAnsi="Times New Roman" w:cs="Times New Roman"/>
          <w:sz w:val="24"/>
          <w:szCs w:val="24"/>
        </w:rPr>
        <w:t xml:space="preserve"> </w:t>
      </w:r>
      <w:r w:rsidR="006B5C65" w:rsidRPr="006B5C65">
        <w:rPr>
          <w:rFonts w:ascii="Times New Roman" w:hAnsi="Times New Roman" w:cs="Times New Roman"/>
          <w:sz w:val="24"/>
          <w:szCs w:val="24"/>
        </w:rPr>
        <w:t xml:space="preserve">The incorporation of polyethylene glycol (PEG) into NP formulations was one of the most successful approaches to cross the MPS barrier. However, PEG administration on a regular </w:t>
      </w:r>
      <w:r w:rsidR="006B5C65" w:rsidRPr="006B5C65">
        <w:rPr>
          <w:rFonts w:ascii="Times New Roman" w:hAnsi="Times New Roman" w:cs="Times New Roman"/>
          <w:sz w:val="24"/>
          <w:szCs w:val="24"/>
        </w:rPr>
        <w:lastRenderedPageBreak/>
        <w:t>basis may cause the host im</w:t>
      </w:r>
      <w:r w:rsidR="006B5C65">
        <w:rPr>
          <w:rFonts w:ascii="Times New Roman" w:hAnsi="Times New Roman" w:cs="Times New Roman"/>
          <w:sz w:val="24"/>
          <w:szCs w:val="24"/>
        </w:rPr>
        <w:t xml:space="preserve">mune system to react undesirably </w:t>
      </w:r>
      <w:r w:rsidR="00BA5E9F">
        <w:rPr>
          <w:rFonts w:ascii="Times New Roman" w:hAnsi="Times New Roman" w:cs="Times New Roman"/>
          <w:sz w:val="24"/>
          <w:szCs w:val="24"/>
        </w:rPr>
        <w:t>(</w:t>
      </w:r>
      <w:hyperlink w:anchor="YangQLai" w:history="1">
        <w:r w:rsidR="00BA5E9F" w:rsidRPr="00BA5E9F">
          <w:rPr>
            <w:rStyle w:val="Hyperlink"/>
            <w:rFonts w:ascii="Times New Roman" w:hAnsi="Times New Roman" w:cs="Times New Roman"/>
            <w:sz w:val="24"/>
            <w:szCs w:val="24"/>
            <w:u w:val="none"/>
          </w:rPr>
          <w:t>20</w:t>
        </w:r>
      </w:hyperlink>
      <w:r w:rsidR="00BA5E9F">
        <w:rPr>
          <w:rFonts w:ascii="Times New Roman" w:hAnsi="Times New Roman" w:cs="Times New Roman"/>
          <w:sz w:val="24"/>
          <w:szCs w:val="24"/>
        </w:rPr>
        <w:t>)</w:t>
      </w:r>
      <w:r w:rsidR="00636242" w:rsidRPr="00636242">
        <w:rPr>
          <w:rFonts w:ascii="Times New Roman" w:hAnsi="Times New Roman" w:cs="Times New Roman"/>
          <w:sz w:val="24"/>
          <w:szCs w:val="24"/>
        </w:rPr>
        <w:t>.</w:t>
      </w:r>
      <w:r w:rsidR="00E41106">
        <w:rPr>
          <w:rFonts w:ascii="Times New Roman" w:hAnsi="Times New Roman" w:cs="Times New Roman"/>
          <w:sz w:val="24"/>
          <w:szCs w:val="24"/>
        </w:rPr>
        <w:t xml:space="preserve"> </w:t>
      </w:r>
      <w:r w:rsidR="002438E5" w:rsidRPr="002438E5">
        <w:rPr>
          <w:rFonts w:ascii="Times New Roman" w:hAnsi="Times New Roman" w:cs="Times New Roman"/>
          <w:sz w:val="24"/>
          <w:szCs w:val="24"/>
        </w:rPr>
        <w:t xml:space="preserve">Biomimetic NPs (BNPs) are another possible solution to overcome biological barriers. </w:t>
      </w:r>
      <w:r w:rsidR="00A63264" w:rsidRPr="00A63264">
        <w:rPr>
          <w:rFonts w:ascii="Times New Roman" w:hAnsi="Times New Roman" w:cs="Times New Roman"/>
          <w:sz w:val="24"/>
          <w:szCs w:val="24"/>
        </w:rPr>
        <w:t xml:space="preserve">By modifying the NP surface, mimicking the intricate structure of native cells, or biomimicry of native cells, BNPs </w:t>
      </w:r>
      <w:r w:rsidR="00A63264">
        <w:rPr>
          <w:rFonts w:ascii="Times New Roman" w:hAnsi="Times New Roman" w:cs="Times New Roman"/>
          <w:sz w:val="24"/>
          <w:szCs w:val="24"/>
        </w:rPr>
        <w:t>try to overcome these obstacles</w:t>
      </w:r>
      <w:r w:rsidR="00227EA5">
        <w:rPr>
          <w:rFonts w:ascii="Times New Roman" w:hAnsi="Times New Roman" w:cs="Times New Roman"/>
          <w:sz w:val="24"/>
          <w:szCs w:val="24"/>
        </w:rPr>
        <w:t xml:space="preserve"> (</w:t>
      </w:r>
      <w:hyperlink w:anchor="ZingerABrozovich" w:history="1">
        <w:r w:rsidR="00227EA5" w:rsidRPr="00227EA5">
          <w:rPr>
            <w:rStyle w:val="Hyperlink"/>
            <w:rFonts w:ascii="Times New Roman" w:hAnsi="Times New Roman" w:cs="Times New Roman"/>
            <w:sz w:val="24"/>
            <w:szCs w:val="24"/>
            <w:u w:val="none"/>
          </w:rPr>
          <w:t>21</w:t>
        </w:r>
      </w:hyperlink>
      <w:r w:rsidR="00227EA5">
        <w:rPr>
          <w:rFonts w:ascii="Times New Roman" w:hAnsi="Times New Roman" w:cs="Times New Roman"/>
          <w:sz w:val="24"/>
          <w:szCs w:val="24"/>
        </w:rPr>
        <w:t>)</w:t>
      </w:r>
      <w:r w:rsidR="002438E5" w:rsidRPr="002438E5">
        <w:rPr>
          <w:rFonts w:ascii="Times New Roman" w:hAnsi="Times New Roman" w:cs="Times New Roman"/>
          <w:sz w:val="24"/>
          <w:szCs w:val="24"/>
        </w:rPr>
        <w:t>.</w:t>
      </w:r>
      <w:r w:rsidR="00023C66">
        <w:rPr>
          <w:rFonts w:ascii="Times New Roman" w:hAnsi="Times New Roman" w:cs="Times New Roman"/>
          <w:sz w:val="24"/>
          <w:szCs w:val="24"/>
        </w:rPr>
        <w:t xml:space="preserve"> </w:t>
      </w:r>
      <w:r w:rsidR="00C163BD">
        <w:rPr>
          <w:rFonts w:ascii="Times New Roman" w:hAnsi="Times New Roman" w:cs="Times New Roman"/>
          <w:sz w:val="24"/>
          <w:szCs w:val="24"/>
        </w:rPr>
        <w:t>Generally</w:t>
      </w:r>
      <w:r w:rsidR="00C163BD" w:rsidRPr="00023C66">
        <w:rPr>
          <w:rFonts w:ascii="Times New Roman" w:hAnsi="Times New Roman" w:cs="Times New Roman"/>
          <w:sz w:val="24"/>
          <w:szCs w:val="24"/>
        </w:rPr>
        <w:t xml:space="preserve"> </w:t>
      </w:r>
      <w:r w:rsidR="00023C66" w:rsidRPr="00023C66">
        <w:rPr>
          <w:rFonts w:ascii="Times New Roman" w:hAnsi="Times New Roman" w:cs="Times New Roman"/>
          <w:sz w:val="24"/>
          <w:szCs w:val="24"/>
        </w:rPr>
        <w:t xml:space="preserve">BNPs </w:t>
      </w:r>
      <w:r w:rsidR="00C163BD">
        <w:rPr>
          <w:rFonts w:ascii="Times New Roman" w:hAnsi="Times New Roman" w:cs="Times New Roman"/>
          <w:sz w:val="24"/>
          <w:szCs w:val="24"/>
        </w:rPr>
        <w:t>intended for</w:t>
      </w:r>
      <w:r w:rsidR="00C163BD" w:rsidRPr="00023C66">
        <w:rPr>
          <w:rFonts w:ascii="Times New Roman" w:hAnsi="Times New Roman" w:cs="Times New Roman"/>
          <w:sz w:val="24"/>
          <w:szCs w:val="24"/>
        </w:rPr>
        <w:t xml:space="preserve"> </w:t>
      </w:r>
      <w:r w:rsidR="00023C66" w:rsidRPr="00023C66">
        <w:rPr>
          <w:rFonts w:ascii="Times New Roman" w:hAnsi="Times New Roman" w:cs="Times New Roman"/>
          <w:sz w:val="24"/>
          <w:szCs w:val="24"/>
        </w:rPr>
        <w:t>CVD management </w:t>
      </w:r>
      <w:r w:rsidR="00C163BD">
        <w:rPr>
          <w:rFonts w:ascii="Times New Roman" w:hAnsi="Times New Roman" w:cs="Times New Roman"/>
          <w:sz w:val="24"/>
          <w:szCs w:val="24"/>
        </w:rPr>
        <w:t>are</w:t>
      </w:r>
      <w:r w:rsidR="00023C66" w:rsidRPr="00023C66">
        <w:rPr>
          <w:rFonts w:ascii="Times New Roman" w:hAnsi="Times New Roman" w:cs="Times New Roman"/>
          <w:sz w:val="24"/>
          <w:szCs w:val="24"/>
        </w:rPr>
        <w:t xml:space="preserve"> designed to target activated endothelial cells</w:t>
      </w:r>
      <w:r w:rsidR="00CD6E18">
        <w:rPr>
          <w:rFonts w:ascii="Times New Roman" w:hAnsi="Times New Roman" w:cs="Times New Roman"/>
          <w:sz w:val="24"/>
          <w:szCs w:val="24"/>
        </w:rPr>
        <w:t xml:space="preserve"> (ECs)</w:t>
      </w:r>
      <w:r w:rsidR="00023C66" w:rsidRPr="00023C66">
        <w:rPr>
          <w:rFonts w:ascii="Times New Roman" w:hAnsi="Times New Roman" w:cs="Times New Roman"/>
          <w:sz w:val="24"/>
          <w:szCs w:val="24"/>
        </w:rPr>
        <w:t xml:space="preserve"> that emerge accompanying inflammation. This kind of endotheliopathy manifests at various stages of CVD pathogenesis.</w:t>
      </w:r>
      <w:r w:rsidR="00AF62DB">
        <w:rPr>
          <w:rFonts w:ascii="Times New Roman" w:hAnsi="Times New Roman" w:cs="Times New Roman"/>
          <w:sz w:val="24"/>
          <w:szCs w:val="24"/>
        </w:rPr>
        <w:t xml:space="preserve"> </w:t>
      </w:r>
      <w:r w:rsidR="00023C66" w:rsidRPr="00023C66">
        <w:rPr>
          <w:rFonts w:ascii="Times New Roman" w:hAnsi="Times New Roman" w:cs="Times New Roman"/>
          <w:sz w:val="24"/>
          <w:szCs w:val="24"/>
        </w:rPr>
        <w:t>Other strategies utilize the morphology of circulating cells to enhance oxygen binding and accessibility to the microvasculature, which may be advantageous for the management of CVD</w:t>
      </w:r>
      <w:r w:rsidR="00227EA5">
        <w:rPr>
          <w:rFonts w:ascii="Times New Roman" w:hAnsi="Times New Roman" w:cs="Times New Roman"/>
          <w:sz w:val="24"/>
          <w:szCs w:val="24"/>
        </w:rPr>
        <w:t xml:space="preserve"> (</w:t>
      </w:r>
      <w:hyperlink w:anchor="ZingerACooke" w:history="1">
        <w:r w:rsidR="00227EA5" w:rsidRPr="00227EA5">
          <w:rPr>
            <w:rStyle w:val="Hyperlink"/>
            <w:rFonts w:ascii="Times New Roman" w:hAnsi="Times New Roman" w:cs="Times New Roman"/>
            <w:sz w:val="24"/>
            <w:szCs w:val="24"/>
            <w:u w:val="none"/>
          </w:rPr>
          <w:t>22</w:t>
        </w:r>
      </w:hyperlink>
      <w:r w:rsidR="00227EA5">
        <w:rPr>
          <w:rFonts w:ascii="Times New Roman" w:hAnsi="Times New Roman" w:cs="Times New Roman"/>
          <w:sz w:val="24"/>
          <w:szCs w:val="24"/>
        </w:rPr>
        <w:t>)</w:t>
      </w:r>
      <w:r w:rsidR="00023C66" w:rsidRPr="00023C66">
        <w:rPr>
          <w:rFonts w:ascii="Times New Roman" w:hAnsi="Times New Roman" w:cs="Times New Roman"/>
          <w:sz w:val="24"/>
          <w:szCs w:val="24"/>
        </w:rPr>
        <w:t>.</w:t>
      </w:r>
      <w:r w:rsidR="00390D2B">
        <w:rPr>
          <w:rFonts w:ascii="Times New Roman" w:hAnsi="Times New Roman" w:cs="Times New Roman"/>
          <w:sz w:val="24"/>
          <w:szCs w:val="24"/>
        </w:rPr>
        <w:t xml:space="preserve"> </w:t>
      </w:r>
      <w:r w:rsidR="00390D2B" w:rsidRPr="00390D2B">
        <w:rPr>
          <w:rFonts w:ascii="Times New Roman" w:hAnsi="Times New Roman" w:cs="Times New Roman"/>
          <w:sz w:val="24"/>
          <w:szCs w:val="24"/>
        </w:rPr>
        <w:t xml:space="preserve">Surface bioengineering of nanoparticles (NPs) is vital for surpassing biological barriers, targeting tissues effectively, and extending NP circulation. </w:t>
      </w:r>
      <w:r w:rsidR="008450D3" w:rsidRPr="008450D3">
        <w:rPr>
          <w:rFonts w:ascii="Times New Roman" w:hAnsi="Times New Roman" w:cs="Times New Roman"/>
          <w:sz w:val="24"/>
          <w:szCs w:val="24"/>
        </w:rPr>
        <w:t xml:space="preserve">According to the therapeutic material being administered, a suitable NP backbone is chosen (such as a solid core, liposomes, or micelles), and functional moieties are added to help the drug evade biological barriers and </w:t>
      </w:r>
      <w:r w:rsidR="008450D3">
        <w:rPr>
          <w:rFonts w:ascii="Times New Roman" w:hAnsi="Times New Roman" w:cs="Times New Roman"/>
          <w:sz w:val="24"/>
          <w:szCs w:val="24"/>
        </w:rPr>
        <w:t xml:space="preserve">reach its intended destination </w:t>
      </w:r>
      <w:r w:rsidR="00DC3B09">
        <w:rPr>
          <w:rFonts w:ascii="Times New Roman" w:hAnsi="Times New Roman" w:cs="Times New Roman"/>
          <w:sz w:val="24"/>
          <w:szCs w:val="24"/>
        </w:rPr>
        <w:t>(</w:t>
      </w:r>
      <w:hyperlink w:anchor="ZingerACooke" w:history="1">
        <w:r w:rsidR="00DC3B09" w:rsidRPr="00DC3B09">
          <w:rPr>
            <w:rStyle w:val="Hyperlink"/>
            <w:rFonts w:ascii="Times New Roman" w:hAnsi="Times New Roman" w:cs="Times New Roman"/>
            <w:sz w:val="24"/>
            <w:szCs w:val="24"/>
            <w:u w:val="none"/>
          </w:rPr>
          <w:t>22</w:t>
        </w:r>
      </w:hyperlink>
      <w:r w:rsidR="00DC3B09">
        <w:rPr>
          <w:rFonts w:ascii="Times New Roman" w:hAnsi="Times New Roman" w:cs="Times New Roman"/>
          <w:sz w:val="24"/>
          <w:szCs w:val="24"/>
        </w:rPr>
        <w:t>)</w:t>
      </w:r>
      <w:r w:rsidR="00390D2B" w:rsidRPr="00390D2B">
        <w:rPr>
          <w:rFonts w:ascii="Times New Roman" w:hAnsi="Times New Roman" w:cs="Times New Roman"/>
          <w:sz w:val="24"/>
          <w:szCs w:val="24"/>
        </w:rPr>
        <w:t>.</w:t>
      </w:r>
    </w:p>
    <w:p w14:paraId="053352DD" w14:textId="77777777" w:rsidR="003A7A97" w:rsidRPr="003A7A97" w:rsidRDefault="003A7A97" w:rsidP="008B0A84">
      <w:pPr>
        <w:spacing w:line="360" w:lineRule="auto"/>
        <w:jc w:val="both"/>
        <w:rPr>
          <w:rFonts w:ascii="Times New Roman" w:hAnsi="Times New Roman" w:cs="Times New Roman"/>
          <w:i/>
          <w:sz w:val="24"/>
          <w:szCs w:val="24"/>
        </w:rPr>
      </w:pPr>
      <w:r w:rsidRPr="003A7A97">
        <w:rPr>
          <w:rFonts w:ascii="Times New Roman" w:hAnsi="Times New Roman" w:cs="Times New Roman"/>
          <w:i/>
          <w:sz w:val="24"/>
          <w:szCs w:val="24"/>
        </w:rPr>
        <w:t>Biomimetic erythrocytes</w:t>
      </w:r>
    </w:p>
    <w:p w14:paraId="053352DE" w14:textId="77777777" w:rsidR="00DD7BB4" w:rsidRPr="003A7A97" w:rsidRDefault="003D2A2C" w:rsidP="008B0A84">
      <w:pPr>
        <w:spacing w:line="360" w:lineRule="auto"/>
        <w:jc w:val="both"/>
        <w:rPr>
          <w:rFonts w:ascii="Times New Roman" w:hAnsi="Times New Roman" w:cs="Times New Roman"/>
          <w:b/>
          <w:i/>
          <w:sz w:val="24"/>
          <w:szCs w:val="24"/>
        </w:rPr>
      </w:pPr>
      <w:r w:rsidRPr="003D2A2C">
        <w:rPr>
          <w:rFonts w:ascii="Times New Roman" w:hAnsi="Times New Roman" w:cs="Times New Roman"/>
          <w:sz w:val="24"/>
          <w:szCs w:val="24"/>
        </w:rPr>
        <w:t xml:space="preserve">Taking inspiration from the prolonged circulation of erythrocytes, spherical nanoparticles (NPs) </w:t>
      </w:r>
      <w:r>
        <w:rPr>
          <w:rFonts w:ascii="Times New Roman" w:hAnsi="Times New Roman" w:cs="Times New Roman"/>
          <w:sz w:val="24"/>
          <w:szCs w:val="24"/>
        </w:rPr>
        <w:t>composed</w:t>
      </w:r>
      <w:r w:rsidRPr="003D2A2C">
        <w:rPr>
          <w:rFonts w:ascii="Times New Roman" w:hAnsi="Times New Roman" w:cs="Times New Roman"/>
          <w:sz w:val="24"/>
          <w:szCs w:val="24"/>
        </w:rPr>
        <w:t xml:space="preserve"> of poly lactic-co-glycolic acid (PLGA) were coated with erythrocyte membranes</w:t>
      </w:r>
      <w:r w:rsidR="00DE78B3">
        <w:rPr>
          <w:rFonts w:ascii="Times New Roman" w:hAnsi="Times New Roman" w:cs="Times New Roman"/>
          <w:sz w:val="24"/>
          <w:szCs w:val="24"/>
        </w:rPr>
        <w:t xml:space="preserve"> </w:t>
      </w:r>
      <w:r w:rsidR="00DE78B3" w:rsidRPr="00075F5E">
        <w:rPr>
          <w:rFonts w:ascii="Times New Roman" w:hAnsi="Times New Roman" w:cs="Times New Roman"/>
          <w:b/>
          <w:sz w:val="24"/>
          <w:szCs w:val="24"/>
        </w:rPr>
        <w:t>(</w:t>
      </w:r>
      <w:r w:rsidR="00075F5E" w:rsidRPr="005E0884">
        <w:rPr>
          <w:rFonts w:ascii="Times New Roman" w:hAnsi="Times New Roman" w:cs="Times New Roman"/>
          <w:b/>
          <w:bCs/>
          <w:sz w:val="24"/>
          <w:szCs w:val="24"/>
        </w:rPr>
        <w:t>Fig</w:t>
      </w:r>
      <w:r w:rsidR="00075F5E">
        <w:rPr>
          <w:rFonts w:ascii="Times New Roman" w:hAnsi="Times New Roman" w:cs="Times New Roman"/>
          <w:b/>
          <w:bCs/>
          <w:sz w:val="24"/>
          <w:szCs w:val="24"/>
        </w:rPr>
        <w:t>ure 1.</w:t>
      </w:r>
      <w:r w:rsidR="00DE78B3" w:rsidRPr="00075F5E">
        <w:rPr>
          <w:rFonts w:ascii="Times New Roman" w:hAnsi="Times New Roman" w:cs="Times New Roman"/>
          <w:b/>
          <w:sz w:val="24"/>
          <w:szCs w:val="24"/>
        </w:rPr>
        <w:t>)</w:t>
      </w:r>
      <w:r w:rsidRPr="003D2A2C">
        <w:rPr>
          <w:rFonts w:ascii="Times New Roman" w:hAnsi="Times New Roman" w:cs="Times New Roman"/>
          <w:sz w:val="24"/>
          <w:szCs w:val="24"/>
        </w:rPr>
        <w:t>. This surface modification extended the circulation time of the NPs by approximately 2.5 times compared to the uncoated control NPs (PEGylated PLGA)</w:t>
      </w:r>
      <w:r w:rsidR="00DC3B09">
        <w:rPr>
          <w:rFonts w:ascii="Times New Roman" w:hAnsi="Times New Roman" w:cs="Times New Roman"/>
          <w:sz w:val="24"/>
          <w:szCs w:val="24"/>
        </w:rPr>
        <w:t xml:space="preserve"> (</w:t>
      </w:r>
      <w:hyperlink w:anchor="HuCMJZhang" w:history="1">
        <w:r w:rsidR="00DC3B09" w:rsidRPr="00DC3B09">
          <w:rPr>
            <w:rStyle w:val="Hyperlink"/>
            <w:rFonts w:ascii="Times New Roman" w:hAnsi="Times New Roman" w:cs="Times New Roman"/>
            <w:sz w:val="24"/>
            <w:szCs w:val="24"/>
            <w:u w:val="none"/>
          </w:rPr>
          <w:t>23</w:t>
        </w:r>
      </w:hyperlink>
      <w:r w:rsidR="00DC3B09">
        <w:rPr>
          <w:rFonts w:ascii="Times New Roman" w:hAnsi="Times New Roman" w:cs="Times New Roman"/>
          <w:sz w:val="24"/>
          <w:szCs w:val="24"/>
        </w:rPr>
        <w:t>)</w:t>
      </w:r>
      <w:r w:rsidRPr="003D2A2C">
        <w:rPr>
          <w:rFonts w:ascii="Times New Roman" w:hAnsi="Times New Roman" w:cs="Times New Roman"/>
          <w:sz w:val="24"/>
          <w:szCs w:val="24"/>
        </w:rPr>
        <w:t>. Specifically, the coated NPs demonstrated 29% retention in the systemic circulation at 24 hours and 16% at 48 hours, while the control NPs exhibited only 11% retention at 24 hours and 2% at 48 hours.</w:t>
      </w:r>
      <w:r w:rsidR="00DD7BB4" w:rsidRPr="00DD7BB4">
        <w:t xml:space="preserve"> </w:t>
      </w:r>
      <w:r w:rsidR="00DD7BB4">
        <w:rPr>
          <w:rFonts w:ascii="Times New Roman" w:hAnsi="Times New Roman" w:cs="Times New Roman"/>
          <w:sz w:val="24"/>
          <w:szCs w:val="24"/>
        </w:rPr>
        <w:t>A study</w:t>
      </w:r>
      <w:r w:rsidR="00DD7BB4" w:rsidRPr="00DD7BB4">
        <w:rPr>
          <w:rFonts w:ascii="Times New Roman" w:hAnsi="Times New Roman" w:cs="Times New Roman"/>
          <w:sz w:val="24"/>
          <w:szCs w:val="24"/>
        </w:rPr>
        <w:t xml:space="preserve"> utilized the extended circulation time to </w:t>
      </w:r>
      <w:r w:rsidR="00475ADB">
        <w:rPr>
          <w:rFonts w:ascii="Times New Roman" w:hAnsi="Times New Roman" w:cs="Times New Roman"/>
          <w:sz w:val="24"/>
          <w:szCs w:val="24"/>
        </w:rPr>
        <w:t>transport</w:t>
      </w:r>
      <w:r w:rsidR="00475ADB" w:rsidRPr="00DD7BB4">
        <w:rPr>
          <w:rFonts w:ascii="Times New Roman" w:hAnsi="Times New Roman" w:cs="Times New Roman"/>
          <w:sz w:val="24"/>
          <w:szCs w:val="24"/>
        </w:rPr>
        <w:t xml:space="preserve"> </w:t>
      </w:r>
      <w:r w:rsidR="00DD7BB4" w:rsidRPr="00DD7BB4">
        <w:rPr>
          <w:rFonts w:ascii="Times New Roman" w:hAnsi="Times New Roman" w:cs="Times New Roman"/>
          <w:sz w:val="24"/>
          <w:szCs w:val="24"/>
        </w:rPr>
        <w:t>the immunosuppressive drug, rapamycin (Rapa), to arteriosclerotic plaques</w:t>
      </w:r>
      <w:r w:rsidR="00657768">
        <w:rPr>
          <w:rFonts w:ascii="Times New Roman" w:hAnsi="Times New Roman" w:cs="Times New Roman"/>
          <w:sz w:val="24"/>
          <w:szCs w:val="24"/>
        </w:rPr>
        <w:t xml:space="preserve"> (</w:t>
      </w:r>
      <w:hyperlink w:anchor="WangYZhang" w:history="1">
        <w:r w:rsidR="00657768" w:rsidRPr="00657768">
          <w:rPr>
            <w:rStyle w:val="Hyperlink"/>
            <w:rFonts w:ascii="Times New Roman" w:hAnsi="Times New Roman" w:cs="Times New Roman"/>
            <w:sz w:val="24"/>
            <w:szCs w:val="24"/>
            <w:u w:val="none"/>
          </w:rPr>
          <w:t>24</w:t>
        </w:r>
      </w:hyperlink>
      <w:r w:rsidR="00657768">
        <w:rPr>
          <w:rFonts w:ascii="Times New Roman" w:hAnsi="Times New Roman" w:cs="Times New Roman"/>
          <w:sz w:val="24"/>
          <w:szCs w:val="24"/>
        </w:rPr>
        <w:t>)</w:t>
      </w:r>
      <w:r w:rsidR="00DD7BB4" w:rsidRPr="00DD7BB4">
        <w:rPr>
          <w:rFonts w:ascii="Times New Roman" w:hAnsi="Times New Roman" w:cs="Times New Roman"/>
          <w:sz w:val="24"/>
          <w:szCs w:val="24"/>
        </w:rPr>
        <w:t xml:space="preserve">. </w:t>
      </w:r>
      <w:r w:rsidR="00475ADB" w:rsidRPr="00475ADB">
        <w:rPr>
          <w:rFonts w:ascii="Times New Roman" w:hAnsi="Times New Roman" w:cs="Times New Roman"/>
          <w:sz w:val="24"/>
          <w:szCs w:val="24"/>
        </w:rPr>
        <w:t>Rapa suppresses the proliferation of smooth muscle cells, which is considered a contributor to cardiovascular disease (CVD). It lessens myointimal hyperplasia in transplanted hearts and prevents arterial re-narrowing following the intervention. Researchers loaded Rapa with erythrocyte membrane-coated BNP to extend circulation and boost accumulation at atherosclerotic plaques. The progression of atherosclerosis was slowed by this targeted therapy, and the t</w:t>
      </w:r>
      <w:r w:rsidR="00475ADB">
        <w:rPr>
          <w:rFonts w:ascii="Times New Roman" w:hAnsi="Times New Roman" w:cs="Times New Roman"/>
          <w:sz w:val="24"/>
          <w:szCs w:val="24"/>
        </w:rPr>
        <w:t xml:space="preserve">oxicity profiles were improved </w:t>
      </w:r>
      <w:r w:rsidR="00657768">
        <w:rPr>
          <w:rFonts w:ascii="Times New Roman" w:hAnsi="Times New Roman" w:cs="Times New Roman"/>
          <w:sz w:val="24"/>
          <w:szCs w:val="24"/>
        </w:rPr>
        <w:t>(</w:t>
      </w:r>
      <w:hyperlink w:anchor="WangYZhang" w:history="1">
        <w:r w:rsidR="00657768" w:rsidRPr="00657768">
          <w:rPr>
            <w:rStyle w:val="Hyperlink"/>
            <w:rFonts w:ascii="Times New Roman" w:hAnsi="Times New Roman" w:cs="Times New Roman"/>
            <w:sz w:val="24"/>
            <w:szCs w:val="24"/>
            <w:u w:val="none"/>
          </w:rPr>
          <w:t>24</w:t>
        </w:r>
      </w:hyperlink>
      <w:r w:rsidR="00657768">
        <w:rPr>
          <w:rFonts w:ascii="Times New Roman" w:hAnsi="Times New Roman" w:cs="Times New Roman"/>
          <w:sz w:val="24"/>
          <w:szCs w:val="24"/>
        </w:rPr>
        <w:t>)</w:t>
      </w:r>
      <w:r w:rsidR="00DD7BB4" w:rsidRPr="00DD7BB4">
        <w:rPr>
          <w:rFonts w:ascii="Times New Roman" w:hAnsi="Times New Roman" w:cs="Times New Roman"/>
          <w:sz w:val="24"/>
          <w:szCs w:val="24"/>
        </w:rPr>
        <w:t>.</w:t>
      </w:r>
    </w:p>
    <w:p w14:paraId="053352DF" w14:textId="77777777" w:rsidR="003A7A97" w:rsidRDefault="003A7A97" w:rsidP="008B0A84">
      <w:pPr>
        <w:spacing w:line="360" w:lineRule="auto"/>
        <w:jc w:val="both"/>
        <w:rPr>
          <w:rFonts w:ascii="Times New Roman" w:hAnsi="Times New Roman" w:cs="Times New Roman"/>
          <w:sz w:val="24"/>
          <w:szCs w:val="24"/>
        </w:rPr>
      </w:pPr>
      <w:r w:rsidRPr="003A7A97">
        <w:rPr>
          <w:rFonts w:ascii="Times New Roman" w:hAnsi="Times New Roman" w:cs="Times New Roman"/>
          <w:i/>
          <w:sz w:val="24"/>
          <w:szCs w:val="24"/>
        </w:rPr>
        <w:t>Biomimetic</w:t>
      </w:r>
      <w:r>
        <w:rPr>
          <w:rFonts w:ascii="Times New Roman" w:hAnsi="Times New Roman" w:cs="Times New Roman"/>
          <w:i/>
          <w:sz w:val="24"/>
          <w:szCs w:val="24"/>
        </w:rPr>
        <w:t xml:space="preserve"> leukocytes</w:t>
      </w:r>
    </w:p>
    <w:p w14:paraId="053352E0" w14:textId="77777777" w:rsidR="00BB7B6B" w:rsidRDefault="00BB7B6B" w:rsidP="008B0A84">
      <w:pPr>
        <w:spacing w:line="360" w:lineRule="auto"/>
        <w:jc w:val="both"/>
        <w:rPr>
          <w:rFonts w:ascii="Times New Roman" w:hAnsi="Times New Roman" w:cs="Times New Roman"/>
          <w:sz w:val="24"/>
          <w:szCs w:val="24"/>
        </w:rPr>
      </w:pPr>
      <w:r w:rsidRPr="00BB7B6B">
        <w:rPr>
          <w:rFonts w:ascii="Times New Roman" w:hAnsi="Times New Roman" w:cs="Times New Roman"/>
          <w:sz w:val="24"/>
          <w:szCs w:val="24"/>
        </w:rPr>
        <w:t>Leuko-like vectors, inspired by leukocytes' ability to evade MPS sequestration and target activated endothelium, were created</w:t>
      </w:r>
      <w:r w:rsidR="00DE78B3">
        <w:rPr>
          <w:rFonts w:ascii="Times New Roman" w:hAnsi="Times New Roman" w:cs="Times New Roman"/>
          <w:sz w:val="24"/>
          <w:szCs w:val="24"/>
        </w:rPr>
        <w:t xml:space="preserve"> </w:t>
      </w:r>
      <w:r w:rsidR="00DE78B3" w:rsidRPr="00075F5E">
        <w:rPr>
          <w:rFonts w:ascii="Times New Roman" w:hAnsi="Times New Roman" w:cs="Times New Roman"/>
          <w:b/>
          <w:sz w:val="24"/>
          <w:szCs w:val="24"/>
        </w:rPr>
        <w:t>(</w:t>
      </w:r>
      <w:r w:rsidR="00075F5E" w:rsidRPr="00075F5E">
        <w:rPr>
          <w:rFonts w:ascii="Times New Roman" w:hAnsi="Times New Roman" w:cs="Times New Roman"/>
          <w:b/>
          <w:bCs/>
          <w:sz w:val="24"/>
          <w:szCs w:val="24"/>
        </w:rPr>
        <w:t>Figure 1</w:t>
      </w:r>
      <w:r w:rsidR="00075F5E">
        <w:rPr>
          <w:rFonts w:ascii="Times New Roman" w:hAnsi="Times New Roman" w:cs="Times New Roman"/>
          <w:b/>
          <w:bCs/>
          <w:sz w:val="24"/>
          <w:szCs w:val="24"/>
        </w:rPr>
        <w:t>.</w:t>
      </w:r>
      <w:r w:rsidR="00DE78B3" w:rsidRPr="00075F5E">
        <w:rPr>
          <w:rFonts w:ascii="Times New Roman" w:hAnsi="Times New Roman" w:cs="Times New Roman"/>
          <w:b/>
          <w:sz w:val="24"/>
          <w:szCs w:val="24"/>
        </w:rPr>
        <w:t>)</w:t>
      </w:r>
      <w:r w:rsidRPr="00BB7B6B">
        <w:rPr>
          <w:rFonts w:ascii="Times New Roman" w:hAnsi="Times New Roman" w:cs="Times New Roman"/>
          <w:sz w:val="24"/>
          <w:szCs w:val="24"/>
        </w:rPr>
        <w:t xml:space="preserve"> These hybrid nonporous silica NPs, coated with leukocyte membranes, served as the initial proof-of-concept of this </w:t>
      </w:r>
      <w:r>
        <w:rPr>
          <w:rFonts w:ascii="Times New Roman" w:hAnsi="Times New Roman" w:cs="Times New Roman"/>
          <w:sz w:val="24"/>
          <w:szCs w:val="24"/>
        </w:rPr>
        <w:t>strategy</w:t>
      </w:r>
      <w:r w:rsidRPr="00BB7B6B">
        <w:rPr>
          <w:rFonts w:ascii="Times New Roman" w:hAnsi="Times New Roman" w:cs="Times New Roman"/>
          <w:sz w:val="24"/>
          <w:szCs w:val="24"/>
        </w:rPr>
        <w:t xml:space="preserve">. In their first </w:t>
      </w:r>
      <w:r w:rsidRPr="00BB7B6B">
        <w:rPr>
          <w:rFonts w:ascii="Times New Roman" w:hAnsi="Times New Roman" w:cs="Times New Roman"/>
          <w:sz w:val="24"/>
          <w:szCs w:val="24"/>
        </w:rPr>
        <w:lastRenderedPageBreak/>
        <w:t xml:space="preserve">application, these BNPs demonstrated their capability to bypass MPS, target </w:t>
      </w:r>
      <w:r w:rsidR="00CD6E18">
        <w:rPr>
          <w:rFonts w:ascii="Times New Roman" w:hAnsi="Times New Roman" w:cs="Times New Roman"/>
          <w:sz w:val="24"/>
          <w:szCs w:val="24"/>
        </w:rPr>
        <w:t>ECs</w:t>
      </w:r>
      <w:r w:rsidRPr="00BB7B6B">
        <w:rPr>
          <w:rFonts w:ascii="Times New Roman" w:hAnsi="Times New Roman" w:cs="Times New Roman"/>
          <w:sz w:val="24"/>
          <w:szCs w:val="24"/>
        </w:rPr>
        <w:t xml:space="preserve"> using Lymphocyt</w:t>
      </w:r>
      <w:r>
        <w:rPr>
          <w:rFonts w:ascii="Times New Roman" w:hAnsi="Times New Roman" w:cs="Times New Roman"/>
          <w:sz w:val="24"/>
          <w:szCs w:val="24"/>
        </w:rPr>
        <w:t>e function-associated antigen 1</w:t>
      </w:r>
      <w:r w:rsidRPr="00BB7B6B">
        <w:rPr>
          <w:rFonts w:ascii="Times New Roman" w:hAnsi="Times New Roman" w:cs="Times New Roman"/>
          <w:sz w:val="24"/>
          <w:szCs w:val="24"/>
        </w:rPr>
        <w:t xml:space="preserve"> </w:t>
      </w:r>
      <w:r>
        <w:rPr>
          <w:rFonts w:ascii="Times New Roman" w:hAnsi="Times New Roman" w:cs="Times New Roman"/>
          <w:sz w:val="24"/>
          <w:szCs w:val="24"/>
        </w:rPr>
        <w:t>(</w:t>
      </w:r>
      <w:r w:rsidRPr="00BB7B6B">
        <w:rPr>
          <w:rFonts w:ascii="Times New Roman" w:hAnsi="Times New Roman" w:cs="Times New Roman"/>
          <w:sz w:val="24"/>
          <w:szCs w:val="24"/>
        </w:rPr>
        <w:t>LFA-1</w:t>
      </w:r>
      <w:r>
        <w:rPr>
          <w:rFonts w:ascii="Times New Roman" w:hAnsi="Times New Roman" w:cs="Times New Roman"/>
          <w:sz w:val="24"/>
          <w:szCs w:val="24"/>
        </w:rPr>
        <w:t>)</w:t>
      </w:r>
      <w:r w:rsidRPr="00BB7B6B">
        <w:rPr>
          <w:rFonts w:ascii="Times New Roman" w:hAnsi="Times New Roman" w:cs="Times New Roman"/>
          <w:sz w:val="24"/>
          <w:szCs w:val="24"/>
        </w:rPr>
        <w:t xml:space="preserve">, and deliver therapeutic </w:t>
      </w:r>
      <w:r w:rsidR="00666910">
        <w:rPr>
          <w:rFonts w:ascii="Times New Roman" w:hAnsi="Times New Roman" w:cs="Times New Roman"/>
          <w:sz w:val="24"/>
          <w:szCs w:val="24"/>
        </w:rPr>
        <w:t>doses</w:t>
      </w:r>
      <w:r w:rsidRPr="00BB7B6B">
        <w:rPr>
          <w:rFonts w:ascii="Times New Roman" w:hAnsi="Times New Roman" w:cs="Times New Roman"/>
          <w:sz w:val="24"/>
          <w:szCs w:val="24"/>
        </w:rPr>
        <w:t xml:space="preserve"> effectively</w:t>
      </w:r>
      <w:r w:rsidR="0059777A">
        <w:rPr>
          <w:rFonts w:ascii="Times New Roman" w:hAnsi="Times New Roman" w:cs="Times New Roman"/>
          <w:sz w:val="24"/>
          <w:szCs w:val="24"/>
        </w:rPr>
        <w:t xml:space="preserve"> (</w:t>
      </w:r>
      <w:hyperlink w:anchor="ParodiAQuattrocchi" w:history="1">
        <w:r w:rsidR="0059777A" w:rsidRPr="0059777A">
          <w:rPr>
            <w:rStyle w:val="Hyperlink"/>
            <w:rFonts w:ascii="Times New Roman" w:hAnsi="Times New Roman" w:cs="Times New Roman"/>
            <w:sz w:val="24"/>
            <w:szCs w:val="24"/>
            <w:u w:val="none"/>
          </w:rPr>
          <w:t>25</w:t>
        </w:r>
      </w:hyperlink>
      <w:r w:rsidR="0059777A">
        <w:rPr>
          <w:rFonts w:ascii="Times New Roman" w:hAnsi="Times New Roman" w:cs="Times New Roman"/>
          <w:sz w:val="24"/>
          <w:szCs w:val="24"/>
        </w:rPr>
        <w:t>)</w:t>
      </w:r>
      <w:r w:rsidRPr="00BB7B6B">
        <w:rPr>
          <w:rFonts w:ascii="Times New Roman" w:hAnsi="Times New Roman" w:cs="Times New Roman"/>
          <w:sz w:val="24"/>
          <w:szCs w:val="24"/>
        </w:rPr>
        <w:t>.</w:t>
      </w:r>
    </w:p>
    <w:p w14:paraId="053352E1" w14:textId="77777777" w:rsidR="003A7A97" w:rsidRPr="003A7A97" w:rsidRDefault="003A7A97" w:rsidP="008B0A84">
      <w:pPr>
        <w:spacing w:line="360" w:lineRule="auto"/>
        <w:jc w:val="both"/>
        <w:rPr>
          <w:rFonts w:ascii="Times New Roman" w:hAnsi="Times New Roman" w:cs="Times New Roman"/>
          <w:i/>
          <w:sz w:val="24"/>
          <w:szCs w:val="24"/>
        </w:rPr>
      </w:pPr>
      <w:r w:rsidRPr="003A7A97">
        <w:rPr>
          <w:rFonts w:ascii="Times New Roman" w:hAnsi="Times New Roman" w:cs="Times New Roman"/>
          <w:i/>
          <w:sz w:val="24"/>
          <w:szCs w:val="24"/>
        </w:rPr>
        <w:t>Biomimetic thrombocytes</w:t>
      </w:r>
    </w:p>
    <w:p w14:paraId="053352E2" w14:textId="77777777" w:rsidR="003A7A97" w:rsidRDefault="00984FE3" w:rsidP="008B0A84">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984FE3">
        <w:rPr>
          <w:rFonts w:ascii="Times New Roman" w:hAnsi="Times New Roman" w:cs="Times New Roman"/>
          <w:sz w:val="24"/>
          <w:szCs w:val="24"/>
        </w:rPr>
        <w:t>hrombocyte-membrane-coated</w:t>
      </w:r>
      <w:r>
        <w:rPr>
          <w:rFonts w:ascii="Times New Roman" w:hAnsi="Times New Roman" w:cs="Times New Roman"/>
          <w:sz w:val="24"/>
          <w:szCs w:val="24"/>
        </w:rPr>
        <w:t xml:space="preserve"> </w:t>
      </w:r>
      <w:r w:rsidRPr="00984FE3">
        <w:rPr>
          <w:rFonts w:ascii="Times New Roman" w:hAnsi="Times New Roman" w:cs="Times New Roman"/>
          <w:sz w:val="24"/>
          <w:szCs w:val="24"/>
        </w:rPr>
        <w:t>L-arginine and γ-Fe</w:t>
      </w:r>
      <w:r w:rsidRPr="00984FE3">
        <w:rPr>
          <w:rFonts w:ascii="Times New Roman" w:hAnsi="Times New Roman" w:cs="Times New Roman"/>
          <w:sz w:val="24"/>
          <w:szCs w:val="24"/>
          <w:vertAlign w:val="subscript"/>
        </w:rPr>
        <w:t>2</w:t>
      </w:r>
      <w:r w:rsidRPr="00984FE3">
        <w:rPr>
          <w:rFonts w:ascii="Times New Roman" w:hAnsi="Times New Roman" w:cs="Times New Roman"/>
          <w:sz w:val="24"/>
          <w:szCs w:val="24"/>
        </w:rPr>
        <w:t>O</w:t>
      </w:r>
      <w:r w:rsidRPr="00984FE3">
        <w:rPr>
          <w:rFonts w:ascii="Times New Roman" w:hAnsi="Times New Roman" w:cs="Times New Roman"/>
          <w:sz w:val="24"/>
          <w:szCs w:val="24"/>
          <w:vertAlign w:val="subscript"/>
        </w:rPr>
        <w:t>3</w:t>
      </w:r>
      <w:r w:rsidRPr="00984FE3">
        <w:rPr>
          <w:rFonts w:ascii="Times New Roman" w:hAnsi="Times New Roman" w:cs="Times New Roman"/>
          <w:sz w:val="24"/>
          <w:szCs w:val="24"/>
        </w:rPr>
        <w:t xml:space="preserve"> magnetic BNPs, inspired by thrombocytes' ability to target injured blood vessels during thrombus formation, hold promise for early stroke diagnosis and treatment</w:t>
      </w:r>
      <w:r w:rsidR="00DE78B3">
        <w:rPr>
          <w:rFonts w:ascii="Times New Roman" w:hAnsi="Times New Roman" w:cs="Times New Roman"/>
          <w:sz w:val="24"/>
          <w:szCs w:val="24"/>
        </w:rPr>
        <w:t xml:space="preserve"> </w:t>
      </w:r>
      <w:r w:rsidR="00075F5E" w:rsidRPr="00075F5E">
        <w:rPr>
          <w:rFonts w:ascii="Times New Roman" w:hAnsi="Times New Roman" w:cs="Times New Roman"/>
          <w:b/>
          <w:sz w:val="24"/>
          <w:szCs w:val="24"/>
        </w:rPr>
        <w:t>(</w:t>
      </w:r>
      <w:r w:rsidR="00075F5E" w:rsidRPr="00075F5E">
        <w:rPr>
          <w:rFonts w:ascii="Times New Roman" w:hAnsi="Times New Roman" w:cs="Times New Roman"/>
          <w:b/>
          <w:bCs/>
          <w:sz w:val="24"/>
          <w:szCs w:val="24"/>
        </w:rPr>
        <w:t>Figure 1.</w:t>
      </w:r>
      <w:r w:rsidR="00075F5E" w:rsidRPr="00075F5E">
        <w:rPr>
          <w:rFonts w:ascii="Times New Roman" w:hAnsi="Times New Roman" w:cs="Times New Roman"/>
          <w:b/>
          <w:sz w:val="24"/>
          <w:szCs w:val="24"/>
        </w:rPr>
        <w:t>)</w:t>
      </w:r>
      <w:r w:rsidRPr="00984FE3">
        <w:rPr>
          <w:rFonts w:ascii="Times New Roman" w:hAnsi="Times New Roman" w:cs="Times New Roman"/>
          <w:sz w:val="24"/>
          <w:szCs w:val="24"/>
        </w:rPr>
        <w:t xml:space="preserve">. When a magnetic field was applied, these 200-nm BNPs demonstrated 2-fold higher targeting at the stroke site 12 hours after administration. The released L-arginine triggered </w:t>
      </w:r>
      <w:r w:rsidR="00CF6D78">
        <w:rPr>
          <w:rFonts w:ascii="Times New Roman" w:hAnsi="Times New Roman" w:cs="Times New Roman"/>
          <w:sz w:val="24"/>
          <w:szCs w:val="24"/>
        </w:rPr>
        <w:t>ECs</w:t>
      </w:r>
      <w:r w:rsidRPr="00984FE3">
        <w:rPr>
          <w:rFonts w:ascii="Times New Roman" w:hAnsi="Times New Roman" w:cs="Times New Roman"/>
          <w:sz w:val="24"/>
          <w:szCs w:val="24"/>
        </w:rPr>
        <w:t xml:space="preserve"> to produce nitric oxide, promoting vasodilatation and </w:t>
      </w:r>
      <w:r>
        <w:rPr>
          <w:rFonts w:ascii="Times New Roman" w:hAnsi="Times New Roman" w:cs="Times New Roman"/>
          <w:sz w:val="24"/>
          <w:szCs w:val="24"/>
        </w:rPr>
        <w:t>enhanced reperfusion. Similarly</w:t>
      </w:r>
      <w:r w:rsidRPr="00984FE3">
        <w:rPr>
          <w:rFonts w:ascii="Times New Roman" w:hAnsi="Times New Roman" w:cs="Times New Roman"/>
          <w:sz w:val="24"/>
          <w:szCs w:val="24"/>
        </w:rPr>
        <w:t xml:space="preserve"> Fe</w:t>
      </w:r>
      <w:r w:rsidRPr="003D7D28">
        <w:rPr>
          <w:rFonts w:ascii="Times New Roman" w:hAnsi="Times New Roman" w:cs="Times New Roman"/>
          <w:sz w:val="24"/>
          <w:szCs w:val="24"/>
          <w:vertAlign w:val="subscript"/>
        </w:rPr>
        <w:t>3</w:t>
      </w:r>
      <w:r w:rsidRPr="00984FE3">
        <w:rPr>
          <w:rFonts w:ascii="Times New Roman" w:hAnsi="Times New Roman" w:cs="Times New Roman"/>
          <w:sz w:val="24"/>
          <w:szCs w:val="24"/>
        </w:rPr>
        <w:t>O</w:t>
      </w:r>
      <w:r w:rsidRPr="003D7D28">
        <w:rPr>
          <w:rFonts w:ascii="Times New Roman" w:hAnsi="Times New Roman" w:cs="Times New Roman"/>
          <w:sz w:val="24"/>
          <w:szCs w:val="24"/>
          <w:vertAlign w:val="subscript"/>
        </w:rPr>
        <w:t>4</w:t>
      </w:r>
      <w:r w:rsidRPr="00984FE3">
        <w:rPr>
          <w:rFonts w:ascii="Times New Roman" w:hAnsi="Times New Roman" w:cs="Times New Roman"/>
          <w:sz w:val="24"/>
          <w:szCs w:val="24"/>
        </w:rPr>
        <w:t xml:space="preserve"> magnetic BNPs coated with platelet-derived membrane proteins, leading to prolonged blood retention times over 48 hours compared to non-coated magnetic NPs</w:t>
      </w:r>
      <w:r w:rsidR="003D7D28">
        <w:rPr>
          <w:rFonts w:ascii="Times New Roman" w:hAnsi="Times New Roman" w:cs="Times New Roman"/>
          <w:sz w:val="24"/>
          <w:szCs w:val="24"/>
        </w:rPr>
        <w:t xml:space="preserve"> (</w:t>
      </w:r>
      <w:hyperlink w:anchor="RaoLBu" w:history="1">
        <w:r w:rsidR="003D7D28" w:rsidRPr="003D7D28">
          <w:rPr>
            <w:rStyle w:val="Hyperlink"/>
            <w:rFonts w:ascii="Times New Roman" w:hAnsi="Times New Roman" w:cs="Times New Roman"/>
            <w:sz w:val="24"/>
            <w:szCs w:val="24"/>
            <w:u w:val="none"/>
          </w:rPr>
          <w:t>26</w:t>
        </w:r>
      </w:hyperlink>
      <w:r w:rsidR="003D7D28">
        <w:rPr>
          <w:rFonts w:ascii="Times New Roman" w:hAnsi="Times New Roman" w:cs="Times New Roman"/>
          <w:sz w:val="24"/>
          <w:szCs w:val="24"/>
        </w:rPr>
        <w:t>)</w:t>
      </w:r>
      <w:r w:rsidRPr="00984FE3">
        <w:rPr>
          <w:rFonts w:ascii="Times New Roman" w:hAnsi="Times New Roman" w:cs="Times New Roman"/>
          <w:sz w:val="24"/>
          <w:szCs w:val="24"/>
        </w:rPr>
        <w:t>.</w:t>
      </w:r>
    </w:p>
    <w:p w14:paraId="053352E3" w14:textId="77777777" w:rsidR="005E0884" w:rsidRDefault="005E0884" w:rsidP="005E088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0533535B" wp14:editId="0533535C">
            <wp:extent cx="6117911" cy="44672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350" cy="4478498"/>
                    </a:xfrm>
                    <a:prstGeom prst="rect">
                      <a:avLst/>
                    </a:prstGeom>
                    <a:noFill/>
                  </pic:spPr>
                </pic:pic>
              </a:graphicData>
            </a:graphic>
          </wp:inline>
        </w:drawing>
      </w:r>
    </w:p>
    <w:p w14:paraId="053352E4" w14:textId="77777777" w:rsidR="005E0884" w:rsidRPr="005E0884" w:rsidRDefault="005E0884" w:rsidP="00B03A42">
      <w:pPr>
        <w:jc w:val="both"/>
        <w:rPr>
          <w:rFonts w:ascii="Times New Roman" w:hAnsi="Times New Roman" w:cs="Times New Roman"/>
          <w:b/>
          <w:bCs/>
          <w:sz w:val="24"/>
          <w:szCs w:val="24"/>
        </w:rPr>
      </w:pPr>
      <w:r w:rsidRPr="005E0884">
        <w:rPr>
          <w:rFonts w:ascii="Times New Roman" w:hAnsi="Times New Roman" w:cs="Times New Roman"/>
          <w:b/>
          <w:bCs/>
          <w:sz w:val="24"/>
          <w:szCs w:val="24"/>
        </w:rPr>
        <w:t>Fig</w:t>
      </w:r>
      <w:r w:rsidR="00075F5E">
        <w:rPr>
          <w:rFonts w:ascii="Times New Roman" w:hAnsi="Times New Roman" w:cs="Times New Roman"/>
          <w:b/>
          <w:bCs/>
          <w:sz w:val="24"/>
          <w:szCs w:val="24"/>
        </w:rPr>
        <w:t>ure 1.</w:t>
      </w:r>
      <w:r w:rsidRPr="005E0884">
        <w:rPr>
          <w:rFonts w:ascii="Times New Roman" w:hAnsi="Times New Roman" w:cs="Times New Roman"/>
          <w:b/>
          <w:bCs/>
          <w:sz w:val="24"/>
          <w:szCs w:val="24"/>
        </w:rPr>
        <w:t xml:space="preserve"> A representation of biomimetic nanoparticles and their proposed mechanism of action</w:t>
      </w:r>
      <w:r>
        <w:rPr>
          <w:rFonts w:ascii="Times New Roman" w:hAnsi="Times New Roman" w:cs="Times New Roman"/>
          <w:b/>
          <w:bCs/>
          <w:sz w:val="24"/>
          <w:szCs w:val="24"/>
        </w:rPr>
        <w:t>.</w:t>
      </w:r>
    </w:p>
    <w:p w14:paraId="053352E5" w14:textId="77777777" w:rsidR="00EE5647" w:rsidRPr="002E40EA" w:rsidRDefault="00EE5647" w:rsidP="00EE5647">
      <w:pPr>
        <w:jc w:val="both"/>
        <w:rPr>
          <w:rFonts w:ascii="Times New Roman" w:hAnsi="Times New Roman" w:cs="Times New Roman"/>
          <w:b/>
          <w:bCs/>
          <w:i/>
          <w:sz w:val="24"/>
          <w:szCs w:val="24"/>
        </w:rPr>
      </w:pPr>
      <w:r w:rsidRPr="002E40EA">
        <w:rPr>
          <w:rFonts w:ascii="Times New Roman" w:hAnsi="Times New Roman" w:cs="Times New Roman"/>
          <w:b/>
          <w:bCs/>
          <w:i/>
          <w:sz w:val="24"/>
          <w:szCs w:val="24"/>
        </w:rPr>
        <w:lastRenderedPageBreak/>
        <w:t>Extracellular vesicles drug carriers</w:t>
      </w:r>
    </w:p>
    <w:p w14:paraId="053352E6" w14:textId="77777777" w:rsidR="00B457CA" w:rsidRDefault="002A490E" w:rsidP="002A490E">
      <w:pPr>
        <w:spacing w:line="360" w:lineRule="auto"/>
        <w:jc w:val="both"/>
        <w:rPr>
          <w:rFonts w:ascii="Times New Roman" w:hAnsi="Times New Roman" w:cs="Times New Roman"/>
          <w:sz w:val="24"/>
          <w:szCs w:val="24"/>
        </w:rPr>
      </w:pPr>
      <w:r w:rsidRPr="002A490E">
        <w:rPr>
          <w:rFonts w:ascii="Times New Roman" w:hAnsi="Times New Roman" w:cs="Times New Roman"/>
          <w:sz w:val="24"/>
          <w:szCs w:val="24"/>
        </w:rPr>
        <w:t>Extracellular vesicles</w:t>
      </w:r>
      <w:r w:rsidR="00D96158">
        <w:rPr>
          <w:rFonts w:ascii="Times New Roman" w:hAnsi="Times New Roman" w:cs="Times New Roman"/>
          <w:sz w:val="24"/>
          <w:szCs w:val="24"/>
        </w:rPr>
        <w:t xml:space="preserve"> (EVs)</w:t>
      </w:r>
      <w:r w:rsidRPr="002A490E">
        <w:rPr>
          <w:rFonts w:ascii="Times New Roman" w:hAnsi="Times New Roman" w:cs="Times New Roman"/>
          <w:sz w:val="24"/>
          <w:szCs w:val="24"/>
        </w:rPr>
        <w:t xml:space="preserve"> are vesicles enclosed</w:t>
      </w:r>
      <w:r>
        <w:rPr>
          <w:rFonts w:ascii="Times New Roman" w:hAnsi="Times New Roman" w:cs="Times New Roman"/>
          <w:sz w:val="24"/>
          <w:szCs w:val="24"/>
        </w:rPr>
        <w:t xml:space="preserve"> in a phospholipid bilayer</w:t>
      </w:r>
      <w:r w:rsidRPr="002A490E">
        <w:rPr>
          <w:rFonts w:ascii="Times New Roman" w:hAnsi="Times New Roman" w:cs="Times New Roman"/>
          <w:sz w:val="24"/>
          <w:szCs w:val="24"/>
        </w:rPr>
        <w:t xml:space="preserve"> that are secreted by </w:t>
      </w:r>
      <w:r>
        <w:rPr>
          <w:rFonts w:ascii="Times New Roman" w:hAnsi="Times New Roman" w:cs="Times New Roman"/>
          <w:sz w:val="24"/>
          <w:szCs w:val="24"/>
        </w:rPr>
        <w:t>a wide variety of</w:t>
      </w:r>
      <w:r w:rsidRPr="002A490E">
        <w:rPr>
          <w:rFonts w:ascii="Times New Roman" w:hAnsi="Times New Roman" w:cs="Times New Roman"/>
          <w:sz w:val="24"/>
          <w:szCs w:val="24"/>
        </w:rPr>
        <w:t xml:space="preserve"> cell</w:t>
      </w:r>
      <w:r>
        <w:rPr>
          <w:rFonts w:ascii="Times New Roman" w:hAnsi="Times New Roman" w:cs="Times New Roman"/>
          <w:sz w:val="24"/>
          <w:szCs w:val="24"/>
        </w:rPr>
        <w:t>s</w:t>
      </w:r>
      <w:r w:rsidRPr="002A490E">
        <w:rPr>
          <w:rFonts w:ascii="Times New Roman" w:hAnsi="Times New Roman" w:cs="Times New Roman"/>
          <w:sz w:val="24"/>
          <w:szCs w:val="24"/>
        </w:rPr>
        <w:t xml:space="preserve"> </w:t>
      </w:r>
      <w:r w:rsidR="00EE342C">
        <w:rPr>
          <w:rFonts w:ascii="Times New Roman" w:hAnsi="Times New Roman" w:cs="Times New Roman"/>
          <w:sz w:val="24"/>
          <w:szCs w:val="24"/>
        </w:rPr>
        <w:t>and are</w:t>
      </w:r>
      <w:r w:rsidR="00EE342C" w:rsidRPr="00EE342C">
        <w:rPr>
          <w:rFonts w:ascii="Times New Roman" w:hAnsi="Times New Roman" w:cs="Times New Roman"/>
          <w:sz w:val="24"/>
          <w:szCs w:val="24"/>
        </w:rPr>
        <w:t xml:space="preserve"> detectable in biological fluids such as saliva, breast milk, cerebrospinal fluids, blood, and malignant ascites, as well as tis</w:t>
      </w:r>
      <w:r w:rsidR="002A488E">
        <w:rPr>
          <w:rFonts w:ascii="Times New Roman" w:hAnsi="Times New Roman" w:cs="Times New Roman"/>
          <w:sz w:val="24"/>
          <w:szCs w:val="24"/>
        </w:rPr>
        <w:t xml:space="preserve">sue culture supernatants </w:t>
      </w:r>
      <w:r w:rsidR="00D96158">
        <w:rPr>
          <w:rFonts w:ascii="Times New Roman" w:hAnsi="Times New Roman" w:cs="Times New Roman"/>
          <w:sz w:val="24"/>
          <w:szCs w:val="24"/>
        </w:rPr>
        <w:t>(</w:t>
      </w:r>
      <w:hyperlink w:anchor="ElsharkasyOMNordin" w:history="1">
        <w:r w:rsidR="00D96158" w:rsidRPr="00D96158">
          <w:rPr>
            <w:rStyle w:val="Hyperlink"/>
            <w:rFonts w:ascii="Times New Roman" w:hAnsi="Times New Roman" w:cs="Times New Roman"/>
            <w:sz w:val="24"/>
            <w:szCs w:val="24"/>
            <w:u w:val="none"/>
          </w:rPr>
          <w:t>27</w:t>
        </w:r>
      </w:hyperlink>
      <w:r w:rsidR="00D96158">
        <w:rPr>
          <w:rFonts w:ascii="Times New Roman" w:hAnsi="Times New Roman" w:cs="Times New Roman"/>
          <w:sz w:val="24"/>
          <w:szCs w:val="24"/>
        </w:rPr>
        <w:t>)</w:t>
      </w:r>
      <w:r w:rsidRPr="002A490E">
        <w:rPr>
          <w:rFonts w:ascii="Times New Roman" w:hAnsi="Times New Roman" w:cs="Times New Roman"/>
          <w:sz w:val="24"/>
          <w:szCs w:val="24"/>
        </w:rPr>
        <w:t>.</w:t>
      </w:r>
      <w:r w:rsidR="00D96158">
        <w:rPr>
          <w:rFonts w:ascii="Times New Roman" w:hAnsi="Times New Roman" w:cs="Times New Roman"/>
          <w:sz w:val="24"/>
          <w:szCs w:val="24"/>
        </w:rPr>
        <w:t xml:space="preserve"> </w:t>
      </w:r>
      <w:r w:rsidR="00AE7CEA" w:rsidRPr="00AE7CEA">
        <w:rPr>
          <w:rFonts w:ascii="Times New Roman" w:hAnsi="Times New Roman" w:cs="Times New Roman"/>
          <w:sz w:val="24"/>
          <w:szCs w:val="24"/>
        </w:rPr>
        <w:t>EVs serve as a transporter for a variety of biomolecules, including proteins, lipids, DNA, and a multitude of RNA types.</w:t>
      </w:r>
      <w:r w:rsidR="00AE7CEA">
        <w:rPr>
          <w:rFonts w:ascii="Times New Roman" w:hAnsi="Times New Roman" w:cs="Times New Roman"/>
          <w:sz w:val="24"/>
          <w:szCs w:val="24"/>
        </w:rPr>
        <w:t xml:space="preserve"> </w:t>
      </w:r>
      <w:r w:rsidR="00D96158" w:rsidRPr="00D96158">
        <w:rPr>
          <w:rFonts w:ascii="Times New Roman" w:hAnsi="Times New Roman" w:cs="Times New Roman"/>
          <w:sz w:val="24"/>
          <w:szCs w:val="24"/>
        </w:rPr>
        <w:t xml:space="preserve">EVs are a diverse group of particles, categorized into three main types: exosomes, microvesicles, and apoptotic bodies. Exosomes are created through inward budding of endosomal membranes, forming multivesicular bodies (MVBs), which later fuse with the cell's plasma membrane to release exosomes into the extracellular space. </w:t>
      </w:r>
      <w:r w:rsidR="00FF5CA0" w:rsidRPr="00FF5CA0">
        <w:rPr>
          <w:rFonts w:ascii="Times New Roman" w:hAnsi="Times New Roman" w:cs="Times New Roman"/>
          <w:sz w:val="24"/>
          <w:szCs w:val="24"/>
        </w:rPr>
        <w:t>Exosomes may influence nearby cells within the microenvironment once they are released by interacting with the extracellular matrix. On the other hand, microvesicles arise from the plasma membrane directly budding outward, releasing EVs of a variety of sizes. Although exclusively released by dying cells during cell fragmentation, apoptosis bodies are also produced from the cell surface. Microvesicles have a size between 50 and 1000 nm, but exosomes generally r</w:t>
      </w:r>
      <w:r w:rsidR="00FF5CA0">
        <w:rPr>
          <w:rFonts w:ascii="Times New Roman" w:hAnsi="Times New Roman" w:cs="Times New Roman"/>
          <w:sz w:val="24"/>
          <w:szCs w:val="24"/>
        </w:rPr>
        <w:t xml:space="preserve">ange in size from 40 to 120 nm </w:t>
      </w:r>
      <w:r w:rsidR="00360DA4">
        <w:rPr>
          <w:rFonts w:ascii="Times New Roman" w:hAnsi="Times New Roman" w:cs="Times New Roman"/>
          <w:sz w:val="24"/>
          <w:szCs w:val="24"/>
        </w:rPr>
        <w:t>(</w:t>
      </w:r>
      <w:hyperlink w:anchor="ElsharkasyOMNordin" w:history="1">
        <w:r w:rsidR="00360DA4" w:rsidRPr="00360DA4">
          <w:rPr>
            <w:rStyle w:val="Hyperlink"/>
            <w:rFonts w:ascii="Times New Roman" w:hAnsi="Times New Roman" w:cs="Times New Roman"/>
            <w:sz w:val="24"/>
            <w:szCs w:val="24"/>
            <w:u w:val="none"/>
          </w:rPr>
          <w:t>27</w:t>
        </w:r>
      </w:hyperlink>
      <w:r w:rsidR="00360DA4" w:rsidRPr="00360DA4">
        <w:rPr>
          <w:rFonts w:ascii="Times New Roman" w:hAnsi="Times New Roman" w:cs="Times New Roman"/>
          <w:sz w:val="24"/>
          <w:szCs w:val="24"/>
        </w:rPr>
        <w:t>,</w:t>
      </w:r>
      <w:hyperlink w:anchor="ChiveroETDagur" w:history="1">
        <w:r w:rsidR="00360DA4" w:rsidRPr="00360DA4">
          <w:rPr>
            <w:rStyle w:val="Hyperlink"/>
            <w:rFonts w:ascii="Times New Roman" w:hAnsi="Times New Roman" w:cs="Times New Roman"/>
            <w:sz w:val="24"/>
            <w:szCs w:val="24"/>
            <w:u w:val="none"/>
          </w:rPr>
          <w:t>28</w:t>
        </w:r>
      </w:hyperlink>
      <w:r w:rsidR="00360DA4">
        <w:rPr>
          <w:rFonts w:ascii="Times New Roman" w:hAnsi="Times New Roman" w:cs="Times New Roman"/>
          <w:sz w:val="24"/>
          <w:szCs w:val="24"/>
        </w:rPr>
        <w:t>)</w:t>
      </w:r>
      <w:r w:rsidR="00D96158" w:rsidRPr="00D96158">
        <w:rPr>
          <w:rFonts w:ascii="Times New Roman" w:hAnsi="Times New Roman" w:cs="Times New Roman"/>
          <w:sz w:val="24"/>
          <w:szCs w:val="24"/>
        </w:rPr>
        <w:t>.</w:t>
      </w:r>
      <w:r w:rsidR="00E41106">
        <w:rPr>
          <w:rFonts w:ascii="Times New Roman" w:hAnsi="Times New Roman" w:cs="Times New Roman"/>
          <w:sz w:val="24"/>
          <w:szCs w:val="24"/>
        </w:rPr>
        <w:t xml:space="preserve"> </w:t>
      </w:r>
      <w:r w:rsidR="00536B82" w:rsidRPr="00536B82">
        <w:rPr>
          <w:rFonts w:ascii="Times New Roman" w:hAnsi="Times New Roman" w:cs="Times New Roman"/>
          <w:sz w:val="24"/>
          <w:szCs w:val="24"/>
        </w:rPr>
        <w:t>EVs demonstrate characteristics that make them a prospective therapeutic ave</w:t>
      </w:r>
      <w:r w:rsidR="00536B82">
        <w:rPr>
          <w:rFonts w:ascii="Times New Roman" w:hAnsi="Times New Roman" w:cs="Times New Roman"/>
          <w:sz w:val="24"/>
          <w:szCs w:val="24"/>
        </w:rPr>
        <w:t>nue and drug delivery technique</w:t>
      </w:r>
      <w:r w:rsidR="00E8351A" w:rsidRPr="00E8351A">
        <w:rPr>
          <w:rFonts w:ascii="Times New Roman" w:hAnsi="Times New Roman" w:cs="Times New Roman"/>
          <w:sz w:val="24"/>
          <w:szCs w:val="24"/>
        </w:rPr>
        <w:t xml:space="preserve">. </w:t>
      </w:r>
      <w:r w:rsidR="00B457CA" w:rsidRPr="00E8351A">
        <w:rPr>
          <w:rFonts w:ascii="Times New Roman" w:hAnsi="Times New Roman" w:cs="Times New Roman"/>
          <w:sz w:val="24"/>
          <w:szCs w:val="24"/>
        </w:rPr>
        <w:t>EVs</w:t>
      </w:r>
      <w:r w:rsidR="00E8351A" w:rsidRPr="00E8351A">
        <w:rPr>
          <w:rFonts w:ascii="Times New Roman" w:hAnsi="Times New Roman" w:cs="Times New Roman"/>
          <w:sz w:val="24"/>
          <w:szCs w:val="24"/>
        </w:rPr>
        <w:t xml:space="preserve"> carry and protect a diverse range of nucleic acids and appear to be inherently capable of effectively delivering them to targ</w:t>
      </w:r>
      <w:r w:rsidR="00B20367">
        <w:rPr>
          <w:rFonts w:ascii="Times New Roman" w:hAnsi="Times New Roman" w:cs="Times New Roman"/>
          <w:sz w:val="24"/>
          <w:szCs w:val="24"/>
        </w:rPr>
        <w:t>et cells (</w:t>
      </w:r>
      <w:hyperlink w:anchor="ValadiHEkstrom" w:history="1">
        <w:r w:rsidR="00B20367" w:rsidRPr="00B20367">
          <w:rPr>
            <w:rStyle w:val="Hyperlink"/>
            <w:rFonts w:ascii="Times New Roman" w:hAnsi="Times New Roman" w:cs="Times New Roman"/>
            <w:sz w:val="24"/>
            <w:szCs w:val="24"/>
            <w:u w:val="none"/>
          </w:rPr>
          <w:t>29</w:t>
        </w:r>
      </w:hyperlink>
      <w:r w:rsidR="00B20367">
        <w:rPr>
          <w:rFonts w:ascii="Times New Roman" w:hAnsi="Times New Roman" w:cs="Times New Roman"/>
          <w:sz w:val="24"/>
          <w:szCs w:val="24"/>
        </w:rPr>
        <w:t>)</w:t>
      </w:r>
      <w:r w:rsidR="00E8351A" w:rsidRPr="00E8351A">
        <w:rPr>
          <w:rFonts w:ascii="Times New Roman" w:hAnsi="Times New Roman" w:cs="Times New Roman"/>
          <w:sz w:val="24"/>
          <w:szCs w:val="24"/>
        </w:rPr>
        <w:t>. Another of these promising characteristics is their inherent stability in circulation owing to their negatively charged surface, as well as their capacity to escape the MPS by expressing the surface protein CD47. Furthermore, recent research indicates that EVs have identical clearance kine</w:t>
      </w:r>
      <w:r w:rsidR="00B20367">
        <w:rPr>
          <w:rFonts w:ascii="Times New Roman" w:hAnsi="Times New Roman" w:cs="Times New Roman"/>
          <w:sz w:val="24"/>
          <w:szCs w:val="24"/>
        </w:rPr>
        <w:t>tics comparable to liposomes (</w:t>
      </w:r>
      <w:hyperlink w:anchor="SmythTKullberg" w:history="1">
        <w:r w:rsidR="00B20367" w:rsidRPr="00B20367">
          <w:rPr>
            <w:rStyle w:val="Hyperlink"/>
            <w:rFonts w:ascii="Times New Roman" w:hAnsi="Times New Roman" w:cs="Times New Roman"/>
            <w:sz w:val="24"/>
            <w:szCs w:val="24"/>
            <w:u w:val="none"/>
          </w:rPr>
          <w:t>30</w:t>
        </w:r>
      </w:hyperlink>
      <w:r w:rsidR="00B20367">
        <w:rPr>
          <w:rFonts w:ascii="Times New Roman" w:hAnsi="Times New Roman" w:cs="Times New Roman"/>
          <w:sz w:val="24"/>
          <w:szCs w:val="24"/>
        </w:rPr>
        <w:t>)</w:t>
      </w:r>
      <w:r w:rsidR="00E8351A" w:rsidRPr="00E8351A">
        <w:rPr>
          <w:rFonts w:ascii="Times New Roman" w:hAnsi="Times New Roman" w:cs="Times New Roman"/>
          <w:sz w:val="24"/>
          <w:szCs w:val="24"/>
        </w:rPr>
        <w:t>.</w:t>
      </w:r>
      <w:r w:rsidR="00AE7CEA">
        <w:rPr>
          <w:rFonts w:ascii="Times New Roman" w:hAnsi="Times New Roman" w:cs="Times New Roman"/>
          <w:sz w:val="24"/>
          <w:szCs w:val="24"/>
        </w:rPr>
        <w:t xml:space="preserve"> </w:t>
      </w:r>
      <w:r w:rsidR="00880180" w:rsidRPr="00880180">
        <w:rPr>
          <w:rFonts w:ascii="Times New Roman" w:hAnsi="Times New Roman" w:cs="Times New Roman"/>
          <w:sz w:val="24"/>
          <w:szCs w:val="24"/>
        </w:rPr>
        <w:t xml:space="preserve">Additionally, EVs might possess the ability to </w:t>
      </w:r>
      <w:r w:rsidR="00880180">
        <w:rPr>
          <w:rFonts w:ascii="Times New Roman" w:hAnsi="Times New Roman" w:cs="Times New Roman"/>
          <w:sz w:val="24"/>
          <w:szCs w:val="24"/>
        </w:rPr>
        <w:t>traverse biological barriers (</w:t>
      </w:r>
      <w:hyperlink w:anchor="AlvarezErvitiLSeow" w:history="1">
        <w:r w:rsidR="00880180" w:rsidRPr="00880180">
          <w:rPr>
            <w:rStyle w:val="Hyperlink"/>
            <w:rFonts w:ascii="Times New Roman" w:hAnsi="Times New Roman" w:cs="Times New Roman"/>
            <w:sz w:val="24"/>
            <w:szCs w:val="24"/>
            <w:u w:val="none"/>
          </w:rPr>
          <w:t>31</w:t>
        </w:r>
      </w:hyperlink>
      <w:r w:rsidR="00880180">
        <w:rPr>
          <w:rFonts w:ascii="Times New Roman" w:hAnsi="Times New Roman" w:cs="Times New Roman"/>
          <w:sz w:val="24"/>
          <w:szCs w:val="24"/>
        </w:rPr>
        <w:t>)</w:t>
      </w:r>
      <w:r w:rsidR="00880180" w:rsidRPr="00880180">
        <w:rPr>
          <w:rFonts w:ascii="Times New Roman" w:hAnsi="Times New Roman" w:cs="Times New Roman"/>
          <w:sz w:val="24"/>
          <w:szCs w:val="24"/>
        </w:rPr>
        <w:t>, take advantage of existing intracellular trafficking</w:t>
      </w:r>
      <w:r w:rsidR="00AD2741" w:rsidRPr="00AD2741">
        <w:rPr>
          <w:rFonts w:ascii="Times New Roman" w:hAnsi="Times New Roman" w:cs="Times New Roman"/>
          <w:sz w:val="24"/>
          <w:szCs w:val="24"/>
        </w:rPr>
        <w:t xml:space="preserve"> </w:t>
      </w:r>
      <w:r w:rsidR="00AD2741">
        <w:rPr>
          <w:rFonts w:ascii="Times New Roman" w:hAnsi="Times New Roman" w:cs="Times New Roman"/>
          <w:sz w:val="24"/>
          <w:szCs w:val="24"/>
        </w:rPr>
        <w:t>processes</w:t>
      </w:r>
      <w:r w:rsidR="00880180" w:rsidRPr="00880180">
        <w:rPr>
          <w:rFonts w:ascii="Times New Roman" w:hAnsi="Times New Roman" w:cs="Times New Roman"/>
          <w:sz w:val="24"/>
          <w:szCs w:val="24"/>
        </w:rPr>
        <w:t xml:space="preserve">, and elicit a </w:t>
      </w:r>
      <w:r w:rsidR="00AD2741">
        <w:rPr>
          <w:rFonts w:ascii="Times New Roman" w:hAnsi="Times New Roman" w:cs="Times New Roman"/>
          <w:sz w:val="24"/>
          <w:szCs w:val="24"/>
        </w:rPr>
        <w:t>reaction</w:t>
      </w:r>
      <w:r w:rsidR="00AD2741" w:rsidRPr="00880180">
        <w:rPr>
          <w:rFonts w:ascii="Times New Roman" w:hAnsi="Times New Roman" w:cs="Times New Roman"/>
          <w:sz w:val="24"/>
          <w:szCs w:val="24"/>
        </w:rPr>
        <w:t xml:space="preserve"> </w:t>
      </w:r>
      <w:r w:rsidR="00880180" w:rsidRPr="00880180">
        <w:rPr>
          <w:rFonts w:ascii="Times New Roman" w:hAnsi="Times New Roman" w:cs="Times New Roman"/>
          <w:sz w:val="24"/>
          <w:szCs w:val="24"/>
        </w:rPr>
        <w:t>once</w:t>
      </w:r>
      <w:r w:rsidR="00880180">
        <w:rPr>
          <w:rFonts w:ascii="Times New Roman" w:hAnsi="Times New Roman" w:cs="Times New Roman"/>
          <w:sz w:val="24"/>
          <w:szCs w:val="24"/>
        </w:rPr>
        <w:t xml:space="preserve"> absorbed by </w:t>
      </w:r>
      <w:r w:rsidR="00AD2741">
        <w:rPr>
          <w:rFonts w:ascii="Times New Roman" w:hAnsi="Times New Roman" w:cs="Times New Roman"/>
          <w:sz w:val="24"/>
          <w:szCs w:val="24"/>
        </w:rPr>
        <w:t>desired</w:t>
      </w:r>
      <w:r w:rsidR="00880180">
        <w:rPr>
          <w:rFonts w:ascii="Times New Roman" w:hAnsi="Times New Roman" w:cs="Times New Roman"/>
          <w:sz w:val="24"/>
          <w:szCs w:val="24"/>
        </w:rPr>
        <w:t xml:space="preserve"> cells</w:t>
      </w:r>
      <w:r w:rsidR="00E26E2C">
        <w:rPr>
          <w:rFonts w:ascii="Times New Roman" w:hAnsi="Times New Roman" w:cs="Times New Roman"/>
          <w:sz w:val="24"/>
          <w:szCs w:val="24"/>
        </w:rPr>
        <w:t>.</w:t>
      </w:r>
      <w:r w:rsidR="00880180">
        <w:rPr>
          <w:rFonts w:ascii="Times New Roman" w:hAnsi="Times New Roman" w:cs="Times New Roman"/>
          <w:sz w:val="24"/>
          <w:szCs w:val="24"/>
        </w:rPr>
        <w:t xml:space="preserve"> </w:t>
      </w:r>
      <w:r w:rsidR="006F19D6" w:rsidRPr="006F19D6">
        <w:rPr>
          <w:rFonts w:ascii="Times New Roman" w:hAnsi="Times New Roman" w:cs="Times New Roman"/>
          <w:sz w:val="24"/>
          <w:szCs w:val="24"/>
        </w:rPr>
        <w:t>Additionally, they may possess innate targeting properties determined by their</w:t>
      </w:r>
      <w:r w:rsidR="006F19D6">
        <w:rPr>
          <w:rFonts w:ascii="Times New Roman" w:hAnsi="Times New Roman" w:cs="Times New Roman"/>
          <w:sz w:val="24"/>
          <w:szCs w:val="24"/>
        </w:rPr>
        <w:t xml:space="preserve"> lipid and protein composition </w:t>
      </w:r>
      <w:r w:rsidR="00880180">
        <w:rPr>
          <w:rFonts w:ascii="Times New Roman" w:hAnsi="Times New Roman" w:cs="Times New Roman"/>
          <w:sz w:val="24"/>
          <w:szCs w:val="24"/>
        </w:rPr>
        <w:t>(</w:t>
      </w:r>
      <w:hyperlink w:anchor="MurphyDEdeJong" w:history="1">
        <w:r w:rsidR="00880180" w:rsidRPr="00880180">
          <w:rPr>
            <w:rStyle w:val="Hyperlink"/>
            <w:rFonts w:ascii="Times New Roman" w:hAnsi="Times New Roman" w:cs="Times New Roman"/>
            <w:sz w:val="24"/>
            <w:szCs w:val="24"/>
            <w:u w:val="none"/>
          </w:rPr>
          <w:t>32</w:t>
        </w:r>
      </w:hyperlink>
      <w:r w:rsidR="00880180">
        <w:rPr>
          <w:rFonts w:ascii="Times New Roman" w:hAnsi="Times New Roman" w:cs="Times New Roman"/>
          <w:sz w:val="24"/>
          <w:szCs w:val="24"/>
        </w:rPr>
        <w:t>)</w:t>
      </w:r>
      <w:r w:rsidR="00880180" w:rsidRPr="00880180">
        <w:rPr>
          <w:rFonts w:ascii="Times New Roman" w:hAnsi="Times New Roman" w:cs="Times New Roman"/>
          <w:sz w:val="24"/>
          <w:szCs w:val="24"/>
        </w:rPr>
        <w:t xml:space="preserve">. </w:t>
      </w:r>
      <w:r w:rsidR="00A94288" w:rsidRPr="00A94288">
        <w:rPr>
          <w:rFonts w:ascii="Times New Roman" w:hAnsi="Times New Roman" w:cs="Times New Roman"/>
          <w:sz w:val="24"/>
          <w:szCs w:val="24"/>
        </w:rPr>
        <w:t>The capability of endogenous cellular machinery to be trafficked to produce and sort the necessary cargo inside EVs, as opposed to synthetic carriers, is one potential advantage of using EVs for the delivery of biotherapeutics, as opposed to synthetic carriers, given that manufacturing, storing, and loading of such biotherapeutics can be challenging. This is especially important for protein-driven therapeutics because temperature, solvent, and pH variations frequently hav</w:t>
      </w:r>
      <w:r w:rsidR="00A94288">
        <w:rPr>
          <w:rFonts w:ascii="Times New Roman" w:hAnsi="Times New Roman" w:cs="Times New Roman"/>
          <w:sz w:val="24"/>
          <w:szCs w:val="24"/>
        </w:rPr>
        <w:t>e an impact on their stability</w:t>
      </w:r>
      <w:r w:rsidR="00A64FD7">
        <w:rPr>
          <w:rFonts w:ascii="Times New Roman" w:hAnsi="Times New Roman" w:cs="Times New Roman"/>
          <w:sz w:val="24"/>
          <w:szCs w:val="24"/>
        </w:rPr>
        <w:t xml:space="preserve"> (</w:t>
      </w:r>
      <w:hyperlink w:anchor="ElsharkasyOMNordin" w:history="1">
        <w:r w:rsidR="00A64FD7" w:rsidRPr="007A2752">
          <w:rPr>
            <w:rStyle w:val="Hyperlink"/>
            <w:rFonts w:ascii="Times New Roman" w:hAnsi="Times New Roman" w:cs="Times New Roman"/>
            <w:sz w:val="24"/>
            <w:szCs w:val="24"/>
            <w:u w:val="none"/>
          </w:rPr>
          <w:t>27</w:t>
        </w:r>
      </w:hyperlink>
      <w:r w:rsidR="00A64FD7">
        <w:rPr>
          <w:rFonts w:ascii="Times New Roman" w:hAnsi="Times New Roman" w:cs="Times New Roman"/>
          <w:sz w:val="24"/>
          <w:szCs w:val="24"/>
        </w:rPr>
        <w:t>)</w:t>
      </w:r>
      <w:r w:rsidR="00B457CA" w:rsidRPr="00B457CA">
        <w:rPr>
          <w:rFonts w:ascii="Times New Roman" w:hAnsi="Times New Roman" w:cs="Times New Roman"/>
          <w:sz w:val="24"/>
          <w:szCs w:val="24"/>
        </w:rPr>
        <w:t>.</w:t>
      </w:r>
    </w:p>
    <w:p w14:paraId="053352E7" w14:textId="77777777" w:rsidR="005F5A56" w:rsidRDefault="00ED572C" w:rsidP="00B877CC">
      <w:pPr>
        <w:spacing w:line="360" w:lineRule="auto"/>
        <w:jc w:val="both"/>
      </w:pPr>
      <w:r>
        <w:rPr>
          <w:rFonts w:ascii="Times New Roman" w:hAnsi="Times New Roman" w:cs="Times New Roman"/>
          <w:sz w:val="24"/>
          <w:szCs w:val="24"/>
        </w:rPr>
        <w:t>Existing c</w:t>
      </w:r>
      <w:r w:rsidR="00FB53C3" w:rsidRPr="00FB53C3">
        <w:rPr>
          <w:rFonts w:ascii="Times New Roman" w:hAnsi="Times New Roman" w:cs="Times New Roman"/>
          <w:sz w:val="24"/>
          <w:szCs w:val="24"/>
        </w:rPr>
        <w:t xml:space="preserve">onventional synthetic delivery </w:t>
      </w:r>
      <w:r>
        <w:rPr>
          <w:rFonts w:ascii="Times New Roman" w:hAnsi="Times New Roman" w:cs="Times New Roman"/>
          <w:sz w:val="24"/>
          <w:szCs w:val="24"/>
        </w:rPr>
        <w:t>strategies</w:t>
      </w:r>
      <w:r w:rsidR="00FB53C3" w:rsidRPr="00FB53C3">
        <w:rPr>
          <w:rFonts w:ascii="Times New Roman" w:hAnsi="Times New Roman" w:cs="Times New Roman"/>
          <w:sz w:val="24"/>
          <w:szCs w:val="24"/>
        </w:rPr>
        <w:t xml:space="preserve"> endure considerable </w:t>
      </w:r>
      <w:r>
        <w:rPr>
          <w:rFonts w:ascii="Times New Roman" w:hAnsi="Times New Roman" w:cs="Times New Roman"/>
          <w:sz w:val="24"/>
          <w:szCs w:val="24"/>
        </w:rPr>
        <w:t>limitations</w:t>
      </w:r>
      <w:r w:rsidR="00FB53C3" w:rsidRPr="00FB53C3">
        <w:rPr>
          <w:rFonts w:ascii="Times New Roman" w:hAnsi="Times New Roman" w:cs="Times New Roman"/>
          <w:sz w:val="24"/>
          <w:szCs w:val="24"/>
        </w:rPr>
        <w:t xml:space="preserve"> in efficiently traversing biological barriers such as tissue, cellular, and intracellular barriers</w:t>
      </w:r>
      <w:r w:rsidR="00B90BB9">
        <w:rPr>
          <w:rFonts w:ascii="Times New Roman" w:hAnsi="Times New Roman" w:cs="Times New Roman"/>
          <w:sz w:val="24"/>
          <w:szCs w:val="24"/>
        </w:rPr>
        <w:t xml:space="preserve"> (</w:t>
      </w:r>
      <w:hyperlink w:anchor="AlvarezErvitiLSeow" w:history="1">
        <w:r w:rsidR="00B90BB9" w:rsidRPr="00B90BB9">
          <w:rPr>
            <w:rStyle w:val="Hyperlink"/>
            <w:rFonts w:ascii="Times New Roman" w:hAnsi="Times New Roman" w:cs="Times New Roman"/>
            <w:sz w:val="24"/>
            <w:szCs w:val="24"/>
            <w:u w:val="none"/>
          </w:rPr>
          <w:t>31</w:t>
        </w:r>
      </w:hyperlink>
      <w:r w:rsidR="00B90BB9">
        <w:rPr>
          <w:rFonts w:ascii="Times New Roman" w:hAnsi="Times New Roman" w:cs="Times New Roman"/>
          <w:sz w:val="24"/>
          <w:szCs w:val="24"/>
        </w:rPr>
        <w:t>)</w:t>
      </w:r>
      <w:r w:rsidR="00FB53C3" w:rsidRPr="00FB53C3">
        <w:rPr>
          <w:rFonts w:ascii="Times New Roman" w:hAnsi="Times New Roman" w:cs="Times New Roman"/>
          <w:sz w:val="24"/>
          <w:szCs w:val="24"/>
        </w:rPr>
        <w:t>.</w:t>
      </w:r>
      <w:r>
        <w:rPr>
          <w:rFonts w:ascii="Times New Roman" w:hAnsi="Times New Roman" w:cs="Times New Roman"/>
          <w:sz w:val="24"/>
          <w:szCs w:val="24"/>
        </w:rPr>
        <w:t xml:space="preserve"> </w:t>
      </w:r>
      <w:r w:rsidR="00FB53C3" w:rsidRPr="00FB53C3">
        <w:rPr>
          <w:rFonts w:ascii="Times New Roman" w:hAnsi="Times New Roman" w:cs="Times New Roman"/>
          <w:sz w:val="24"/>
          <w:szCs w:val="24"/>
        </w:rPr>
        <w:lastRenderedPageBreak/>
        <w:t>EVs have demonstrated an exceptional ability to pass one of the most challenging drug delivery barriers, the blood-brain barrier (BBB). The BBB is a major hurdle to delivering therapeutic drugs to treat central nervous system disorders, preventing the great majority of small-molecule drugs from passing through. EVs, on the contrary, have shown promise in intercellular communication between neuronal cells, facilitating neuronal integrity, synaptic plasticity, and maintaining cerebral microenvironment</w:t>
      </w:r>
      <w:r w:rsidR="00F42447" w:rsidRPr="00F42447">
        <w:rPr>
          <w:rFonts w:ascii="Times New Roman" w:hAnsi="Times New Roman" w:cs="Times New Roman"/>
          <w:sz w:val="24"/>
          <w:szCs w:val="24"/>
        </w:rPr>
        <w:t>. Additionally, increasing evidence suggests that EVs, particularly in inflammatory conditions, can traverse the BBB to deliver functional cargo from h</w:t>
      </w:r>
      <w:r w:rsidR="00F42447">
        <w:rPr>
          <w:rFonts w:ascii="Times New Roman" w:hAnsi="Times New Roman" w:cs="Times New Roman"/>
          <w:sz w:val="24"/>
          <w:szCs w:val="24"/>
        </w:rPr>
        <w:t>ematopoietic cells to the brain</w:t>
      </w:r>
      <w:r w:rsidR="006A0386">
        <w:rPr>
          <w:rFonts w:ascii="Times New Roman" w:hAnsi="Times New Roman" w:cs="Times New Roman"/>
          <w:sz w:val="24"/>
          <w:szCs w:val="24"/>
        </w:rPr>
        <w:t xml:space="preserve"> (</w:t>
      </w:r>
      <w:hyperlink w:anchor="ChenCCLiu" w:history="1">
        <w:r w:rsidR="006A0386" w:rsidRPr="006A0386">
          <w:rPr>
            <w:rStyle w:val="Hyperlink"/>
            <w:rFonts w:ascii="Times New Roman" w:hAnsi="Times New Roman" w:cs="Times New Roman"/>
            <w:sz w:val="24"/>
            <w:szCs w:val="24"/>
            <w:u w:val="none"/>
          </w:rPr>
          <w:t>33</w:t>
        </w:r>
      </w:hyperlink>
      <w:r w:rsidR="006A0386">
        <w:rPr>
          <w:rFonts w:ascii="Times New Roman" w:hAnsi="Times New Roman" w:cs="Times New Roman"/>
          <w:sz w:val="24"/>
          <w:szCs w:val="24"/>
        </w:rPr>
        <w:t>)</w:t>
      </w:r>
      <w:r w:rsidR="00FB53C3" w:rsidRPr="00FB53C3">
        <w:rPr>
          <w:rFonts w:ascii="Times New Roman" w:hAnsi="Times New Roman" w:cs="Times New Roman"/>
          <w:sz w:val="24"/>
          <w:szCs w:val="24"/>
        </w:rPr>
        <w:t>.</w:t>
      </w:r>
      <w:r w:rsidR="004F5297">
        <w:rPr>
          <w:rFonts w:ascii="Times New Roman" w:hAnsi="Times New Roman" w:cs="Times New Roman"/>
          <w:sz w:val="24"/>
          <w:szCs w:val="24"/>
        </w:rPr>
        <w:t xml:space="preserve"> </w:t>
      </w:r>
      <w:r w:rsidR="00236491" w:rsidRPr="00236491">
        <w:rPr>
          <w:rFonts w:ascii="Times New Roman" w:hAnsi="Times New Roman" w:cs="Times New Roman"/>
          <w:sz w:val="24"/>
          <w:szCs w:val="24"/>
        </w:rPr>
        <w:t>Likewise, it has been demonstrated that EVs can enter the brain parenchyma through the choroid plexus and pass across the blo</w:t>
      </w:r>
      <w:r w:rsidR="00236491">
        <w:rPr>
          <w:rFonts w:ascii="Times New Roman" w:hAnsi="Times New Roman" w:cs="Times New Roman"/>
          <w:sz w:val="24"/>
          <w:szCs w:val="24"/>
        </w:rPr>
        <w:t xml:space="preserve">od-cerebrospinal fluid barrier </w:t>
      </w:r>
      <w:r w:rsidR="004F5297">
        <w:rPr>
          <w:rFonts w:ascii="Times New Roman" w:hAnsi="Times New Roman" w:cs="Times New Roman"/>
          <w:sz w:val="24"/>
          <w:szCs w:val="24"/>
        </w:rPr>
        <w:t>(</w:t>
      </w:r>
      <w:hyperlink w:anchor="GrappMWrede" w:history="1">
        <w:r w:rsidR="004F5297" w:rsidRPr="004F5297">
          <w:rPr>
            <w:rStyle w:val="Hyperlink"/>
            <w:rFonts w:ascii="Times New Roman" w:hAnsi="Times New Roman" w:cs="Times New Roman"/>
            <w:sz w:val="24"/>
            <w:szCs w:val="24"/>
            <w:u w:val="none"/>
          </w:rPr>
          <w:t>34</w:t>
        </w:r>
      </w:hyperlink>
      <w:r w:rsidR="004F5297">
        <w:rPr>
          <w:rFonts w:ascii="Times New Roman" w:hAnsi="Times New Roman" w:cs="Times New Roman"/>
          <w:sz w:val="24"/>
          <w:szCs w:val="24"/>
        </w:rPr>
        <w:t xml:space="preserve">). </w:t>
      </w:r>
      <w:r w:rsidR="00DC4A1E" w:rsidRPr="00DC4A1E">
        <w:rPr>
          <w:rFonts w:ascii="Times New Roman" w:hAnsi="Times New Roman" w:cs="Times New Roman"/>
          <w:sz w:val="24"/>
          <w:szCs w:val="24"/>
        </w:rPr>
        <w:t>EVs can communicate with the plasma membrane at the cellular level through a variety of ligand/receptor interactions. Consequently, EVs appear to be more successfully incorporat</w:t>
      </w:r>
      <w:r w:rsidR="00DC4A1E">
        <w:rPr>
          <w:rFonts w:ascii="Times New Roman" w:hAnsi="Times New Roman" w:cs="Times New Roman"/>
          <w:sz w:val="24"/>
          <w:szCs w:val="24"/>
        </w:rPr>
        <w:t xml:space="preserve">ed than synthetic nanocarriers </w:t>
      </w:r>
      <w:r w:rsidR="004F5297">
        <w:rPr>
          <w:rFonts w:ascii="Times New Roman" w:hAnsi="Times New Roman" w:cs="Times New Roman"/>
          <w:sz w:val="24"/>
          <w:szCs w:val="24"/>
        </w:rPr>
        <w:t>(</w:t>
      </w:r>
      <w:hyperlink w:anchor="MillardMYakavets" w:history="1">
        <w:r w:rsidR="004F5297" w:rsidRPr="004F5297">
          <w:rPr>
            <w:rStyle w:val="Hyperlink"/>
            <w:rFonts w:ascii="Times New Roman" w:hAnsi="Times New Roman" w:cs="Times New Roman"/>
            <w:sz w:val="24"/>
            <w:szCs w:val="24"/>
            <w:u w:val="none"/>
          </w:rPr>
          <w:t>35</w:t>
        </w:r>
      </w:hyperlink>
      <w:r w:rsidR="004F5297">
        <w:rPr>
          <w:rFonts w:ascii="Times New Roman" w:hAnsi="Times New Roman" w:cs="Times New Roman"/>
          <w:sz w:val="24"/>
          <w:szCs w:val="24"/>
        </w:rPr>
        <w:t>)</w:t>
      </w:r>
      <w:r w:rsidR="004F5297" w:rsidRPr="004F5297">
        <w:rPr>
          <w:rFonts w:ascii="Times New Roman" w:hAnsi="Times New Roman" w:cs="Times New Roman"/>
          <w:sz w:val="24"/>
          <w:szCs w:val="24"/>
        </w:rPr>
        <w:t>.</w:t>
      </w:r>
      <w:r w:rsidR="00675CE7">
        <w:rPr>
          <w:rFonts w:ascii="Times New Roman" w:hAnsi="Times New Roman" w:cs="Times New Roman"/>
          <w:sz w:val="24"/>
          <w:szCs w:val="24"/>
        </w:rPr>
        <w:t xml:space="preserve"> </w:t>
      </w:r>
      <w:r w:rsidR="00B877CC" w:rsidRPr="00B877CC">
        <w:rPr>
          <w:rFonts w:ascii="Times New Roman" w:hAnsi="Times New Roman" w:cs="Times New Roman"/>
          <w:sz w:val="24"/>
          <w:szCs w:val="24"/>
        </w:rPr>
        <w:t>Considering their biological origin, EVs are projected only to trigger</w:t>
      </w:r>
      <w:r w:rsidR="008C350D">
        <w:rPr>
          <w:rFonts w:ascii="Times New Roman" w:hAnsi="Times New Roman" w:cs="Times New Roman"/>
          <w:sz w:val="24"/>
          <w:szCs w:val="24"/>
        </w:rPr>
        <w:t xml:space="preserve"> a weak immunological response.</w:t>
      </w:r>
      <w:r w:rsidR="00B877CC" w:rsidRPr="00B877CC">
        <w:rPr>
          <w:rFonts w:ascii="Times New Roman" w:hAnsi="Times New Roman" w:cs="Times New Roman"/>
          <w:sz w:val="24"/>
          <w:szCs w:val="24"/>
        </w:rPr>
        <w:t> A large number of EVs being transported to patients with no evident adverse effects. EVs are also relatively harmless in comparison to virus-derived vehicles or cell therapies since they are entirely non-replicative and non-mutagenic, which eliminates regulatory concerns about adverse effects or neoplastic growth. The minimal toxicity reported has corroborated the aforementioned advantages</w:t>
      </w:r>
      <w:r w:rsidR="00625863">
        <w:rPr>
          <w:rFonts w:ascii="Times New Roman" w:hAnsi="Times New Roman" w:cs="Times New Roman"/>
          <w:sz w:val="24"/>
          <w:szCs w:val="24"/>
        </w:rPr>
        <w:t xml:space="preserve"> (</w:t>
      </w:r>
      <w:hyperlink w:anchor="ElsharkasyOMNordin" w:history="1">
        <w:r w:rsidR="00625863" w:rsidRPr="00625863">
          <w:rPr>
            <w:rStyle w:val="Hyperlink"/>
            <w:rFonts w:ascii="Times New Roman" w:hAnsi="Times New Roman" w:cs="Times New Roman"/>
            <w:sz w:val="24"/>
            <w:szCs w:val="24"/>
            <w:u w:val="none"/>
          </w:rPr>
          <w:t>27</w:t>
        </w:r>
      </w:hyperlink>
      <w:r w:rsidR="00625863">
        <w:rPr>
          <w:rFonts w:ascii="Times New Roman" w:hAnsi="Times New Roman" w:cs="Times New Roman"/>
          <w:sz w:val="24"/>
          <w:szCs w:val="24"/>
        </w:rPr>
        <w:t>)</w:t>
      </w:r>
      <w:r w:rsidR="00B877CC" w:rsidRPr="00B877CC">
        <w:rPr>
          <w:rFonts w:ascii="Times New Roman" w:hAnsi="Times New Roman" w:cs="Times New Roman"/>
          <w:sz w:val="24"/>
          <w:szCs w:val="24"/>
        </w:rPr>
        <w:t>.</w:t>
      </w:r>
      <w:r w:rsidR="005F5A56" w:rsidRPr="005F5A56">
        <w:t xml:space="preserve"> </w:t>
      </w:r>
    </w:p>
    <w:p w14:paraId="053352E8" w14:textId="77777777" w:rsidR="00AB3CC8" w:rsidRPr="00AB3CC8" w:rsidRDefault="00AB3CC8" w:rsidP="00B877CC">
      <w:pPr>
        <w:spacing w:line="360" w:lineRule="auto"/>
        <w:jc w:val="both"/>
        <w:rPr>
          <w:i/>
        </w:rPr>
      </w:pPr>
      <w:r w:rsidRPr="00AB3CC8">
        <w:rPr>
          <w:rFonts w:ascii="Times New Roman" w:hAnsi="Times New Roman" w:cs="Times New Roman"/>
          <w:i/>
          <w:sz w:val="24"/>
          <w:szCs w:val="24"/>
        </w:rPr>
        <w:t>Cardioprotective exosomes</w:t>
      </w:r>
    </w:p>
    <w:p w14:paraId="053352E9" w14:textId="77777777" w:rsidR="00F706AF" w:rsidRPr="00AB3CC8" w:rsidRDefault="005F5A56" w:rsidP="00B877CC">
      <w:pPr>
        <w:spacing w:line="360" w:lineRule="auto"/>
        <w:jc w:val="both"/>
        <w:rPr>
          <w:rFonts w:ascii="Segoe UI" w:hAnsi="Segoe UI" w:cs="Segoe UI"/>
          <w:color w:val="374151"/>
          <w:shd w:val="clear" w:color="auto" w:fill="F7F7F8"/>
        </w:rPr>
      </w:pPr>
      <w:r w:rsidRPr="005F5A56">
        <w:rPr>
          <w:rFonts w:ascii="Times New Roman" w:hAnsi="Times New Roman" w:cs="Times New Roman"/>
          <w:sz w:val="24"/>
          <w:szCs w:val="24"/>
        </w:rPr>
        <w:t xml:space="preserve">In recent years, there has been extensive research into the applications of exosomes for the treatment of cardiovascular diseases (CD). Exosomes </w:t>
      </w:r>
      <w:r>
        <w:rPr>
          <w:rFonts w:ascii="Times New Roman" w:hAnsi="Times New Roman" w:cs="Times New Roman"/>
          <w:sz w:val="24"/>
          <w:szCs w:val="24"/>
        </w:rPr>
        <w:t>produced</w:t>
      </w:r>
      <w:r w:rsidRPr="005F5A56">
        <w:rPr>
          <w:rFonts w:ascii="Times New Roman" w:hAnsi="Times New Roman" w:cs="Times New Roman"/>
          <w:sz w:val="24"/>
          <w:szCs w:val="24"/>
        </w:rPr>
        <w:t xml:space="preserve"> by </w:t>
      </w:r>
      <w:r>
        <w:rPr>
          <w:rFonts w:ascii="Times New Roman" w:hAnsi="Times New Roman" w:cs="Times New Roman"/>
          <w:sz w:val="24"/>
          <w:szCs w:val="24"/>
        </w:rPr>
        <w:t>several</w:t>
      </w:r>
      <w:r w:rsidRPr="005F5A56">
        <w:rPr>
          <w:rFonts w:ascii="Times New Roman" w:hAnsi="Times New Roman" w:cs="Times New Roman"/>
          <w:sz w:val="24"/>
          <w:szCs w:val="24"/>
        </w:rPr>
        <w:t xml:space="preserve"> types of cells, such as </w:t>
      </w:r>
      <w:r w:rsidR="00B20C29" w:rsidRPr="00B20C29">
        <w:rPr>
          <w:rFonts w:ascii="Times New Roman" w:hAnsi="Times New Roman" w:cs="Times New Roman"/>
          <w:sz w:val="24"/>
          <w:szCs w:val="24"/>
        </w:rPr>
        <w:t>mesenchymal stem cell</w:t>
      </w:r>
      <w:r w:rsidR="00B20C29">
        <w:rPr>
          <w:rFonts w:ascii="Times New Roman" w:hAnsi="Times New Roman" w:cs="Times New Roman"/>
          <w:sz w:val="24"/>
          <w:szCs w:val="24"/>
        </w:rPr>
        <w:t xml:space="preserve"> (MSC), </w:t>
      </w:r>
      <w:r w:rsidR="00B20C29" w:rsidRPr="00B20C29">
        <w:rPr>
          <w:rFonts w:ascii="Times New Roman" w:hAnsi="Times New Roman" w:cs="Times New Roman"/>
          <w:sz w:val="24"/>
          <w:szCs w:val="24"/>
        </w:rPr>
        <w:t>embryonic stem cell</w:t>
      </w:r>
      <w:r w:rsidR="00B20C29">
        <w:rPr>
          <w:rFonts w:ascii="Times New Roman" w:hAnsi="Times New Roman" w:cs="Times New Roman"/>
          <w:sz w:val="24"/>
          <w:szCs w:val="24"/>
        </w:rPr>
        <w:t xml:space="preserve"> (ESC)</w:t>
      </w:r>
      <w:r w:rsidRPr="005F5A56">
        <w:rPr>
          <w:rFonts w:ascii="Times New Roman" w:hAnsi="Times New Roman" w:cs="Times New Roman"/>
          <w:sz w:val="24"/>
          <w:szCs w:val="24"/>
        </w:rPr>
        <w:t>, induced pluripotent stem cells (iPSCs), and cardiosphere-derived cells</w:t>
      </w:r>
      <w:r w:rsidR="005E0884">
        <w:rPr>
          <w:rFonts w:ascii="Times New Roman" w:hAnsi="Times New Roman" w:cs="Times New Roman"/>
          <w:sz w:val="24"/>
          <w:szCs w:val="24"/>
        </w:rPr>
        <w:t xml:space="preserve"> </w:t>
      </w:r>
      <w:r w:rsidR="005E0884" w:rsidRPr="00E60407">
        <w:rPr>
          <w:rFonts w:ascii="Times New Roman" w:hAnsi="Times New Roman" w:cs="Times New Roman"/>
          <w:b/>
          <w:sz w:val="24"/>
          <w:szCs w:val="24"/>
        </w:rPr>
        <w:t>(</w:t>
      </w:r>
      <w:r w:rsidR="00E60407" w:rsidRPr="00E60407">
        <w:rPr>
          <w:rFonts w:ascii="Times New Roman" w:hAnsi="Times New Roman" w:cs="Times New Roman"/>
          <w:b/>
          <w:bCs/>
          <w:sz w:val="24"/>
          <w:szCs w:val="24"/>
        </w:rPr>
        <w:t>Figure 2.</w:t>
      </w:r>
      <w:r w:rsidR="005E0884" w:rsidRPr="00E60407">
        <w:rPr>
          <w:rFonts w:ascii="Times New Roman" w:hAnsi="Times New Roman" w:cs="Times New Roman"/>
          <w:b/>
          <w:bCs/>
          <w:sz w:val="24"/>
          <w:szCs w:val="24"/>
        </w:rPr>
        <w:t>)</w:t>
      </w:r>
      <w:r w:rsidRPr="005E0884">
        <w:rPr>
          <w:rFonts w:ascii="Times New Roman" w:hAnsi="Times New Roman" w:cs="Times New Roman"/>
          <w:sz w:val="24"/>
          <w:szCs w:val="24"/>
        </w:rPr>
        <w:t>,</w:t>
      </w:r>
      <w:r w:rsidRPr="005F5A56">
        <w:rPr>
          <w:rFonts w:ascii="Times New Roman" w:hAnsi="Times New Roman" w:cs="Times New Roman"/>
          <w:sz w:val="24"/>
          <w:szCs w:val="24"/>
        </w:rPr>
        <w:t xml:space="preserve"> are capable of functioning as CD therapeutic agents owing to the therapeutic RNAs they possess</w:t>
      </w:r>
      <w:r w:rsidR="001F6B35">
        <w:rPr>
          <w:rFonts w:ascii="Times New Roman" w:hAnsi="Times New Roman" w:cs="Times New Roman"/>
          <w:sz w:val="24"/>
          <w:szCs w:val="24"/>
        </w:rPr>
        <w:t xml:space="preserve"> (</w:t>
      </w:r>
      <w:hyperlink w:anchor="CaplanAI" w:history="1">
        <w:r w:rsidR="001F6B35" w:rsidRPr="001F6B35">
          <w:rPr>
            <w:rStyle w:val="Hyperlink"/>
            <w:rFonts w:ascii="Times New Roman" w:hAnsi="Times New Roman" w:cs="Times New Roman"/>
            <w:sz w:val="24"/>
            <w:szCs w:val="24"/>
            <w:u w:val="none"/>
          </w:rPr>
          <w:t>36</w:t>
        </w:r>
      </w:hyperlink>
      <w:r w:rsidR="001F6B35">
        <w:rPr>
          <w:rFonts w:ascii="Times New Roman" w:hAnsi="Times New Roman" w:cs="Times New Roman"/>
          <w:sz w:val="24"/>
          <w:szCs w:val="24"/>
        </w:rPr>
        <w:t>,</w:t>
      </w:r>
      <w:hyperlink w:anchor="LiaoWDu" w:history="1">
        <w:r w:rsidR="001F6B35" w:rsidRPr="001F6B35">
          <w:rPr>
            <w:rStyle w:val="Hyperlink"/>
            <w:rFonts w:ascii="Times New Roman" w:hAnsi="Times New Roman" w:cs="Times New Roman"/>
            <w:sz w:val="24"/>
            <w:szCs w:val="24"/>
            <w:u w:val="none"/>
          </w:rPr>
          <w:t>37</w:t>
        </w:r>
      </w:hyperlink>
      <w:r w:rsidR="001F6B35">
        <w:rPr>
          <w:rFonts w:ascii="Times New Roman" w:hAnsi="Times New Roman" w:cs="Times New Roman"/>
          <w:sz w:val="24"/>
          <w:szCs w:val="24"/>
        </w:rPr>
        <w:t>)</w:t>
      </w:r>
      <w:r w:rsidRPr="005F5A56">
        <w:rPr>
          <w:rFonts w:ascii="Times New Roman" w:hAnsi="Times New Roman" w:cs="Times New Roman"/>
          <w:sz w:val="24"/>
          <w:szCs w:val="24"/>
        </w:rPr>
        <w:t>.</w:t>
      </w:r>
      <w:r w:rsidR="00AF4FB5" w:rsidRPr="00AF4FB5">
        <w:rPr>
          <w:rFonts w:ascii="Times New Roman" w:hAnsi="Times New Roman" w:cs="Times New Roman"/>
          <w:sz w:val="24"/>
          <w:szCs w:val="24"/>
        </w:rPr>
        <w:t xml:space="preserve"> </w:t>
      </w:r>
      <w:r w:rsidR="00F706AF" w:rsidRPr="00F706AF">
        <w:rPr>
          <w:rFonts w:ascii="Times New Roman" w:hAnsi="Times New Roman" w:cs="Times New Roman"/>
          <w:sz w:val="24"/>
          <w:szCs w:val="24"/>
        </w:rPr>
        <w:t>Human MSC-secreted exosomes play a crucial role in myocardial rehabilitation considering they decrease ischemia, minimize reperfusion injury, and promote angiogenesis</w:t>
      </w:r>
      <w:r w:rsidR="00F706AF">
        <w:rPr>
          <w:rFonts w:ascii="Times New Roman" w:hAnsi="Times New Roman" w:cs="Times New Roman"/>
          <w:sz w:val="24"/>
          <w:szCs w:val="24"/>
        </w:rPr>
        <w:t xml:space="preserve"> (</w:t>
      </w:r>
      <w:hyperlink w:anchor="CaplanAI" w:history="1">
        <w:r w:rsidR="00F706AF" w:rsidRPr="001F6B35">
          <w:rPr>
            <w:rStyle w:val="Hyperlink"/>
            <w:rFonts w:ascii="Times New Roman" w:hAnsi="Times New Roman" w:cs="Times New Roman"/>
            <w:sz w:val="24"/>
            <w:szCs w:val="24"/>
            <w:u w:val="none"/>
          </w:rPr>
          <w:t>36</w:t>
        </w:r>
      </w:hyperlink>
      <w:r w:rsidR="00F706AF">
        <w:rPr>
          <w:rFonts w:ascii="Times New Roman" w:hAnsi="Times New Roman" w:cs="Times New Roman"/>
          <w:sz w:val="24"/>
          <w:szCs w:val="24"/>
        </w:rPr>
        <w:t>,</w:t>
      </w:r>
      <w:hyperlink w:anchor="LiaoWDu" w:history="1">
        <w:r w:rsidR="00F706AF" w:rsidRPr="001F6B35">
          <w:rPr>
            <w:rStyle w:val="Hyperlink"/>
            <w:rFonts w:ascii="Times New Roman" w:hAnsi="Times New Roman" w:cs="Times New Roman"/>
            <w:sz w:val="24"/>
            <w:szCs w:val="24"/>
            <w:u w:val="none"/>
          </w:rPr>
          <w:t>37</w:t>
        </w:r>
      </w:hyperlink>
      <w:r w:rsidR="00F706AF">
        <w:rPr>
          <w:rFonts w:ascii="Times New Roman" w:hAnsi="Times New Roman" w:cs="Times New Roman"/>
          <w:sz w:val="24"/>
          <w:szCs w:val="24"/>
        </w:rPr>
        <w:t>)</w:t>
      </w:r>
      <w:r w:rsidR="00F706AF" w:rsidRPr="00F706AF">
        <w:rPr>
          <w:rFonts w:ascii="Times New Roman" w:hAnsi="Times New Roman" w:cs="Times New Roman"/>
          <w:sz w:val="24"/>
          <w:szCs w:val="24"/>
        </w:rPr>
        <w:t>. Exosomes released by the ESC have been demonstrated to enhance cardiac functions through enhancing intrinsic rehabilitation in myocardial infarction. Similarly, both ESC-derived and iPSC-derived cardiomyocytes release cardioprotective exosomes containing miRNA and incRNA. Exosomes from cardiosphere-derived cells also had beneficial influences on acute and chronic myocardial infarction, resulting in better cardiac function while reduci</w:t>
      </w:r>
      <w:r w:rsidR="00F706AF">
        <w:rPr>
          <w:rFonts w:ascii="Times New Roman" w:hAnsi="Times New Roman" w:cs="Times New Roman"/>
          <w:sz w:val="24"/>
          <w:szCs w:val="24"/>
        </w:rPr>
        <w:t>ng negative cardiac </w:t>
      </w:r>
      <w:r w:rsidR="00181BA9">
        <w:rPr>
          <w:rFonts w:ascii="Times New Roman" w:hAnsi="Times New Roman" w:cs="Times New Roman"/>
          <w:sz w:val="24"/>
          <w:szCs w:val="24"/>
        </w:rPr>
        <w:t>remodelling</w:t>
      </w:r>
      <w:r w:rsidR="00F706AF">
        <w:rPr>
          <w:rFonts w:ascii="Times New Roman" w:hAnsi="Times New Roman" w:cs="Times New Roman"/>
          <w:sz w:val="24"/>
          <w:szCs w:val="24"/>
        </w:rPr>
        <w:t> (</w:t>
      </w:r>
      <w:hyperlink w:anchor="GalletRDawkins" w:history="1">
        <w:r w:rsidR="00F706AF" w:rsidRPr="00F706AF">
          <w:rPr>
            <w:rStyle w:val="Hyperlink"/>
            <w:rFonts w:ascii="Times New Roman" w:hAnsi="Times New Roman" w:cs="Times New Roman"/>
            <w:sz w:val="24"/>
            <w:szCs w:val="24"/>
            <w:u w:val="none"/>
          </w:rPr>
          <w:t>38</w:t>
        </w:r>
      </w:hyperlink>
      <w:r w:rsidR="00F706AF">
        <w:rPr>
          <w:rFonts w:ascii="Times New Roman" w:hAnsi="Times New Roman" w:cs="Times New Roman"/>
          <w:sz w:val="24"/>
          <w:szCs w:val="24"/>
        </w:rPr>
        <w:t>)</w:t>
      </w:r>
      <w:r w:rsidR="00F706AF" w:rsidRPr="00F706AF">
        <w:rPr>
          <w:rFonts w:ascii="Times New Roman" w:hAnsi="Times New Roman" w:cs="Times New Roman"/>
          <w:sz w:val="24"/>
          <w:szCs w:val="24"/>
        </w:rPr>
        <w:t>. Exosomes generated from cardiac progenitor cells have been observed to contain miRNA-21, which limits cardiomyocyte </w:t>
      </w:r>
      <w:r w:rsidR="00F706AF">
        <w:rPr>
          <w:rFonts w:ascii="Times New Roman" w:hAnsi="Times New Roman" w:cs="Times New Roman"/>
          <w:sz w:val="24"/>
          <w:szCs w:val="24"/>
        </w:rPr>
        <w:t>apoptosis</w:t>
      </w:r>
      <w:r w:rsidR="00F706AF" w:rsidRPr="00F706AF">
        <w:rPr>
          <w:rFonts w:ascii="Times New Roman" w:hAnsi="Times New Roman" w:cs="Times New Roman"/>
          <w:sz w:val="24"/>
          <w:szCs w:val="24"/>
        </w:rPr>
        <w:t xml:space="preserve">. </w:t>
      </w:r>
      <w:r w:rsidR="00F706AF" w:rsidRPr="00F706AF">
        <w:rPr>
          <w:rFonts w:ascii="Times New Roman" w:hAnsi="Times New Roman" w:cs="Times New Roman"/>
          <w:sz w:val="24"/>
          <w:szCs w:val="24"/>
        </w:rPr>
        <w:lastRenderedPageBreak/>
        <w:t>Moreover, administering cardiac stem cells with MSC-secreted exosomes promotes myocar</w:t>
      </w:r>
      <w:r w:rsidR="00F706AF">
        <w:rPr>
          <w:rFonts w:ascii="Times New Roman" w:hAnsi="Times New Roman" w:cs="Times New Roman"/>
          <w:sz w:val="24"/>
          <w:szCs w:val="24"/>
        </w:rPr>
        <w:t>dial rehabilitation indirectly (</w:t>
      </w:r>
      <w:hyperlink w:anchor="CaplanAI" w:history="1">
        <w:r w:rsidR="00F706AF" w:rsidRPr="001F6B35">
          <w:rPr>
            <w:rStyle w:val="Hyperlink"/>
            <w:rFonts w:ascii="Times New Roman" w:hAnsi="Times New Roman" w:cs="Times New Roman"/>
            <w:sz w:val="24"/>
            <w:szCs w:val="24"/>
            <w:u w:val="none"/>
          </w:rPr>
          <w:t>36</w:t>
        </w:r>
      </w:hyperlink>
      <w:r w:rsidR="00F706AF">
        <w:rPr>
          <w:rFonts w:ascii="Times New Roman" w:hAnsi="Times New Roman" w:cs="Times New Roman"/>
          <w:sz w:val="24"/>
          <w:szCs w:val="24"/>
        </w:rPr>
        <w:t>,</w:t>
      </w:r>
      <w:hyperlink w:anchor="LiaoWDu" w:history="1">
        <w:r w:rsidR="00F706AF" w:rsidRPr="001F6B35">
          <w:rPr>
            <w:rStyle w:val="Hyperlink"/>
            <w:rFonts w:ascii="Times New Roman" w:hAnsi="Times New Roman" w:cs="Times New Roman"/>
            <w:sz w:val="24"/>
            <w:szCs w:val="24"/>
            <w:u w:val="none"/>
          </w:rPr>
          <w:t>37</w:t>
        </w:r>
      </w:hyperlink>
      <w:r w:rsidR="00F706AF">
        <w:rPr>
          <w:rFonts w:ascii="Times New Roman" w:hAnsi="Times New Roman" w:cs="Times New Roman"/>
          <w:sz w:val="24"/>
          <w:szCs w:val="24"/>
        </w:rPr>
        <w:t>,</w:t>
      </w:r>
      <w:hyperlink w:anchor="GalletRDawkins" w:history="1">
        <w:r w:rsidR="00F706AF" w:rsidRPr="00F706AF">
          <w:rPr>
            <w:rStyle w:val="Hyperlink"/>
            <w:rFonts w:ascii="Times New Roman" w:hAnsi="Times New Roman" w:cs="Times New Roman"/>
            <w:sz w:val="24"/>
            <w:szCs w:val="24"/>
            <w:u w:val="none"/>
          </w:rPr>
          <w:t>38</w:t>
        </w:r>
      </w:hyperlink>
      <w:r w:rsidR="00F706AF">
        <w:rPr>
          <w:rFonts w:ascii="Times New Roman" w:hAnsi="Times New Roman" w:cs="Times New Roman"/>
          <w:sz w:val="24"/>
          <w:szCs w:val="24"/>
        </w:rPr>
        <w:t>)</w:t>
      </w:r>
      <w:r w:rsidR="00F706AF" w:rsidRPr="00F706AF">
        <w:rPr>
          <w:rFonts w:ascii="Times New Roman" w:hAnsi="Times New Roman" w:cs="Times New Roman"/>
          <w:sz w:val="24"/>
          <w:szCs w:val="24"/>
        </w:rPr>
        <w:t>.</w:t>
      </w:r>
    </w:p>
    <w:p w14:paraId="053352EA" w14:textId="77777777" w:rsidR="004660E0" w:rsidRDefault="004660E0" w:rsidP="00B877CC">
      <w:pPr>
        <w:spacing w:line="360" w:lineRule="auto"/>
        <w:jc w:val="both"/>
        <w:rPr>
          <w:rFonts w:ascii="Times New Roman" w:hAnsi="Times New Roman" w:cs="Times New Roman"/>
          <w:sz w:val="24"/>
          <w:szCs w:val="24"/>
        </w:rPr>
      </w:pPr>
      <w:r w:rsidRPr="004660E0">
        <w:rPr>
          <w:rFonts w:ascii="Times New Roman" w:hAnsi="Times New Roman" w:cs="Times New Roman"/>
          <w:sz w:val="24"/>
          <w:szCs w:val="24"/>
        </w:rPr>
        <w:t xml:space="preserve">In certain contexts, the production and activity of exosomes can be modulated to promote the rehabilitation of </w:t>
      </w:r>
      <w:r w:rsidR="00A26494">
        <w:rPr>
          <w:rFonts w:ascii="Times New Roman" w:hAnsi="Times New Roman" w:cs="Times New Roman"/>
          <w:sz w:val="24"/>
          <w:szCs w:val="24"/>
        </w:rPr>
        <w:t>CDs</w:t>
      </w:r>
      <w:r w:rsidRPr="004660E0">
        <w:rPr>
          <w:rFonts w:ascii="Times New Roman" w:hAnsi="Times New Roman" w:cs="Times New Roman"/>
          <w:sz w:val="24"/>
          <w:szCs w:val="24"/>
        </w:rPr>
        <w:t>. Exosome secretion, for example, can be augmented in MSCs overexpressing hypoxia-inducible factor-1</w:t>
      </w:r>
      <w:r w:rsidR="00B20C29">
        <w:rPr>
          <w:rFonts w:ascii="Times New Roman" w:hAnsi="Times New Roman" w:cs="Times New Roman"/>
          <w:sz w:val="24"/>
          <w:szCs w:val="24"/>
        </w:rPr>
        <w:t>α</w:t>
      </w:r>
      <w:r w:rsidRPr="004660E0">
        <w:rPr>
          <w:rFonts w:ascii="Times New Roman" w:hAnsi="Times New Roman" w:cs="Times New Roman"/>
          <w:sz w:val="24"/>
          <w:szCs w:val="24"/>
        </w:rPr>
        <w:t>, resulting in exosomes with improved angiogenic capability, owing partially to an increase in Jagged1 packing. Exosomes released by anti-miRNA-375-transfected bone marrow-derived endothelial progenitor cells may recover from exosome malfunction under inflammatory stimulation, resulting in reduced cardiac neovascularizatio</w:t>
      </w:r>
      <w:r w:rsidR="0075436D">
        <w:rPr>
          <w:rFonts w:ascii="Times New Roman" w:hAnsi="Times New Roman" w:cs="Times New Roman"/>
          <w:sz w:val="24"/>
          <w:szCs w:val="24"/>
        </w:rPr>
        <w:t>n and enhanced ischemia damage (</w:t>
      </w:r>
      <w:hyperlink w:anchor="YueYGarikipati" w:history="1">
        <w:r w:rsidR="0075436D" w:rsidRPr="0075436D">
          <w:rPr>
            <w:rStyle w:val="Hyperlink"/>
            <w:rFonts w:ascii="Times New Roman" w:hAnsi="Times New Roman" w:cs="Times New Roman"/>
            <w:sz w:val="24"/>
            <w:szCs w:val="24"/>
            <w:u w:val="none"/>
          </w:rPr>
          <w:t>39</w:t>
        </w:r>
      </w:hyperlink>
      <w:r w:rsidR="0075436D">
        <w:rPr>
          <w:rFonts w:ascii="Times New Roman" w:hAnsi="Times New Roman" w:cs="Times New Roman"/>
          <w:sz w:val="24"/>
          <w:szCs w:val="24"/>
        </w:rPr>
        <w:t>)</w:t>
      </w:r>
      <w:r w:rsidRPr="004660E0">
        <w:rPr>
          <w:rFonts w:ascii="Times New Roman" w:hAnsi="Times New Roman" w:cs="Times New Roman"/>
          <w:sz w:val="24"/>
          <w:szCs w:val="24"/>
        </w:rPr>
        <w:t>. CD34+ stem cells can improve their angiogenic activity b</w:t>
      </w:r>
      <w:r w:rsidR="0075436D">
        <w:rPr>
          <w:rFonts w:ascii="Times New Roman" w:hAnsi="Times New Roman" w:cs="Times New Roman"/>
          <w:sz w:val="24"/>
          <w:szCs w:val="24"/>
        </w:rPr>
        <w:t xml:space="preserve">y secreting proangiogenic miRNA </w:t>
      </w:r>
      <w:r w:rsidRPr="004660E0">
        <w:rPr>
          <w:rFonts w:ascii="Times New Roman" w:hAnsi="Times New Roman" w:cs="Times New Roman"/>
          <w:sz w:val="24"/>
          <w:szCs w:val="24"/>
        </w:rPr>
        <w:t>containing exosomes</w:t>
      </w:r>
      <w:r w:rsidR="00837282">
        <w:rPr>
          <w:rFonts w:ascii="Times New Roman" w:hAnsi="Times New Roman" w:cs="Times New Roman"/>
          <w:sz w:val="24"/>
          <w:szCs w:val="24"/>
        </w:rPr>
        <w:t xml:space="preserve"> (</w:t>
      </w:r>
      <w:hyperlink w:anchor="LiaoWDu" w:history="1">
        <w:r w:rsidR="00837282" w:rsidRPr="00837282">
          <w:rPr>
            <w:rStyle w:val="Hyperlink"/>
            <w:rFonts w:ascii="Times New Roman" w:hAnsi="Times New Roman" w:cs="Times New Roman"/>
            <w:sz w:val="24"/>
            <w:szCs w:val="24"/>
            <w:u w:val="none"/>
          </w:rPr>
          <w:t>37</w:t>
        </w:r>
      </w:hyperlink>
      <w:r w:rsidR="00837282">
        <w:rPr>
          <w:rFonts w:ascii="Times New Roman" w:hAnsi="Times New Roman" w:cs="Times New Roman"/>
          <w:sz w:val="24"/>
          <w:szCs w:val="24"/>
        </w:rPr>
        <w:t>)</w:t>
      </w:r>
      <w:r w:rsidRPr="004660E0">
        <w:rPr>
          <w:rFonts w:ascii="Times New Roman" w:hAnsi="Times New Roman" w:cs="Times New Roman"/>
          <w:sz w:val="24"/>
          <w:szCs w:val="24"/>
        </w:rPr>
        <w:t>.</w:t>
      </w:r>
    </w:p>
    <w:p w14:paraId="053352EB" w14:textId="77777777" w:rsidR="005E0884" w:rsidRDefault="005E0884" w:rsidP="00B877C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0533535D" wp14:editId="0533535E">
            <wp:extent cx="5690671" cy="447675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0448" cy="4484441"/>
                    </a:xfrm>
                    <a:prstGeom prst="rect">
                      <a:avLst/>
                    </a:prstGeom>
                    <a:noFill/>
                  </pic:spPr>
                </pic:pic>
              </a:graphicData>
            </a:graphic>
          </wp:inline>
        </w:drawing>
      </w:r>
    </w:p>
    <w:p w14:paraId="053352EC" w14:textId="77777777" w:rsidR="005E0884" w:rsidRPr="005E0884" w:rsidRDefault="00B03A42" w:rsidP="00B03A42">
      <w:pPr>
        <w:jc w:val="both"/>
        <w:rPr>
          <w:rFonts w:ascii="Times New Roman" w:hAnsi="Times New Roman" w:cs="Times New Roman"/>
          <w:b/>
          <w:bCs/>
          <w:sz w:val="24"/>
          <w:szCs w:val="24"/>
        </w:rPr>
      </w:pPr>
      <w:r>
        <w:rPr>
          <w:rFonts w:ascii="Times New Roman" w:hAnsi="Times New Roman" w:cs="Times New Roman"/>
          <w:b/>
          <w:bCs/>
          <w:sz w:val="24"/>
          <w:szCs w:val="24"/>
        </w:rPr>
        <w:t>Fig</w:t>
      </w:r>
      <w:r w:rsidR="00E60407">
        <w:rPr>
          <w:rFonts w:ascii="Times New Roman" w:hAnsi="Times New Roman" w:cs="Times New Roman"/>
          <w:b/>
          <w:bCs/>
          <w:sz w:val="24"/>
          <w:szCs w:val="24"/>
        </w:rPr>
        <w:t>ure</w:t>
      </w:r>
      <w:r>
        <w:rPr>
          <w:rFonts w:ascii="Times New Roman" w:hAnsi="Times New Roman" w:cs="Times New Roman"/>
          <w:b/>
          <w:bCs/>
          <w:sz w:val="24"/>
          <w:szCs w:val="24"/>
        </w:rPr>
        <w:t xml:space="preserve"> 2</w:t>
      </w:r>
      <w:r w:rsidR="005E0884" w:rsidRPr="005E0884">
        <w:rPr>
          <w:rFonts w:ascii="Times New Roman" w:hAnsi="Times New Roman" w:cs="Times New Roman"/>
          <w:b/>
          <w:bCs/>
          <w:sz w:val="24"/>
          <w:szCs w:val="24"/>
        </w:rPr>
        <w:t xml:space="preserve">. </w:t>
      </w:r>
      <w:r w:rsidRPr="00B03A42">
        <w:rPr>
          <w:rFonts w:ascii="Times New Roman" w:hAnsi="Times New Roman" w:cs="Times New Roman"/>
          <w:b/>
          <w:bCs/>
          <w:sz w:val="24"/>
          <w:szCs w:val="24"/>
        </w:rPr>
        <w:t>A representation of different types of exosomes used in CVD and their underlying mechanism for promoting myocardial repair</w:t>
      </w:r>
    </w:p>
    <w:p w14:paraId="053352ED" w14:textId="77777777" w:rsidR="005E0884" w:rsidRPr="005E0884" w:rsidRDefault="005E0884" w:rsidP="00670831">
      <w:pPr>
        <w:jc w:val="both"/>
        <w:rPr>
          <w:rFonts w:ascii="Times New Roman" w:hAnsi="Times New Roman" w:cs="Times New Roman"/>
          <w:b/>
          <w:sz w:val="24"/>
          <w:szCs w:val="24"/>
        </w:rPr>
      </w:pPr>
    </w:p>
    <w:p w14:paraId="053352EE" w14:textId="77777777" w:rsidR="00250714" w:rsidRPr="002E40EA" w:rsidRDefault="009C6044" w:rsidP="00670831">
      <w:pPr>
        <w:jc w:val="both"/>
        <w:rPr>
          <w:rFonts w:ascii="Times New Roman" w:hAnsi="Times New Roman" w:cs="Times New Roman"/>
          <w:b/>
          <w:i/>
          <w:sz w:val="24"/>
          <w:szCs w:val="24"/>
        </w:rPr>
      </w:pPr>
      <w:r w:rsidRPr="002E40EA">
        <w:rPr>
          <w:rFonts w:ascii="Times New Roman" w:hAnsi="Times New Roman" w:cs="Times New Roman"/>
          <w:b/>
          <w:i/>
          <w:sz w:val="24"/>
          <w:szCs w:val="24"/>
        </w:rPr>
        <w:lastRenderedPageBreak/>
        <w:t>Drug carriers for vascular drug delivery</w:t>
      </w:r>
    </w:p>
    <w:p w14:paraId="053352EF" w14:textId="77777777" w:rsidR="002E4AF2" w:rsidRPr="00E41106" w:rsidRDefault="002E40EA" w:rsidP="002E4AF2">
      <w:pPr>
        <w:spacing w:line="360" w:lineRule="auto"/>
        <w:jc w:val="both"/>
        <w:rPr>
          <w:rFonts w:ascii="Times New Roman" w:hAnsi="Times New Roman" w:cs="Times New Roman"/>
          <w:sz w:val="24"/>
          <w:szCs w:val="24"/>
        </w:rPr>
      </w:pPr>
      <w:r w:rsidRPr="002E40EA">
        <w:rPr>
          <w:rFonts w:ascii="Times New Roman" w:hAnsi="Times New Roman" w:cs="Times New Roman"/>
          <w:sz w:val="24"/>
          <w:szCs w:val="24"/>
        </w:rPr>
        <w:t>The vascular system</w:t>
      </w:r>
      <w:r w:rsidR="00740C6B">
        <w:rPr>
          <w:rFonts w:ascii="Times New Roman" w:hAnsi="Times New Roman" w:cs="Times New Roman"/>
          <w:sz w:val="24"/>
          <w:szCs w:val="24"/>
        </w:rPr>
        <w:t xml:space="preserve"> in humans</w:t>
      </w:r>
      <w:r w:rsidRPr="002E40EA">
        <w:rPr>
          <w:rFonts w:ascii="Times New Roman" w:hAnsi="Times New Roman" w:cs="Times New Roman"/>
          <w:sz w:val="24"/>
          <w:szCs w:val="24"/>
        </w:rPr>
        <w:t xml:space="preserve"> offers distinct physiological </w:t>
      </w:r>
      <w:r>
        <w:rPr>
          <w:rFonts w:ascii="Times New Roman" w:hAnsi="Times New Roman" w:cs="Times New Roman"/>
          <w:sz w:val="24"/>
          <w:szCs w:val="24"/>
        </w:rPr>
        <w:t>characteristics</w:t>
      </w:r>
      <w:r w:rsidRPr="002E40EA">
        <w:rPr>
          <w:rFonts w:ascii="Times New Roman" w:hAnsi="Times New Roman" w:cs="Times New Roman"/>
          <w:sz w:val="24"/>
          <w:szCs w:val="24"/>
        </w:rPr>
        <w:t xml:space="preserve"> that can be harnessed to </w:t>
      </w:r>
      <w:r>
        <w:rPr>
          <w:rFonts w:ascii="Times New Roman" w:hAnsi="Times New Roman" w:cs="Times New Roman"/>
          <w:sz w:val="24"/>
          <w:szCs w:val="24"/>
        </w:rPr>
        <w:t>improved</w:t>
      </w:r>
      <w:r w:rsidRPr="002E40EA">
        <w:rPr>
          <w:rFonts w:ascii="Times New Roman" w:hAnsi="Times New Roman" w:cs="Times New Roman"/>
          <w:sz w:val="24"/>
          <w:szCs w:val="24"/>
        </w:rPr>
        <w:t xml:space="preserve"> targeted drug delivery for greater effectiveness. The interior of blood vessels</w:t>
      </w:r>
      <w:r>
        <w:rPr>
          <w:rFonts w:ascii="Times New Roman" w:hAnsi="Times New Roman" w:cs="Times New Roman"/>
          <w:sz w:val="24"/>
          <w:szCs w:val="24"/>
        </w:rPr>
        <w:t xml:space="preserve"> are lined </w:t>
      </w:r>
      <w:r w:rsidRPr="002E40EA">
        <w:rPr>
          <w:rFonts w:ascii="Times New Roman" w:hAnsi="Times New Roman" w:cs="Times New Roman"/>
          <w:sz w:val="24"/>
          <w:szCs w:val="24"/>
        </w:rPr>
        <w:t xml:space="preserve">a thin layer of </w:t>
      </w:r>
      <w:r w:rsidR="00CF6D78">
        <w:rPr>
          <w:rFonts w:ascii="Times New Roman" w:hAnsi="Times New Roman" w:cs="Times New Roman"/>
          <w:sz w:val="24"/>
          <w:szCs w:val="24"/>
        </w:rPr>
        <w:t>ECs</w:t>
      </w:r>
      <w:r>
        <w:rPr>
          <w:rFonts w:ascii="Times New Roman" w:hAnsi="Times New Roman" w:cs="Times New Roman"/>
          <w:sz w:val="24"/>
          <w:szCs w:val="24"/>
        </w:rPr>
        <w:t xml:space="preserve"> </w:t>
      </w:r>
      <w:r w:rsidRPr="002E40EA">
        <w:rPr>
          <w:rFonts w:ascii="Times New Roman" w:hAnsi="Times New Roman" w:cs="Times New Roman"/>
          <w:sz w:val="24"/>
          <w:szCs w:val="24"/>
        </w:rPr>
        <w:t xml:space="preserve">forming a barrier between the circulating blood in the vessel lumen and the surrounding tissue, these ECs can also </w:t>
      </w:r>
      <w:r w:rsidR="00740C6B">
        <w:rPr>
          <w:rFonts w:ascii="Times New Roman" w:hAnsi="Times New Roman" w:cs="Times New Roman"/>
          <w:sz w:val="24"/>
          <w:szCs w:val="24"/>
        </w:rPr>
        <w:t>operate</w:t>
      </w:r>
      <w:r w:rsidR="00740C6B"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as targets for </w:t>
      </w:r>
      <w:r w:rsidR="00A80CBD" w:rsidRPr="002E40EA">
        <w:rPr>
          <w:rFonts w:ascii="Times New Roman" w:hAnsi="Times New Roman" w:cs="Times New Roman"/>
          <w:sz w:val="24"/>
          <w:szCs w:val="24"/>
        </w:rPr>
        <w:t xml:space="preserve">delivery </w:t>
      </w:r>
      <w:r w:rsidR="00A80CBD">
        <w:rPr>
          <w:rFonts w:ascii="Times New Roman" w:hAnsi="Times New Roman" w:cs="Times New Roman"/>
          <w:sz w:val="24"/>
          <w:szCs w:val="24"/>
        </w:rPr>
        <w:t xml:space="preserve">of </w:t>
      </w:r>
      <w:r w:rsidRPr="002E40EA">
        <w:rPr>
          <w:rFonts w:ascii="Times New Roman" w:hAnsi="Times New Roman" w:cs="Times New Roman"/>
          <w:sz w:val="24"/>
          <w:szCs w:val="24"/>
        </w:rPr>
        <w:t>drug</w:t>
      </w:r>
      <w:r w:rsidR="00A80CBD">
        <w:rPr>
          <w:rFonts w:ascii="Times New Roman" w:hAnsi="Times New Roman" w:cs="Times New Roman"/>
          <w:sz w:val="24"/>
          <w:szCs w:val="24"/>
        </w:rPr>
        <w:t>s</w:t>
      </w:r>
      <w:r w:rsidRPr="002E40EA">
        <w:rPr>
          <w:rFonts w:ascii="Times New Roman" w:hAnsi="Times New Roman" w:cs="Times New Roman"/>
          <w:sz w:val="24"/>
          <w:szCs w:val="24"/>
        </w:rPr>
        <w:t xml:space="preserve"> in different vascular areas. Under </w:t>
      </w:r>
      <w:r w:rsidR="00216C18">
        <w:rPr>
          <w:rFonts w:ascii="Times New Roman" w:hAnsi="Times New Roman" w:cs="Times New Roman"/>
          <w:sz w:val="24"/>
          <w:szCs w:val="24"/>
        </w:rPr>
        <w:t>numerous</w:t>
      </w:r>
      <w:r w:rsidR="00216C18"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pathological conditions, such as </w:t>
      </w:r>
      <w:r w:rsidR="00216C18" w:rsidRPr="002E40EA">
        <w:rPr>
          <w:rFonts w:ascii="Times New Roman" w:hAnsi="Times New Roman" w:cs="Times New Roman"/>
          <w:sz w:val="24"/>
          <w:szCs w:val="24"/>
        </w:rPr>
        <w:t>tumour</w:t>
      </w:r>
      <w:r w:rsidRPr="002E40EA">
        <w:rPr>
          <w:rFonts w:ascii="Times New Roman" w:hAnsi="Times New Roman" w:cs="Times New Roman"/>
          <w:sz w:val="24"/>
          <w:szCs w:val="24"/>
        </w:rPr>
        <w:t xml:space="preserve"> neovasculature, </w:t>
      </w:r>
      <w:r w:rsidR="002770F3" w:rsidRPr="002770F3">
        <w:rPr>
          <w:rFonts w:ascii="Times New Roman" w:hAnsi="Times New Roman" w:cs="Times New Roman"/>
          <w:sz w:val="24"/>
          <w:szCs w:val="24"/>
        </w:rPr>
        <w:t>oxidative stress</w:t>
      </w:r>
      <w:r w:rsidR="002770F3">
        <w:rPr>
          <w:rFonts w:ascii="Times New Roman" w:hAnsi="Times New Roman" w:cs="Times New Roman"/>
          <w:sz w:val="24"/>
          <w:szCs w:val="24"/>
        </w:rPr>
        <w:t>,</w:t>
      </w:r>
      <w:r w:rsidR="002770F3" w:rsidRPr="002770F3">
        <w:rPr>
          <w:rFonts w:ascii="Times New Roman" w:hAnsi="Times New Roman" w:cs="Times New Roman"/>
          <w:sz w:val="24"/>
          <w:szCs w:val="24"/>
        </w:rPr>
        <w:t xml:space="preserve"> </w:t>
      </w:r>
      <w:r w:rsidR="002770F3" w:rsidRPr="002E40EA">
        <w:rPr>
          <w:rFonts w:ascii="Times New Roman" w:hAnsi="Times New Roman" w:cs="Times New Roman"/>
          <w:sz w:val="24"/>
          <w:szCs w:val="24"/>
        </w:rPr>
        <w:t>thrombosis</w:t>
      </w:r>
      <w:r w:rsidRPr="002E40EA">
        <w:rPr>
          <w:rFonts w:ascii="Times New Roman" w:hAnsi="Times New Roman" w:cs="Times New Roman"/>
          <w:sz w:val="24"/>
          <w:szCs w:val="24"/>
        </w:rPr>
        <w:t xml:space="preserve"> and</w:t>
      </w:r>
      <w:r w:rsidR="002770F3" w:rsidRPr="002E40EA">
        <w:rPr>
          <w:rFonts w:ascii="Times New Roman" w:hAnsi="Times New Roman" w:cs="Times New Roman"/>
          <w:sz w:val="24"/>
          <w:szCs w:val="24"/>
        </w:rPr>
        <w:t xml:space="preserve"> inflammation</w:t>
      </w:r>
      <w:r w:rsidRPr="002E40EA">
        <w:rPr>
          <w:rFonts w:ascii="Times New Roman" w:hAnsi="Times New Roman" w:cs="Times New Roman"/>
          <w:sz w:val="24"/>
          <w:szCs w:val="24"/>
        </w:rPr>
        <w:t xml:space="preserve">, ECs may overexpress </w:t>
      </w:r>
      <w:r w:rsidR="00216C18">
        <w:rPr>
          <w:rFonts w:ascii="Times New Roman" w:hAnsi="Times New Roman" w:cs="Times New Roman"/>
          <w:sz w:val="24"/>
          <w:szCs w:val="24"/>
        </w:rPr>
        <w:t>certain</w:t>
      </w:r>
      <w:r w:rsidR="00216C18"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cell-surface molecules that are either </w:t>
      </w:r>
      <w:r w:rsidR="00216C18">
        <w:rPr>
          <w:rFonts w:ascii="Times New Roman" w:hAnsi="Times New Roman" w:cs="Times New Roman"/>
          <w:sz w:val="24"/>
          <w:szCs w:val="24"/>
        </w:rPr>
        <w:t>non-existent</w:t>
      </w:r>
      <w:r w:rsidR="00216C18"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or </w:t>
      </w:r>
      <w:r w:rsidR="00216C18">
        <w:rPr>
          <w:rFonts w:ascii="Times New Roman" w:hAnsi="Times New Roman" w:cs="Times New Roman"/>
          <w:sz w:val="24"/>
          <w:szCs w:val="24"/>
        </w:rPr>
        <w:t>hardly</w:t>
      </w:r>
      <w:r w:rsidR="00216C18" w:rsidRPr="002E40EA">
        <w:rPr>
          <w:rFonts w:ascii="Times New Roman" w:hAnsi="Times New Roman" w:cs="Times New Roman"/>
          <w:sz w:val="24"/>
          <w:szCs w:val="24"/>
        </w:rPr>
        <w:t xml:space="preserve"> </w:t>
      </w:r>
      <w:r w:rsidR="003611BB">
        <w:rPr>
          <w:rFonts w:ascii="Times New Roman" w:hAnsi="Times New Roman" w:cs="Times New Roman"/>
          <w:sz w:val="24"/>
          <w:szCs w:val="24"/>
        </w:rPr>
        <w:t>measureable</w:t>
      </w:r>
      <w:r w:rsidR="003611BB"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in </w:t>
      </w:r>
      <w:r w:rsidR="003611BB">
        <w:rPr>
          <w:rFonts w:ascii="Times New Roman" w:hAnsi="Times New Roman" w:cs="Times New Roman"/>
          <w:sz w:val="24"/>
          <w:szCs w:val="24"/>
        </w:rPr>
        <w:t xml:space="preserve">conventional standard </w:t>
      </w:r>
      <w:r>
        <w:rPr>
          <w:rFonts w:ascii="Times New Roman" w:hAnsi="Times New Roman" w:cs="Times New Roman"/>
          <w:sz w:val="24"/>
          <w:szCs w:val="24"/>
        </w:rPr>
        <w:t>blood vessels.</w:t>
      </w:r>
      <w:r w:rsidR="00E41106">
        <w:rPr>
          <w:rFonts w:ascii="Times New Roman" w:hAnsi="Times New Roman" w:cs="Times New Roman"/>
          <w:sz w:val="24"/>
          <w:szCs w:val="24"/>
        </w:rPr>
        <w:t xml:space="preserve"> </w:t>
      </w:r>
      <w:r w:rsidRPr="002E40EA">
        <w:rPr>
          <w:rFonts w:ascii="Times New Roman" w:hAnsi="Times New Roman" w:cs="Times New Roman"/>
          <w:sz w:val="24"/>
          <w:szCs w:val="24"/>
        </w:rPr>
        <w:t xml:space="preserve">Taking advantage of these </w:t>
      </w:r>
      <w:r w:rsidR="00831DDE">
        <w:rPr>
          <w:rFonts w:ascii="Times New Roman" w:hAnsi="Times New Roman" w:cs="Times New Roman"/>
          <w:sz w:val="24"/>
          <w:szCs w:val="24"/>
        </w:rPr>
        <w:t>one of a kind</w:t>
      </w:r>
      <w:r w:rsidR="00831DDE" w:rsidRPr="002E40EA">
        <w:rPr>
          <w:rFonts w:ascii="Times New Roman" w:hAnsi="Times New Roman" w:cs="Times New Roman"/>
          <w:sz w:val="24"/>
          <w:szCs w:val="24"/>
        </w:rPr>
        <w:t xml:space="preserve"> </w:t>
      </w:r>
      <w:r w:rsidRPr="002E40EA">
        <w:rPr>
          <w:rFonts w:ascii="Times New Roman" w:hAnsi="Times New Roman" w:cs="Times New Roman"/>
          <w:sz w:val="24"/>
          <w:szCs w:val="24"/>
        </w:rPr>
        <w:t xml:space="preserve">endothelial surface markers, drug carriers can be coupled with antibodies, </w:t>
      </w:r>
      <w:r w:rsidR="006F1BE9">
        <w:rPr>
          <w:rFonts w:ascii="Times New Roman" w:hAnsi="Times New Roman" w:cs="Times New Roman"/>
          <w:sz w:val="24"/>
          <w:szCs w:val="24"/>
        </w:rPr>
        <w:t>certain</w:t>
      </w:r>
      <w:r w:rsidR="006F1BE9" w:rsidRPr="002E40EA">
        <w:rPr>
          <w:rFonts w:ascii="Times New Roman" w:hAnsi="Times New Roman" w:cs="Times New Roman"/>
          <w:sz w:val="24"/>
          <w:szCs w:val="24"/>
        </w:rPr>
        <w:t xml:space="preserve"> </w:t>
      </w:r>
      <w:r w:rsidRPr="002E40EA">
        <w:rPr>
          <w:rFonts w:ascii="Times New Roman" w:hAnsi="Times New Roman" w:cs="Times New Roman"/>
          <w:sz w:val="24"/>
          <w:szCs w:val="24"/>
        </w:rPr>
        <w:t>peptides, or growth factors to create effective active vascular-targeted drug delivery systems. This approach allows drugs to be delivered specifically to ECs in the desired vascular locations, increasing the therapeutic precision and reducing side effects associated with non-specific drug distribution</w:t>
      </w:r>
      <w:r w:rsidR="00C713C4">
        <w:rPr>
          <w:rFonts w:ascii="Times New Roman" w:hAnsi="Times New Roman" w:cs="Times New Roman"/>
          <w:sz w:val="24"/>
          <w:szCs w:val="24"/>
        </w:rPr>
        <w:t xml:space="preserve"> (</w:t>
      </w:r>
      <w:hyperlink w:anchor="KorenETorchilin" w:history="1">
        <w:r w:rsidR="00C713C4" w:rsidRPr="00C713C4">
          <w:rPr>
            <w:rStyle w:val="Hyperlink"/>
            <w:rFonts w:ascii="Times New Roman" w:hAnsi="Times New Roman" w:cs="Times New Roman"/>
            <w:sz w:val="24"/>
            <w:szCs w:val="24"/>
            <w:u w:val="none"/>
          </w:rPr>
          <w:t>40</w:t>
        </w:r>
      </w:hyperlink>
      <w:r w:rsidR="00C713C4">
        <w:rPr>
          <w:rFonts w:ascii="Times New Roman" w:hAnsi="Times New Roman" w:cs="Times New Roman"/>
          <w:sz w:val="24"/>
          <w:szCs w:val="24"/>
        </w:rPr>
        <w:t>)</w:t>
      </w:r>
      <w:r w:rsidRPr="002E40EA">
        <w:rPr>
          <w:rFonts w:ascii="Times New Roman" w:hAnsi="Times New Roman" w:cs="Times New Roman"/>
          <w:sz w:val="24"/>
          <w:szCs w:val="24"/>
        </w:rPr>
        <w:t>.</w:t>
      </w:r>
      <w:r w:rsidR="002E4AF2" w:rsidRPr="002E4AF2">
        <w:t xml:space="preserve"> </w:t>
      </w:r>
    </w:p>
    <w:p w14:paraId="053352F0" w14:textId="77777777" w:rsidR="004A2A37" w:rsidRDefault="006F1BE9" w:rsidP="004A2A37">
      <w:pPr>
        <w:spacing w:line="360" w:lineRule="auto"/>
        <w:jc w:val="both"/>
        <w:rPr>
          <w:rFonts w:ascii="Times New Roman" w:hAnsi="Times New Roman" w:cs="Times New Roman"/>
          <w:sz w:val="24"/>
          <w:szCs w:val="24"/>
        </w:rPr>
      </w:pPr>
      <w:r w:rsidRPr="006F1BE9">
        <w:rPr>
          <w:rFonts w:ascii="Times New Roman" w:hAnsi="Times New Roman" w:cs="Times New Roman"/>
          <w:sz w:val="24"/>
          <w:szCs w:val="24"/>
        </w:rPr>
        <w:t>Numerous vascular system processes, including vascular smooth muscle tone, host defense responses, angiogenesis, and tissue fluid balance are regulated by the intima.</w:t>
      </w:r>
      <w:r w:rsidR="002E4AF2" w:rsidRPr="002E4AF2">
        <w:rPr>
          <w:rFonts w:ascii="Times New Roman" w:hAnsi="Times New Roman" w:cs="Times New Roman"/>
          <w:sz w:val="24"/>
          <w:szCs w:val="24"/>
        </w:rPr>
        <w:t xml:space="preserve"> </w:t>
      </w:r>
      <w:r w:rsidR="006D11DB">
        <w:rPr>
          <w:rFonts w:ascii="Times New Roman" w:hAnsi="Times New Roman" w:cs="Times New Roman"/>
          <w:sz w:val="24"/>
          <w:szCs w:val="24"/>
        </w:rPr>
        <w:t>ECs</w:t>
      </w:r>
      <w:r w:rsidR="002E4AF2" w:rsidRPr="002E4AF2">
        <w:rPr>
          <w:rFonts w:ascii="Times New Roman" w:hAnsi="Times New Roman" w:cs="Times New Roman"/>
          <w:sz w:val="24"/>
          <w:szCs w:val="24"/>
        </w:rPr>
        <w:t xml:space="preserve"> assist in these functions by releasing specific compounds. Nitric oxide (NO), prostacyclin, and other substances, for instance, are accountable for modulating vascular tone and may serve as antithrombotic agents by reducing platelet aggregation</w:t>
      </w:r>
      <w:r w:rsidR="004A7FAD">
        <w:rPr>
          <w:rFonts w:ascii="Times New Roman" w:hAnsi="Times New Roman" w:cs="Times New Roman"/>
          <w:sz w:val="24"/>
          <w:szCs w:val="24"/>
        </w:rPr>
        <w:t xml:space="preserve"> (</w:t>
      </w:r>
      <w:hyperlink w:anchor="KorenETorchilin" w:history="1">
        <w:r w:rsidR="004A7FAD" w:rsidRPr="00C713C4">
          <w:rPr>
            <w:rStyle w:val="Hyperlink"/>
            <w:rFonts w:ascii="Times New Roman" w:hAnsi="Times New Roman" w:cs="Times New Roman"/>
            <w:sz w:val="24"/>
            <w:szCs w:val="24"/>
            <w:u w:val="none"/>
          </w:rPr>
          <w:t>40</w:t>
        </w:r>
      </w:hyperlink>
      <w:r w:rsidR="004A7FAD">
        <w:rPr>
          <w:rFonts w:ascii="Times New Roman" w:hAnsi="Times New Roman" w:cs="Times New Roman"/>
          <w:sz w:val="24"/>
          <w:szCs w:val="24"/>
        </w:rPr>
        <w:t>)</w:t>
      </w:r>
      <w:r w:rsidR="002E4AF2" w:rsidRPr="002E4AF2">
        <w:rPr>
          <w:rFonts w:ascii="Times New Roman" w:hAnsi="Times New Roman" w:cs="Times New Roman"/>
          <w:sz w:val="24"/>
          <w:szCs w:val="24"/>
        </w:rPr>
        <w:t>. ECs also secrete urokinase and tissue-type plasminogen activators, which produce the fibrin-degrading protease plasmin and breakdown blood</w:t>
      </w:r>
      <w:r w:rsidR="004A7FAD">
        <w:rPr>
          <w:rFonts w:ascii="Times New Roman" w:hAnsi="Times New Roman" w:cs="Times New Roman"/>
          <w:sz w:val="24"/>
          <w:szCs w:val="24"/>
        </w:rPr>
        <w:t xml:space="preserve"> clots. </w:t>
      </w:r>
      <w:r w:rsidR="004A2A37" w:rsidRPr="004A2A37">
        <w:rPr>
          <w:rFonts w:ascii="Times New Roman" w:hAnsi="Times New Roman" w:cs="Times New Roman"/>
          <w:sz w:val="24"/>
          <w:szCs w:val="24"/>
        </w:rPr>
        <w:t xml:space="preserve">ECs release a number of compounds during physiological processes like as inflammation or thrombosis, </w:t>
      </w:r>
      <w:r>
        <w:rPr>
          <w:rFonts w:ascii="Times New Roman" w:hAnsi="Times New Roman" w:cs="Times New Roman"/>
          <w:sz w:val="24"/>
          <w:szCs w:val="24"/>
        </w:rPr>
        <w:t>consisting of</w:t>
      </w:r>
      <w:r w:rsidRPr="004A2A37">
        <w:rPr>
          <w:rFonts w:ascii="Times New Roman" w:hAnsi="Times New Roman" w:cs="Times New Roman"/>
          <w:sz w:val="24"/>
          <w:szCs w:val="24"/>
        </w:rPr>
        <w:t xml:space="preserve"> </w:t>
      </w:r>
      <w:r w:rsidR="004A2A37" w:rsidRPr="004A2A37">
        <w:rPr>
          <w:rFonts w:ascii="Times New Roman" w:hAnsi="Times New Roman" w:cs="Times New Roman"/>
          <w:sz w:val="24"/>
          <w:szCs w:val="24"/>
        </w:rPr>
        <w:t xml:space="preserve">cytokines, reactive oxygen species (ROS), growth factors, and different </w:t>
      </w:r>
      <w:r w:rsidR="00CA0B38" w:rsidRPr="004A2A37">
        <w:rPr>
          <w:rFonts w:ascii="Times New Roman" w:hAnsi="Times New Roman" w:cs="Times New Roman"/>
          <w:sz w:val="24"/>
          <w:szCs w:val="24"/>
        </w:rPr>
        <w:t>chemokine</w:t>
      </w:r>
      <w:r w:rsidR="004A2A37" w:rsidRPr="004A2A37">
        <w:rPr>
          <w:rFonts w:ascii="Times New Roman" w:hAnsi="Times New Roman" w:cs="Times New Roman"/>
          <w:sz w:val="24"/>
          <w:szCs w:val="24"/>
        </w:rPr>
        <w:t>. Adhesion molecules are additionally exposed on the cell surface. This release and stimulation of adhesion molecules results in leukocyte attraction, adhesion, and transmigration, all of which promote the inflammatory response</w:t>
      </w:r>
      <w:r w:rsidR="004A7FAD">
        <w:rPr>
          <w:rFonts w:ascii="Times New Roman" w:hAnsi="Times New Roman" w:cs="Times New Roman"/>
          <w:sz w:val="24"/>
          <w:szCs w:val="24"/>
        </w:rPr>
        <w:t xml:space="preserve"> (</w:t>
      </w:r>
      <w:hyperlink w:anchor="CinesDBPollak" w:history="1">
        <w:r w:rsidR="004A7FAD" w:rsidRPr="004A7FAD">
          <w:rPr>
            <w:rStyle w:val="Hyperlink"/>
            <w:rFonts w:ascii="Times New Roman" w:hAnsi="Times New Roman" w:cs="Times New Roman"/>
            <w:sz w:val="24"/>
            <w:szCs w:val="24"/>
            <w:u w:val="none"/>
          </w:rPr>
          <w:t>41</w:t>
        </w:r>
      </w:hyperlink>
      <w:r w:rsidR="004A7FAD">
        <w:rPr>
          <w:rFonts w:ascii="Times New Roman" w:hAnsi="Times New Roman" w:cs="Times New Roman"/>
          <w:sz w:val="24"/>
          <w:szCs w:val="24"/>
        </w:rPr>
        <w:t xml:space="preserve">). </w:t>
      </w:r>
      <w:r w:rsidR="004A2A37" w:rsidRPr="004A2A37">
        <w:rPr>
          <w:rFonts w:ascii="Times New Roman" w:hAnsi="Times New Roman" w:cs="Times New Roman"/>
          <w:sz w:val="24"/>
          <w:szCs w:val="24"/>
        </w:rPr>
        <w:t>These released compounds and surface-exposed chemicals identified on ECs are potential drug delivery targets. Drugs can be targeted to specific sites within the circulatory system to effectively address various diseases by selectively targeting these molecules.</w:t>
      </w:r>
    </w:p>
    <w:p w14:paraId="053352F1" w14:textId="77777777" w:rsidR="00407C08" w:rsidRPr="00407C08" w:rsidRDefault="00407C08" w:rsidP="004A2A37">
      <w:pPr>
        <w:spacing w:line="360" w:lineRule="auto"/>
        <w:jc w:val="both"/>
        <w:rPr>
          <w:rFonts w:ascii="Times New Roman" w:hAnsi="Times New Roman" w:cs="Times New Roman"/>
          <w:i/>
          <w:sz w:val="24"/>
          <w:szCs w:val="24"/>
        </w:rPr>
      </w:pPr>
      <w:r w:rsidRPr="00407C08">
        <w:rPr>
          <w:rFonts w:ascii="Times New Roman" w:hAnsi="Times New Roman" w:cs="Times New Roman"/>
          <w:i/>
          <w:sz w:val="24"/>
          <w:szCs w:val="24"/>
        </w:rPr>
        <w:t>Vascular gene delivery</w:t>
      </w:r>
    </w:p>
    <w:p w14:paraId="053352F2" w14:textId="77777777" w:rsidR="002E40EA" w:rsidRDefault="00BD67E1" w:rsidP="002E40EA">
      <w:pPr>
        <w:spacing w:line="360" w:lineRule="auto"/>
        <w:jc w:val="both"/>
        <w:rPr>
          <w:rFonts w:ascii="Times New Roman" w:hAnsi="Times New Roman" w:cs="Times New Roman"/>
          <w:sz w:val="24"/>
          <w:szCs w:val="24"/>
        </w:rPr>
      </w:pPr>
      <w:r w:rsidRPr="00BD67E1">
        <w:rPr>
          <w:rFonts w:ascii="Times New Roman" w:hAnsi="Times New Roman" w:cs="Times New Roman"/>
          <w:sz w:val="24"/>
          <w:szCs w:val="24"/>
        </w:rPr>
        <w:t xml:space="preserve">Gene transfer into the vascular wall possesses tremendous potential for a multitude of applications, including investigating the pathological mechanisms of atherosclerosis and </w:t>
      </w:r>
      <w:r w:rsidR="006B1CA2" w:rsidRPr="006B1CA2">
        <w:rPr>
          <w:rFonts w:ascii="Times New Roman" w:hAnsi="Times New Roman" w:cs="Times New Roman"/>
          <w:sz w:val="24"/>
          <w:szCs w:val="24"/>
        </w:rPr>
        <w:t>offering the delivery of therapeutic genes for the management of CVDs</w:t>
      </w:r>
      <w:r w:rsidRPr="00BD67E1">
        <w:rPr>
          <w:rFonts w:ascii="Times New Roman" w:hAnsi="Times New Roman" w:cs="Times New Roman"/>
          <w:sz w:val="24"/>
          <w:szCs w:val="24"/>
        </w:rPr>
        <w:t xml:space="preserve">. Particularly, </w:t>
      </w:r>
      <w:r w:rsidRPr="00BD67E1">
        <w:rPr>
          <w:rFonts w:ascii="Times New Roman" w:hAnsi="Times New Roman" w:cs="Times New Roman"/>
          <w:sz w:val="24"/>
          <w:szCs w:val="24"/>
        </w:rPr>
        <w:lastRenderedPageBreak/>
        <w:t xml:space="preserve">considerable progress has been achieved in successfully transferring genes to the vasculature, which </w:t>
      </w:r>
      <w:r w:rsidR="00045B37" w:rsidRPr="00045B37">
        <w:rPr>
          <w:rFonts w:ascii="Times New Roman" w:hAnsi="Times New Roman" w:cs="Times New Roman"/>
          <w:sz w:val="24"/>
          <w:szCs w:val="24"/>
        </w:rPr>
        <w:t xml:space="preserve">translated into clinical trials across numerous studies. </w:t>
      </w:r>
      <w:r>
        <w:rPr>
          <w:rFonts w:ascii="Times New Roman" w:hAnsi="Times New Roman" w:cs="Times New Roman"/>
          <w:sz w:val="24"/>
          <w:szCs w:val="24"/>
        </w:rPr>
        <w:t>(</w:t>
      </w:r>
      <w:hyperlink w:anchor="BakerAH" w:history="1">
        <w:r w:rsidR="002D02A8" w:rsidRPr="002D02A8">
          <w:rPr>
            <w:rStyle w:val="Hyperlink"/>
            <w:rFonts w:ascii="Times New Roman" w:hAnsi="Times New Roman" w:cs="Times New Roman"/>
            <w:sz w:val="24"/>
            <w:szCs w:val="24"/>
            <w:u w:val="none"/>
          </w:rPr>
          <w:t>42</w:t>
        </w:r>
      </w:hyperlink>
      <w:r>
        <w:rPr>
          <w:rFonts w:ascii="Times New Roman" w:hAnsi="Times New Roman" w:cs="Times New Roman"/>
          <w:sz w:val="24"/>
          <w:szCs w:val="24"/>
        </w:rPr>
        <w:t xml:space="preserve">). </w:t>
      </w:r>
      <w:r w:rsidR="008D2BBF" w:rsidRPr="008D2BBF">
        <w:rPr>
          <w:rFonts w:ascii="Times New Roman" w:hAnsi="Times New Roman" w:cs="Times New Roman"/>
          <w:sz w:val="24"/>
          <w:szCs w:val="24"/>
        </w:rPr>
        <w:t>The most predominantly used vectors for transferring genes to both healthy and damaged v</w:t>
      </w:r>
      <w:r w:rsidR="008D2BBF">
        <w:rPr>
          <w:rFonts w:ascii="Times New Roman" w:hAnsi="Times New Roman" w:cs="Times New Roman"/>
          <w:sz w:val="24"/>
          <w:szCs w:val="24"/>
        </w:rPr>
        <w:t xml:space="preserve">ascular walls are adenoviruses </w:t>
      </w:r>
      <w:r w:rsidR="00075F5E" w:rsidRPr="007B5E07">
        <w:rPr>
          <w:rFonts w:ascii="Times New Roman" w:hAnsi="Times New Roman" w:cs="Times New Roman"/>
          <w:b/>
          <w:sz w:val="24"/>
          <w:szCs w:val="24"/>
        </w:rPr>
        <w:t>(</w:t>
      </w:r>
      <w:r w:rsidR="00075F5E" w:rsidRPr="007B5E07">
        <w:rPr>
          <w:rFonts w:ascii="Times New Roman" w:hAnsi="Times New Roman" w:cs="Times New Roman"/>
          <w:b/>
          <w:bCs/>
          <w:sz w:val="24"/>
          <w:szCs w:val="24"/>
        </w:rPr>
        <w:t>Fig</w:t>
      </w:r>
      <w:r w:rsidR="007B5E07" w:rsidRPr="007B5E07">
        <w:rPr>
          <w:rFonts w:ascii="Times New Roman" w:hAnsi="Times New Roman" w:cs="Times New Roman"/>
          <w:b/>
          <w:bCs/>
          <w:sz w:val="24"/>
          <w:szCs w:val="24"/>
        </w:rPr>
        <w:t>ure</w:t>
      </w:r>
      <w:r w:rsidR="00075F5E" w:rsidRPr="007B5E07">
        <w:rPr>
          <w:rFonts w:ascii="Times New Roman" w:hAnsi="Times New Roman" w:cs="Times New Roman"/>
          <w:b/>
          <w:bCs/>
          <w:sz w:val="24"/>
          <w:szCs w:val="24"/>
        </w:rPr>
        <w:t xml:space="preserve"> 3</w:t>
      </w:r>
      <w:r w:rsidR="007B5E07" w:rsidRPr="007B5E07">
        <w:rPr>
          <w:rFonts w:ascii="Times New Roman" w:hAnsi="Times New Roman" w:cs="Times New Roman"/>
          <w:b/>
          <w:bCs/>
          <w:sz w:val="24"/>
          <w:szCs w:val="24"/>
        </w:rPr>
        <w:t>.</w:t>
      </w:r>
      <w:r w:rsidR="00075F5E" w:rsidRPr="007B5E07">
        <w:rPr>
          <w:rFonts w:ascii="Times New Roman" w:hAnsi="Times New Roman" w:cs="Times New Roman"/>
          <w:b/>
          <w:bCs/>
          <w:sz w:val="24"/>
          <w:szCs w:val="24"/>
        </w:rPr>
        <w:t>)</w:t>
      </w:r>
      <w:r w:rsidRPr="00BD67E1">
        <w:rPr>
          <w:rFonts w:ascii="Times New Roman" w:hAnsi="Times New Roman" w:cs="Times New Roman"/>
          <w:sz w:val="24"/>
          <w:szCs w:val="24"/>
        </w:rPr>
        <w:t xml:space="preserve">. </w:t>
      </w:r>
      <w:r w:rsidR="00DE654B" w:rsidRPr="00DE654B">
        <w:rPr>
          <w:rFonts w:ascii="Times New Roman" w:hAnsi="Times New Roman" w:cs="Times New Roman"/>
          <w:sz w:val="24"/>
          <w:szCs w:val="24"/>
        </w:rPr>
        <w:t xml:space="preserve">This was </w:t>
      </w:r>
      <w:r w:rsidR="00DE654B">
        <w:rPr>
          <w:rFonts w:ascii="Times New Roman" w:hAnsi="Times New Roman" w:cs="Times New Roman"/>
          <w:sz w:val="24"/>
          <w:szCs w:val="24"/>
        </w:rPr>
        <w:t xml:space="preserve">also </w:t>
      </w:r>
      <w:r w:rsidR="00DE654B" w:rsidRPr="00DE654B">
        <w:rPr>
          <w:rFonts w:ascii="Times New Roman" w:hAnsi="Times New Roman" w:cs="Times New Roman"/>
          <w:sz w:val="24"/>
          <w:szCs w:val="24"/>
        </w:rPr>
        <w:t>accomplished by using many other vectors, such a</w:t>
      </w:r>
      <w:r w:rsidR="00DE654B">
        <w:rPr>
          <w:rFonts w:ascii="Times New Roman" w:hAnsi="Times New Roman" w:cs="Times New Roman"/>
          <w:sz w:val="24"/>
          <w:szCs w:val="24"/>
        </w:rPr>
        <w:t>s lentiviruses and retroviruses</w:t>
      </w:r>
      <w:r w:rsidRPr="00BD67E1">
        <w:rPr>
          <w:rFonts w:ascii="Times New Roman" w:hAnsi="Times New Roman" w:cs="Times New Roman"/>
          <w:sz w:val="24"/>
          <w:szCs w:val="24"/>
        </w:rPr>
        <w:t>. To be effective, gene delivery vectors must be very efficient in gene transduction while also being safe and simple to work with.</w:t>
      </w:r>
      <w:r w:rsidR="00E41106">
        <w:rPr>
          <w:rFonts w:ascii="Times New Roman" w:hAnsi="Times New Roman" w:cs="Times New Roman"/>
          <w:sz w:val="24"/>
          <w:szCs w:val="24"/>
        </w:rPr>
        <w:t xml:space="preserve"> </w:t>
      </w:r>
      <w:r w:rsidR="00213199" w:rsidRPr="00213199">
        <w:rPr>
          <w:rFonts w:ascii="Times New Roman" w:hAnsi="Times New Roman" w:cs="Times New Roman"/>
          <w:sz w:val="24"/>
          <w:szCs w:val="24"/>
        </w:rPr>
        <w:t xml:space="preserve">Nonviral vectors have recently attracted attention as gene carriers, however their transduction effectiveness remains poor. Researchers are taking steps to enhance this characteristic using a multitude of approaches. </w:t>
      </w:r>
      <w:r w:rsidR="00847D5C" w:rsidRPr="00847D5C">
        <w:rPr>
          <w:rFonts w:ascii="Times New Roman" w:hAnsi="Times New Roman" w:cs="Times New Roman"/>
          <w:sz w:val="24"/>
          <w:szCs w:val="24"/>
        </w:rPr>
        <w:t xml:space="preserve">For instance, cationic lipids and an integrin antagonist were developed to facilitate gene delivery to angiogenic blood vessels in </w:t>
      </w:r>
      <w:r w:rsidR="0069607F" w:rsidRPr="00847D5C">
        <w:rPr>
          <w:rFonts w:ascii="Times New Roman" w:hAnsi="Times New Roman" w:cs="Times New Roman"/>
          <w:sz w:val="24"/>
          <w:szCs w:val="24"/>
        </w:rPr>
        <w:t>tumour</w:t>
      </w:r>
      <w:r w:rsidR="00847D5C" w:rsidRPr="00847D5C">
        <w:rPr>
          <w:rFonts w:ascii="Times New Roman" w:hAnsi="Times New Roman" w:cs="Times New Roman"/>
          <w:sz w:val="24"/>
          <w:szCs w:val="24"/>
        </w:rPr>
        <w:t>-bearing animals. Similarly, an RGD sequence-containing peptide was linked with phospholipids to deliver the β-galactosidase gene into tumour</w:t>
      </w:r>
      <w:r w:rsidR="00847D5C">
        <w:rPr>
          <w:rFonts w:ascii="Times New Roman" w:hAnsi="Times New Roman" w:cs="Times New Roman"/>
          <w:sz w:val="24"/>
          <w:szCs w:val="24"/>
        </w:rPr>
        <w:t xml:space="preserve"> vasculature </w:t>
      </w:r>
      <w:r w:rsidR="00213199" w:rsidRPr="00213199">
        <w:rPr>
          <w:rFonts w:ascii="Times New Roman" w:hAnsi="Times New Roman" w:cs="Times New Roman"/>
          <w:sz w:val="24"/>
          <w:szCs w:val="24"/>
        </w:rPr>
        <w:t>(</w:t>
      </w:r>
      <w:hyperlink w:anchor="PramanikDMajeti" w:history="1">
        <w:r w:rsidR="002D02A8" w:rsidRPr="002D02A8">
          <w:rPr>
            <w:rStyle w:val="Hyperlink"/>
            <w:rFonts w:ascii="Times New Roman" w:hAnsi="Times New Roman" w:cs="Times New Roman"/>
            <w:sz w:val="24"/>
            <w:szCs w:val="24"/>
            <w:u w:val="none"/>
          </w:rPr>
          <w:t>43</w:t>
        </w:r>
      </w:hyperlink>
      <w:r w:rsidR="00213199" w:rsidRPr="00213199">
        <w:rPr>
          <w:rFonts w:ascii="Times New Roman" w:hAnsi="Times New Roman" w:cs="Times New Roman"/>
          <w:sz w:val="24"/>
          <w:szCs w:val="24"/>
        </w:rPr>
        <w:t xml:space="preserve">). </w:t>
      </w:r>
      <w:r w:rsidR="0069607F" w:rsidRPr="0069607F">
        <w:rPr>
          <w:rFonts w:ascii="Times New Roman" w:hAnsi="Times New Roman" w:cs="Times New Roman"/>
          <w:sz w:val="24"/>
          <w:szCs w:val="24"/>
        </w:rPr>
        <w:t xml:space="preserve">When paired with the RGD peptide as an integrin recognition sequence, polyethylenimine was also shown to be an effective nonviral gene delivery approach for delivering the luciferase plasmid </w:t>
      </w:r>
      <w:smartTag w:uri="urn:schemas-microsoft-com:office:smarttags" w:element="stockticker">
        <w:r w:rsidR="0069607F" w:rsidRPr="0069607F">
          <w:rPr>
            <w:rFonts w:ascii="Times New Roman" w:hAnsi="Times New Roman" w:cs="Times New Roman"/>
            <w:sz w:val="24"/>
            <w:szCs w:val="24"/>
          </w:rPr>
          <w:t>DNA</w:t>
        </w:r>
      </w:smartTag>
      <w:r w:rsidR="0069607F" w:rsidRPr="0069607F">
        <w:rPr>
          <w:rFonts w:ascii="Times New Roman" w:hAnsi="Times New Roman" w:cs="Times New Roman"/>
          <w:sz w:val="24"/>
          <w:szCs w:val="24"/>
        </w:rPr>
        <w:t xml:space="preserve"> into cancer cells</w:t>
      </w:r>
      <w:r w:rsidR="00213199" w:rsidRPr="00213199">
        <w:rPr>
          <w:rFonts w:ascii="Times New Roman" w:hAnsi="Times New Roman" w:cs="Times New Roman"/>
          <w:sz w:val="24"/>
          <w:szCs w:val="24"/>
        </w:rPr>
        <w:t xml:space="preserve"> (</w:t>
      </w:r>
      <w:hyperlink w:anchor="ErbacherPRemy" w:history="1">
        <w:r w:rsidR="002D02A8" w:rsidRPr="002D02A8">
          <w:rPr>
            <w:rStyle w:val="Hyperlink"/>
            <w:rFonts w:ascii="Times New Roman" w:hAnsi="Times New Roman" w:cs="Times New Roman"/>
            <w:sz w:val="24"/>
            <w:szCs w:val="24"/>
            <w:u w:val="none"/>
          </w:rPr>
          <w:t>44</w:t>
        </w:r>
      </w:hyperlink>
      <w:r w:rsidR="00213199" w:rsidRPr="00213199">
        <w:rPr>
          <w:rFonts w:ascii="Times New Roman" w:hAnsi="Times New Roman" w:cs="Times New Roman"/>
          <w:sz w:val="24"/>
          <w:szCs w:val="24"/>
        </w:rPr>
        <w:t>).</w:t>
      </w:r>
      <w:r w:rsidR="00DC30BE">
        <w:rPr>
          <w:rFonts w:ascii="Times New Roman" w:hAnsi="Times New Roman" w:cs="Times New Roman"/>
          <w:sz w:val="24"/>
          <w:szCs w:val="24"/>
        </w:rPr>
        <w:t xml:space="preserve"> </w:t>
      </w:r>
      <w:r w:rsidR="009501F2" w:rsidRPr="009501F2">
        <w:rPr>
          <w:rFonts w:ascii="Times New Roman" w:hAnsi="Times New Roman" w:cs="Times New Roman"/>
          <w:sz w:val="24"/>
          <w:szCs w:val="24"/>
        </w:rPr>
        <w:t>Integrin is a potential therapeutic target for drug- and gene-loaded carriers designed for specific targets due to its close association with a range of d</w:t>
      </w:r>
      <w:r w:rsidR="009501F2">
        <w:rPr>
          <w:rFonts w:ascii="Times New Roman" w:hAnsi="Times New Roman" w:cs="Times New Roman"/>
          <w:sz w:val="24"/>
          <w:szCs w:val="24"/>
        </w:rPr>
        <w:t>isorders and cellular processes</w:t>
      </w:r>
      <w:r w:rsidR="00DC30BE" w:rsidRPr="00DC30BE">
        <w:rPr>
          <w:rFonts w:ascii="Times New Roman" w:hAnsi="Times New Roman" w:cs="Times New Roman"/>
          <w:sz w:val="24"/>
          <w:szCs w:val="24"/>
        </w:rPr>
        <w:t>. These advances in gene delivery have the potential to significantly increase the comprehension of vascular disorders and facilitate the discovery of viable therapeutics.</w:t>
      </w:r>
    </w:p>
    <w:p w14:paraId="053352F3" w14:textId="77777777" w:rsidR="00243A00" w:rsidRPr="00243A00" w:rsidRDefault="00243A00" w:rsidP="00243A00">
      <w:pPr>
        <w:spacing w:line="360" w:lineRule="auto"/>
        <w:jc w:val="both"/>
        <w:rPr>
          <w:rFonts w:ascii="Times New Roman" w:hAnsi="Times New Roman" w:cs="Times New Roman"/>
          <w:i/>
          <w:sz w:val="24"/>
          <w:szCs w:val="24"/>
        </w:rPr>
      </w:pPr>
      <w:r w:rsidRPr="00243A00">
        <w:rPr>
          <w:rFonts w:ascii="Times New Roman" w:hAnsi="Times New Roman" w:cs="Times New Roman"/>
          <w:i/>
          <w:sz w:val="24"/>
          <w:szCs w:val="24"/>
        </w:rPr>
        <w:t>Immunoliposomes</w:t>
      </w:r>
    </w:p>
    <w:p w14:paraId="053352F4" w14:textId="77777777" w:rsidR="00243A00" w:rsidRPr="002E40EA" w:rsidRDefault="00243A00" w:rsidP="00243A00">
      <w:pPr>
        <w:spacing w:line="360" w:lineRule="auto"/>
        <w:jc w:val="both"/>
        <w:rPr>
          <w:rFonts w:ascii="Times New Roman" w:hAnsi="Times New Roman" w:cs="Times New Roman"/>
          <w:sz w:val="24"/>
          <w:szCs w:val="24"/>
        </w:rPr>
      </w:pPr>
      <w:r w:rsidRPr="00243A00">
        <w:rPr>
          <w:rFonts w:ascii="Times New Roman" w:hAnsi="Times New Roman" w:cs="Times New Roman"/>
          <w:sz w:val="24"/>
          <w:szCs w:val="24"/>
        </w:rPr>
        <w:t>Liposomes, artificial monolamellar or multilamellar phospholipid vesicles of various sizes and compositions, have emerged as versatile drug delivery carriers with significant pharmaceutical potential (</w:t>
      </w:r>
      <w:hyperlink w:anchor="TorchilinVP" w:history="1">
        <w:r w:rsidRPr="00243A00">
          <w:rPr>
            <w:rStyle w:val="Hyperlink"/>
            <w:rFonts w:ascii="Times New Roman" w:hAnsi="Times New Roman" w:cs="Times New Roman"/>
            <w:sz w:val="24"/>
            <w:szCs w:val="24"/>
            <w:u w:val="none"/>
          </w:rPr>
          <w:t>45</w:t>
        </w:r>
      </w:hyperlink>
      <w:r w:rsidRPr="00243A00">
        <w:rPr>
          <w:rFonts w:ascii="Times New Roman" w:hAnsi="Times New Roman" w:cs="Times New Roman"/>
          <w:sz w:val="24"/>
          <w:szCs w:val="24"/>
        </w:rPr>
        <w:t xml:space="preserve">). These carriers have already obtained regulatory approval to transport a range of chemotherapeutics. </w:t>
      </w:r>
      <w:r w:rsidR="00C65C2D" w:rsidRPr="00C65C2D">
        <w:rPr>
          <w:rFonts w:ascii="Times New Roman" w:hAnsi="Times New Roman" w:cs="Times New Roman"/>
          <w:sz w:val="24"/>
          <w:szCs w:val="24"/>
        </w:rPr>
        <w:t>Particularly, liposomes have presented evidence that they can passively aggregate in regions wi</w:t>
      </w:r>
      <w:r w:rsidR="00C65C2D">
        <w:rPr>
          <w:rFonts w:ascii="Times New Roman" w:hAnsi="Times New Roman" w:cs="Times New Roman"/>
          <w:sz w:val="24"/>
          <w:szCs w:val="24"/>
        </w:rPr>
        <w:t>th higher vascular permeability</w:t>
      </w:r>
      <w:r w:rsidRPr="00243A00">
        <w:rPr>
          <w:rFonts w:ascii="Times New Roman" w:hAnsi="Times New Roman" w:cs="Times New Roman"/>
          <w:sz w:val="24"/>
          <w:szCs w:val="24"/>
        </w:rPr>
        <w:t xml:space="preserve">, making them ideal candidates for targeting the vascular system in pathological conditions like atherosclerotic lesions, </w:t>
      </w:r>
      <w:r w:rsidR="008D5341" w:rsidRPr="008D5341">
        <w:rPr>
          <w:rFonts w:ascii="Times New Roman" w:hAnsi="Times New Roman" w:cs="Times New Roman"/>
          <w:sz w:val="24"/>
          <w:szCs w:val="24"/>
        </w:rPr>
        <w:t>thrombosis, cancer</w:t>
      </w:r>
      <w:r>
        <w:rPr>
          <w:rFonts w:ascii="Times New Roman" w:hAnsi="Times New Roman" w:cs="Times New Roman"/>
          <w:sz w:val="24"/>
          <w:szCs w:val="24"/>
        </w:rPr>
        <w:t xml:space="preserve"> and </w:t>
      </w:r>
      <w:r w:rsidR="008D5341" w:rsidRPr="008D5341">
        <w:rPr>
          <w:rFonts w:ascii="Times New Roman" w:hAnsi="Times New Roman" w:cs="Times New Roman"/>
          <w:sz w:val="24"/>
          <w:szCs w:val="24"/>
        </w:rPr>
        <w:t>vascular inflam</w:t>
      </w:r>
      <w:r w:rsidR="008D5341">
        <w:rPr>
          <w:rFonts w:ascii="Times New Roman" w:hAnsi="Times New Roman" w:cs="Times New Roman"/>
          <w:sz w:val="24"/>
          <w:szCs w:val="24"/>
        </w:rPr>
        <w:t>mation</w:t>
      </w:r>
      <w:r w:rsidR="007B5E07">
        <w:rPr>
          <w:rFonts w:ascii="Times New Roman" w:hAnsi="Times New Roman" w:cs="Times New Roman"/>
          <w:sz w:val="24"/>
          <w:szCs w:val="24"/>
        </w:rPr>
        <w:t xml:space="preserve"> </w:t>
      </w:r>
      <w:r w:rsidR="007B5E07" w:rsidRPr="007B5E07">
        <w:rPr>
          <w:rFonts w:ascii="Times New Roman" w:hAnsi="Times New Roman" w:cs="Times New Roman"/>
          <w:b/>
          <w:sz w:val="24"/>
          <w:szCs w:val="24"/>
        </w:rPr>
        <w:t>(</w:t>
      </w:r>
      <w:r w:rsidR="007B5E07" w:rsidRPr="007B5E07">
        <w:rPr>
          <w:rFonts w:ascii="Times New Roman" w:hAnsi="Times New Roman" w:cs="Times New Roman"/>
          <w:b/>
          <w:bCs/>
          <w:sz w:val="24"/>
          <w:szCs w:val="24"/>
        </w:rPr>
        <w:t>Figure 3.)</w:t>
      </w:r>
      <w:r>
        <w:rPr>
          <w:rFonts w:ascii="Times New Roman" w:hAnsi="Times New Roman" w:cs="Times New Roman"/>
          <w:sz w:val="24"/>
          <w:szCs w:val="24"/>
        </w:rPr>
        <w:t>.</w:t>
      </w:r>
      <w:r w:rsidR="00E41106">
        <w:rPr>
          <w:rFonts w:ascii="Times New Roman" w:hAnsi="Times New Roman" w:cs="Times New Roman"/>
          <w:sz w:val="24"/>
          <w:szCs w:val="24"/>
        </w:rPr>
        <w:t xml:space="preserve"> </w:t>
      </w:r>
      <w:r w:rsidRPr="00243A00">
        <w:rPr>
          <w:rFonts w:ascii="Times New Roman" w:hAnsi="Times New Roman" w:cs="Times New Roman"/>
          <w:sz w:val="24"/>
          <w:szCs w:val="24"/>
        </w:rPr>
        <w:t xml:space="preserve">Numerous studies have explored the targeted delivery of agents to the vasculature using liposomes. For instance, early research investigated the thrombolytic efficacy of liposome-encapsulated streptokinase in a canine model of myocardial infarction, revealing a significant reduction in vessel patency restoration time and a smaller remnant of thrombi compared to free enzyme. Furthermore, entrapping antiplatelet peptides into liposomes displayed great potential in </w:t>
      </w:r>
      <w:r w:rsidR="00A01C40" w:rsidRPr="00A01C40">
        <w:rPr>
          <w:rFonts w:ascii="Times New Roman" w:hAnsi="Times New Roman" w:cs="Times New Roman"/>
          <w:sz w:val="24"/>
          <w:szCs w:val="24"/>
        </w:rPr>
        <w:t>decreasing intravascular platelet aggregation and the repercussions of thrombosis</w:t>
      </w:r>
      <w:r w:rsidRPr="00243A00">
        <w:rPr>
          <w:rFonts w:ascii="Times New Roman" w:hAnsi="Times New Roman" w:cs="Times New Roman"/>
          <w:sz w:val="24"/>
          <w:szCs w:val="24"/>
        </w:rPr>
        <w:t xml:space="preserve">. Additionally, liposomal delivery of antioxidant enzymes, such as SOD and catalase, showed promise in </w:t>
      </w:r>
      <w:r w:rsidRPr="00243A00">
        <w:rPr>
          <w:rFonts w:ascii="Times New Roman" w:hAnsi="Times New Roman" w:cs="Times New Roman"/>
          <w:sz w:val="24"/>
          <w:szCs w:val="24"/>
        </w:rPr>
        <w:lastRenderedPageBreak/>
        <w:t xml:space="preserve">modulating tissue damage in </w:t>
      </w:r>
      <w:r w:rsidR="002B104A" w:rsidRPr="00243A00">
        <w:rPr>
          <w:rFonts w:ascii="Times New Roman" w:hAnsi="Times New Roman" w:cs="Times New Roman"/>
          <w:sz w:val="24"/>
          <w:szCs w:val="24"/>
        </w:rPr>
        <w:t>a</w:t>
      </w:r>
      <w:r w:rsidRPr="00243A00">
        <w:rPr>
          <w:rFonts w:ascii="Times New Roman" w:hAnsi="Times New Roman" w:cs="Times New Roman"/>
          <w:sz w:val="24"/>
          <w:szCs w:val="24"/>
        </w:rPr>
        <w:t xml:space="preserve"> </w:t>
      </w:r>
      <w:r w:rsidR="004101ED" w:rsidRPr="004101ED">
        <w:rPr>
          <w:rFonts w:ascii="Times New Roman" w:hAnsi="Times New Roman" w:cs="Times New Roman"/>
          <w:sz w:val="24"/>
          <w:szCs w:val="24"/>
        </w:rPr>
        <w:t xml:space="preserve">lung oxidative stress model of animals </w:t>
      </w:r>
      <w:r>
        <w:rPr>
          <w:rFonts w:ascii="Times New Roman" w:hAnsi="Times New Roman" w:cs="Times New Roman"/>
          <w:sz w:val="24"/>
          <w:szCs w:val="24"/>
        </w:rPr>
        <w:t>(</w:t>
      </w:r>
      <w:hyperlink w:anchor="NguyenPD" w:history="1">
        <w:r w:rsidRPr="00243A00">
          <w:rPr>
            <w:rStyle w:val="Hyperlink"/>
            <w:rFonts w:ascii="Times New Roman" w:hAnsi="Times New Roman" w:cs="Times New Roman"/>
            <w:sz w:val="24"/>
            <w:szCs w:val="24"/>
            <w:u w:val="none"/>
          </w:rPr>
          <w:t>46</w:t>
        </w:r>
      </w:hyperlink>
      <w:r>
        <w:rPr>
          <w:rFonts w:ascii="Times New Roman" w:hAnsi="Times New Roman" w:cs="Times New Roman"/>
          <w:sz w:val="24"/>
          <w:szCs w:val="24"/>
        </w:rPr>
        <w:t>).</w:t>
      </w:r>
      <w:r w:rsidR="00E41106">
        <w:rPr>
          <w:rFonts w:ascii="Times New Roman" w:hAnsi="Times New Roman" w:cs="Times New Roman"/>
          <w:sz w:val="24"/>
          <w:szCs w:val="24"/>
        </w:rPr>
        <w:t xml:space="preserve"> </w:t>
      </w:r>
      <w:r w:rsidRPr="00243A00">
        <w:rPr>
          <w:rFonts w:ascii="Times New Roman" w:hAnsi="Times New Roman" w:cs="Times New Roman"/>
          <w:sz w:val="24"/>
          <w:szCs w:val="24"/>
        </w:rPr>
        <w:t xml:space="preserve">To achieve targeted delivery, liposomes can be modified with specific targeting moieties, </w:t>
      </w:r>
      <w:r w:rsidR="00444B93">
        <w:rPr>
          <w:rFonts w:ascii="Times New Roman" w:hAnsi="Times New Roman" w:cs="Times New Roman"/>
          <w:sz w:val="24"/>
          <w:szCs w:val="24"/>
        </w:rPr>
        <w:t>by including</w:t>
      </w:r>
      <w:r w:rsidR="00444B93" w:rsidRPr="00444B93">
        <w:rPr>
          <w:rFonts w:ascii="Times New Roman" w:hAnsi="Times New Roman" w:cs="Times New Roman"/>
          <w:sz w:val="24"/>
          <w:szCs w:val="24"/>
        </w:rPr>
        <w:t xml:space="preserve"> targeting peptides or antibodies with therapeutic affinity for the organ or tissue in consideration</w:t>
      </w:r>
      <w:r w:rsidRPr="00243A00">
        <w:rPr>
          <w:rFonts w:ascii="Times New Roman" w:hAnsi="Times New Roman" w:cs="Times New Roman"/>
          <w:sz w:val="24"/>
          <w:szCs w:val="24"/>
        </w:rPr>
        <w:t xml:space="preserve">. </w:t>
      </w:r>
      <w:r w:rsidR="00CD7302" w:rsidRPr="00CD7302">
        <w:rPr>
          <w:rFonts w:ascii="Times New Roman" w:hAnsi="Times New Roman" w:cs="Times New Roman"/>
          <w:sz w:val="24"/>
          <w:szCs w:val="24"/>
        </w:rPr>
        <w:t xml:space="preserve">Engineered liposomes with monoclonal antibodies directed against specific components of the cardiovascular and cancer vascular systems have become an increasingly popular notion. The vasculature has been successfully targeted employing immunoliposomes, in which antibodies are coupled to the liposomal surface or the </w:t>
      </w:r>
      <w:r w:rsidR="00CD7302">
        <w:rPr>
          <w:rFonts w:ascii="Times New Roman" w:hAnsi="Times New Roman" w:cs="Times New Roman"/>
          <w:sz w:val="24"/>
          <w:szCs w:val="24"/>
        </w:rPr>
        <w:t>distal end of the liposomal PEG</w:t>
      </w:r>
      <w:r>
        <w:rPr>
          <w:rFonts w:ascii="Times New Roman" w:hAnsi="Times New Roman" w:cs="Times New Roman"/>
          <w:sz w:val="24"/>
          <w:szCs w:val="24"/>
        </w:rPr>
        <w:t xml:space="preserve">. </w:t>
      </w:r>
      <w:r w:rsidRPr="00243A00">
        <w:rPr>
          <w:rFonts w:ascii="Times New Roman" w:hAnsi="Times New Roman" w:cs="Times New Roman"/>
          <w:sz w:val="24"/>
          <w:szCs w:val="24"/>
        </w:rPr>
        <w:t xml:space="preserve">For example, myosin-specific antibody fragments were found to specifically localize in experimental myocardial infarction, and this antibody activity was preserved after covalent coupling to liposomes. Moreover, hypoxic cardiocyte death was suppressed by sealing membrane lesions </w:t>
      </w:r>
      <w:r>
        <w:rPr>
          <w:rFonts w:ascii="Times New Roman" w:hAnsi="Times New Roman" w:cs="Times New Roman"/>
          <w:sz w:val="24"/>
          <w:szCs w:val="24"/>
        </w:rPr>
        <w:t>with antimyosin-liposomes (</w:t>
      </w:r>
      <w:hyperlink w:anchor="KhawBATorchilin" w:history="1">
        <w:r w:rsidRPr="00243A00">
          <w:rPr>
            <w:rStyle w:val="Hyperlink"/>
            <w:rFonts w:ascii="Times New Roman" w:hAnsi="Times New Roman" w:cs="Times New Roman"/>
            <w:sz w:val="24"/>
            <w:szCs w:val="24"/>
            <w:u w:val="none"/>
          </w:rPr>
          <w:t>47</w:t>
        </w:r>
      </w:hyperlink>
      <w:r>
        <w:rPr>
          <w:rFonts w:ascii="Times New Roman" w:hAnsi="Times New Roman" w:cs="Times New Roman"/>
          <w:sz w:val="24"/>
          <w:szCs w:val="24"/>
        </w:rPr>
        <w:t xml:space="preserve">). </w:t>
      </w:r>
      <w:r w:rsidRPr="00243A00">
        <w:rPr>
          <w:rFonts w:ascii="Times New Roman" w:hAnsi="Times New Roman" w:cs="Times New Roman"/>
          <w:sz w:val="24"/>
          <w:szCs w:val="24"/>
        </w:rPr>
        <w:t>The utilization of liposomes as targeted drug carriers continues to show great promise, and ongoing research in this area holds significant potential for advancing treatment options in various vascular-related conditions.</w:t>
      </w:r>
    </w:p>
    <w:p w14:paraId="053352F5" w14:textId="77777777" w:rsidR="00250714" w:rsidRPr="003A57E1" w:rsidRDefault="003A57E1" w:rsidP="00670831">
      <w:pPr>
        <w:jc w:val="both"/>
        <w:rPr>
          <w:rFonts w:ascii="Times New Roman" w:hAnsi="Times New Roman" w:cs="Times New Roman"/>
          <w:i/>
          <w:sz w:val="24"/>
          <w:szCs w:val="24"/>
        </w:rPr>
      </w:pPr>
      <w:r w:rsidRPr="003A57E1">
        <w:rPr>
          <w:rFonts w:ascii="Times New Roman" w:hAnsi="Times New Roman" w:cs="Times New Roman"/>
          <w:i/>
          <w:sz w:val="24"/>
          <w:szCs w:val="24"/>
        </w:rPr>
        <w:t>Ultrasound-enhanced echogenic liposomes</w:t>
      </w:r>
    </w:p>
    <w:p w14:paraId="053352F6" w14:textId="77777777" w:rsidR="005D5432" w:rsidRPr="005D5432" w:rsidRDefault="005D5432" w:rsidP="005D5432">
      <w:pPr>
        <w:spacing w:line="360" w:lineRule="auto"/>
        <w:jc w:val="both"/>
        <w:rPr>
          <w:rFonts w:ascii="Times New Roman" w:hAnsi="Times New Roman" w:cs="Times New Roman"/>
          <w:sz w:val="24"/>
          <w:szCs w:val="24"/>
        </w:rPr>
      </w:pPr>
      <w:r w:rsidRPr="005D5432">
        <w:rPr>
          <w:rFonts w:ascii="Times New Roman" w:hAnsi="Times New Roman" w:cs="Times New Roman"/>
          <w:sz w:val="24"/>
          <w:szCs w:val="24"/>
        </w:rPr>
        <w:t xml:space="preserve">Immunoliposomes present a captivating avenue as a targeted acoustic enhancement platform. </w:t>
      </w:r>
      <w:r w:rsidR="0071662C" w:rsidRPr="0071662C">
        <w:rPr>
          <w:rFonts w:ascii="Times New Roman" w:hAnsi="Times New Roman" w:cs="Times New Roman"/>
          <w:sz w:val="24"/>
          <w:szCs w:val="24"/>
        </w:rPr>
        <w:t>Their application as acoustically reflecting carriers that are precisely targeted for site-specific enhancement by ultrasonic stimulati</w:t>
      </w:r>
      <w:r w:rsidR="0071662C">
        <w:rPr>
          <w:rFonts w:ascii="Times New Roman" w:hAnsi="Times New Roman" w:cs="Times New Roman"/>
          <w:sz w:val="24"/>
          <w:szCs w:val="24"/>
        </w:rPr>
        <w:t>on is a fascinating application</w:t>
      </w:r>
      <w:r w:rsidR="007B5E07">
        <w:rPr>
          <w:rFonts w:ascii="Times New Roman" w:hAnsi="Times New Roman" w:cs="Times New Roman"/>
          <w:sz w:val="24"/>
          <w:szCs w:val="24"/>
        </w:rPr>
        <w:t xml:space="preserve"> </w:t>
      </w:r>
      <w:r w:rsidR="007B5E07" w:rsidRPr="007B5E07">
        <w:rPr>
          <w:rFonts w:ascii="Times New Roman" w:hAnsi="Times New Roman" w:cs="Times New Roman"/>
          <w:b/>
          <w:sz w:val="24"/>
          <w:szCs w:val="24"/>
        </w:rPr>
        <w:t>(</w:t>
      </w:r>
      <w:r w:rsidR="007B5E07" w:rsidRPr="007B5E07">
        <w:rPr>
          <w:rFonts w:ascii="Times New Roman" w:hAnsi="Times New Roman" w:cs="Times New Roman"/>
          <w:b/>
          <w:bCs/>
          <w:sz w:val="24"/>
          <w:szCs w:val="24"/>
        </w:rPr>
        <w:t>Figure 3.)</w:t>
      </w:r>
      <w:r w:rsidRPr="005D5432">
        <w:rPr>
          <w:rFonts w:ascii="Times New Roman" w:hAnsi="Times New Roman" w:cs="Times New Roman"/>
          <w:sz w:val="24"/>
          <w:szCs w:val="24"/>
        </w:rPr>
        <w:t xml:space="preserve">. An </w:t>
      </w:r>
      <w:r w:rsidRPr="00D615C4">
        <w:rPr>
          <w:rFonts w:ascii="Times New Roman" w:hAnsi="Times New Roman" w:cs="Times New Roman"/>
          <w:i/>
          <w:sz w:val="24"/>
          <w:szCs w:val="24"/>
        </w:rPr>
        <w:t>ex vivo</w:t>
      </w:r>
      <w:r w:rsidRPr="005D5432">
        <w:rPr>
          <w:rFonts w:ascii="Times New Roman" w:hAnsi="Times New Roman" w:cs="Times New Roman"/>
          <w:sz w:val="24"/>
          <w:szCs w:val="24"/>
        </w:rPr>
        <w:t xml:space="preserve"> mouse aorta model was employed to investigate the potential of ultrasound parameters in enhancing the delivery of therapeutic-loaded echogenic immunoliposomes into the arterial wall for treating atherosclerosis.</w:t>
      </w:r>
      <w:r w:rsidR="00D615C4">
        <w:rPr>
          <w:rFonts w:ascii="Times New Roman" w:hAnsi="Times New Roman" w:cs="Times New Roman"/>
          <w:sz w:val="24"/>
          <w:szCs w:val="24"/>
        </w:rPr>
        <w:t xml:space="preserve"> </w:t>
      </w:r>
      <w:r w:rsidRPr="005D5432">
        <w:rPr>
          <w:rFonts w:ascii="Times New Roman" w:hAnsi="Times New Roman" w:cs="Times New Roman"/>
          <w:sz w:val="24"/>
          <w:szCs w:val="24"/>
        </w:rPr>
        <w:t>The study incorporated anti-ICAM (Intercellular Adhesion Molecule-1) targeted echogenic liposomes and 1-MHz wave ultrasound. Encouragingly, the results revealed enhanced adherence of targeted liposomes to the vascular endothelium and improved pa</w:t>
      </w:r>
      <w:r w:rsidR="00C52698">
        <w:rPr>
          <w:rFonts w:ascii="Times New Roman" w:hAnsi="Times New Roman" w:cs="Times New Roman"/>
          <w:sz w:val="24"/>
          <w:szCs w:val="24"/>
        </w:rPr>
        <w:t>ssage across the vessel wall (</w:t>
      </w:r>
      <w:hyperlink w:anchor="HitchcockKECaudell" w:history="1">
        <w:r w:rsidR="00C52698" w:rsidRPr="00C52698">
          <w:rPr>
            <w:rStyle w:val="Hyperlink"/>
            <w:rFonts w:ascii="Times New Roman" w:hAnsi="Times New Roman" w:cs="Times New Roman"/>
            <w:sz w:val="24"/>
            <w:szCs w:val="24"/>
            <w:u w:val="none"/>
          </w:rPr>
          <w:t>48</w:t>
        </w:r>
      </w:hyperlink>
      <w:r w:rsidRPr="005D5432">
        <w:rPr>
          <w:rFonts w:ascii="Times New Roman" w:hAnsi="Times New Roman" w:cs="Times New Roman"/>
          <w:sz w:val="24"/>
          <w:szCs w:val="24"/>
        </w:rPr>
        <w:t>). These promising findings hint at the transformative role of immunoliposomes, complemented by specific ultrasound parameters, in revolutionizing atherosclerosis treatment, offering a more effective and precise therapeutic delivery syste</w:t>
      </w:r>
      <w:r>
        <w:rPr>
          <w:rFonts w:ascii="Times New Roman" w:hAnsi="Times New Roman" w:cs="Times New Roman"/>
          <w:sz w:val="24"/>
          <w:szCs w:val="24"/>
        </w:rPr>
        <w:t>m to affected arterial regions.</w:t>
      </w:r>
      <w:r w:rsidR="00E41106">
        <w:rPr>
          <w:rFonts w:ascii="Times New Roman" w:hAnsi="Times New Roman" w:cs="Times New Roman"/>
          <w:sz w:val="24"/>
          <w:szCs w:val="24"/>
        </w:rPr>
        <w:t xml:space="preserve"> </w:t>
      </w:r>
      <w:r w:rsidRPr="005D5432">
        <w:rPr>
          <w:rFonts w:ascii="Times New Roman" w:hAnsi="Times New Roman" w:cs="Times New Roman"/>
          <w:sz w:val="24"/>
          <w:szCs w:val="24"/>
        </w:rPr>
        <w:t xml:space="preserve">Moreover, numerous </w:t>
      </w:r>
      <w:r w:rsidRPr="00D615C4">
        <w:rPr>
          <w:rFonts w:ascii="Times New Roman" w:hAnsi="Times New Roman" w:cs="Times New Roman"/>
          <w:i/>
          <w:sz w:val="24"/>
          <w:szCs w:val="24"/>
        </w:rPr>
        <w:t>in vivo</w:t>
      </w:r>
      <w:r w:rsidRPr="005D5432">
        <w:rPr>
          <w:rFonts w:ascii="Times New Roman" w:hAnsi="Times New Roman" w:cs="Times New Roman"/>
          <w:sz w:val="24"/>
          <w:szCs w:val="24"/>
        </w:rPr>
        <w:t xml:space="preserve"> studies have explored the potential of various peptides as targeting moieties for immunoliposomes, focusing on </w:t>
      </w:r>
      <w:r w:rsidR="009F4493" w:rsidRPr="005D5432">
        <w:rPr>
          <w:rFonts w:ascii="Times New Roman" w:hAnsi="Times New Roman" w:cs="Times New Roman"/>
          <w:sz w:val="24"/>
          <w:szCs w:val="24"/>
        </w:rPr>
        <w:t>tumour</w:t>
      </w:r>
      <w:r w:rsidRPr="005D5432">
        <w:rPr>
          <w:rFonts w:ascii="Times New Roman" w:hAnsi="Times New Roman" w:cs="Times New Roman"/>
          <w:sz w:val="24"/>
          <w:szCs w:val="24"/>
        </w:rPr>
        <w:t xml:space="preserve"> vascular targetability. These peptides, including RGD motifs, NGR motifs, CREKA, GPLPLR, APRPG, and the synthetic angiostatic peptide anginex, possess specific binding capabilities to receptors or molecules present in the </w:t>
      </w:r>
      <w:r w:rsidR="009F4493" w:rsidRPr="005D5432">
        <w:rPr>
          <w:rFonts w:ascii="Times New Roman" w:hAnsi="Times New Roman" w:cs="Times New Roman"/>
          <w:sz w:val="24"/>
          <w:szCs w:val="24"/>
        </w:rPr>
        <w:t>tumour</w:t>
      </w:r>
      <w:r w:rsidRPr="005D5432">
        <w:rPr>
          <w:rFonts w:ascii="Times New Roman" w:hAnsi="Times New Roman" w:cs="Times New Roman"/>
          <w:sz w:val="24"/>
          <w:szCs w:val="24"/>
        </w:rPr>
        <w:t xml:space="preserve"> microenvironment. Such peptide modifications have shown advantages over conventional antibodies, exhibiting slower clearance from circulation and i</w:t>
      </w:r>
      <w:r w:rsidR="00800F46">
        <w:rPr>
          <w:rFonts w:ascii="Times New Roman" w:hAnsi="Times New Roman" w:cs="Times New Roman"/>
          <w:sz w:val="24"/>
          <w:szCs w:val="24"/>
        </w:rPr>
        <w:t>mproved targeting efficiency</w:t>
      </w:r>
      <w:r w:rsidRPr="005D5432">
        <w:rPr>
          <w:rFonts w:ascii="Times New Roman" w:hAnsi="Times New Roman" w:cs="Times New Roman"/>
          <w:sz w:val="24"/>
          <w:szCs w:val="24"/>
        </w:rPr>
        <w:t xml:space="preserve">. For example, the RGD peptide demonstrated significant improvements in directing liposomes </w:t>
      </w:r>
      <w:r w:rsidRPr="005D5432">
        <w:rPr>
          <w:rFonts w:ascii="Times New Roman" w:hAnsi="Times New Roman" w:cs="Times New Roman"/>
          <w:sz w:val="24"/>
          <w:szCs w:val="24"/>
        </w:rPr>
        <w:lastRenderedPageBreak/>
        <w:t xml:space="preserve">to </w:t>
      </w:r>
      <w:r w:rsidR="0073109F" w:rsidRPr="0073109F">
        <w:rPr>
          <w:rFonts w:ascii="Times New Roman" w:hAnsi="Times New Roman" w:cs="Times New Roman"/>
          <w:sz w:val="24"/>
          <w:szCs w:val="24"/>
        </w:rPr>
        <w:t xml:space="preserve">activated platelets </w:t>
      </w:r>
      <w:r w:rsidRPr="005D5432">
        <w:rPr>
          <w:rFonts w:ascii="Times New Roman" w:hAnsi="Times New Roman" w:cs="Times New Roman"/>
          <w:sz w:val="24"/>
          <w:szCs w:val="24"/>
        </w:rPr>
        <w:t xml:space="preserve">and </w:t>
      </w:r>
      <w:r w:rsidR="0073109F" w:rsidRPr="0073109F">
        <w:rPr>
          <w:rFonts w:ascii="Times New Roman" w:hAnsi="Times New Roman" w:cs="Times New Roman"/>
          <w:sz w:val="24"/>
          <w:szCs w:val="24"/>
        </w:rPr>
        <w:t xml:space="preserve">vascular lesions </w:t>
      </w:r>
      <w:r w:rsidRPr="005D5432">
        <w:rPr>
          <w:rFonts w:ascii="Times New Roman" w:hAnsi="Times New Roman" w:cs="Times New Roman"/>
          <w:sz w:val="24"/>
          <w:szCs w:val="24"/>
        </w:rPr>
        <w:t>(</w:t>
      </w:r>
      <w:hyperlink w:anchor="GuptaASHuang" w:history="1">
        <w:r w:rsidR="00800F46" w:rsidRPr="00800F46">
          <w:rPr>
            <w:rStyle w:val="Hyperlink"/>
            <w:rFonts w:ascii="Times New Roman" w:hAnsi="Times New Roman" w:cs="Times New Roman"/>
            <w:sz w:val="24"/>
            <w:szCs w:val="24"/>
            <w:u w:val="none"/>
          </w:rPr>
          <w:t>49</w:t>
        </w:r>
      </w:hyperlink>
      <w:r w:rsidRPr="005D5432">
        <w:rPr>
          <w:rFonts w:ascii="Times New Roman" w:hAnsi="Times New Roman" w:cs="Times New Roman"/>
          <w:sz w:val="24"/>
          <w:szCs w:val="24"/>
        </w:rPr>
        <w:t>).</w:t>
      </w:r>
      <w:r w:rsidR="00E41106">
        <w:rPr>
          <w:rFonts w:ascii="Times New Roman" w:hAnsi="Times New Roman" w:cs="Times New Roman"/>
          <w:sz w:val="24"/>
          <w:szCs w:val="24"/>
        </w:rPr>
        <w:t xml:space="preserve"> </w:t>
      </w:r>
      <w:r w:rsidR="00132112" w:rsidRPr="00132112">
        <w:rPr>
          <w:rFonts w:ascii="Times New Roman" w:hAnsi="Times New Roman" w:cs="Times New Roman"/>
          <w:sz w:val="24"/>
          <w:szCs w:val="24"/>
        </w:rPr>
        <w:t>Furthermore, cationic liposomes have shown promise in delivering anticancer medicin</w:t>
      </w:r>
      <w:r w:rsidR="00132112">
        <w:rPr>
          <w:rFonts w:ascii="Times New Roman" w:hAnsi="Times New Roman" w:cs="Times New Roman"/>
          <w:sz w:val="24"/>
          <w:szCs w:val="24"/>
        </w:rPr>
        <w:t>es to tumour ECs</w:t>
      </w:r>
      <w:r w:rsidRPr="005D5432">
        <w:rPr>
          <w:rFonts w:ascii="Times New Roman" w:hAnsi="Times New Roman" w:cs="Times New Roman"/>
          <w:sz w:val="24"/>
          <w:szCs w:val="24"/>
        </w:rPr>
        <w:t xml:space="preserve">. Their positive charge fosters affinity for anionic molecules on the surface of targeted cells, prevalent in the </w:t>
      </w:r>
      <w:r w:rsidR="00441C6C" w:rsidRPr="005D5432">
        <w:rPr>
          <w:rFonts w:ascii="Times New Roman" w:hAnsi="Times New Roman" w:cs="Times New Roman"/>
          <w:sz w:val="24"/>
          <w:szCs w:val="24"/>
        </w:rPr>
        <w:t>tumour</w:t>
      </w:r>
      <w:r w:rsidRPr="005D5432">
        <w:rPr>
          <w:rFonts w:ascii="Times New Roman" w:hAnsi="Times New Roman" w:cs="Times New Roman"/>
          <w:sz w:val="24"/>
          <w:szCs w:val="24"/>
        </w:rPr>
        <w:t xml:space="preserve"> microvasculature. This targeted approach ensures effective delivery of therapeutic agents to </w:t>
      </w:r>
      <w:r w:rsidR="00B2255E" w:rsidRPr="005D5432">
        <w:rPr>
          <w:rFonts w:ascii="Times New Roman" w:hAnsi="Times New Roman" w:cs="Times New Roman"/>
          <w:sz w:val="24"/>
          <w:szCs w:val="24"/>
        </w:rPr>
        <w:t>tumour</w:t>
      </w:r>
      <w:r w:rsidRPr="005D5432">
        <w:rPr>
          <w:rFonts w:ascii="Times New Roman" w:hAnsi="Times New Roman" w:cs="Times New Roman"/>
          <w:sz w:val="24"/>
          <w:szCs w:val="24"/>
        </w:rPr>
        <w:t xml:space="preserve"> </w:t>
      </w:r>
      <w:r w:rsidR="00CF6D78">
        <w:rPr>
          <w:rFonts w:ascii="Times New Roman" w:hAnsi="Times New Roman" w:cs="Times New Roman"/>
          <w:sz w:val="24"/>
          <w:szCs w:val="24"/>
        </w:rPr>
        <w:t>EC</w:t>
      </w:r>
      <w:r w:rsidRPr="005D5432">
        <w:rPr>
          <w:rFonts w:ascii="Times New Roman" w:hAnsi="Times New Roman" w:cs="Times New Roman"/>
          <w:sz w:val="24"/>
          <w:szCs w:val="24"/>
        </w:rPr>
        <w:t>s, enhancing the overall efficacy of anticancer treatments and minimizing potential side e</w:t>
      </w:r>
      <w:r w:rsidR="00034278">
        <w:rPr>
          <w:rFonts w:ascii="Times New Roman" w:hAnsi="Times New Roman" w:cs="Times New Roman"/>
          <w:sz w:val="24"/>
          <w:szCs w:val="24"/>
        </w:rPr>
        <w:t>ffects on healthy tissues (</w:t>
      </w:r>
      <w:hyperlink w:anchor="AbuLilaAS" w:history="1">
        <w:r w:rsidR="00034278" w:rsidRPr="00034278">
          <w:rPr>
            <w:rStyle w:val="Hyperlink"/>
            <w:rFonts w:ascii="Times New Roman" w:hAnsi="Times New Roman" w:cs="Times New Roman"/>
            <w:sz w:val="24"/>
            <w:szCs w:val="24"/>
            <w:u w:val="none"/>
          </w:rPr>
          <w:t>5</w:t>
        </w:r>
        <w:r w:rsidRPr="00034278">
          <w:rPr>
            <w:rStyle w:val="Hyperlink"/>
            <w:rFonts w:ascii="Times New Roman" w:hAnsi="Times New Roman" w:cs="Times New Roman"/>
            <w:sz w:val="24"/>
            <w:szCs w:val="24"/>
            <w:u w:val="none"/>
          </w:rPr>
          <w:t>0</w:t>
        </w:r>
      </w:hyperlink>
      <w:r>
        <w:rPr>
          <w:rFonts w:ascii="Times New Roman" w:hAnsi="Times New Roman" w:cs="Times New Roman"/>
          <w:sz w:val="24"/>
          <w:szCs w:val="24"/>
        </w:rPr>
        <w:t>).</w:t>
      </w:r>
    </w:p>
    <w:p w14:paraId="053352F7" w14:textId="77777777" w:rsidR="00250714" w:rsidRPr="005D5432" w:rsidRDefault="005D5432" w:rsidP="005D5432">
      <w:pPr>
        <w:spacing w:line="360" w:lineRule="auto"/>
        <w:jc w:val="both"/>
        <w:rPr>
          <w:rFonts w:ascii="Times New Roman" w:hAnsi="Times New Roman" w:cs="Times New Roman"/>
          <w:sz w:val="24"/>
          <w:szCs w:val="24"/>
        </w:rPr>
      </w:pPr>
      <w:r w:rsidRPr="005D5432">
        <w:rPr>
          <w:rFonts w:ascii="Times New Roman" w:hAnsi="Times New Roman" w:cs="Times New Roman"/>
          <w:sz w:val="24"/>
          <w:szCs w:val="24"/>
        </w:rPr>
        <w:t>In conclusion, immunoliposomes, when integrated with ultrasound or peptide modifications, offer a promising frontier in targeted drug delivery systems. These innovative approaches hold immense potential in enhancing the treatment of various diseases, such as atherosclerosis and cancer, by optimizing drug delivery precision and efficiency, ultimately leading to improved therapeutic outcomes and patient care.</w:t>
      </w:r>
    </w:p>
    <w:p w14:paraId="053352F8" w14:textId="77777777" w:rsidR="00250714" w:rsidRDefault="00BD504B" w:rsidP="00670831">
      <w:pPr>
        <w:jc w:val="both"/>
        <w:rPr>
          <w:rFonts w:ascii="Times New Roman" w:hAnsi="Times New Roman" w:cs="Times New Roman"/>
          <w:i/>
          <w:sz w:val="24"/>
          <w:szCs w:val="24"/>
        </w:rPr>
      </w:pPr>
      <w:r w:rsidRPr="00BD504B">
        <w:rPr>
          <w:rFonts w:ascii="Times New Roman" w:hAnsi="Times New Roman" w:cs="Times New Roman"/>
          <w:i/>
          <w:sz w:val="24"/>
          <w:szCs w:val="24"/>
        </w:rPr>
        <w:t>Polymersomes</w:t>
      </w:r>
    </w:p>
    <w:p w14:paraId="053352F9" w14:textId="77777777" w:rsidR="00BD504B" w:rsidRPr="00BD504B" w:rsidRDefault="00BD504B" w:rsidP="00BD504B">
      <w:pPr>
        <w:spacing w:line="360" w:lineRule="auto"/>
        <w:jc w:val="both"/>
        <w:rPr>
          <w:rFonts w:ascii="Times New Roman" w:hAnsi="Times New Roman" w:cs="Times New Roman"/>
          <w:sz w:val="24"/>
          <w:szCs w:val="24"/>
        </w:rPr>
      </w:pPr>
      <w:r w:rsidRPr="00BD504B">
        <w:rPr>
          <w:rFonts w:ascii="Times New Roman" w:hAnsi="Times New Roman" w:cs="Times New Roman"/>
          <w:sz w:val="24"/>
          <w:szCs w:val="24"/>
        </w:rPr>
        <w:t xml:space="preserve">Polymersomes exhibit a similar architecture to liposomes, but with a key distinction – they are composed of synthetic polymer amphiphiles, including </w:t>
      </w:r>
      <w:r w:rsidR="00145D4F" w:rsidRPr="00BD504B">
        <w:rPr>
          <w:rFonts w:ascii="Times New Roman" w:hAnsi="Times New Roman" w:cs="Times New Roman"/>
          <w:sz w:val="24"/>
          <w:szCs w:val="24"/>
        </w:rPr>
        <w:t>poly (</w:t>
      </w:r>
      <w:r w:rsidRPr="00BD504B">
        <w:rPr>
          <w:rFonts w:ascii="Times New Roman" w:hAnsi="Times New Roman" w:cs="Times New Roman"/>
          <w:sz w:val="24"/>
          <w:szCs w:val="24"/>
        </w:rPr>
        <w:t>lactic acid) (PLA)-based copolymers</w:t>
      </w:r>
      <w:r w:rsidR="007B5E07">
        <w:rPr>
          <w:rFonts w:ascii="Times New Roman" w:hAnsi="Times New Roman" w:cs="Times New Roman"/>
          <w:sz w:val="24"/>
          <w:szCs w:val="24"/>
        </w:rPr>
        <w:t xml:space="preserve"> </w:t>
      </w:r>
      <w:r w:rsidR="007B5E07" w:rsidRPr="007B5E07">
        <w:rPr>
          <w:rFonts w:ascii="Times New Roman" w:hAnsi="Times New Roman" w:cs="Times New Roman"/>
          <w:b/>
          <w:sz w:val="24"/>
          <w:szCs w:val="24"/>
        </w:rPr>
        <w:t>(</w:t>
      </w:r>
      <w:r w:rsidR="007B5E07" w:rsidRPr="007B5E07">
        <w:rPr>
          <w:rFonts w:ascii="Times New Roman" w:hAnsi="Times New Roman" w:cs="Times New Roman"/>
          <w:b/>
          <w:bCs/>
          <w:sz w:val="24"/>
          <w:szCs w:val="24"/>
        </w:rPr>
        <w:t>Figure 3.)</w:t>
      </w:r>
      <w:r w:rsidRPr="00BD504B">
        <w:rPr>
          <w:rFonts w:ascii="Times New Roman" w:hAnsi="Times New Roman" w:cs="Times New Roman"/>
          <w:sz w:val="24"/>
          <w:szCs w:val="24"/>
        </w:rPr>
        <w:t xml:space="preserve">. </w:t>
      </w:r>
      <w:r w:rsidR="00132112" w:rsidRPr="00132112">
        <w:rPr>
          <w:rFonts w:ascii="Times New Roman" w:hAnsi="Times New Roman" w:cs="Times New Roman"/>
          <w:sz w:val="24"/>
          <w:szCs w:val="24"/>
        </w:rPr>
        <w:t>The functionalization of polymersomes with an anti-ICAM-1 antibody and the evaluation of the adhesion of the antibody-functionalized polymersomes w</w:t>
      </w:r>
      <w:r w:rsidR="00132112">
        <w:rPr>
          <w:rFonts w:ascii="Times New Roman" w:hAnsi="Times New Roman" w:cs="Times New Roman"/>
          <w:sz w:val="24"/>
          <w:szCs w:val="24"/>
        </w:rPr>
        <w:t xml:space="preserve">ere both documented in a study </w:t>
      </w:r>
      <w:r>
        <w:rPr>
          <w:rFonts w:ascii="Times New Roman" w:hAnsi="Times New Roman" w:cs="Times New Roman"/>
          <w:sz w:val="24"/>
          <w:szCs w:val="24"/>
        </w:rPr>
        <w:t>(</w:t>
      </w:r>
      <w:hyperlink w:anchor="LinJJGhoroghchian" w:history="1">
        <w:r w:rsidRPr="00BD504B">
          <w:rPr>
            <w:rStyle w:val="Hyperlink"/>
            <w:rFonts w:ascii="Times New Roman" w:hAnsi="Times New Roman" w:cs="Times New Roman"/>
            <w:sz w:val="24"/>
            <w:szCs w:val="24"/>
            <w:u w:val="none"/>
          </w:rPr>
          <w:t>51</w:t>
        </w:r>
      </w:hyperlink>
      <w:r>
        <w:rPr>
          <w:rFonts w:ascii="Times New Roman" w:hAnsi="Times New Roman" w:cs="Times New Roman"/>
          <w:sz w:val="24"/>
          <w:szCs w:val="24"/>
        </w:rPr>
        <w:t>).</w:t>
      </w:r>
      <w:r w:rsidR="00E41106">
        <w:rPr>
          <w:rFonts w:ascii="Times New Roman" w:hAnsi="Times New Roman" w:cs="Times New Roman"/>
          <w:sz w:val="24"/>
          <w:szCs w:val="24"/>
        </w:rPr>
        <w:t xml:space="preserve"> </w:t>
      </w:r>
      <w:r w:rsidR="00F516F4" w:rsidRPr="00F516F4">
        <w:rPr>
          <w:rFonts w:ascii="Times New Roman" w:hAnsi="Times New Roman" w:cs="Times New Roman"/>
          <w:sz w:val="24"/>
          <w:szCs w:val="24"/>
        </w:rPr>
        <w:t>Polymeric micelles are self-assembling monolayers composed of amphiphilic block copolymers. These micelles exhibit a number of beneficial attributes that make them effective drug transporters, including outstanding stability in vitro and in</w:t>
      </w:r>
      <w:r w:rsidR="00F516F4">
        <w:rPr>
          <w:rFonts w:ascii="Times New Roman" w:hAnsi="Times New Roman" w:cs="Times New Roman"/>
          <w:sz w:val="24"/>
          <w:szCs w:val="24"/>
        </w:rPr>
        <w:t xml:space="preserve"> vivo and good biocompatibility</w:t>
      </w:r>
      <w:r w:rsidRPr="00BD504B">
        <w:rPr>
          <w:rFonts w:ascii="Times New Roman" w:hAnsi="Times New Roman" w:cs="Times New Roman"/>
          <w:sz w:val="24"/>
          <w:szCs w:val="24"/>
        </w:rPr>
        <w:t xml:space="preserve">. Additionally, micelles prove to be effective in solubilizing poorly soluble pharmaceuticals, making them valuable for targeted drug delivery. </w:t>
      </w:r>
      <w:r w:rsidR="00710A3C" w:rsidRPr="00710A3C">
        <w:rPr>
          <w:rFonts w:ascii="Times New Roman" w:hAnsi="Times New Roman" w:cs="Times New Roman"/>
          <w:sz w:val="24"/>
          <w:szCs w:val="24"/>
        </w:rPr>
        <w:t xml:space="preserve">The recent discovery of a unique targeted polymeric micellar formulation of the antivascular drug Combretastatin A4 (CA4) </w:t>
      </w:r>
      <w:r w:rsidR="00710A3C">
        <w:rPr>
          <w:rFonts w:ascii="Times New Roman" w:hAnsi="Times New Roman" w:cs="Times New Roman"/>
          <w:sz w:val="24"/>
          <w:szCs w:val="24"/>
        </w:rPr>
        <w:t xml:space="preserve">was a fascinating breakthrough </w:t>
      </w:r>
      <w:r>
        <w:rPr>
          <w:rFonts w:ascii="Times New Roman" w:hAnsi="Times New Roman" w:cs="Times New Roman"/>
          <w:sz w:val="24"/>
          <w:szCs w:val="24"/>
        </w:rPr>
        <w:t>(</w:t>
      </w:r>
      <w:hyperlink w:anchor="WangYYangT" w:history="1">
        <w:r w:rsidRPr="00BD504B">
          <w:rPr>
            <w:rStyle w:val="Hyperlink"/>
            <w:rFonts w:ascii="Times New Roman" w:hAnsi="Times New Roman" w:cs="Times New Roman"/>
            <w:sz w:val="24"/>
            <w:szCs w:val="24"/>
            <w:u w:val="none"/>
          </w:rPr>
          <w:t>52</w:t>
        </w:r>
      </w:hyperlink>
      <w:r w:rsidRPr="00BD504B">
        <w:rPr>
          <w:rFonts w:ascii="Times New Roman" w:hAnsi="Times New Roman" w:cs="Times New Roman"/>
          <w:sz w:val="24"/>
          <w:szCs w:val="24"/>
        </w:rPr>
        <w:t xml:space="preserve">). </w:t>
      </w:r>
      <w:r w:rsidR="00B17DB8" w:rsidRPr="00B17DB8">
        <w:rPr>
          <w:rFonts w:ascii="Times New Roman" w:hAnsi="Times New Roman" w:cs="Times New Roman"/>
          <w:sz w:val="24"/>
          <w:szCs w:val="24"/>
        </w:rPr>
        <w:t>The lipophilic CA4 agent was meticulously entrapped in polymeric micelles with RGD modifications. Due to the agent's considerable antivascular activity, this novel micellar formulation not only dramatically improved the encapsulated drug's absorption by angiogenic tumour ECs but also produced an el</w:t>
      </w:r>
      <w:r w:rsidR="00B17DB8">
        <w:rPr>
          <w:rFonts w:ascii="Times New Roman" w:hAnsi="Times New Roman" w:cs="Times New Roman"/>
          <w:sz w:val="24"/>
          <w:szCs w:val="24"/>
        </w:rPr>
        <w:t>evated antiproliferative effect</w:t>
      </w:r>
      <w:r>
        <w:rPr>
          <w:rFonts w:ascii="Times New Roman" w:hAnsi="Times New Roman" w:cs="Times New Roman"/>
          <w:sz w:val="24"/>
          <w:szCs w:val="24"/>
        </w:rPr>
        <w:t>.</w:t>
      </w:r>
    </w:p>
    <w:p w14:paraId="053352FA" w14:textId="77777777" w:rsidR="00A00BC3" w:rsidRDefault="00BD504B" w:rsidP="00AF5F53">
      <w:pPr>
        <w:spacing w:line="360" w:lineRule="auto"/>
        <w:jc w:val="both"/>
        <w:rPr>
          <w:rFonts w:ascii="Times New Roman" w:hAnsi="Times New Roman" w:cs="Times New Roman"/>
          <w:sz w:val="24"/>
          <w:szCs w:val="24"/>
        </w:rPr>
      </w:pPr>
      <w:r w:rsidRPr="00BD504B">
        <w:rPr>
          <w:rFonts w:ascii="Times New Roman" w:hAnsi="Times New Roman" w:cs="Times New Roman"/>
          <w:sz w:val="24"/>
          <w:szCs w:val="24"/>
        </w:rPr>
        <w:t>In summary, polymersomes and polymeric micelles are promising drug delivery systems that offer distinct advantages in targeted therapy. The functionalization of polymersomes with antibodies and the modification of polymeric micelles for efficient drug delivery to specific cells demonstrate their potential as versatile platforms in advancing vascular drug delivery and enhancing therapeutic outcomes.</w:t>
      </w:r>
    </w:p>
    <w:p w14:paraId="053352FB" w14:textId="77777777" w:rsidR="007B5E07" w:rsidRDefault="007B5E07" w:rsidP="007B5E0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0533535F" wp14:editId="05335360">
            <wp:extent cx="5911846" cy="50196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310" cy="5026862"/>
                    </a:xfrm>
                    <a:prstGeom prst="rect">
                      <a:avLst/>
                    </a:prstGeom>
                    <a:noFill/>
                  </pic:spPr>
                </pic:pic>
              </a:graphicData>
            </a:graphic>
          </wp:inline>
        </w:drawing>
      </w:r>
    </w:p>
    <w:p w14:paraId="053352FC" w14:textId="77777777" w:rsidR="007B5E07" w:rsidRPr="005E0884" w:rsidRDefault="007B5E07" w:rsidP="007B5E07">
      <w:pPr>
        <w:jc w:val="both"/>
        <w:rPr>
          <w:rFonts w:ascii="Times New Roman" w:hAnsi="Times New Roman" w:cs="Times New Roman"/>
          <w:b/>
          <w:bCs/>
          <w:sz w:val="24"/>
          <w:szCs w:val="24"/>
        </w:rPr>
      </w:pPr>
      <w:r>
        <w:rPr>
          <w:rFonts w:ascii="Times New Roman" w:hAnsi="Times New Roman" w:cs="Times New Roman"/>
          <w:b/>
          <w:bCs/>
          <w:sz w:val="24"/>
          <w:szCs w:val="24"/>
        </w:rPr>
        <w:t>Figure 3</w:t>
      </w:r>
      <w:r w:rsidRPr="005E0884">
        <w:rPr>
          <w:rFonts w:ascii="Times New Roman" w:hAnsi="Times New Roman" w:cs="Times New Roman"/>
          <w:b/>
          <w:bCs/>
          <w:sz w:val="24"/>
          <w:szCs w:val="24"/>
        </w:rPr>
        <w:t xml:space="preserve">. </w:t>
      </w:r>
      <w:r w:rsidRPr="00B03A42">
        <w:rPr>
          <w:rFonts w:ascii="Times New Roman" w:hAnsi="Times New Roman" w:cs="Times New Roman"/>
          <w:b/>
          <w:bCs/>
          <w:sz w:val="24"/>
          <w:szCs w:val="24"/>
        </w:rPr>
        <w:t xml:space="preserve">A representation of different </w:t>
      </w:r>
      <w:r w:rsidR="00FA0F51" w:rsidRPr="00FA0F51">
        <w:rPr>
          <w:rFonts w:ascii="Times New Roman" w:hAnsi="Times New Roman" w:cs="Times New Roman"/>
          <w:b/>
          <w:bCs/>
          <w:sz w:val="24"/>
          <w:szCs w:val="24"/>
        </w:rPr>
        <w:t>carriers for vascular drug delivery</w:t>
      </w:r>
      <w:r w:rsidR="00FA0F51">
        <w:rPr>
          <w:rFonts w:ascii="Times New Roman" w:hAnsi="Times New Roman" w:cs="Times New Roman"/>
          <w:b/>
          <w:bCs/>
          <w:sz w:val="24"/>
          <w:szCs w:val="24"/>
        </w:rPr>
        <w:t xml:space="preserve"> against CVD</w:t>
      </w:r>
    </w:p>
    <w:p w14:paraId="053352FD" w14:textId="77777777" w:rsidR="007B5E07" w:rsidRDefault="007B5E07" w:rsidP="007B5E07">
      <w:pPr>
        <w:spacing w:line="360" w:lineRule="auto"/>
        <w:jc w:val="center"/>
        <w:rPr>
          <w:rFonts w:ascii="Times New Roman" w:hAnsi="Times New Roman" w:cs="Times New Roman"/>
          <w:sz w:val="24"/>
          <w:szCs w:val="24"/>
        </w:rPr>
      </w:pPr>
    </w:p>
    <w:p w14:paraId="053352FE" w14:textId="77777777" w:rsidR="00250714" w:rsidRPr="00A00BC3" w:rsidRDefault="008F18F7" w:rsidP="00AF5F53">
      <w:pPr>
        <w:spacing w:line="360" w:lineRule="auto"/>
        <w:jc w:val="both"/>
        <w:rPr>
          <w:rFonts w:ascii="Times New Roman" w:hAnsi="Times New Roman" w:cs="Times New Roman"/>
          <w:sz w:val="24"/>
          <w:szCs w:val="24"/>
        </w:rPr>
      </w:pPr>
      <w:r w:rsidRPr="008F18F7">
        <w:rPr>
          <w:rFonts w:ascii="Times New Roman" w:hAnsi="Times New Roman" w:cs="Times New Roman"/>
          <w:b/>
          <w:sz w:val="24"/>
          <w:szCs w:val="24"/>
        </w:rPr>
        <w:t>Challenges and Limitations in Implementing Novel Drug Delivery and Drug Carrier Systems in Cardiovascular Therapies</w:t>
      </w:r>
    </w:p>
    <w:p w14:paraId="053352FF" w14:textId="77777777" w:rsidR="00BD01B5" w:rsidRPr="00915A6A" w:rsidRDefault="00E01F70" w:rsidP="00BC5D5A">
      <w:pPr>
        <w:spacing w:line="360" w:lineRule="auto"/>
        <w:jc w:val="both"/>
        <w:rPr>
          <w:rFonts w:ascii="Segoe UI" w:hAnsi="Segoe UI" w:cs="Segoe UI"/>
          <w:color w:val="374151"/>
          <w:shd w:val="clear" w:color="auto" w:fill="F7F7F8"/>
        </w:rPr>
      </w:pPr>
      <w:r>
        <w:rPr>
          <w:rFonts w:ascii="Times New Roman" w:hAnsi="Times New Roman" w:cs="Times New Roman"/>
          <w:sz w:val="24"/>
          <w:szCs w:val="24"/>
        </w:rPr>
        <w:t>Despite its promise i</w:t>
      </w:r>
      <w:r w:rsidRPr="00E01F70">
        <w:rPr>
          <w:rFonts w:ascii="Times New Roman" w:hAnsi="Times New Roman" w:cs="Times New Roman"/>
          <w:sz w:val="24"/>
          <w:szCs w:val="24"/>
        </w:rPr>
        <w:t>mplementing novel drug delivery and drug carrier systems in cardiovascular therapies presents several challenges and limitations.</w:t>
      </w:r>
      <w:r w:rsidR="00362ECC" w:rsidRPr="00362ECC">
        <w:rPr>
          <w:rFonts w:ascii="Segoe UI" w:hAnsi="Segoe UI" w:cs="Segoe UI"/>
          <w:color w:val="374151"/>
          <w:shd w:val="clear" w:color="auto" w:fill="F7F7F8"/>
        </w:rPr>
        <w:t xml:space="preserve"> </w:t>
      </w:r>
      <w:r w:rsidR="00362ECC" w:rsidRPr="00362ECC">
        <w:rPr>
          <w:rFonts w:ascii="Times New Roman" w:hAnsi="Times New Roman" w:cs="Times New Roman"/>
          <w:sz w:val="24"/>
          <w:szCs w:val="24"/>
        </w:rPr>
        <w:t>The intricate anatomy and dynamic blood flow in the cardiovascular system make precise targeting a demanding task.</w:t>
      </w:r>
      <w:r w:rsidR="00AB2F44" w:rsidRPr="00AB2F44">
        <w:rPr>
          <w:rFonts w:ascii="Segoe UI" w:hAnsi="Segoe UI" w:cs="Segoe UI"/>
          <w:color w:val="374151"/>
          <w:shd w:val="clear" w:color="auto" w:fill="F7F7F8"/>
        </w:rPr>
        <w:t xml:space="preserve"> </w:t>
      </w:r>
      <w:r w:rsidR="00AB2F44">
        <w:rPr>
          <w:rFonts w:ascii="Times New Roman" w:hAnsi="Times New Roman" w:cs="Times New Roman"/>
          <w:sz w:val="24"/>
          <w:szCs w:val="24"/>
        </w:rPr>
        <w:t>T</w:t>
      </w:r>
      <w:r w:rsidR="00AB2F44" w:rsidRPr="00AB2F44">
        <w:rPr>
          <w:rFonts w:ascii="Times New Roman" w:hAnsi="Times New Roman" w:cs="Times New Roman"/>
          <w:sz w:val="24"/>
          <w:szCs w:val="24"/>
        </w:rPr>
        <w:t xml:space="preserve">he complex pathophysiology of cardiovascular diseases requires tailored drug carrier systems to address different therapeutic needs effectively. Developing such systems requires in-depth understanding and expertise in both drug delivery and cardiovascular </w:t>
      </w:r>
      <w:proofErr w:type="gramStart"/>
      <w:r w:rsidR="00AB2F44" w:rsidRPr="00AB2F44">
        <w:rPr>
          <w:rFonts w:ascii="Times New Roman" w:hAnsi="Times New Roman" w:cs="Times New Roman"/>
          <w:sz w:val="24"/>
          <w:szCs w:val="24"/>
        </w:rPr>
        <w:t>medicine</w:t>
      </w:r>
      <w:r w:rsidR="003F3167">
        <w:rPr>
          <w:rFonts w:ascii="Times New Roman" w:hAnsi="Times New Roman" w:cs="Times New Roman"/>
          <w:sz w:val="24"/>
          <w:szCs w:val="24"/>
        </w:rPr>
        <w:t xml:space="preserve"> </w:t>
      </w:r>
      <w:r w:rsidR="00AB2F44">
        <w:rPr>
          <w:rFonts w:ascii="Times New Roman" w:hAnsi="Times New Roman" w:cs="Times New Roman"/>
          <w:sz w:val="24"/>
          <w:szCs w:val="24"/>
        </w:rPr>
        <w:t>.</w:t>
      </w:r>
      <w:proofErr w:type="gramEnd"/>
      <w:r w:rsidR="00915A6A">
        <w:rPr>
          <w:rFonts w:ascii="Segoe UI" w:hAnsi="Segoe UI" w:cs="Segoe UI"/>
          <w:color w:val="374151"/>
          <w:shd w:val="clear" w:color="auto" w:fill="F7F7F8"/>
        </w:rPr>
        <w:t xml:space="preserve"> </w:t>
      </w:r>
      <w:r w:rsidR="00843B08" w:rsidRPr="00915A6A">
        <w:rPr>
          <w:rFonts w:ascii="Times New Roman" w:hAnsi="Times New Roman" w:cs="Times New Roman"/>
          <w:sz w:val="24"/>
          <w:szCs w:val="24"/>
        </w:rPr>
        <w:t xml:space="preserve">Ensuring the long-term stability and biocompatibility of drug carriers in the bloodstream is crucial. The immune response and potential toxicity associated with some carriers must be </w:t>
      </w:r>
      <w:r w:rsidR="00843B08" w:rsidRPr="00915A6A">
        <w:rPr>
          <w:rFonts w:ascii="Times New Roman" w:hAnsi="Times New Roman" w:cs="Times New Roman"/>
          <w:sz w:val="24"/>
          <w:szCs w:val="24"/>
        </w:rPr>
        <w:lastRenderedPageBreak/>
        <w:t>carefully addressed to prevent adverse reactions in patients.</w:t>
      </w:r>
      <w:r w:rsidR="00843B08">
        <w:rPr>
          <w:rFonts w:ascii="Times New Roman" w:hAnsi="Times New Roman" w:cs="Times New Roman"/>
          <w:sz w:val="24"/>
          <w:szCs w:val="24"/>
        </w:rPr>
        <w:t xml:space="preserve"> </w:t>
      </w:r>
      <w:r w:rsidR="006C3435" w:rsidRPr="00BC5D5A">
        <w:rPr>
          <w:rFonts w:ascii="Times New Roman" w:hAnsi="Times New Roman" w:cs="Times New Roman"/>
          <w:sz w:val="24"/>
          <w:szCs w:val="24"/>
        </w:rPr>
        <w:t>The BNP technology, inspired by natural cells, encounters specific and general challenges that necessitate attention before its clinical application. Although RBC BNPs demonstrate traits that contribute to prolonged circulation and therapeutic advantages, the efficacy of their active targeting ability requires further verification</w:t>
      </w:r>
      <w:r w:rsidR="000A45D0">
        <w:rPr>
          <w:rFonts w:ascii="Times New Roman" w:hAnsi="Times New Roman" w:cs="Times New Roman"/>
          <w:sz w:val="24"/>
          <w:szCs w:val="24"/>
        </w:rPr>
        <w:t xml:space="preserve"> (</w:t>
      </w:r>
      <w:hyperlink w:anchor="ZingerACooke" w:history="1">
        <w:r w:rsidR="000A45D0" w:rsidRPr="000A45D0">
          <w:rPr>
            <w:rStyle w:val="Hyperlink"/>
            <w:rFonts w:ascii="Times New Roman" w:hAnsi="Times New Roman" w:cs="Times New Roman"/>
            <w:sz w:val="24"/>
            <w:szCs w:val="24"/>
            <w:u w:val="none"/>
          </w:rPr>
          <w:t>22</w:t>
        </w:r>
      </w:hyperlink>
      <w:r w:rsidR="000A45D0">
        <w:rPr>
          <w:rFonts w:ascii="Times New Roman" w:hAnsi="Times New Roman" w:cs="Times New Roman"/>
          <w:sz w:val="24"/>
          <w:szCs w:val="24"/>
        </w:rPr>
        <w:t>)</w:t>
      </w:r>
      <w:r w:rsidR="006C3435" w:rsidRPr="00BC5D5A">
        <w:rPr>
          <w:rFonts w:ascii="Times New Roman" w:hAnsi="Times New Roman" w:cs="Times New Roman"/>
          <w:sz w:val="24"/>
          <w:szCs w:val="24"/>
        </w:rPr>
        <w:t xml:space="preserve">. </w:t>
      </w:r>
      <w:r w:rsidR="00BC3380" w:rsidRPr="00BC5D5A">
        <w:rPr>
          <w:rFonts w:ascii="Times New Roman" w:hAnsi="Times New Roman" w:cs="Times New Roman"/>
          <w:sz w:val="24"/>
          <w:szCs w:val="24"/>
        </w:rPr>
        <w:t>Furthermore</w:t>
      </w:r>
      <w:r w:rsidR="00F33077" w:rsidRPr="00BC5D5A">
        <w:rPr>
          <w:rFonts w:ascii="Times New Roman" w:hAnsi="Times New Roman" w:cs="Times New Roman"/>
          <w:sz w:val="24"/>
          <w:szCs w:val="24"/>
        </w:rPr>
        <w:t>, there are growing concerns surrounding the utilization of polymer-based carriers due to their inherent structural heterogeneity, leading to a lack of homogeneous size distribution</w:t>
      </w:r>
      <w:r w:rsidR="000A45D0">
        <w:rPr>
          <w:rFonts w:ascii="Times New Roman" w:hAnsi="Times New Roman" w:cs="Times New Roman"/>
          <w:sz w:val="24"/>
          <w:szCs w:val="24"/>
        </w:rPr>
        <w:t xml:space="preserve"> (</w:t>
      </w:r>
      <w:hyperlink w:anchor="LinJJGhoroghchian" w:history="1">
        <w:r w:rsidR="000A45D0" w:rsidRPr="00BD504B">
          <w:rPr>
            <w:rStyle w:val="Hyperlink"/>
            <w:rFonts w:ascii="Times New Roman" w:hAnsi="Times New Roman" w:cs="Times New Roman"/>
            <w:sz w:val="24"/>
            <w:szCs w:val="24"/>
            <w:u w:val="none"/>
          </w:rPr>
          <w:t>51</w:t>
        </w:r>
      </w:hyperlink>
      <w:r w:rsidR="000A45D0">
        <w:rPr>
          <w:rFonts w:ascii="Times New Roman" w:hAnsi="Times New Roman" w:cs="Times New Roman"/>
          <w:sz w:val="24"/>
          <w:szCs w:val="24"/>
        </w:rPr>
        <w:t>,</w:t>
      </w:r>
      <w:hyperlink w:anchor="WangYYangT" w:history="1">
        <w:r w:rsidR="000A45D0" w:rsidRPr="00BD504B">
          <w:rPr>
            <w:rStyle w:val="Hyperlink"/>
            <w:rFonts w:ascii="Times New Roman" w:hAnsi="Times New Roman" w:cs="Times New Roman"/>
            <w:sz w:val="24"/>
            <w:szCs w:val="24"/>
            <w:u w:val="none"/>
          </w:rPr>
          <w:t>52</w:t>
        </w:r>
      </w:hyperlink>
      <w:r w:rsidR="000A45D0">
        <w:rPr>
          <w:rFonts w:ascii="Times New Roman" w:hAnsi="Times New Roman" w:cs="Times New Roman"/>
          <w:sz w:val="24"/>
          <w:szCs w:val="24"/>
        </w:rPr>
        <w:t>)</w:t>
      </w:r>
      <w:r w:rsidR="00F33077" w:rsidRPr="00BC5D5A">
        <w:rPr>
          <w:rFonts w:ascii="Times New Roman" w:hAnsi="Times New Roman" w:cs="Times New Roman"/>
          <w:sz w:val="24"/>
          <w:szCs w:val="24"/>
        </w:rPr>
        <w:t>.</w:t>
      </w:r>
      <w:r w:rsidR="00915A6A">
        <w:rPr>
          <w:rFonts w:ascii="Times New Roman" w:hAnsi="Times New Roman" w:cs="Times New Roman"/>
          <w:sz w:val="24"/>
          <w:szCs w:val="24"/>
        </w:rPr>
        <w:t xml:space="preserve"> </w:t>
      </w:r>
      <w:r w:rsidR="00D83B0D" w:rsidRPr="00915A6A">
        <w:rPr>
          <w:rFonts w:ascii="Times New Roman" w:hAnsi="Times New Roman" w:cs="Times New Roman"/>
          <w:sz w:val="24"/>
          <w:szCs w:val="24"/>
        </w:rPr>
        <w:t>Cost-effectiveness and scalability are other limitations in implementing novel drug delivery systems. Developing and manufacturing these advanced technologies can be expensive, hindering their widespread adoption in healthcare settings.</w:t>
      </w:r>
      <w:r w:rsidR="00915A6A">
        <w:rPr>
          <w:rFonts w:ascii="Times New Roman" w:hAnsi="Times New Roman" w:cs="Times New Roman"/>
          <w:sz w:val="24"/>
          <w:szCs w:val="24"/>
        </w:rPr>
        <w:t xml:space="preserve"> </w:t>
      </w:r>
      <w:r w:rsidR="00C90810" w:rsidRPr="00BC5D5A">
        <w:rPr>
          <w:rFonts w:ascii="Times New Roman" w:hAnsi="Times New Roman" w:cs="Times New Roman"/>
          <w:sz w:val="24"/>
          <w:szCs w:val="24"/>
        </w:rPr>
        <w:t>T</w:t>
      </w:r>
      <w:r w:rsidR="008C3825" w:rsidRPr="00BC5D5A">
        <w:rPr>
          <w:rFonts w:ascii="Times New Roman" w:hAnsi="Times New Roman" w:cs="Times New Roman"/>
          <w:sz w:val="24"/>
          <w:szCs w:val="24"/>
        </w:rPr>
        <w:t>he surface bioengineering of leukocytes in BNP technology, the sole nucleated cells involved, poses difficulties. Additionally, the effectiveness of cell membrane proteins enclosing the NPs relies on their specific conformational state. Attaining the appropriate conformational state during BNP generation remains a technical obstacle that has not yet been completely resolved (</w:t>
      </w:r>
      <w:hyperlink w:anchor="ZingerACooke" w:history="1">
        <w:r w:rsidR="00463B3A" w:rsidRPr="000A45D0">
          <w:rPr>
            <w:rStyle w:val="Hyperlink"/>
            <w:rFonts w:ascii="Times New Roman" w:hAnsi="Times New Roman" w:cs="Times New Roman"/>
            <w:sz w:val="24"/>
            <w:szCs w:val="24"/>
            <w:u w:val="none"/>
          </w:rPr>
          <w:t>22</w:t>
        </w:r>
      </w:hyperlink>
      <w:r w:rsidR="008C3825" w:rsidRPr="00BC5D5A">
        <w:rPr>
          <w:rFonts w:ascii="Times New Roman" w:hAnsi="Times New Roman" w:cs="Times New Roman"/>
          <w:sz w:val="24"/>
          <w:szCs w:val="24"/>
        </w:rPr>
        <w:t>).</w:t>
      </w:r>
      <w:r w:rsidR="00BC5D5A">
        <w:rPr>
          <w:rFonts w:ascii="Times New Roman" w:hAnsi="Times New Roman" w:cs="Times New Roman"/>
          <w:sz w:val="24"/>
          <w:szCs w:val="24"/>
        </w:rPr>
        <w:t xml:space="preserve"> </w:t>
      </w:r>
      <w:r w:rsidR="00B32A2F" w:rsidRPr="00BC5D5A">
        <w:rPr>
          <w:rFonts w:ascii="Times New Roman" w:hAnsi="Times New Roman" w:cs="Times New Roman"/>
          <w:sz w:val="24"/>
          <w:szCs w:val="24"/>
        </w:rPr>
        <w:t>Achieving mass production of exosomes with quality control and developing efficient methods for their purification are vital steps in expanding their practical utility.</w:t>
      </w:r>
      <w:r w:rsidR="00BC5D5A">
        <w:rPr>
          <w:rFonts w:ascii="Times New Roman" w:hAnsi="Times New Roman" w:cs="Times New Roman"/>
          <w:sz w:val="24"/>
          <w:szCs w:val="24"/>
        </w:rPr>
        <w:t xml:space="preserve"> </w:t>
      </w:r>
      <w:r w:rsidR="00B32A2F" w:rsidRPr="00BC5D5A">
        <w:rPr>
          <w:rFonts w:ascii="Times New Roman" w:hAnsi="Times New Roman" w:cs="Times New Roman"/>
          <w:sz w:val="24"/>
          <w:szCs w:val="24"/>
        </w:rPr>
        <w:t>Moreover, it is essential to highlight that current research on exosomes has been limited to small animal models. To validate their potential for practical application, further investigation using larger animal models and clinical trials is imperative.</w:t>
      </w:r>
      <w:r w:rsidR="00BC5D5A">
        <w:rPr>
          <w:rFonts w:ascii="Times New Roman" w:hAnsi="Times New Roman" w:cs="Times New Roman"/>
          <w:sz w:val="24"/>
          <w:szCs w:val="24"/>
        </w:rPr>
        <w:t xml:space="preserve"> </w:t>
      </w:r>
      <w:r w:rsidR="00B32A2F" w:rsidRPr="00BC5D5A">
        <w:rPr>
          <w:rFonts w:ascii="Times New Roman" w:hAnsi="Times New Roman" w:cs="Times New Roman"/>
          <w:sz w:val="24"/>
          <w:szCs w:val="24"/>
        </w:rPr>
        <w:t xml:space="preserve">Additionally, potential hazards arising from </w:t>
      </w:r>
      <w:r w:rsidR="00B2255E" w:rsidRPr="00BC5D5A">
        <w:rPr>
          <w:rFonts w:ascii="Times New Roman" w:hAnsi="Times New Roman" w:cs="Times New Roman"/>
          <w:sz w:val="24"/>
          <w:szCs w:val="24"/>
        </w:rPr>
        <w:t>tumour</w:t>
      </w:r>
      <w:r w:rsidR="00B32A2F" w:rsidRPr="00BC5D5A">
        <w:rPr>
          <w:rFonts w:ascii="Times New Roman" w:hAnsi="Times New Roman" w:cs="Times New Roman"/>
          <w:sz w:val="24"/>
          <w:szCs w:val="24"/>
        </w:rPr>
        <w:t xml:space="preserve"> cell-derived exosomes that may promote </w:t>
      </w:r>
      <w:r w:rsidR="00B2255E" w:rsidRPr="00BC5D5A">
        <w:rPr>
          <w:rFonts w:ascii="Times New Roman" w:hAnsi="Times New Roman" w:cs="Times New Roman"/>
          <w:sz w:val="24"/>
          <w:szCs w:val="24"/>
        </w:rPr>
        <w:t>tumour</w:t>
      </w:r>
      <w:r w:rsidR="00B32A2F" w:rsidRPr="00BC5D5A">
        <w:rPr>
          <w:rFonts w:ascii="Times New Roman" w:hAnsi="Times New Roman" w:cs="Times New Roman"/>
          <w:sz w:val="24"/>
          <w:szCs w:val="24"/>
        </w:rPr>
        <w:t xml:space="preserve"> development need careful consideration</w:t>
      </w:r>
      <w:r w:rsidR="00463B3A">
        <w:rPr>
          <w:rFonts w:ascii="Times New Roman" w:hAnsi="Times New Roman" w:cs="Times New Roman"/>
          <w:sz w:val="24"/>
          <w:szCs w:val="24"/>
        </w:rPr>
        <w:t xml:space="preserve"> (</w:t>
      </w:r>
      <w:hyperlink w:anchor="ElsharkasyOMNordin" w:history="1">
        <w:r w:rsidR="00463B3A" w:rsidRPr="007A2752">
          <w:rPr>
            <w:rStyle w:val="Hyperlink"/>
            <w:rFonts w:ascii="Times New Roman" w:hAnsi="Times New Roman" w:cs="Times New Roman"/>
            <w:sz w:val="24"/>
            <w:szCs w:val="24"/>
            <w:u w:val="none"/>
          </w:rPr>
          <w:t>27</w:t>
        </w:r>
      </w:hyperlink>
      <w:r w:rsidR="00463B3A">
        <w:rPr>
          <w:rFonts w:ascii="Times New Roman" w:hAnsi="Times New Roman" w:cs="Times New Roman"/>
          <w:sz w:val="24"/>
          <w:szCs w:val="24"/>
        </w:rPr>
        <w:t>)</w:t>
      </w:r>
      <w:r w:rsidR="00B32A2F" w:rsidRPr="00BC5D5A">
        <w:rPr>
          <w:rFonts w:ascii="Times New Roman" w:hAnsi="Times New Roman" w:cs="Times New Roman"/>
          <w:sz w:val="24"/>
          <w:szCs w:val="24"/>
        </w:rPr>
        <w:t xml:space="preserve">. Thorough evaluation of </w:t>
      </w:r>
      <w:r w:rsidR="00B2255E" w:rsidRPr="00BC5D5A">
        <w:rPr>
          <w:rFonts w:ascii="Times New Roman" w:hAnsi="Times New Roman" w:cs="Times New Roman"/>
          <w:sz w:val="24"/>
          <w:szCs w:val="24"/>
        </w:rPr>
        <w:t>exosomes</w:t>
      </w:r>
      <w:r w:rsidR="00B32A2F" w:rsidRPr="00BC5D5A">
        <w:rPr>
          <w:rFonts w:ascii="Times New Roman" w:hAnsi="Times New Roman" w:cs="Times New Roman"/>
          <w:sz w:val="24"/>
          <w:szCs w:val="24"/>
        </w:rPr>
        <w:t xml:space="preserve"> adverse effects and efficacy is crucial to ensure their safe and effective use in therapeutic settings. By addressing these challenges and conducting comprehensive research, exosomes can become a promising tool in various medical applications</w:t>
      </w:r>
      <w:r w:rsidR="003B1F23" w:rsidRPr="00BC5D5A">
        <w:rPr>
          <w:rFonts w:ascii="Times New Roman" w:hAnsi="Times New Roman" w:cs="Times New Roman"/>
          <w:sz w:val="24"/>
          <w:szCs w:val="24"/>
        </w:rPr>
        <w:t>.</w:t>
      </w:r>
      <w:r w:rsidR="00BC5D5A">
        <w:rPr>
          <w:rFonts w:ascii="Times New Roman" w:hAnsi="Times New Roman" w:cs="Times New Roman"/>
          <w:sz w:val="24"/>
          <w:szCs w:val="24"/>
        </w:rPr>
        <w:t xml:space="preserve"> </w:t>
      </w:r>
      <w:r w:rsidR="003B1F23" w:rsidRPr="00BC5D5A">
        <w:rPr>
          <w:rFonts w:ascii="Times New Roman" w:hAnsi="Times New Roman" w:cs="Times New Roman"/>
          <w:sz w:val="24"/>
          <w:szCs w:val="24"/>
        </w:rPr>
        <w:t>In practical terms, the analytical applications of immunoliposomes are expected to find rapid implementation in medicine. However, for a comprehensive and fully developed immunoliposomal treatment of a disease, it will necessitate more time for thorough development, testing, and regulatory approval processes</w:t>
      </w:r>
      <w:r w:rsidR="00463B3A">
        <w:rPr>
          <w:rFonts w:ascii="Times New Roman" w:hAnsi="Times New Roman" w:cs="Times New Roman"/>
          <w:sz w:val="24"/>
          <w:szCs w:val="24"/>
        </w:rPr>
        <w:t xml:space="preserve"> (</w:t>
      </w:r>
      <w:hyperlink w:anchor="LiaoWDu" w:history="1">
        <w:r w:rsidR="00463B3A" w:rsidRPr="00837282">
          <w:rPr>
            <w:rStyle w:val="Hyperlink"/>
            <w:rFonts w:ascii="Times New Roman" w:hAnsi="Times New Roman" w:cs="Times New Roman"/>
            <w:sz w:val="24"/>
            <w:szCs w:val="24"/>
            <w:u w:val="none"/>
          </w:rPr>
          <w:t>37</w:t>
        </w:r>
      </w:hyperlink>
      <w:r w:rsidR="00463B3A">
        <w:rPr>
          <w:rStyle w:val="Hyperlink"/>
          <w:rFonts w:ascii="Times New Roman" w:hAnsi="Times New Roman" w:cs="Times New Roman"/>
          <w:sz w:val="24"/>
          <w:szCs w:val="24"/>
          <w:u w:val="none"/>
        </w:rPr>
        <w:t>)</w:t>
      </w:r>
      <w:r w:rsidR="003B1F23" w:rsidRPr="00BC5D5A">
        <w:rPr>
          <w:rFonts w:ascii="Times New Roman" w:hAnsi="Times New Roman" w:cs="Times New Roman"/>
          <w:sz w:val="24"/>
          <w:szCs w:val="24"/>
        </w:rPr>
        <w:t>.</w:t>
      </w:r>
      <w:r w:rsidR="00BD01B5" w:rsidRPr="00BD01B5">
        <w:rPr>
          <w:rFonts w:ascii="Times New Roman" w:hAnsi="Times New Roman" w:cs="Times New Roman"/>
          <w:b/>
          <w:sz w:val="24"/>
          <w:lang w:val="en-GB"/>
        </w:rPr>
        <w:t xml:space="preserve"> </w:t>
      </w:r>
    </w:p>
    <w:p w14:paraId="05335300" w14:textId="77777777" w:rsidR="003B1F23" w:rsidRDefault="00BD01B5" w:rsidP="00BC5D5A">
      <w:pPr>
        <w:spacing w:line="360" w:lineRule="auto"/>
        <w:jc w:val="both"/>
        <w:rPr>
          <w:rFonts w:ascii="Times New Roman" w:hAnsi="Times New Roman" w:cs="Times New Roman"/>
          <w:sz w:val="24"/>
          <w:szCs w:val="24"/>
          <w:lang w:val="en-GB"/>
        </w:rPr>
      </w:pPr>
      <w:r w:rsidRPr="00BD01B5">
        <w:rPr>
          <w:rFonts w:ascii="Times New Roman" w:hAnsi="Times New Roman" w:cs="Times New Roman"/>
          <w:b/>
          <w:sz w:val="24"/>
          <w:szCs w:val="24"/>
          <w:lang w:val="en-GB"/>
        </w:rPr>
        <w:t>Safety and Regulatory Considerations in Utilizing Novel Drug Delivery and Drug Carrier Systems</w:t>
      </w:r>
    </w:p>
    <w:p w14:paraId="05335301" w14:textId="77777777" w:rsidR="00D928CB" w:rsidRDefault="00D928CB" w:rsidP="00243490">
      <w:pPr>
        <w:spacing w:line="360" w:lineRule="auto"/>
        <w:jc w:val="both"/>
        <w:rPr>
          <w:rFonts w:ascii="Times New Roman" w:hAnsi="Times New Roman" w:cs="Times New Roman"/>
          <w:sz w:val="24"/>
          <w:szCs w:val="24"/>
          <w:lang w:val="en-GB"/>
        </w:rPr>
      </w:pPr>
      <w:r w:rsidRPr="00D928CB">
        <w:rPr>
          <w:rFonts w:ascii="Times New Roman" w:hAnsi="Times New Roman" w:cs="Times New Roman"/>
          <w:sz w:val="24"/>
          <w:szCs w:val="24"/>
          <w:lang w:val="en-GB"/>
        </w:rPr>
        <w:t xml:space="preserve">Safety studies for nanopharmaceuticals are guided by the general guidelines specified in the Second Schedule of the New Drugs and Clinical Trials Rules, 2019. These guidelines provide a framework for assessing safety and potential risks associated with new drugs, including nanopharmaceuticals. In cases where specific studies for nanopharmaceuticals are not </w:t>
      </w:r>
      <w:r w:rsidRPr="00D928CB">
        <w:rPr>
          <w:rFonts w:ascii="Times New Roman" w:hAnsi="Times New Roman" w:cs="Times New Roman"/>
          <w:sz w:val="24"/>
          <w:szCs w:val="24"/>
          <w:lang w:val="en-GB"/>
        </w:rPr>
        <w:lastRenderedPageBreak/>
        <w:t>covered by the general requirements, alternative approaches can be taken, following principles outlined by reputable international organizations like US Food and Drug Administration (USFDA), International Council for Harmonisation of Technical Requirements for Pharmaceuticals for Human Use (ICH), and Organisation for Economic Co-op</w:t>
      </w:r>
      <w:r>
        <w:rPr>
          <w:rFonts w:ascii="Times New Roman" w:hAnsi="Times New Roman" w:cs="Times New Roman"/>
          <w:sz w:val="24"/>
          <w:szCs w:val="24"/>
          <w:lang w:val="en-GB"/>
        </w:rPr>
        <w:t xml:space="preserve">eration and Development (OECD). </w:t>
      </w:r>
      <w:r w:rsidRPr="00D928CB">
        <w:rPr>
          <w:rFonts w:ascii="Times New Roman" w:hAnsi="Times New Roman" w:cs="Times New Roman"/>
          <w:sz w:val="24"/>
          <w:szCs w:val="24"/>
          <w:lang w:val="en-GB"/>
        </w:rPr>
        <w:t xml:space="preserve">It is essential to ensure that these guidelines align with the provisions of the Drugs and Cosmetics Act, 1940, and the New Drugs and Clinical Trials Rules, 2019, which specifically address certain aspects of quality, safety, and efficacy applicable to </w:t>
      </w:r>
      <w:proofErr w:type="spellStart"/>
      <w:r w:rsidRPr="00D928CB">
        <w:rPr>
          <w:rFonts w:ascii="Times New Roman" w:hAnsi="Times New Roman" w:cs="Times New Roman"/>
          <w:sz w:val="24"/>
          <w:szCs w:val="24"/>
          <w:lang w:val="en-GB"/>
        </w:rPr>
        <w:t>nanopharmaceuticals</w:t>
      </w:r>
      <w:proofErr w:type="spellEnd"/>
      <w:r w:rsidR="00B97862">
        <w:rPr>
          <w:rFonts w:ascii="Times New Roman" w:hAnsi="Times New Roman" w:cs="Times New Roman"/>
          <w:sz w:val="24"/>
          <w:szCs w:val="24"/>
          <w:lang w:val="en-GB"/>
        </w:rPr>
        <w:t xml:space="preserve"> </w:t>
      </w:r>
      <w:r w:rsidR="00E334F6">
        <w:rPr>
          <w:rFonts w:ascii="Times New Roman" w:hAnsi="Times New Roman" w:cs="Times New Roman"/>
          <w:sz w:val="24"/>
          <w:szCs w:val="24"/>
          <w:lang w:val="en-GB"/>
        </w:rPr>
        <w:t>(</w:t>
      </w:r>
      <w:hyperlink w:anchor="ResearchCforDE" w:history="1">
        <w:r w:rsidR="00E334F6" w:rsidRPr="00E334F6">
          <w:rPr>
            <w:rStyle w:val="Hyperlink"/>
            <w:rFonts w:ascii="Times New Roman" w:hAnsi="Times New Roman" w:cs="Times New Roman"/>
            <w:sz w:val="24"/>
            <w:szCs w:val="24"/>
            <w:u w:val="none"/>
            <w:lang w:val="en-GB"/>
          </w:rPr>
          <w:t>53</w:t>
        </w:r>
      </w:hyperlink>
      <w:r w:rsidR="00E334F6" w:rsidRPr="00E334F6">
        <w:rPr>
          <w:rFonts w:ascii="Times New Roman" w:hAnsi="Times New Roman" w:cs="Times New Roman"/>
          <w:sz w:val="24"/>
          <w:szCs w:val="24"/>
          <w:lang w:val="en-GB"/>
        </w:rPr>
        <w:t>,</w:t>
      </w:r>
      <w:hyperlink w:anchor="OECDGuidelines" w:history="1">
        <w:r w:rsidR="00E334F6" w:rsidRPr="00E334F6">
          <w:rPr>
            <w:rStyle w:val="Hyperlink"/>
            <w:rFonts w:ascii="Times New Roman" w:hAnsi="Times New Roman" w:cs="Times New Roman"/>
            <w:sz w:val="24"/>
            <w:szCs w:val="24"/>
            <w:u w:val="none"/>
            <w:lang w:val="en-GB"/>
          </w:rPr>
          <w:t>54</w:t>
        </w:r>
      </w:hyperlink>
      <w:r w:rsidR="00E334F6" w:rsidRPr="00E334F6">
        <w:rPr>
          <w:rFonts w:ascii="Times New Roman" w:hAnsi="Times New Roman" w:cs="Times New Roman"/>
          <w:sz w:val="24"/>
          <w:szCs w:val="24"/>
          <w:lang w:val="en-GB"/>
        </w:rPr>
        <w:t>,</w:t>
      </w:r>
      <w:hyperlink w:anchor="ICHguideline" w:history="1">
        <w:r w:rsidR="00E334F6" w:rsidRPr="00E334F6">
          <w:rPr>
            <w:rStyle w:val="Hyperlink"/>
            <w:rFonts w:ascii="Times New Roman" w:hAnsi="Times New Roman" w:cs="Times New Roman"/>
            <w:sz w:val="24"/>
            <w:szCs w:val="24"/>
            <w:u w:val="none"/>
            <w:lang w:val="en-GB"/>
          </w:rPr>
          <w:t>55</w:t>
        </w:r>
      </w:hyperlink>
      <w:r w:rsidR="00E334F6">
        <w:rPr>
          <w:rFonts w:ascii="Times New Roman" w:hAnsi="Times New Roman" w:cs="Times New Roman"/>
          <w:sz w:val="24"/>
          <w:szCs w:val="24"/>
          <w:lang w:val="en-GB"/>
        </w:rPr>
        <w:t>)</w:t>
      </w:r>
      <w:r w:rsidRPr="00D928CB">
        <w:rPr>
          <w:rFonts w:ascii="Times New Roman" w:hAnsi="Times New Roman" w:cs="Times New Roman"/>
          <w:sz w:val="24"/>
          <w:szCs w:val="24"/>
          <w:lang w:val="en-GB"/>
        </w:rPr>
        <w:t xml:space="preserve">. </w:t>
      </w:r>
      <w:r w:rsidR="00243490" w:rsidRPr="00243490">
        <w:rPr>
          <w:rFonts w:ascii="Times New Roman" w:hAnsi="Times New Roman" w:cs="Times New Roman"/>
          <w:sz w:val="24"/>
          <w:szCs w:val="24"/>
          <w:lang w:val="en-GB"/>
        </w:rPr>
        <w:t xml:space="preserve">Researchers and pharmaceutical companies can conduct comprehensive safety studies for nanopharmaceuticals by adhering to guidelines and incorporating specific aspects required by regulatory authorities. This ensures valuable data for the approval and clinical translation of nanomedicine, benefiting cardiovascular diseases and other medical fields. The evaluation of nano-pharmaceuticals, considering the Second Schedule within the context of Schedule Y of Drugs and Cosmetics Rules, 1945, and the New Drugs and Clinical Trials Rules, 2019, provides crucial guidance for stability testing, animal pharmacology, toxicology data, and clinical trial evaluation. The inherent complexity of nanotechnology-based products necessitates a 'case-by-case approach' for evaluating nanopharmaceutical quality, safety, and efficacy. Each nano-pharmaceutical should undergo individual evaluation, addressing potential risks associated with nanoscale formulations and ensuring safety measures. Understanding the nanotechnology-based formulation's </w:t>
      </w:r>
      <w:proofErr w:type="spellStart"/>
      <w:r w:rsidR="00243490" w:rsidRPr="00243490">
        <w:rPr>
          <w:rFonts w:ascii="Times New Roman" w:hAnsi="Times New Roman" w:cs="Times New Roman"/>
          <w:sz w:val="24"/>
          <w:szCs w:val="24"/>
          <w:lang w:val="en-GB"/>
        </w:rPr>
        <w:t>behavior</w:t>
      </w:r>
      <w:proofErr w:type="spellEnd"/>
      <w:r w:rsidR="00243490" w:rsidRPr="00243490">
        <w:rPr>
          <w:rFonts w:ascii="Times New Roman" w:hAnsi="Times New Roman" w:cs="Times New Roman"/>
          <w:sz w:val="24"/>
          <w:szCs w:val="24"/>
          <w:lang w:val="en-GB"/>
        </w:rPr>
        <w:t xml:space="preserve"> within the human body and its interactions with cells, tissues, and organs is critical</w:t>
      </w:r>
      <w:r w:rsidR="00243490">
        <w:rPr>
          <w:rFonts w:ascii="Times New Roman" w:hAnsi="Times New Roman" w:cs="Times New Roman"/>
          <w:sz w:val="24"/>
          <w:szCs w:val="24"/>
          <w:lang w:val="en-GB"/>
        </w:rPr>
        <w:t xml:space="preserve"> during the assessment process. </w:t>
      </w:r>
      <w:r w:rsidR="00243490" w:rsidRPr="00243490">
        <w:rPr>
          <w:rFonts w:ascii="Times New Roman" w:hAnsi="Times New Roman" w:cs="Times New Roman"/>
          <w:sz w:val="24"/>
          <w:szCs w:val="24"/>
          <w:lang w:val="en-GB"/>
        </w:rPr>
        <w:t xml:space="preserve">The specific requirements outlined in the guidelines for nanopharmaceuticals aim to address the unique challenges and complexities of these products, fostering innovation in nanomedicine while ensuring safety and efficacy. By adopting a case-by-case approach, regulators can thoroughly evaluate each nanopharmaceutical, obtaining essential safety and efficacy data before clinical approval. Overall, this regulatory framework strikes a balance between encouraging nanomedicine innovation and ensuring the safety and efficacy of advanced drug formulations. Such an approach is vital in promoting the successful translation of nanotechnology-based pharmaceutical products, including those developed for cardiovascular diseases, from research to </w:t>
      </w:r>
      <w:r w:rsidR="00243490">
        <w:rPr>
          <w:rFonts w:ascii="Times New Roman" w:hAnsi="Times New Roman" w:cs="Times New Roman"/>
          <w:sz w:val="24"/>
          <w:szCs w:val="24"/>
          <w:lang w:val="en-GB"/>
        </w:rPr>
        <w:t>practical clinical applications</w:t>
      </w:r>
      <w:r w:rsidR="00243490" w:rsidRPr="00243490">
        <w:rPr>
          <w:rFonts w:ascii="Times New Roman" w:hAnsi="Times New Roman" w:cs="Times New Roman"/>
          <w:sz w:val="24"/>
          <w:szCs w:val="24"/>
          <w:lang w:val="en-GB"/>
        </w:rPr>
        <w:t xml:space="preserve"> </w:t>
      </w:r>
      <w:r w:rsidR="002E4707">
        <w:rPr>
          <w:rFonts w:ascii="Times New Roman" w:hAnsi="Times New Roman" w:cs="Times New Roman"/>
          <w:sz w:val="24"/>
          <w:szCs w:val="24"/>
          <w:lang w:val="en-GB"/>
        </w:rPr>
        <w:t>(</w:t>
      </w:r>
      <w:hyperlink w:anchor="NewDrugs_CTRules" w:history="1">
        <w:r w:rsidR="002E4707" w:rsidRPr="002E4707">
          <w:rPr>
            <w:rStyle w:val="Hyperlink"/>
            <w:rFonts w:ascii="Times New Roman" w:hAnsi="Times New Roman" w:cs="Times New Roman"/>
            <w:sz w:val="24"/>
            <w:szCs w:val="24"/>
            <w:u w:val="none"/>
            <w:lang w:val="en-GB"/>
          </w:rPr>
          <w:t>56</w:t>
        </w:r>
      </w:hyperlink>
      <w:r w:rsidR="002E4707" w:rsidRPr="002E4707">
        <w:rPr>
          <w:rFonts w:ascii="Times New Roman" w:hAnsi="Times New Roman" w:cs="Times New Roman"/>
          <w:sz w:val="24"/>
          <w:szCs w:val="24"/>
          <w:lang w:val="en-GB"/>
        </w:rPr>
        <w:t>,</w:t>
      </w:r>
      <w:hyperlink w:anchor="Guidelines_For_Evaluation_of_Nanopha" w:history="1">
        <w:r w:rsidR="002E4707" w:rsidRPr="002E4707">
          <w:rPr>
            <w:rStyle w:val="Hyperlink"/>
            <w:rFonts w:ascii="Times New Roman" w:hAnsi="Times New Roman" w:cs="Times New Roman"/>
            <w:sz w:val="24"/>
            <w:szCs w:val="24"/>
            <w:u w:val="none"/>
            <w:lang w:val="en-GB"/>
          </w:rPr>
          <w:t>57</w:t>
        </w:r>
      </w:hyperlink>
      <w:r w:rsidR="002E4707">
        <w:rPr>
          <w:rFonts w:ascii="Times New Roman" w:hAnsi="Times New Roman" w:cs="Times New Roman"/>
          <w:sz w:val="24"/>
          <w:szCs w:val="24"/>
          <w:lang w:val="en-GB"/>
        </w:rPr>
        <w:t>)</w:t>
      </w:r>
      <w:r w:rsidRPr="00D928CB">
        <w:rPr>
          <w:rFonts w:ascii="Times New Roman" w:hAnsi="Times New Roman" w:cs="Times New Roman"/>
          <w:sz w:val="24"/>
          <w:szCs w:val="24"/>
          <w:lang w:val="en-GB"/>
        </w:rPr>
        <w:t>.</w:t>
      </w:r>
    </w:p>
    <w:p w14:paraId="05335302" w14:textId="77777777" w:rsidR="00915A6A" w:rsidRDefault="00915A6A" w:rsidP="00915A6A">
      <w:pPr>
        <w:spacing w:line="360" w:lineRule="auto"/>
        <w:jc w:val="both"/>
        <w:rPr>
          <w:rFonts w:ascii="Times New Roman" w:hAnsi="Times New Roman" w:cs="Times New Roman"/>
          <w:sz w:val="24"/>
          <w:szCs w:val="24"/>
          <w:lang w:val="en-GB"/>
        </w:rPr>
      </w:pPr>
      <w:r w:rsidRPr="00915A6A">
        <w:rPr>
          <w:rFonts w:ascii="Times New Roman" w:hAnsi="Times New Roman" w:cs="Times New Roman"/>
          <w:sz w:val="24"/>
          <w:szCs w:val="24"/>
          <w:lang w:val="en-GB"/>
        </w:rPr>
        <w:t xml:space="preserve">The administration of cell-based therapies for cardiovascular conditions often involves the use of delivery devices such as syringes or catheters. The USFDA has identified potential concerns related to these devices, including the biocompatibility of materials used in their </w:t>
      </w:r>
      <w:r w:rsidRPr="00915A6A">
        <w:rPr>
          <w:rFonts w:ascii="Times New Roman" w:hAnsi="Times New Roman" w:cs="Times New Roman"/>
          <w:sz w:val="24"/>
          <w:szCs w:val="24"/>
          <w:lang w:val="en-GB"/>
        </w:rPr>
        <w:lastRenderedPageBreak/>
        <w:t>construction. Ensuring that these materials interact safely with therapeutic cells and the patient's tissues is cruc</w:t>
      </w:r>
      <w:r>
        <w:rPr>
          <w:rFonts w:ascii="Times New Roman" w:hAnsi="Times New Roman" w:cs="Times New Roman"/>
          <w:sz w:val="24"/>
          <w:szCs w:val="24"/>
          <w:lang w:val="en-GB"/>
        </w:rPr>
        <w:t xml:space="preserve">ial to avoid adverse reactions. </w:t>
      </w:r>
      <w:r w:rsidRPr="00915A6A">
        <w:rPr>
          <w:rFonts w:ascii="Times New Roman" w:hAnsi="Times New Roman" w:cs="Times New Roman"/>
          <w:sz w:val="24"/>
          <w:szCs w:val="24"/>
          <w:lang w:val="en-GB"/>
        </w:rPr>
        <w:t xml:space="preserve">Another concern is the risk of catheter lumens clogging when delivering high concentrations of therapeutic cells, which can hinder effective therapy. Additionally, when using needle or balloon models for delivery, there is a risk of tissue perforations or over-inflation of balloons, leading to tissue </w:t>
      </w:r>
      <w:r>
        <w:rPr>
          <w:rFonts w:ascii="Times New Roman" w:hAnsi="Times New Roman" w:cs="Times New Roman"/>
          <w:sz w:val="24"/>
          <w:szCs w:val="24"/>
          <w:lang w:val="en-GB"/>
        </w:rPr>
        <w:t>damage and compromising safety</w:t>
      </w:r>
      <w:r w:rsidR="007B3A9E">
        <w:rPr>
          <w:rFonts w:ascii="Times New Roman" w:hAnsi="Times New Roman" w:cs="Times New Roman"/>
          <w:sz w:val="24"/>
          <w:szCs w:val="24"/>
          <w:lang w:val="en-GB"/>
        </w:rPr>
        <w:t xml:space="preserve"> (</w:t>
      </w:r>
      <w:hyperlink w:anchor="USFoodandDrugAdministration" w:history="1">
        <w:r w:rsidR="007B3A9E" w:rsidRPr="007B3A9E">
          <w:rPr>
            <w:rStyle w:val="Hyperlink"/>
            <w:rFonts w:ascii="Times New Roman" w:hAnsi="Times New Roman" w:cs="Times New Roman"/>
            <w:sz w:val="24"/>
            <w:szCs w:val="24"/>
            <w:u w:val="none"/>
            <w:lang w:val="en-GB"/>
          </w:rPr>
          <w:t>58</w:t>
        </w:r>
      </w:hyperlink>
      <w:r w:rsidR="007B3A9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915A6A">
        <w:rPr>
          <w:rFonts w:ascii="Times New Roman" w:hAnsi="Times New Roman" w:cs="Times New Roman"/>
          <w:sz w:val="24"/>
          <w:szCs w:val="24"/>
          <w:lang w:val="en-GB"/>
        </w:rPr>
        <w:t xml:space="preserve">To address these concerns, rigorous testing, validation, and quality control of the delivery devices are essential. Biocompatibility studies must be conducted to ensure safe interactions with therapeutic cells and the patient's body. Optimization of cell concentration and delivery parameters can prevent catheter clogging, and proper training and technique are vital for healthcare professionals </w:t>
      </w:r>
      <w:r>
        <w:rPr>
          <w:rFonts w:ascii="Times New Roman" w:hAnsi="Times New Roman" w:cs="Times New Roman"/>
          <w:sz w:val="24"/>
          <w:szCs w:val="24"/>
          <w:lang w:val="en-GB"/>
        </w:rPr>
        <w:t xml:space="preserve">using needle or balloon models. </w:t>
      </w:r>
      <w:r w:rsidRPr="00915A6A">
        <w:rPr>
          <w:rFonts w:ascii="Times New Roman" w:hAnsi="Times New Roman" w:cs="Times New Roman"/>
          <w:sz w:val="24"/>
          <w:szCs w:val="24"/>
          <w:lang w:val="en-GB"/>
        </w:rPr>
        <w:t xml:space="preserve">Regarding cell-based therapy and delivery devices, the USFDA considers them combination products if they meet the definition. Regulation is based on their primary mode of action (PMOA), considering specific characteristics and intended use. If multiple delivery devices can be safely and effectively used with the same cell-based therapy, the approved </w:t>
      </w:r>
      <w:r w:rsidR="004213E2" w:rsidRPr="00915A6A">
        <w:rPr>
          <w:rFonts w:ascii="Times New Roman" w:hAnsi="Times New Roman" w:cs="Times New Roman"/>
          <w:sz w:val="24"/>
          <w:szCs w:val="24"/>
          <w:lang w:val="en-GB"/>
        </w:rPr>
        <w:t>labelling</w:t>
      </w:r>
      <w:r w:rsidRPr="00915A6A">
        <w:rPr>
          <w:rFonts w:ascii="Times New Roman" w:hAnsi="Times New Roman" w:cs="Times New Roman"/>
          <w:sz w:val="24"/>
          <w:szCs w:val="24"/>
          <w:lang w:val="en-GB"/>
        </w:rPr>
        <w:t xml:space="preserve"> may reflect this, but additional data and analysis are necessary to support such claims. The outcome depends on various factors, and it is not always the case that a specific brand/model of delivery device will be mandated for a cell-based therapy with USFDA approval</w:t>
      </w:r>
      <w:r w:rsidR="007B3A9E">
        <w:rPr>
          <w:rFonts w:ascii="Times New Roman" w:hAnsi="Times New Roman" w:cs="Times New Roman"/>
          <w:sz w:val="24"/>
          <w:szCs w:val="24"/>
          <w:lang w:val="en-GB"/>
        </w:rPr>
        <w:t xml:space="preserve"> (</w:t>
      </w:r>
      <w:hyperlink w:anchor="WeberDJ" w:history="1">
        <w:r w:rsidR="007B3A9E" w:rsidRPr="009711D8">
          <w:rPr>
            <w:rStyle w:val="Hyperlink"/>
            <w:rFonts w:ascii="Times New Roman" w:hAnsi="Times New Roman" w:cs="Times New Roman"/>
            <w:sz w:val="24"/>
            <w:szCs w:val="24"/>
            <w:u w:val="none"/>
            <w:lang w:val="en-GB"/>
          </w:rPr>
          <w:t>59</w:t>
        </w:r>
      </w:hyperlink>
      <w:r w:rsidR="007B3A9E">
        <w:rPr>
          <w:rFonts w:ascii="Times New Roman" w:hAnsi="Times New Roman" w:cs="Times New Roman"/>
          <w:sz w:val="24"/>
          <w:szCs w:val="24"/>
          <w:lang w:val="en-GB"/>
        </w:rPr>
        <w:t>)</w:t>
      </w:r>
      <w:r w:rsidRPr="00915A6A">
        <w:rPr>
          <w:rFonts w:ascii="Times New Roman" w:hAnsi="Times New Roman" w:cs="Times New Roman"/>
          <w:sz w:val="24"/>
          <w:szCs w:val="24"/>
          <w:lang w:val="en-GB"/>
        </w:rPr>
        <w:t>.</w:t>
      </w:r>
    </w:p>
    <w:p w14:paraId="05335303" w14:textId="77777777" w:rsidR="006944A9" w:rsidRPr="00D928CB" w:rsidRDefault="006944A9" w:rsidP="00915A6A">
      <w:pPr>
        <w:spacing w:line="360" w:lineRule="auto"/>
        <w:jc w:val="both"/>
        <w:rPr>
          <w:rFonts w:ascii="Times New Roman" w:hAnsi="Times New Roman" w:cs="Times New Roman"/>
          <w:sz w:val="24"/>
          <w:szCs w:val="24"/>
          <w:lang w:val="en-GB"/>
        </w:rPr>
      </w:pPr>
      <w:r w:rsidRPr="006944A9">
        <w:rPr>
          <w:rFonts w:ascii="Times New Roman" w:hAnsi="Times New Roman" w:cs="Times New Roman"/>
          <w:sz w:val="24"/>
          <w:szCs w:val="24"/>
          <w:lang w:val="en-GB"/>
        </w:rPr>
        <w:t>The regulatory scenario for EVs drug delivery is still evolving and uncertain, as EVs are a relatively new and complex type of biological product. EVs have been shown to have potential applications in drug delivery, disease diagnosis, and therapeutic intervention, but there are also many challenges and risks associated with EVs, such as their heterogeneity, stability, immunogenicity, biodistribution, and toxicity</w:t>
      </w:r>
      <w:r w:rsidR="009711D8">
        <w:rPr>
          <w:rFonts w:ascii="Times New Roman" w:hAnsi="Times New Roman" w:cs="Times New Roman"/>
          <w:sz w:val="24"/>
          <w:szCs w:val="24"/>
          <w:lang w:val="en-GB"/>
        </w:rPr>
        <w:t xml:space="preserve"> (</w:t>
      </w:r>
      <w:hyperlink w:anchor="LiuYJ" w:history="1">
        <w:r w:rsidR="009711D8" w:rsidRPr="009711D8">
          <w:rPr>
            <w:rStyle w:val="Hyperlink"/>
            <w:rFonts w:ascii="Times New Roman" w:hAnsi="Times New Roman" w:cs="Times New Roman"/>
            <w:sz w:val="24"/>
            <w:szCs w:val="24"/>
            <w:u w:val="none"/>
            <w:lang w:val="en-GB"/>
          </w:rPr>
          <w:t>60</w:t>
        </w:r>
      </w:hyperlink>
      <w:r w:rsidR="009711D8">
        <w:rPr>
          <w:rFonts w:ascii="Times New Roman" w:hAnsi="Times New Roman" w:cs="Times New Roman"/>
          <w:sz w:val="24"/>
          <w:szCs w:val="24"/>
          <w:lang w:val="en-GB"/>
        </w:rPr>
        <w:t>)</w:t>
      </w:r>
      <w:r w:rsidRPr="006944A9">
        <w:rPr>
          <w:rFonts w:ascii="Times New Roman" w:hAnsi="Times New Roman" w:cs="Times New Roman"/>
          <w:sz w:val="24"/>
          <w:szCs w:val="24"/>
          <w:lang w:val="en-GB"/>
        </w:rPr>
        <w:t>. The regulation of EVs drug delivery depends on the classification of EVs as either drugs, biological products, or combination products by the relevant authorities, such as the USFDA in the United States, the European Medicines Agency (EMA) in the European Union, or the National Medical Products Administration (NMPA) in China. Each authority may have different criteria and requirements for the approval and marketing of EVs products, depending on their intended use, mode of action, source of origin, and manufacturing process. The regulatory landscape for EVs drug delivery is still developing and may change over time as more scientific evidence and clinical data become available. Therefore, it is important for researchers and developers of EVs products to keep up with the latest regulatory guidance and standards, as well as to communicate and collaborate with the relevant authorities to ensure the safety and efficacy of their products</w:t>
      </w:r>
      <w:r w:rsidR="008D031F">
        <w:rPr>
          <w:rFonts w:ascii="Times New Roman" w:hAnsi="Times New Roman" w:cs="Times New Roman"/>
          <w:sz w:val="24"/>
          <w:szCs w:val="24"/>
          <w:lang w:val="en-GB"/>
        </w:rPr>
        <w:t xml:space="preserve"> (</w:t>
      </w:r>
      <w:hyperlink w:anchor="PalazzoloS" w:history="1">
        <w:r w:rsidR="008D031F" w:rsidRPr="008D031F">
          <w:rPr>
            <w:rStyle w:val="Hyperlink"/>
            <w:rFonts w:ascii="Times New Roman" w:hAnsi="Times New Roman" w:cs="Times New Roman"/>
            <w:sz w:val="24"/>
            <w:szCs w:val="24"/>
            <w:u w:val="none"/>
            <w:lang w:val="en-GB"/>
          </w:rPr>
          <w:t>61</w:t>
        </w:r>
      </w:hyperlink>
      <w:r w:rsidR="008D031F">
        <w:rPr>
          <w:rFonts w:ascii="Times New Roman" w:hAnsi="Times New Roman" w:cs="Times New Roman"/>
          <w:sz w:val="24"/>
          <w:szCs w:val="24"/>
          <w:lang w:val="en-GB"/>
        </w:rPr>
        <w:t>)</w:t>
      </w:r>
      <w:r w:rsidRPr="006944A9">
        <w:rPr>
          <w:rFonts w:ascii="Times New Roman" w:hAnsi="Times New Roman" w:cs="Times New Roman"/>
          <w:sz w:val="24"/>
          <w:szCs w:val="24"/>
          <w:lang w:val="en-GB"/>
        </w:rPr>
        <w:t>.</w:t>
      </w:r>
    </w:p>
    <w:p w14:paraId="05335304" w14:textId="77777777" w:rsidR="003506AC" w:rsidRDefault="003506AC" w:rsidP="00A005FE">
      <w:pPr>
        <w:ind w:left="-567"/>
        <w:jc w:val="both"/>
        <w:rPr>
          <w:rFonts w:ascii="Times New Roman" w:hAnsi="Times New Roman" w:cs="Times New Roman"/>
          <w:b/>
          <w:sz w:val="24"/>
          <w:szCs w:val="24"/>
        </w:rPr>
      </w:pPr>
      <w:r>
        <w:rPr>
          <w:noProof/>
          <w:lang w:eastAsia="en-IN"/>
        </w:rPr>
        <w:lastRenderedPageBreak/>
        <w:drawing>
          <wp:inline distT="0" distB="0" distL="0" distR="0" wp14:anchorId="05335361" wp14:editId="05335362">
            <wp:extent cx="6478437" cy="3755556"/>
            <wp:effectExtent l="0" t="0" r="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4497" cy="3759069"/>
                    </a:xfrm>
                    <a:prstGeom prst="rect">
                      <a:avLst/>
                    </a:prstGeom>
                    <a:noFill/>
                    <a:ln>
                      <a:noFill/>
                    </a:ln>
                    <a:effectLst/>
                  </pic:spPr>
                </pic:pic>
              </a:graphicData>
            </a:graphic>
          </wp:inline>
        </w:drawing>
      </w:r>
    </w:p>
    <w:p w14:paraId="05335305" w14:textId="77777777" w:rsidR="003506AC" w:rsidRDefault="003506AC" w:rsidP="00670831">
      <w:pPr>
        <w:jc w:val="both"/>
        <w:rPr>
          <w:rFonts w:ascii="Times New Roman" w:hAnsi="Times New Roman" w:cs="Times New Roman"/>
          <w:b/>
          <w:sz w:val="24"/>
          <w:szCs w:val="24"/>
        </w:rPr>
      </w:pPr>
      <w:r>
        <w:rPr>
          <w:rFonts w:ascii="Times New Roman" w:hAnsi="Times New Roman" w:cs="Times New Roman"/>
          <w:b/>
          <w:sz w:val="24"/>
          <w:szCs w:val="24"/>
        </w:rPr>
        <w:t>Table 1. Representation of different NDDS and their functional principle</w:t>
      </w:r>
      <w:r w:rsidR="00A005FE">
        <w:rPr>
          <w:rFonts w:ascii="Times New Roman" w:hAnsi="Times New Roman" w:cs="Times New Roman"/>
          <w:b/>
          <w:sz w:val="24"/>
          <w:szCs w:val="24"/>
        </w:rPr>
        <w:t>s, target site, advantages and possible outcomes.</w:t>
      </w:r>
    </w:p>
    <w:p w14:paraId="05335306" w14:textId="77777777" w:rsidR="00250714" w:rsidRDefault="00EF6667" w:rsidP="00670831">
      <w:pPr>
        <w:jc w:val="both"/>
        <w:rPr>
          <w:rFonts w:ascii="Times New Roman" w:hAnsi="Times New Roman" w:cs="Times New Roman"/>
          <w:b/>
          <w:sz w:val="24"/>
          <w:szCs w:val="24"/>
        </w:rPr>
      </w:pPr>
      <w:r>
        <w:rPr>
          <w:rFonts w:ascii="Times New Roman" w:hAnsi="Times New Roman" w:cs="Times New Roman"/>
          <w:b/>
          <w:sz w:val="24"/>
          <w:szCs w:val="24"/>
        </w:rPr>
        <w:t>Conclusions</w:t>
      </w:r>
    </w:p>
    <w:p w14:paraId="05335307" w14:textId="77777777" w:rsidR="00CD4DC6" w:rsidRDefault="00EF6667" w:rsidP="00CD4DC6">
      <w:pPr>
        <w:spacing w:line="360" w:lineRule="auto"/>
        <w:jc w:val="both"/>
        <w:rPr>
          <w:rFonts w:ascii="Times New Roman" w:hAnsi="Times New Roman" w:cs="Times New Roman"/>
          <w:sz w:val="24"/>
          <w:szCs w:val="24"/>
        </w:rPr>
      </w:pPr>
      <w:r w:rsidRPr="00EF6667">
        <w:rPr>
          <w:rFonts w:ascii="Times New Roman" w:hAnsi="Times New Roman" w:cs="Times New Roman"/>
          <w:sz w:val="24"/>
          <w:szCs w:val="24"/>
        </w:rPr>
        <w:t xml:space="preserve">In conclusion, cardiovascular diseases remain a significant global health concern, necessitating the continuous pursuit of innovative therapeutic approaches. Novel drug delivery and drug carrier systems have emerged as promising avenues to address the limitations of existing therapies and improve treatment outcomes. Advancements in biomimetic nano drug delivery carriers, extracellular vesicles drug carriers, and targeted drug delivery approaches have shown great potential in </w:t>
      </w:r>
      <w:r w:rsidR="00CD4DC6">
        <w:rPr>
          <w:rFonts w:ascii="Times New Roman" w:hAnsi="Times New Roman" w:cs="Times New Roman"/>
          <w:sz w:val="24"/>
          <w:szCs w:val="24"/>
        </w:rPr>
        <w:t xml:space="preserve">enhancing therapeutic efficacy. </w:t>
      </w:r>
      <w:r w:rsidRPr="00EF6667">
        <w:rPr>
          <w:rFonts w:ascii="Times New Roman" w:hAnsi="Times New Roman" w:cs="Times New Roman"/>
          <w:sz w:val="24"/>
          <w:szCs w:val="24"/>
        </w:rPr>
        <w:t>Clinical studies and trials have demonstrated the positive impact of these novel systems in managing specific cardiovascular disorders, showcasing improved clinical outcomes compared to traditional drug delivery methods</w:t>
      </w:r>
      <w:r w:rsidR="00A005FE">
        <w:rPr>
          <w:rFonts w:ascii="Times New Roman" w:hAnsi="Times New Roman" w:cs="Times New Roman"/>
          <w:sz w:val="24"/>
          <w:szCs w:val="24"/>
        </w:rPr>
        <w:t xml:space="preserve"> </w:t>
      </w:r>
      <w:r w:rsidR="00A005FE" w:rsidRPr="00A005FE">
        <w:rPr>
          <w:rFonts w:ascii="Times New Roman" w:hAnsi="Times New Roman" w:cs="Times New Roman"/>
          <w:b/>
          <w:sz w:val="24"/>
          <w:szCs w:val="24"/>
        </w:rPr>
        <w:t>(Table 1.)</w:t>
      </w:r>
      <w:r w:rsidRPr="00EF6667">
        <w:rPr>
          <w:rFonts w:ascii="Times New Roman" w:hAnsi="Times New Roman" w:cs="Times New Roman"/>
          <w:sz w:val="24"/>
          <w:szCs w:val="24"/>
        </w:rPr>
        <w:t>. However, challenges and limitations persist in implementing these technologies, such as regulatory uncertainties and safety concerns. It is crucial to address these hurdles through rigorous research, strategic collaborations, and adhe</w:t>
      </w:r>
      <w:r w:rsidR="00CD4DC6">
        <w:rPr>
          <w:rFonts w:ascii="Times New Roman" w:hAnsi="Times New Roman" w:cs="Times New Roman"/>
          <w:sz w:val="24"/>
          <w:szCs w:val="24"/>
        </w:rPr>
        <w:t xml:space="preserve">rence to regulatory guidelines. </w:t>
      </w:r>
      <w:r w:rsidRPr="00EF6667">
        <w:rPr>
          <w:rFonts w:ascii="Times New Roman" w:hAnsi="Times New Roman" w:cs="Times New Roman"/>
          <w:sz w:val="24"/>
          <w:szCs w:val="24"/>
        </w:rPr>
        <w:t xml:space="preserve">Ensuring the safety and compliance of novel drug delivery and drug carrier systems is of utmost importance to realize their full potential in clinical practice. Continued research and translation efforts are essential to bridge the gap </w:t>
      </w:r>
      <w:r w:rsidRPr="00EF6667">
        <w:rPr>
          <w:rFonts w:ascii="Times New Roman" w:hAnsi="Times New Roman" w:cs="Times New Roman"/>
          <w:sz w:val="24"/>
          <w:szCs w:val="24"/>
        </w:rPr>
        <w:lastRenderedPageBreak/>
        <w:t>between scientific discoveries and practical applications, ultimately enhancing patient care and therapeutic outcomes in cardiovascular diseases.</w:t>
      </w:r>
    </w:p>
    <w:p w14:paraId="05335308" w14:textId="77777777" w:rsidR="00EF6667" w:rsidRPr="00EF6667" w:rsidRDefault="00EF6667" w:rsidP="00CD4DC6">
      <w:pPr>
        <w:spacing w:line="360" w:lineRule="auto"/>
        <w:jc w:val="both"/>
        <w:rPr>
          <w:rFonts w:ascii="Times New Roman" w:hAnsi="Times New Roman" w:cs="Times New Roman"/>
          <w:sz w:val="24"/>
          <w:szCs w:val="24"/>
        </w:rPr>
      </w:pPr>
      <w:r w:rsidRPr="00EF6667">
        <w:rPr>
          <w:rFonts w:ascii="Times New Roman" w:hAnsi="Times New Roman" w:cs="Times New Roman"/>
          <w:sz w:val="24"/>
          <w:szCs w:val="24"/>
        </w:rPr>
        <w:t>Moving forward, it is imperative to focus on future research and development in the field, exploring key areas for improvement and advancements in novel drug delivery. By doing so, we can pave the way for a transformative shift in cardiovascular therapeutics, offering hope for a healthier and more resilient future for individuals affected by cardiovascular disorders. Embracing these innovative approaches, together with a commitment to evidence-based medicine and patient-centered care, will undoubtedly shape a brighter landscape for cardiovascular treatments.</w:t>
      </w:r>
    </w:p>
    <w:p w14:paraId="05335309" w14:textId="77777777" w:rsidR="00EF6667" w:rsidRDefault="00EF6667" w:rsidP="00670831">
      <w:pPr>
        <w:jc w:val="both"/>
        <w:rPr>
          <w:rFonts w:ascii="Times New Roman" w:hAnsi="Times New Roman" w:cs="Times New Roman"/>
          <w:b/>
          <w:sz w:val="24"/>
          <w:szCs w:val="24"/>
        </w:rPr>
      </w:pPr>
    </w:p>
    <w:p w14:paraId="0533530A" w14:textId="77777777" w:rsidR="00250714" w:rsidRDefault="00250714" w:rsidP="00670831">
      <w:pPr>
        <w:jc w:val="both"/>
        <w:rPr>
          <w:rFonts w:ascii="Times New Roman" w:hAnsi="Times New Roman" w:cs="Times New Roman"/>
          <w:b/>
          <w:sz w:val="24"/>
          <w:szCs w:val="24"/>
        </w:rPr>
      </w:pPr>
    </w:p>
    <w:p w14:paraId="0533530B" w14:textId="77777777" w:rsidR="006B6C48" w:rsidRDefault="006B6C48" w:rsidP="00670831">
      <w:pPr>
        <w:jc w:val="both"/>
        <w:rPr>
          <w:rFonts w:ascii="Times New Roman" w:hAnsi="Times New Roman" w:cs="Times New Roman"/>
          <w:b/>
          <w:sz w:val="24"/>
          <w:szCs w:val="24"/>
        </w:rPr>
      </w:pPr>
    </w:p>
    <w:p w14:paraId="0533530C" w14:textId="77777777" w:rsidR="00385EAC" w:rsidRDefault="00385EAC" w:rsidP="00670831">
      <w:pPr>
        <w:jc w:val="both"/>
        <w:rPr>
          <w:rFonts w:ascii="Times New Roman" w:hAnsi="Times New Roman" w:cs="Times New Roman"/>
          <w:b/>
          <w:sz w:val="24"/>
          <w:szCs w:val="24"/>
        </w:rPr>
      </w:pPr>
    </w:p>
    <w:p w14:paraId="0533530D" w14:textId="77777777" w:rsidR="004370CC" w:rsidRDefault="004370CC" w:rsidP="00670831">
      <w:pPr>
        <w:jc w:val="both"/>
        <w:rPr>
          <w:rFonts w:ascii="Times New Roman" w:hAnsi="Times New Roman" w:cs="Times New Roman"/>
          <w:b/>
          <w:sz w:val="24"/>
          <w:szCs w:val="24"/>
        </w:rPr>
      </w:pPr>
    </w:p>
    <w:p w14:paraId="0533530E" w14:textId="77777777" w:rsidR="004370CC" w:rsidRDefault="004370CC" w:rsidP="00670831">
      <w:pPr>
        <w:jc w:val="both"/>
        <w:rPr>
          <w:rFonts w:ascii="Times New Roman" w:hAnsi="Times New Roman" w:cs="Times New Roman"/>
          <w:b/>
          <w:sz w:val="24"/>
          <w:szCs w:val="24"/>
        </w:rPr>
      </w:pPr>
    </w:p>
    <w:p w14:paraId="0533530F" w14:textId="77777777" w:rsidR="004370CC" w:rsidRDefault="004370CC" w:rsidP="00670831">
      <w:pPr>
        <w:jc w:val="both"/>
        <w:rPr>
          <w:rFonts w:ascii="Times New Roman" w:hAnsi="Times New Roman" w:cs="Times New Roman"/>
          <w:b/>
          <w:sz w:val="24"/>
          <w:szCs w:val="24"/>
        </w:rPr>
      </w:pPr>
    </w:p>
    <w:p w14:paraId="05335310" w14:textId="77777777" w:rsidR="004370CC" w:rsidRDefault="004370CC" w:rsidP="00670831">
      <w:pPr>
        <w:jc w:val="both"/>
        <w:rPr>
          <w:rFonts w:ascii="Times New Roman" w:hAnsi="Times New Roman" w:cs="Times New Roman"/>
          <w:b/>
          <w:sz w:val="24"/>
          <w:szCs w:val="24"/>
        </w:rPr>
      </w:pPr>
    </w:p>
    <w:p w14:paraId="05335311" w14:textId="77777777" w:rsidR="004370CC" w:rsidRDefault="004370CC" w:rsidP="00670831">
      <w:pPr>
        <w:jc w:val="both"/>
        <w:rPr>
          <w:rFonts w:ascii="Times New Roman" w:hAnsi="Times New Roman" w:cs="Times New Roman"/>
          <w:b/>
          <w:sz w:val="24"/>
          <w:szCs w:val="24"/>
        </w:rPr>
      </w:pPr>
    </w:p>
    <w:p w14:paraId="05335312" w14:textId="77777777" w:rsidR="004370CC" w:rsidRDefault="004370CC" w:rsidP="00670831">
      <w:pPr>
        <w:jc w:val="both"/>
        <w:rPr>
          <w:rFonts w:ascii="Times New Roman" w:hAnsi="Times New Roman" w:cs="Times New Roman"/>
          <w:b/>
          <w:sz w:val="24"/>
          <w:szCs w:val="24"/>
        </w:rPr>
      </w:pPr>
    </w:p>
    <w:p w14:paraId="05335313" w14:textId="77777777" w:rsidR="004370CC" w:rsidRDefault="004370CC" w:rsidP="00670831">
      <w:pPr>
        <w:jc w:val="both"/>
        <w:rPr>
          <w:rFonts w:ascii="Times New Roman" w:hAnsi="Times New Roman" w:cs="Times New Roman"/>
          <w:b/>
          <w:sz w:val="24"/>
          <w:szCs w:val="24"/>
        </w:rPr>
      </w:pPr>
    </w:p>
    <w:p w14:paraId="05335314" w14:textId="77777777" w:rsidR="004370CC" w:rsidRDefault="004370CC" w:rsidP="00670831">
      <w:pPr>
        <w:jc w:val="both"/>
        <w:rPr>
          <w:rFonts w:ascii="Times New Roman" w:hAnsi="Times New Roman" w:cs="Times New Roman"/>
          <w:b/>
          <w:sz w:val="24"/>
          <w:szCs w:val="24"/>
        </w:rPr>
      </w:pPr>
    </w:p>
    <w:p w14:paraId="05335315" w14:textId="77777777" w:rsidR="004370CC" w:rsidRDefault="004370CC" w:rsidP="00670831">
      <w:pPr>
        <w:jc w:val="both"/>
        <w:rPr>
          <w:rFonts w:ascii="Times New Roman" w:hAnsi="Times New Roman" w:cs="Times New Roman"/>
          <w:b/>
          <w:sz w:val="24"/>
          <w:szCs w:val="24"/>
        </w:rPr>
      </w:pPr>
    </w:p>
    <w:p w14:paraId="05335316" w14:textId="77777777" w:rsidR="004370CC" w:rsidRDefault="004370CC" w:rsidP="00670831">
      <w:pPr>
        <w:jc w:val="both"/>
        <w:rPr>
          <w:rFonts w:ascii="Times New Roman" w:hAnsi="Times New Roman" w:cs="Times New Roman"/>
          <w:b/>
          <w:sz w:val="24"/>
          <w:szCs w:val="24"/>
        </w:rPr>
      </w:pPr>
    </w:p>
    <w:p w14:paraId="05335317" w14:textId="77777777" w:rsidR="004370CC" w:rsidRDefault="004370CC" w:rsidP="00670831">
      <w:pPr>
        <w:jc w:val="both"/>
        <w:rPr>
          <w:rFonts w:ascii="Times New Roman" w:hAnsi="Times New Roman" w:cs="Times New Roman"/>
          <w:b/>
          <w:sz w:val="24"/>
          <w:szCs w:val="24"/>
        </w:rPr>
      </w:pPr>
    </w:p>
    <w:p w14:paraId="2EAC0FB0" w14:textId="77777777" w:rsidR="00B40FD8" w:rsidRDefault="00B40FD8" w:rsidP="00670831">
      <w:pPr>
        <w:jc w:val="both"/>
        <w:rPr>
          <w:rFonts w:ascii="Times New Roman" w:hAnsi="Times New Roman" w:cs="Times New Roman"/>
          <w:b/>
          <w:sz w:val="24"/>
          <w:szCs w:val="24"/>
        </w:rPr>
      </w:pPr>
    </w:p>
    <w:p w14:paraId="28BD57F3" w14:textId="77777777" w:rsidR="00B40FD8" w:rsidRDefault="00B40FD8" w:rsidP="00670831">
      <w:pPr>
        <w:jc w:val="both"/>
        <w:rPr>
          <w:rFonts w:ascii="Times New Roman" w:hAnsi="Times New Roman" w:cs="Times New Roman"/>
          <w:b/>
          <w:sz w:val="24"/>
          <w:szCs w:val="24"/>
        </w:rPr>
      </w:pPr>
    </w:p>
    <w:p w14:paraId="05335318" w14:textId="77777777" w:rsidR="004370CC" w:rsidRDefault="004370CC" w:rsidP="00670831">
      <w:pPr>
        <w:jc w:val="both"/>
        <w:rPr>
          <w:rFonts w:ascii="Times New Roman" w:hAnsi="Times New Roman" w:cs="Times New Roman"/>
          <w:b/>
          <w:sz w:val="24"/>
          <w:szCs w:val="24"/>
        </w:rPr>
      </w:pPr>
    </w:p>
    <w:p w14:paraId="05335319" w14:textId="77777777" w:rsidR="004370CC" w:rsidRDefault="004370CC" w:rsidP="00670831">
      <w:pPr>
        <w:jc w:val="both"/>
        <w:rPr>
          <w:rFonts w:ascii="Times New Roman" w:hAnsi="Times New Roman" w:cs="Times New Roman"/>
          <w:b/>
          <w:sz w:val="24"/>
          <w:szCs w:val="24"/>
        </w:rPr>
      </w:pPr>
    </w:p>
    <w:p w14:paraId="0533531A" w14:textId="77777777" w:rsidR="00A817C1" w:rsidRDefault="00A817C1" w:rsidP="00670831">
      <w:pPr>
        <w:jc w:val="both"/>
        <w:rPr>
          <w:rFonts w:ascii="Times New Roman" w:hAnsi="Times New Roman" w:cs="Times New Roman"/>
          <w:b/>
          <w:sz w:val="24"/>
          <w:szCs w:val="24"/>
        </w:rPr>
      </w:pPr>
      <w:r w:rsidRPr="00A817C1">
        <w:rPr>
          <w:rFonts w:ascii="Times New Roman" w:hAnsi="Times New Roman" w:cs="Times New Roman"/>
          <w:b/>
          <w:sz w:val="24"/>
          <w:szCs w:val="24"/>
        </w:rPr>
        <w:lastRenderedPageBreak/>
        <w:t>Reference</w:t>
      </w:r>
    </w:p>
    <w:p w14:paraId="0533531B" w14:textId="77777777" w:rsidR="00C957CD" w:rsidRDefault="0084690F" w:rsidP="00573D4D">
      <w:pPr>
        <w:pStyle w:val="ListParagraph"/>
        <w:numPr>
          <w:ilvl w:val="0"/>
          <w:numId w:val="1"/>
        </w:numPr>
        <w:spacing w:line="360" w:lineRule="auto"/>
        <w:jc w:val="both"/>
        <w:rPr>
          <w:rFonts w:ascii="Times New Roman" w:hAnsi="Times New Roman" w:cs="Times New Roman"/>
          <w:sz w:val="24"/>
          <w:szCs w:val="24"/>
        </w:rPr>
      </w:pPr>
      <w:bookmarkStart w:id="0" w:name="KyuHHAbate"/>
      <w:r w:rsidRPr="0084690F">
        <w:rPr>
          <w:rFonts w:ascii="Times New Roman" w:hAnsi="Times New Roman" w:cs="Times New Roman"/>
          <w:sz w:val="24"/>
          <w:szCs w:val="24"/>
        </w:rPr>
        <w:t xml:space="preserve">Kyu, H.H., Abate, D., Abate, K.H., </w:t>
      </w:r>
      <w:proofErr w:type="spellStart"/>
      <w:r w:rsidRPr="0084690F">
        <w:rPr>
          <w:rFonts w:ascii="Times New Roman" w:hAnsi="Times New Roman" w:cs="Times New Roman"/>
          <w:sz w:val="24"/>
          <w:szCs w:val="24"/>
        </w:rPr>
        <w:t>Abay</w:t>
      </w:r>
      <w:proofErr w:type="spellEnd"/>
      <w:r w:rsidRPr="0084690F">
        <w:rPr>
          <w:rFonts w:ascii="Times New Roman" w:hAnsi="Times New Roman" w:cs="Times New Roman"/>
          <w:sz w:val="24"/>
          <w:szCs w:val="24"/>
        </w:rPr>
        <w:t xml:space="preserve">, S.M., </w:t>
      </w:r>
      <w:proofErr w:type="spellStart"/>
      <w:r w:rsidRPr="0084690F">
        <w:rPr>
          <w:rFonts w:ascii="Times New Roman" w:hAnsi="Times New Roman" w:cs="Times New Roman"/>
          <w:sz w:val="24"/>
          <w:szCs w:val="24"/>
        </w:rPr>
        <w:t>Abbafati</w:t>
      </w:r>
      <w:proofErr w:type="spellEnd"/>
      <w:r w:rsidRPr="0084690F">
        <w:rPr>
          <w:rFonts w:ascii="Times New Roman" w:hAnsi="Times New Roman" w:cs="Times New Roman"/>
          <w:sz w:val="24"/>
          <w:szCs w:val="24"/>
        </w:rPr>
        <w:t xml:space="preserve">, C., Abbasi, N., </w:t>
      </w:r>
      <w:proofErr w:type="spellStart"/>
      <w:r w:rsidRPr="0084690F">
        <w:rPr>
          <w:rFonts w:ascii="Times New Roman" w:hAnsi="Times New Roman" w:cs="Times New Roman"/>
          <w:sz w:val="24"/>
          <w:szCs w:val="24"/>
        </w:rPr>
        <w:t>Abbastabar</w:t>
      </w:r>
      <w:proofErr w:type="spellEnd"/>
      <w:r w:rsidRPr="0084690F">
        <w:rPr>
          <w:rFonts w:ascii="Times New Roman" w:hAnsi="Times New Roman" w:cs="Times New Roman"/>
          <w:sz w:val="24"/>
          <w:szCs w:val="24"/>
        </w:rPr>
        <w:t xml:space="preserve">, H., Abd-Allah, F., </w:t>
      </w:r>
      <w:proofErr w:type="spellStart"/>
      <w:r w:rsidRPr="0084690F">
        <w:rPr>
          <w:rFonts w:ascii="Times New Roman" w:hAnsi="Times New Roman" w:cs="Times New Roman"/>
          <w:sz w:val="24"/>
          <w:szCs w:val="24"/>
        </w:rPr>
        <w:t>Abdela</w:t>
      </w:r>
      <w:proofErr w:type="spellEnd"/>
      <w:r w:rsidRPr="0084690F">
        <w:rPr>
          <w:rFonts w:ascii="Times New Roman" w:hAnsi="Times New Roman" w:cs="Times New Roman"/>
          <w:sz w:val="24"/>
          <w:szCs w:val="24"/>
        </w:rPr>
        <w:t xml:space="preserve">, J., </w:t>
      </w:r>
      <w:proofErr w:type="spellStart"/>
      <w:r w:rsidRPr="0084690F">
        <w:rPr>
          <w:rFonts w:ascii="Times New Roman" w:hAnsi="Times New Roman" w:cs="Times New Roman"/>
          <w:sz w:val="24"/>
          <w:szCs w:val="24"/>
        </w:rPr>
        <w:t>Abdelalim</w:t>
      </w:r>
      <w:proofErr w:type="spellEnd"/>
      <w:r w:rsidRPr="0084690F">
        <w:rPr>
          <w:rFonts w:ascii="Times New Roman" w:hAnsi="Times New Roman" w:cs="Times New Roman"/>
          <w:sz w:val="24"/>
          <w:szCs w:val="24"/>
        </w:rPr>
        <w:t xml:space="preserve">, A. and </w:t>
      </w:r>
      <w:proofErr w:type="spellStart"/>
      <w:r w:rsidRPr="0084690F">
        <w:rPr>
          <w:rFonts w:ascii="Times New Roman" w:hAnsi="Times New Roman" w:cs="Times New Roman"/>
          <w:sz w:val="24"/>
          <w:szCs w:val="24"/>
        </w:rPr>
        <w:t>Abdollahpour</w:t>
      </w:r>
      <w:proofErr w:type="spellEnd"/>
      <w:r w:rsidRPr="0084690F">
        <w:rPr>
          <w:rFonts w:ascii="Times New Roman" w:hAnsi="Times New Roman" w:cs="Times New Roman"/>
          <w:sz w:val="24"/>
          <w:szCs w:val="24"/>
        </w:rPr>
        <w:t>, I., 2018. Global, regional, and national disability-adjusted life-years (DALYs) for 359 diseases and injuries and healthy life expectancy (HALE) for 195 countries and territories, 1990–2017: a systematic analysis for the Global Burden of Disease Study 2017. </w:t>
      </w:r>
      <w:r w:rsidRPr="0084690F">
        <w:rPr>
          <w:rFonts w:ascii="Times New Roman" w:hAnsi="Times New Roman" w:cs="Times New Roman"/>
          <w:i/>
          <w:iCs/>
          <w:sz w:val="24"/>
          <w:szCs w:val="24"/>
        </w:rPr>
        <w:t>The Lancet</w:t>
      </w:r>
      <w:r w:rsidRPr="0084690F">
        <w:rPr>
          <w:rFonts w:ascii="Times New Roman" w:hAnsi="Times New Roman" w:cs="Times New Roman"/>
          <w:sz w:val="24"/>
          <w:szCs w:val="24"/>
        </w:rPr>
        <w:t>, </w:t>
      </w:r>
      <w:r w:rsidRPr="0084690F">
        <w:rPr>
          <w:rFonts w:ascii="Times New Roman" w:hAnsi="Times New Roman" w:cs="Times New Roman"/>
          <w:i/>
          <w:iCs/>
          <w:sz w:val="24"/>
          <w:szCs w:val="24"/>
        </w:rPr>
        <w:t>392</w:t>
      </w:r>
      <w:r w:rsidRPr="0084690F">
        <w:rPr>
          <w:rFonts w:ascii="Times New Roman" w:hAnsi="Times New Roman" w:cs="Times New Roman"/>
          <w:sz w:val="24"/>
          <w:szCs w:val="24"/>
        </w:rPr>
        <w:t>(10159), pp.1859-1922.</w:t>
      </w:r>
    </w:p>
    <w:p w14:paraId="0533531C" w14:textId="77777777" w:rsidR="00A817C1" w:rsidRDefault="00A817C1" w:rsidP="00573D4D">
      <w:pPr>
        <w:pStyle w:val="ListParagraph"/>
        <w:numPr>
          <w:ilvl w:val="0"/>
          <w:numId w:val="1"/>
        </w:numPr>
        <w:spacing w:line="360" w:lineRule="auto"/>
        <w:jc w:val="both"/>
        <w:rPr>
          <w:rFonts w:ascii="Times New Roman" w:hAnsi="Times New Roman" w:cs="Times New Roman"/>
          <w:sz w:val="24"/>
          <w:szCs w:val="24"/>
        </w:rPr>
      </w:pPr>
      <w:bookmarkStart w:id="1" w:name="RothGAMensah"/>
      <w:bookmarkEnd w:id="0"/>
      <w:r w:rsidRPr="00A817C1">
        <w:rPr>
          <w:rFonts w:ascii="Times New Roman" w:hAnsi="Times New Roman" w:cs="Times New Roman"/>
          <w:sz w:val="24"/>
          <w:szCs w:val="24"/>
        </w:rPr>
        <w:t xml:space="preserve">Roth, G.A., Mensah, G.A. and </w:t>
      </w:r>
      <w:proofErr w:type="spellStart"/>
      <w:r w:rsidRPr="00A817C1">
        <w:rPr>
          <w:rFonts w:ascii="Times New Roman" w:hAnsi="Times New Roman" w:cs="Times New Roman"/>
          <w:sz w:val="24"/>
          <w:szCs w:val="24"/>
        </w:rPr>
        <w:t>Fuster</w:t>
      </w:r>
      <w:proofErr w:type="spellEnd"/>
      <w:r w:rsidRPr="00A817C1">
        <w:rPr>
          <w:rFonts w:ascii="Times New Roman" w:hAnsi="Times New Roman" w:cs="Times New Roman"/>
          <w:sz w:val="24"/>
          <w:szCs w:val="24"/>
        </w:rPr>
        <w:t>, V., 2020. The global burden of cardiovascular diseases and risks: a compass for global action. </w:t>
      </w:r>
      <w:r w:rsidRPr="00A817C1">
        <w:rPr>
          <w:rFonts w:ascii="Times New Roman" w:hAnsi="Times New Roman" w:cs="Times New Roman"/>
          <w:i/>
          <w:iCs/>
          <w:sz w:val="24"/>
          <w:szCs w:val="24"/>
        </w:rPr>
        <w:t>Journal of the American College of Cardiology</w:t>
      </w:r>
      <w:r w:rsidRPr="00A817C1">
        <w:rPr>
          <w:rFonts w:ascii="Times New Roman" w:hAnsi="Times New Roman" w:cs="Times New Roman"/>
          <w:sz w:val="24"/>
          <w:szCs w:val="24"/>
        </w:rPr>
        <w:t>, </w:t>
      </w:r>
      <w:r w:rsidRPr="00A817C1">
        <w:rPr>
          <w:rFonts w:ascii="Times New Roman" w:hAnsi="Times New Roman" w:cs="Times New Roman"/>
          <w:i/>
          <w:iCs/>
          <w:sz w:val="24"/>
          <w:szCs w:val="24"/>
        </w:rPr>
        <w:t>76</w:t>
      </w:r>
      <w:r w:rsidRPr="00A817C1">
        <w:rPr>
          <w:rFonts w:ascii="Times New Roman" w:hAnsi="Times New Roman" w:cs="Times New Roman"/>
          <w:sz w:val="24"/>
          <w:szCs w:val="24"/>
        </w:rPr>
        <w:t>(25), pp.2980-2981.</w:t>
      </w:r>
    </w:p>
    <w:p w14:paraId="0533531D" w14:textId="77777777" w:rsidR="00A817C1" w:rsidRDefault="00602E77" w:rsidP="00573D4D">
      <w:pPr>
        <w:pStyle w:val="ListParagraph"/>
        <w:numPr>
          <w:ilvl w:val="0"/>
          <w:numId w:val="1"/>
        </w:numPr>
        <w:spacing w:line="360" w:lineRule="auto"/>
        <w:jc w:val="both"/>
        <w:rPr>
          <w:rFonts w:ascii="Times New Roman" w:hAnsi="Times New Roman" w:cs="Times New Roman"/>
          <w:sz w:val="24"/>
          <w:szCs w:val="24"/>
        </w:rPr>
      </w:pPr>
      <w:bookmarkStart w:id="2" w:name="KumarASandSinha"/>
      <w:bookmarkEnd w:id="1"/>
      <w:r w:rsidRPr="00602E77">
        <w:rPr>
          <w:rFonts w:ascii="Times New Roman" w:hAnsi="Times New Roman" w:cs="Times New Roman"/>
          <w:sz w:val="24"/>
          <w:szCs w:val="24"/>
        </w:rPr>
        <w:t>Kumar, A.S. and Sinha, N., 2020. Cardiovascular disease in India: a 360 degree overview. </w:t>
      </w:r>
      <w:r w:rsidRPr="00602E77">
        <w:rPr>
          <w:rFonts w:ascii="Times New Roman" w:hAnsi="Times New Roman" w:cs="Times New Roman"/>
          <w:i/>
          <w:iCs/>
          <w:sz w:val="24"/>
          <w:szCs w:val="24"/>
        </w:rPr>
        <w:t xml:space="preserve">medical journal armed forces </w:t>
      </w:r>
      <w:proofErr w:type="spellStart"/>
      <w:r w:rsidRPr="00602E77">
        <w:rPr>
          <w:rFonts w:ascii="Times New Roman" w:hAnsi="Times New Roman" w:cs="Times New Roman"/>
          <w:i/>
          <w:iCs/>
          <w:sz w:val="24"/>
          <w:szCs w:val="24"/>
        </w:rPr>
        <w:t>india</w:t>
      </w:r>
      <w:proofErr w:type="spellEnd"/>
      <w:r w:rsidRPr="00602E77">
        <w:rPr>
          <w:rFonts w:ascii="Times New Roman" w:hAnsi="Times New Roman" w:cs="Times New Roman"/>
          <w:sz w:val="24"/>
          <w:szCs w:val="24"/>
        </w:rPr>
        <w:t>, </w:t>
      </w:r>
      <w:r w:rsidRPr="00602E77">
        <w:rPr>
          <w:rFonts w:ascii="Times New Roman" w:hAnsi="Times New Roman" w:cs="Times New Roman"/>
          <w:i/>
          <w:iCs/>
          <w:sz w:val="24"/>
          <w:szCs w:val="24"/>
        </w:rPr>
        <w:t>76</w:t>
      </w:r>
      <w:r w:rsidRPr="00602E77">
        <w:rPr>
          <w:rFonts w:ascii="Times New Roman" w:hAnsi="Times New Roman" w:cs="Times New Roman"/>
          <w:sz w:val="24"/>
          <w:szCs w:val="24"/>
        </w:rPr>
        <w:t>(1), pp.1-3.</w:t>
      </w:r>
    </w:p>
    <w:p w14:paraId="0533531E" w14:textId="77777777" w:rsidR="00573D4D" w:rsidRDefault="00573D4D" w:rsidP="00573D4D">
      <w:pPr>
        <w:pStyle w:val="ListParagraph"/>
        <w:numPr>
          <w:ilvl w:val="0"/>
          <w:numId w:val="1"/>
        </w:numPr>
        <w:spacing w:line="360" w:lineRule="auto"/>
        <w:jc w:val="both"/>
        <w:rPr>
          <w:rFonts w:ascii="Times New Roman" w:hAnsi="Times New Roman" w:cs="Times New Roman"/>
          <w:sz w:val="24"/>
          <w:szCs w:val="24"/>
        </w:rPr>
      </w:pPr>
      <w:bookmarkStart w:id="3" w:name="WHOISHrisk"/>
      <w:r w:rsidRPr="00573D4D">
        <w:rPr>
          <w:rFonts w:ascii="Times New Roman" w:hAnsi="Times New Roman" w:cs="Times New Roman"/>
          <w:sz w:val="24"/>
          <w:szCs w:val="24"/>
        </w:rPr>
        <w:t>World Health Organization (WHO), 2012. WHO/ISH risk prediction charts for 14 WHO epidemiological sub-regions [internet]. WHO; 2007.</w:t>
      </w:r>
    </w:p>
    <w:p w14:paraId="0533531F" w14:textId="77777777" w:rsidR="00573D4D" w:rsidRDefault="00573D4D" w:rsidP="00573D4D">
      <w:pPr>
        <w:pStyle w:val="ListParagraph"/>
        <w:numPr>
          <w:ilvl w:val="0"/>
          <w:numId w:val="1"/>
        </w:numPr>
        <w:spacing w:line="360" w:lineRule="auto"/>
        <w:jc w:val="both"/>
        <w:rPr>
          <w:rFonts w:ascii="Times New Roman" w:hAnsi="Times New Roman" w:cs="Times New Roman"/>
          <w:sz w:val="24"/>
          <w:szCs w:val="24"/>
        </w:rPr>
      </w:pPr>
      <w:bookmarkStart w:id="4" w:name="AhmedSMHadi"/>
      <w:bookmarkEnd w:id="3"/>
      <w:r w:rsidRPr="00573D4D">
        <w:rPr>
          <w:rFonts w:ascii="Times New Roman" w:hAnsi="Times New Roman" w:cs="Times New Roman"/>
          <w:sz w:val="24"/>
          <w:szCs w:val="24"/>
        </w:rPr>
        <w:t xml:space="preserve">Ahmed, S.M., Hadi, A., Razzaque, A., Ashraf, A., </w:t>
      </w:r>
      <w:proofErr w:type="spellStart"/>
      <w:r w:rsidRPr="00573D4D">
        <w:rPr>
          <w:rFonts w:ascii="Times New Roman" w:hAnsi="Times New Roman" w:cs="Times New Roman"/>
          <w:sz w:val="24"/>
          <w:szCs w:val="24"/>
        </w:rPr>
        <w:t>Juvekar</w:t>
      </w:r>
      <w:proofErr w:type="spellEnd"/>
      <w:r w:rsidRPr="00573D4D">
        <w:rPr>
          <w:rFonts w:ascii="Times New Roman" w:hAnsi="Times New Roman" w:cs="Times New Roman"/>
          <w:sz w:val="24"/>
          <w:szCs w:val="24"/>
        </w:rPr>
        <w:t xml:space="preserve">, S., Ng, N., </w:t>
      </w:r>
      <w:proofErr w:type="spellStart"/>
      <w:r w:rsidRPr="00573D4D">
        <w:rPr>
          <w:rFonts w:ascii="Times New Roman" w:hAnsi="Times New Roman" w:cs="Times New Roman"/>
          <w:sz w:val="24"/>
          <w:szCs w:val="24"/>
        </w:rPr>
        <w:t>Kanungsukkasem</w:t>
      </w:r>
      <w:proofErr w:type="spellEnd"/>
      <w:r w:rsidRPr="00573D4D">
        <w:rPr>
          <w:rFonts w:ascii="Times New Roman" w:hAnsi="Times New Roman" w:cs="Times New Roman"/>
          <w:sz w:val="24"/>
          <w:szCs w:val="24"/>
        </w:rPr>
        <w:t xml:space="preserve">, U., </w:t>
      </w:r>
      <w:proofErr w:type="spellStart"/>
      <w:r w:rsidRPr="00573D4D">
        <w:rPr>
          <w:rFonts w:ascii="Times New Roman" w:hAnsi="Times New Roman" w:cs="Times New Roman"/>
          <w:sz w:val="24"/>
          <w:szCs w:val="24"/>
        </w:rPr>
        <w:t>Soonthornthada</w:t>
      </w:r>
      <w:proofErr w:type="spellEnd"/>
      <w:r w:rsidRPr="00573D4D">
        <w:rPr>
          <w:rFonts w:ascii="Times New Roman" w:hAnsi="Times New Roman" w:cs="Times New Roman"/>
          <w:sz w:val="24"/>
          <w:szCs w:val="24"/>
        </w:rPr>
        <w:t>, K., Van Minh, H. and Huu Bich, T., 2009. Clustering of chronic non-communicable disease risk factors among selected Asian populations: levels and determinants. </w:t>
      </w:r>
      <w:r w:rsidRPr="00573D4D">
        <w:rPr>
          <w:rFonts w:ascii="Times New Roman" w:hAnsi="Times New Roman" w:cs="Times New Roman"/>
          <w:i/>
          <w:iCs/>
          <w:sz w:val="24"/>
          <w:szCs w:val="24"/>
        </w:rPr>
        <w:t>Global health action</w:t>
      </w:r>
      <w:r w:rsidRPr="00573D4D">
        <w:rPr>
          <w:rFonts w:ascii="Times New Roman" w:hAnsi="Times New Roman" w:cs="Times New Roman"/>
          <w:sz w:val="24"/>
          <w:szCs w:val="24"/>
        </w:rPr>
        <w:t>, </w:t>
      </w:r>
      <w:r w:rsidRPr="00573D4D">
        <w:rPr>
          <w:rFonts w:ascii="Times New Roman" w:hAnsi="Times New Roman" w:cs="Times New Roman"/>
          <w:i/>
          <w:iCs/>
          <w:sz w:val="24"/>
          <w:szCs w:val="24"/>
        </w:rPr>
        <w:t>2</w:t>
      </w:r>
      <w:r w:rsidRPr="00573D4D">
        <w:rPr>
          <w:rFonts w:ascii="Times New Roman" w:hAnsi="Times New Roman" w:cs="Times New Roman"/>
          <w:sz w:val="24"/>
          <w:szCs w:val="24"/>
        </w:rPr>
        <w:t>(1), p.1986.</w:t>
      </w:r>
    </w:p>
    <w:p w14:paraId="05335320" w14:textId="77777777" w:rsidR="009C6E9A" w:rsidRDefault="009C6E9A" w:rsidP="00573D4D">
      <w:pPr>
        <w:pStyle w:val="ListParagraph"/>
        <w:numPr>
          <w:ilvl w:val="0"/>
          <w:numId w:val="1"/>
        </w:numPr>
        <w:spacing w:line="360" w:lineRule="auto"/>
        <w:jc w:val="both"/>
        <w:rPr>
          <w:rFonts w:ascii="Times New Roman" w:hAnsi="Times New Roman" w:cs="Times New Roman"/>
          <w:sz w:val="24"/>
          <w:szCs w:val="24"/>
        </w:rPr>
      </w:pPr>
      <w:bookmarkStart w:id="5" w:name="ButtarHSLi"/>
      <w:r w:rsidRPr="009C6E9A">
        <w:rPr>
          <w:rFonts w:ascii="Times New Roman" w:hAnsi="Times New Roman" w:cs="Times New Roman"/>
          <w:sz w:val="24"/>
          <w:szCs w:val="24"/>
        </w:rPr>
        <w:t>Buttar, H.S., Li, T. and Ravi, N., 2005. Prevention of cardiovascular diseases: Role of exercise, dietary interventions, obesity and smoking cessation. </w:t>
      </w:r>
      <w:r w:rsidRPr="009C6E9A">
        <w:rPr>
          <w:rFonts w:ascii="Times New Roman" w:hAnsi="Times New Roman" w:cs="Times New Roman"/>
          <w:i/>
          <w:iCs/>
          <w:sz w:val="24"/>
          <w:szCs w:val="24"/>
        </w:rPr>
        <w:t>Experimental &amp; clinical cardiology</w:t>
      </w:r>
      <w:r w:rsidRPr="009C6E9A">
        <w:rPr>
          <w:rFonts w:ascii="Times New Roman" w:hAnsi="Times New Roman" w:cs="Times New Roman"/>
          <w:sz w:val="24"/>
          <w:szCs w:val="24"/>
        </w:rPr>
        <w:t>, </w:t>
      </w:r>
      <w:r w:rsidRPr="009C6E9A">
        <w:rPr>
          <w:rFonts w:ascii="Times New Roman" w:hAnsi="Times New Roman" w:cs="Times New Roman"/>
          <w:i/>
          <w:iCs/>
          <w:sz w:val="24"/>
          <w:szCs w:val="24"/>
        </w:rPr>
        <w:t>10</w:t>
      </w:r>
      <w:r w:rsidRPr="009C6E9A">
        <w:rPr>
          <w:rFonts w:ascii="Times New Roman" w:hAnsi="Times New Roman" w:cs="Times New Roman"/>
          <w:sz w:val="24"/>
          <w:szCs w:val="24"/>
        </w:rPr>
        <w:t>(4), p.229.</w:t>
      </w:r>
    </w:p>
    <w:p w14:paraId="05335321" w14:textId="77777777" w:rsidR="003E4890" w:rsidRDefault="003E4890" w:rsidP="00573D4D">
      <w:pPr>
        <w:pStyle w:val="ListParagraph"/>
        <w:numPr>
          <w:ilvl w:val="0"/>
          <w:numId w:val="1"/>
        </w:numPr>
        <w:spacing w:line="360" w:lineRule="auto"/>
        <w:jc w:val="both"/>
        <w:rPr>
          <w:rFonts w:ascii="Times New Roman" w:hAnsi="Times New Roman" w:cs="Times New Roman"/>
          <w:sz w:val="24"/>
          <w:szCs w:val="24"/>
        </w:rPr>
      </w:pPr>
      <w:bookmarkStart w:id="6" w:name="KumarMUKESH"/>
      <w:bookmarkEnd w:id="5"/>
      <w:r w:rsidRPr="003E4890">
        <w:rPr>
          <w:rFonts w:ascii="Times New Roman" w:hAnsi="Times New Roman" w:cs="Times New Roman"/>
          <w:sz w:val="24"/>
          <w:szCs w:val="24"/>
        </w:rPr>
        <w:t>Kumar, M.U.K.E.S.H., Dahiya, V.I.C.K.Y., MISHRA, S., SHARMA, D., MISHRA, N. and LAHKAR, M., 2016. Cardiovascular disease prevalence and drug utilization patterns at a tertiary care hospital in northeastern India. </w:t>
      </w:r>
      <w:r w:rsidRPr="003E4890">
        <w:rPr>
          <w:rFonts w:ascii="Times New Roman" w:hAnsi="Times New Roman" w:cs="Times New Roman"/>
          <w:i/>
          <w:iCs/>
          <w:sz w:val="24"/>
          <w:szCs w:val="24"/>
        </w:rPr>
        <w:t>Hypertension</w:t>
      </w:r>
      <w:r w:rsidRPr="003E4890">
        <w:rPr>
          <w:rFonts w:ascii="Times New Roman" w:hAnsi="Times New Roman" w:cs="Times New Roman"/>
          <w:sz w:val="24"/>
          <w:szCs w:val="24"/>
        </w:rPr>
        <w:t>, </w:t>
      </w:r>
      <w:r w:rsidRPr="003E4890">
        <w:rPr>
          <w:rFonts w:ascii="Times New Roman" w:hAnsi="Times New Roman" w:cs="Times New Roman"/>
          <w:i/>
          <w:iCs/>
          <w:sz w:val="24"/>
          <w:szCs w:val="24"/>
        </w:rPr>
        <w:t>8</w:t>
      </w:r>
      <w:r w:rsidRPr="003E4890">
        <w:rPr>
          <w:rFonts w:ascii="Times New Roman" w:hAnsi="Times New Roman" w:cs="Times New Roman"/>
          <w:sz w:val="24"/>
          <w:szCs w:val="24"/>
        </w:rPr>
        <w:t>, pp.116-9.</w:t>
      </w:r>
    </w:p>
    <w:p w14:paraId="05335322" w14:textId="77777777" w:rsidR="00921AC4" w:rsidRDefault="00921AC4" w:rsidP="00573D4D">
      <w:pPr>
        <w:pStyle w:val="ListParagraph"/>
        <w:numPr>
          <w:ilvl w:val="0"/>
          <w:numId w:val="1"/>
        </w:numPr>
        <w:spacing w:line="360" w:lineRule="auto"/>
        <w:jc w:val="both"/>
        <w:rPr>
          <w:rFonts w:ascii="Times New Roman" w:hAnsi="Times New Roman" w:cs="Times New Roman"/>
          <w:sz w:val="24"/>
          <w:szCs w:val="24"/>
        </w:rPr>
      </w:pPr>
      <w:bookmarkStart w:id="7" w:name="Sosinvestigations"/>
      <w:bookmarkEnd w:id="6"/>
      <w:r w:rsidRPr="00921AC4">
        <w:rPr>
          <w:rFonts w:ascii="Times New Roman" w:hAnsi="Times New Roman" w:cs="Times New Roman"/>
          <w:sz w:val="24"/>
          <w:szCs w:val="24"/>
        </w:rPr>
        <w:t>SoS Investigators, 2002. Coronary artery bypass surgery versus percutaneous coronary intervention with stent implantation in patients with multivessel coronary artery disease (the Stent or Surgery trial): a randomised controlled trial. </w:t>
      </w:r>
      <w:r w:rsidRPr="00921AC4">
        <w:rPr>
          <w:rFonts w:ascii="Times New Roman" w:hAnsi="Times New Roman" w:cs="Times New Roman"/>
          <w:i/>
          <w:iCs/>
          <w:sz w:val="24"/>
          <w:szCs w:val="24"/>
        </w:rPr>
        <w:t>The Lancet</w:t>
      </w:r>
      <w:r w:rsidRPr="00921AC4">
        <w:rPr>
          <w:rFonts w:ascii="Times New Roman" w:hAnsi="Times New Roman" w:cs="Times New Roman"/>
          <w:sz w:val="24"/>
          <w:szCs w:val="24"/>
        </w:rPr>
        <w:t>, </w:t>
      </w:r>
      <w:r w:rsidRPr="00921AC4">
        <w:rPr>
          <w:rFonts w:ascii="Times New Roman" w:hAnsi="Times New Roman" w:cs="Times New Roman"/>
          <w:i/>
          <w:iCs/>
          <w:sz w:val="24"/>
          <w:szCs w:val="24"/>
        </w:rPr>
        <w:t>360</w:t>
      </w:r>
      <w:r w:rsidRPr="00921AC4">
        <w:rPr>
          <w:rFonts w:ascii="Times New Roman" w:hAnsi="Times New Roman" w:cs="Times New Roman"/>
          <w:sz w:val="24"/>
          <w:szCs w:val="24"/>
        </w:rPr>
        <w:t>(9338), pp.965-970.</w:t>
      </w:r>
    </w:p>
    <w:p w14:paraId="05335323" w14:textId="77777777" w:rsidR="00921AC4" w:rsidRDefault="00516137" w:rsidP="00573D4D">
      <w:pPr>
        <w:pStyle w:val="ListParagraph"/>
        <w:numPr>
          <w:ilvl w:val="0"/>
          <w:numId w:val="1"/>
        </w:numPr>
        <w:spacing w:line="360" w:lineRule="auto"/>
        <w:jc w:val="both"/>
        <w:rPr>
          <w:rFonts w:ascii="Times New Roman" w:hAnsi="Times New Roman" w:cs="Times New Roman"/>
          <w:sz w:val="24"/>
          <w:szCs w:val="24"/>
        </w:rPr>
      </w:pPr>
      <w:bookmarkStart w:id="8" w:name="ammiratiEolivia"/>
      <w:bookmarkEnd w:id="7"/>
      <w:r w:rsidRPr="00B40FD8">
        <w:rPr>
          <w:rFonts w:ascii="Times New Roman" w:hAnsi="Times New Roman" w:cs="Times New Roman"/>
          <w:sz w:val="24"/>
          <w:szCs w:val="24"/>
          <w:lang w:val="it-IT"/>
        </w:rPr>
        <w:t xml:space="preserve">Ammirati, E., Oliva, F., Cannata, A., Contri, R., Colombo, T., Martinelli, L. and Frigerio, M., 2014. </w:t>
      </w:r>
      <w:r w:rsidRPr="00516137">
        <w:rPr>
          <w:rFonts w:ascii="Times New Roman" w:hAnsi="Times New Roman" w:cs="Times New Roman"/>
          <w:sz w:val="24"/>
          <w:szCs w:val="24"/>
        </w:rPr>
        <w:t>Current indications for heart transplantation and left ventricular assist device: a practical point of view. </w:t>
      </w:r>
      <w:r w:rsidRPr="00516137">
        <w:rPr>
          <w:rFonts w:ascii="Times New Roman" w:hAnsi="Times New Roman" w:cs="Times New Roman"/>
          <w:i/>
          <w:iCs/>
          <w:sz w:val="24"/>
          <w:szCs w:val="24"/>
        </w:rPr>
        <w:t>European journal of internal medicine</w:t>
      </w:r>
      <w:r w:rsidRPr="00516137">
        <w:rPr>
          <w:rFonts w:ascii="Times New Roman" w:hAnsi="Times New Roman" w:cs="Times New Roman"/>
          <w:sz w:val="24"/>
          <w:szCs w:val="24"/>
        </w:rPr>
        <w:t>, </w:t>
      </w:r>
      <w:r w:rsidRPr="00516137">
        <w:rPr>
          <w:rFonts w:ascii="Times New Roman" w:hAnsi="Times New Roman" w:cs="Times New Roman"/>
          <w:i/>
          <w:iCs/>
          <w:sz w:val="24"/>
          <w:szCs w:val="24"/>
        </w:rPr>
        <w:t>25</w:t>
      </w:r>
      <w:r w:rsidRPr="00516137">
        <w:rPr>
          <w:rFonts w:ascii="Times New Roman" w:hAnsi="Times New Roman" w:cs="Times New Roman"/>
          <w:sz w:val="24"/>
          <w:szCs w:val="24"/>
        </w:rPr>
        <w:t>(5), pp.422-429.</w:t>
      </w:r>
    </w:p>
    <w:p w14:paraId="05335324" w14:textId="77777777" w:rsidR="00516137" w:rsidRDefault="00516137" w:rsidP="00573D4D">
      <w:pPr>
        <w:pStyle w:val="ListParagraph"/>
        <w:numPr>
          <w:ilvl w:val="0"/>
          <w:numId w:val="1"/>
        </w:numPr>
        <w:spacing w:line="360" w:lineRule="auto"/>
        <w:jc w:val="both"/>
        <w:rPr>
          <w:rFonts w:ascii="Times New Roman" w:hAnsi="Times New Roman" w:cs="Times New Roman"/>
          <w:sz w:val="24"/>
          <w:szCs w:val="24"/>
        </w:rPr>
      </w:pPr>
      <w:bookmarkStart w:id="9" w:name="YlaHertialaSbridges"/>
      <w:bookmarkEnd w:id="8"/>
      <w:proofErr w:type="spellStart"/>
      <w:r w:rsidRPr="00516137">
        <w:rPr>
          <w:rFonts w:ascii="Times New Roman" w:hAnsi="Times New Roman" w:cs="Times New Roman"/>
          <w:sz w:val="24"/>
          <w:szCs w:val="24"/>
        </w:rPr>
        <w:lastRenderedPageBreak/>
        <w:t>Ylä-Herttuala</w:t>
      </w:r>
      <w:proofErr w:type="spellEnd"/>
      <w:r w:rsidRPr="00516137">
        <w:rPr>
          <w:rFonts w:ascii="Times New Roman" w:hAnsi="Times New Roman" w:cs="Times New Roman"/>
          <w:sz w:val="24"/>
          <w:szCs w:val="24"/>
        </w:rPr>
        <w:t xml:space="preserve">, S., Bridges, C., Katz, M.G. and </w:t>
      </w:r>
      <w:proofErr w:type="spellStart"/>
      <w:r w:rsidRPr="00516137">
        <w:rPr>
          <w:rFonts w:ascii="Times New Roman" w:hAnsi="Times New Roman" w:cs="Times New Roman"/>
          <w:sz w:val="24"/>
          <w:szCs w:val="24"/>
        </w:rPr>
        <w:t>Korpisalo</w:t>
      </w:r>
      <w:proofErr w:type="spellEnd"/>
      <w:r w:rsidRPr="00516137">
        <w:rPr>
          <w:rFonts w:ascii="Times New Roman" w:hAnsi="Times New Roman" w:cs="Times New Roman"/>
          <w:sz w:val="24"/>
          <w:szCs w:val="24"/>
        </w:rPr>
        <w:t xml:space="preserve">, P., 2017. Angiogenic gene therapy in cardiovascular diseases: dream or </w:t>
      </w:r>
      <w:proofErr w:type="gramStart"/>
      <w:r w:rsidRPr="00516137">
        <w:rPr>
          <w:rFonts w:ascii="Times New Roman" w:hAnsi="Times New Roman" w:cs="Times New Roman"/>
          <w:sz w:val="24"/>
          <w:szCs w:val="24"/>
        </w:rPr>
        <w:t>vision?.</w:t>
      </w:r>
      <w:proofErr w:type="gramEnd"/>
      <w:r w:rsidRPr="00516137">
        <w:rPr>
          <w:rFonts w:ascii="Times New Roman" w:hAnsi="Times New Roman" w:cs="Times New Roman"/>
          <w:sz w:val="24"/>
          <w:szCs w:val="24"/>
        </w:rPr>
        <w:t> </w:t>
      </w:r>
      <w:r w:rsidRPr="00516137">
        <w:rPr>
          <w:rFonts w:ascii="Times New Roman" w:hAnsi="Times New Roman" w:cs="Times New Roman"/>
          <w:i/>
          <w:iCs/>
          <w:sz w:val="24"/>
          <w:szCs w:val="24"/>
        </w:rPr>
        <w:t>European heart journal</w:t>
      </w:r>
      <w:r w:rsidRPr="00516137">
        <w:rPr>
          <w:rFonts w:ascii="Times New Roman" w:hAnsi="Times New Roman" w:cs="Times New Roman"/>
          <w:sz w:val="24"/>
          <w:szCs w:val="24"/>
        </w:rPr>
        <w:t>, </w:t>
      </w:r>
      <w:r w:rsidRPr="00516137">
        <w:rPr>
          <w:rFonts w:ascii="Times New Roman" w:hAnsi="Times New Roman" w:cs="Times New Roman"/>
          <w:i/>
          <w:iCs/>
          <w:sz w:val="24"/>
          <w:szCs w:val="24"/>
        </w:rPr>
        <w:t>38</w:t>
      </w:r>
      <w:r w:rsidRPr="00516137">
        <w:rPr>
          <w:rFonts w:ascii="Times New Roman" w:hAnsi="Times New Roman" w:cs="Times New Roman"/>
          <w:sz w:val="24"/>
          <w:szCs w:val="24"/>
        </w:rPr>
        <w:t>(18), pp.1365-1371.</w:t>
      </w:r>
    </w:p>
    <w:p w14:paraId="05335325" w14:textId="77777777" w:rsidR="00507D21" w:rsidRDefault="00507D21" w:rsidP="00573D4D">
      <w:pPr>
        <w:pStyle w:val="ListParagraph"/>
        <w:numPr>
          <w:ilvl w:val="0"/>
          <w:numId w:val="1"/>
        </w:numPr>
        <w:spacing w:line="360" w:lineRule="auto"/>
        <w:jc w:val="both"/>
        <w:rPr>
          <w:rFonts w:ascii="Times New Roman" w:hAnsi="Times New Roman" w:cs="Times New Roman"/>
          <w:sz w:val="24"/>
          <w:szCs w:val="24"/>
        </w:rPr>
      </w:pPr>
      <w:bookmarkStart w:id="10" w:name="SinghBGarg"/>
      <w:r w:rsidRPr="00507D21">
        <w:rPr>
          <w:rFonts w:ascii="Times New Roman" w:hAnsi="Times New Roman" w:cs="Times New Roman"/>
          <w:sz w:val="24"/>
          <w:szCs w:val="24"/>
        </w:rPr>
        <w:t>Singh, B., Garg, T., Goyal, A.K. and Rath, G., 2016. Recent advancements in the cardiovascular drug carriers. </w:t>
      </w:r>
      <w:r w:rsidRPr="00507D21">
        <w:rPr>
          <w:rFonts w:ascii="Times New Roman" w:hAnsi="Times New Roman" w:cs="Times New Roman"/>
          <w:i/>
          <w:iCs/>
          <w:sz w:val="24"/>
          <w:szCs w:val="24"/>
        </w:rPr>
        <w:t>Artificial cells, nanomedicine, and biotechnology</w:t>
      </w:r>
      <w:r w:rsidRPr="00507D21">
        <w:rPr>
          <w:rFonts w:ascii="Times New Roman" w:hAnsi="Times New Roman" w:cs="Times New Roman"/>
          <w:sz w:val="24"/>
          <w:szCs w:val="24"/>
        </w:rPr>
        <w:t>, </w:t>
      </w:r>
      <w:r w:rsidRPr="00507D21">
        <w:rPr>
          <w:rFonts w:ascii="Times New Roman" w:hAnsi="Times New Roman" w:cs="Times New Roman"/>
          <w:i/>
          <w:iCs/>
          <w:sz w:val="24"/>
          <w:szCs w:val="24"/>
        </w:rPr>
        <w:t>44</w:t>
      </w:r>
      <w:r w:rsidRPr="00507D21">
        <w:rPr>
          <w:rFonts w:ascii="Times New Roman" w:hAnsi="Times New Roman" w:cs="Times New Roman"/>
          <w:sz w:val="24"/>
          <w:szCs w:val="24"/>
        </w:rPr>
        <w:t>(1), pp.216-225.</w:t>
      </w:r>
    </w:p>
    <w:p w14:paraId="05335326" w14:textId="77777777" w:rsidR="00057403" w:rsidRDefault="00057403" w:rsidP="00573D4D">
      <w:pPr>
        <w:pStyle w:val="ListParagraph"/>
        <w:numPr>
          <w:ilvl w:val="0"/>
          <w:numId w:val="1"/>
        </w:numPr>
        <w:spacing w:line="360" w:lineRule="auto"/>
        <w:jc w:val="both"/>
        <w:rPr>
          <w:rFonts w:ascii="Times New Roman" w:hAnsi="Times New Roman" w:cs="Times New Roman"/>
          <w:sz w:val="24"/>
          <w:szCs w:val="24"/>
        </w:rPr>
      </w:pPr>
      <w:bookmarkStart w:id="11" w:name="PloskerGLClissold"/>
      <w:proofErr w:type="spellStart"/>
      <w:r w:rsidRPr="00057403">
        <w:rPr>
          <w:rFonts w:ascii="Times New Roman" w:hAnsi="Times New Roman" w:cs="Times New Roman"/>
          <w:sz w:val="24"/>
          <w:szCs w:val="24"/>
        </w:rPr>
        <w:t>Plosker</w:t>
      </w:r>
      <w:proofErr w:type="spellEnd"/>
      <w:r w:rsidRPr="00057403">
        <w:rPr>
          <w:rFonts w:ascii="Times New Roman" w:hAnsi="Times New Roman" w:cs="Times New Roman"/>
          <w:sz w:val="24"/>
          <w:szCs w:val="24"/>
        </w:rPr>
        <w:t>, G.L. and Clissold, S.P., 1992. Controlled release metoprolol formulations: a review of their pharmacodynamic and pharmacokinetic properties, and therapeutic use in hypertension and ischaemic heart disease. </w:t>
      </w:r>
      <w:r w:rsidRPr="00057403">
        <w:rPr>
          <w:rFonts w:ascii="Times New Roman" w:hAnsi="Times New Roman" w:cs="Times New Roman"/>
          <w:i/>
          <w:iCs/>
          <w:sz w:val="24"/>
          <w:szCs w:val="24"/>
        </w:rPr>
        <w:t>Drugs</w:t>
      </w:r>
      <w:r w:rsidRPr="00057403">
        <w:rPr>
          <w:rFonts w:ascii="Times New Roman" w:hAnsi="Times New Roman" w:cs="Times New Roman"/>
          <w:sz w:val="24"/>
          <w:szCs w:val="24"/>
        </w:rPr>
        <w:t>, </w:t>
      </w:r>
      <w:r w:rsidRPr="00057403">
        <w:rPr>
          <w:rFonts w:ascii="Times New Roman" w:hAnsi="Times New Roman" w:cs="Times New Roman"/>
          <w:i/>
          <w:iCs/>
          <w:sz w:val="24"/>
          <w:szCs w:val="24"/>
        </w:rPr>
        <w:t>43</w:t>
      </w:r>
      <w:r w:rsidRPr="00057403">
        <w:rPr>
          <w:rFonts w:ascii="Times New Roman" w:hAnsi="Times New Roman" w:cs="Times New Roman"/>
          <w:sz w:val="24"/>
          <w:szCs w:val="24"/>
        </w:rPr>
        <w:t>(3), pp.382-414.</w:t>
      </w:r>
    </w:p>
    <w:p w14:paraId="05335327" w14:textId="77777777" w:rsidR="005C5CD7" w:rsidRDefault="005C5CD7" w:rsidP="00573D4D">
      <w:pPr>
        <w:pStyle w:val="ListParagraph"/>
        <w:numPr>
          <w:ilvl w:val="0"/>
          <w:numId w:val="1"/>
        </w:numPr>
        <w:spacing w:line="360" w:lineRule="auto"/>
        <w:jc w:val="both"/>
        <w:rPr>
          <w:rFonts w:ascii="Times New Roman" w:hAnsi="Times New Roman" w:cs="Times New Roman"/>
          <w:sz w:val="24"/>
          <w:szCs w:val="24"/>
        </w:rPr>
      </w:pPr>
      <w:bookmarkStart w:id="12" w:name="MladěnkaPApplova"/>
      <w:proofErr w:type="spellStart"/>
      <w:r w:rsidRPr="005C5CD7">
        <w:rPr>
          <w:rFonts w:ascii="Times New Roman" w:hAnsi="Times New Roman" w:cs="Times New Roman"/>
          <w:sz w:val="24"/>
          <w:szCs w:val="24"/>
        </w:rPr>
        <w:t>Mladěnka</w:t>
      </w:r>
      <w:proofErr w:type="spellEnd"/>
      <w:r w:rsidRPr="005C5CD7">
        <w:rPr>
          <w:rFonts w:ascii="Times New Roman" w:hAnsi="Times New Roman" w:cs="Times New Roman"/>
          <w:sz w:val="24"/>
          <w:szCs w:val="24"/>
        </w:rPr>
        <w:t xml:space="preserve">, P., </w:t>
      </w:r>
      <w:proofErr w:type="spellStart"/>
      <w:r w:rsidRPr="005C5CD7">
        <w:rPr>
          <w:rFonts w:ascii="Times New Roman" w:hAnsi="Times New Roman" w:cs="Times New Roman"/>
          <w:sz w:val="24"/>
          <w:szCs w:val="24"/>
        </w:rPr>
        <w:t>Applová</w:t>
      </w:r>
      <w:proofErr w:type="spellEnd"/>
      <w:r w:rsidRPr="005C5CD7">
        <w:rPr>
          <w:rFonts w:ascii="Times New Roman" w:hAnsi="Times New Roman" w:cs="Times New Roman"/>
          <w:sz w:val="24"/>
          <w:szCs w:val="24"/>
        </w:rPr>
        <w:t xml:space="preserve">, L., </w:t>
      </w:r>
      <w:proofErr w:type="spellStart"/>
      <w:r w:rsidRPr="005C5CD7">
        <w:rPr>
          <w:rFonts w:ascii="Times New Roman" w:hAnsi="Times New Roman" w:cs="Times New Roman"/>
          <w:sz w:val="24"/>
          <w:szCs w:val="24"/>
        </w:rPr>
        <w:t>Patočka</w:t>
      </w:r>
      <w:proofErr w:type="spellEnd"/>
      <w:r w:rsidRPr="005C5CD7">
        <w:rPr>
          <w:rFonts w:ascii="Times New Roman" w:hAnsi="Times New Roman" w:cs="Times New Roman"/>
          <w:sz w:val="24"/>
          <w:szCs w:val="24"/>
        </w:rPr>
        <w:t xml:space="preserve">, J., Costa, V.M., </w:t>
      </w:r>
      <w:proofErr w:type="spellStart"/>
      <w:r w:rsidRPr="005C5CD7">
        <w:rPr>
          <w:rFonts w:ascii="Times New Roman" w:hAnsi="Times New Roman" w:cs="Times New Roman"/>
          <w:sz w:val="24"/>
          <w:szCs w:val="24"/>
        </w:rPr>
        <w:t>Remiao</w:t>
      </w:r>
      <w:proofErr w:type="spellEnd"/>
      <w:r w:rsidRPr="005C5CD7">
        <w:rPr>
          <w:rFonts w:ascii="Times New Roman" w:hAnsi="Times New Roman" w:cs="Times New Roman"/>
          <w:sz w:val="24"/>
          <w:szCs w:val="24"/>
        </w:rPr>
        <w:t xml:space="preserve">, F., </w:t>
      </w:r>
      <w:proofErr w:type="spellStart"/>
      <w:r w:rsidRPr="005C5CD7">
        <w:rPr>
          <w:rFonts w:ascii="Times New Roman" w:hAnsi="Times New Roman" w:cs="Times New Roman"/>
          <w:sz w:val="24"/>
          <w:szCs w:val="24"/>
        </w:rPr>
        <w:t>Pourová</w:t>
      </w:r>
      <w:proofErr w:type="spellEnd"/>
      <w:r w:rsidRPr="005C5CD7">
        <w:rPr>
          <w:rFonts w:ascii="Times New Roman" w:hAnsi="Times New Roman" w:cs="Times New Roman"/>
          <w:sz w:val="24"/>
          <w:szCs w:val="24"/>
        </w:rPr>
        <w:t xml:space="preserve">, J., </w:t>
      </w:r>
      <w:proofErr w:type="spellStart"/>
      <w:r w:rsidRPr="005C5CD7">
        <w:rPr>
          <w:rFonts w:ascii="Times New Roman" w:hAnsi="Times New Roman" w:cs="Times New Roman"/>
          <w:sz w:val="24"/>
          <w:szCs w:val="24"/>
        </w:rPr>
        <w:t>Mladěnka</w:t>
      </w:r>
      <w:proofErr w:type="spellEnd"/>
      <w:r w:rsidRPr="005C5CD7">
        <w:rPr>
          <w:rFonts w:ascii="Times New Roman" w:hAnsi="Times New Roman" w:cs="Times New Roman"/>
          <w:sz w:val="24"/>
          <w:szCs w:val="24"/>
        </w:rPr>
        <w:t xml:space="preserve">, A., </w:t>
      </w:r>
      <w:proofErr w:type="spellStart"/>
      <w:r w:rsidRPr="005C5CD7">
        <w:rPr>
          <w:rFonts w:ascii="Times New Roman" w:hAnsi="Times New Roman" w:cs="Times New Roman"/>
          <w:sz w:val="24"/>
          <w:szCs w:val="24"/>
        </w:rPr>
        <w:t>Karlíčková</w:t>
      </w:r>
      <w:proofErr w:type="spellEnd"/>
      <w:r w:rsidRPr="005C5CD7">
        <w:rPr>
          <w:rFonts w:ascii="Times New Roman" w:hAnsi="Times New Roman" w:cs="Times New Roman"/>
          <w:sz w:val="24"/>
          <w:szCs w:val="24"/>
        </w:rPr>
        <w:t xml:space="preserve">, J., </w:t>
      </w:r>
      <w:proofErr w:type="spellStart"/>
      <w:r w:rsidRPr="005C5CD7">
        <w:rPr>
          <w:rFonts w:ascii="Times New Roman" w:hAnsi="Times New Roman" w:cs="Times New Roman"/>
          <w:sz w:val="24"/>
          <w:szCs w:val="24"/>
        </w:rPr>
        <w:t>Jahodář</w:t>
      </w:r>
      <w:proofErr w:type="spellEnd"/>
      <w:r w:rsidRPr="005C5CD7">
        <w:rPr>
          <w:rFonts w:ascii="Times New Roman" w:hAnsi="Times New Roman" w:cs="Times New Roman"/>
          <w:sz w:val="24"/>
          <w:szCs w:val="24"/>
        </w:rPr>
        <w:t xml:space="preserve">, L., </w:t>
      </w:r>
      <w:proofErr w:type="spellStart"/>
      <w:r w:rsidRPr="005C5CD7">
        <w:rPr>
          <w:rFonts w:ascii="Times New Roman" w:hAnsi="Times New Roman" w:cs="Times New Roman"/>
          <w:sz w:val="24"/>
          <w:szCs w:val="24"/>
        </w:rPr>
        <w:t>Vopršalová</w:t>
      </w:r>
      <w:proofErr w:type="spellEnd"/>
      <w:r w:rsidRPr="005C5CD7">
        <w:rPr>
          <w:rFonts w:ascii="Times New Roman" w:hAnsi="Times New Roman" w:cs="Times New Roman"/>
          <w:sz w:val="24"/>
          <w:szCs w:val="24"/>
        </w:rPr>
        <w:t>, M. and Varner, K.J., 2018. Comprehensive review of cardiovascular toxicity of drugs and related agents. </w:t>
      </w:r>
      <w:r w:rsidRPr="005C5CD7">
        <w:rPr>
          <w:rFonts w:ascii="Times New Roman" w:hAnsi="Times New Roman" w:cs="Times New Roman"/>
          <w:i/>
          <w:iCs/>
          <w:sz w:val="24"/>
          <w:szCs w:val="24"/>
        </w:rPr>
        <w:t>Medicinal research reviews</w:t>
      </w:r>
      <w:r w:rsidRPr="005C5CD7">
        <w:rPr>
          <w:rFonts w:ascii="Times New Roman" w:hAnsi="Times New Roman" w:cs="Times New Roman"/>
          <w:sz w:val="24"/>
          <w:szCs w:val="24"/>
        </w:rPr>
        <w:t>, </w:t>
      </w:r>
      <w:r w:rsidRPr="005C5CD7">
        <w:rPr>
          <w:rFonts w:ascii="Times New Roman" w:hAnsi="Times New Roman" w:cs="Times New Roman"/>
          <w:i/>
          <w:iCs/>
          <w:sz w:val="24"/>
          <w:szCs w:val="24"/>
        </w:rPr>
        <w:t>38</w:t>
      </w:r>
      <w:r w:rsidRPr="005C5CD7">
        <w:rPr>
          <w:rFonts w:ascii="Times New Roman" w:hAnsi="Times New Roman" w:cs="Times New Roman"/>
          <w:sz w:val="24"/>
          <w:szCs w:val="24"/>
        </w:rPr>
        <w:t>(4), pp.1332-1403.</w:t>
      </w:r>
    </w:p>
    <w:p w14:paraId="05335328" w14:textId="77777777" w:rsidR="000C2B8B" w:rsidRDefault="000C2B8B" w:rsidP="00573D4D">
      <w:pPr>
        <w:pStyle w:val="ListParagraph"/>
        <w:numPr>
          <w:ilvl w:val="0"/>
          <w:numId w:val="1"/>
        </w:numPr>
        <w:spacing w:line="360" w:lineRule="auto"/>
        <w:jc w:val="both"/>
        <w:rPr>
          <w:rFonts w:ascii="Times New Roman" w:hAnsi="Times New Roman" w:cs="Times New Roman"/>
          <w:sz w:val="24"/>
          <w:szCs w:val="24"/>
        </w:rPr>
      </w:pPr>
      <w:bookmarkStart w:id="13" w:name="PintoAlphandary"/>
      <w:r w:rsidRPr="000C2B8B">
        <w:rPr>
          <w:rFonts w:ascii="Times New Roman" w:hAnsi="Times New Roman" w:cs="Times New Roman"/>
          <w:sz w:val="24"/>
          <w:szCs w:val="24"/>
        </w:rPr>
        <w:t>Pinto-</w:t>
      </w:r>
      <w:proofErr w:type="spellStart"/>
      <w:r w:rsidRPr="000C2B8B">
        <w:rPr>
          <w:rFonts w:ascii="Times New Roman" w:hAnsi="Times New Roman" w:cs="Times New Roman"/>
          <w:sz w:val="24"/>
          <w:szCs w:val="24"/>
        </w:rPr>
        <w:t>Alphandary</w:t>
      </w:r>
      <w:proofErr w:type="spellEnd"/>
      <w:r w:rsidRPr="000C2B8B">
        <w:rPr>
          <w:rFonts w:ascii="Times New Roman" w:hAnsi="Times New Roman" w:cs="Times New Roman"/>
          <w:sz w:val="24"/>
          <w:szCs w:val="24"/>
        </w:rPr>
        <w:t xml:space="preserve">, H., </w:t>
      </w:r>
      <w:proofErr w:type="spellStart"/>
      <w:r w:rsidRPr="000C2B8B">
        <w:rPr>
          <w:rFonts w:ascii="Times New Roman" w:hAnsi="Times New Roman" w:cs="Times New Roman"/>
          <w:sz w:val="24"/>
          <w:szCs w:val="24"/>
        </w:rPr>
        <w:t>Andremont</w:t>
      </w:r>
      <w:proofErr w:type="spellEnd"/>
      <w:r w:rsidRPr="000C2B8B">
        <w:rPr>
          <w:rFonts w:ascii="Times New Roman" w:hAnsi="Times New Roman" w:cs="Times New Roman"/>
          <w:sz w:val="24"/>
          <w:szCs w:val="24"/>
        </w:rPr>
        <w:t xml:space="preserve">, A. and </w:t>
      </w:r>
      <w:proofErr w:type="spellStart"/>
      <w:r w:rsidRPr="000C2B8B">
        <w:rPr>
          <w:rFonts w:ascii="Times New Roman" w:hAnsi="Times New Roman" w:cs="Times New Roman"/>
          <w:sz w:val="24"/>
          <w:szCs w:val="24"/>
        </w:rPr>
        <w:t>Couvreur</w:t>
      </w:r>
      <w:proofErr w:type="spellEnd"/>
      <w:r w:rsidRPr="000C2B8B">
        <w:rPr>
          <w:rFonts w:ascii="Times New Roman" w:hAnsi="Times New Roman" w:cs="Times New Roman"/>
          <w:sz w:val="24"/>
          <w:szCs w:val="24"/>
        </w:rPr>
        <w:t>, P., 2000. Targeted delivery of antibiotics using liposomes and nanoparticles: research and applications. </w:t>
      </w:r>
      <w:r w:rsidRPr="000C2B8B">
        <w:rPr>
          <w:rFonts w:ascii="Times New Roman" w:hAnsi="Times New Roman" w:cs="Times New Roman"/>
          <w:i/>
          <w:iCs/>
          <w:sz w:val="24"/>
          <w:szCs w:val="24"/>
        </w:rPr>
        <w:t>International journal of antimicrobial agents</w:t>
      </w:r>
      <w:r w:rsidRPr="000C2B8B">
        <w:rPr>
          <w:rFonts w:ascii="Times New Roman" w:hAnsi="Times New Roman" w:cs="Times New Roman"/>
          <w:sz w:val="24"/>
          <w:szCs w:val="24"/>
        </w:rPr>
        <w:t>, </w:t>
      </w:r>
      <w:r w:rsidRPr="000C2B8B">
        <w:rPr>
          <w:rFonts w:ascii="Times New Roman" w:hAnsi="Times New Roman" w:cs="Times New Roman"/>
          <w:i/>
          <w:iCs/>
          <w:sz w:val="24"/>
          <w:szCs w:val="24"/>
        </w:rPr>
        <w:t>13</w:t>
      </w:r>
      <w:r w:rsidRPr="000C2B8B">
        <w:rPr>
          <w:rFonts w:ascii="Times New Roman" w:hAnsi="Times New Roman" w:cs="Times New Roman"/>
          <w:sz w:val="24"/>
          <w:szCs w:val="24"/>
        </w:rPr>
        <w:t>(3), pp.155-168.</w:t>
      </w:r>
    </w:p>
    <w:p w14:paraId="05335329" w14:textId="77777777" w:rsidR="00C235E1" w:rsidRDefault="00C235E1" w:rsidP="00573D4D">
      <w:pPr>
        <w:pStyle w:val="ListParagraph"/>
        <w:numPr>
          <w:ilvl w:val="0"/>
          <w:numId w:val="1"/>
        </w:numPr>
        <w:spacing w:line="360" w:lineRule="auto"/>
        <w:jc w:val="both"/>
        <w:rPr>
          <w:rFonts w:ascii="Times New Roman" w:hAnsi="Times New Roman" w:cs="Times New Roman"/>
          <w:sz w:val="24"/>
          <w:szCs w:val="24"/>
        </w:rPr>
      </w:pPr>
      <w:bookmarkStart w:id="14" w:name="LiCNaveed"/>
      <w:r w:rsidRPr="00C235E1">
        <w:rPr>
          <w:rFonts w:ascii="Times New Roman" w:hAnsi="Times New Roman" w:cs="Times New Roman"/>
          <w:sz w:val="24"/>
          <w:szCs w:val="24"/>
        </w:rPr>
        <w:t xml:space="preserve">Li, C., Naveed, M., Dar, K., Liu, Z., Baig, M.M.F.A., </w:t>
      </w:r>
      <w:proofErr w:type="spellStart"/>
      <w:r w:rsidRPr="00C235E1">
        <w:rPr>
          <w:rFonts w:ascii="Times New Roman" w:hAnsi="Times New Roman" w:cs="Times New Roman"/>
          <w:sz w:val="24"/>
          <w:szCs w:val="24"/>
        </w:rPr>
        <w:t>Lv</w:t>
      </w:r>
      <w:proofErr w:type="spellEnd"/>
      <w:r w:rsidRPr="00C235E1">
        <w:rPr>
          <w:rFonts w:ascii="Times New Roman" w:hAnsi="Times New Roman" w:cs="Times New Roman"/>
          <w:sz w:val="24"/>
          <w:szCs w:val="24"/>
        </w:rPr>
        <w:t xml:space="preserve">, R., Saeed, M., </w:t>
      </w:r>
      <w:proofErr w:type="spellStart"/>
      <w:r w:rsidRPr="00C235E1">
        <w:rPr>
          <w:rFonts w:ascii="Times New Roman" w:hAnsi="Times New Roman" w:cs="Times New Roman"/>
          <w:sz w:val="24"/>
          <w:szCs w:val="24"/>
        </w:rPr>
        <w:t>Dingding</w:t>
      </w:r>
      <w:proofErr w:type="spellEnd"/>
      <w:r w:rsidRPr="00C235E1">
        <w:rPr>
          <w:rFonts w:ascii="Times New Roman" w:hAnsi="Times New Roman" w:cs="Times New Roman"/>
          <w:sz w:val="24"/>
          <w:szCs w:val="24"/>
        </w:rPr>
        <w:t xml:space="preserve">, C., Feng, Y. and </w:t>
      </w:r>
      <w:proofErr w:type="spellStart"/>
      <w:r w:rsidRPr="00C235E1">
        <w:rPr>
          <w:rFonts w:ascii="Times New Roman" w:hAnsi="Times New Roman" w:cs="Times New Roman"/>
          <w:sz w:val="24"/>
          <w:szCs w:val="24"/>
        </w:rPr>
        <w:t>Xiaohui</w:t>
      </w:r>
      <w:proofErr w:type="spellEnd"/>
      <w:r w:rsidRPr="00C235E1">
        <w:rPr>
          <w:rFonts w:ascii="Times New Roman" w:hAnsi="Times New Roman" w:cs="Times New Roman"/>
          <w:sz w:val="24"/>
          <w:szCs w:val="24"/>
        </w:rPr>
        <w:t>, Z., 2021. Therapeutic advances in cardiac targeted drug delivery: From theory to practice. </w:t>
      </w:r>
      <w:r w:rsidRPr="00C235E1">
        <w:rPr>
          <w:rFonts w:ascii="Times New Roman" w:hAnsi="Times New Roman" w:cs="Times New Roman"/>
          <w:i/>
          <w:iCs/>
          <w:sz w:val="24"/>
          <w:szCs w:val="24"/>
        </w:rPr>
        <w:t>Journal of Drug Targeting</w:t>
      </w:r>
      <w:r w:rsidRPr="00C235E1">
        <w:rPr>
          <w:rFonts w:ascii="Times New Roman" w:hAnsi="Times New Roman" w:cs="Times New Roman"/>
          <w:sz w:val="24"/>
          <w:szCs w:val="24"/>
        </w:rPr>
        <w:t>, </w:t>
      </w:r>
      <w:r w:rsidRPr="00C235E1">
        <w:rPr>
          <w:rFonts w:ascii="Times New Roman" w:hAnsi="Times New Roman" w:cs="Times New Roman"/>
          <w:i/>
          <w:iCs/>
          <w:sz w:val="24"/>
          <w:szCs w:val="24"/>
        </w:rPr>
        <w:t>29</w:t>
      </w:r>
      <w:r w:rsidRPr="00C235E1">
        <w:rPr>
          <w:rFonts w:ascii="Times New Roman" w:hAnsi="Times New Roman" w:cs="Times New Roman"/>
          <w:sz w:val="24"/>
          <w:szCs w:val="24"/>
        </w:rPr>
        <w:t>(3), pp.235-248.</w:t>
      </w:r>
    </w:p>
    <w:p w14:paraId="0533532A" w14:textId="77777777" w:rsidR="00533265" w:rsidRDefault="00533265" w:rsidP="00573D4D">
      <w:pPr>
        <w:pStyle w:val="ListParagraph"/>
        <w:numPr>
          <w:ilvl w:val="0"/>
          <w:numId w:val="1"/>
        </w:numPr>
        <w:spacing w:line="360" w:lineRule="auto"/>
        <w:jc w:val="both"/>
        <w:rPr>
          <w:rFonts w:ascii="Times New Roman" w:hAnsi="Times New Roman" w:cs="Times New Roman"/>
          <w:sz w:val="24"/>
          <w:szCs w:val="24"/>
        </w:rPr>
      </w:pPr>
      <w:bookmarkStart w:id="15" w:name="PatraJKDas"/>
      <w:r w:rsidRPr="00533265">
        <w:rPr>
          <w:rFonts w:ascii="Times New Roman" w:hAnsi="Times New Roman" w:cs="Times New Roman"/>
          <w:sz w:val="24"/>
          <w:szCs w:val="24"/>
        </w:rPr>
        <w:t xml:space="preserve">Patra, J.K., Das, G., </w:t>
      </w:r>
      <w:proofErr w:type="spellStart"/>
      <w:r w:rsidRPr="00533265">
        <w:rPr>
          <w:rFonts w:ascii="Times New Roman" w:hAnsi="Times New Roman" w:cs="Times New Roman"/>
          <w:sz w:val="24"/>
          <w:szCs w:val="24"/>
        </w:rPr>
        <w:t>Fraceto</w:t>
      </w:r>
      <w:proofErr w:type="spellEnd"/>
      <w:r w:rsidRPr="00533265">
        <w:rPr>
          <w:rFonts w:ascii="Times New Roman" w:hAnsi="Times New Roman" w:cs="Times New Roman"/>
          <w:sz w:val="24"/>
          <w:szCs w:val="24"/>
        </w:rPr>
        <w:t xml:space="preserve">, L.F., Campos, E.V.R., Rodriguez-Torres, M.D.P., Acosta-Torres, L.S., Diaz-Torres, L.A., Grillo, R., Swamy, M.K., Sharma, S. and </w:t>
      </w:r>
      <w:proofErr w:type="spellStart"/>
      <w:r w:rsidRPr="00533265">
        <w:rPr>
          <w:rFonts w:ascii="Times New Roman" w:hAnsi="Times New Roman" w:cs="Times New Roman"/>
          <w:sz w:val="24"/>
          <w:szCs w:val="24"/>
        </w:rPr>
        <w:t>Habtemariam</w:t>
      </w:r>
      <w:proofErr w:type="spellEnd"/>
      <w:r w:rsidRPr="00533265">
        <w:rPr>
          <w:rFonts w:ascii="Times New Roman" w:hAnsi="Times New Roman" w:cs="Times New Roman"/>
          <w:sz w:val="24"/>
          <w:szCs w:val="24"/>
        </w:rPr>
        <w:t>, S., 2018. Nano based drug delivery systems: recent developments and future prospects. </w:t>
      </w:r>
      <w:r w:rsidRPr="00533265">
        <w:rPr>
          <w:rFonts w:ascii="Times New Roman" w:hAnsi="Times New Roman" w:cs="Times New Roman"/>
          <w:i/>
          <w:iCs/>
          <w:sz w:val="24"/>
          <w:szCs w:val="24"/>
        </w:rPr>
        <w:t>Journal of nanobiotechnology</w:t>
      </w:r>
      <w:r w:rsidRPr="00533265">
        <w:rPr>
          <w:rFonts w:ascii="Times New Roman" w:hAnsi="Times New Roman" w:cs="Times New Roman"/>
          <w:sz w:val="24"/>
          <w:szCs w:val="24"/>
        </w:rPr>
        <w:t>, </w:t>
      </w:r>
      <w:r w:rsidRPr="00533265">
        <w:rPr>
          <w:rFonts w:ascii="Times New Roman" w:hAnsi="Times New Roman" w:cs="Times New Roman"/>
          <w:i/>
          <w:iCs/>
          <w:sz w:val="24"/>
          <w:szCs w:val="24"/>
        </w:rPr>
        <w:t>16</w:t>
      </w:r>
      <w:r w:rsidRPr="00533265">
        <w:rPr>
          <w:rFonts w:ascii="Times New Roman" w:hAnsi="Times New Roman" w:cs="Times New Roman"/>
          <w:sz w:val="24"/>
          <w:szCs w:val="24"/>
        </w:rPr>
        <w:t>(1), pp.1-33.</w:t>
      </w:r>
    </w:p>
    <w:p w14:paraId="0533532B" w14:textId="77777777" w:rsidR="0008533E" w:rsidRDefault="0008533E" w:rsidP="00573D4D">
      <w:pPr>
        <w:pStyle w:val="ListParagraph"/>
        <w:numPr>
          <w:ilvl w:val="0"/>
          <w:numId w:val="1"/>
        </w:numPr>
        <w:spacing w:line="360" w:lineRule="auto"/>
        <w:jc w:val="both"/>
        <w:rPr>
          <w:rFonts w:ascii="Times New Roman" w:hAnsi="Times New Roman" w:cs="Times New Roman"/>
          <w:sz w:val="24"/>
          <w:szCs w:val="24"/>
        </w:rPr>
      </w:pPr>
      <w:bookmarkStart w:id="16" w:name="AnselmoACMitragotri"/>
      <w:r w:rsidRPr="0008533E">
        <w:rPr>
          <w:rFonts w:ascii="Times New Roman" w:hAnsi="Times New Roman" w:cs="Times New Roman"/>
          <w:sz w:val="24"/>
          <w:szCs w:val="24"/>
        </w:rPr>
        <w:t xml:space="preserve">Anselmo, A.C. and </w:t>
      </w:r>
      <w:proofErr w:type="spellStart"/>
      <w:r w:rsidRPr="0008533E">
        <w:rPr>
          <w:rFonts w:ascii="Times New Roman" w:hAnsi="Times New Roman" w:cs="Times New Roman"/>
          <w:sz w:val="24"/>
          <w:szCs w:val="24"/>
        </w:rPr>
        <w:t>Mitragotri</w:t>
      </w:r>
      <w:proofErr w:type="spellEnd"/>
      <w:r w:rsidRPr="0008533E">
        <w:rPr>
          <w:rFonts w:ascii="Times New Roman" w:hAnsi="Times New Roman" w:cs="Times New Roman"/>
          <w:sz w:val="24"/>
          <w:szCs w:val="24"/>
        </w:rPr>
        <w:t>, S., 2019. Nanoparticles in the clinic: An update. </w:t>
      </w:r>
      <w:r w:rsidRPr="0008533E">
        <w:rPr>
          <w:rFonts w:ascii="Times New Roman" w:hAnsi="Times New Roman" w:cs="Times New Roman"/>
          <w:i/>
          <w:iCs/>
          <w:sz w:val="24"/>
          <w:szCs w:val="24"/>
        </w:rPr>
        <w:t>Bioengineering &amp; translational medicine</w:t>
      </w:r>
      <w:r w:rsidRPr="0008533E">
        <w:rPr>
          <w:rFonts w:ascii="Times New Roman" w:hAnsi="Times New Roman" w:cs="Times New Roman"/>
          <w:sz w:val="24"/>
          <w:szCs w:val="24"/>
        </w:rPr>
        <w:t>, </w:t>
      </w:r>
      <w:r w:rsidRPr="0008533E">
        <w:rPr>
          <w:rFonts w:ascii="Times New Roman" w:hAnsi="Times New Roman" w:cs="Times New Roman"/>
          <w:i/>
          <w:iCs/>
          <w:sz w:val="24"/>
          <w:szCs w:val="24"/>
        </w:rPr>
        <w:t>4</w:t>
      </w:r>
      <w:r w:rsidRPr="0008533E">
        <w:rPr>
          <w:rFonts w:ascii="Times New Roman" w:hAnsi="Times New Roman" w:cs="Times New Roman"/>
          <w:sz w:val="24"/>
          <w:szCs w:val="24"/>
        </w:rPr>
        <w:t>(3), p.e10143.</w:t>
      </w:r>
    </w:p>
    <w:p w14:paraId="0533532C" w14:textId="77777777" w:rsidR="0008533E" w:rsidRDefault="0008533E" w:rsidP="00573D4D">
      <w:pPr>
        <w:pStyle w:val="ListParagraph"/>
        <w:numPr>
          <w:ilvl w:val="0"/>
          <w:numId w:val="1"/>
        </w:numPr>
        <w:spacing w:line="360" w:lineRule="auto"/>
        <w:jc w:val="both"/>
        <w:rPr>
          <w:rFonts w:ascii="Times New Roman" w:hAnsi="Times New Roman" w:cs="Times New Roman"/>
          <w:sz w:val="24"/>
          <w:szCs w:val="24"/>
        </w:rPr>
      </w:pPr>
      <w:bookmarkStart w:id="17" w:name="SadauskasEWallin"/>
      <w:proofErr w:type="spellStart"/>
      <w:r w:rsidRPr="0008533E">
        <w:rPr>
          <w:rFonts w:ascii="Times New Roman" w:hAnsi="Times New Roman" w:cs="Times New Roman"/>
          <w:sz w:val="24"/>
          <w:szCs w:val="24"/>
        </w:rPr>
        <w:t>Sadauskas</w:t>
      </w:r>
      <w:proofErr w:type="spellEnd"/>
      <w:r w:rsidRPr="0008533E">
        <w:rPr>
          <w:rFonts w:ascii="Times New Roman" w:hAnsi="Times New Roman" w:cs="Times New Roman"/>
          <w:sz w:val="24"/>
          <w:szCs w:val="24"/>
        </w:rPr>
        <w:t xml:space="preserve">, E., Wallin, H., Stoltenberg, M., Vogel, U., Doering, P., Larsen, A. and </w:t>
      </w:r>
      <w:proofErr w:type="spellStart"/>
      <w:r w:rsidRPr="0008533E">
        <w:rPr>
          <w:rFonts w:ascii="Times New Roman" w:hAnsi="Times New Roman" w:cs="Times New Roman"/>
          <w:sz w:val="24"/>
          <w:szCs w:val="24"/>
        </w:rPr>
        <w:t>Danscher</w:t>
      </w:r>
      <w:proofErr w:type="spellEnd"/>
      <w:r w:rsidRPr="0008533E">
        <w:rPr>
          <w:rFonts w:ascii="Times New Roman" w:hAnsi="Times New Roman" w:cs="Times New Roman"/>
          <w:sz w:val="24"/>
          <w:szCs w:val="24"/>
        </w:rPr>
        <w:t>, G., 2007. Kupffer cells are central in the removal of nanoparticles from the organism. </w:t>
      </w:r>
      <w:r w:rsidRPr="0008533E">
        <w:rPr>
          <w:rFonts w:ascii="Times New Roman" w:hAnsi="Times New Roman" w:cs="Times New Roman"/>
          <w:i/>
          <w:iCs/>
          <w:sz w:val="24"/>
          <w:szCs w:val="24"/>
        </w:rPr>
        <w:t>Particle and fibre toxicology</w:t>
      </w:r>
      <w:r w:rsidRPr="0008533E">
        <w:rPr>
          <w:rFonts w:ascii="Times New Roman" w:hAnsi="Times New Roman" w:cs="Times New Roman"/>
          <w:sz w:val="24"/>
          <w:szCs w:val="24"/>
        </w:rPr>
        <w:t>, </w:t>
      </w:r>
      <w:r w:rsidRPr="0008533E">
        <w:rPr>
          <w:rFonts w:ascii="Times New Roman" w:hAnsi="Times New Roman" w:cs="Times New Roman"/>
          <w:i/>
          <w:iCs/>
          <w:sz w:val="24"/>
          <w:szCs w:val="24"/>
        </w:rPr>
        <w:t>4</w:t>
      </w:r>
      <w:r w:rsidRPr="0008533E">
        <w:rPr>
          <w:rFonts w:ascii="Times New Roman" w:hAnsi="Times New Roman" w:cs="Times New Roman"/>
          <w:sz w:val="24"/>
          <w:szCs w:val="24"/>
        </w:rPr>
        <w:t>(1), pp.1-7.</w:t>
      </w:r>
    </w:p>
    <w:p w14:paraId="0533532D" w14:textId="77777777" w:rsidR="00B007DC" w:rsidRDefault="00B007DC" w:rsidP="00573D4D">
      <w:pPr>
        <w:pStyle w:val="ListParagraph"/>
        <w:numPr>
          <w:ilvl w:val="0"/>
          <w:numId w:val="1"/>
        </w:numPr>
        <w:spacing w:line="360" w:lineRule="auto"/>
        <w:jc w:val="both"/>
        <w:rPr>
          <w:rFonts w:ascii="Times New Roman" w:hAnsi="Times New Roman" w:cs="Times New Roman"/>
          <w:sz w:val="24"/>
          <w:szCs w:val="24"/>
        </w:rPr>
      </w:pPr>
      <w:bookmarkStart w:id="18" w:name="GustafsonHHHolt"/>
      <w:r w:rsidRPr="00B007DC">
        <w:rPr>
          <w:rFonts w:ascii="Times New Roman" w:hAnsi="Times New Roman" w:cs="Times New Roman"/>
          <w:sz w:val="24"/>
          <w:szCs w:val="24"/>
        </w:rPr>
        <w:t xml:space="preserve">Gustafson, H.H., Holt-Casper, D., Grainger, D.W. and </w:t>
      </w:r>
      <w:proofErr w:type="spellStart"/>
      <w:r w:rsidRPr="00B007DC">
        <w:rPr>
          <w:rFonts w:ascii="Times New Roman" w:hAnsi="Times New Roman" w:cs="Times New Roman"/>
          <w:sz w:val="24"/>
          <w:szCs w:val="24"/>
        </w:rPr>
        <w:t>Ghandehari</w:t>
      </w:r>
      <w:proofErr w:type="spellEnd"/>
      <w:r w:rsidRPr="00B007DC">
        <w:rPr>
          <w:rFonts w:ascii="Times New Roman" w:hAnsi="Times New Roman" w:cs="Times New Roman"/>
          <w:sz w:val="24"/>
          <w:szCs w:val="24"/>
        </w:rPr>
        <w:t>, H., 2015. Nanoparticle uptake: the phagocyte problem. </w:t>
      </w:r>
      <w:r w:rsidRPr="00B007DC">
        <w:rPr>
          <w:rFonts w:ascii="Times New Roman" w:hAnsi="Times New Roman" w:cs="Times New Roman"/>
          <w:i/>
          <w:iCs/>
          <w:sz w:val="24"/>
          <w:szCs w:val="24"/>
        </w:rPr>
        <w:t>Nano today</w:t>
      </w:r>
      <w:r w:rsidRPr="00B007DC">
        <w:rPr>
          <w:rFonts w:ascii="Times New Roman" w:hAnsi="Times New Roman" w:cs="Times New Roman"/>
          <w:sz w:val="24"/>
          <w:szCs w:val="24"/>
        </w:rPr>
        <w:t>, </w:t>
      </w:r>
      <w:r w:rsidRPr="00B007DC">
        <w:rPr>
          <w:rFonts w:ascii="Times New Roman" w:hAnsi="Times New Roman" w:cs="Times New Roman"/>
          <w:i/>
          <w:iCs/>
          <w:sz w:val="24"/>
          <w:szCs w:val="24"/>
        </w:rPr>
        <w:t>10</w:t>
      </w:r>
      <w:r w:rsidRPr="00B007DC">
        <w:rPr>
          <w:rFonts w:ascii="Times New Roman" w:hAnsi="Times New Roman" w:cs="Times New Roman"/>
          <w:sz w:val="24"/>
          <w:szCs w:val="24"/>
        </w:rPr>
        <w:t>(4), pp.487-510.</w:t>
      </w:r>
    </w:p>
    <w:p w14:paraId="0533532E" w14:textId="77777777" w:rsidR="00BA5E9F" w:rsidRDefault="00BA5E9F" w:rsidP="00573D4D">
      <w:pPr>
        <w:pStyle w:val="ListParagraph"/>
        <w:numPr>
          <w:ilvl w:val="0"/>
          <w:numId w:val="1"/>
        </w:numPr>
        <w:spacing w:line="360" w:lineRule="auto"/>
        <w:jc w:val="both"/>
        <w:rPr>
          <w:rFonts w:ascii="Times New Roman" w:hAnsi="Times New Roman" w:cs="Times New Roman"/>
          <w:sz w:val="24"/>
          <w:szCs w:val="24"/>
        </w:rPr>
      </w:pPr>
      <w:bookmarkStart w:id="19" w:name="YangQLai"/>
      <w:r w:rsidRPr="00BA5E9F">
        <w:rPr>
          <w:rFonts w:ascii="Times New Roman" w:hAnsi="Times New Roman" w:cs="Times New Roman"/>
          <w:sz w:val="24"/>
          <w:szCs w:val="24"/>
        </w:rPr>
        <w:t>Yang, Q. and Lai, S.K., 2015. Anti‐PEG immunity: emergence, characteristics, and unaddressed questions. </w:t>
      </w:r>
      <w:r w:rsidRPr="00BA5E9F">
        <w:rPr>
          <w:rFonts w:ascii="Times New Roman" w:hAnsi="Times New Roman" w:cs="Times New Roman"/>
          <w:i/>
          <w:iCs/>
          <w:sz w:val="24"/>
          <w:szCs w:val="24"/>
        </w:rPr>
        <w:t>Wiley Interdisciplinary Reviews: Nanomedicine and Nanobiotechnology</w:t>
      </w:r>
      <w:r w:rsidRPr="00BA5E9F">
        <w:rPr>
          <w:rFonts w:ascii="Times New Roman" w:hAnsi="Times New Roman" w:cs="Times New Roman"/>
          <w:sz w:val="24"/>
          <w:szCs w:val="24"/>
        </w:rPr>
        <w:t>, </w:t>
      </w:r>
      <w:r w:rsidRPr="00BA5E9F">
        <w:rPr>
          <w:rFonts w:ascii="Times New Roman" w:hAnsi="Times New Roman" w:cs="Times New Roman"/>
          <w:i/>
          <w:iCs/>
          <w:sz w:val="24"/>
          <w:szCs w:val="24"/>
        </w:rPr>
        <w:t>7</w:t>
      </w:r>
      <w:r w:rsidRPr="00BA5E9F">
        <w:rPr>
          <w:rFonts w:ascii="Times New Roman" w:hAnsi="Times New Roman" w:cs="Times New Roman"/>
          <w:sz w:val="24"/>
          <w:szCs w:val="24"/>
        </w:rPr>
        <w:t>(5), pp.655-677.</w:t>
      </w:r>
    </w:p>
    <w:p w14:paraId="0533532F" w14:textId="77777777" w:rsidR="00227EA5" w:rsidRDefault="00227EA5" w:rsidP="00573D4D">
      <w:pPr>
        <w:pStyle w:val="ListParagraph"/>
        <w:numPr>
          <w:ilvl w:val="0"/>
          <w:numId w:val="1"/>
        </w:numPr>
        <w:spacing w:line="360" w:lineRule="auto"/>
        <w:jc w:val="both"/>
        <w:rPr>
          <w:rFonts w:ascii="Times New Roman" w:hAnsi="Times New Roman" w:cs="Times New Roman"/>
          <w:sz w:val="24"/>
          <w:szCs w:val="24"/>
        </w:rPr>
      </w:pPr>
      <w:bookmarkStart w:id="20" w:name="ZingerABrozovich"/>
      <w:r w:rsidRPr="00227EA5">
        <w:rPr>
          <w:rFonts w:ascii="Times New Roman" w:hAnsi="Times New Roman" w:cs="Times New Roman"/>
          <w:sz w:val="24"/>
          <w:szCs w:val="24"/>
        </w:rPr>
        <w:lastRenderedPageBreak/>
        <w:t xml:space="preserve">Zinger, A., </w:t>
      </w:r>
      <w:proofErr w:type="spellStart"/>
      <w:r w:rsidRPr="00227EA5">
        <w:rPr>
          <w:rFonts w:ascii="Times New Roman" w:hAnsi="Times New Roman" w:cs="Times New Roman"/>
          <w:sz w:val="24"/>
          <w:szCs w:val="24"/>
        </w:rPr>
        <w:t>Brozovich</w:t>
      </w:r>
      <w:proofErr w:type="spellEnd"/>
      <w:r w:rsidRPr="00227EA5">
        <w:rPr>
          <w:rFonts w:ascii="Times New Roman" w:hAnsi="Times New Roman" w:cs="Times New Roman"/>
          <w:sz w:val="24"/>
          <w:szCs w:val="24"/>
        </w:rPr>
        <w:t xml:space="preserve">, A., Pasto, A., </w:t>
      </w:r>
      <w:proofErr w:type="spellStart"/>
      <w:r w:rsidRPr="00227EA5">
        <w:rPr>
          <w:rFonts w:ascii="Times New Roman" w:hAnsi="Times New Roman" w:cs="Times New Roman"/>
          <w:sz w:val="24"/>
          <w:szCs w:val="24"/>
        </w:rPr>
        <w:t>Sushnitha</w:t>
      </w:r>
      <w:proofErr w:type="spellEnd"/>
      <w:r w:rsidRPr="00227EA5">
        <w:rPr>
          <w:rFonts w:ascii="Times New Roman" w:hAnsi="Times New Roman" w:cs="Times New Roman"/>
          <w:sz w:val="24"/>
          <w:szCs w:val="24"/>
        </w:rPr>
        <w:t xml:space="preserve">, M., Martinez, J.O., </w:t>
      </w:r>
      <w:proofErr w:type="spellStart"/>
      <w:r w:rsidRPr="00227EA5">
        <w:rPr>
          <w:rFonts w:ascii="Times New Roman" w:hAnsi="Times New Roman" w:cs="Times New Roman"/>
          <w:sz w:val="24"/>
          <w:szCs w:val="24"/>
        </w:rPr>
        <w:t>Evangelopoulos</w:t>
      </w:r>
      <w:proofErr w:type="spellEnd"/>
      <w:r w:rsidRPr="00227EA5">
        <w:rPr>
          <w:rFonts w:ascii="Times New Roman" w:hAnsi="Times New Roman" w:cs="Times New Roman"/>
          <w:sz w:val="24"/>
          <w:szCs w:val="24"/>
        </w:rPr>
        <w:t xml:space="preserve">, M., Boada, C., </w:t>
      </w:r>
      <w:proofErr w:type="spellStart"/>
      <w:r w:rsidRPr="00227EA5">
        <w:rPr>
          <w:rFonts w:ascii="Times New Roman" w:hAnsi="Times New Roman" w:cs="Times New Roman"/>
          <w:sz w:val="24"/>
          <w:szCs w:val="24"/>
        </w:rPr>
        <w:t>Tasciotti</w:t>
      </w:r>
      <w:proofErr w:type="spellEnd"/>
      <w:r w:rsidRPr="00227EA5">
        <w:rPr>
          <w:rFonts w:ascii="Times New Roman" w:hAnsi="Times New Roman" w:cs="Times New Roman"/>
          <w:sz w:val="24"/>
          <w:szCs w:val="24"/>
        </w:rPr>
        <w:t xml:space="preserve">, E. and </w:t>
      </w:r>
      <w:proofErr w:type="spellStart"/>
      <w:r w:rsidRPr="00227EA5">
        <w:rPr>
          <w:rFonts w:ascii="Times New Roman" w:hAnsi="Times New Roman" w:cs="Times New Roman"/>
          <w:sz w:val="24"/>
          <w:szCs w:val="24"/>
        </w:rPr>
        <w:t>Taraballi</w:t>
      </w:r>
      <w:proofErr w:type="spellEnd"/>
      <w:r w:rsidRPr="00227EA5">
        <w:rPr>
          <w:rFonts w:ascii="Times New Roman" w:hAnsi="Times New Roman" w:cs="Times New Roman"/>
          <w:sz w:val="24"/>
          <w:szCs w:val="24"/>
        </w:rPr>
        <w:t>, F., 2020. Bioinspired extracellular vesicles: lessons learned from nature for biomedicine and bioengineering. </w:t>
      </w:r>
      <w:r w:rsidRPr="00227EA5">
        <w:rPr>
          <w:rFonts w:ascii="Times New Roman" w:hAnsi="Times New Roman" w:cs="Times New Roman"/>
          <w:i/>
          <w:iCs/>
          <w:sz w:val="24"/>
          <w:szCs w:val="24"/>
        </w:rPr>
        <w:t>Nanomaterials</w:t>
      </w:r>
      <w:r w:rsidRPr="00227EA5">
        <w:rPr>
          <w:rFonts w:ascii="Times New Roman" w:hAnsi="Times New Roman" w:cs="Times New Roman"/>
          <w:sz w:val="24"/>
          <w:szCs w:val="24"/>
        </w:rPr>
        <w:t>, </w:t>
      </w:r>
      <w:r w:rsidRPr="00227EA5">
        <w:rPr>
          <w:rFonts w:ascii="Times New Roman" w:hAnsi="Times New Roman" w:cs="Times New Roman"/>
          <w:i/>
          <w:iCs/>
          <w:sz w:val="24"/>
          <w:szCs w:val="24"/>
        </w:rPr>
        <w:t>10</w:t>
      </w:r>
      <w:r w:rsidRPr="00227EA5">
        <w:rPr>
          <w:rFonts w:ascii="Times New Roman" w:hAnsi="Times New Roman" w:cs="Times New Roman"/>
          <w:sz w:val="24"/>
          <w:szCs w:val="24"/>
        </w:rPr>
        <w:t>(11), p.2172.</w:t>
      </w:r>
    </w:p>
    <w:p w14:paraId="05335330" w14:textId="77777777" w:rsidR="00227EA5" w:rsidRDefault="00227EA5" w:rsidP="00573D4D">
      <w:pPr>
        <w:pStyle w:val="ListParagraph"/>
        <w:numPr>
          <w:ilvl w:val="0"/>
          <w:numId w:val="1"/>
        </w:numPr>
        <w:spacing w:line="360" w:lineRule="auto"/>
        <w:jc w:val="both"/>
        <w:rPr>
          <w:rFonts w:ascii="Times New Roman" w:hAnsi="Times New Roman" w:cs="Times New Roman"/>
          <w:sz w:val="24"/>
          <w:szCs w:val="24"/>
        </w:rPr>
      </w:pPr>
      <w:bookmarkStart w:id="21" w:name="ZingerACooke"/>
      <w:r w:rsidRPr="00227EA5">
        <w:rPr>
          <w:rFonts w:ascii="Times New Roman" w:hAnsi="Times New Roman" w:cs="Times New Roman"/>
          <w:sz w:val="24"/>
          <w:szCs w:val="24"/>
        </w:rPr>
        <w:t xml:space="preserve">Zinger, A., Cooke, J.P. and </w:t>
      </w:r>
      <w:proofErr w:type="spellStart"/>
      <w:r w:rsidRPr="00227EA5">
        <w:rPr>
          <w:rFonts w:ascii="Times New Roman" w:hAnsi="Times New Roman" w:cs="Times New Roman"/>
          <w:sz w:val="24"/>
          <w:szCs w:val="24"/>
        </w:rPr>
        <w:t>Taraballi</w:t>
      </w:r>
      <w:proofErr w:type="spellEnd"/>
      <w:r w:rsidRPr="00227EA5">
        <w:rPr>
          <w:rFonts w:ascii="Times New Roman" w:hAnsi="Times New Roman" w:cs="Times New Roman"/>
          <w:sz w:val="24"/>
          <w:szCs w:val="24"/>
        </w:rPr>
        <w:t>, F., 2021. Biomimetic nano drug delivery carriers for treating cardiovascular diseases. </w:t>
      </w:r>
      <w:r w:rsidRPr="00227EA5">
        <w:rPr>
          <w:rFonts w:ascii="Times New Roman" w:hAnsi="Times New Roman" w:cs="Times New Roman"/>
          <w:i/>
          <w:iCs/>
          <w:sz w:val="24"/>
          <w:szCs w:val="24"/>
        </w:rPr>
        <w:t>Nanomedicine: Nanotechnology, Biology and Medicine</w:t>
      </w:r>
      <w:r w:rsidRPr="00227EA5">
        <w:rPr>
          <w:rFonts w:ascii="Times New Roman" w:hAnsi="Times New Roman" w:cs="Times New Roman"/>
          <w:sz w:val="24"/>
          <w:szCs w:val="24"/>
        </w:rPr>
        <w:t>, </w:t>
      </w:r>
      <w:r w:rsidRPr="00227EA5">
        <w:rPr>
          <w:rFonts w:ascii="Times New Roman" w:hAnsi="Times New Roman" w:cs="Times New Roman"/>
          <w:i/>
          <w:iCs/>
          <w:sz w:val="24"/>
          <w:szCs w:val="24"/>
        </w:rPr>
        <w:t>33</w:t>
      </w:r>
      <w:r w:rsidRPr="00227EA5">
        <w:rPr>
          <w:rFonts w:ascii="Times New Roman" w:hAnsi="Times New Roman" w:cs="Times New Roman"/>
          <w:sz w:val="24"/>
          <w:szCs w:val="24"/>
        </w:rPr>
        <w:t>, p.102360.</w:t>
      </w:r>
    </w:p>
    <w:p w14:paraId="05335331" w14:textId="77777777" w:rsidR="00DC3B09" w:rsidRDefault="00DC3B09" w:rsidP="00573D4D">
      <w:pPr>
        <w:pStyle w:val="ListParagraph"/>
        <w:numPr>
          <w:ilvl w:val="0"/>
          <w:numId w:val="1"/>
        </w:numPr>
        <w:spacing w:line="360" w:lineRule="auto"/>
        <w:jc w:val="both"/>
        <w:rPr>
          <w:rFonts w:ascii="Times New Roman" w:hAnsi="Times New Roman" w:cs="Times New Roman"/>
          <w:sz w:val="24"/>
          <w:szCs w:val="24"/>
        </w:rPr>
      </w:pPr>
      <w:bookmarkStart w:id="22" w:name="HuCMJZhang"/>
      <w:r w:rsidRPr="00DC3B09">
        <w:rPr>
          <w:rFonts w:ascii="Times New Roman" w:hAnsi="Times New Roman" w:cs="Times New Roman"/>
          <w:sz w:val="24"/>
          <w:szCs w:val="24"/>
        </w:rPr>
        <w:t>Hu, C.M.J., Zhang</w:t>
      </w:r>
      <w:bookmarkEnd w:id="22"/>
      <w:r w:rsidRPr="00DC3B09">
        <w:rPr>
          <w:rFonts w:ascii="Times New Roman" w:hAnsi="Times New Roman" w:cs="Times New Roman"/>
          <w:sz w:val="24"/>
          <w:szCs w:val="24"/>
        </w:rPr>
        <w:t xml:space="preserve">, L., </w:t>
      </w:r>
      <w:proofErr w:type="spellStart"/>
      <w:r w:rsidRPr="00DC3B09">
        <w:rPr>
          <w:rFonts w:ascii="Times New Roman" w:hAnsi="Times New Roman" w:cs="Times New Roman"/>
          <w:sz w:val="24"/>
          <w:szCs w:val="24"/>
        </w:rPr>
        <w:t>Aryal</w:t>
      </w:r>
      <w:proofErr w:type="spellEnd"/>
      <w:r w:rsidRPr="00DC3B09">
        <w:rPr>
          <w:rFonts w:ascii="Times New Roman" w:hAnsi="Times New Roman" w:cs="Times New Roman"/>
          <w:sz w:val="24"/>
          <w:szCs w:val="24"/>
        </w:rPr>
        <w:t>, S., Cheung, C., Fang, R.H. and Zhang, L., 2011. Erythrocyte membrane-camouflaged polymeric nanoparticles as a biomimetic delivery platform. </w:t>
      </w:r>
      <w:r w:rsidRPr="00DC3B09">
        <w:rPr>
          <w:rFonts w:ascii="Times New Roman" w:hAnsi="Times New Roman" w:cs="Times New Roman"/>
          <w:i/>
          <w:iCs/>
          <w:sz w:val="24"/>
          <w:szCs w:val="24"/>
        </w:rPr>
        <w:t>Proceedings of the National Academy of Sciences</w:t>
      </w:r>
      <w:r w:rsidRPr="00DC3B09">
        <w:rPr>
          <w:rFonts w:ascii="Times New Roman" w:hAnsi="Times New Roman" w:cs="Times New Roman"/>
          <w:sz w:val="24"/>
          <w:szCs w:val="24"/>
        </w:rPr>
        <w:t>, </w:t>
      </w:r>
      <w:r w:rsidRPr="00DC3B09">
        <w:rPr>
          <w:rFonts w:ascii="Times New Roman" w:hAnsi="Times New Roman" w:cs="Times New Roman"/>
          <w:i/>
          <w:iCs/>
          <w:sz w:val="24"/>
          <w:szCs w:val="24"/>
        </w:rPr>
        <w:t>108</w:t>
      </w:r>
      <w:r w:rsidRPr="00DC3B09">
        <w:rPr>
          <w:rFonts w:ascii="Times New Roman" w:hAnsi="Times New Roman" w:cs="Times New Roman"/>
          <w:sz w:val="24"/>
          <w:szCs w:val="24"/>
        </w:rPr>
        <w:t>(27), pp.10980-10985.</w:t>
      </w:r>
    </w:p>
    <w:p w14:paraId="05335332" w14:textId="77777777" w:rsidR="00657768" w:rsidRDefault="00657768" w:rsidP="00573D4D">
      <w:pPr>
        <w:pStyle w:val="ListParagraph"/>
        <w:numPr>
          <w:ilvl w:val="0"/>
          <w:numId w:val="1"/>
        </w:numPr>
        <w:spacing w:line="360" w:lineRule="auto"/>
        <w:jc w:val="both"/>
        <w:rPr>
          <w:rFonts w:ascii="Times New Roman" w:hAnsi="Times New Roman" w:cs="Times New Roman"/>
          <w:sz w:val="24"/>
          <w:szCs w:val="24"/>
        </w:rPr>
      </w:pPr>
      <w:bookmarkStart w:id="23" w:name="WangYZhang"/>
      <w:r w:rsidRPr="00657768">
        <w:rPr>
          <w:rFonts w:ascii="Times New Roman" w:hAnsi="Times New Roman" w:cs="Times New Roman"/>
          <w:sz w:val="24"/>
          <w:szCs w:val="24"/>
        </w:rPr>
        <w:t>Wang, Y., Zhang</w:t>
      </w:r>
      <w:bookmarkEnd w:id="23"/>
      <w:r w:rsidRPr="00657768">
        <w:rPr>
          <w:rFonts w:ascii="Times New Roman" w:hAnsi="Times New Roman" w:cs="Times New Roman"/>
          <w:sz w:val="24"/>
          <w:szCs w:val="24"/>
        </w:rPr>
        <w:t xml:space="preserve">, K., Qin, X., Li, T., Qiu, J., Yin, T., Huang, J., McGinty, S., </w:t>
      </w:r>
      <w:proofErr w:type="spellStart"/>
      <w:r w:rsidRPr="00657768">
        <w:rPr>
          <w:rFonts w:ascii="Times New Roman" w:hAnsi="Times New Roman" w:cs="Times New Roman"/>
          <w:sz w:val="24"/>
          <w:szCs w:val="24"/>
        </w:rPr>
        <w:t>Pontrelli</w:t>
      </w:r>
      <w:proofErr w:type="spellEnd"/>
      <w:r w:rsidRPr="00657768">
        <w:rPr>
          <w:rFonts w:ascii="Times New Roman" w:hAnsi="Times New Roman" w:cs="Times New Roman"/>
          <w:sz w:val="24"/>
          <w:szCs w:val="24"/>
        </w:rPr>
        <w:t xml:space="preserve">, G., Ren, J. and Wang, Q., 2019. Biomimetic </w:t>
      </w:r>
      <w:proofErr w:type="spellStart"/>
      <w:r w:rsidRPr="00657768">
        <w:rPr>
          <w:rFonts w:ascii="Times New Roman" w:hAnsi="Times New Roman" w:cs="Times New Roman"/>
          <w:sz w:val="24"/>
          <w:szCs w:val="24"/>
        </w:rPr>
        <w:t>nanotherapies</w:t>
      </w:r>
      <w:proofErr w:type="spellEnd"/>
      <w:r w:rsidRPr="00657768">
        <w:rPr>
          <w:rFonts w:ascii="Times New Roman" w:hAnsi="Times New Roman" w:cs="Times New Roman"/>
          <w:sz w:val="24"/>
          <w:szCs w:val="24"/>
        </w:rPr>
        <w:t>: red blood cell based core–shell structured nanocomplexes for atherosclerosis management. </w:t>
      </w:r>
      <w:r w:rsidRPr="00657768">
        <w:rPr>
          <w:rFonts w:ascii="Times New Roman" w:hAnsi="Times New Roman" w:cs="Times New Roman"/>
          <w:i/>
          <w:iCs/>
          <w:sz w:val="24"/>
          <w:szCs w:val="24"/>
        </w:rPr>
        <w:t>Advanced science</w:t>
      </w:r>
      <w:r w:rsidRPr="00657768">
        <w:rPr>
          <w:rFonts w:ascii="Times New Roman" w:hAnsi="Times New Roman" w:cs="Times New Roman"/>
          <w:sz w:val="24"/>
          <w:szCs w:val="24"/>
        </w:rPr>
        <w:t>, </w:t>
      </w:r>
      <w:r w:rsidRPr="00657768">
        <w:rPr>
          <w:rFonts w:ascii="Times New Roman" w:hAnsi="Times New Roman" w:cs="Times New Roman"/>
          <w:i/>
          <w:iCs/>
          <w:sz w:val="24"/>
          <w:szCs w:val="24"/>
        </w:rPr>
        <w:t>6</w:t>
      </w:r>
      <w:r w:rsidRPr="00657768">
        <w:rPr>
          <w:rFonts w:ascii="Times New Roman" w:hAnsi="Times New Roman" w:cs="Times New Roman"/>
          <w:sz w:val="24"/>
          <w:szCs w:val="24"/>
        </w:rPr>
        <w:t>(12), p.1900172.</w:t>
      </w:r>
    </w:p>
    <w:p w14:paraId="05335333" w14:textId="77777777" w:rsidR="0059777A" w:rsidRDefault="0059777A" w:rsidP="00573D4D">
      <w:pPr>
        <w:pStyle w:val="ListParagraph"/>
        <w:numPr>
          <w:ilvl w:val="0"/>
          <w:numId w:val="1"/>
        </w:numPr>
        <w:spacing w:line="360" w:lineRule="auto"/>
        <w:jc w:val="both"/>
        <w:rPr>
          <w:rFonts w:ascii="Times New Roman" w:hAnsi="Times New Roman" w:cs="Times New Roman"/>
          <w:sz w:val="24"/>
          <w:szCs w:val="24"/>
        </w:rPr>
      </w:pPr>
      <w:bookmarkStart w:id="24" w:name="ParodiAQuattrocchi"/>
      <w:proofErr w:type="spellStart"/>
      <w:r w:rsidRPr="0059777A">
        <w:rPr>
          <w:rFonts w:ascii="Times New Roman" w:hAnsi="Times New Roman" w:cs="Times New Roman"/>
          <w:sz w:val="24"/>
          <w:szCs w:val="24"/>
        </w:rPr>
        <w:t>Parodi</w:t>
      </w:r>
      <w:proofErr w:type="spellEnd"/>
      <w:r w:rsidRPr="0059777A">
        <w:rPr>
          <w:rFonts w:ascii="Times New Roman" w:hAnsi="Times New Roman" w:cs="Times New Roman"/>
          <w:sz w:val="24"/>
          <w:szCs w:val="24"/>
        </w:rPr>
        <w:t xml:space="preserve">, A., </w:t>
      </w:r>
      <w:proofErr w:type="spellStart"/>
      <w:r w:rsidRPr="0059777A">
        <w:rPr>
          <w:rFonts w:ascii="Times New Roman" w:hAnsi="Times New Roman" w:cs="Times New Roman"/>
          <w:sz w:val="24"/>
          <w:szCs w:val="24"/>
        </w:rPr>
        <w:t>Quattrocchi</w:t>
      </w:r>
      <w:bookmarkEnd w:id="24"/>
      <w:proofErr w:type="spellEnd"/>
      <w:r w:rsidRPr="0059777A">
        <w:rPr>
          <w:rFonts w:ascii="Times New Roman" w:hAnsi="Times New Roman" w:cs="Times New Roman"/>
          <w:sz w:val="24"/>
          <w:szCs w:val="24"/>
        </w:rPr>
        <w:t xml:space="preserve">, N., Van De Ven, A.L., </w:t>
      </w:r>
      <w:proofErr w:type="spellStart"/>
      <w:r w:rsidRPr="0059777A">
        <w:rPr>
          <w:rFonts w:ascii="Times New Roman" w:hAnsi="Times New Roman" w:cs="Times New Roman"/>
          <w:sz w:val="24"/>
          <w:szCs w:val="24"/>
        </w:rPr>
        <w:t>Chiappini</w:t>
      </w:r>
      <w:proofErr w:type="spellEnd"/>
      <w:r w:rsidRPr="0059777A">
        <w:rPr>
          <w:rFonts w:ascii="Times New Roman" w:hAnsi="Times New Roman" w:cs="Times New Roman"/>
          <w:sz w:val="24"/>
          <w:szCs w:val="24"/>
        </w:rPr>
        <w:t xml:space="preserve">, C., </w:t>
      </w:r>
      <w:proofErr w:type="spellStart"/>
      <w:r w:rsidRPr="0059777A">
        <w:rPr>
          <w:rFonts w:ascii="Times New Roman" w:hAnsi="Times New Roman" w:cs="Times New Roman"/>
          <w:sz w:val="24"/>
          <w:szCs w:val="24"/>
        </w:rPr>
        <w:t>Evangelopoulos</w:t>
      </w:r>
      <w:proofErr w:type="spellEnd"/>
      <w:r w:rsidRPr="0059777A">
        <w:rPr>
          <w:rFonts w:ascii="Times New Roman" w:hAnsi="Times New Roman" w:cs="Times New Roman"/>
          <w:sz w:val="24"/>
          <w:szCs w:val="24"/>
        </w:rPr>
        <w:t xml:space="preserve">, M., Martinez, J.O., Brown, B.S., Khaled, S.Z., </w:t>
      </w:r>
      <w:proofErr w:type="spellStart"/>
      <w:r w:rsidRPr="0059777A">
        <w:rPr>
          <w:rFonts w:ascii="Times New Roman" w:hAnsi="Times New Roman" w:cs="Times New Roman"/>
          <w:sz w:val="24"/>
          <w:szCs w:val="24"/>
        </w:rPr>
        <w:t>Yazdi</w:t>
      </w:r>
      <w:proofErr w:type="spellEnd"/>
      <w:r w:rsidRPr="0059777A">
        <w:rPr>
          <w:rFonts w:ascii="Times New Roman" w:hAnsi="Times New Roman" w:cs="Times New Roman"/>
          <w:sz w:val="24"/>
          <w:szCs w:val="24"/>
        </w:rPr>
        <w:t xml:space="preserve">, I.K., Enzo, M.V. and </w:t>
      </w:r>
      <w:proofErr w:type="spellStart"/>
      <w:r w:rsidRPr="0059777A">
        <w:rPr>
          <w:rFonts w:ascii="Times New Roman" w:hAnsi="Times New Roman" w:cs="Times New Roman"/>
          <w:sz w:val="24"/>
          <w:szCs w:val="24"/>
        </w:rPr>
        <w:t>Isenhart</w:t>
      </w:r>
      <w:proofErr w:type="spellEnd"/>
      <w:r w:rsidRPr="0059777A">
        <w:rPr>
          <w:rFonts w:ascii="Times New Roman" w:hAnsi="Times New Roman" w:cs="Times New Roman"/>
          <w:sz w:val="24"/>
          <w:szCs w:val="24"/>
        </w:rPr>
        <w:t>, L., 2013. Synthetic nanoparticles functionalized with biomimetic leukocyte membranes possess cell-like functions. </w:t>
      </w:r>
      <w:r w:rsidRPr="0059777A">
        <w:rPr>
          <w:rFonts w:ascii="Times New Roman" w:hAnsi="Times New Roman" w:cs="Times New Roman"/>
          <w:i/>
          <w:iCs/>
          <w:sz w:val="24"/>
          <w:szCs w:val="24"/>
        </w:rPr>
        <w:t>Nature nanotechnology</w:t>
      </w:r>
      <w:r w:rsidRPr="0059777A">
        <w:rPr>
          <w:rFonts w:ascii="Times New Roman" w:hAnsi="Times New Roman" w:cs="Times New Roman"/>
          <w:sz w:val="24"/>
          <w:szCs w:val="24"/>
        </w:rPr>
        <w:t>, </w:t>
      </w:r>
      <w:r w:rsidRPr="0059777A">
        <w:rPr>
          <w:rFonts w:ascii="Times New Roman" w:hAnsi="Times New Roman" w:cs="Times New Roman"/>
          <w:i/>
          <w:iCs/>
          <w:sz w:val="24"/>
          <w:szCs w:val="24"/>
        </w:rPr>
        <w:t>8</w:t>
      </w:r>
      <w:r w:rsidRPr="0059777A">
        <w:rPr>
          <w:rFonts w:ascii="Times New Roman" w:hAnsi="Times New Roman" w:cs="Times New Roman"/>
          <w:sz w:val="24"/>
          <w:szCs w:val="24"/>
        </w:rPr>
        <w:t>(1), pp.61-68.</w:t>
      </w:r>
    </w:p>
    <w:p w14:paraId="05335334" w14:textId="77777777" w:rsidR="003D7D28" w:rsidRDefault="003D7D28" w:rsidP="00573D4D">
      <w:pPr>
        <w:pStyle w:val="ListParagraph"/>
        <w:numPr>
          <w:ilvl w:val="0"/>
          <w:numId w:val="1"/>
        </w:numPr>
        <w:spacing w:line="360" w:lineRule="auto"/>
        <w:jc w:val="both"/>
        <w:rPr>
          <w:rFonts w:ascii="Times New Roman" w:hAnsi="Times New Roman" w:cs="Times New Roman"/>
          <w:sz w:val="24"/>
          <w:szCs w:val="24"/>
        </w:rPr>
      </w:pPr>
      <w:bookmarkStart w:id="25" w:name="RaoLBu"/>
      <w:r w:rsidRPr="003D7D28">
        <w:rPr>
          <w:rFonts w:ascii="Times New Roman" w:hAnsi="Times New Roman" w:cs="Times New Roman"/>
          <w:sz w:val="24"/>
          <w:szCs w:val="24"/>
        </w:rPr>
        <w:t>Rao, L., Bu, L.L., Meng, Q.F., Cai, B., Deng, W.W., Li, A., Li, K., Guo, S.S., Zhang, W.F., Liu, W. and Sun, Z.J., 2017. Antitumor platelet‐mimicking magnetic nanoparticles. </w:t>
      </w:r>
      <w:r w:rsidRPr="003D7D28">
        <w:rPr>
          <w:rFonts w:ascii="Times New Roman" w:hAnsi="Times New Roman" w:cs="Times New Roman"/>
          <w:i/>
          <w:iCs/>
          <w:sz w:val="24"/>
          <w:szCs w:val="24"/>
        </w:rPr>
        <w:t>Advanced Functional Materials</w:t>
      </w:r>
      <w:r w:rsidRPr="003D7D28">
        <w:rPr>
          <w:rFonts w:ascii="Times New Roman" w:hAnsi="Times New Roman" w:cs="Times New Roman"/>
          <w:sz w:val="24"/>
          <w:szCs w:val="24"/>
        </w:rPr>
        <w:t>, </w:t>
      </w:r>
      <w:r w:rsidRPr="003D7D28">
        <w:rPr>
          <w:rFonts w:ascii="Times New Roman" w:hAnsi="Times New Roman" w:cs="Times New Roman"/>
          <w:i/>
          <w:iCs/>
          <w:sz w:val="24"/>
          <w:szCs w:val="24"/>
        </w:rPr>
        <w:t>27</w:t>
      </w:r>
      <w:r w:rsidRPr="003D7D28">
        <w:rPr>
          <w:rFonts w:ascii="Times New Roman" w:hAnsi="Times New Roman" w:cs="Times New Roman"/>
          <w:sz w:val="24"/>
          <w:szCs w:val="24"/>
        </w:rPr>
        <w:t>(9), p.1604774.</w:t>
      </w:r>
    </w:p>
    <w:p w14:paraId="05335335" w14:textId="77777777" w:rsidR="00D96158" w:rsidRDefault="00D96158" w:rsidP="00573D4D">
      <w:pPr>
        <w:pStyle w:val="ListParagraph"/>
        <w:numPr>
          <w:ilvl w:val="0"/>
          <w:numId w:val="1"/>
        </w:numPr>
        <w:spacing w:line="360" w:lineRule="auto"/>
        <w:jc w:val="both"/>
        <w:rPr>
          <w:rFonts w:ascii="Times New Roman" w:hAnsi="Times New Roman" w:cs="Times New Roman"/>
          <w:sz w:val="24"/>
          <w:szCs w:val="24"/>
        </w:rPr>
      </w:pPr>
      <w:bookmarkStart w:id="26" w:name="ElsharkasyOMNordin"/>
      <w:proofErr w:type="spellStart"/>
      <w:r w:rsidRPr="00D96158">
        <w:rPr>
          <w:rFonts w:ascii="Times New Roman" w:hAnsi="Times New Roman" w:cs="Times New Roman"/>
          <w:sz w:val="24"/>
          <w:szCs w:val="24"/>
        </w:rPr>
        <w:t>Elsharkasy</w:t>
      </w:r>
      <w:proofErr w:type="spellEnd"/>
      <w:r w:rsidRPr="00D96158">
        <w:rPr>
          <w:rFonts w:ascii="Times New Roman" w:hAnsi="Times New Roman" w:cs="Times New Roman"/>
          <w:sz w:val="24"/>
          <w:szCs w:val="24"/>
        </w:rPr>
        <w:t xml:space="preserve">, O.M., </w:t>
      </w:r>
      <w:proofErr w:type="spellStart"/>
      <w:r w:rsidRPr="00D96158">
        <w:rPr>
          <w:rFonts w:ascii="Times New Roman" w:hAnsi="Times New Roman" w:cs="Times New Roman"/>
          <w:sz w:val="24"/>
          <w:szCs w:val="24"/>
        </w:rPr>
        <w:t>Nordin</w:t>
      </w:r>
      <w:proofErr w:type="spellEnd"/>
      <w:r w:rsidRPr="00D96158">
        <w:rPr>
          <w:rFonts w:ascii="Times New Roman" w:hAnsi="Times New Roman" w:cs="Times New Roman"/>
          <w:sz w:val="24"/>
          <w:szCs w:val="24"/>
        </w:rPr>
        <w:t xml:space="preserve">, J.Z., </w:t>
      </w:r>
      <w:proofErr w:type="spellStart"/>
      <w:r w:rsidRPr="00D96158">
        <w:rPr>
          <w:rFonts w:ascii="Times New Roman" w:hAnsi="Times New Roman" w:cs="Times New Roman"/>
          <w:sz w:val="24"/>
          <w:szCs w:val="24"/>
        </w:rPr>
        <w:t>Hagey</w:t>
      </w:r>
      <w:proofErr w:type="spellEnd"/>
      <w:r w:rsidRPr="00D96158">
        <w:rPr>
          <w:rFonts w:ascii="Times New Roman" w:hAnsi="Times New Roman" w:cs="Times New Roman"/>
          <w:sz w:val="24"/>
          <w:szCs w:val="24"/>
        </w:rPr>
        <w:t xml:space="preserve">, D.W., de Jong, O.G., </w:t>
      </w:r>
      <w:proofErr w:type="spellStart"/>
      <w:r w:rsidRPr="00D96158">
        <w:rPr>
          <w:rFonts w:ascii="Times New Roman" w:hAnsi="Times New Roman" w:cs="Times New Roman"/>
          <w:sz w:val="24"/>
          <w:szCs w:val="24"/>
        </w:rPr>
        <w:t>Schiffelers</w:t>
      </w:r>
      <w:proofErr w:type="spellEnd"/>
      <w:r w:rsidRPr="00D96158">
        <w:rPr>
          <w:rFonts w:ascii="Times New Roman" w:hAnsi="Times New Roman" w:cs="Times New Roman"/>
          <w:sz w:val="24"/>
          <w:szCs w:val="24"/>
        </w:rPr>
        <w:t xml:space="preserve">, R.M., </w:t>
      </w:r>
      <w:proofErr w:type="spellStart"/>
      <w:r w:rsidRPr="00D96158">
        <w:rPr>
          <w:rFonts w:ascii="Times New Roman" w:hAnsi="Times New Roman" w:cs="Times New Roman"/>
          <w:sz w:val="24"/>
          <w:szCs w:val="24"/>
        </w:rPr>
        <w:t>Andaloussi</w:t>
      </w:r>
      <w:proofErr w:type="spellEnd"/>
      <w:r w:rsidRPr="00D96158">
        <w:rPr>
          <w:rFonts w:ascii="Times New Roman" w:hAnsi="Times New Roman" w:cs="Times New Roman"/>
          <w:sz w:val="24"/>
          <w:szCs w:val="24"/>
        </w:rPr>
        <w:t xml:space="preserve">, S.E. and Vader, P., 2020. Extracellular vesicles as drug delivery systems: Why and </w:t>
      </w:r>
      <w:proofErr w:type="gramStart"/>
      <w:r w:rsidRPr="00D96158">
        <w:rPr>
          <w:rFonts w:ascii="Times New Roman" w:hAnsi="Times New Roman" w:cs="Times New Roman"/>
          <w:sz w:val="24"/>
          <w:szCs w:val="24"/>
        </w:rPr>
        <w:t>how?.</w:t>
      </w:r>
      <w:proofErr w:type="gramEnd"/>
      <w:r w:rsidRPr="00D96158">
        <w:rPr>
          <w:rFonts w:ascii="Times New Roman" w:hAnsi="Times New Roman" w:cs="Times New Roman"/>
          <w:sz w:val="24"/>
          <w:szCs w:val="24"/>
        </w:rPr>
        <w:t> </w:t>
      </w:r>
      <w:r w:rsidRPr="00D96158">
        <w:rPr>
          <w:rFonts w:ascii="Times New Roman" w:hAnsi="Times New Roman" w:cs="Times New Roman"/>
          <w:i/>
          <w:iCs/>
          <w:sz w:val="24"/>
          <w:szCs w:val="24"/>
        </w:rPr>
        <w:t>Advanced drug delivery reviews</w:t>
      </w:r>
      <w:r w:rsidRPr="00D96158">
        <w:rPr>
          <w:rFonts w:ascii="Times New Roman" w:hAnsi="Times New Roman" w:cs="Times New Roman"/>
          <w:sz w:val="24"/>
          <w:szCs w:val="24"/>
        </w:rPr>
        <w:t>, </w:t>
      </w:r>
      <w:r w:rsidRPr="00D96158">
        <w:rPr>
          <w:rFonts w:ascii="Times New Roman" w:hAnsi="Times New Roman" w:cs="Times New Roman"/>
          <w:i/>
          <w:iCs/>
          <w:sz w:val="24"/>
          <w:szCs w:val="24"/>
        </w:rPr>
        <w:t>159</w:t>
      </w:r>
      <w:r w:rsidRPr="00D96158">
        <w:rPr>
          <w:rFonts w:ascii="Times New Roman" w:hAnsi="Times New Roman" w:cs="Times New Roman"/>
          <w:sz w:val="24"/>
          <w:szCs w:val="24"/>
        </w:rPr>
        <w:t>, pp.332-343.</w:t>
      </w:r>
    </w:p>
    <w:p w14:paraId="05335336" w14:textId="77777777" w:rsidR="00D96158" w:rsidRDefault="00D96158" w:rsidP="00573D4D">
      <w:pPr>
        <w:pStyle w:val="ListParagraph"/>
        <w:numPr>
          <w:ilvl w:val="0"/>
          <w:numId w:val="1"/>
        </w:numPr>
        <w:spacing w:line="360" w:lineRule="auto"/>
        <w:jc w:val="both"/>
        <w:rPr>
          <w:rFonts w:ascii="Times New Roman" w:hAnsi="Times New Roman" w:cs="Times New Roman"/>
          <w:sz w:val="24"/>
          <w:szCs w:val="24"/>
        </w:rPr>
      </w:pPr>
      <w:bookmarkStart w:id="27" w:name="ChiveroETDagur"/>
      <w:proofErr w:type="spellStart"/>
      <w:r w:rsidRPr="00D96158">
        <w:rPr>
          <w:rFonts w:ascii="Times New Roman" w:hAnsi="Times New Roman" w:cs="Times New Roman"/>
          <w:sz w:val="24"/>
          <w:szCs w:val="24"/>
        </w:rPr>
        <w:t>Chivero</w:t>
      </w:r>
      <w:proofErr w:type="spellEnd"/>
      <w:r w:rsidRPr="00D96158">
        <w:rPr>
          <w:rFonts w:ascii="Times New Roman" w:hAnsi="Times New Roman" w:cs="Times New Roman"/>
          <w:sz w:val="24"/>
          <w:szCs w:val="24"/>
        </w:rPr>
        <w:t xml:space="preserve">, E.T., </w:t>
      </w:r>
      <w:proofErr w:type="spellStart"/>
      <w:r w:rsidRPr="00D96158">
        <w:rPr>
          <w:rFonts w:ascii="Times New Roman" w:hAnsi="Times New Roman" w:cs="Times New Roman"/>
          <w:sz w:val="24"/>
          <w:szCs w:val="24"/>
        </w:rPr>
        <w:t>Dagur</w:t>
      </w:r>
      <w:proofErr w:type="spellEnd"/>
      <w:r w:rsidRPr="00D96158">
        <w:rPr>
          <w:rFonts w:ascii="Times New Roman" w:hAnsi="Times New Roman" w:cs="Times New Roman"/>
          <w:sz w:val="24"/>
          <w:szCs w:val="24"/>
        </w:rPr>
        <w:t xml:space="preserve">, R.S., </w:t>
      </w:r>
      <w:proofErr w:type="spellStart"/>
      <w:r w:rsidRPr="00D96158">
        <w:rPr>
          <w:rFonts w:ascii="Times New Roman" w:hAnsi="Times New Roman" w:cs="Times New Roman"/>
          <w:sz w:val="24"/>
          <w:szCs w:val="24"/>
        </w:rPr>
        <w:t>Peeples</w:t>
      </w:r>
      <w:proofErr w:type="spellEnd"/>
      <w:r w:rsidRPr="00D96158">
        <w:rPr>
          <w:rFonts w:ascii="Times New Roman" w:hAnsi="Times New Roman" w:cs="Times New Roman"/>
          <w:sz w:val="24"/>
          <w:szCs w:val="24"/>
        </w:rPr>
        <w:t xml:space="preserve">, E.S., Sil, S., Liao, K., Ma, R., Chen, L., </w:t>
      </w:r>
      <w:proofErr w:type="spellStart"/>
      <w:r w:rsidRPr="00D96158">
        <w:rPr>
          <w:rFonts w:ascii="Times New Roman" w:hAnsi="Times New Roman" w:cs="Times New Roman"/>
          <w:sz w:val="24"/>
          <w:szCs w:val="24"/>
        </w:rPr>
        <w:t>Gurumurthy</w:t>
      </w:r>
      <w:proofErr w:type="spellEnd"/>
      <w:r w:rsidRPr="00D96158">
        <w:rPr>
          <w:rFonts w:ascii="Times New Roman" w:hAnsi="Times New Roman" w:cs="Times New Roman"/>
          <w:sz w:val="24"/>
          <w:szCs w:val="24"/>
        </w:rPr>
        <w:t>, C.B., Buch, S. and Hu, G., 2021. Biogenesis, physiological functions and potential applications of extracellular vesicles in substance use disorders. </w:t>
      </w:r>
      <w:r w:rsidRPr="00D96158">
        <w:rPr>
          <w:rFonts w:ascii="Times New Roman" w:hAnsi="Times New Roman" w:cs="Times New Roman"/>
          <w:i/>
          <w:iCs/>
          <w:sz w:val="24"/>
          <w:szCs w:val="24"/>
        </w:rPr>
        <w:t>Cellular and Molecular Life Sciences</w:t>
      </w:r>
      <w:r w:rsidRPr="00D96158">
        <w:rPr>
          <w:rFonts w:ascii="Times New Roman" w:hAnsi="Times New Roman" w:cs="Times New Roman"/>
          <w:sz w:val="24"/>
          <w:szCs w:val="24"/>
        </w:rPr>
        <w:t>, </w:t>
      </w:r>
      <w:r w:rsidRPr="00D96158">
        <w:rPr>
          <w:rFonts w:ascii="Times New Roman" w:hAnsi="Times New Roman" w:cs="Times New Roman"/>
          <w:i/>
          <w:iCs/>
          <w:sz w:val="24"/>
          <w:szCs w:val="24"/>
        </w:rPr>
        <w:t>78</w:t>
      </w:r>
      <w:r w:rsidRPr="00D96158">
        <w:rPr>
          <w:rFonts w:ascii="Times New Roman" w:hAnsi="Times New Roman" w:cs="Times New Roman"/>
          <w:sz w:val="24"/>
          <w:szCs w:val="24"/>
        </w:rPr>
        <w:t>, pp.4849-4865.</w:t>
      </w:r>
    </w:p>
    <w:p w14:paraId="05335337" w14:textId="77777777" w:rsidR="00B20367" w:rsidRDefault="00B20367" w:rsidP="00573D4D">
      <w:pPr>
        <w:pStyle w:val="ListParagraph"/>
        <w:numPr>
          <w:ilvl w:val="0"/>
          <w:numId w:val="1"/>
        </w:numPr>
        <w:spacing w:line="360" w:lineRule="auto"/>
        <w:jc w:val="both"/>
        <w:rPr>
          <w:rFonts w:ascii="Times New Roman" w:hAnsi="Times New Roman" w:cs="Times New Roman"/>
          <w:sz w:val="24"/>
          <w:szCs w:val="24"/>
        </w:rPr>
      </w:pPr>
      <w:bookmarkStart w:id="28" w:name="ValadiHEkstrom"/>
      <w:proofErr w:type="spellStart"/>
      <w:r w:rsidRPr="00B20367">
        <w:rPr>
          <w:rFonts w:ascii="Times New Roman" w:hAnsi="Times New Roman" w:cs="Times New Roman"/>
          <w:sz w:val="24"/>
          <w:szCs w:val="24"/>
        </w:rPr>
        <w:t>Valadi</w:t>
      </w:r>
      <w:proofErr w:type="spellEnd"/>
      <w:r w:rsidRPr="00B20367">
        <w:rPr>
          <w:rFonts w:ascii="Times New Roman" w:hAnsi="Times New Roman" w:cs="Times New Roman"/>
          <w:sz w:val="24"/>
          <w:szCs w:val="24"/>
        </w:rPr>
        <w:t xml:space="preserve">, H., </w:t>
      </w:r>
      <w:proofErr w:type="spellStart"/>
      <w:r w:rsidRPr="00B20367">
        <w:rPr>
          <w:rFonts w:ascii="Times New Roman" w:hAnsi="Times New Roman" w:cs="Times New Roman"/>
          <w:sz w:val="24"/>
          <w:szCs w:val="24"/>
        </w:rPr>
        <w:t>Ekström</w:t>
      </w:r>
      <w:proofErr w:type="spellEnd"/>
      <w:r w:rsidRPr="00B20367">
        <w:rPr>
          <w:rFonts w:ascii="Times New Roman" w:hAnsi="Times New Roman" w:cs="Times New Roman"/>
          <w:sz w:val="24"/>
          <w:szCs w:val="24"/>
        </w:rPr>
        <w:t xml:space="preserve">, K., </w:t>
      </w:r>
      <w:proofErr w:type="spellStart"/>
      <w:r w:rsidRPr="00B20367">
        <w:rPr>
          <w:rFonts w:ascii="Times New Roman" w:hAnsi="Times New Roman" w:cs="Times New Roman"/>
          <w:sz w:val="24"/>
          <w:szCs w:val="24"/>
        </w:rPr>
        <w:t>Bossios</w:t>
      </w:r>
      <w:proofErr w:type="spellEnd"/>
      <w:r w:rsidRPr="00B20367">
        <w:rPr>
          <w:rFonts w:ascii="Times New Roman" w:hAnsi="Times New Roman" w:cs="Times New Roman"/>
          <w:sz w:val="24"/>
          <w:szCs w:val="24"/>
        </w:rPr>
        <w:t xml:space="preserve">, A., </w:t>
      </w:r>
      <w:proofErr w:type="spellStart"/>
      <w:r w:rsidRPr="00B20367">
        <w:rPr>
          <w:rFonts w:ascii="Times New Roman" w:hAnsi="Times New Roman" w:cs="Times New Roman"/>
          <w:sz w:val="24"/>
          <w:szCs w:val="24"/>
        </w:rPr>
        <w:t>Sjöstrand</w:t>
      </w:r>
      <w:proofErr w:type="spellEnd"/>
      <w:r w:rsidRPr="00B20367">
        <w:rPr>
          <w:rFonts w:ascii="Times New Roman" w:hAnsi="Times New Roman" w:cs="Times New Roman"/>
          <w:sz w:val="24"/>
          <w:szCs w:val="24"/>
        </w:rPr>
        <w:t xml:space="preserve">, M., Lee, J.J. and </w:t>
      </w:r>
      <w:proofErr w:type="spellStart"/>
      <w:r w:rsidRPr="00B20367">
        <w:rPr>
          <w:rFonts w:ascii="Times New Roman" w:hAnsi="Times New Roman" w:cs="Times New Roman"/>
          <w:sz w:val="24"/>
          <w:szCs w:val="24"/>
        </w:rPr>
        <w:t>Lötvall</w:t>
      </w:r>
      <w:proofErr w:type="spellEnd"/>
      <w:r w:rsidRPr="00B20367">
        <w:rPr>
          <w:rFonts w:ascii="Times New Roman" w:hAnsi="Times New Roman" w:cs="Times New Roman"/>
          <w:sz w:val="24"/>
          <w:szCs w:val="24"/>
        </w:rPr>
        <w:t>, J.O., 2007. Exosome-mediated transfer of mRNAs and microRNAs is a novel mechanism of genetic exchange between cells. </w:t>
      </w:r>
      <w:r w:rsidRPr="00B20367">
        <w:rPr>
          <w:rFonts w:ascii="Times New Roman" w:hAnsi="Times New Roman" w:cs="Times New Roman"/>
          <w:i/>
          <w:iCs/>
          <w:sz w:val="24"/>
          <w:szCs w:val="24"/>
        </w:rPr>
        <w:t>Nature cell biology</w:t>
      </w:r>
      <w:r w:rsidRPr="00B20367">
        <w:rPr>
          <w:rFonts w:ascii="Times New Roman" w:hAnsi="Times New Roman" w:cs="Times New Roman"/>
          <w:sz w:val="24"/>
          <w:szCs w:val="24"/>
        </w:rPr>
        <w:t>, </w:t>
      </w:r>
      <w:r w:rsidRPr="00B20367">
        <w:rPr>
          <w:rFonts w:ascii="Times New Roman" w:hAnsi="Times New Roman" w:cs="Times New Roman"/>
          <w:i/>
          <w:iCs/>
          <w:sz w:val="24"/>
          <w:szCs w:val="24"/>
        </w:rPr>
        <w:t>9</w:t>
      </w:r>
      <w:r w:rsidRPr="00B20367">
        <w:rPr>
          <w:rFonts w:ascii="Times New Roman" w:hAnsi="Times New Roman" w:cs="Times New Roman"/>
          <w:sz w:val="24"/>
          <w:szCs w:val="24"/>
        </w:rPr>
        <w:t>(6), pp.654-659.</w:t>
      </w:r>
    </w:p>
    <w:p w14:paraId="05335338" w14:textId="77777777" w:rsidR="00B20367" w:rsidRDefault="00B20367" w:rsidP="00573D4D">
      <w:pPr>
        <w:pStyle w:val="ListParagraph"/>
        <w:numPr>
          <w:ilvl w:val="0"/>
          <w:numId w:val="1"/>
        </w:numPr>
        <w:spacing w:line="360" w:lineRule="auto"/>
        <w:jc w:val="both"/>
        <w:rPr>
          <w:rFonts w:ascii="Times New Roman" w:hAnsi="Times New Roman" w:cs="Times New Roman"/>
          <w:sz w:val="24"/>
          <w:szCs w:val="24"/>
        </w:rPr>
      </w:pPr>
      <w:bookmarkStart w:id="29" w:name="SmythTKullberg"/>
      <w:bookmarkEnd w:id="28"/>
      <w:r w:rsidRPr="00B20367">
        <w:rPr>
          <w:rFonts w:ascii="Times New Roman" w:hAnsi="Times New Roman" w:cs="Times New Roman"/>
          <w:sz w:val="24"/>
          <w:szCs w:val="24"/>
        </w:rPr>
        <w:lastRenderedPageBreak/>
        <w:t xml:space="preserve">Smyth, T., Kullberg, M., Malik, N., Smith-Jones, P., Graner, M.W. and </w:t>
      </w:r>
      <w:proofErr w:type="spellStart"/>
      <w:r w:rsidRPr="00B20367">
        <w:rPr>
          <w:rFonts w:ascii="Times New Roman" w:hAnsi="Times New Roman" w:cs="Times New Roman"/>
          <w:sz w:val="24"/>
          <w:szCs w:val="24"/>
        </w:rPr>
        <w:t>Anchordoquy</w:t>
      </w:r>
      <w:proofErr w:type="spellEnd"/>
      <w:r w:rsidRPr="00B20367">
        <w:rPr>
          <w:rFonts w:ascii="Times New Roman" w:hAnsi="Times New Roman" w:cs="Times New Roman"/>
          <w:sz w:val="24"/>
          <w:szCs w:val="24"/>
        </w:rPr>
        <w:t>, T.J., 2015. Biodistribution and delivery efficiency of unmodified tumor-derived exosomes. </w:t>
      </w:r>
      <w:r w:rsidRPr="00B20367">
        <w:rPr>
          <w:rFonts w:ascii="Times New Roman" w:hAnsi="Times New Roman" w:cs="Times New Roman"/>
          <w:i/>
          <w:iCs/>
          <w:sz w:val="24"/>
          <w:szCs w:val="24"/>
        </w:rPr>
        <w:t>Journal of Controlled Release</w:t>
      </w:r>
      <w:r w:rsidRPr="00B20367">
        <w:rPr>
          <w:rFonts w:ascii="Times New Roman" w:hAnsi="Times New Roman" w:cs="Times New Roman"/>
          <w:sz w:val="24"/>
          <w:szCs w:val="24"/>
        </w:rPr>
        <w:t>, </w:t>
      </w:r>
      <w:r w:rsidRPr="00B20367">
        <w:rPr>
          <w:rFonts w:ascii="Times New Roman" w:hAnsi="Times New Roman" w:cs="Times New Roman"/>
          <w:i/>
          <w:iCs/>
          <w:sz w:val="24"/>
          <w:szCs w:val="24"/>
        </w:rPr>
        <w:t>199</w:t>
      </w:r>
      <w:r w:rsidRPr="00B20367">
        <w:rPr>
          <w:rFonts w:ascii="Times New Roman" w:hAnsi="Times New Roman" w:cs="Times New Roman"/>
          <w:sz w:val="24"/>
          <w:szCs w:val="24"/>
        </w:rPr>
        <w:t>, pp.145-155.</w:t>
      </w:r>
    </w:p>
    <w:p w14:paraId="05335339" w14:textId="77777777" w:rsidR="00880180" w:rsidRDefault="00880180" w:rsidP="00573D4D">
      <w:pPr>
        <w:pStyle w:val="ListParagraph"/>
        <w:numPr>
          <w:ilvl w:val="0"/>
          <w:numId w:val="1"/>
        </w:numPr>
        <w:spacing w:line="360" w:lineRule="auto"/>
        <w:jc w:val="both"/>
        <w:rPr>
          <w:rFonts w:ascii="Times New Roman" w:hAnsi="Times New Roman" w:cs="Times New Roman"/>
          <w:sz w:val="24"/>
          <w:szCs w:val="24"/>
        </w:rPr>
      </w:pPr>
      <w:bookmarkStart w:id="30" w:name="AlvarezErvitiLSeow"/>
      <w:r w:rsidRPr="00880180">
        <w:rPr>
          <w:rFonts w:ascii="Times New Roman" w:hAnsi="Times New Roman" w:cs="Times New Roman"/>
          <w:sz w:val="24"/>
          <w:szCs w:val="24"/>
        </w:rPr>
        <w:t>Alvarez-</w:t>
      </w:r>
      <w:proofErr w:type="spellStart"/>
      <w:r w:rsidRPr="00880180">
        <w:rPr>
          <w:rFonts w:ascii="Times New Roman" w:hAnsi="Times New Roman" w:cs="Times New Roman"/>
          <w:sz w:val="24"/>
          <w:szCs w:val="24"/>
        </w:rPr>
        <w:t>Erviti</w:t>
      </w:r>
      <w:proofErr w:type="spellEnd"/>
      <w:r w:rsidRPr="00880180">
        <w:rPr>
          <w:rFonts w:ascii="Times New Roman" w:hAnsi="Times New Roman" w:cs="Times New Roman"/>
          <w:sz w:val="24"/>
          <w:szCs w:val="24"/>
        </w:rPr>
        <w:t xml:space="preserve">, L., </w:t>
      </w:r>
      <w:proofErr w:type="spellStart"/>
      <w:r w:rsidRPr="00880180">
        <w:rPr>
          <w:rFonts w:ascii="Times New Roman" w:hAnsi="Times New Roman" w:cs="Times New Roman"/>
          <w:sz w:val="24"/>
          <w:szCs w:val="24"/>
        </w:rPr>
        <w:t>Seow</w:t>
      </w:r>
      <w:proofErr w:type="spellEnd"/>
      <w:r w:rsidRPr="00880180">
        <w:rPr>
          <w:rFonts w:ascii="Times New Roman" w:hAnsi="Times New Roman" w:cs="Times New Roman"/>
          <w:sz w:val="24"/>
          <w:szCs w:val="24"/>
        </w:rPr>
        <w:t xml:space="preserve">, Y., Yin, H., Betts, C., </w:t>
      </w:r>
      <w:proofErr w:type="spellStart"/>
      <w:r w:rsidRPr="00880180">
        <w:rPr>
          <w:rFonts w:ascii="Times New Roman" w:hAnsi="Times New Roman" w:cs="Times New Roman"/>
          <w:sz w:val="24"/>
          <w:szCs w:val="24"/>
        </w:rPr>
        <w:t>Lakhal</w:t>
      </w:r>
      <w:proofErr w:type="spellEnd"/>
      <w:r w:rsidRPr="00880180">
        <w:rPr>
          <w:rFonts w:ascii="Times New Roman" w:hAnsi="Times New Roman" w:cs="Times New Roman"/>
          <w:sz w:val="24"/>
          <w:szCs w:val="24"/>
        </w:rPr>
        <w:t>, S. and Wood, M.J., 2011. Delivery of siRNA to the mouse brain by systemic injection of targeted exosomes. </w:t>
      </w:r>
      <w:r w:rsidRPr="00880180">
        <w:rPr>
          <w:rFonts w:ascii="Times New Roman" w:hAnsi="Times New Roman" w:cs="Times New Roman"/>
          <w:i/>
          <w:iCs/>
          <w:sz w:val="24"/>
          <w:szCs w:val="24"/>
        </w:rPr>
        <w:t>Nature biotechnology</w:t>
      </w:r>
      <w:r w:rsidRPr="00880180">
        <w:rPr>
          <w:rFonts w:ascii="Times New Roman" w:hAnsi="Times New Roman" w:cs="Times New Roman"/>
          <w:sz w:val="24"/>
          <w:szCs w:val="24"/>
        </w:rPr>
        <w:t>, </w:t>
      </w:r>
      <w:r w:rsidRPr="00880180">
        <w:rPr>
          <w:rFonts w:ascii="Times New Roman" w:hAnsi="Times New Roman" w:cs="Times New Roman"/>
          <w:i/>
          <w:iCs/>
          <w:sz w:val="24"/>
          <w:szCs w:val="24"/>
        </w:rPr>
        <w:t>29</w:t>
      </w:r>
      <w:r w:rsidRPr="00880180">
        <w:rPr>
          <w:rFonts w:ascii="Times New Roman" w:hAnsi="Times New Roman" w:cs="Times New Roman"/>
          <w:sz w:val="24"/>
          <w:szCs w:val="24"/>
        </w:rPr>
        <w:t>(4), pp.341-345.</w:t>
      </w:r>
    </w:p>
    <w:p w14:paraId="0533533A" w14:textId="77777777" w:rsidR="00880180" w:rsidRDefault="00880180" w:rsidP="00573D4D">
      <w:pPr>
        <w:pStyle w:val="ListParagraph"/>
        <w:numPr>
          <w:ilvl w:val="0"/>
          <w:numId w:val="1"/>
        </w:numPr>
        <w:spacing w:line="360" w:lineRule="auto"/>
        <w:jc w:val="both"/>
        <w:rPr>
          <w:rFonts w:ascii="Times New Roman" w:hAnsi="Times New Roman" w:cs="Times New Roman"/>
          <w:sz w:val="24"/>
          <w:szCs w:val="24"/>
        </w:rPr>
      </w:pPr>
      <w:bookmarkStart w:id="31" w:name="MurphyDEdeJong"/>
      <w:r w:rsidRPr="00880180">
        <w:rPr>
          <w:rFonts w:ascii="Times New Roman" w:hAnsi="Times New Roman" w:cs="Times New Roman"/>
          <w:sz w:val="24"/>
          <w:szCs w:val="24"/>
        </w:rPr>
        <w:t xml:space="preserve">Murphy, D.E., de Jong, O.G., Brouwer, M., Wood, M.J., </w:t>
      </w:r>
      <w:proofErr w:type="spellStart"/>
      <w:r w:rsidRPr="00880180">
        <w:rPr>
          <w:rFonts w:ascii="Times New Roman" w:hAnsi="Times New Roman" w:cs="Times New Roman"/>
          <w:sz w:val="24"/>
          <w:szCs w:val="24"/>
        </w:rPr>
        <w:t>Lavieu</w:t>
      </w:r>
      <w:proofErr w:type="spellEnd"/>
      <w:r w:rsidRPr="00880180">
        <w:rPr>
          <w:rFonts w:ascii="Times New Roman" w:hAnsi="Times New Roman" w:cs="Times New Roman"/>
          <w:sz w:val="24"/>
          <w:szCs w:val="24"/>
        </w:rPr>
        <w:t xml:space="preserve">, G., </w:t>
      </w:r>
      <w:proofErr w:type="spellStart"/>
      <w:r w:rsidRPr="00880180">
        <w:rPr>
          <w:rFonts w:ascii="Times New Roman" w:hAnsi="Times New Roman" w:cs="Times New Roman"/>
          <w:sz w:val="24"/>
          <w:szCs w:val="24"/>
        </w:rPr>
        <w:t>Schiffelers</w:t>
      </w:r>
      <w:proofErr w:type="spellEnd"/>
      <w:r w:rsidRPr="00880180">
        <w:rPr>
          <w:rFonts w:ascii="Times New Roman" w:hAnsi="Times New Roman" w:cs="Times New Roman"/>
          <w:sz w:val="24"/>
          <w:szCs w:val="24"/>
        </w:rPr>
        <w:t>, R.M. and Vader, P., 2019. Extracellular vesicle-based therapeutics: natural versus engineered targeting and trafficking. </w:t>
      </w:r>
      <w:r w:rsidRPr="00880180">
        <w:rPr>
          <w:rFonts w:ascii="Times New Roman" w:hAnsi="Times New Roman" w:cs="Times New Roman"/>
          <w:i/>
          <w:iCs/>
          <w:sz w:val="24"/>
          <w:szCs w:val="24"/>
        </w:rPr>
        <w:t>Experimental &amp; molecular medicine</w:t>
      </w:r>
      <w:r w:rsidRPr="00880180">
        <w:rPr>
          <w:rFonts w:ascii="Times New Roman" w:hAnsi="Times New Roman" w:cs="Times New Roman"/>
          <w:sz w:val="24"/>
          <w:szCs w:val="24"/>
        </w:rPr>
        <w:t>, </w:t>
      </w:r>
      <w:r w:rsidRPr="00880180">
        <w:rPr>
          <w:rFonts w:ascii="Times New Roman" w:hAnsi="Times New Roman" w:cs="Times New Roman"/>
          <w:i/>
          <w:iCs/>
          <w:sz w:val="24"/>
          <w:szCs w:val="24"/>
        </w:rPr>
        <w:t>51</w:t>
      </w:r>
      <w:r w:rsidRPr="00880180">
        <w:rPr>
          <w:rFonts w:ascii="Times New Roman" w:hAnsi="Times New Roman" w:cs="Times New Roman"/>
          <w:sz w:val="24"/>
          <w:szCs w:val="24"/>
        </w:rPr>
        <w:t>(3), pp.1-12.</w:t>
      </w:r>
    </w:p>
    <w:p w14:paraId="0533533B" w14:textId="77777777" w:rsidR="006A0386" w:rsidRDefault="006A0386" w:rsidP="00573D4D">
      <w:pPr>
        <w:pStyle w:val="ListParagraph"/>
        <w:numPr>
          <w:ilvl w:val="0"/>
          <w:numId w:val="1"/>
        </w:numPr>
        <w:spacing w:line="360" w:lineRule="auto"/>
        <w:jc w:val="both"/>
        <w:rPr>
          <w:rFonts w:ascii="Times New Roman" w:hAnsi="Times New Roman" w:cs="Times New Roman"/>
          <w:sz w:val="24"/>
          <w:szCs w:val="24"/>
        </w:rPr>
      </w:pPr>
      <w:bookmarkStart w:id="32" w:name="ChenCCLiu"/>
      <w:r w:rsidRPr="006A0386">
        <w:rPr>
          <w:rFonts w:ascii="Times New Roman" w:hAnsi="Times New Roman" w:cs="Times New Roman"/>
          <w:sz w:val="24"/>
          <w:szCs w:val="24"/>
        </w:rPr>
        <w:t xml:space="preserve">Chen, C.C., Liu, L., Ma, F., Wong, C.W., Guo, X.E., Chacko, J.V., </w:t>
      </w:r>
      <w:proofErr w:type="spellStart"/>
      <w:r w:rsidRPr="006A0386">
        <w:rPr>
          <w:rFonts w:ascii="Times New Roman" w:hAnsi="Times New Roman" w:cs="Times New Roman"/>
          <w:sz w:val="24"/>
          <w:szCs w:val="24"/>
        </w:rPr>
        <w:t>Farhoodi</w:t>
      </w:r>
      <w:proofErr w:type="spellEnd"/>
      <w:r w:rsidRPr="006A0386">
        <w:rPr>
          <w:rFonts w:ascii="Times New Roman" w:hAnsi="Times New Roman" w:cs="Times New Roman"/>
          <w:sz w:val="24"/>
          <w:szCs w:val="24"/>
        </w:rPr>
        <w:t xml:space="preserve">, H.P., Zhang, S.X., </w:t>
      </w:r>
      <w:proofErr w:type="spellStart"/>
      <w:r w:rsidRPr="006A0386">
        <w:rPr>
          <w:rFonts w:ascii="Times New Roman" w:hAnsi="Times New Roman" w:cs="Times New Roman"/>
          <w:sz w:val="24"/>
          <w:szCs w:val="24"/>
        </w:rPr>
        <w:t>Zimak</w:t>
      </w:r>
      <w:proofErr w:type="spellEnd"/>
      <w:r w:rsidRPr="006A0386">
        <w:rPr>
          <w:rFonts w:ascii="Times New Roman" w:hAnsi="Times New Roman" w:cs="Times New Roman"/>
          <w:sz w:val="24"/>
          <w:szCs w:val="24"/>
        </w:rPr>
        <w:t xml:space="preserve">, J., </w:t>
      </w:r>
      <w:proofErr w:type="spellStart"/>
      <w:r w:rsidRPr="006A0386">
        <w:rPr>
          <w:rFonts w:ascii="Times New Roman" w:hAnsi="Times New Roman" w:cs="Times New Roman"/>
          <w:sz w:val="24"/>
          <w:szCs w:val="24"/>
        </w:rPr>
        <w:t>Ségaliny</w:t>
      </w:r>
      <w:proofErr w:type="spellEnd"/>
      <w:r w:rsidRPr="006A0386">
        <w:rPr>
          <w:rFonts w:ascii="Times New Roman" w:hAnsi="Times New Roman" w:cs="Times New Roman"/>
          <w:sz w:val="24"/>
          <w:szCs w:val="24"/>
        </w:rPr>
        <w:t xml:space="preserve">, A. and </w:t>
      </w:r>
      <w:proofErr w:type="spellStart"/>
      <w:r w:rsidRPr="006A0386">
        <w:rPr>
          <w:rFonts w:ascii="Times New Roman" w:hAnsi="Times New Roman" w:cs="Times New Roman"/>
          <w:sz w:val="24"/>
          <w:szCs w:val="24"/>
        </w:rPr>
        <w:t>Riazifar</w:t>
      </w:r>
      <w:proofErr w:type="spellEnd"/>
      <w:r w:rsidRPr="006A0386">
        <w:rPr>
          <w:rFonts w:ascii="Times New Roman" w:hAnsi="Times New Roman" w:cs="Times New Roman"/>
          <w:sz w:val="24"/>
          <w:szCs w:val="24"/>
        </w:rPr>
        <w:t>, M., 2016. Elucidation of exosome migration across the blood–brain barrier model in vitro. </w:t>
      </w:r>
      <w:r w:rsidRPr="006A0386">
        <w:rPr>
          <w:rFonts w:ascii="Times New Roman" w:hAnsi="Times New Roman" w:cs="Times New Roman"/>
          <w:i/>
          <w:iCs/>
          <w:sz w:val="24"/>
          <w:szCs w:val="24"/>
        </w:rPr>
        <w:t>Cellular and molecular bioengineering</w:t>
      </w:r>
      <w:r w:rsidRPr="006A0386">
        <w:rPr>
          <w:rFonts w:ascii="Times New Roman" w:hAnsi="Times New Roman" w:cs="Times New Roman"/>
          <w:sz w:val="24"/>
          <w:szCs w:val="24"/>
        </w:rPr>
        <w:t>, </w:t>
      </w:r>
      <w:r w:rsidRPr="006A0386">
        <w:rPr>
          <w:rFonts w:ascii="Times New Roman" w:hAnsi="Times New Roman" w:cs="Times New Roman"/>
          <w:i/>
          <w:iCs/>
          <w:sz w:val="24"/>
          <w:szCs w:val="24"/>
        </w:rPr>
        <w:t>9</w:t>
      </w:r>
      <w:r w:rsidRPr="006A0386">
        <w:rPr>
          <w:rFonts w:ascii="Times New Roman" w:hAnsi="Times New Roman" w:cs="Times New Roman"/>
          <w:sz w:val="24"/>
          <w:szCs w:val="24"/>
        </w:rPr>
        <w:t>, pp.509-529.</w:t>
      </w:r>
    </w:p>
    <w:p w14:paraId="0533533C" w14:textId="77777777" w:rsidR="004F5297" w:rsidRDefault="004F5297" w:rsidP="00573D4D">
      <w:pPr>
        <w:pStyle w:val="ListParagraph"/>
        <w:numPr>
          <w:ilvl w:val="0"/>
          <w:numId w:val="1"/>
        </w:numPr>
        <w:spacing w:line="360" w:lineRule="auto"/>
        <w:jc w:val="both"/>
        <w:rPr>
          <w:rFonts w:ascii="Times New Roman" w:hAnsi="Times New Roman" w:cs="Times New Roman"/>
          <w:sz w:val="24"/>
          <w:szCs w:val="24"/>
        </w:rPr>
      </w:pPr>
      <w:bookmarkStart w:id="33" w:name="GrappMWrede"/>
      <w:proofErr w:type="spellStart"/>
      <w:r w:rsidRPr="004F5297">
        <w:rPr>
          <w:rFonts w:ascii="Times New Roman" w:hAnsi="Times New Roman" w:cs="Times New Roman"/>
          <w:sz w:val="24"/>
          <w:szCs w:val="24"/>
        </w:rPr>
        <w:t>Grapp</w:t>
      </w:r>
      <w:proofErr w:type="spellEnd"/>
      <w:r w:rsidRPr="004F5297">
        <w:rPr>
          <w:rFonts w:ascii="Times New Roman" w:hAnsi="Times New Roman" w:cs="Times New Roman"/>
          <w:sz w:val="24"/>
          <w:szCs w:val="24"/>
        </w:rPr>
        <w:t>, M., Wrede</w:t>
      </w:r>
      <w:bookmarkEnd w:id="33"/>
      <w:r w:rsidRPr="004F5297">
        <w:rPr>
          <w:rFonts w:ascii="Times New Roman" w:hAnsi="Times New Roman" w:cs="Times New Roman"/>
          <w:sz w:val="24"/>
          <w:szCs w:val="24"/>
        </w:rPr>
        <w:t xml:space="preserve">, A., Schweizer, M., </w:t>
      </w:r>
      <w:proofErr w:type="spellStart"/>
      <w:r w:rsidRPr="004F5297">
        <w:rPr>
          <w:rFonts w:ascii="Times New Roman" w:hAnsi="Times New Roman" w:cs="Times New Roman"/>
          <w:sz w:val="24"/>
          <w:szCs w:val="24"/>
        </w:rPr>
        <w:t>Hüwel</w:t>
      </w:r>
      <w:proofErr w:type="spellEnd"/>
      <w:r w:rsidRPr="004F5297">
        <w:rPr>
          <w:rFonts w:ascii="Times New Roman" w:hAnsi="Times New Roman" w:cs="Times New Roman"/>
          <w:sz w:val="24"/>
          <w:szCs w:val="24"/>
        </w:rPr>
        <w:t xml:space="preserve">, S., </w:t>
      </w:r>
      <w:proofErr w:type="spellStart"/>
      <w:r w:rsidRPr="004F5297">
        <w:rPr>
          <w:rFonts w:ascii="Times New Roman" w:hAnsi="Times New Roman" w:cs="Times New Roman"/>
          <w:sz w:val="24"/>
          <w:szCs w:val="24"/>
        </w:rPr>
        <w:t>Galla</w:t>
      </w:r>
      <w:proofErr w:type="spellEnd"/>
      <w:r w:rsidRPr="004F5297">
        <w:rPr>
          <w:rFonts w:ascii="Times New Roman" w:hAnsi="Times New Roman" w:cs="Times New Roman"/>
          <w:sz w:val="24"/>
          <w:szCs w:val="24"/>
        </w:rPr>
        <w:t xml:space="preserve">, H.J., </w:t>
      </w:r>
      <w:proofErr w:type="spellStart"/>
      <w:r w:rsidRPr="004F5297">
        <w:rPr>
          <w:rFonts w:ascii="Times New Roman" w:hAnsi="Times New Roman" w:cs="Times New Roman"/>
          <w:sz w:val="24"/>
          <w:szCs w:val="24"/>
        </w:rPr>
        <w:t>Snaidero</w:t>
      </w:r>
      <w:proofErr w:type="spellEnd"/>
      <w:r w:rsidRPr="004F5297">
        <w:rPr>
          <w:rFonts w:ascii="Times New Roman" w:hAnsi="Times New Roman" w:cs="Times New Roman"/>
          <w:sz w:val="24"/>
          <w:szCs w:val="24"/>
        </w:rPr>
        <w:t xml:space="preserve">, N., Simons, M., </w:t>
      </w:r>
      <w:proofErr w:type="spellStart"/>
      <w:r w:rsidRPr="004F5297">
        <w:rPr>
          <w:rFonts w:ascii="Times New Roman" w:hAnsi="Times New Roman" w:cs="Times New Roman"/>
          <w:sz w:val="24"/>
          <w:szCs w:val="24"/>
        </w:rPr>
        <w:t>Bückers</w:t>
      </w:r>
      <w:proofErr w:type="spellEnd"/>
      <w:r w:rsidRPr="004F5297">
        <w:rPr>
          <w:rFonts w:ascii="Times New Roman" w:hAnsi="Times New Roman" w:cs="Times New Roman"/>
          <w:sz w:val="24"/>
          <w:szCs w:val="24"/>
        </w:rPr>
        <w:t xml:space="preserve">, J., Low, P.S., </w:t>
      </w:r>
      <w:proofErr w:type="spellStart"/>
      <w:r w:rsidRPr="004F5297">
        <w:rPr>
          <w:rFonts w:ascii="Times New Roman" w:hAnsi="Times New Roman" w:cs="Times New Roman"/>
          <w:sz w:val="24"/>
          <w:szCs w:val="24"/>
        </w:rPr>
        <w:t>Urlaub</w:t>
      </w:r>
      <w:proofErr w:type="spellEnd"/>
      <w:r w:rsidRPr="004F5297">
        <w:rPr>
          <w:rFonts w:ascii="Times New Roman" w:hAnsi="Times New Roman" w:cs="Times New Roman"/>
          <w:sz w:val="24"/>
          <w:szCs w:val="24"/>
        </w:rPr>
        <w:t xml:space="preserve">, H. and </w:t>
      </w:r>
      <w:proofErr w:type="spellStart"/>
      <w:r w:rsidRPr="004F5297">
        <w:rPr>
          <w:rFonts w:ascii="Times New Roman" w:hAnsi="Times New Roman" w:cs="Times New Roman"/>
          <w:sz w:val="24"/>
          <w:szCs w:val="24"/>
        </w:rPr>
        <w:t>Gärtner</w:t>
      </w:r>
      <w:proofErr w:type="spellEnd"/>
      <w:r w:rsidRPr="004F5297">
        <w:rPr>
          <w:rFonts w:ascii="Times New Roman" w:hAnsi="Times New Roman" w:cs="Times New Roman"/>
          <w:sz w:val="24"/>
          <w:szCs w:val="24"/>
        </w:rPr>
        <w:t>, J., 2013. Choroid plexus transcytosis and exosome shuttling deliver folate into brain parenchyma. </w:t>
      </w:r>
      <w:r w:rsidRPr="004F5297">
        <w:rPr>
          <w:rFonts w:ascii="Times New Roman" w:hAnsi="Times New Roman" w:cs="Times New Roman"/>
          <w:i/>
          <w:iCs/>
          <w:sz w:val="24"/>
          <w:szCs w:val="24"/>
        </w:rPr>
        <w:t>Nature communications</w:t>
      </w:r>
      <w:r w:rsidRPr="004F5297">
        <w:rPr>
          <w:rFonts w:ascii="Times New Roman" w:hAnsi="Times New Roman" w:cs="Times New Roman"/>
          <w:sz w:val="24"/>
          <w:szCs w:val="24"/>
        </w:rPr>
        <w:t>, </w:t>
      </w:r>
      <w:r w:rsidRPr="004F5297">
        <w:rPr>
          <w:rFonts w:ascii="Times New Roman" w:hAnsi="Times New Roman" w:cs="Times New Roman"/>
          <w:i/>
          <w:iCs/>
          <w:sz w:val="24"/>
          <w:szCs w:val="24"/>
        </w:rPr>
        <w:t>4</w:t>
      </w:r>
      <w:r w:rsidRPr="004F5297">
        <w:rPr>
          <w:rFonts w:ascii="Times New Roman" w:hAnsi="Times New Roman" w:cs="Times New Roman"/>
          <w:sz w:val="24"/>
          <w:szCs w:val="24"/>
        </w:rPr>
        <w:t>(1), p.2123.</w:t>
      </w:r>
    </w:p>
    <w:p w14:paraId="0533533D" w14:textId="77777777" w:rsidR="004F5297" w:rsidRDefault="004F5297" w:rsidP="00573D4D">
      <w:pPr>
        <w:pStyle w:val="ListParagraph"/>
        <w:numPr>
          <w:ilvl w:val="0"/>
          <w:numId w:val="1"/>
        </w:numPr>
        <w:spacing w:line="360" w:lineRule="auto"/>
        <w:jc w:val="both"/>
        <w:rPr>
          <w:rFonts w:ascii="Times New Roman" w:hAnsi="Times New Roman" w:cs="Times New Roman"/>
          <w:sz w:val="24"/>
          <w:szCs w:val="24"/>
        </w:rPr>
      </w:pPr>
      <w:bookmarkStart w:id="34" w:name="MillardMYakavets"/>
      <w:r w:rsidRPr="004F5297">
        <w:rPr>
          <w:rFonts w:ascii="Times New Roman" w:hAnsi="Times New Roman" w:cs="Times New Roman"/>
          <w:sz w:val="24"/>
          <w:szCs w:val="24"/>
        </w:rPr>
        <w:t xml:space="preserve">Millard, M., </w:t>
      </w:r>
      <w:proofErr w:type="spellStart"/>
      <w:r w:rsidRPr="004F5297">
        <w:rPr>
          <w:rFonts w:ascii="Times New Roman" w:hAnsi="Times New Roman" w:cs="Times New Roman"/>
          <w:sz w:val="24"/>
          <w:szCs w:val="24"/>
        </w:rPr>
        <w:t>Yakavets</w:t>
      </w:r>
      <w:proofErr w:type="spellEnd"/>
      <w:r w:rsidRPr="004F5297">
        <w:rPr>
          <w:rFonts w:ascii="Times New Roman" w:hAnsi="Times New Roman" w:cs="Times New Roman"/>
          <w:sz w:val="24"/>
          <w:szCs w:val="24"/>
        </w:rPr>
        <w:t xml:space="preserve">, I., </w:t>
      </w:r>
      <w:proofErr w:type="spellStart"/>
      <w:r w:rsidRPr="004F5297">
        <w:rPr>
          <w:rFonts w:ascii="Times New Roman" w:hAnsi="Times New Roman" w:cs="Times New Roman"/>
          <w:sz w:val="24"/>
          <w:szCs w:val="24"/>
        </w:rPr>
        <w:t>Piffoux</w:t>
      </w:r>
      <w:proofErr w:type="spellEnd"/>
      <w:r w:rsidRPr="004F5297">
        <w:rPr>
          <w:rFonts w:ascii="Times New Roman" w:hAnsi="Times New Roman" w:cs="Times New Roman"/>
          <w:sz w:val="24"/>
          <w:szCs w:val="24"/>
        </w:rPr>
        <w:t xml:space="preserve">, M., Brun, A., </w:t>
      </w:r>
      <w:proofErr w:type="spellStart"/>
      <w:r w:rsidRPr="004F5297">
        <w:rPr>
          <w:rFonts w:ascii="Times New Roman" w:hAnsi="Times New Roman" w:cs="Times New Roman"/>
          <w:sz w:val="24"/>
          <w:szCs w:val="24"/>
        </w:rPr>
        <w:t>Gazeau</w:t>
      </w:r>
      <w:proofErr w:type="spellEnd"/>
      <w:r w:rsidRPr="004F5297">
        <w:rPr>
          <w:rFonts w:ascii="Times New Roman" w:hAnsi="Times New Roman" w:cs="Times New Roman"/>
          <w:sz w:val="24"/>
          <w:szCs w:val="24"/>
        </w:rPr>
        <w:t xml:space="preserve">, F., </w:t>
      </w:r>
      <w:proofErr w:type="spellStart"/>
      <w:r w:rsidRPr="004F5297">
        <w:rPr>
          <w:rFonts w:ascii="Times New Roman" w:hAnsi="Times New Roman" w:cs="Times New Roman"/>
          <w:sz w:val="24"/>
          <w:szCs w:val="24"/>
        </w:rPr>
        <w:t>Guigner</w:t>
      </w:r>
      <w:proofErr w:type="spellEnd"/>
      <w:r w:rsidRPr="004F5297">
        <w:rPr>
          <w:rFonts w:ascii="Times New Roman" w:hAnsi="Times New Roman" w:cs="Times New Roman"/>
          <w:sz w:val="24"/>
          <w:szCs w:val="24"/>
        </w:rPr>
        <w:t xml:space="preserve">, J.M., </w:t>
      </w:r>
      <w:proofErr w:type="spellStart"/>
      <w:r w:rsidRPr="004F5297">
        <w:rPr>
          <w:rFonts w:ascii="Times New Roman" w:hAnsi="Times New Roman" w:cs="Times New Roman"/>
          <w:sz w:val="24"/>
          <w:szCs w:val="24"/>
        </w:rPr>
        <w:t>Jasniewski</w:t>
      </w:r>
      <w:proofErr w:type="spellEnd"/>
      <w:r w:rsidRPr="004F5297">
        <w:rPr>
          <w:rFonts w:ascii="Times New Roman" w:hAnsi="Times New Roman" w:cs="Times New Roman"/>
          <w:sz w:val="24"/>
          <w:szCs w:val="24"/>
        </w:rPr>
        <w:t xml:space="preserve">, J., Lassalle, H.P., Wilhelm, C. and </w:t>
      </w:r>
      <w:proofErr w:type="spellStart"/>
      <w:r w:rsidRPr="004F5297">
        <w:rPr>
          <w:rFonts w:ascii="Times New Roman" w:hAnsi="Times New Roman" w:cs="Times New Roman"/>
          <w:sz w:val="24"/>
          <w:szCs w:val="24"/>
        </w:rPr>
        <w:t>Bezdetnaya</w:t>
      </w:r>
      <w:proofErr w:type="spellEnd"/>
      <w:r w:rsidRPr="004F5297">
        <w:rPr>
          <w:rFonts w:ascii="Times New Roman" w:hAnsi="Times New Roman" w:cs="Times New Roman"/>
          <w:sz w:val="24"/>
          <w:szCs w:val="24"/>
        </w:rPr>
        <w:t xml:space="preserve">, L., 2018. </w:t>
      </w:r>
      <w:proofErr w:type="spellStart"/>
      <w:r w:rsidRPr="004F5297">
        <w:rPr>
          <w:rFonts w:ascii="Times New Roman" w:hAnsi="Times New Roman" w:cs="Times New Roman"/>
          <w:sz w:val="24"/>
          <w:szCs w:val="24"/>
        </w:rPr>
        <w:t>mTHPC</w:t>
      </w:r>
      <w:proofErr w:type="spellEnd"/>
      <w:r w:rsidRPr="004F5297">
        <w:rPr>
          <w:rFonts w:ascii="Times New Roman" w:hAnsi="Times New Roman" w:cs="Times New Roman"/>
          <w:sz w:val="24"/>
          <w:szCs w:val="24"/>
        </w:rPr>
        <w:t xml:space="preserve">-loaded extracellular vesicles outperform liposomal and free </w:t>
      </w:r>
      <w:proofErr w:type="spellStart"/>
      <w:r w:rsidRPr="004F5297">
        <w:rPr>
          <w:rFonts w:ascii="Times New Roman" w:hAnsi="Times New Roman" w:cs="Times New Roman"/>
          <w:sz w:val="24"/>
          <w:szCs w:val="24"/>
        </w:rPr>
        <w:t>mTHPC</w:t>
      </w:r>
      <w:proofErr w:type="spellEnd"/>
      <w:r w:rsidRPr="004F5297">
        <w:rPr>
          <w:rFonts w:ascii="Times New Roman" w:hAnsi="Times New Roman" w:cs="Times New Roman"/>
          <w:sz w:val="24"/>
          <w:szCs w:val="24"/>
        </w:rPr>
        <w:t xml:space="preserve"> formulations by an increased stability, drug delivery efficiency and cytotoxic effect in </w:t>
      </w:r>
      <w:proofErr w:type="spellStart"/>
      <w:r w:rsidRPr="004F5297">
        <w:rPr>
          <w:rFonts w:ascii="Times New Roman" w:hAnsi="Times New Roman" w:cs="Times New Roman"/>
          <w:sz w:val="24"/>
          <w:szCs w:val="24"/>
        </w:rPr>
        <w:t>tridimensional</w:t>
      </w:r>
      <w:proofErr w:type="spellEnd"/>
      <w:r w:rsidRPr="004F5297">
        <w:rPr>
          <w:rFonts w:ascii="Times New Roman" w:hAnsi="Times New Roman" w:cs="Times New Roman"/>
          <w:sz w:val="24"/>
          <w:szCs w:val="24"/>
        </w:rPr>
        <w:t xml:space="preserve"> model of </w:t>
      </w:r>
      <w:proofErr w:type="spellStart"/>
      <w:r w:rsidRPr="004F5297">
        <w:rPr>
          <w:rFonts w:ascii="Times New Roman" w:hAnsi="Times New Roman" w:cs="Times New Roman"/>
          <w:sz w:val="24"/>
          <w:szCs w:val="24"/>
        </w:rPr>
        <w:t>tumors</w:t>
      </w:r>
      <w:proofErr w:type="spellEnd"/>
      <w:r w:rsidRPr="004F5297">
        <w:rPr>
          <w:rFonts w:ascii="Times New Roman" w:hAnsi="Times New Roman" w:cs="Times New Roman"/>
          <w:sz w:val="24"/>
          <w:szCs w:val="24"/>
        </w:rPr>
        <w:t>. </w:t>
      </w:r>
      <w:r w:rsidRPr="004F5297">
        <w:rPr>
          <w:rFonts w:ascii="Times New Roman" w:hAnsi="Times New Roman" w:cs="Times New Roman"/>
          <w:i/>
          <w:iCs/>
          <w:sz w:val="24"/>
          <w:szCs w:val="24"/>
        </w:rPr>
        <w:t>Drug Delivery</w:t>
      </w:r>
      <w:r w:rsidRPr="004F5297">
        <w:rPr>
          <w:rFonts w:ascii="Times New Roman" w:hAnsi="Times New Roman" w:cs="Times New Roman"/>
          <w:sz w:val="24"/>
          <w:szCs w:val="24"/>
        </w:rPr>
        <w:t>, </w:t>
      </w:r>
      <w:r w:rsidRPr="004F5297">
        <w:rPr>
          <w:rFonts w:ascii="Times New Roman" w:hAnsi="Times New Roman" w:cs="Times New Roman"/>
          <w:i/>
          <w:iCs/>
          <w:sz w:val="24"/>
          <w:szCs w:val="24"/>
        </w:rPr>
        <w:t>25</w:t>
      </w:r>
      <w:r w:rsidRPr="004F5297">
        <w:rPr>
          <w:rFonts w:ascii="Times New Roman" w:hAnsi="Times New Roman" w:cs="Times New Roman"/>
          <w:sz w:val="24"/>
          <w:szCs w:val="24"/>
        </w:rPr>
        <w:t>(1), pp.1790-1801.</w:t>
      </w:r>
    </w:p>
    <w:p w14:paraId="0533533E" w14:textId="77777777" w:rsidR="001F6B35" w:rsidRDefault="001F6B35" w:rsidP="00573D4D">
      <w:pPr>
        <w:pStyle w:val="ListParagraph"/>
        <w:numPr>
          <w:ilvl w:val="0"/>
          <w:numId w:val="1"/>
        </w:numPr>
        <w:spacing w:line="360" w:lineRule="auto"/>
        <w:jc w:val="both"/>
        <w:rPr>
          <w:rFonts w:ascii="Times New Roman" w:hAnsi="Times New Roman" w:cs="Times New Roman"/>
          <w:sz w:val="24"/>
          <w:szCs w:val="24"/>
        </w:rPr>
      </w:pPr>
      <w:bookmarkStart w:id="35" w:name="CaplanAI"/>
      <w:r w:rsidRPr="001F6B35">
        <w:rPr>
          <w:rFonts w:ascii="Times New Roman" w:hAnsi="Times New Roman" w:cs="Times New Roman"/>
          <w:sz w:val="24"/>
          <w:szCs w:val="24"/>
        </w:rPr>
        <w:t>Caplan, A.I., 2019. Mesenchymal stem cells in regenerative medicine. In </w:t>
      </w:r>
      <w:r w:rsidRPr="001F6B35">
        <w:rPr>
          <w:rFonts w:ascii="Times New Roman" w:hAnsi="Times New Roman" w:cs="Times New Roman"/>
          <w:i/>
          <w:iCs/>
          <w:sz w:val="24"/>
          <w:szCs w:val="24"/>
        </w:rPr>
        <w:t>Principles of regenerative medicine</w:t>
      </w:r>
      <w:r w:rsidRPr="001F6B35">
        <w:rPr>
          <w:rFonts w:ascii="Times New Roman" w:hAnsi="Times New Roman" w:cs="Times New Roman"/>
          <w:sz w:val="24"/>
          <w:szCs w:val="24"/>
        </w:rPr>
        <w:t> (pp. 219-227). Academic Press.</w:t>
      </w:r>
    </w:p>
    <w:p w14:paraId="0533533F" w14:textId="77777777" w:rsidR="001F6B35" w:rsidRDefault="001F6B35" w:rsidP="00573D4D">
      <w:pPr>
        <w:pStyle w:val="ListParagraph"/>
        <w:numPr>
          <w:ilvl w:val="0"/>
          <w:numId w:val="1"/>
        </w:numPr>
        <w:spacing w:line="360" w:lineRule="auto"/>
        <w:jc w:val="both"/>
        <w:rPr>
          <w:rFonts w:ascii="Times New Roman" w:hAnsi="Times New Roman" w:cs="Times New Roman"/>
          <w:sz w:val="24"/>
          <w:szCs w:val="24"/>
        </w:rPr>
      </w:pPr>
      <w:bookmarkStart w:id="36" w:name="LiaoWDu"/>
      <w:r w:rsidRPr="001F6B35">
        <w:rPr>
          <w:rFonts w:ascii="Times New Roman" w:hAnsi="Times New Roman" w:cs="Times New Roman"/>
          <w:sz w:val="24"/>
          <w:szCs w:val="24"/>
        </w:rPr>
        <w:t>Liao, W., Du, Y., Zhang, C., Pan, F., Yao, Y., Zhang, T. and Peng, Q., 2019. Exosomes: the next generation of endogenous nanomaterials for advanced drug delivery and therapy. </w:t>
      </w:r>
      <w:r w:rsidRPr="001F6B35">
        <w:rPr>
          <w:rFonts w:ascii="Times New Roman" w:hAnsi="Times New Roman" w:cs="Times New Roman"/>
          <w:i/>
          <w:iCs/>
          <w:sz w:val="24"/>
          <w:szCs w:val="24"/>
        </w:rPr>
        <w:t xml:space="preserve">Acta </w:t>
      </w:r>
      <w:proofErr w:type="spellStart"/>
      <w:r w:rsidRPr="001F6B35">
        <w:rPr>
          <w:rFonts w:ascii="Times New Roman" w:hAnsi="Times New Roman" w:cs="Times New Roman"/>
          <w:i/>
          <w:iCs/>
          <w:sz w:val="24"/>
          <w:szCs w:val="24"/>
        </w:rPr>
        <w:t>biomaterialia</w:t>
      </w:r>
      <w:proofErr w:type="spellEnd"/>
      <w:r w:rsidRPr="001F6B35">
        <w:rPr>
          <w:rFonts w:ascii="Times New Roman" w:hAnsi="Times New Roman" w:cs="Times New Roman"/>
          <w:sz w:val="24"/>
          <w:szCs w:val="24"/>
        </w:rPr>
        <w:t>, </w:t>
      </w:r>
      <w:r w:rsidRPr="001F6B35">
        <w:rPr>
          <w:rFonts w:ascii="Times New Roman" w:hAnsi="Times New Roman" w:cs="Times New Roman"/>
          <w:i/>
          <w:iCs/>
          <w:sz w:val="24"/>
          <w:szCs w:val="24"/>
        </w:rPr>
        <w:t>86</w:t>
      </w:r>
      <w:r w:rsidRPr="001F6B35">
        <w:rPr>
          <w:rFonts w:ascii="Times New Roman" w:hAnsi="Times New Roman" w:cs="Times New Roman"/>
          <w:sz w:val="24"/>
          <w:szCs w:val="24"/>
        </w:rPr>
        <w:t>, pp.1-14.</w:t>
      </w:r>
    </w:p>
    <w:p w14:paraId="05335340" w14:textId="77777777" w:rsidR="00F706AF" w:rsidRDefault="00F706AF" w:rsidP="00573D4D">
      <w:pPr>
        <w:pStyle w:val="ListParagraph"/>
        <w:numPr>
          <w:ilvl w:val="0"/>
          <w:numId w:val="1"/>
        </w:numPr>
        <w:spacing w:line="360" w:lineRule="auto"/>
        <w:jc w:val="both"/>
        <w:rPr>
          <w:rFonts w:ascii="Times New Roman" w:hAnsi="Times New Roman" w:cs="Times New Roman"/>
          <w:sz w:val="24"/>
          <w:szCs w:val="24"/>
        </w:rPr>
      </w:pPr>
      <w:bookmarkStart w:id="37" w:name="GalletRDawkins"/>
      <w:proofErr w:type="spellStart"/>
      <w:r w:rsidRPr="00F706AF">
        <w:rPr>
          <w:rFonts w:ascii="Times New Roman" w:hAnsi="Times New Roman" w:cs="Times New Roman"/>
          <w:sz w:val="24"/>
          <w:szCs w:val="24"/>
        </w:rPr>
        <w:t>Gallet</w:t>
      </w:r>
      <w:proofErr w:type="spellEnd"/>
      <w:r w:rsidRPr="00F706AF">
        <w:rPr>
          <w:rFonts w:ascii="Times New Roman" w:hAnsi="Times New Roman" w:cs="Times New Roman"/>
          <w:sz w:val="24"/>
          <w:szCs w:val="24"/>
        </w:rPr>
        <w:t xml:space="preserve">, R., Dawkins, J., Valle, J., </w:t>
      </w:r>
      <w:proofErr w:type="spellStart"/>
      <w:r w:rsidRPr="00F706AF">
        <w:rPr>
          <w:rFonts w:ascii="Times New Roman" w:hAnsi="Times New Roman" w:cs="Times New Roman"/>
          <w:sz w:val="24"/>
          <w:szCs w:val="24"/>
        </w:rPr>
        <w:t>Simsolo</w:t>
      </w:r>
      <w:proofErr w:type="spellEnd"/>
      <w:r w:rsidRPr="00F706AF">
        <w:rPr>
          <w:rFonts w:ascii="Times New Roman" w:hAnsi="Times New Roman" w:cs="Times New Roman"/>
          <w:sz w:val="24"/>
          <w:szCs w:val="24"/>
        </w:rPr>
        <w:t xml:space="preserve">, E., De Couto, G., Middleton, R., </w:t>
      </w:r>
      <w:proofErr w:type="spellStart"/>
      <w:r w:rsidRPr="00F706AF">
        <w:rPr>
          <w:rFonts w:ascii="Times New Roman" w:hAnsi="Times New Roman" w:cs="Times New Roman"/>
          <w:sz w:val="24"/>
          <w:szCs w:val="24"/>
        </w:rPr>
        <w:t>Tseliou</w:t>
      </w:r>
      <w:proofErr w:type="spellEnd"/>
      <w:r w:rsidRPr="00F706AF">
        <w:rPr>
          <w:rFonts w:ascii="Times New Roman" w:hAnsi="Times New Roman" w:cs="Times New Roman"/>
          <w:sz w:val="24"/>
          <w:szCs w:val="24"/>
        </w:rPr>
        <w:t xml:space="preserve">, E., </w:t>
      </w:r>
      <w:proofErr w:type="spellStart"/>
      <w:r w:rsidRPr="00F706AF">
        <w:rPr>
          <w:rFonts w:ascii="Times New Roman" w:hAnsi="Times New Roman" w:cs="Times New Roman"/>
          <w:sz w:val="24"/>
          <w:szCs w:val="24"/>
        </w:rPr>
        <w:t>Luthringer</w:t>
      </w:r>
      <w:proofErr w:type="spellEnd"/>
      <w:r w:rsidRPr="00F706AF">
        <w:rPr>
          <w:rFonts w:ascii="Times New Roman" w:hAnsi="Times New Roman" w:cs="Times New Roman"/>
          <w:sz w:val="24"/>
          <w:szCs w:val="24"/>
        </w:rPr>
        <w:t xml:space="preserve">, D., </w:t>
      </w:r>
      <w:proofErr w:type="spellStart"/>
      <w:r w:rsidRPr="00F706AF">
        <w:rPr>
          <w:rFonts w:ascii="Times New Roman" w:hAnsi="Times New Roman" w:cs="Times New Roman"/>
          <w:sz w:val="24"/>
          <w:szCs w:val="24"/>
        </w:rPr>
        <w:t>Kreke</w:t>
      </w:r>
      <w:proofErr w:type="spellEnd"/>
      <w:r w:rsidRPr="00F706AF">
        <w:rPr>
          <w:rFonts w:ascii="Times New Roman" w:hAnsi="Times New Roman" w:cs="Times New Roman"/>
          <w:sz w:val="24"/>
          <w:szCs w:val="24"/>
        </w:rPr>
        <w:t xml:space="preserve">, M., Smith, R.R. and </w:t>
      </w:r>
      <w:proofErr w:type="spellStart"/>
      <w:r w:rsidRPr="00F706AF">
        <w:rPr>
          <w:rFonts w:ascii="Times New Roman" w:hAnsi="Times New Roman" w:cs="Times New Roman"/>
          <w:sz w:val="24"/>
          <w:szCs w:val="24"/>
        </w:rPr>
        <w:t>Marbán</w:t>
      </w:r>
      <w:proofErr w:type="spellEnd"/>
      <w:r w:rsidRPr="00F706AF">
        <w:rPr>
          <w:rFonts w:ascii="Times New Roman" w:hAnsi="Times New Roman" w:cs="Times New Roman"/>
          <w:sz w:val="24"/>
          <w:szCs w:val="24"/>
        </w:rPr>
        <w:t>, L., 2017. Exosomes secreted by cardiosphere-derived cells reduce scarring, attenuate adverse remodelling, and improve function in acute and chronic porcine myocardial infarction. </w:t>
      </w:r>
      <w:r w:rsidRPr="00F706AF">
        <w:rPr>
          <w:rFonts w:ascii="Times New Roman" w:hAnsi="Times New Roman" w:cs="Times New Roman"/>
          <w:i/>
          <w:iCs/>
          <w:sz w:val="24"/>
          <w:szCs w:val="24"/>
        </w:rPr>
        <w:t>European heart journal</w:t>
      </w:r>
      <w:r w:rsidRPr="00F706AF">
        <w:rPr>
          <w:rFonts w:ascii="Times New Roman" w:hAnsi="Times New Roman" w:cs="Times New Roman"/>
          <w:sz w:val="24"/>
          <w:szCs w:val="24"/>
        </w:rPr>
        <w:t>, </w:t>
      </w:r>
      <w:r w:rsidRPr="00F706AF">
        <w:rPr>
          <w:rFonts w:ascii="Times New Roman" w:hAnsi="Times New Roman" w:cs="Times New Roman"/>
          <w:i/>
          <w:iCs/>
          <w:sz w:val="24"/>
          <w:szCs w:val="24"/>
        </w:rPr>
        <w:t>38</w:t>
      </w:r>
      <w:r w:rsidRPr="00F706AF">
        <w:rPr>
          <w:rFonts w:ascii="Times New Roman" w:hAnsi="Times New Roman" w:cs="Times New Roman"/>
          <w:sz w:val="24"/>
          <w:szCs w:val="24"/>
        </w:rPr>
        <w:t>(3), pp.201-211.</w:t>
      </w:r>
    </w:p>
    <w:p w14:paraId="05335341" w14:textId="77777777" w:rsidR="0075436D" w:rsidRDefault="0075436D" w:rsidP="00573D4D">
      <w:pPr>
        <w:pStyle w:val="ListParagraph"/>
        <w:numPr>
          <w:ilvl w:val="0"/>
          <w:numId w:val="1"/>
        </w:numPr>
        <w:spacing w:line="360" w:lineRule="auto"/>
        <w:jc w:val="both"/>
        <w:rPr>
          <w:rFonts w:ascii="Times New Roman" w:hAnsi="Times New Roman" w:cs="Times New Roman"/>
          <w:sz w:val="24"/>
          <w:szCs w:val="24"/>
        </w:rPr>
      </w:pPr>
      <w:bookmarkStart w:id="38" w:name="YueYGarikipati"/>
      <w:r w:rsidRPr="0075436D">
        <w:rPr>
          <w:rFonts w:ascii="Times New Roman" w:hAnsi="Times New Roman" w:cs="Times New Roman"/>
          <w:sz w:val="24"/>
          <w:szCs w:val="24"/>
        </w:rPr>
        <w:lastRenderedPageBreak/>
        <w:t xml:space="preserve">Yue, Y., </w:t>
      </w:r>
      <w:proofErr w:type="spellStart"/>
      <w:r w:rsidRPr="0075436D">
        <w:rPr>
          <w:rFonts w:ascii="Times New Roman" w:hAnsi="Times New Roman" w:cs="Times New Roman"/>
          <w:sz w:val="24"/>
          <w:szCs w:val="24"/>
        </w:rPr>
        <w:t>Garikipati</w:t>
      </w:r>
      <w:proofErr w:type="spellEnd"/>
      <w:r w:rsidRPr="0075436D">
        <w:rPr>
          <w:rFonts w:ascii="Times New Roman" w:hAnsi="Times New Roman" w:cs="Times New Roman"/>
          <w:sz w:val="24"/>
          <w:szCs w:val="24"/>
        </w:rPr>
        <w:t xml:space="preserve">, V.N.S., Verma, S.K., </w:t>
      </w:r>
      <w:proofErr w:type="spellStart"/>
      <w:r w:rsidRPr="0075436D">
        <w:rPr>
          <w:rFonts w:ascii="Times New Roman" w:hAnsi="Times New Roman" w:cs="Times New Roman"/>
          <w:sz w:val="24"/>
          <w:szCs w:val="24"/>
        </w:rPr>
        <w:t>Goukassian</w:t>
      </w:r>
      <w:proofErr w:type="spellEnd"/>
      <w:r w:rsidRPr="0075436D">
        <w:rPr>
          <w:rFonts w:ascii="Times New Roman" w:hAnsi="Times New Roman" w:cs="Times New Roman"/>
          <w:sz w:val="24"/>
          <w:szCs w:val="24"/>
        </w:rPr>
        <w:t>, D.A. and Kishore, R., 2017. Interleukin-10 deficiency impairs reparative properties of bone marrow-derived endothelial progenitor cell exosomes. </w:t>
      </w:r>
      <w:r w:rsidRPr="0075436D">
        <w:rPr>
          <w:rFonts w:ascii="Times New Roman" w:hAnsi="Times New Roman" w:cs="Times New Roman"/>
          <w:i/>
          <w:iCs/>
          <w:sz w:val="24"/>
          <w:szCs w:val="24"/>
        </w:rPr>
        <w:t>Tissue Engineering Part A</w:t>
      </w:r>
      <w:r w:rsidRPr="0075436D">
        <w:rPr>
          <w:rFonts w:ascii="Times New Roman" w:hAnsi="Times New Roman" w:cs="Times New Roman"/>
          <w:sz w:val="24"/>
          <w:szCs w:val="24"/>
        </w:rPr>
        <w:t>, </w:t>
      </w:r>
      <w:r w:rsidRPr="0075436D">
        <w:rPr>
          <w:rFonts w:ascii="Times New Roman" w:hAnsi="Times New Roman" w:cs="Times New Roman"/>
          <w:i/>
          <w:iCs/>
          <w:sz w:val="24"/>
          <w:szCs w:val="24"/>
        </w:rPr>
        <w:t>23</w:t>
      </w:r>
      <w:r w:rsidRPr="0075436D">
        <w:rPr>
          <w:rFonts w:ascii="Times New Roman" w:hAnsi="Times New Roman" w:cs="Times New Roman"/>
          <w:sz w:val="24"/>
          <w:szCs w:val="24"/>
        </w:rPr>
        <w:t>(21-22), pp.1241-1250.</w:t>
      </w:r>
    </w:p>
    <w:p w14:paraId="05335342" w14:textId="77777777" w:rsidR="00C713C4" w:rsidRDefault="00C713C4" w:rsidP="00573D4D">
      <w:pPr>
        <w:pStyle w:val="ListParagraph"/>
        <w:numPr>
          <w:ilvl w:val="0"/>
          <w:numId w:val="1"/>
        </w:numPr>
        <w:spacing w:line="360" w:lineRule="auto"/>
        <w:jc w:val="both"/>
        <w:rPr>
          <w:rFonts w:ascii="Times New Roman" w:hAnsi="Times New Roman" w:cs="Times New Roman"/>
          <w:sz w:val="24"/>
          <w:szCs w:val="24"/>
        </w:rPr>
      </w:pPr>
      <w:bookmarkStart w:id="39" w:name="KorenETorchilin"/>
      <w:proofErr w:type="spellStart"/>
      <w:r w:rsidRPr="00C713C4">
        <w:rPr>
          <w:rFonts w:ascii="Times New Roman" w:hAnsi="Times New Roman" w:cs="Times New Roman"/>
          <w:sz w:val="24"/>
          <w:szCs w:val="24"/>
        </w:rPr>
        <w:t>Koren</w:t>
      </w:r>
      <w:proofErr w:type="spellEnd"/>
      <w:r w:rsidRPr="00C713C4">
        <w:rPr>
          <w:rFonts w:ascii="Times New Roman" w:hAnsi="Times New Roman" w:cs="Times New Roman"/>
          <w:sz w:val="24"/>
          <w:szCs w:val="24"/>
        </w:rPr>
        <w:t xml:space="preserve">, E. and </w:t>
      </w:r>
      <w:proofErr w:type="spellStart"/>
      <w:r w:rsidRPr="00C713C4">
        <w:rPr>
          <w:rFonts w:ascii="Times New Roman" w:hAnsi="Times New Roman" w:cs="Times New Roman"/>
          <w:sz w:val="24"/>
          <w:szCs w:val="24"/>
        </w:rPr>
        <w:t>Torchilin</w:t>
      </w:r>
      <w:proofErr w:type="spellEnd"/>
      <w:r w:rsidRPr="00C713C4">
        <w:rPr>
          <w:rFonts w:ascii="Times New Roman" w:hAnsi="Times New Roman" w:cs="Times New Roman"/>
          <w:sz w:val="24"/>
          <w:szCs w:val="24"/>
        </w:rPr>
        <w:t>, V.P., 2011. Drug carriers for vascular drug delivery. </w:t>
      </w:r>
      <w:r w:rsidRPr="00C713C4">
        <w:rPr>
          <w:rFonts w:ascii="Times New Roman" w:hAnsi="Times New Roman" w:cs="Times New Roman"/>
          <w:i/>
          <w:iCs/>
          <w:sz w:val="24"/>
          <w:szCs w:val="24"/>
        </w:rPr>
        <w:t>IUBMB life</w:t>
      </w:r>
      <w:r w:rsidRPr="00C713C4">
        <w:rPr>
          <w:rFonts w:ascii="Times New Roman" w:hAnsi="Times New Roman" w:cs="Times New Roman"/>
          <w:sz w:val="24"/>
          <w:szCs w:val="24"/>
        </w:rPr>
        <w:t>, </w:t>
      </w:r>
      <w:r w:rsidRPr="00C713C4">
        <w:rPr>
          <w:rFonts w:ascii="Times New Roman" w:hAnsi="Times New Roman" w:cs="Times New Roman"/>
          <w:i/>
          <w:iCs/>
          <w:sz w:val="24"/>
          <w:szCs w:val="24"/>
        </w:rPr>
        <w:t>63</w:t>
      </w:r>
      <w:r w:rsidRPr="00C713C4">
        <w:rPr>
          <w:rFonts w:ascii="Times New Roman" w:hAnsi="Times New Roman" w:cs="Times New Roman"/>
          <w:sz w:val="24"/>
          <w:szCs w:val="24"/>
        </w:rPr>
        <w:t>(8), pp.586-595.</w:t>
      </w:r>
    </w:p>
    <w:p w14:paraId="05335343" w14:textId="77777777" w:rsidR="004A2A37" w:rsidRDefault="004A2A37" w:rsidP="00573D4D">
      <w:pPr>
        <w:pStyle w:val="ListParagraph"/>
        <w:numPr>
          <w:ilvl w:val="0"/>
          <w:numId w:val="1"/>
        </w:numPr>
        <w:spacing w:line="360" w:lineRule="auto"/>
        <w:jc w:val="both"/>
        <w:rPr>
          <w:rFonts w:ascii="Times New Roman" w:hAnsi="Times New Roman" w:cs="Times New Roman"/>
          <w:sz w:val="24"/>
          <w:szCs w:val="24"/>
        </w:rPr>
      </w:pPr>
      <w:bookmarkStart w:id="40" w:name="CinesDBPollak"/>
      <w:proofErr w:type="spellStart"/>
      <w:r w:rsidRPr="004A2A37">
        <w:rPr>
          <w:rFonts w:ascii="Times New Roman" w:hAnsi="Times New Roman" w:cs="Times New Roman"/>
          <w:sz w:val="24"/>
          <w:szCs w:val="24"/>
        </w:rPr>
        <w:t>Cines</w:t>
      </w:r>
      <w:proofErr w:type="spellEnd"/>
      <w:r w:rsidRPr="004A2A37">
        <w:rPr>
          <w:rFonts w:ascii="Times New Roman" w:hAnsi="Times New Roman" w:cs="Times New Roman"/>
          <w:sz w:val="24"/>
          <w:szCs w:val="24"/>
        </w:rPr>
        <w:t xml:space="preserve">, D.B., Pollak, E.S., Buck, C.A., </w:t>
      </w:r>
      <w:proofErr w:type="spellStart"/>
      <w:r w:rsidRPr="004A2A37">
        <w:rPr>
          <w:rFonts w:ascii="Times New Roman" w:hAnsi="Times New Roman" w:cs="Times New Roman"/>
          <w:sz w:val="24"/>
          <w:szCs w:val="24"/>
        </w:rPr>
        <w:t>Loscalzo</w:t>
      </w:r>
      <w:proofErr w:type="spellEnd"/>
      <w:r w:rsidRPr="004A2A37">
        <w:rPr>
          <w:rFonts w:ascii="Times New Roman" w:hAnsi="Times New Roman" w:cs="Times New Roman"/>
          <w:sz w:val="24"/>
          <w:szCs w:val="24"/>
        </w:rPr>
        <w:t xml:space="preserve">, J., Zimmerman, G.A., </w:t>
      </w:r>
      <w:proofErr w:type="spellStart"/>
      <w:r w:rsidRPr="004A2A37">
        <w:rPr>
          <w:rFonts w:ascii="Times New Roman" w:hAnsi="Times New Roman" w:cs="Times New Roman"/>
          <w:sz w:val="24"/>
          <w:szCs w:val="24"/>
        </w:rPr>
        <w:t>McEver</w:t>
      </w:r>
      <w:proofErr w:type="spellEnd"/>
      <w:r w:rsidRPr="004A2A37">
        <w:rPr>
          <w:rFonts w:ascii="Times New Roman" w:hAnsi="Times New Roman" w:cs="Times New Roman"/>
          <w:sz w:val="24"/>
          <w:szCs w:val="24"/>
        </w:rPr>
        <w:t xml:space="preserve">, R.P., </w:t>
      </w:r>
      <w:proofErr w:type="spellStart"/>
      <w:r w:rsidRPr="004A2A37">
        <w:rPr>
          <w:rFonts w:ascii="Times New Roman" w:hAnsi="Times New Roman" w:cs="Times New Roman"/>
          <w:sz w:val="24"/>
          <w:szCs w:val="24"/>
        </w:rPr>
        <w:t>Pober</w:t>
      </w:r>
      <w:proofErr w:type="spellEnd"/>
      <w:r w:rsidRPr="004A2A37">
        <w:rPr>
          <w:rFonts w:ascii="Times New Roman" w:hAnsi="Times New Roman" w:cs="Times New Roman"/>
          <w:sz w:val="24"/>
          <w:szCs w:val="24"/>
        </w:rPr>
        <w:t xml:space="preserve">, J.S., Wick, T.M., </w:t>
      </w:r>
      <w:proofErr w:type="spellStart"/>
      <w:r w:rsidRPr="004A2A37">
        <w:rPr>
          <w:rFonts w:ascii="Times New Roman" w:hAnsi="Times New Roman" w:cs="Times New Roman"/>
          <w:sz w:val="24"/>
          <w:szCs w:val="24"/>
        </w:rPr>
        <w:t>Konkle</w:t>
      </w:r>
      <w:proofErr w:type="spellEnd"/>
      <w:r w:rsidRPr="004A2A37">
        <w:rPr>
          <w:rFonts w:ascii="Times New Roman" w:hAnsi="Times New Roman" w:cs="Times New Roman"/>
          <w:sz w:val="24"/>
          <w:szCs w:val="24"/>
        </w:rPr>
        <w:t xml:space="preserve">, B.A., Schwartz, B.S. and </w:t>
      </w:r>
      <w:proofErr w:type="spellStart"/>
      <w:r w:rsidRPr="004A2A37">
        <w:rPr>
          <w:rFonts w:ascii="Times New Roman" w:hAnsi="Times New Roman" w:cs="Times New Roman"/>
          <w:sz w:val="24"/>
          <w:szCs w:val="24"/>
        </w:rPr>
        <w:t>Barnathan</w:t>
      </w:r>
      <w:proofErr w:type="spellEnd"/>
      <w:r w:rsidRPr="004A2A37">
        <w:rPr>
          <w:rFonts w:ascii="Times New Roman" w:hAnsi="Times New Roman" w:cs="Times New Roman"/>
          <w:sz w:val="24"/>
          <w:szCs w:val="24"/>
        </w:rPr>
        <w:t>, E.S., 1998. Endothelial cells in physiology and in the pathophysiology of vascular disorders. </w:t>
      </w:r>
      <w:r w:rsidRPr="004A2A37">
        <w:rPr>
          <w:rFonts w:ascii="Times New Roman" w:hAnsi="Times New Roman" w:cs="Times New Roman"/>
          <w:i/>
          <w:iCs/>
          <w:sz w:val="24"/>
          <w:szCs w:val="24"/>
        </w:rPr>
        <w:t xml:space="preserve">Blood, The Journal of the American Society of </w:t>
      </w:r>
      <w:proofErr w:type="spellStart"/>
      <w:r w:rsidRPr="004A2A37">
        <w:rPr>
          <w:rFonts w:ascii="Times New Roman" w:hAnsi="Times New Roman" w:cs="Times New Roman"/>
          <w:i/>
          <w:iCs/>
          <w:sz w:val="24"/>
          <w:szCs w:val="24"/>
        </w:rPr>
        <w:t>Hematology</w:t>
      </w:r>
      <w:proofErr w:type="spellEnd"/>
      <w:r w:rsidRPr="004A2A37">
        <w:rPr>
          <w:rFonts w:ascii="Times New Roman" w:hAnsi="Times New Roman" w:cs="Times New Roman"/>
          <w:sz w:val="24"/>
          <w:szCs w:val="24"/>
        </w:rPr>
        <w:t>, </w:t>
      </w:r>
      <w:r w:rsidRPr="004A2A37">
        <w:rPr>
          <w:rFonts w:ascii="Times New Roman" w:hAnsi="Times New Roman" w:cs="Times New Roman"/>
          <w:i/>
          <w:iCs/>
          <w:sz w:val="24"/>
          <w:szCs w:val="24"/>
        </w:rPr>
        <w:t>91</w:t>
      </w:r>
      <w:r w:rsidRPr="004A2A37">
        <w:rPr>
          <w:rFonts w:ascii="Times New Roman" w:hAnsi="Times New Roman" w:cs="Times New Roman"/>
          <w:sz w:val="24"/>
          <w:szCs w:val="24"/>
        </w:rPr>
        <w:t>(10), pp.3527-3561.</w:t>
      </w:r>
    </w:p>
    <w:p w14:paraId="05335344" w14:textId="77777777" w:rsidR="00F32C29" w:rsidRDefault="00F32C29" w:rsidP="00573D4D">
      <w:pPr>
        <w:pStyle w:val="ListParagraph"/>
        <w:numPr>
          <w:ilvl w:val="0"/>
          <w:numId w:val="1"/>
        </w:numPr>
        <w:spacing w:line="360" w:lineRule="auto"/>
        <w:jc w:val="both"/>
        <w:rPr>
          <w:rFonts w:ascii="Times New Roman" w:hAnsi="Times New Roman" w:cs="Times New Roman"/>
          <w:sz w:val="24"/>
          <w:szCs w:val="24"/>
        </w:rPr>
      </w:pPr>
      <w:bookmarkStart w:id="41" w:name="BakerAH"/>
      <w:r w:rsidRPr="00F32C29">
        <w:rPr>
          <w:rFonts w:ascii="Times New Roman" w:hAnsi="Times New Roman" w:cs="Times New Roman"/>
          <w:sz w:val="24"/>
          <w:szCs w:val="24"/>
        </w:rPr>
        <w:t>Baker, A.H., 2004. Designing gene delivery vectors for cardiovascular gene therapy. </w:t>
      </w:r>
      <w:r w:rsidRPr="00F32C29">
        <w:rPr>
          <w:rFonts w:ascii="Times New Roman" w:hAnsi="Times New Roman" w:cs="Times New Roman"/>
          <w:i/>
          <w:iCs/>
          <w:sz w:val="24"/>
          <w:szCs w:val="24"/>
        </w:rPr>
        <w:t>Progress in biophysics and molecular biology</w:t>
      </w:r>
      <w:r w:rsidRPr="00F32C29">
        <w:rPr>
          <w:rFonts w:ascii="Times New Roman" w:hAnsi="Times New Roman" w:cs="Times New Roman"/>
          <w:sz w:val="24"/>
          <w:szCs w:val="24"/>
        </w:rPr>
        <w:t>, </w:t>
      </w:r>
      <w:r w:rsidRPr="00F32C29">
        <w:rPr>
          <w:rFonts w:ascii="Times New Roman" w:hAnsi="Times New Roman" w:cs="Times New Roman"/>
          <w:i/>
          <w:iCs/>
          <w:sz w:val="24"/>
          <w:szCs w:val="24"/>
        </w:rPr>
        <w:t>84</w:t>
      </w:r>
      <w:r w:rsidRPr="00F32C29">
        <w:rPr>
          <w:rFonts w:ascii="Times New Roman" w:hAnsi="Times New Roman" w:cs="Times New Roman"/>
          <w:sz w:val="24"/>
          <w:szCs w:val="24"/>
        </w:rPr>
        <w:t>(2-3), pp.279-299.</w:t>
      </w:r>
    </w:p>
    <w:p w14:paraId="05335345" w14:textId="77777777" w:rsidR="00F32C29" w:rsidRDefault="00F32C29" w:rsidP="00573D4D">
      <w:pPr>
        <w:pStyle w:val="ListParagraph"/>
        <w:numPr>
          <w:ilvl w:val="0"/>
          <w:numId w:val="1"/>
        </w:numPr>
        <w:spacing w:line="360" w:lineRule="auto"/>
        <w:jc w:val="both"/>
        <w:rPr>
          <w:rFonts w:ascii="Times New Roman" w:hAnsi="Times New Roman" w:cs="Times New Roman"/>
          <w:sz w:val="24"/>
          <w:szCs w:val="24"/>
        </w:rPr>
      </w:pPr>
      <w:bookmarkStart w:id="42" w:name="PramanikDMajeti"/>
      <w:bookmarkEnd w:id="41"/>
      <w:proofErr w:type="spellStart"/>
      <w:r w:rsidRPr="00F32C29">
        <w:rPr>
          <w:rFonts w:ascii="Times New Roman" w:hAnsi="Times New Roman" w:cs="Times New Roman"/>
          <w:sz w:val="24"/>
          <w:szCs w:val="24"/>
        </w:rPr>
        <w:t>Pramanik</w:t>
      </w:r>
      <w:proofErr w:type="spellEnd"/>
      <w:r w:rsidRPr="00F32C29">
        <w:rPr>
          <w:rFonts w:ascii="Times New Roman" w:hAnsi="Times New Roman" w:cs="Times New Roman"/>
          <w:sz w:val="24"/>
          <w:szCs w:val="24"/>
        </w:rPr>
        <w:t xml:space="preserve">, D., </w:t>
      </w:r>
      <w:proofErr w:type="spellStart"/>
      <w:r w:rsidRPr="00F32C29">
        <w:rPr>
          <w:rFonts w:ascii="Times New Roman" w:hAnsi="Times New Roman" w:cs="Times New Roman"/>
          <w:sz w:val="24"/>
          <w:szCs w:val="24"/>
        </w:rPr>
        <w:t>Majeti</w:t>
      </w:r>
      <w:proofErr w:type="spellEnd"/>
      <w:r w:rsidRPr="00F32C29">
        <w:rPr>
          <w:rFonts w:ascii="Times New Roman" w:hAnsi="Times New Roman" w:cs="Times New Roman"/>
          <w:sz w:val="24"/>
          <w:szCs w:val="24"/>
        </w:rPr>
        <w:t xml:space="preserve">, B.K., Mondal, G., </w:t>
      </w:r>
      <w:proofErr w:type="spellStart"/>
      <w:r w:rsidRPr="00F32C29">
        <w:rPr>
          <w:rFonts w:ascii="Times New Roman" w:hAnsi="Times New Roman" w:cs="Times New Roman"/>
          <w:sz w:val="24"/>
          <w:szCs w:val="24"/>
        </w:rPr>
        <w:t>Karmali</w:t>
      </w:r>
      <w:proofErr w:type="spellEnd"/>
      <w:r w:rsidRPr="00F32C29">
        <w:rPr>
          <w:rFonts w:ascii="Times New Roman" w:hAnsi="Times New Roman" w:cs="Times New Roman"/>
          <w:sz w:val="24"/>
          <w:szCs w:val="24"/>
        </w:rPr>
        <w:t xml:space="preserve">, P.P., </w:t>
      </w:r>
      <w:proofErr w:type="spellStart"/>
      <w:r w:rsidRPr="00F32C29">
        <w:rPr>
          <w:rFonts w:ascii="Times New Roman" w:hAnsi="Times New Roman" w:cs="Times New Roman"/>
          <w:sz w:val="24"/>
          <w:szCs w:val="24"/>
        </w:rPr>
        <w:t>Sistla</w:t>
      </w:r>
      <w:proofErr w:type="spellEnd"/>
      <w:r w:rsidRPr="00F32C29">
        <w:rPr>
          <w:rFonts w:ascii="Times New Roman" w:hAnsi="Times New Roman" w:cs="Times New Roman"/>
          <w:sz w:val="24"/>
          <w:szCs w:val="24"/>
        </w:rPr>
        <w:t xml:space="preserve">, R., Ramprasad, O.G., Srinivas, G., Pande, G. and Chaudhuri, A., 2008. Lipopeptide with a RGDK tetrapeptide sequence can selectively target genes to proangiogenic α5β1 integrin receptor and mouse </w:t>
      </w:r>
      <w:proofErr w:type="spellStart"/>
      <w:r w:rsidRPr="00F32C29">
        <w:rPr>
          <w:rFonts w:ascii="Times New Roman" w:hAnsi="Times New Roman" w:cs="Times New Roman"/>
          <w:sz w:val="24"/>
          <w:szCs w:val="24"/>
        </w:rPr>
        <w:t>tumor</w:t>
      </w:r>
      <w:proofErr w:type="spellEnd"/>
      <w:r w:rsidRPr="00F32C29">
        <w:rPr>
          <w:rFonts w:ascii="Times New Roman" w:hAnsi="Times New Roman" w:cs="Times New Roman"/>
          <w:sz w:val="24"/>
          <w:szCs w:val="24"/>
        </w:rPr>
        <w:t xml:space="preserve"> vasculature. </w:t>
      </w:r>
      <w:r w:rsidRPr="00F32C29">
        <w:rPr>
          <w:rFonts w:ascii="Times New Roman" w:hAnsi="Times New Roman" w:cs="Times New Roman"/>
          <w:i/>
          <w:iCs/>
          <w:sz w:val="24"/>
          <w:szCs w:val="24"/>
        </w:rPr>
        <w:t>Journal of medicinal chemistry</w:t>
      </w:r>
      <w:r w:rsidRPr="00F32C29">
        <w:rPr>
          <w:rFonts w:ascii="Times New Roman" w:hAnsi="Times New Roman" w:cs="Times New Roman"/>
          <w:sz w:val="24"/>
          <w:szCs w:val="24"/>
        </w:rPr>
        <w:t>, </w:t>
      </w:r>
      <w:r w:rsidRPr="00F32C29">
        <w:rPr>
          <w:rFonts w:ascii="Times New Roman" w:hAnsi="Times New Roman" w:cs="Times New Roman"/>
          <w:i/>
          <w:iCs/>
          <w:sz w:val="24"/>
          <w:szCs w:val="24"/>
        </w:rPr>
        <w:t>51</w:t>
      </w:r>
      <w:r w:rsidRPr="00F32C29">
        <w:rPr>
          <w:rFonts w:ascii="Times New Roman" w:hAnsi="Times New Roman" w:cs="Times New Roman"/>
          <w:sz w:val="24"/>
          <w:szCs w:val="24"/>
        </w:rPr>
        <w:t>(22), pp.7298-7302.</w:t>
      </w:r>
    </w:p>
    <w:p w14:paraId="05335346" w14:textId="77777777" w:rsidR="00F32C29" w:rsidRDefault="00F32C29" w:rsidP="00573D4D">
      <w:pPr>
        <w:pStyle w:val="ListParagraph"/>
        <w:numPr>
          <w:ilvl w:val="0"/>
          <w:numId w:val="1"/>
        </w:numPr>
        <w:spacing w:line="360" w:lineRule="auto"/>
        <w:jc w:val="both"/>
        <w:rPr>
          <w:rFonts w:ascii="Times New Roman" w:hAnsi="Times New Roman" w:cs="Times New Roman"/>
          <w:sz w:val="24"/>
          <w:szCs w:val="24"/>
        </w:rPr>
      </w:pPr>
      <w:bookmarkStart w:id="43" w:name="ErbacherPRemy"/>
      <w:bookmarkEnd w:id="42"/>
      <w:proofErr w:type="spellStart"/>
      <w:r w:rsidRPr="00F32C29">
        <w:rPr>
          <w:rFonts w:ascii="Times New Roman" w:hAnsi="Times New Roman" w:cs="Times New Roman"/>
          <w:sz w:val="24"/>
          <w:szCs w:val="24"/>
        </w:rPr>
        <w:t>Erbacher</w:t>
      </w:r>
      <w:proofErr w:type="spellEnd"/>
      <w:r w:rsidRPr="00F32C29">
        <w:rPr>
          <w:rFonts w:ascii="Times New Roman" w:hAnsi="Times New Roman" w:cs="Times New Roman"/>
          <w:sz w:val="24"/>
          <w:szCs w:val="24"/>
        </w:rPr>
        <w:t>, P., Remy, J.S. and Behr, J.P., 1999. Gene transfer with synthetic virus-like particles via the integrin-mediated endocytosis pathway. </w:t>
      </w:r>
      <w:r w:rsidRPr="00F32C29">
        <w:rPr>
          <w:rFonts w:ascii="Times New Roman" w:hAnsi="Times New Roman" w:cs="Times New Roman"/>
          <w:i/>
          <w:iCs/>
          <w:sz w:val="24"/>
          <w:szCs w:val="24"/>
        </w:rPr>
        <w:t>Gene therapy</w:t>
      </w:r>
      <w:r w:rsidRPr="00F32C29">
        <w:rPr>
          <w:rFonts w:ascii="Times New Roman" w:hAnsi="Times New Roman" w:cs="Times New Roman"/>
          <w:sz w:val="24"/>
          <w:szCs w:val="24"/>
        </w:rPr>
        <w:t>, </w:t>
      </w:r>
      <w:r w:rsidRPr="00F32C29">
        <w:rPr>
          <w:rFonts w:ascii="Times New Roman" w:hAnsi="Times New Roman" w:cs="Times New Roman"/>
          <w:i/>
          <w:iCs/>
          <w:sz w:val="24"/>
          <w:szCs w:val="24"/>
        </w:rPr>
        <w:t>6</w:t>
      </w:r>
      <w:r w:rsidRPr="00F32C29">
        <w:rPr>
          <w:rFonts w:ascii="Times New Roman" w:hAnsi="Times New Roman" w:cs="Times New Roman"/>
          <w:sz w:val="24"/>
          <w:szCs w:val="24"/>
        </w:rPr>
        <w:t>(1), pp.138-145.</w:t>
      </w:r>
    </w:p>
    <w:p w14:paraId="05335347" w14:textId="77777777" w:rsidR="00243A00" w:rsidRDefault="00243A00" w:rsidP="00573D4D">
      <w:pPr>
        <w:pStyle w:val="ListParagraph"/>
        <w:numPr>
          <w:ilvl w:val="0"/>
          <w:numId w:val="1"/>
        </w:numPr>
        <w:spacing w:line="360" w:lineRule="auto"/>
        <w:jc w:val="both"/>
        <w:rPr>
          <w:rFonts w:ascii="Times New Roman" w:hAnsi="Times New Roman" w:cs="Times New Roman"/>
          <w:sz w:val="24"/>
          <w:szCs w:val="24"/>
        </w:rPr>
      </w:pPr>
      <w:bookmarkStart w:id="44" w:name="TorchilinVP"/>
      <w:proofErr w:type="spellStart"/>
      <w:r w:rsidRPr="00243A00">
        <w:rPr>
          <w:rFonts w:ascii="Times New Roman" w:hAnsi="Times New Roman" w:cs="Times New Roman"/>
          <w:sz w:val="24"/>
          <w:szCs w:val="24"/>
        </w:rPr>
        <w:t>Torchilin</w:t>
      </w:r>
      <w:proofErr w:type="spellEnd"/>
      <w:r w:rsidRPr="00243A00">
        <w:rPr>
          <w:rFonts w:ascii="Times New Roman" w:hAnsi="Times New Roman" w:cs="Times New Roman"/>
          <w:sz w:val="24"/>
          <w:szCs w:val="24"/>
        </w:rPr>
        <w:t>, V.P., 2005. Recent advances with liposomes as pharmaceutical carriers. </w:t>
      </w:r>
      <w:r w:rsidRPr="00243A00">
        <w:rPr>
          <w:rFonts w:ascii="Times New Roman" w:hAnsi="Times New Roman" w:cs="Times New Roman"/>
          <w:i/>
          <w:iCs/>
          <w:sz w:val="24"/>
          <w:szCs w:val="24"/>
        </w:rPr>
        <w:t>Nature reviews Drug discovery</w:t>
      </w:r>
      <w:r w:rsidRPr="00243A00">
        <w:rPr>
          <w:rFonts w:ascii="Times New Roman" w:hAnsi="Times New Roman" w:cs="Times New Roman"/>
          <w:sz w:val="24"/>
          <w:szCs w:val="24"/>
        </w:rPr>
        <w:t>, </w:t>
      </w:r>
      <w:r w:rsidRPr="00243A00">
        <w:rPr>
          <w:rFonts w:ascii="Times New Roman" w:hAnsi="Times New Roman" w:cs="Times New Roman"/>
          <w:i/>
          <w:iCs/>
          <w:sz w:val="24"/>
          <w:szCs w:val="24"/>
        </w:rPr>
        <w:t>4</w:t>
      </w:r>
      <w:r w:rsidRPr="00243A00">
        <w:rPr>
          <w:rFonts w:ascii="Times New Roman" w:hAnsi="Times New Roman" w:cs="Times New Roman"/>
          <w:sz w:val="24"/>
          <w:szCs w:val="24"/>
        </w:rPr>
        <w:t>(2), pp.145-160.</w:t>
      </w:r>
    </w:p>
    <w:p w14:paraId="05335348" w14:textId="77777777" w:rsidR="00243A00" w:rsidRDefault="00243A00" w:rsidP="00573D4D">
      <w:pPr>
        <w:pStyle w:val="ListParagraph"/>
        <w:numPr>
          <w:ilvl w:val="0"/>
          <w:numId w:val="1"/>
        </w:numPr>
        <w:spacing w:line="360" w:lineRule="auto"/>
        <w:jc w:val="both"/>
        <w:rPr>
          <w:rFonts w:ascii="Times New Roman" w:hAnsi="Times New Roman" w:cs="Times New Roman"/>
          <w:sz w:val="24"/>
          <w:szCs w:val="24"/>
        </w:rPr>
      </w:pPr>
      <w:bookmarkStart w:id="45" w:name="NguyenPD"/>
      <w:r w:rsidRPr="00243A00">
        <w:rPr>
          <w:rFonts w:ascii="Times New Roman" w:hAnsi="Times New Roman" w:cs="Times New Roman"/>
          <w:sz w:val="24"/>
          <w:szCs w:val="24"/>
        </w:rPr>
        <w:t xml:space="preserve">Nguyen, P.D., </w:t>
      </w:r>
      <w:proofErr w:type="spellStart"/>
      <w:r w:rsidRPr="00243A00">
        <w:rPr>
          <w:rFonts w:ascii="Times New Roman" w:hAnsi="Times New Roman" w:cs="Times New Roman"/>
          <w:sz w:val="24"/>
          <w:szCs w:val="24"/>
        </w:rPr>
        <w:t>O'rear</w:t>
      </w:r>
      <w:proofErr w:type="spellEnd"/>
      <w:r w:rsidRPr="00243A00">
        <w:rPr>
          <w:rFonts w:ascii="Times New Roman" w:hAnsi="Times New Roman" w:cs="Times New Roman"/>
          <w:sz w:val="24"/>
          <w:szCs w:val="24"/>
        </w:rPr>
        <w:t>, E.A., Johnson, A.E., Patterson, E., Whitsett, T.L. and Bhakta, R., 1990. Accelerated thrombolysis and reperfusion in a canine model of myocardial infarction by liposomal encapsulation of streptokinase. </w:t>
      </w:r>
      <w:r w:rsidRPr="00243A00">
        <w:rPr>
          <w:rFonts w:ascii="Times New Roman" w:hAnsi="Times New Roman" w:cs="Times New Roman"/>
          <w:i/>
          <w:iCs/>
          <w:sz w:val="24"/>
          <w:szCs w:val="24"/>
        </w:rPr>
        <w:t>Circulation research</w:t>
      </w:r>
      <w:r w:rsidRPr="00243A00">
        <w:rPr>
          <w:rFonts w:ascii="Times New Roman" w:hAnsi="Times New Roman" w:cs="Times New Roman"/>
          <w:sz w:val="24"/>
          <w:szCs w:val="24"/>
        </w:rPr>
        <w:t>, </w:t>
      </w:r>
      <w:r w:rsidRPr="00243A00">
        <w:rPr>
          <w:rFonts w:ascii="Times New Roman" w:hAnsi="Times New Roman" w:cs="Times New Roman"/>
          <w:i/>
          <w:iCs/>
          <w:sz w:val="24"/>
          <w:szCs w:val="24"/>
        </w:rPr>
        <w:t>66</w:t>
      </w:r>
      <w:r w:rsidRPr="00243A00">
        <w:rPr>
          <w:rFonts w:ascii="Times New Roman" w:hAnsi="Times New Roman" w:cs="Times New Roman"/>
          <w:sz w:val="24"/>
          <w:szCs w:val="24"/>
        </w:rPr>
        <w:t>(3), pp.875-878.</w:t>
      </w:r>
    </w:p>
    <w:p w14:paraId="05335349" w14:textId="77777777" w:rsidR="00243A00" w:rsidRDefault="00243A00" w:rsidP="00573D4D">
      <w:pPr>
        <w:pStyle w:val="ListParagraph"/>
        <w:numPr>
          <w:ilvl w:val="0"/>
          <w:numId w:val="1"/>
        </w:numPr>
        <w:spacing w:line="360" w:lineRule="auto"/>
        <w:jc w:val="both"/>
        <w:rPr>
          <w:rFonts w:ascii="Times New Roman" w:hAnsi="Times New Roman" w:cs="Times New Roman"/>
          <w:sz w:val="24"/>
          <w:szCs w:val="24"/>
        </w:rPr>
      </w:pPr>
      <w:bookmarkStart w:id="46" w:name="KhawBATorchilin"/>
      <w:proofErr w:type="spellStart"/>
      <w:r w:rsidRPr="00243A00">
        <w:rPr>
          <w:rFonts w:ascii="Times New Roman" w:hAnsi="Times New Roman" w:cs="Times New Roman"/>
          <w:sz w:val="24"/>
          <w:szCs w:val="24"/>
        </w:rPr>
        <w:t>Khaw</w:t>
      </w:r>
      <w:proofErr w:type="spellEnd"/>
      <w:r w:rsidRPr="00243A00">
        <w:rPr>
          <w:rFonts w:ascii="Times New Roman" w:hAnsi="Times New Roman" w:cs="Times New Roman"/>
          <w:sz w:val="24"/>
          <w:szCs w:val="24"/>
        </w:rPr>
        <w:t xml:space="preserve">, B.A., </w:t>
      </w:r>
      <w:proofErr w:type="spellStart"/>
      <w:r w:rsidRPr="00243A00">
        <w:rPr>
          <w:rFonts w:ascii="Times New Roman" w:hAnsi="Times New Roman" w:cs="Times New Roman"/>
          <w:sz w:val="24"/>
          <w:szCs w:val="24"/>
        </w:rPr>
        <w:t>Torchilin</w:t>
      </w:r>
      <w:proofErr w:type="spellEnd"/>
      <w:r w:rsidRPr="00243A00">
        <w:rPr>
          <w:rFonts w:ascii="Times New Roman" w:hAnsi="Times New Roman" w:cs="Times New Roman"/>
          <w:sz w:val="24"/>
          <w:szCs w:val="24"/>
        </w:rPr>
        <w:t xml:space="preserve">, V.P., </w:t>
      </w:r>
      <w:proofErr w:type="spellStart"/>
      <w:r w:rsidRPr="00243A00">
        <w:rPr>
          <w:rFonts w:ascii="Times New Roman" w:hAnsi="Times New Roman" w:cs="Times New Roman"/>
          <w:sz w:val="24"/>
          <w:szCs w:val="24"/>
        </w:rPr>
        <w:t>Vural</w:t>
      </w:r>
      <w:proofErr w:type="spellEnd"/>
      <w:r w:rsidRPr="00243A00">
        <w:rPr>
          <w:rFonts w:ascii="Times New Roman" w:hAnsi="Times New Roman" w:cs="Times New Roman"/>
          <w:sz w:val="24"/>
          <w:szCs w:val="24"/>
        </w:rPr>
        <w:t>, I. and Narula, J., 1995. Plug and seal: prevention of hypoxic cardiocyte death by sealing membrane lesions with antimyosin-liposomes. </w:t>
      </w:r>
      <w:r w:rsidRPr="00243A00">
        <w:rPr>
          <w:rFonts w:ascii="Times New Roman" w:hAnsi="Times New Roman" w:cs="Times New Roman"/>
          <w:i/>
          <w:iCs/>
          <w:sz w:val="24"/>
          <w:szCs w:val="24"/>
        </w:rPr>
        <w:t>Nature medicine</w:t>
      </w:r>
      <w:r w:rsidRPr="00243A00">
        <w:rPr>
          <w:rFonts w:ascii="Times New Roman" w:hAnsi="Times New Roman" w:cs="Times New Roman"/>
          <w:sz w:val="24"/>
          <w:szCs w:val="24"/>
        </w:rPr>
        <w:t>, </w:t>
      </w:r>
      <w:r w:rsidRPr="00243A00">
        <w:rPr>
          <w:rFonts w:ascii="Times New Roman" w:hAnsi="Times New Roman" w:cs="Times New Roman"/>
          <w:i/>
          <w:iCs/>
          <w:sz w:val="24"/>
          <w:szCs w:val="24"/>
        </w:rPr>
        <w:t>1</w:t>
      </w:r>
      <w:r w:rsidRPr="00243A00">
        <w:rPr>
          <w:rFonts w:ascii="Times New Roman" w:hAnsi="Times New Roman" w:cs="Times New Roman"/>
          <w:sz w:val="24"/>
          <w:szCs w:val="24"/>
        </w:rPr>
        <w:t>(11), pp.1195-1198.</w:t>
      </w:r>
    </w:p>
    <w:p w14:paraId="0533534A" w14:textId="77777777" w:rsidR="00C52698" w:rsidRDefault="00C52698" w:rsidP="00573D4D">
      <w:pPr>
        <w:pStyle w:val="ListParagraph"/>
        <w:numPr>
          <w:ilvl w:val="0"/>
          <w:numId w:val="1"/>
        </w:numPr>
        <w:spacing w:line="360" w:lineRule="auto"/>
        <w:jc w:val="both"/>
        <w:rPr>
          <w:rFonts w:ascii="Times New Roman" w:hAnsi="Times New Roman" w:cs="Times New Roman"/>
          <w:sz w:val="24"/>
          <w:szCs w:val="24"/>
        </w:rPr>
      </w:pPr>
      <w:bookmarkStart w:id="47" w:name="HitchcockKECaudell"/>
      <w:r w:rsidRPr="00C52698">
        <w:rPr>
          <w:rFonts w:ascii="Times New Roman" w:hAnsi="Times New Roman" w:cs="Times New Roman"/>
          <w:sz w:val="24"/>
          <w:szCs w:val="24"/>
        </w:rPr>
        <w:t xml:space="preserve">Hitchcock, K.E., </w:t>
      </w:r>
      <w:proofErr w:type="spellStart"/>
      <w:r w:rsidRPr="00C52698">
        <w:rPr>
          <w:rFonts w:ascii="Times New Roman" w:hAnsi="Times New Roman" w:cs="Times New Roman"/>
          <w:sz w:val="24"/>
          <w:szCs w:val="24"/>
        </w:rPr>
        <w:t>Caudell</w:t>
      </w:r>
      <w:proofErr w:type="spellEnd"/>
      <w:r w:rsidRPr="00C52698">
        <w:rPr>
          <w:rFonts w:ascii="Times New Roman" w:hAnsi="Times New Roman" w:cs="Times New Roman"/>
          <w:sz w:val="24"/>
          <w:szCs w:val="24"/>
        </w:rPr>
        <w:t xml:space="preserve">, D.N., Sutton, J.T., </w:t>
      </w:r>
      <w:proofErr w:type="spellStart"/>
      <w:r w:rsidRPr="00C52698">
        <w:rPr>
          <w:rFonts w:ascii="Times New Roman" w:hAnsi="Times New Roman" w:cs="Times New Roman"/>
          <w:sz w:val="24"/>
          <w:szCs w:val="24"/>
        </w:rPr>
        <w:t>Klegerman</w:t>
      </w:r>
      <w:proofErr w:type="spellEnd"/>
      <w:r w:rsidRPr="00C52698">
        <w:rPr>
          <w:rFonts w:ascii="Times New Roman" w:hAnsi="Times New Roman" w:cs="Times New Roman"/>
          <w:sz w:val="24"/>
          <w:szCs w:val="24"/>
        </w:rPr>
        <w:t xml:space="preserve">, M.E., Vela, D., </w:t>
      </w:r>
      <w:proofErr w:type="spellStart"/>
      <w:r w:rsidRPr="00C52698">
        <w:rPr>
          <w:rFonts w:ascii="Times New Roman" w:hAnsi="Times New Roman" w:cs="Times New Roman"/>
          <w:sz w:val="24"/>
          <w:szCs w:val="24"/>
        </w:rPr>
        <w:t>Pyne-Geithman</w:t>
      </w:r>
      <w:proofErr w:type="spellEnd"/>
      <w:r w:rsidRPr="00C52698">
        <w:rPr>
          <w:rFonts w:ascii="Times New Roman" w:hAnsi="Times New Roman" w:cs="Times New Roman"/>
          <w:sz w:val="24"/>
          <w:szCs w:val="24"/>
        </w:rPr>
        <w:t xml:space="preserve">, G.J., Abruzzo, T., Cyr, P.E., </w:t>
      </w:r>
      <w:proofErr w:type="spellStart"/>
      <w:r w:rsidRPr="00C52698">
        <w:rPr>
          <w:rFonts w:ascii="Times New Roman" w:hAnsi="Times New Roman" w:cs="Times New Roman"/>
          <w:sz w:val="24"/>
          <w:szCs w:val="24"/>
        </w:rPr>
        <w:t>Geng</w:t>
      </w:r>
      <w:proofErr w:type="spellEnd"/>
      <w:r w:rsidRPr="00C52698">
        <w:rPr>
          <w:rFonts w:ascii="Times New Roman" w:hAnsi="Times New Roman" w:cs="Times New Roman"/>
          <w:sz w:val="24"/>
          <w:szCs w:val="24"/>
        </w:rPr>
        <w:t>, Y.J., McPherson, D.D. and Holland, C.K., 2010. Ultrasound-enhanced delivery of targeted echogenic liposomes in a novel ex vivo mouse aorta model. </w:t>
      </w:r>
      <w:r w:rsidRPr="00C52698">
        <w:rPr>
          <w:rFonts w:ascii="Times New Roman" w:hAnsi="Times New Roman" w:cs="Times New Roman"/>
          <w:i/>
          <w:iCs/>
          <w:sz w:val="24"/>
          <w:szCs w:val="24"/>
        </w:rPr>
        <w:t>Journal of controlled release</w:t>
      </w:r>
      <w:r w:rsidRPr="00C52698">
        <w:rPr>
          <w:rFonts w:ascii="Times New Roman" w:hAnsi="Times New Roman" w:cs="Times New Roman"/>
          <w:sz w:val="24"/>
          <w:szCs w:val="24"/>
        </w:rPr>
        <w:t>, </w:t>
      </w:r>
      <w:r w:rsidRPr="00C52698">
        <w:rPr>
          <w:rFonts w:ascii="Times New Roman" w:hAnsi="Times New Roman" w:cs="Times New Roman"/>
          <w:i/>
          <w:iCs/>
          <w:sz w:val="24"/>
          <w:szCs w:val="24"/>
        </w:rPr>
        <w:t>144</w:t>
      </w:r>
      <w:r w:rsidRPr="00C52698">
        <w:rPr>
          <w:rFonts w:ascii="Times New Roman" w:hAnsi="Times New Roman" w:cs="Times New Roman"/>
          <w:sz w:val="24"/>
          <w:szCs w:val="24"/>
        </w:rPr>
        <w:t>(3), pp.288-295.</w:t>
      </w:r>
    </w:p>
    <w:p w14:paraId="0533534B" w14:textId="77777777" w:rsidR="00800F46" w:rsidRDefault="00800F46" w:rsidP="00573D4D">
      <w:pPr>
        <w:pStyle w:val="ListParagraph"/>
        <w:numPr>
          <w:ilvl w:val="0"/>
          <w:numId w:val="1"/>
        </w:numPr>
        <w:spacing w:line="360" w:lineRule="auto"/>
        <w:jc w:val="both"/>
        <w:rPr>
          <w:rFonts w:ascii="Times New Roman" w:hAnsi="Times New Roman" w:cs="Times New Roman"/>
          <w:sz w:val="24"/>
          <w:szCs w:val="24"/>
        </w:rPr>
      </w:pPr>
      <w:bookmarkStart w:id="48" w:name="GuptaASHuang"/>
      <w:r w:rsidRPr="00800F46">
        <w:rPr>
          <w:rFonts w:ascii="Times New Roman" w:hAnsi="Times New Roman" w:cs="Times New Roman"/>
          <w:sz w:val="24"/>
          <w:szCs w:val="24"/>
        </w:rPr>
        <w:lastRenderedPageBreak/>
        <w:t xml:space="preserve">Gupta, A.S., Huang, G., </w:t>
      </w:r>
      <w:proofErr w:type="spellStart"/>
      <w:r w:rsidRPr="00800F46">
        <w:rPr>
          <w:rFonts w:ascii="Times New Roman" w:hAnsi="Times New Roman" w:cs="Times New Roman"/>
          <w:sz w:val="24"/>
          <w:szCs w:val="24"/>
        </w:rPr>
        <w:t>Lestini</w:t>
      </w:r>
      <w:proofErr w:type="spellEnd"/>
      <w:r w:rsidRPr="00800F46">
        <w:rPr>
          <w:rFonts w:ascii="Times New Roman" w:hAnsi="Times New Roman" w:cs="Times New Roman"/>
          <w:sz w:val="24"/>
          <w:szCs w:val="24"/>
        </w:rPr>
        <w:t xml:space="preserve">, B.J., </w:t>
      </w:r>
      <w:proofErr w:type="spellStart"/>
      <w:r w:rsidRPr="00800F46">
        <w:rPr>
          <w:rFonts w:ascii="Times New Roman" w:hAnsi="Times New Roman" w:cs="Times New Roman"/>
          <w:sz w:val="24"/>
          <w:szCs w:val="24"/>
        </w:rPr>
        <w:t>Sagnella</w:t>
      </w:r>
      <w:proofErr w:type="spellEnd"/>
      <w:r w:rsidRPr="00800F46">
        <w:rPr>
          <w:rFonts w:ascii="Times New Roman" w:hAnsi="Times New Roman" w:cs="Times New Roman"/>
          <w:sz w:val="24"/>
          <w:szCs w:val="24"/>
        </w:rPr>
        <w:t xml:space="preserve">, S., </w:t>
      </w:r>
      <w:proofErr w:type="spellStart"/>
      <w:r w:rsidRPr="00800F46">
        <w:rPr>
          <w:rFonts w:ascii="Times New Roman" w:hAnsi="Times New Roman" w:cs="Times New Roman"/>
          <w:sz w:val="24"/>
          <w:szCs w:val="24"/>
        </w:rPr>
        <w:t>Kottke</w:t>
      </w:r>
      <w:proofErr w:type="spellEnd"/>
      <w:r w:rsidRPr="00800F46">
        <w:rPr>
          <w:rFonts w:ascii="Times New Roman" w:hAnsi="Times New Roman" w:cs="Times New Roman"/>
          <w:sz w:val="24"/>
          <w:szCs w:val="24"/>
        </w:rPr>
        <w:t>-Marchant, K. and Marchant, R.E., 2005. RGD-modified liposomes targeted to activated platelets as a potential vascular drug delivery system. </w:t>
      </w:r>
      <w:r w:rsidRPr="00800F46">
        <w:rPr>
          <w:rFonts w:ascii="Times New Roman" w:hAnsi="Times New Roman" w:cs="Times New Roman"/>
          <w:i/>
          <w:iCs/>
          <w:sz w:val="24"/>
          <w:szCs w:val="24"/>
        </w:rPr>
        <w:t>Thrombosis and haemostasis</w:t>
      </w:r>
      <w:r w:rsidRPr="00800F46">
        <w:rPr>
          <w:rFonts w:ascii="Times New Roman" w:hAnsi="Times New Roman" w:cs="Times New Roman"/>
          <w:sz w:val="24"/>
          <w:szCs w:val="24"/>
        </w:rPr>
        <w:t>, </w:t>
      </w:r>
      <w:r w:rsidRPr="00800F46">
        <w:rPr>
          <w:rFonts w:ascii="Times New Roman" w:hAnsi="Times New Roman" w:cs="Times New Roman"/>
          <w:i/>
          <w:iCs/>
          <w:sz w:val="24"/>
          <w:szCs w:val="24"/>
        </w:rPr>
        <w:t>93</w:t>
      </w:r>
      <w:r w:rsidRPr="00800F46">
        <w:rPr>
          <w:rFonts w:ascii="Times New Roman" w:hAnsi="Times New Roman" w:cs="Times New Roman"/>
          <w:sz w:val="24"/>
          <w:szCs w:val="24"/>
        </w:rPr>
        <w:t>(01), pp.106-114.</w:t>
      </w:r>
    </w:p>
    <w:p w14:paraId="0533534C" w14:textId="77777777" w:rsidR="00034278" w:rsidRDefault="00034278" w:rsidP="00573D4D">
      <w:pPr>
        <w:pStyle w:val="ListParagraph"/>
        <w:numPr>
          <w:ilvl w:val="0"/>
          <w:numId w:val="1"/>
        </w:numPr>
        <w:spacing w:line="360" w:lineRule="auto"/>
        <w:jc w:val="both"/>
        <w:rPr>
          <w:rFonts w:ascii="Times New Roman" w:hAnsi="Times New Roman" w:cs="Times New Roman"/>
          <w:sz w:val="24"/>
          <w:szCs w:val="24"/>
        </w:rPr>
      </w:pPr>
      <w:bookmarkStart w:id="49" w:name="AbuLilaAS"/>
      <w:r w:rsidRPr="00034278">
        <w:rPr>
          <w:rFonts w:ascii="Times New Roman" w:hAnsi="Times New Roman" w:cs="Times New Roman"/>
          <w:sz w:val="24"/>
          <w:szCs w:val="24"/>
        </w:rPr>
        <w:t xml:space="preserve">Abu Lila, A.S., Ishida, T. and </w:t>
      </w:r>
      <w:proofErr w:type="spellStart"/>
      <w:r w:rsidRPr="00034278">
        <w:rPr>
          <w:rFonts w:ascii="Times New Roman" w:hAnsi="Times New Roman" w:cs="Times New Roman"/>
          <w:sz w:val="24"/>
          <w:szCs w:val="24"/>
        </w:rPr>
        <w:t>Kiwada</w:t>
      </w:r>
      <w:proofErr w:type="spellEnd"/>
      <w:r w:rsidRPr="00034278">
        <w:rPr>
          <w:rFonts w:ascii="Times New Roman" w:hAnsi="Times New Roman" w:cs="Times New Roman"/>
          <w:sz w:val="24"/>
          <w:szCs w:val="24"/>
        </w:rPr>
        <w:t xml:space="preserve">, H., 2010. Targeting anticancer drugs to </w:t>
      </w:r>
      <w:proofErr w:type="spellStart"/>
      <w:r w:rsidRPr="00034278">
        <w:rPr>
          <w:rFonts w:ascii="Times New Roman" w:hAnsi="Times New Roman" w:cs="Times New Roman"/>
          <w:sz w:val="24"/>
          <w:szCs w:val="24"/>
        </w:rPr>
        <w:t>tumor</w:t>
      </w:r>
      <w:proofErr w:type="spellEnd"/>
      <w:r w:rsidRPr="00034278">
        <w:rPr>
          <w:rFonts w:ascii="Times New Roman" w:hAnsi="Times New Roman" w:cs="Times New Roman"/>
          <w:sz w:val="24"/>
          <w:szCs w:val="24"/>
        </w:rPr>
        <w:t xml:space="preserve"> vasculature using cationic liposomes. </w:t>
      </w:r>
      <w:r w:rsidRPr="00034278">
        <w:rPr>
          <w:rFonts w:ascii="Times New Roman" w:hAnsi="Times New Roman" w:cs="Times New Roman"/>
          <w:i/>
          <w:iCs/>
          <w:sz w:val="24"/>
          <w:szCs w:val="24"/>
        </w:rPr>
        <w:t>Pharmaceutical research</w:t>
      </w:r>
      <w:r w:rsidRPr="00034278">
        <w:rPr>
          <w:rFonts w:ascii="Times New Roman" w:hAnsi="Times New Roman" w:cs="Times New Roman"/>
          <w:sz w:val="24"/>
          <w:szCs w:val="24"/>
        </w:rPr>
        <w:t>, </w:t>
      </w:r>
      <w:r w:rsidRPr="00034278">
        <w:rPr>
          <w:rFonts w:ascii="Times New Roman" w:hAnsi="Times New Roman" w:cs="Times New Roman"/>
          <w:i/>
          <w:iCs/>
          <w:sz w:val="24"/>
          <w:szCs w:val="24"/>
        </w:rPr>
        <w:t>27</w:t>
      </w:r>
      <w:r w:rsidRPr="00034278">
        <w:rPr>
          <w:rFonts w:ascii="Times New Roman" w:hAnsi="Times New Roman" w:cs="Times New Roman"/>
          <w:sz w:val="24"/>
          <w:szCs w:val="24"/>
        </w:rPr>
        <w:t>, pp.1171-1183.</w:t>
      </w:r>
    </w:p>
    <w:p w14:paraId="0533534D" w14:textId="77777777" w:rsidR="00BD504B" w:rsidRDefault="00BD504B" w:rsidP="00573D4D">
      <w:pPr>
        <w:pStyle w:val="ListParagraph"/>
        <w:numPr>
          <w:ilvl w:val="0"/>
          <w:numId w:val="1"/>
        </w:numPr>
        <w:spacing w:line="360" w:lineRule="auto"/>
        <w:jc w:val="both"/>
        <w:rPr>
          <w:rFonts w:ascii="Times New Roman" w:hAnsi="Times New Roman" w:cs="Times New Roman"/>
          <w:sz w:val="24"/>
          <w:szCs w:val="24"/>
        </w:rPr>
      </w:pPr>
      <w:bookmarkStart w:id="50" w:name="LinJJGhoroghchian"/>
      <w:r w:rsidRPr="00BD504B">
        <w:rPr>
          <w:rFonts w:ascii="Times New Roman" w:hAnsi="Times New Roman" w:cs="Times New Roman"/>
          <w:sz w:val="24"/>
          <w:szCs w:val="24"/>
        </w:rPr>
        <w:t xml:space="preserve">Lin, J.J., </w:t>
      </w:r>
      <w:proofErr w:type="spellStart"/>
      <w:r w:rsidRPr="00BD504B">
        <w:rPr>
          <w:rFonts w:ascii="Times New Roman" w:hAnsi="Times New Roman" w:cs="Times New Roman"/>
          <w:sz w:val="24"/>
          <w:szCs w:val="24"/>
        </w:rPr>
        <w:t>Ghoroghchian</w:t>
      </w:r>
      <w:proofErr w:type="spellEnd"/>
      <w:r w:rsidRPr="00BD504B">
        <w:rPr>
          <w:rFonts w:ascii="Times New Roman" w:hAnsi="Times New Roman" w:cs="Times New Roman"/>
          <w:sz w:val="24"/>
          <w:szCs w:val="24"/>
        </w:rPr>
        <w:t>, P.P., Zhang, Y. and Hammer, D.A., 2006. Adhesion of antibody-functionalized polymersomes. </w:t>
      </w:r>
      <w:r w:rsidRPr="00BD504B">
        <w:rPr>
          <w:rFonts w:ascii="Times New Roman" w:hAnsi="Times New Roman" w:cs="Times New Roman"/>
          <w:i/>
          <w:iCs/>
          <w:sz w:val="24"/>
          <w:szCs w:val="24"/>
        </w:rPr>
        <w:t>Langmuir</w:t>
      </w:r>
      <w:r w:rsidRPr="00BD504B">
        <w:rPr>
          <w:rFonts w:ascii="Times New Roman" w:hAnsi="Times New Roman" w:cs="Times New Roman"/>
          <w:sz w:val="24"/>
          <w:szCs w:val="24"/>
        </w:rPr>
        <w:t>, </w:t>
      </w:r>
      <w:r w:rsidRPr="00BD504B">
        <w:rPr>
          <w:rFonts w:ascii="Times New Roman" w:hAnsi="Times New Roman" w:cs="Times New Roman"/>
          <w:i/>
          <w:iCs/>
          <w:sz w:val="24"/>
          <w:szCs w:val="24"/>
        </w:rPr>
        <w:t>22</w:t>
      </w:r>
      <w:r w:rsidRPr="00BD504B">
        <w:rPr>
          <w:rFonts w:ascii="Times New Roman" w:hAnsi="Times New Roman" w:cs="Times New Roman"/>
          <w:sz w:val="24"/>
          <w:szCs w:val="24"/>
        </w:rPr>
        <w:t>(9), pp.3975-3979.</w:t>
      </w:r>
    </w:p>
    <w:p w14:paraId="0533534E" w14:textId="77777777" w:rsidR="00BD504B" w:rsidRDefault="00BD504B" w:rsidP="00573D4D">
      <w:pPr>
        <w:pStyle w:val="ListParagraph"/>
        <w:numPr>
          <w:ilvl w:val="0"/>
          <w:numId w:val="1"/>
        </w:numPr>
        <w:spacing w:line="360" w:lineRule="auto"/>
        <w:jc w:val="both"/>
        <w:rPr>
          <w:rFonts w:ascii="Times New Roman" w:hAnsi="Times New Roman" w:cs="Times New Roman"/>
          <w:sz w:val="24"/>
          <w:szCs w:val="24"/>
        </w:rPr>
      </w:pPr>
      <w:bookmarkStart w:id="51" w:name="WangYYangT"/>
      <w:r w:rsidRPr="00BD504B">
        <w:rPr>
          <w:rFonts w:ascii="Times New Roman" w:hAnsi="Times New Roman" w:cs="Times New Roman"/>
          <w:sz w:val="24"/>
          <w:szCs w:val="24"/>
        </w:rPr>
        <w:t xml:space="preserve">Wang, Y., Yang, T., Wang, X., Wang, J., Zhang, X. and Zhang, Q., 2010. Targeted polymeric micelle system for delivery of combretastatin A4 to </w:t>
      </w:r>
      <w:proofErr w:type="spellStart"/>
      <w:r w:rsidRPr="00BD504B">
        <w:rPr>
          <w:rFonts w:ascii="Times New Roman" w:hAnsi="Times New Roman" w:cs="Times New Roman"/>
          <w:sz w:val="24"/>
          <w:szCs w:val="24"/>
        </w:rPr>
        <w:t>tumor</w:t>
      </w:r>
      <w:proofErr w:type="spellEnd"/>
      <w:r w:rsidRPr="00BD504B">
        <w:rPr>
          <w:rFonts w:ascii="Times New Roman" w:hAnsi="Times New Roman" w:cs="Times New Roman"/>
          <w:sz w:val="24"/>
          <w:szCs w:val="24"/>
        </w:rPr>
        <w:t xml:space="preserve"> vasculature in vitro. </w:t>
      </w:r>
      <w:r w:rsidRPr="00BD504B">
        <w:rPr>
          <w:rFonts w:ascii="Times New Roman" w:hAnsi="Times New Roman" w:cs="Times New Roman"/>
          <w:i/>
          <w:iCs/>
          <w:sz w:val="24"/>
          <w:szCs w:val="24"/>
        </w:rPr>
        <w:t>Pharmaceutical research</w:t>
      </w:r>
      <w:r w:rsidRPr="00BD504B">
        <w:rPr>
          <w:rFonts w:ascii="Times New Roman" w:hAnsi="Times New Roman" w:cs="Times New Roman"/>
          <w:sz w:val="24"/>
          <w:szCs w:val="24"/>
        </w:rPr>
        <w:t>, </w:t>
      </w:r>
      <w:r w:rsidRPr="00BD504B">
        <w:rPr>
          <w:rFonts w:ascii="Times New Roman" w:hAnsi="Times New Roman" w:cs="Times New Roman"/>
          <w:i/>
          <w:iCs/>
          <w:sz w:val="24"/>
          <w:szCs w:val="24"/>
        </w:rPr>
        <w:t>27</w:t>
      </w:r>
      <w:r w:rsidRPr="00BD504B">
        <w:rPr>
          <w:rFonts w:ascii="Times New Roman" w:hAnsi="Times New Roman" w:cs="Times New Roman"/>
          <w:sz w:val="24"/>
          <w:szCs w:val="24"/>
        </w:rPr>
        <w:t>, pp.1861-1868.</w:t>
      </w:r>
    </w:p>
    <w:p w14:paraId="0533534F" w14:textId="77777777" w:rsidR="00B97862" w:rsidRPr="00B97862" w:rsidRDefault="00B97862" w:rsidP="00B97862">
      <w:pPr>
        <w:pStyle w:val="ListParagraph"/>
        <w:numPr>
          <w:ilvl w:val="0"/>
          <w:numId w:val="1"/>
        </w:numPr>
        <w:spacing w:line="360" w:lineRule="auto"/>
        <w:jc w:val="both"/>
        <w:rPr>
          <w:rFonts w:ascii="Times New Roman" w:hAnsi="Times New Roman" w:cs="Times New Roman"/>
          <w:sz w:val="24"/>
          <w:szCs w:val="24"/>
        </w:rPr>
      </w:pPr>
      <w:bookmarkStart w:id="52" w:name="ResearchCforDE"/>
      <w:r w:rsidRPr="00B97862">
        <w:rPr>
          <w:rFonts w:ascii="Times New Roman" w:hAnsi="Times New Roman" w:cs="Times New Roman"/>
          <w:sz w:val="24"/>
          <w:szCs w:val="24"/>
        </w:rPr>
        <w:t>Research C for DE and. Drug Products, Including Biological Products, that Contain Nanomaterials - Guidance for Industry [Internet]. FDA; 2022 [cited 2023 Jul 25]. Available from: https://www.fda.gov/regulatory-information/search-fda-guidance-documents/drug-products-including-biological-products-contain-nanomaterials-guidance-industry</w:t>
      </w:r>
    </w:p>
    <w:p w14:paraId="05335350" w14:textId="77777777" w:rsidR="00B97862" w:rsidRPr="00B97862" w:rsidRDefault="00B97862" w:rsidP="00B97862">
      <w:pPr>
        <w:pStyle w:val="ListParagraph"/>
        <w:numPr>
          <w:ilvl w:val="0"/>
          <w:numId w:val="1"/>
        </w:numPr>
        <w:spacing w:line="360" w:lineRule="auto"/>
        <w:jc w:val="both"/>
        <w:rPr>
          <w:rFonts w:ascii="Times New Roman" w:hAnsi="Times New Roman" w:cs="Times New Roman"/>
          <w:sz w:val="24"/>
          <w:szCs w:val="24"/>
        </w:rPr>
      </w:pPr>
      <w:bookmarkStart w:id="53" w:name="OECDGuidelines"/>
      <w:bookmarkEnd w:id="52"/>
      <w:r w:rsidRPr="00B97862">
        <w:rPr>
          <w:rFonts w:ascii="Times New Roman" w:hAnsi="Times New Roman" w:cs="Times New Roman"/>
          <w:sz w:val="24"/>
          <w:szCs w:val="24"/>
        </w:rPr>
        <w:t xml:space="preserve">OECD Guidelines for the Testing of Chemicals, Section 1 : Physical-Chemical properties | OECD Guidelines for the Testing of Chemicals | OECD </w:t>
      </w:r>
      <w:proofErr w:type="spellStart"/>
      <w:r w:rsidRPr="00B97862">
        <w:rPr>
          <w:rFonts w:ascii="Times New Roman" w:hAnsi="Times New Roman" w:cs="Times New Roman"/>
          <w:sz w:val="24"/>
          <w:szCs w:val="24"/>
        </w:rPr>
        <w:t>iLibrary</w:t>
      </w:r>
      <w:proofErr w:type="spellEnd"/>
      <w:r w:rsidRPr="00B97862">
        <w:rPr>
          <w:rFonts w:ascii="Times New Roman" w:hAnsi="Times New Roman" w:cs="Times New Roman"/>
          <w:sz w:val="24"/>
          <w:szCs w:val="24"/>
        </w:rPr>
        <w:t xml:space="preserve"> [Internet]. [cited 2023 Jul 25]. Available from: https://www.oecd-ilibrary.org/environment/oecd-guidelines-for-the-testing-of-chemicals-section-1-physical-chemical-properties_20745753</w:t>
      </w:r>
    </w:p>
    <w:p w14:paraId="05335351" w14:textId="77777777" w:rsidR="00B97862" w:rsidRDefault="00B97862" w:rsidP="00B97862">
      <w:pPr>
        <w:pStyle w:val="ListParagraph"/>
        <w:numPr>
          <w:ilvl w:val="0"/>
          <w:numId w:val="1"/>
        </w:numPr>
        <w:spacing w:line="360" w:lineRule="auto"/>
        <w:jc w:val="both"/>
        <w:rPr>
          <w:rFonts w:ascii="Times New Roman" w:hAnsi="Times New Roman" w:cs="Times New Roman"/>
          <w:sz w:val="24"/>
          <w:szCs w:val="24"/>
        </w:rPr>
      </w:pPr>
      <w:bookmarkStart w:id="54" w:name="ICHguideline"/>
      <w:bookmarkEnd w:id="53"/>
      <w:r w:rsidRPr="00B97862">
        <w:rPr>
          <w:rFonts w:ascii="Times New Roman" w:hAnsi="Times New Roman" w:cs="Times New Roman"/>
          <w:sz w:val="24"/>
          <w:szCs w:val="24"/>
        </w:rPr>
        <w:t>ICH guideline Q11 on development and manufacture of drug substances (chemical entities and biotechnological/biological entities), Step 3.</w:t>
      </w:r>
    </w:p>
    <w:p w14:paraId="05335352" w14:textId="77777777" w:rsidR="002E4707" w:rsidRPr="002E4707" w:rsidRDefault="002E4707" w:rsidP="002E4707">
      <w:pPr>
        <w:pStyle w:val="ListParagraph"/>
        <w:numPr>
          <w:ilvl w:val="0"/>
          <w:numId w:val="1"/>
        </w:numPr>
        <w:spacing w:line="360" w:lineRule="auto"/>
        <w:jc w:val="both"/>
        <w:rPr>
          <w:rFonts w:ascii="Times New Roman" w:hAnsi="Times New Roman" w:cs="Times New Roman"/>
          <w:sz w:val="24"/>
          <w:szCs w:val="24"/>
        </w:rPr>
      </w:pPr>
      <w:bookmarkStart w:id="55" w:name="NewDrugs_CTRules"/>
      <w:r w:rsidRPr="002E4707">
        <w:rPr>
          <w:rFonts w:ascii="Times New Roman" w:hAnsi="Times New Roman" w:cs="Times New Roman"/>
          <w:sz w:val="24"/>
          <w:szCs w:val="24"/>
        </w:rPr>
        <w:t>NewDrugs_CTRules_2019.pdf [Internet]. [cited 2023 Jul 25]. Available from: https://cdsco.gov.in/opencms/export/sites/CDSCO_WEB/Pdf-documents/NewDrugs_CTRules_2019.pdf</w:t>
      </w:r>
    </w:p>
    <w:p w14:paraId="05335353" w14:textId="77777777" w:rsidR="002E4707" w:rsidRDefault="002E4707" w:rsidP="002E4707">
      <w:pPr>
        <w:pStyle w:val="ListParagraph"/>
        <w:numPr>
          <w:ilvl w:val="0"/>
          <w:numId w:val="1"/>
        </w:numPr>
        <w:spacing w:line="360" w:lineRule="auto"/>
        <w:jc w:val="both"/>
        <w:rPr>
          <w:rFonts w:ascii="Times New Roman" w:hAnsi="Times New Roman" w:cs="Times New Roman"/>
          <w:sz w:val="24"/>
          <w:szCs w:val="24"/>
        </w:rPr>
      </w:pPr>
      <w:bookmarkStart w:id="56" w:name="Guidelines_For_Evaluation_of_Nanopha"/>
      <w:bookmarkEnd w:id="55"/>
      <w:r w:rsidRPr="002E4707">
        <w:rPr>
          <w:rFonts w:ascii="Times New Roman" w:hAnsi="Times New Roman" w:cs="Times New Roman"/>
          <w:sz w:val="24"/>
          <w:szCs w:val="24"/>
        </w:rPr>
        <w:t xml:space="preserve">Guidelines_For_Evaluation_of_Nanopharmaceuticals_in_India_24.10.19.pdf [Internet]. [cited 2023 Jul 25]. Available from: </w:t>
      </w:r>
      <w:hyperlink r:id="rId12" w:history="1">
        <w:r w:rsidR="007B3A9E" w:rsidRPr="00987A10">
          <w:rPr>
            <w:rStyle w:val="Hyperlink"/>
            <w:rFonts w:ascii="Times New Roman" w:hAnsi="Times New Roman" w:cs="Times New Roman"/>
            <w:sz w:val="24"/>
            <w:szCs w:val="24"/>
          </w:rPr>
          <w:t>https://dbtindia.gov.in/sites/default/files/uploadfiles/Guidelines_For_Evaluation_of_Nanopharmaceuticals_in_India_24.10.19.pdf</w:t>
        </w:r>
      </w:hyperlink>
    </w:p>
    <w:p w14:paraId="05335354" w14:textId="77777777" w:rsidR="007B3A9E" w:rsidRDefault="007B3A9E" w:rsidP="002E4707">
      <w:pPr>
        <w:pStyle w:val="ListParagraph"/>
        <w:numPr>
          <w:ilvl w:val="0"/>
          <w:numId w:val="1"/>
        </w:numPr>
        <w:spacing w:line="360" w:lineRule="auto"/>
        <w:jc w:val="both"/>
        <w:rPr>
          <w:rFonts w:ascii="Times New Roman" w:hAnsi="Times New Roman" w:cs="Times New Roman"/>
          <w:sz w:val="24"/>
          <w:szCs w:val="24"/>
        </w:rPr>
      </w:pPr>
      <w:bookmarkStart w:id="57" w:name="USFoodandDrugAdministration"/>
      <w:r w:rsidRPr="007B3A9E">
        <w:rPr>
          <w:rFonts w:ascii="Times New Roman" w:hAnsi="Times New Roman" w:cs="Times New Roman"/>
          <w:sz w:val="24"/>
          <w:szCs w:val="24"/>
        </w:rPr>
        <w:t>US Food and Drug Administration, Guidance for industry: Cellular therapy for cardiac disease. FDA, MD, October 2010.</w:t>
      </w:r>
    </w:p>
    <w:p w14:paraId="05335355" w14:textId="77777777" w:rsidR="007B3A9E" w:rsidRDefault="007B3A9E" w:rsidP="002E4707">
      <w:pPr>
        <w:pStyle w:val="ListParagraph"/>
        <w:numPr>
          <w:ilvl w:val="0"/>
          <w:numId w:val="1"/>
        </w:numPr>
        <w:spacing w:line="360" w:lineRule="auto"/>
        <w:jc w:val="both"/>
        <w:rPr>
          <w:rFonts w:ascii="Times New Roman" w:hAnsi="Times New Roman" w:cs="Times New Roman"/>
          <w:sz w:val="24"/>
          <w:szCs w:val="24"/>
        </w:rPr>
      </w:pPr>
      <w:bookmarkStart w:id="58" w:name="WeberDJ"/>
      <w:r w:rsidRPr="007B3A9E">
        <w:rPr>
          <w:rFonts w:ascii="Times New Roman" w:hAnsi="Times New Roman" w:cs="Times New Roman"/>
          <w:sz w:val="24"/>
          <w:szCs w:val="24"/>
        </w:rPr>
        <w:lastRenderedPageBreak/>
        <w:t>Weber, D.J., 2008. Regulatory considerations for manufacturing and delivery of cell-based therapies for cardiovascular indications. </w:t>
      </w:r>
      <w:r w:rsidRPr="007B3A9E">
        <w:rPr>
          <w:rFonts w:ascii="Times New Roman" w:hAnsi="Times New Roman" w:cs="Times New Roman"/>
          <w:i/>
          <w:iCs/>
          <w:sz w:val="24"/>
          <w:szCs w:val="24"/>
        </w:rPr>
        <w:t>Journal of Cardiovascular Translational Research</w:t>
      </w:r>
      <w:r w:rsidRPr="007B3A9E">
        <w:rPr>
          <w:rFonts w:ascii="Times New Roman" w:hAnsi="Times New Roman" w:cs="Times New Roman"/>
          <w:sz w:val="24"/>
          <w:szCs w:val="24"/>
        </w:rPr>
        <w:t>, </w:t>
      </w:r>
      <w:r w:rsidRPr="007B3A9E">
        <w:rPr>
          <w:rFonts w:ascii="Times New Roman" w:hAnsi="Times New Roman" w:cs="Times New Roman"/>
          <w:i/>
          <w:iCs/>
          <w:sz w:val="24"/>
          <w:szCs w:val="24"/>
        </w:rPr>
        <w:t>1</w:t>
      </w:r>
      <w:r w:rsidRPr="007B3A9E">
        <w:rPr>
          <w:rFonts w:ascii="Times New Roman" w:hAnsi="Times New Roman" w:cs="Times New Roman"/>
          <w:sz w:val="24"/>
          <w:szCs w:val="24"/>
        </w:rPr>
        <w:t>, pp.196-200.</w:t>
      </w:r>
    </w:p>
    <w:p w14:paraId="05335356" w14:textId="77777777" w:rsidR="009711D8" w:rsidRDefault="009711D8" w:rsidP="002E4707">
      <w:pPr>
        <w:pStyle w:val="ListParagraph"/>
        <w:numPr>
          <w:ilvl w:val="0"/>
          <w:numId w:val="1"/>
        </w:numPr>
        <w:spacing w:line="360" w:lineRule="auto"/>
        <w:jc w:val="both"/>
        <w:rPr>
          <w:rFonts w:ascii="Times New Roman" w:hAnsi="Times New Roman" w:cs="Times New Roman"/>
          <w:sz w:val="24"/>
          <w:szCs w:val="24"/>
        </w:rPr>
      </w:pPr>
      <w:bookmarkStart w:id="59" w:name="LiuYJ"/>
      <w:r w:rsidRPr="009711D8">
        <w:rPr>
          <w:rFonts w:ascii="Times New Roman" w:hAnsi="Times New Roman" w:cs="Times New Roman"/>
          <w:sz w:val="24"/>
          <w:szCs w:val="24"/>
        </w:rPr>
        <w:t>Liu, Y.J. and Wang, C., 2023. A review of the regulatory mechanisms of extracellular vesicles-mediated intercellular communication. </w:t>
      </w:r>
      <w:r w:rsidRPr="009711D8">
        <w:rPr>
          <w:rFonts w:ascii="Times New Roman" w:hAnsi="Times New Roman" w:cs="Times New Roman"/>
          <w:i/>
          <w:iCs/>
          <w:sz w:val="24"/>
          <w:szCs w:val="24"/>
        </w:rPr>
        <w:t xml:space="preserve">Cell Communication and </w:t>
      </w:r>
      <w:proofErr w:type="spellStart"/>
      <w:r w:rsidRPr="009711D8">
        <w:rPr>
          <w:rFonts w:ascii="Times New Roman" w:hAnsi="Times New Roman" w:cs="Times New Roman"/>
          <w:i/>
          <w:iCs/>
          <w:sz w:val="24"/>
          <w:szCs w:val="24"/>
        </w:rPr>
        <w:t>Signaling</w:t>
      </w:r>
      <w:proofErr w:type="spellEnd"/>
      <w:r w:rsidRPr="009711D8">
        <w:rPr>
          <w:rFonts w:ascii="Times New Roman" w:hAnsi="Times New Roman" w:cs="Times New Roman"/>
          <w:sz w:val="24"/>
          <w:szCs w:val="24"/>
        </w:rPr>
        <w:t>, </w:t>
      </w:r>
      <w:r w:rsidRPr="009711D8">
        <w:rPr>
          <w:rFonts w:ascii="Times New Roman" w:hAnsi="Times New Roman" w:cs="Times New Roman"/>
          <w:i/>
          <w:iCs/>
          <w:sz w:val="24"/>
          <w:szCs w:val="24"/>
        </w:rPr>
        <w:t>21</w:t>
      </w:r>
      <w:r w:rsidRPr="009711D8">
        <w:rPr>
          <w:rFonts w:ascii="Times New Roman" w:hAnsi="Times New Roman" w:cs="Times New Roman"/>
          <w:sz w:val="24"/>
          <w:szCs w:val="24"/>
        </w:rPr>
        <w:t>(1), pp.1-12.</w:t>
      </w:r>
    </w:p>
    <w:p w14:paraId="05335357" w14:textId="77777777" w:rsidR="008D031F" w:rsidRDefault="008D031F" w:rsidP="002E4707">
      <w:pPr>
        <w:pStyle w:val="ListParagraph"/>
        <w:numPr>
          <w:ilvl w:val="0"/>
          <w:numId w:val="1"/>
        </w:numPr>
        <w:spacing w:line="360" w:lineRule="auto"/>
        <w:jc w:val="both"/>
        <w:rPr>
          <w:rFonts w:ascii="Times New Roman" w:hAnsi="Times New Roman" w:cs="Times New Roman"/>
          <w:sz w:val="24"/>
          <w:szCs w:val="24"/>
        </w:rPr>
      </w:pPr>
      <w:bookmarkStart w:id="60" w:name="PalazzoloS"/>
      <w:r w:rsidRPr="00B40FD8">
        <w:rPr>
          <w:rFonts w:ascii="Times New Roman" w:hAnsi="Times New Roman" w:cs="Times New Roman"/>
          <w:sz w:val="24"/>
          <w:szCs w:val="24"/>
          <w:lang w:val="it-IT"/>
        </w:rPr>
        <w:t xml:space="preserve">Palazzolo, S., Canzonieri, V. and Rizzolio, F., 2022. </w:t>
      </w:r>
      <w:r w:rsidRPr="008D031F">
        <w:rPr>
          <w:rFonts w:ascii="Times New Roman" w:hAnsi="Times New Roman" w:cs="Times New Roman"/>
          <w:sz w:val="24"/>
          <w:szCs w:val="24"/>
        </w:rPr>
        <w:t>The history of small extracellular vesicles and their implication in cancer drug resistance. </w:t>
      </w:r>
      <w:r w:rsidRPr="008D031F">
        <w:rPr>
          <w:rFonts w:ascii="Times New Roman" w:hAnsi="Times New Roman" w:cs="Times New Roman"/>
          <w:i/>
          <w:iCs/>
          <w:sz w:val="24"/>
          <w:szCs w:val="24"/>
        </w:rPr>
        <w:t>Frontiers in Oncology</w:t>
      </w:r>
      <w:r w:rsidRPr="008D031F">
        <w:rPr>
          <w:rFonts w:ascii="Times New Roman" w:hAnsi="Times New Roman" w:cs="Times New Roman"/>
          <w:sz w:val="24"/>
          <w:szCs w:val="24"/>
        </w:rPr>
        <w:t>, </w:t>
      </w:r>
      <w:r w:rsidRPr="008D031F">
        <w:rPr>
          <w:rFonts w:ascii="Times New Roman" w:hAnsi="Times New Roman" w:cs="Times New Roman"/>
          <w:i/>
          <w:iCs/>
          <w:sz w:val="24"/>
          <w:szCs w:val="24"/>
        </w:rPr>
        <w:t>12</w:t>
      </w:r>
      <w:r w:rsidRPr="008D031F">
        <w:rPr>
          <w:rFonts w:ascii="Times New Roman" w:hAnsi="Times New Roman" w:cs="Times New Roman"/>
          <w:sz w:val="24"/>
          <w:szCs w:val="24"/>
        </w:rPr>
        <w:t>, p.948843.</w:t>
      </w:r>
    </w:p>
    <w:bookmarkEnd w:id="56"/>
    <w:bookmarkEnd w:id="57"/>
    <w:bookmarkEnd w:id="58"/>
    <w:bookmarkEnd w:id="59"/>
    <w:bookmarkEnd w:id="60"/>
    <w:p w14:paraId="05335358" w14:textId="77777777" w:rsidR="002E4707" w:rsidRPr="002E4707" w:rsidRDefault="002E4707" w:rsidP="002E4707">
      <w:pPr>
        <w:spacing w:line="360" w:lineRule="auto"/>
        <w:ind w:left="360"/>
        <w:jc w:val="both"/>
        <w:rPr>
          <w:rFonts w:ascii="Times New Roman" w:hAnsi="Times New Roman" w:cs="Times New Roman"/>
          <w:sz w:val="24"/>
          <w:szCs w:val="24"/>
        </w:rPr>
      </w:pPr>
    </w:p>
    <w:bookmarkEnd w:id="4"/>
    <w:bookmarkEnd w:id="9"/>
    <w:bookmarkEnd w:id="10"/>
    <w:bookmarkEnd w:id="11"/>
    <w:bookmarkEnd w:id="12"/>
    <w:bookmarkEnd w:id="13"/>
    <w:bookmarkEnd w:id="14"/>
    <w:bookmarkEnd w:id="15"/>
    <w:bookmarkEnd w:id="16"/>
    <w:bookmarkEnd w:id="17"/>
    <w:bookmarkEnd w:id="18"/>
    <w:bookmarkEnd w:id="19"/>
    <w:bookmarkEnd w:id="20"/>
    <w:bookmarkEnd w:id="21"/>
    <w:bookmarkEnd w:id="25"/>
    <w:bookmarkEnd w:id="26"/>
    <w:bookmarkEnd w:id="27"/>
    <w:bookmarkEnd w:id="29"/>
    <w:bookmarkEnd w:id="30"/>
    <w:bookmarkEnd w:id="31"/>
    <w:bookmarkEnd w:id="32"/>
    <w:bookmarkEnd w:id="34"/>
    <w:bookmarkEnd w:id="35"/>
    <w:bookmarkEnd w:id="36"/>
    <w:bookmarkEnd w:id="37"/>
    <w:bookmarkEnd w:id="38"/>
    <w:bookmarkEnd w:id="39"/>
    <w:bookmarkEnd w:id="40"/>
    <w:bookmarkEnd w:id="43"/>
    <w:bookmarkEnd w:id="44"/>
    <w:bookmarkEnd w:id="45"/>
    <w:bookmarkEnd w:id="46"/>
    <w:bookmarkEnd w:id="47"/>
    <w:bookmarkEnd w:id="48"/>
    <w:bookmarkEnd w:id="49"/>
    <w:bookmarkEnd w:id="50"/>
    <w:bookmarkEnd w:id="51"/>
    <w:bookmarkEnd w:id="54"/>
    <w:p w14:paraId="05335359" w14:textId="77777777" w:rsidR="00573D4D" w:rsidRPr="00573D4D" w:rsidRDefault="00573D4D" w:rsidP="00573D4D">
      <w:pPr>
        <w:jc w:val="both"/>
        <w:rPr>
          <w:rFonts w:ascii="Times New Roman" w:hAnsi="Times New Roman" w:cs="Times New Roman"/>
          <w:sz w:val="24"/>
          <w:szCs w:val="24"/>
        </w:rPr>
      </w:pPr>
    </w:p>
    <w:bookmarkEnd w:id="2"/>
    <w:p w14:paraId="0533535A" w14:textId="77777777" w:rsidR="003E200D" w:rsidRPr="00573D4D" w:rsidRDefault="003E200D" w:rsidP="00573D4D">
      <w:pPr>
        <w:jc w:val="both"/>
        <w:rPr>
          <w:rFonts w:ascii="Times New Roman" w:hAnsi="Times New Roman" w:cs="Times New Roman"/>
          <w:sz w:val="24"/>
          <w:szCs w:val="24"/>
        </w:rPr>
      </w:pPr>
    </w:p>
    <w:sectPr w:rsidR="003E200D" w:rsidRPr="00573D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DDE3" w14:textId="77777777" w:rsidR="00B85E5A" w:rsidRDefault="00B85E5A" w:rsidP="001F2E0E">
      <w:pPr>
        <w:spacing w:after="0" w:line="240" w:lineRule="auto"/>
      </w:pPr>
      <w:r>
        <w:separator/>
      </w:r>
    </w:p>
  </w:endnote>
  <w:endnote w:type="continuationSeparator" w:id="0">
    <w:p w14:paraId="4AAAC2CA" w14:textId="77777777" w:rsidR="00B85E5A" w:rsidRDefault="00B85E5A" w:rsidP="001F2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0C48" w14:textId="77777777" w:rsidR="00B85E5A" w:rsidRDefault="00B85E5A" w:rsidP="001F2E0E">
      <w:pPr>
        <w:spacing w:after="0" w:line="240" w:lineRule="auto"/>
      </w:pPr>
      <w:r>
        <w:separator/>
      </w:r>
    </w:p>
  </w:footnote>
  <w:footnote w:type="continuationSeparator" w:id="0">
    <w:p w14:paraId="78187A9F" w14:textId="77777777" w:rsidR="00B85E5A" w:rsidRDefault="00B85E5A" w:rsidP="001F2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0516A"/>
    <w:multiLevelType w:val="hybridMultilevel"/>
    <w:tmpl w:val="4B5428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4C130F0"/>
    <w:multiLevelType w:val="hybridMultilevel"/>
    <w:tmpl w:val="75744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E5F7822"/>
    <w:multiLevelType w:val="hybridMultilevel"/>
    <w:tmpl w:val="FC5877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6982913"/>
    <w:multiLevelType w:val="multilevel"/>
    <w:tmpl w:val="F79CC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9663000">
    <w:abstractNumId w:val="2"/>
  </w:num>
  <w:num w:numId="2" w16cid:durableId="630092459">
    <w:abstractNumId w:val="3"/>
  </w:num>
  <w:num w:numId="3" w16cid:durableId="656764692">
    <w:abstractNumId w:val="1"/>
  </w:num>
  <w:num w:numId="4" w16cid:durableId="270363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E2E"/>
    <w:rsid w:val="00022CAD"/>
    <w:rsid w:val="00023C66"/>
    <w:rsid w:val="000276F5"/>
    <w:rsid w:val="00034278"/>
    <w:rsid w:val="00035507"/>
    <w:rsid w:val="00045B37"/>
    <w:rsid w:val="000509DC"/>
    <w:rsid w:val="00057403"/>
    <w:rsid w:val="000647D1"/>
    <w:rsid w:val="00064F67"/>
    <w:rsid w:val="00073F4B"/>
    <w:rsid w:val="00075F5E"/>
    <w:rsid w:val="0008533E"/>
    <w:rsid w:val="0009324F"/>
    <w:rsid w:val="000A45D0"/>
    <w:rsid w:val="000B40E2"/>
    <w:rsid w:val="000C2B8B"/>
    <w:rsid w:val="000C3586"/>
    <w:rsid w:val="000C3B98"/>
    <w:rsid w:val="000D4869"/>
    <w:rsid w:val="000E6110"/>
    <w:rsid w:val="000E6405"/>
    <w:rsid w:val="000F1E18"/>
    <w:rsid w:val="00101BC8"/>
    <w:rsid w:val="00125AD5"/>
    <w:rsid w:val="00132112"/>
    <w:rsid w:val="00145D4F"/>
    <w:rsid w:val="00145EF4"/>
    <w:rsid w:val="001564E1"/>
    <w:rsid w:val="00167DE9"/>
    <w:rsid w:val="001727A0"/>
    <w:rsid w:val="00175327"/>
    <w:rsid w:val="00181BA9"/>
    <w:rsid w:val="001A0422"/>
    <w:rsid w:val="001B007F"/>
    <w:rsid w:val="001B4B4E"/>
    <w:rsid w:val="001B592A"/>
    <w:rsid w:val="001C6940"/>
    <w:rsid w:val="001C7B84"/>
    <w:rsid w:val="001D5DB4"/>
    <w:rsid w:val="001F1A48"/>
    <w:rsid w:val="001F2E0E"/>
    <w:rsid w:val="001F6B35"/>
    <w:rsid w:val="00213199"/>
    <w:rsid w:val="00216C18"/>
    <w:rsid w:val="00226811"/>
    <w:rsid w:val="00227EA5"/>
    <w:rsid w:val="00235368"/>
    <w:rsid w:val="00236491"/>
    <w:rsid w:val="00243490"/>
    <w:rsid w:val="002438E5"/>
    <w:rsid w:val="00243A00"/>
    <w:rsid w:val="00250714"/>
    <w:rsid w:val="002614A3"/>
    <w:rsid w:val="002643B2"/>
    <w:rsid w:val="00271BD6"/>
    <w:rsid w:val="00274736"/>
    <w:rsid w:val="002770F3"/>
    <w:rsid w:val="002A488E"/>
    <w:rsid w:val="002A490E"/>
    <w:rsid w:val="002B104A"/>
    <w:rsid w:val="002C09C2"/>
    <w:rsid w:val="002D02A8"/>
    <w:rsid w:val="002D3D0E"/>
    <w:rsid w:val="002E40EA"/>
    <w:rsid w:val="002E4707"/>
    <w:rsid w:val="002E4AF2"/>
    <w:rsid w:val="00302625"/>
    <w:rsid w:val="0030370C"/>
    <w:rsid w:val="00306CC9"/>
    <w:rsid w:val="00317AF9"/>
    <w:rsid w:val="00322693"/>
    <w:rsid w:val="00323A84"/>
    <w:rsid w:val="003301D1"/>
    <w:rsid w:val="00344D24"/>
    <w:rsid w:val="00346550"/>
    <w:rsid w:val="003506AC"/>
    <w:rsid w:val="00360DA4"/>
    <w:rsid w:val="003611BB"/>
    <w:rsid w:val="00362ECC"/>
    <w:rsid w:val="00373A4D"/>
    <w:rsid w:val="00385EAC"/>
    <w:rsid w:val="00390D2B"/>
    <w:rsid w:val="003A57E1"/>
    <w:rsid w:val="003A7A97"/>
    <w:rsid w:val="003B1F23"/>
    <w:rsid w:val="003C7063"/>
    <w:rsid w:val="003D2A2C"/>
    <w:rsid w:val="003D452E"/>
    <w:rsid w:val="003D7D28"/>
    <w:rsid w:val="003E200D"/>
    <w:rsid w:val="003E2512"/>
    <w:rsid w:val="003E4890"/>
    <w:rsid w:val="003F1DD5"/>
    <w:rsid w:val="003F3167"/>
    <w:rsid w:val="004015E2"/>
    <w:rsid w:val="00407C08"/>
    <w:rsid w:val="004101ED"/>
    <w:rsid w:val="004213E2"/>
    <w:rsid w:val="004226A6"/>
    <w:rsid w:val="004370CC"/>
    <w:rsid w:val="00441C6C"/>
    <w:rsid w:val="00444B93"/>
    <w:rsid w:val="00455137"/>
    <w:rsid w:val="0046014A"/>
    <w:rsid w:val="00460328"/>
    <w:rsid w:val="00462ED8"/>
    <w:rsid w:val="00463B3A"/>
    <w:rsid w:val="00463EF4"/>
    <w:rsid w:val="004660E0"/>
    <w:rsid w:val="00475ADB"/>
    <w:rsid w:val="004A2A37"/>
    <w:rsid w:val="004A3EC2"/>
    <w:rsid w:val="004A708E"/>
    <w:rsid w:val="004A7FAD"/>
    <w:rsid w:val="004B505E"/>
    <w:rsid w:val="004C0378"/>
    <w:rsid w:val="004D5993"/>
    <w:rsid w:val="004E46A0"/>
    <w:rsid w:val="004E7A60"/>
    <w:rsid w:val="004F5297"/>
    <w:rsid w:val="00505749"/>
    <w:rsid w:val="00507D21"/>
    <w:rsid w:val="00513A32"/>
    <w:rsid w:val="00516137"/>
    <w:rsid w:val="00517FB2"/>
    <w:rsid w:val="00526B5F"/>
    <w:rsid w:val="00533265"/>
    <w:rsid w:val="005364EB"/>
    <w:rsid w:val="00536B82"/>
    <w:rsid w:val="00567A14"/>
    <w:rsid w:val="00570D08"/>
    <w:rsid w:val="00573D4D"/>
    <w:rsid w:val="00582408"/>
    <w:rsid w:val="00585BC5"/>
    <w:rsid w:val="00597134"/>
    <w:rsid w:val="0059777A"/>
    <w:rsid w:val="005A4EBB"/>
    <w:rsid w:val="005A691F"/>
    <w:rsid w:val="005B3B41"/>
    <w:rsid w:val="005C3497"/>
    <w:rsid w:val="005C5CD7"/>
    <w:rsid w:val="005D3FBE"/>
    <w:rsid w:val="005D5432"/>
    <w:rsid w:val="005E0884"/>
    <w:rsid w:val="005E3580"/>
    <w:rsid w:val="005F5A56"/>
    <w:rsid w:val="005F71D2"/>
    <w:rsid w:val="005F7E2A"/>
    <w:rsid w:val="00602E77"/>
    <w:rsid w:val="00610FF2"/>
    <w:rsid w:val="00613BA9"/>
    <w:rsid w:val="00614733"/>
    <w:rsid w:val="006204AF"/>
    <w:rsid w:val="00625863"/>
    <w:rsid w:val="00636242"/>
    <w:rsid w:val="00657768"/>
    <w:rsid w:val="00660946"/>
    <w:rsid w:val="00666910"/>
    <w:rsid w:val="00670831"/>
    <w:rsid w:val="00673346"/>
    <w:rsid w:val="00675CE7"/>
    <w:rsid w:val="0068022D"/>
    <w:rsid w:val="00687975"/>
    <w:rsid w:val="006944A9"/>
    <w:rsid w:val="00695248"/>
    <w:rsid w:val="0069607F"/>
    <w:rsid w:val="006A0386"/>
    <w:rsid w:val="006B1CA2"/>
    <w:rsid w:val="006B2DC7"/>
    <w:rsid w:val="006B5C65"/>
    <w:rsid w:val="006B6C48"/>
    <w:rsid w:val="006C1793"/>
    <w:rsid w:val="006C3435"/>
    <w:rsid w:val="006D11DB"/>
    <w:rsid w:val="006F19D6"/>
    <w:rsid w:val="006F1BE9"/>
    <w:rsid w:val="006F24A5"/>
    <w:rsid w:val="006F3890"/>
    <w:rsid w:val="006F6813"/>
    <w:rsid w:val="00710A3C"/>
    <w:rsid w:val="0071662C"/>
    <w:rsid w:val="007306BE"/>
    <w:rsid w:val="0073109F"/>
    <w:rsid w:val="0073317C"/>
    <w:rsid w:val="00740C6B"/>
    <w:rsid w:val="0075436D"/>
    <w:rsid w:val="00771A06"/>
    <w:rsid w:val="007720B8"/>
    <w:rsid w:val="00777886"/>
    <w:rsid w:val="007A2752"/>
    <w:rsid w:val="007B3A9E"/>
    <w:rsid w:val="007B5E07"/>
    <w:rsid w:val="007C3854"/>
    <w:rsid w:val="007E5372"/>
    <w:rsid w:val="007F5E00"/>
    <w:rsid w:val="00800F46"/>
    <w:rsid w:val="00811D30"/>
    <w:rsid w:val="008131AF"/>
    <w:rsid w:val="00815117"/>
    <w:rsid w:val="00831DDE"/>
    <w:rsid w:val="00837282"/>
    <w:rsid w:val="00837B87"/>
    <w:rsid w:val="008406EF"/>
    <w:rsid w:val="00843B08"/>
    <w:rsid w:val="008450D3"/>
    <w:rsid w:val="0084690F"/>
    <w:rsid w:val="00847D5C"/>
    <w:rsid w:val="008541BB"/>
    <w:rsid w:val="0085568A"/>
    <w:rsid w:val="00866D16"/>
    <w:rsid w:val="00880180"/>
    <w:rsid w:val="00884B1E"/>
    <w:rsid w:val="008A6154"/>
    <w:rsid w:val="008B0A84"/>
    <w:rsid w:val="008B315E"/>
    <w:rsid w:val="008C350D"/>
    <w:rsid w:val="008C3825"/>
    <w:rsid w:val="008C65CF"/>
    <w:rsid w:val="008D031F"/>
    <w:rsid w:val="008D0810"/>
    <w:rsid w:val="008D2BBF"/>
    <w:rsid w:val="008D2D38"/>
    <w:rsid w:val="008D5341"/>
    <w:rsid w:val="008F18F7"/>
    <w:rsid w:val="00915A6A"/>
    <w:rsid w:val="00921AC4"/>
    <w:rsid w:val="00926006"/>
    <w:rsid w:val="009501F2"/>
    <w:rsid w:val="009513E6"/>
    <w:rsid w:val="00957BD0"/>
    <w:rsid w:val="009711D8"/>
    <w:rsid w:val="00984FE3"/>
    <w:rsid w:val="00991455"/>
    <w:rsid w:val="009922B2"/>
    <w:rsid w:val="009C6044"/>
    <w:rsid w:val="009C6E9A"/>
    <w:rsid w:val="009D0CA3"/>
    <w:rsid w:val="009E1BC7"/>
    <w:rsid w:val="009E1CB9"/>
    <w:rsid w:val="009E56D5"/>
    <w:rsid w:val="009F4493"/>
    <w:rsid w:val="00A005FE"/>
    <w:rsid w:val="00A00BC3"/>
    <w:rsid w:val="00A01C40"/>
    <w:rsid w:val="00A223CF"/>
    <w:rsid w:val="00A26494"/>
    <w:rsid w:val="00A27321"/>
    <w:rsid w:val="00A45C62"/>
    <w:rsid w:val="00A63264"/>
    <w:rsid w:val="00A64FD7"/>
    <w:rsid w:val="00A80CBD"/>
    <w:rsid w:val="00A817C1"/>
    <w:rsid w:val="00A858EC"/>
    <w:rsid w:val="00A91917"/>
    <w:rsid w:val="00A94288"/>
    <w:rsid w:val="00AA5281"/>
    <w:rsid w:val="00AA5D6C"/>
    <w:rsid w:val="00AB2F44"/>
    <w:rsid w:val="00AB3CC8"/>
    <w:rsid w:val="00AB734A"/>
    <w:rsid w:val="00AD2741"/>
    <w:rsid w:val="00AD7B91"/>
    <w:rsid w:val="00AE457A"/>
    <w:rsid w:val="00AE54E7"/>
    <w:rsid w:val="00AE7392"/>
    <w:rsid w:val="00AE7CEA"/>
    <w:rsid w:val="00AF4FB5"/>
    <w:rsid w:val="00AF5F53"/>
    <w:rsid w:val="00AF62DB"/>
    <w:rsid w:val="00B007DC"/>
    <w:rsid w:val="00B03A42"/>
    <w:rsid w:val="00B06257"/>
    <w:rsid w:val="00B17DB8"/>
    <w:rsid w:val="00B20367"/>
    <w:rsid w:val="00B20C29"/>
    <w:rsid w:val="00B2255E"/>
    <w:rsid w:val="00B24FC3"/>
    <w:rsid w:val="00B32A2F"/>
    <w:rsid w:val="00B33FB6"/>
    <w:rsid w:val="00B40FD8"/>
    <w:rsid w:val="00B4160C"/>
    <w:rsid w:val="00B457CA"/>
    <w:rsid w:val="00B509BB"/>
    <w:rsid w:val="00B51408"/>
    <w:rsid w:val="00B623BE"/>
    <w:rsid w:val="00B85E5A"/>
    <w:rsid w:val="00B877CC"/>
    <w:rsid w:val="00B90BB9"/>
    <w:rsid w:val="00B97862"/>
    <w:rsid w:val="00BA5E9F"/>
    <w:rsid w:val="00BA7D8B"/>
    <w:rsid w:val="00BB2809"/>
    <w:rsid w:val="00BB6D25"/>
    <w:rsid w:val="00BB7B6B"/>
    <w:rsid w:val="00BC3380"/>
    <w:rsid w:val="00BC3822"/>
    <w:rsid w:val="00BC5D5A"/>
    <w:rsid w:val="00BD01B5"/>
    <w:rsid w:val="00BD4DDE"/>
    <w:rsid w:val="00BD504B"/>
    <w:rsid w:val="00BD67E1"/>
    <w:rsid w:val="00C11AD8"/>
    <w:rsid w:val="00C163BD"/>
    <w:rsid w:val="00C235E1"/>
    <w:rsid w:val="00C24960"/>
    <w:rsid w:val="00C355A5"/>
    <w:rsid w:val="00C35A0E"/>
    <w:rsid w:val="00C446F1"/>
    <w:rsid w:val="00C52698"/>
    <w:rsid w:val="00C65C2D"/>
    <w:rsid w:val="00C713C4"/>
    <w:rsid w:val="00C80B6C"/>
    <w:rsid w:val="00C90810"/>
    <w:rsid w:val="00C957CD"/>
    <w:rsid w:val="00CA0B38"/>
    <w:rsid w:val="00CD10B1"/>
    <w:rsid w:val="00CD4DC6"/>
    <w:rsid w:val="00CD6E18"/>
    <w:rsid w:val="00CD7302"/>
    <w:rsid w:val="00CE1187"/>
    <w:rsid w:val="00CF6D78"/>
    <w:rsid w:val="00D14E36"/>
    <w:rsid w:val="00D31F77"/>
    <w:rsid w:val="00D5003D"/>
    <w:rsid w:val="00D57D99"/>
    <w:rsid w:val="00D615C4"/>
    <w:rsid w:val="00D663C5"/>
    <w:rsid w:val="00D73FC1"/>
    <w:rsid w:val="00D8232B"/>
    <w:rsid w:val="00D83B0D"/>
    <w:rsid w:val="00D86398"/>
    <w:rsid w:val="00D901D7"/>
    <w:rsid w:val="00D91252"/>
    <w:rsid w:val="00D928CB"/>
    <w:rsid w:val="00D96158"/>
    <w:rsid w:val="00DA3BB8"/>
    <w:rsid w:val="00DC30BE"/>
    <w:rsid w:val="00DC3B09"/>
    <w:rsid w:val="00DC4A1E"/>
    <w:rsid w:val="00DD7BB4"/>
    <w:rsid w:val="00DE654B"/>
    <w:rsid w:val="00DE78B3"/>
    <w:rsid w:val="00DF5FD5"/>
    <w:rsid w:val="00E01F70"/>
    <w:rsid w:val="00E26E2C"/>
    <w:rsid w:val="00E2716F"/>
    <w:rsid w:val="00E334F6"/>
    <w:rsid w:val="00E34A40"/>
    <w:rsid w:val="00E41106"/>
    <w:rsid w:val="00E602F8"/>
    <w:rsid w:val="00E60407"/>
    <w:rsid w:val="00E67675"/>
    <w:rsid w:val="00E7005D"/>
    <w:rsid w:val="00E8351A"/>
    <w:rsid w:val="00E95FBC"/>
    <w:rsid w:val="00EA373F"/>
    <w:rsid w:val="00EA565B"/>
    <w:rsid w:val="00EA6D4A"/>
    <w:rsid w:val="00EC0AD3"/>
    <w:rsid w:val="00ED572C"/>
    <w:rsid w:val="00EE342C"/>
    <w:rsid w:val="00EE47CE"/>
    <w:rsid w:val="00EE5647"/>
    <w:rsid w:val="00EE6E6D"/>
    <w:rsid w:val="00EF5E2E"/>
    <w:rsid w:val="00EF6667"/>
    <w:rsid w:val="00F02D64"/>
    <w:rsid w:val="00F0405A"/>
    <w:rsid w:val="00F20195"/>
    <w:rsid w:val="00F2267B"/>
    <w:rsid w:val="00F32C29"/>
    <w:rsid w:val="00F33077"/>
    <w:rsid w:val="00F33E8C"/>
    <w:rsid w:val="00F42447"/>
    <w:rsid w:val="00F516F4"/>
    <w:rsid w:val="00F706AF"/>
    <w:rsid w:val="00F75E22"/>
    <w:rsid w:val="00F84703"/>
    <w:rsid w:val="00FA0D90"/>
    <w:rsid w:val="00FA0F51"/>
    <w:rsid w:val="00FB53C3"/>
    <w:rsid w:val="00FB62EE"/>
    <w:rsid w:val="00FC089D"/>
    <w:rsid w:val="00FD00CA"/>
    <w:rsid w:val="00FF2E1C"/>
    <w:rsid w:val="00FF5CA0"/>
    <w:rsid w:val="00FF6D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53352C0"/>
  <w15:docId w15:val="{29CC4283-0AC3-4DB9-B838-A512A772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7C1"/>
    <w:pPr>
      <w:ind w:left="720"/>
      <w:contextualSpacing/>
    </w:pPr>
  </w:style>
  <w:style w:type="character" w:styleId="Hyperlink">
    <w:name w:val="Hyperlink"/>
    <w:basedOn w:val="DefaultParagraphFont"/>
    <w:uiPriority w:val="99"/>
    <w:unhideWhenUsed/>
    <w:rsid w:val="00AA5D6C"/>
    <w:rPr>
      <w:color w:val="0000FF" w:themeColor="hyperlink"/>
      <w:u w:val="single"/>
    </w:rPr>
  </w:style>
  <w:style w:type="character" w:styleId="FollowedHyperlink">
    <w:name w:val="FollowedHyperlink"/>
    <w:basedOn w:val="DefaultParagraphFont"/>
    <w:uiPriority w:val="99"/>
    <w:semiHidden/>
    <w:unhideWhenUsed/>
    <w:rsid w:val="0030370C"/>
    <w:rPr>
      <w:color w:val="800080" w:themeColor="followedHyperlink"/>
      <w:u w:val="single"/>
    </w:rPr>
  </w:style>
  <w:style w:type="paragraph" w:styleId="Header">
    <w:name w:val="header"/>
    <w:basedOn w:val="Normal"/>
    <w:link w:val="HeaderChar"/>
    <w:uiPriority w:val="99"/>
    <w:unhideWhenUsed/>
    <w:rsid w:val="001F2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0E"/>
  </w:style>
  <w:style w:type="paragraph" w:styleId="Footer">
    <w:name w:val="footer"/>
    <w:basedOn w:val="Normal"/>
    <w:link w:val="FooterChar"/>
    <w:uiPriority w:val="99"/>
    <w:unhideWhenUsed/>
    <w:rsid w:val="001F2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0E"/>
  </w:style>
  <w:style w:type="paragraph" w:styleId="BalloonText">
    <w:name w:val="Balloon Text"/>
    <w:basedOn w:val="Normal"/>
    <w:link w:val="BalloonTextChar"/>
    <w:uiPriority w:val="99"/>
    <w:semiHidden/>
    <w:unhideWhenUsed/>
    <w:rsid w:val="00673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5172">
      <w:bodyDiv w:val="1"/>
      <w:marLeft w:val="0"/>
      <w:marRight w:val="0"/>
      <w:marTop w:val="0"/>
      <w:marBottom w:val="0"/>
      <w:divBdr>
        <w:top w:val="none" w:sz="0" w:space="0" w:color="auto"/>
        <w:left w:val="none" w:sz="0" w:space="0" w:color="auto"/>
        <w:bottom w:val="none" w:sz="0" w:space="0" w:color="auto"/>
        <w:right w:val="none" w:sz="0" w:space="0" w:color="auto"/>
      </w:divBdr>
    </w:div>
    <w:div w:id="207685373">
      <w:bodyDiv w:val="1"/>
      <w:marLeft w:val="0"/>
      <w:marRight w:val="0"/>
      <w:marTop w:val="0"/>
      <w:marBottom w:val="0"/>
      <w:divBdr>
        <w:top w:val="none" w:sz="0" w:space="0" w:color="auto"/>
        <w:left w:val="none" w:sz="0" w:space="0" w:color="auto"/>
        <w:bottom w:val="none" w:sz="0" w:space="0" w:color="auto"/>
        <w:right w:val="none" w:sz="0" w:space="0" w:color="auto"/>
      </w:divBdr>
    </w:div>
    <w:div w:id="1310090425">
      <w:bodyDiv w:val="1"/>
      <w:marLeft w:val="0"/>
      <w:marRight w:val="0"/>
      <w:marTop w:val="0"/>
      <w:marBottom w:val="0"/>
      <w:divBdr>
        <w:top w:val="none" w:sz="0" w:space="0" w:color="auto"/>
        <w:left w:val="none" w:sz="0" w:space="0" w:color="auto"/>
        <w:bottom w:val="none" w:sz="0" w:space="0" w:color="auto"/>
        <w:right w:val="none" w:sz="0" w:space="0" w:color="auto"/>
      </w:divBdr>
    </w:div>
    <w:div w:id="1880586023">
      <w:bodyDiv w:val="1"/>
      <w:marLeft w:val="0"/>
      <w:marRight w:val="0"/>
      <w:marTop w:val="0"/>
      <w:marBottom w:val="0"/>
      <w:divBdr>
        <w:top w:val="none" w:sz="0" w:space="0" w:color="auto"/>
        <w:left w:val="none" w:sz="0" w:space="0" w:color="auto"/>
        <w:bottom w:val="none" w:sz="0" w:space="0" w:color="auto"/>
        <w:right w:val="none" w:sz="0" w:space="0" w:color="auto"/>
      </w:divBdr>
    </w:div>
    <w:div w:id="193049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btindia.gov.in/sites/default/files/uploadfiles/Guidelines_For_Evaluation_of_Nanopharmaceuticals_in_India_24.10.19.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E6134-5EBA-485F-B99A-3566F4C0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9282</Words>
  <Characters>52911</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wearank terang</cp:lastModifiedBy>
  <cp:revision>3</cp:revision>
  <dcterms:created xsi:type="dcterms:W3CDTF">2023-07-31T09:29:00Z</dcterms:created>
  <dcterms:modified xsi:type="dcterms:W3CDTF">2023-07-31T16:42:00Z</dcterms:modified>
</cp:coreProperties>
</file>