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120E" w14:textId="77777777" w:rsidR="00946914" w:rsidRPr="00E41DAC" w:rsidRDefault="00946914" w:rsidP="00E41DAC">
      <w:pPr>
        <w:jc w:val="center"/>
        <w:rPr>
          <w:rFonts w:ascii="Times New Roman" w:hAnsi="Times New Roman" w:cs="Times New Roman"/>
          <w:b/>
          <w:sz w:val="48"/>
          <w:szCs w:val="48"/>
        </w:rPr>
      </w:pPr>
      <w:r w:rsidRPr="00E41DAC">
        <w:rPr>
          <w:rFonts w:ascii="Times New Roman" w:hAnsi="Times New Roman" w:cs="Times New Roman"/>
          <w:b/>
          <w:sz w:val="48"/>
          <w:szCs w:val="48"/>
        </w:rPr>
        <w:t>CORPORATE  SOCIAL  RESPONSIBILITY  TOWARDS  GREEN  HUMAN  RESOURCE  MANAGEMENT</w:t>
      </w:r>
    </w:p>
    <w:p w14:paraId="6D28A843" w14:textId="237AA462" w:rsidR="00B8513E" w:rsidRPr="00384B0A" w:rsidRDefault="00B8513E" w:rsidP="001B19B0">
      <w:pPr>
        <w:rPr>
          <w:rFonts w:ascii="Times New Roman" w:hAnsi="Times New Roman" w:cs="Times New Roman"/>
          <w:b/>
          <w:bCs/>
          <w:sz w:val="20"/>
          <w:szCs w:val="20"/>
        </w:rPr>
      </w:pPr>
      <w:r w:rsidRPr="00384B0A">
        <w:rPr>
          <w:rFonts w:ascii="Times New Roman" w:hAnsi="Times New Roman" w:cs="Times New Roman"/>
          <w:b/>
          <w:bCs/>
          <w:sz w:val="20"/>
          <w:szCs w:val="20"/>
        </w:rPr>
        <w:t xml:space="preserve">J. Sujith Kumar                                                                                           M. Malavika </w:t>
      </w:r>
    </w:p>
    <w:p w14:paraId="48BA18ED" w14:textId="77777777" w:rsidR="00384B0A" w:rsidRDefault="00B8513E" w:rsidP="001B19B0">
      <w:pPr>
        <w:rPr>
          <w:rFonts w:ascii="Times New Roman" w:hAnsi="Times New Roman" w:cs="Times New Roman"/>
          <w:sz w:val="20"/>
          <w:szCs w:val="20"/>
        </w:rPr>
      </w:pPr>
      <w:r>
        <w:rPr>
          <w:rFonts w:ascii="Times New Roman" w:hAnsi="Times New Roman" w:cs="Times New Roman"/>
          <w:sz w:val="20"/>
          <w:szCs w:val="20"/>
        </w:rPr>
        <w:t xml:space="preserve">Student of SPEC                                                                                            Assistant professor </w:t>
      </w:r>
    </w:p>
    <w:p w14:paraId="6B81F2E7" w14:textId="16D1DC4E" w:rsidR="00B8513E" w:rsidRDefault="00384B0A" w:rsidP="001B19B0">
      <w:pPr>
        <w:rPr>
          <w:rFonts w:ascii="Times New Roman" w:hAnsi="Times New Roman" w:cs="Times New Roman"/>
          <w:sz w:val="20"/>
          <w:szCs w:val="20"/>
        </w:rPr>
      </w:pPr>
      <w:r>
        <w:rPr>
          <w:rFonts w:ascii="Times New Roman" w:hAnsi="Times New Roman" w:cs="Times New Roman"/>
          <w:sz w:val="20"/>
          <w:szCs w:val="20"/>
        </w:rPr>
        <w:t xml:space="preserve">Department of CSE                                                                                       Department </w:t>
      </w:r>
      <w:r w:rsidR="00B8513E">
        <w:rPr>
          <w:rFonts w:ascii="Times New Roman" w:hAnsi="Times New Roman" w:cs="Times New Roman"/>
          <w:sz w:val="20"/>
          <w:szCs w:val="20"/>
        </w:rPr>
        <w:t>of MBA(H&amp;S)</w:t>
      </w:r>
    </w:p>
    <w:p w14:paraId="33C24E37" w14:textId="77777777" w:rsidR="00B8513E" w:rsidRDefault="006F7023" w:rsidP="001B19B0">
      <w:pPr>
        <w:rPr>
          <w:rFonts w:ascii="Times New Roman" w:hAnsi="Times New Roman" w:cs="Times New Roman"/>
          <w:sz w:val="20"/>
          <w:szCs w:val="20"/>
        </w:rPr>
      </w:pPr>
      <w:r w:rsidRPr="00BA7F05">
        <w:rPr>
          <w:rFonts w:ascii="Times New Roman" w:hAnsi="Times New Roman" w:cs="Times New Roman"/>
          <w:sz w:val="20"/>
          <w:szCs w:val="20"/>
        </w:rPr>
        <w:t>S</w:t>
      </w:r>
      <w:r w:rsidR="00B8513E">
        <w:rPr>
          <w:rFonts w:ascii="Times New Roman" w:hAnsi="Times New Roman" w:cs="Times New Roman"/>
          <w:sz w:val="20"/>
          <w:szCs w:val="20"/>
        </w:rPr>
        <w:t>PEC</w:t>
      </w:r>
      <w:r w:rsidR="00946914" w:rsidRPr="00BA7F05">
        <w:rPr>
          <w:rFonts w:ascii="Times New Roman" w:hAnsi="Times New Roman" w:cs="Times New Roman"/>
          <w:sz w:val="20"/>
          <w:szCs w:val="20"/>
        </w:rPr>
        <w:t xml:space="preserve"> </w:t>
      </w:r>
      <w:r w:rsidR="00B8513E">
        <w:rPr>
          <w:rFonts w:ascii="Times New Roman" w:hAnsi="Times New Roman" w:cs="Times New Roman"/>
          <w:sz w:val="20"/>
          <w:szCs w:val="20"/>
        </w:rPr>
        <w:t xml:space="preserve">                                                                                                            </w:t>
      </w:r>
      <w:proofErr w:type="spellStart"/>
      <w:r w:rsidR="00B8513E">
        <w:rPr>
          <w:rFonts w:ascii="Times New Roman" w:hAnsi="Times New Roman" w:cs="Times New Roman"/>
          <w:sz w:val="20"/>
          <w:szCs w:val="20"/>
        </w:rPr>
        <w:t>SPEC</w:t>
      </w:r>
      <w:proofErr w:type="spellEnd"/>
    </w:p>
    <w:p w14:paraId="118AE181" w14:textId="3B2B61D9" w:rsidR="00B8513E" w:rsidRDefault="00B8513E" w:rsidP="001B19B0">
      <w:pPr>
        <w:rPr>
          <w:rFonts w:ascii="Times New Roman" w:hAnsi="Times New Roman" w:cs="Times New Roman"/>
          <w:sz w:val="20"/>
          <w:szCs w:val="20"/>
        </w:rPr>
      </w:pPr>
      <w:r>
        <w:rPr>
          <w:rFonts w:ascii="Times New Roman" w:hAnsi="Times New Roman" w:cs="Times New Roman"/>
          <w:sz w:val="20"/>
          <w:szCs w:val="20"/>
        </w:rPr>
        <w:t>Hyderabad, TS                                                                                              Hyderabad, TS</w:t>
      </w:r>
    </w:p>
    <w:p w14:paraId="2C11F1D7" w14:textId="6360D29D" w:rsidR="00B8513E" w:rsidRPr="00B8513E" w:rsidRDefault="00401821" w:rsidP="001B19B0">
      <w:pPr>
        <w:rPr>
          <w:rFonts w:ascii="Times New Roman" w:hAnsi="Times New Roman" w:cs="Times New Roman"/>
          <w:sz w:val="20"/>
          <w:szCs w:val="20"/>
        </w:rPr>
      </w:pPr>
      <w:hyperlink r:id="rId7" w:history="1">
        <w:r w:rsidRPr="00BD5DB9">
          <w:rPr>
            <w:rStyle w:val="Hyperlink"/>
            <w:rFonts w:ascii="Times New Roman" w:hAnsi="Times New Roman" w:cs="Times New Roman"/>
            <w:sz w:val="20"/>
            <w:szCs w:val="20"/>
          </w:rPr>
          <w:t>jittukasujith@gmail.com</w:t>
        </w:r>
      </w:hyperlink>
      <w:r>
        <w:rPr>
          <w:rFonts w:ascii="Times New Roman" w:hAnsi="Times New Roman" w:cs="Times New Roman"/>
          <w:sz w:val="20"/>
          <w:szCs w:val="20"/>
        </w:rPr>
        <w:t xml:space="preserve">                                                                               </w:t>
      </w:r>
      <w:hyperlink r:id="rId8" w:history="1">
        <w:r w:rsidRPr="00BD5DB9">
          <w:rPr>
            <w:rStyle w:val="Hyperlink"/>
            <w:rFonts w:ascii="Times New Roman" w:hAnsi="Times New Roman" w:cs="Times New Roman"/>
            <w:sz w:val="20"/>
            <w:szCs w:val="20"/>
          </w:rPr>
          <w:t>madurakolamalavika071@gmail.com</w:t>
        </w:r>
      </w:hyperlink>
      <w:r>
        <w:rPr>
          <w:rFonts w:ascii="Times New Roman" w:hAnsi="Times New Roman" w:cs="Times New Roman"/>
          <w:sz w:val="20"/>
          <w:szCs w:val="20"/>
        </w:rPr>
        <w:t xml:space="preserve"> </w:t>
      </w:r>
    </w:p>
    <w:p w14:paraId="4E34E038" w14:textId="77777777" w:rsidR="006D2BEA" w:rsidRPr="00E41DAC" w:rsidRDefault="00946914" w:rsidP="00E41DAC">
      <w:pPr>
        <w:jc w:val="center"/>
        <w:rPr>
          <w:rFonts w:ascii="Times New Roman" w:hAnsi="Times New Roman" w:cs="Times New Roman"/>
          <w:b/>
          <w:sz w:val="20"/>
          <w:szCs w:val="20"/>
        </w:rPr>
      </w:pPr>
      <w:r w:rsidRPr="00E41DAC">
        <w:rPr>
          <w:rFonts w:ascii="Times New Roman" w:hAnsi="Times New Roman" w:cs="Times New Roman"/>
          <w:b/>
          <w:sz w:val="20"/>
          <w:szCs w:val="20"/>
        </w:rPr>
        <w:t>ABSTRACT</w:t>
      </w:r>
    </w:p>
    <w:p w14:paraId="5D8A92A4" w14:textId="77777777" w:rsidR="000509C1" w:rsidRPr="008968E2" w:rsidRDefault="00946914" w:rsidP="00E41DAC">
      <w:pPr>
        <w:jc w:val="both"/>
        <w:rPr>
          <w:rFonts w:ascii="Bookman Old Style" w:hAnsi="Bookman Old Style"/>
          <w:sz w:val="24"/>
          <w:szCs w:val="24"/>
        </w:rPr>
      </w:pPr>
      <w:r w:rsidRPr="00E41DAC">
        <w:rPr>
          <w:rFonts w:ascii="Times New Roman" w:hAnsi="Times New Roman" w:cs="Times New Roman"/>
          <w:sz w:val="20"/>
          <w:szCs w:val="20"/>
        </w:rPr>
        <w:t xml:space="preserve">Corporate  social  responsibility  is  practiced  by  companies  dedicated  to  making  a  positive  social  or  environmental  impact  on  society . The  perception  of  creating  a  sustainable  environment  by  business  entities  is  explored  in  this  paper. The  rising  demand  for  corporate  social  responsibility  (CSR) leads  to  the  application  of  management  tools  of  green  human  resource  management. Most  </w:t>
      </w:r>
      <w:r w:rsidR="000509C1" w:rsidRPr="00E41DAC">
        <w:rPr>
          <w:rFonts w:ascii="Times New Roman" w:hAnsi="Times New Roman" w:cs="Times New Roman"/>
          <w:sz w:val="20"/>
          <w:szCs w:val="20"/>
        </w:rPr>
        <w:t>organization  have  adapted  human  resource  practices  that  encourage  a  green  environment  with  a  consideration  of  minimal  environmental  pollution  and  destruction  of  the  environment  as  part  of  a  conservation  motive ,  the  human  resource  development  has  played  a  critical  role  of  securing  the  environment  via  their  normal  official  activities . The  expected  outcomes  of  green  human  resource  management (GHRM) are  evaluated  and  the  setbacks  expected  when  trying  to  achieve  a  green  environment   it  can  also  create  goodwill  for  an  organizations  reputation  and  contribute  positively  to  brand  health  and  performance</w:t>
      </w:r>
      <w:r w:rsidR="000509C1" w:rsidRPr="008968E2">
        <w:rPr>
          <w:rFonts w:ascii="Bookman Old Style" w:hAnsi="Bookman Old Style"/>
          <w:sz w:val="24"/>
          <w:szCs w:val="24"/>
        </w:rPr>
        <w:t>.</w:t>
      </w:r>
    </w:p>
    <w:p w14:paraId="282896AA" w14:textId="77777777" w:rsidR="00946914" w:rsidRPr="00E41DAC" w:rsidRDefault="000509C1" w:rsidP="001B19B0">
      <w:pPr>
        <w:rPr>
          <w:rFonts w:ascii="Times New Roman" w:hAnsi="Times New Roman" w:cs="Times New Roman"/>
          <w:sz w:val="20"/>
          <w:szCs w:val="20"/>
        </w:rPr>
      </w:pPr>
      <w:r w:rsidRPr="00E41DAC">
        <w:rPr>
          <w:rFonts w:ascii="Times New Roman" w:hAnsi="Times New Roman" w:cs="Times New Roman"/>
          <w:b/>
          <w:sz w:val="20"/>
          <w:szCs w:val="20"/>
        </w:rPr>
        <w:t>KEYWORDS</w:t>
      </w:r>
      <w:r w:rsidRPr="00E41DAC">
        <w:rPr>
          <w:rFonts w:ascii="Times New Roman" w:hAnsi="Times New Roman" w:cs="Times New Roman"/>
          <w:sz w:val="20"/>
          <w:szCs w:val="20"/>
        </w:rPr>
        <w:t xml:space="preserve"> ; Green  human  resource  management, corporate  social  </w:t>
      </w:r>
      <w:r w:rsidR="006F7023" w:rsidRPr="00E41DAC">
        <w:rPr>
          <w:rFonts w:ascii="Times New Roman" w:hAnsi="Times New Roman" w:cs="Times New Roman"/>
          <w:sz w:val="20"/>
          <w:szCs w:val="20"/>
        </w:rPr>
        <w:t>responsibility</w:t>
      </w:r>
      <w:r w:rsidRPr="00E41DAC">
        <w:rPr>
          <w:rFonts w:ascii="Times New Roman" w:hAnsi="Times New Roman" w:cs="Times New Roman"/>
          <w:sz w:val="20"/>
          <w:szCs w:val="20"/>
        </w:rPr>
        <w:t xml:space="preserve">  , sustainable  </w:t>
      </w:r>
      <w:r w:rsidR="006F7023" w:rsidRPr="00E41DAC">
        <w:rPr>
          <w:rFonts w:ascii="Times New Roman" w:hAnsi="Times New Roman" w:cs="Times New Roman"/>
          <w:sz w:val="20"/>
          <w:szCs w:val="20"/>
        </w:rPr>
        <w:t>environment</w:t>
      </w:r>
      <w:r w:rsidRPr="00E41DAC">
        <w:rPr>
          <w:rFonts w:ascii="Times New Roman" w:hAnsi="Times New Roman" w:cs="Times New Roman"/>
          <w:sz w:val="20"/>
          <w:szCs w:val="20"/>
        </w:rPr>
        <w:t>.</w:t>
      </w:r>
    </w:p>
    <w:p w14:paraId="3828BF9D" w14:textId="77777777" w:rsidR="008968E2" w:rsidRPr="00E41DAC" w:rsidRDefault="008968E2" w:rsidP="00392300">
      <w:pPr>
        <w:jc w:val="center"/>
        <w:rPr>
          <w:rFonts w:ascii="Bookman Old Style" w:hAnsi="Bookman Old Style"/>
          <w:b/>
          <w:sz w:val="20"/>
          <w:szCs w:val="20"/>
        </w:rPr>
      </w:pPr>
      <w:r w:rsidRPr="00E41DAC">
        <w:rPr>
          <w:rFonts w:ascii="Bookman Old Style" w:hAnsi="Bookman Old Style"/>
          <w:b/>
          <w:sz w:val="20"/>
          <w:szCs w:val="20"/>
        </w:rPr>
        <w:t>INTRODUCTION</w:t>
      </w:r>
    </w:p>
    <w:p w14:paraId="0E4BCB4C" w14:textId="77777777" w:rsidR="00544C90" w:rsidRPr="00392300" w:rsidRDefault="008968E2" w:rsidP="00392300">
      <w:pPr>
        <w:jc w:val="both"/>
        <w:rPr>
          <w:rFonts w:ascii="Times New Roman" w:hAnsi="Times New Roman" w:cs="Times New Roman"/>
          <w:sz w:val="20"/>
          <w:szCs w:val="20"/>
        </w:rPr>
      </w:pPr>
      <w:r w:rsidRPr="00392300">
        <w:rPr>
          <w:rFonts w:ascii="Times New Roman" w:hAnsi="Times New Roman" w:cs="Times New Roman"/>
          <w:sz w:val="20"/>
          <w:szCs w:val="20"/>
        </w:rPr>
        <w:t>The  current  century  portrays  great  interest  in  all  the  concerns  on  the  environment  in  a  global  perspective  to  all  the  fields  in  business.  Disposition  of  waste  materials  and  industrial  pollution  such  as  toxic  chemicals  are  areas  of  focus  that  need  the  formulation  of  polices  and  regulations  and  its  effects  to  the  society.  With  the  current  situation  organizations  are  on  the  look  to  find  out  the  techniques  and  ways  to  mitigate  the  ecological  foot  prints  in  addition  to  holding  the  pressuring  economic  issues.  To  achieve  an  organizations  objectives  of  making  profits  and  maximizing  the  shareholders  wealth</w:t>
      </w:r>
      <w:r w:rsidR="00544C90" w:rsidRPr="00392300">
        <w:rPr>
          <w:rFonts w:ascii="Times New Roman" w:hAnsi="Times New Roman" w:cs="Times New Roman"/>
          <w:sz w:val="20"/>
          <w:szCs w:val="20"/>
        </w:rPr>
        <w:t xml:space="preserve">,  business  attain  the  success  by  considering  and  concentrating  on  environmental  and  social  factors ,  leaders  of  different  organization  are  prioritizing  sustainability  issues  by  integrating  the  green  environment  corporate  strategies  to  create  successful  ways  in  the  business.  Green  human  resource  is  conceptualized  as  the  use  of  the  respective  human  resource  management (HRM)  polices  in  promoting  the  sustainable  spending  of  resources  in  a  business  and  with  the  main  aim  of  encouraging  the  cause  of  a  sustainable  environment.  The  basic  elements  GHRM  are  preserving  and  developing  knowledge  c </w:t>
      </w:r>
      <w:proofErr w:type="spellStart"/>
      <w:r w:rsidR="00544C90" w:rsidRPr="00392300">
        <w:rPr>
          <w:rFonts w:ascii="Times New Roman" w:hAnsi="Times New Roman" w:cs="Times New Roman"/>
          <w:sz w:val="20"/>
          <w:szCs w:val="20"/>
        </w:rPr>
        <w:t>apital</w:t>
      </w:r>
      <w:proofErr w:type="spellEnd"/>
      <w:r w:rsidR="00544C90" w:rsidRPr="00392300">
        <w:rPr>
          <w:rFonts w:ascii="Times New Roman" w:hAnsi="Times New Roman" w:cs="Times New Roman"/>
          <w:sz w:val="20"/>
          <w:szCs w:val="20"/>
        </w:rPr>
        <w:t xml:space="preserve">  and  the  application  of  HR  practices  that  are  environmental  friendly.  Through  an  eco-focus  drive , the  HR  function  is  the  epitome  of  environmental  sustainability  in  a  firm  via  the  alignment  of  its  </w:t>
      </w:r>
      <w:proofErr w:type="spellStart"/>
      <w:r w:rsidR="00544C90" w:rsidRPr="00392300">
        <w:rPr>
          <w:rFonts w:ascii="Times New Roman" w:hAnsi="Times New Roman" w:cs="Times New Roman"/>
          <w:sz w:val="20"/>
          <w:szCs w:val="20"/>
        </w:rPr>
        <w:t>polices</w:t>
      </w:r>
      <w:proofErr w:type="spellEnd"/>
      <w:r w:rsidR="00544C90" w:rsidRPr="00392300">
        <w:rPr>
          <w:rFonts w:ascii="Times New Roman" w:hAnsi="Times New Roman" w:cs="Times New Roman"/>
          <w:sz w:val="20"/>
          <w:szCs w:val="20"/>
        </w:rPr>
        <w:t xml:space="preserve">  and  practices  with  the  trajectory  sustainability  goals.</w:t>
      </w:r>
    </w:p>
    <w:p w14:paraId="0CC2CD3F" w14:textId="77777777" w:rsidR="00545F6D" w:rsidRDefault="00544C90" w:rsidP="00392300">
      <w:pPr>
        <w:jc w:val="both"/>
        <w:rPr>
          <w:rFonts w:ascii="Times New Roman" w:hAnsi="Times New Roman" w:cs="Times New Roman"/>
          <w:sz w:val="20"/>
          <w:szCs w:val="20"/>
        </w:rPr>
      </w:pPr>
      <w:r w:rsidRPr="00392300">
        <w:rPr>
          <w:rFonts w:ascii="Times New Roman" w:hAnsi="Times New Roman" w:cs="Times New Roman"/>
          <w:sz w:val="20"/>
          <w:szCs w:val="20"/>
        </w:rPr>
        <w:lastRenderedPageBreak/>
        <w:t xml:space="preserve">The  </w:t>
      </w:r>
      <w:r w:rsidR="00CD55E6" w:rsidRPr="00392300">
        <w:rPr>
          <w:rFonts w:ascii="Times New Roman" w:hAnsi="Times New Roman" w:cs="Times New Roman"/>
          <w:sz w:val="20"/>
          <w:szCs w:val="20"/>
        </w:rPr>
        <w:t xml:space="preserve">purported  HR  strategies  inspire  and  reflect  the  ambitions  of  employees  and  the  HR  team  by  aligning  with  the  </w:t>
      </w:r>
      <w:proofErr w:type="spellStart"/>
      <w:r w:rsidR="00CD55E6" w:rsidRPr="00392300">
        <w:rPr>
          <w:rFonts w:ascii="Times New Roman" w:hAnsi="Times New Roman" w:cs="Times New Roman"/>
          <w:sz w:val="20"/>
          <w:szCs w:val="20"/>
        </w:rPr>
        <w:t>companies</w:t>
      </w:r>
      <w:proofErr w:type="spellEnd"/>
      <w:r w:rsidR="00CD55E6" w:rsidRPr="00392300">
        <w:rPr>
          <w:rFonts w:ascii="Times New Roman" w:hAnsi="Times New Roman" w:cs="Times New Roman"/>
          <w:sz w:val="20"/>
          <w:szCs w:val="20"/>
        </w:rPr>
        <w:t xml:space="preserve">  strategy ,  culture  and  values ,  delivery  of  sustainable  returns  to  the  investors ,  and  addressing  the  needs  of  the  customers.  The  process  also  involves  addressing  and  influencing  of  the  public  policy  agenda  the  prompt  response  to  the  regulatory  and  government  </w:t>
      </w:r>
      <w:proofErr w:type="spellStart"/>
      <w:r w:rsidR="00CD55E6" w:rsidRPr="00392300">
        <w:rPr>
          <w:rFonts w:ascii="Times New Roman" w:hAnsi="Times New Roman" w:cs="Times New Roman"/>
          <w:sz w:val="20"/>
          <w:szCs w:val="20"/>
        </w:rPr>
        <w:t>expections</w:t>
      </w:r>
      <w:proofErr w:type="spellEnd"/>
      <w:r w:rsidR="00CD55E6" w:rsidRPr="00392300">
        <w:rPr>
          <w:rFonts w:ascii="Times New Roman" w:hAnsi="Times New Roman" w:cs="Times New Roman"/>
          <w:sz w:val="20"/>
          <w:szCs w:val="20"/>
        </w:rPr>
        <w:t xml:space="preserve">  and  responding  </w:t>
      </w:r>
      <w:r w:rsidR="00CD55E6" w:rsidRPr="00392300">
        <w:rPr>
          <w:rFonts w:ascii="Times New Roman" w:hAnsi="Times New Roman" w:cs="Times New Roman"/>
          <w:sz w:val="24"/>
          <w:szCs w:val="24"/>
        </w:rPr>
        <w:t xml:space="preserve">as  well  as  identifying  the  emerging  trends  in  the  society.  A  recent  study  explained  the  relations  that  various  firms  are  following  to  the  GHRM ,  the  importance  and  impacts  of  the  applying  GHRM  </w:t>
      </w:r>
      <w:proofErr w:type="spellStart"/>
      <w:r w:rsidR="00CD55E6" w:rsidRPr="00392300">
        <w:rPr>
          <w:rFonts w:ascii="Times New Roman" w:hAnsi="Times New Roman" w:cs="Times New Roman"/>
          <w:sz w:val="24"/>
          <w:szCs w:val="24"/>
        </w:rPr>
        <w:t>polices</w:t>
      </w:r>
      <w:proofErr w:type="spellEnd"/>
      <w:r w:rsidR="00CD55E6" w:rsidRPr="00392300">
        <w:rPr>
          <w:rFonts w:ascii="Times New Roman" w:hAnsi="Times New Roman" w:cs="Times New Roman"/>
          <w:sz w:val="24"/>
          <w:szCs w:val="24"/>
        </w:rPr>
        <w:t xml:space="preserve">  and  practices,</w:t>
      </w:r>
      <w:r w:rsidR="00CD55E6">
        <w:rPr>
          <w:rFonts w:ascii="Bookman Old Style" w:hAnsi="Bookman Old Style"/>
          <w:sz w:val="24"/>
          <w:szCs w:val="24"/>
        </w:rPr>
        <w:t xml:space="preserve">  </w:t>
      </w:r>
      <w:r w:rsidR="00CD55E6" w:rsidRPr="00392300">
        <w:rPr>
          <w:rFonts w:ascii="Times New Roman" w:hAnsi="Times New Roman" w:cs="Times New Roman"/>
          <w:sz w:val="20"/>
          <w:szCs w:val="20"/>
        </w:rPr>
        <w:t xml:space="preserve">theatrically  this  research  contributed  to  earlier  studies  by  various  levels.  Specifically  the  past  literature  enriched  to  the  green  human  resource  management  through  examining  recruitment ,  selection .  performance  </w:t>
      </w:r>
      <w:r w:rsidR="00545F6D" w:rsidRPr="00392300">
        <w:rPr>
          <w:rFonts w:ascii="Times New Roman" w:hAnsi="Times New Roman" w:cs="Times New Roman"/>
          <w:sz w:val="20"/>
          <w:szCs w:val="20"/>
        </w:rPr>
        <w:t xml:space="preserve">and  appraisal  and  rewards  systems  that  develop  corporate  social  responsibility.  Furthermore  this  study  contributes  to  the  sustainable  environment  literature  that  is  contingent  to  the  green  human  resource  management  practices  towards  employees,  practically , results  of  this  research  provide  significant  knowledge  and  guidelines  to  green  </w:t>
      </w:r>
      <w:proofErr w:type="spellStart"/>
      <w:r w:rsidR="00545F6D" w:rsidRPr="00392300">
        <w:rPr>
          <w:rFonts w:ascii="Times New Roman" w:hAnsi="Times New Roman" w:cs="Times New Roman"/>
          <w:sz w:val="20"/>
          <w:szCs w:val="20"/>
        </w:rPr>
        <w:t>practioners</w:t>
      </w:r>
      <w:proofErr w:type="spellEnd"/>
      <w:r w:rsidR="00545F6D" w:rsidRPr="00392300">
        <w:rPr>
          <w:rFonts w:ascii="Times New Roman" w:hAnsi="Times New Roman" w:cs="Times New Roman"/>
          <w:sz w:val="20"/>
          <w:szCs w:val="20"/>
        </w:rPr>
        <w:t xml:space="preserve">  that  how  managers  can  be  involve  in  greeting  HR  practices  to  account  for  multiple  levels  of  sustainable  environment  developments.</w:t>
      </w:r>
    </w:p>
    <w:p w14:paraId="11B86A9F" w14:textId="77777777" w:rsidR="00BA7F05" w:rsidRDefault="00BA7F05" w:rsidP="00392300">
      <w:pPr>
        <w:jc w:val="both"/>
        <w:rPr>
          <w:rFonts w:ascii="Bookman Old Style" w:hAnsi="Bookman Old Style"/>
          <w:sz w:val="24"/>
          <w:szCs w:val="24"/>
        </w:rPr>
      </w:pPr>
    </w:p>
    <w:p w14:paraId="2848AAED" w14:textId="77777777" w:rsidR="00541974" w:rsidRPr="00392300" w:rsidRDefault="00541974" w:rsidP="00392300">
      <w:pPr>
        <w:jc w:val="center"/>
        <w:rPr>
          <w:rFonts w:ascii="Times New Roman" w:hAnsi="Times New Roman" w:cs="Times New Roman"/>
          <w:b/>
          <w:sz w:val="20"/>
          <w:szCs w:val="20"/>
        </w:rPr>
      </w:pPr>
      <w:r w:rsidRPr="00392300">
        <w:rPr>
          <w:rFonts w:ascii="Times New Roman" w:hAnsi="Times New Roman" w:cs="Times New Roman"/>
          <w:b/>
          <w:sz w:val="20"/>
          <w:szCs w:val="20"/>
        </w:rPr>
        <w:t>LITERATURE  REVIEW</w:t>
      </w:r>
    </w:p>
    <w:p w14:paraId="06D2130E" w14:textId="77777777" w:rsidR="00541974" w:rsidRPr="00392300" w:rsidRDefault="00541974" w:rsidP="00392300">
      <w:pPr>
        <w:pStyle w:val="ListParagraph"/>
        <w:numPr>
          <w:ilvl w:val="0"/>
          <w:numId w:val="28"/>
        </w:numPr>
        <w:jc w:val="both"/>
        <w:rPr>
          <w:rFonts w:ascii="Times New Roman" w:hAnsi="Times New Roman" w:cs="Times New Roman"/>
          <w:sz w:val="20"/>
          <w:szCs w:val="20"/>
        </w:rPr>
      </w:pPr>
      <w:r w:rsidRPr="00392300">
        <w:rPr>
          <w:rFonts w:ascii="Times New Roman" w:hAnsi="Times New Roman" w:cs="Times New Roman"/>
          <w:sz w:val="20"/>
          <w:szCs w:val="20"/>
        </w:rPr>
        <w:t>DEFINITION ;-</w:t>
      </w:r>
    </w:p>
    <w:p w14:paraId="4431A21A" w14:textId="77777777" w:rsidR="00541974" w:rsidRPr="00392300" w:rsidRDefault="00541974"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Green  human  resource  management  is  a  process  of  ensuring  that  the  management  system  practicing  in  an  organization  is  ecologically  balanced  and  environmentally  affable (Kapil , 2015). It  considers  human  resource  management  practices  as  a  factor  of  using  resources  in  sustainable  manner (</w:t>
      </w:r>
      <w:proofErr w:type="spellStart"/>
      <w:r w:rsidRPr="00392300">
        <w:rPr>
          <w:rFonts w:ascii="Times New Roman" w:hAnsi="Times New Roman" w:cs="Times New Roman"/>
          <w:sz w:val="20"/>
          <w:szCs w:val="20"/>
        </w:rPr>
        <w:t>Deshwal</w:t>
      </w:r>
      <w:proofErr w:type="spellEnd"/>
      <w:r w:rsidRPr="00392300">
        <w:rPr>
          <w:rFonts w:ascii="Times New Roman" w:hAnsi="Times New Roman" w:cs="Times New Roman"/>
          <w:sz w:val="20"/>
          <w:szCs w:val="20"/>
        </w:rPr>
        <w:t xml:space="preserve"> 2005).  Some  environment  friendly  practice</w:t>
      </w:r>
      <w:r w:rsidR="006D7399" w:rsidRPr="00392300">
        <w:rPr>
          <w:rFonts w:ascii="Times New Roman" w:hAnsi="Times New Roman" w:cs="Times New Roman"/>
          <w:sz w:val="20"/>
          <w:szCs w:val="20"/>
        </w:rPr>
        <w:t>s  to  stay  green  are  green  manufacturing  and  disposal  system,  teleconferencing  and  virtual  interviews,  online  training ,  electronic  filling,  green  payroll,  company  transport  flexi  work  and  recycling (</w:t>
      </w:r>
      <w:proofErr w:type="spellStart"/>
      <w:r w:rsidR="006D7399" w:rsidRPr="00392300">
        <w:rPr>
          <w:rFonts w:ascii="Times New Roman" w:hAnsi="Times New Roman" w:cs="Times New Roman"/>
          <w:sz w:val="20"/>
          <w:szCs w:val="20"/>
        </w:rPr>
        <w:t>Bangwal</w:t>
      </w:r>
      <w:proofErr w:type="spellEnd"/>
      <w:r w:rsidR="006D7399" w:rsidRPr="00392300">
        <w:rPr>
          <w:rFonts w:ascii="Times New Roman" w:hAnsi="Times New Roman" w:cs="Times New Roman"/>
          <w:sz w:val="20"/>
          <w:szCs w:val="20"/>
        </w:rPr>
        <w:t xml:space="preserve">  and  </w:t>
      </w:r>
      <w:proofErr w:type="spellStart"/>
      <w:r w:rsidR="006D7399" w:rsidRPr="00392300">
        <w:rPr>
          <w:rFonts w:ascii="Times New Roman" w:hAnsi="Times New Roman" w:cs="Times New Roman"/>
          <w:sz w:val="20"/>
          <w:szCs w:val="20"/>
        </w:rPr>
        <w:t>Twari</w:t>
      </w:r>
      <w:proofErr w:type="spellEnd"/>
      <w:r w:rsidR="006D7399" w:rsidRPr="00392300">
        <w:rPr>
          <w:rFonts w:ascii="Times New Roman" w:hAnsi="Times New Roman" w:cs="Times New Roman"/>
          <w:sz w:val="20"/>
          <w:szCs w:val="20"/>
        </w:rPr>
        <w:t>).</w:t>
      </w:r>
    </w:p>
    <w:p w14:paraId="3F24AB1E" w14:textId="77777777" w:rsidR="006D7399" w:rsidRPr="00392300" w:rsidRDefault="006D7399" w:rsidP="00392300">
      <w:pPr>
        <w:pStyle w:val="ListParagraph"/>
        <w:numPr>
          <w:ilvl w:val="0"/>
          <w:numId w:val="28"/>
        </w:numPr>
        <w:jc w:val="both"/>
        <w:rPr>
          <w:rFonts w:ascii="Times New Roman" w:hAnsi="Times New Roman" w:cs="Times New Roman"/>
          <w:sz w:val="20"/>
          <w:szCs w:val="20"/>
        </w:rPr>
      </w:pPr>
      <w:r w:rsidRPr="00392300">
        <w:rPr>
          <w:rFonts w:ascii="Times New Roman" w:hAnsi="Times New Roman" w:cs="Times New Roman"/>
          <w:sz w:val="20"/>
          <w:szCs w:val="20"/>
        </w:rPr>
        <w:t>FUNCTIONS;-</w:t>
      </w:r>
    </w:p>
    <w:p w14:paraId="7CC57869" w14:textId="77777777" w:rsidR="003A62ED" w:rsidRPr="00392300" w:rsidRDefault="006D7399"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The  environmental  management  initiatives  deals  with  some  new  job  positions  and  specific  set  of  skills (</w:t>
      </w:r>
      <w:proofErr w:type="spellStart"/>
      <w:r w:rsidRPr="00392300">
        <w:rPr>
          <w:rFonts w:ascii="Times New Roman" w:hAnsi="Times New Roman" w:cs="Times New Roman"/>
          <w:sz w:val="20"/>
          <w:szCs w:val="20"/>
        </w:rPr>
        <w:t>Arulrajah</w:t>
      </w:r>
      <w:proofErr w:type="spellEnd"/>
      <w:r w:rsidRPr="00392300">
        <w:rPr>
          <w:rFonts w:ascii="Times New Roman" w:hAnsi="Times New Roman" w:cs="Times New Roman"/>
          <w:sz w:val="20"/>
          <w:szCs w:val="20"/>
        </w:rPr>
        <w:t xml:space="preserve"> , </w:t>
      </w:r>
      <w:proofErr w:type="spellStart"/>
      <w:r w:rsidRPr="00392300">
        <w:rPr>
          <w:rFonts w:ascii="Times New Roman" w:hAnsi="Times New Roman" w:cs="Times New Roman"/>
          <w:sz w:val="20"/>
          <w:szCs w:val="20"/>
        </w:rPr>
        <w:t>opatha</w:t>
      </w:r>
      <w:proofErr w:type="spellEnd"/>
      <w:r w:rsidRPr="00392300">
        <w:rPr>
          <w:rFonts w:ascii="Times New Roman" w:hAnsi="Times New Roman" w:cs="Times New Roman"/>
          <w:sz w:val="20"/>
          <w:szCs w:val="20"/>
        </w:rPr>
        <w:t xml:space="preserve"> and </w:t>
      </w:r>
      <w:proofErr w:type="spellStart"/>
      <w:r w:rsidRPr="00392300">
        <w:rPr>
          <w:rFonts w:ascii="Times New Roman" w:hAnsi="Times New Roman" w:cs="Times New Roman"/>
          <w:sz w:val="20"/>
          <w:szCs w:val="20"/>
        </w:rPr>
        <w:t>nawaratnc</w:t>
      </w:r>
      <w:proofErr w:type="spellEnd"/>
      <w:r w:rsidRPr="00392300">
        <w:rPr>
          <w:rFonts w:ascii="Times New Roman" w:hAnsi="Times New Roman" w:cs="Times New Roman"/>
          <w:sz w:val="20"/>
          <w:szCs w:val="20"/>
        </w:rPr>
        <w:t xml:space="preserve"> , 2015). Green  human  resource  management  includes  sourcing  and  acquisition  with  green  job  description  induction  with  green  consciousness , performance  management  and  appraisal  system  with  green  targets  learning  and  development  with  environment  related  aspect ,  com</w:t>
      </w:r>
      <w:r w:rsidR="002D1279" w:rsidRPr="00392300">
        <w:rPr>
          <w:rFonts w:ascii="Times New Roman" w:hAnsi="Times New Roman" w:cs="Times New Roman"/>
          <w:sz w:val="20"/>
          <w:szCs w:val="20"/>
        </w:rPr>
        <w:t>p</w:t>
      </w:r>
      <w:r w:rsidRPr="00392300">
        <w:rPr>
          <w:rFonts w:ascii="Times New Roman" w:hAnsi="Times New Roman" w:cs="Times New Roman"/>
          <w:sz w:val="20"/>
          <w:szCs w:val="20"/>
        </w:rPr>
        <w:t>ensation  and  reward  considering  green  skill  and  achievement  employee  relation  through  developing  green</w:t>
      </w:r>
      <w:r w:rsidR="003A62ED" w:rsidRPr="00392300">
        <w:rPr>
          <w:rFonts w:ascii="Times New Roman" w:hAnsi="Times New Roman" w:cs="Times New Roman"/>
          <w:sz w:val="20"/>
          <w:szCs w:val="20"/>
        </w:rPr>
        <w:t xml:space="preserve">  workplace(</w:t>
      </w:r>
      <w:proofErr w:type="spellStart"/>
      <w:r w:rsidR="003A62ED" w:rsidRPr="00392300">
        <w:rPr>
          <w:rFonts w:ascii="Times New Roman" w:hAnsi="Times New Roman" w:cs="Times New Roman"/>
          <w:sz w:val="20"/>
          <w:szCs w:val="20"/>
        </w:rPr>
        <w:t>Deshwal</w:t>
      </w:r>
      <w:proofErr w:type="spellEnd"/>
      <w:r w:rsidR="003A62ED" w:rsidRPr="00392300">
        <w:rPr>
          <w:rFonts w:ascii="Times New Roman" w:hAnsi="Times New Roman" w:cs="Times New Roman"/>
          <w:sz w:val="20"/>
          <w:szCs w:val="20"/>
        </w:rPr>
        <w:t xml:space="preserve"> ,  2015)  green  recruitment ,  green  selection  employees  discipline  management (</w:t>
      </w:r>
      <w:proofErr w:type="spellStart"/>
      <w:r w:rsidR="003A62ED" w:rsidRPr="00392300">
        <w:rPr>
          <w:rFonts w:ascii="Times New Roman" w:hAnsi="Times New Roman" w:cs="Times New Roman"/>
          <w:sz w:val="20"/>
          <w:szCs w:val="20"/>
        </w:rPr>
        <w:t>Aruirajah</w:t>
      </w:r>
      <w:proofErr w:type="spellEnd"/>
      <w:r w:rsidR="003A62ED" w:rsidRPr="00392300">
        <w:rPr>
          <w:rFonts w:ascii="Times New Roman" w:hAnsi="Times New Roman" w:cs="Times New Roman"/>
          <w:sz w:val="20"/>
          <w:szCs w:val="20"/>
        </w:rPr>
        <w:t xml:space="preserve"> et al,2015).</w:t>
      </w:r>
    </w:p>
    <w:p w14:paraId="3EA93E2B" w14:textId="77777777" w:rsidR="003A62ED" w:rsidRPr="00392300" w:rsidRDefault="003A62ED" w:rsidP="00392300">
      <w:pPr>
        <w:pStyle w:val="ListParagraph"/>
        <w:numPr>
          <w:ilvl w:val="0"/>
          <w:numId w:val="28"/>
        </w:numPr>
        <w:jc w:val="both"/>
        <w:rPr>
          <w:rFonts w:ascii="Times New Roman" w:hAnsi="Times New Roman" w:cs="Times New Roman"/>
          <w:sz w:val="20"/>
          <w:szCs w:val="20"/>
        </w:rPr>
      </w:pPr>
      <w:r w:rsidRPr="00392300">
        <w:rPr>
          <w:rFonts w:ascii="Times New Roman" w:hAnsi="Times New Roman" w:cs="Times New Roman"/>
          <w:sz w:val="20"/>
          <w:szCs w:val="20"/>
        </w:rPr>
        <w:t>IMPORTANCE</w:t>
      </w:r>
    </w:p>
    <w:p w14:paraId="7DC2D25B" w14:textId="77777777" w:rsidR="003A62ED" w:rsidRPr="00392300" w:rsidRDefault="003A62ED"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 xml:space="preserve">Green  HRM  practice  facilities  an  organization  as  well  as  its  employees  through  improvement  rate  of  retention  in  employees , improved  public  image,  improvement  in  attracting  better  employees,  improvement  in  productivity ,  improvement  in  sustainable  use  of  </w:t>
      </w:r>
      <w:proofErr w:type="spellStart"/>
      <w:r w:rsidRPr="00392300">
        <w:rPr>
          <w:rFonts w:ascii="Times New Roman" w:hAnsi="Times New Roman" w:cs="Times New Roman"/>
          <w:sz w:val="20"/>
          <w:szCs w:val="20"/>
        </w:rPr>
        <w:t>resoures</w:t>
      </w:r>
      <w:proofErr w:type="spellEnd"/>
      <w:r w:rsidRPr="00392300">
        <w:rPr>
          <w:rFonts w:ascii="Times New Roman" w:hAnsi="Times New Roman" w:cs="Times New Roman"/>
          <w:sz w:val="20"/>
          <w:szCs w:val="20"/>
        </w:rPr>
        <w:t xml:space="preserve"> ,  reduction  of  practices  that  cause  the  environmental  degradation  , reduced  utility  cost ,  save  environmental  impact ,  rebates  and  tax  benefits  and  increased  business  opportunities (</w:t>
      </w:r>
      <w:proofErr w:type="spellStart"/>
      <w:r w:rsidRPr="00392300">
        <w:rPr>
          <w:rFonts w:ascii="Times New Roman" w:hAnsi="Times New Roman" w:cs="Times New Roman"/>
          <w:sz w:val="20"/>
          <w:szCs w:val="20"/>
        </w:rPr>
        <w:t>Bangwal</w:t>
      </w:r>
      <w:proofErr w:type="spellEnd"/>
      <w:r w:rsidRPr="00392300">
        <w:rPr>
          <w:rFonts w:ascii="Times New Roman" w:hAnsi="Times New Roman" w:cs="Times New Roman"/>
          <w:sz w:val="20"/>
          <w:szCs w:val="20"/>
        </w:rPr>
        <w:t xml:space="preserve"> and Tiwari 2015).</w:t>
      </w:r>
    </w:p>
    <w:p w14:paraId="360CEBFD" w14:textId="77777777" w:rsidR="00233126" w:rsidRPr="00392300" w:rsidRDefault="003A62ED"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Greening  of  HRM  functions  will  decrease  the  negative  environmental  impacts  of  the  organization  and  increase  the  positive  environmental   impacts  of  the  organization</w:t>
      </w:r>
      <w:r w:rsidR="00233126" w:rsidRPr="00392300">
        <w:rPr>
          <w:rFonts w:ascii="Times New Roman" w:hAnsi="Times New Roman" w:cs="Times New Roman"/>
          <w:sz w:val="20"/>
          <w:szCs w:val="20"/>
        </w:rPr>
        <w:t>.  The  green  HRM  practices  are  more  powerful  tools  in  making  organizations  and  their  operations  green  the  green  performance  green  behaviors,   green  attitude  and  green  competencies  of  human  resources  can  be  used  through  adaption  of  green  HRM  practices(</w:t>
      </w:r>
      <w:proofErr w:type="spellStart"/>
      <w:r w:rsidR="00233126" w:rsidRPr="00392300">
        <w:rPr>
          <w:rFonts w:ascii="Times New Roman" w:hAnsi="Times New Roman" w:cs="Times New Roman"/>
          <w:sz w:val="20"/>
          <w:szCs w:val="20"/>
        </w:rPr>
        <w:t>Arulrajahet</w:t>
      </w:r>
      <w:proofErr w:type="spellEnd"/>
      <w:r w:rsidR="00233126" w:rsidRPr="00392300">
        <w:rPr>
          <w:rFonts w:ascii="Times New Roman" w:hAnsi="Times New Roman" w:cs="Times New Roman"/>
          <w:sz w:val="20"/>
          <w:szCs w:val="20"/>
        </w:rPr>
        <w:t xml:space="preserve"> al, 2015).</w:t>
      </w:r>
    </w:p>
    <w:p w14:paraId="28C6175D" w14:textId="77777777" w:rsidR="00233126" w:rsidRPr="00392300" w:rsidRDefault="00233126"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(iv)  CHALLENGES;-</w:t>
      </w:r>
    </w:p>
    <w:p w14:paraId="527B0514" w14:textId="77777777" w:rsidR="00C415B0" w:rsidRPr="00392300" w:rsidRDefault="00233126"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lastRenderedPageBreak/>
        <w:t xml:space="preserve">The  main  challenge  in front  of  HR professionals  is  to  understand  the  scope  and  depth  of  green  HRM  in  transforming  their  organizations  as  green  entities  to  create.  Practice  and  nurse   environmental  related  innovative  behavior  of  employees  with  right  attitude  of  being  green.  Green  HRM  practices , are  critical  and   without  proper  green  practices  it  is  difficult  to  create  and  maintain  sustainable  environmental  performance.  Challenges  for  adopting  green  HRM  policy  are  that  it  is  very  tough  to  change  employee  behavior  in  short-time  all employees  will  not  be  motivated  easily ,  developing  green  culture  is  a  long  process  require  high  </w:t>
      </w:r>
      <w:proofErr w:type="spellStart"/>
      <w:r w:rsidRPr="00392300">
        <w:rPr>
          <w:rFonts w:ascii="Times New Roman" w:hAnsi="Times New Roman" w:cs="Times New Roman"/>
          <w:sz w:val="20"/>
          <w:szCs w:val="20"/>
        </w:rPr>
        <w:t>investement</w:t>
      </w:r>
      <w:proofErr w:type="spellEnd"/>
      <w:r w:rsidRPr="00392300">
        <w:rPr>
          <w:rFonts w:ascii="Times New Roman" w:hAnsi="Times New Roman" w:cs="Times New Roman"/>
          <w:sz w:val="20"/>
          <w:szCs w:val="20"/>
        </w:rPr>
        <w:t xml:space="preserve">  primarily ,  recruitment  is  challenging</w:t>
      </w:r>
      <w:r w:rsidR="00C415B0" w:rsidRPr="00392300">
        <w:rPr>
          <w:rFonts w:ascii="Times New Roman" w:hAnsi="Times New Roman" w:cs="Times New Roman"/>
          <w:sz w:val="20"/>
          <w:szCs w:val="20"/>
        </w:rPr>
        <w:t xml:space="preserve">  difficult  to  </w:t>
      </w:r>
      <w:proofErr w:type="spellStart"/>
      <w:r w:rsidR="00C415B0" w:rsidRPr="00392300">
        <w:rPr>
          <w:rFonts w:ascii="Times New Roman" w:hAnsi="Times New Roman" w:cs="Times New Roman"/>
          <w:sz w:val="20"/>
          <w:szCs w:val="20"/>
        </w:rPr>
        <w:t>meaure</w:t>
      </w:r>
      <w:proofErr w:type="spellEnd"/>
      <w:r w:rsidR="00C415B0" w:rsidRPr="00392300">
        <w:rPr>
          <w:rFonts w:ascii="Times New Roman" w:hAnsi="Times New Roman" w:cs="Times New Roman"/>
          <w:sz w:val="20"/>
          <w:szCs w:val="20"/>
        </w:rPr>
        <w:t xml:space="preserve">  green  performance  and  so  on (Aggarwal  and  </w:t>
      </w:r>
      <w:proofErr w:type="spellStart"/>
      <w:r w:rsidR="00C415B0" w:rsidRPr="00392300">
        <w:rPr>
          <w:rFonts w:ascii="Times New Roman" w:hAnsi="Times New Roman" w:cs="Times New Roman"/>
          <w:sz w:val="20"/>
          <w:szCs w:val="20"/>
        </w:rPr>
        <w:t>sharama</w:t>
      </w:r>
      <w:proofErr w:type="spellEnd"/>
      <w:r w:rsidR="00C415B0" w:rsidRPr="00392300">
        <w:rPr>
          <w:rFonts w:ascii="Times New Roman" w:hAnsi="Times New Roman" w:cs="Times New Roman"/>
          <w:sz w:val="20"/>
          <w:szCs w:val="20"/>
        </w:rPr>
        <w:t>, 2015).</w:t>
      </w:r>
    </w:p>
    <w:p w14:paraId="2EB54612" w14:textId="77777777" w:rsidR="00392300" w:rsidRDefault="00392300" w:rsidP="001B19B0">
      <w:pPr>
        <w:ind w:left="360"/>
        <w:rPr>
          <w:rFonts w:ascii="Bookman Old Style" w:hAnsi="Bookman Old Style"/>
          <w:sz w:val="24"/>
          <w:szCs w:val="24"/>
        </w:rPr>
      </w:pPr>
    </w:p>
    <w:p w14:paraId="547EB63E" w14:textId="6CB6750C" w:rsidR="00C415B0" w:rsidRPr="00392300" w:rsidRDefault="00C415B0"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(v)  OUTCOME;-</w:t>
      </w:r>
    </w:p>
    <w:p w14:paraId="1C224A88" w14:textId="77777777" w:rsidR="006D7399" w:rsidRDefault="00C415B0" w:rsidP="00392300">
      <w:pPr>
        <w:ind w:left="360"/>
        <w:jc w:val="both"/>
        <w:rPr>
          <w:rFonts w:ascii="Times New Roman" w:hAnsi="Times New Roman" w:cs="Times New Roman"/>
          <w:sz w:val="20"/>
          <w:szCs w:val="20"/>
        </w:rPr>
      </w:pPr>
      <w:r w:rsidRPr="00392300">
        <w:rPr>
          <w:rFonts w:ascii="Times New Roman" w:hAnsi="Times New Roman" w:cs="Times New Roman"/>
          <w:sz w:val="20"/>
          <w:szCs w:val="20"/>
        </w:rPr>
        <w:t xml:space="preserve">Green  human  resource  management  promotes  environment  friendly  activities  by  engaging  employees  in  greener  activities(Kapil,2015).  Environment  friendly  HR  policies  resulting  in  greater  efficiencies,  lower  costs  and  create  an  atmosphere  or  better  employees  relationship,  which  in  turn  helps  organizations  to  operate  in  an  environmentally  sustainable  fashion(Dutta , 2012)  in  increases  employee  morale,  reduces  </w:t>
      </w:r>
      <w:proofErr w:type="spellStart"/>
      <w:r w:rsidRPr="00392300">
        <w:rPr>
          <w:rFonts w:ascii="Times New Roman" w:hAnsi="Times New Roman" w:cs="Times New Roman"/>
          <w:sz w:val="20"/>
          <w:szCs w:val="20"/>
        </w:rPr>
        <w:t>labour</w:t>
      </w:r>
      <w:proofErr w:type="spellEnd"/>
      <w:r w:rsidRPr="00392300">
        <w:rPr>
          <w:rFonts w:ascii="Times New Roman" w:hAnsi="Times New Roman" w:cs="Times New Roman"/>
          <w:sz w:val="20"/>
          <w:szCs w:val="20"/>
        </w:rPr>
        <w:t xml:space="preserve">  turnover ,  attract  human  talent,  builds  company  image,  improves  externals  and  internal  quality  of  an  organization  ,improves  relationship  with  stakeholders ,  reduce  cost,  </w:t>
      </w:r>
      <w:proofErr w:type="spellStart"/>
      <w:r w:rsidRPr="00392300">
        <w:rPr>
          <w:rFonts w:ascii="Times New Roman" w:hAnsi="Times New Roman" w:cs="Times New Roman"/>
          <w:sz w:val="20"/>
          <w:szCs w:val="20"/>
        </w:rPr>
        <w:t>facilates</w:t>
      </w:r>
      <w:proofErr w:type="spellEnd"/>
      <w:r w:rsidRPr="00392300">
        <w:rPr>
          <w:rFonts w:ascii="Times New Roman" w:hAnsi="Times New Roman" w:cs="Times New Roman"/>
          <w:sz w:val="20"/>
          <w:szCs w:val="20"/>
        </w:rPr>
        <w:t xml:space="preserve">  growth  advantages(</w:t>
      </w:r>
      <w:proofErr w:type="spellStart"/>
      <w:r w:rsidRPr="00392300">
        <w:rPr>
          <w:rFonts w:ascii="Times New Roman" w:hAnsi="Times New Roman" w:cs="Times New Roman"/>
          <w:sz w:val="20"/>
          <w:szCs w:val="20"/>
        </w:rPr>
        <w:t>Deshwal</w:t>
      </w:r>
      <w:proofErr w:type="spellEnd"/>
      <w:r w:rsidRPr="00392300">
        <w:rPr>
          <w:rFonts w:ascii="Times New Roman" w:hAnsi="Times New Roman" w:cs="Times New Roman"/>
          <w:sz w:val="20"/>
          <w:szCs w:val="20"/>
        </w:rPr>
        <w:t xml:space="preserve"> , 2015).  Environmental  practices  help  an  organization  to  save  money,  discover  new  sources  of  business  and  avoid  problems(Mehta  and  </w:t>
      </w:r>
      <w:proofErr w:type="spellStart"/>
      <w:r w:rsidRPr="00392300">
        <w:rPr>
          <w:rFonts w:ascii="Times New Roman" w:hAnsi="Times New Roman" w:cs="Times New Roman"/>
          <w:sz w:val="20"/>
          <w:szCs w:val="20"/>
        </w:rPr>
        <w:t>chugan</w:t>
      </w:r>
      <w:proofErr w:type="spellEnd"/>
      <w:r w:rsidRPr="00392300">
        <w:rPr>
          <w:rFonts w:ascii="Times New Roman" w:hAnsi="Times New Roman" w:cs="Times New Roman"/>
          <w:sz w:val="20"/>
          <w:szCs w:val="20"/>
        </w:rPr>
        <w:t>, 2015).</w:t>
      </w:r>
    </w:p>
    <w:p w14:paraId="08AEC3A1" w14:textId="77777777" w:rsidR="00BA7F05" w:rsidRPr="00392300" w:rsidRDefault="00BA7F05" w:rsidP="00392300">
      <w:pPr>
        <w:ind w:left="360"/>
        <w:jc w:val="both"/>
        <w:rPr>
          <w:rFonts w:ascii="Times New Roman" w:hAnsi="Times New Roman" w:cs="Times New Roman"/>
          <w:sz w:val="20"/>
          <w:szCs w:val="20"/>
        </w:rPr>
      </w:pPr>
    </w:p>
    <w:p w14:paraId="6A920D5C" w14:textId="77777777" w:rsidR="00545F6D" w:rsidRPr="00392300" w:rsidRDefault="00545F6D" w:rsidP="00BA7F05">
      <w:pPr>
        <w:ind w:left="360"/>
        <w:jc w:val="center"/>
        <w:rPr>
          <w:rFonts w:ascii="Times New Roman" w:hAnsi="Times New Roman" w:cs="Times New Roman"/>
          <w:b/>
          <w:sz w:val="20"/>
          <w:szCs w:val="20"/>
        </w:rPr>
      </w:pPr>
      <w:r w:rsidRPr="00392300">
        <w:rPr>
          <w:rFonts w:ascii="Times New Roman" w:hAnsi="Times New Roman" w:cs="Times New Roman"/>
          <w:b/>
          <w:sz w:val="20"/>
          <w:szCs w:val="20"/>
        </w:rPr>
        <w:t>OBJECTIVE  OF  STUDY</w:t>
      </w:r>
    </w:p>
    <w:p w14:paraId="001766FB" w14:textId="77777777" w:rsidR="00545F6D" w:rsidRPr="00392300" w:rsidRDefault="002D1279" w:rsidP="00BA7F05">
      <w:pPr>
        <w:jc w:val="both"/>
        <w:rPr>
          <w:rFonts w:ascii="Times New Roman" w:hAnsi="Times New Roman" w:cs="Times New Roman"/>
          <w:sz w:val="20"/>
          <w:szCs w:val="20"/>
        </w:rPr>
      </w:pPr>
      <w:r w:rsidRPr="00392300">
        <w:rPr>
          <w:rFonts w:ascii="Times New Roman" w:hAnsi="Times New Roman" w:cs="Times New Roman"/>
          <w:sz w:val="20"/>
          <w:szCs w:val="20"/>
        </w:rPr>
        <w:t xml:space="preserve">     </w:t>
      </w:r>
      <w:r w:rsidR="00545F6D" w:rsidRPr="00392300">
        <w:rPr>
          <w:rFonts w:ascii="Times New Roman" w:hAnsi="Times New Roman" w:cs="Times New Roman"/>
          <w:sz w:val="20"/>
          <w:szCs w:val="20"/>
        </w:rPr>
        <w:t>The  study  has  two  objectives</w:t>
      </w:r>
      <w:r w:rsidR="00544C90" w:rsidRPr="00392300">
        <w:rPr>
          <w:rFonts w:ascii="Times New Roman" w:hAnsi="Times New Roman" w:cs="Times New Roman"/>
          <w:b/>
          <w:sz w:val="20"/>
          <w:szCs w:val="20"/>
        </w:rPr>
        <w:t xml:space="preserve"> </w:t>
      </w:r>
      <w:r w:rsidR="00545F6D" w:rsidRPr="00392300">
        <w:rPr>
          <w:rFonts w:ascii="Times New Roman" w:hAnsi="Times New Roman" w:cs="Times New Roman"/>
          <w:sz w:val="20"/>
          <w:szCs w:val="20"/>
        </w:rPr>
        <w:t>,</w:t>
      </w:r>
    </w:p>
    <w:p w14:paraId="1CD65585" w14:textId="77777777" w:rsidR="00567F76" w:rsidRPr="00392300" w:rsidRDefault="00545F6D" w:rsidP="00BA7F05">
      <w:pPr>
        <w:pStyle w:val="ListParagraph"/>
        <w:numPr>
          <w:ilvl w:val="0"/>
          <w:numId w:val="1"/>
        </w:numPr>
        <w:jc w:val="both"/>
        <w:rPr>
          <w:rFonts w:ascii="Times New Roman" w:hAnsi="Times New Roman" w:cs="Times New Roman"/>
          <w:b/>
          <w:sz w:val="20"/>
          <w:szCs w:val="20"/>
        </w:rPr>
      </w:pPr>
      <w:r w:rsidRPr="00392300">
        <w:rPr>
          <w:rFonts w:ascii="Times New Roman" w:hAnsi="Times New Roman" w:cs="Times New Roman"/>
          <w:sz w:val="20"/>
          <w:szCs w:val="20"/>
        </w:rPr>
        <w:t xml:space="preserve">To  analyze  the  increased  need  for  HRM  skills  in  green  practices  including  selection </w:t>
      </w:r>
      <w:r w:rsidR="00567F76" w:rsidRPr="00392300">
        <w:rPr>
          <w:rFonts w:ascii="Times New Roman" w:hAnsi="Times New Roman" w:cs="Times New Roman"/>
          <w:sz w:val="20"/>
          <w:szCs w:val="20"/>
        </w:rPr>
        <w:t xml:space="preserve"> recruitment ,  rewards  and  training  implementation .</w:t>
      </w:r>
    </w:p>
    <w:p w14:paraId="659B9AD8" w14:textId="77777777" w:rsidR="00567F76" w:rsidRPr="00392300" w:rsidRDefault="00567F76" w:rsidP="00BA7F05">
      <w:pPr>
        <w:pStyle w:val="ListParagraph"/>
        <w:numPr>
          <w:ilvl w:val="0"/>
          <w:numId w:val="1"/>
        </w:numPr>
        <w:jc w:val="both"/>
        <w:rPr>
          <w:rFonts w:ascii="Times New Roman" w:hAnsi="Times New Roman" w:cs="Times New Roman"/>
          <w:b/>
          <w:sz w:val="20"/>
          <w:szCs w:val="20"/>
        </w:rPr>
      </w:pPr>
      <w:r w:rsidRPr="00392300">
        <w:rPr>
          <w:rFonts w:ascii="Times New Roman" w:hAnsi="Times New Roman" w:cs="Times New Roman"/>
          <w:sz w:val="20"/>
          <w:szCs w:val="20"/>
        </w:rPr>
        <w:t>To  examine  the  relationship  of  sustainable   environment  by  testing  the  mediation  between  green  human  resource  management and  corporate  social  responsibility .</w:t>
      </w:r>
    </w:p>
    <w:p w14:paraId="1D903B8B" w14:textId="77777777" w:rsidR="002D1279" w:rsidRPr="00567F76" w:rsidRDefault="002D1279" w:rsidP="002D1279">
      <w:pPr>
        <w:pStyle w:val="ListParagraph"/>
        <w:rPr>
          <w:rFonts w:ascii="Bookman Old Style" w:hAnsi="Bookman Old Style"/>
          <w:b/>
          <w:sz w:val="24"/>
          <w:szCs w:val="24"/>
        </w:rPr>
      </w:pPr>
    </w:p>
    <w:p w14:paraId="41490CA0" w14:textId="604009FC" w:rsidR="008968E2" w:rsidRDefault="00567F76" w:rsidP="00BA7F05">
      <w:pPr>
        <w:pStyle w:val="ListParagraph"/>
        <w:jc w:val="center"/>
        <w:rPr>
          <w:rFonts w:ascii="Times New Roman" w:hAnsi="Times New Roman" w:cs="Times New Roman"/>
          <w:b/>
          <w:sz w:val="20"/>
          <w:szCs w:val="20"/>
        </w:rPr>
      </w:pPr>
      <w:r w:rsidRPr="00BA7F05">
        <w:rPr>
          <w:rFonts w:ascii="Times New Roman" w:hAnsi="Times New Roman" w:cs="Times New Roman"/>
          <w:b/>
          <w:sz w:val="20"/>
          <w:szCs w:val="20"/>
        </w:rPr>
        <w:t>A  STATEMENT  BY  PUBLIC  INTEREST  TOWARDS  GREEN  HUMAN  RESOURCE</w:t>
      </w:r>
    </w:p>
    <w:p w14:paraId="26172054" w14:textId="77777777" w:rsidR="00BA7F05" w:rsidRPr="00BA7F05" w:rsidRDefault="00BA7F05" w:rsidP="001B19B0">
      <w:pPr>
        <w:pStyle w:val="ListParagraph"/>
        <w:rPr>
          <w:rFonts w:ascii="Times New Roman" w:hAnsi="Times New Roman" w:cs="Times New Roman"/>
          <w:b/>
          <w:sz w:val="20"/>
          <w:szCs w:val="20"/>
        </w:rPr>
      </w:pPr>
    </w:p>
    <w:p w14:paraId="2A763AC1" w14:textId="77777777" w:rsidR="002B61F0" w:rsidRPr="00BA7F05" w:rsidRDefault="00567F76" w:rsidP="00BA7F05">
      <w:pPr>
        <w:pStyle w:val="ListParagraph"/>
        <w:jc w:val="both"/>
        <w:rPr>
          <w:rFonts w:ascii="Times New Roman" w:hAnsi="Times New Roman" w:cs="Times New Roman"/>
          <w:sz w:val="20"/>
          <w:szCs w:val="20"/>
        </w:rPr>
      </w:pPr>
      <w:r w:rsidRPr="00BA7F05">
        <w:rPr>
          <w:rFonts w:ascii="Times New Roman" w:hAnsi="Times New Roman" w:cs="Times New Roman"/>
          <w:sz w:val="20"/>
          <w:szCs w:val="20"/>
        </w:rPr>
        <w:t>This  study  contributes  towards  working  on  methods  which  help  to  create  sustainable  environment  through  green HR  practices  and  emphasize  on  mutual  benefits  of  bulling  strong  corporate  social  responsibility  for  both  firms  image  and  society.  This  research  was  conducted  on</w:t>
      </w:r>
      <w:r w:rsidR="00CA78F4" w:rsidRPr="00BA7F05">
        <w:rPr>
          <w:rFonts w:ascii="Times New Roman" w:hAnsi="Times New Roman" w:cs="Times New Roman"/>
          <w:sz w:val="20"/>
          <w:szCs w:val="20"/>
        </w:rPr>
        <w:t xml:space="preserve">  selected  garment  companies</w:t>
      </w:r>
      <w:r w:rsidR="00F64137" w:rsidRPr="00BA7F05">
        <w:rPr>
          <w:rFonts w:ascii="Times New Roman" w:hAnsi="Times New Roman" w:cs="Times New Roman"/>
          <w:sz w:val="20"/>
          <w:szCs w:val="20"/>
        </w:rPr>
        <w:t xml:space="preserve">  and  findings  of  this  study  suggest  that  there  is  a  lack  of  education  among  employees  regarding  green  environment,  therefore  it  is  believed  that  by  proper  education  on  green  practices,  there  can  be  assisted  training  programs  in  the  creation  of  sustainable  environment.  Furthermore , </w:t>
      </w:r>
      <w:r w:rsidR="009B5E3C" w:rsidRPr="00BA7F05">
        <w:rPr>
          <w:rFonts w:ascii="Times New Roman" w:hAnsi="Times New Roman" w:cs="Times New Roman"/>
          <w:sz w:val="20"/>
          <w:szCs w:val="20"/>
        </w:rPr>
        <w:t xml:space="preserve">there  is  a  detailed  discussion  on  GHRM  practices  which  includes  selection  and  recruitment  process,  performance  appraisal,  rewards  and  pays  </w:t>
      </w:r>
      <w:r w:rsidR="002B61F0" w:rsidRPr="00BA7F05">
        <w:rPr>
          <w:rFonts w:ascii="Times New Roman" w:hAnsi="Times New Roman" w:cs="Times New Roman"/>
          <w:sz w:val="20"/>
          <w:szCs w:val="20"/>
        </w:rPr>
        <w:t>understanding</w:t>
      </w:r>
      <w:r w:rsidR="009B5E3C" w:rsidRPr="00BA7F05">
        <w:rPr>
          <w:rFonts w:ascii="Times New Roman" w:hAnsi="Times New Roman" w:cs="Times New Roman"/>
          <w:sz w:val="20"/>
          <w:szCs w:val="20"/>
        </w:rPr>
        <w:t xml:space="preserve">  the  role  of  GHRM  can  greatly  have  positive.</w:t>
      </w:r>
      <w:r w:rsidR="00A94014" w:rsidRPr="00BA7F05">
        <w:rPr>
          <w:rFonts w:ascii="Times New Roman" w:hAnsi="Times New Roman" w:cs="Times New Roman"/>
          <w:sz w:val="20"/>
          <w:szCs w:val="20"/>
        </w:rPr>
        <w:t xml:space="preserve"> </w:t>
      </w:r>
      <w:r w:rsidR="002B61F0" w:rsidRPr="00BA7F05">
        <w:rPr>
          <w:rFonts w:ascii="Times New Roman" w:hAnsi="Times New Roman" w:cs="Times New Roman"/>
          <w:sz w:val="20"/>
          <w:szCs w:val="20"/>
        </w:rPr>
        <w:t xml:space="preserve">A  business  must  incorporate  environmental  strategies  and  objectives  in  its  overall  strategic  development  goals.  There  are  several  factors  that  influence  a  </w:t>
      </w:r>
      <w:proofErr w:type="spellStart"/>
      <w:r w:rsidR="002B61F0" w:rsidRPr="00BA7F05">
        <w:rPr>
          <w:rFonts w:ascii="Times New Roman" w:hAnsi="Times New Roman" w:cs="Times New Roman"/>
          <w:sz w:val="20"/>
          <w:szCs w:val="20"/>
        </w:rPr>
        <w:t>companies</w:t>
      </w:r>
      <w:proofErr w:type="spellEnd"/>
      <w:r w:rsidR="002B61F0" w:rsidRPr="00BA7F05">
        <w:rPr>
          <w:rFonts w:ascii="Times New Roman" w:hAnsi="Times New Roman" w:cs="Times New Roman"/>
          <w:sz w:val="20"/>
          <w:szCs w:val="20"/>
        </w:rPr>
        <w:t xml:space="preserve">  </w:t>
      </w:r>
      <w:r w:rsidR="002D1279" w:rsidRPr="00BA7F05">
        <w:rPr>
          <w:rFonts w:ascii="Times New Roman" w:hAnsi="Times New Roman" w:cs="Times New Roman"/>
          <w:sz w:val="20"/>
          <w:szCs w:val="20"/>
        </w:rPr>
        <w:t>adoption</w:t>
      </w:r>
      <w:r w:rsidR="002B61F0" w:rsidRPr="00BA7F05">
        <w:rPr>
          <w:rFonts w:ascii="Times New Roman" w:hAnsi="Times New Roman" w:cs="Times New Roman"/>
          <w:sz w:val="20"/>
          <w:szCs w:val="20"/>
        </w:rPr>
        <w:t xml:space="preserve">  of  the  environmental  strategies  the  factors  may  include  the  stakeholders  pressure , the  financial  performance  and  the  corporate  image.  In  1994,  Wilson  and  </w:t>
      </w:r>
      <w:proofErr w:type="spellStart"/>
      <w:r w:rsidR="002B61F0" w:rsidRPr="00BA7F05">
        <w:rPr>
          <w:rFonts w:ascii="Times New Roman" w:hAnsi="Times New Roman" w:cs="Times New Roman"/>
          <w:sz w:val="20"/>
          <w:szCs w:val="20"/>
        </w:rPr>
        <w:t>lado</w:t>
      </w:r>
      <w:proofErr w:type="spellEnd"/>
      <w:r w:rsidR="002B61F0" w:rsidRPr="00BA7F05">
        <w:rPr>
          <w:rFonts w:ascii="Times New Roman" w:hAnsi="Times New Roman" w:cs="Times New Roman"/>
          <w:sz w:val="20"/>
          <w:szCs w:val="20"/>
        </w:rPr>
        <w:t xml:space="preserve">  gave  a  definition  of  HRM  as  a  combination   of  inter-related  function  processes and  </w:t>
      </w:r>
      <w:proofErr w:type="spellStart"/>
      <w:r w:rsidR="002B61F0" w:rsidRPr="00BA7F05">
        <w:rPr>
          <w:rFonts w:ascii="Times New Roman" w:hAnsi="Times New Roman" w:cs="Times New Roman"/>
          <w:sz w:val="20"/>
          <w:szCs w:val="20"/>
        </w:rPr>
        <w:t>activites</w:t>
      </w:r>
      <w:proofErr w:type="spellEnd"/>
      <w:r w:rsidR="002B61F0" w:rsidRPr="00BA7F05">
        <w:rPr>
          <w:rFonts w:ascii="Times New Roman" w:hAnsi="Times New Roman" w:cs="Times New Roman"/>
          <w:sz w:val="20"/>
          <w:szCs w:val="20"/>
        </w:rPr>
        <w:t xml:space="preserve">  aimed  at  directly  developing  maintaining  and  attracting  the  human  resource  of  an  organization.</w:t>
      </w:r>
    </w:p>
    <w:p w14:paraId="14B8D5C8" w14:textId="77777777" w:rsidR="00A94014" w:rsidRPr="00BA7F05" w:rsidRDefault="002B61F0" w:rsidP="00BA7F05">
      <w:pPr>
        <w:pStyle w:val="ListParagraph"/>
        <w:jc w:val="both"/>
        <w:rPr>
          <w:rFonts w:ascii="Times New Roman" w:hAnsi="Times New Roman" w:cs="Times New Roman"/>
          <w:sz w:val="20"/>
          <w:szCs w:val="20"/>
        </w:rPr>
      </w:pPr>
      <w:r w:rsidRPr="00BA7F05">
        <w:rPr>
          <w:rFonts w:ascii="Times New Roman" w:hAnsi="Times New Roman" w:cs="Times New Roman"/>
          <w:sz w:val="20"/>
          <w:szCs w:val="20"/>
        </w:rPr>
        <w:t>The  implementation  of  effective  HR  practices  with  the  strategic systems  must  concur  with  the  business ,  strategies  and  the  companies  culture.  The  management  and  technical  skills  of  employees  are  required  to  implement  corporate  green  management</w:t>
      </w:r>
      <w:r w:rsidR="0064622A" w:rsidRPr="00BA7F05">
        <w:rPr>
          <w:rFonts w:ascii="Times New Roman" w:hAnsi="Times New Roman" w:cs="Times New Roman"/>
          <w:sz w:val="20"/>
          <w:szCs w:val="20"/>
        </w:rPr>
        <w:t xml:space="preserve">  systems  </w:t>
      </w:r>
      <w:proofErr w:type="spellStart"/>
      <w:r w:rsidR="0064622A" w:rsidRPr="00BA7F05">
        <w:rPr>
          <w:rFonts w:ascii="Times New Roman" w:hAnsi="Times New Roman" w:cs="Times New Roman"/>
          <w:sz w:val="20"/>
          <w:szCs w:val="20"/>
        </w:rPr>
        <w:t>thet</w:t>
      </w:r>
      <w:proofErr w:type="spellEnd"/>
      <w:r w:rsidR="0064622A" w:rsidRPr="00BA7F05">
        <w:rPr>
          <w:rFonts w:ascii="Times New Roman" w:hAnsi="Times New Roman" w:cs="Times New Roman"/>
          <w:sz w:val="20"/>
          <w:szCs w:val="20"/>
        </w:rPr>
        <w:t xml:space="preserve">  are  effective.  The  word  green  has  its  relevancy  depicting  the  description  of  nature  from  the  general  meaning  </w:t>
      </w:r>
      <w:r w:rsidR="0064622A" w:rsidRPr="00BA7F05">
        <w:rPr>
          <w:rFonts w:ascii="Times New Roman" w:hAnsi="Times New Roman" w:cs="Times New Roman"/>
          <w:sz w:val="20"/>
          <w:szCs w:val="20"/>
        </w:rPr>
        <w:lastRenderedPageBreak/>
        <w:t>of  a  leafy  plant  to  a  deeper  meaning  of  an  environmentalist  and  preservationist  o</w:t>
      </w:r>
      <w:r w:rsidR="00A94014" w:rsidRPr="00BA7F05">
        <w:rPr>
          <w:rFonts w:ascii="Times New Roman" w:hAnsi="Times New Roman" w:cs="Times New Roman"/>
          <w:sz w:val="20"/>
          <w:szCs w:val="20"/>
        </w:rPr>
        <w:t>r  an  eco-</w:t>
      </w:r>
      <w:proofErr w:type="spellStart"/>
      <w:r w:rsidR="00A94014" w:rsidRPr="00BA7F05">
        <w:rPr>
          <w:rFonts w:ascii="Times New Roman" w:hAnsi="Times New Roman" w:cs="Times New Roman"/>
          <w:sz w:val="20"/>
          <w:szCs w:val="20"/>
        </w:rPr>
        <w:t>acttivist</w:t>
      </w:r>
      <w:proofErr w:type="spellEnd"/>
      <w:r w:rsidR="00A94014" w:rsidRPr="00BA7F05">
        <w:rPr>
          <w:rFonts w:ascii="Times New Roman" w:hAnsi="Times New Roman" w:cs="Times New Roman"/>
          <w:sz w:val="20"/>
          <w:szCs w:val="20"/>
        </w:rPr>
        <w:t>.</w:t>
      </w:r>
    </w:p>
    <w:p w14:paraId="11EE2111" w14:textId="77777777" w:rsidR="00CA78F4" w:rsidRPr="00BA7F05" w:rsidRDefault="00CA78F4" w:rsidP="001B19B0">
      <w:pPr>
        <w:pStyle w:val="ListParagraph"/>
        <w:rPr>
          <w:rFonts w:ascii="Times New Roman" w:hAnsi="Times New Roman" w:cs="Times New Roman"/>
          <w:sz w:val="20"/>
          <w:szCs w:val="20"/>
        </w:rPr>
      </w:pPr>
    </w:p>
    <w:p w14:paraId="7777409F" w14:textId="77777777" w:rsidR="002B61F0" w:rsidRPr="00BA7F05" w:rsidRDefault="00A94014" w:rsidP="00BA7F05">
      <w:pPr>
        <w:pStyle w:val="ListParagraph"/>
        <w:jc w:val="center"/>
        <w:rPr>
          <w:rFonts w:ascii="Times New Roman" w:hAnsi="Times New Roman" w:cs="Times New Roman"/>
          <w:b/>
          <w:sz w:val="20"/>
          <w:szCs w:val="20"/>
        </w:rPr>
      </w:pPr>
      <w:r w:rsidRPr="00BA7F05">
        <w:rPr>
          <w:rFonts w:ascii="Times New Roman" w:hAnsi="Times New Roman" w:cs="Times New Roman"/>
          <w:b/>
          <w:sz w:val="20"/>
          <w:szCs w:val="20"/>
        </w:rPr>
        <w:t>RELATIONSHIP  BETWEEN  CSR  AND  GHRM</w:t>
      </w:r>
    </w:p>
    <w:p w14:paraId="34F6FD7D" w14:textId="77777777" w:rsidR="00CA78F4" w:rsidRPr="00BA7F05" w:rsidRDefault="00CA78F4" w:rsidP="001B19B0">
      <w:pPr>
        <w:pStyle w:val="ListParagraph"/>
        <w:rPr>
          <w:rFonts w:ascii="Times New Roman" w:hAnsi="Times New Roman" w:cs="Times New Roman"/>
          <w:b/>
          <w:sz w:val="20"/>
          <w:szCs w:val="20"/>
        </w:rPr>
      </w:pPr>
    </w:p>
    <w:p w14:paraId="02676347" w14:textId="77777777" w:rsidR="00A94014" w:rsidRPr="00BA7F05" w:rsidRDefault="00A94014" w:rsidP="00BA7F05">
      <w:pPr>
        <w:pStyle w:val="ListParagraph"/>
        <w:jc w:val="both"/>
        <w:rPr>
          <w:rFonts w:ascii="Times New Roman" w:hAnsi="Times New Roman" w:cs="Times New Roman"/>
          <w:sz w:val="20"/>
          <w:szCs w:val="20"/>
        </w:rPr>
      </w:pPr>
      <w:r w:rsidRPr="00BA7F05">
        <w:rPr>
          <w:rFonts w:ascii="Times New Roman" w:hAnsi="Times New Roman" w:cs="Times New Roman"/>
          <w:sz w:val="20"/>
          <w:szCs w:val="20"/>
        </w:rPr>
        <w:t xml:space="preserve">Green  programs  helps  the  organization  to  promote  HR  social  responsibility  among  workers. To  improve  organization  environmental  performance.  People  factor  is  one  of  the  prime  factors.  Human  resources  management  plays  an  important  role  in  promoting  and  enhancing  corporate  social  responsibility  as  it  has  contribution  to  the  development  of  the  co-ordination  between  economic  and  social  goals  and  performance  of  the  </w:t>
      </w:r>
      <w:proofErr w:type="spellStart"/>
      <w:r w:rsidRPr="00BA7F05">
        <w:rPr>
          <w:rFonts w:ascii="Times New Roman" w:hAnsi="Times New Roman" w:cs="Times New Roman"/>
          <w:sz w:val="20"/>
          <w:szCs w:val="20"/>
        </w:rPr>
        <w:t>organasation</w:t>
      </w:r>
      <w:proofErr w:type="spellEnd"/>
      <w:r w:rsidRPr="00BA7F05">
        <w:rPr>
          <w:rFonts w:ascii="Times New Roman" w:hAnsi="Times New Roman" w:cs="Times New Roman"/>
          <w:sz w:val="20"/>
          <w:szCs w:val="20"/>
        </w:rPr>
        <w:t>.</w:t>
      </w:r>
    </w:p>
    <w:p w14:paraId="53585D7A" w14:textId="77777777" w:rsidR="00A94014" w:rsidRPr="00BA7F05" w:rsidRDefault="00A94014" w:rsidP="00BA7F05">
      <w:pPr>
        <w:pStyle w:val="ListParagraph"/>
        <w:jc w:val="both"/>
        <w:rPr>
          <w:rFonts w:ascii="Times New Roman" w:hAnsi="Times New Roman" w:cs="Times New Roman"/>
          <w:sz w:val="20"/>
          <w:szCs w:val="20"/>
        </w:rPr>
      </w:pPr>
      <w:r w:rsidRPr="00BA7F05">
        <w:rPr>
          <w:rFonts w:ascii="Times New Roman" w:hAnsi="Times New Roman" w:cs="Times New Roman"/>
          <w:sz w:val="20"/>
          <w:szCs w:val="20"/>
        </w:rPr>
        <w:t xml:space="preserve">CSR  policy  emerges  from  the  corporate  vision,  mission  and  objectives  corporate  does  not  operate  in  </w:t>
      </w:r>
      <w:proofErr w:type="spellStart"/>
      <w:r w:rsidRPr="00BA7F05">
        <w:rPr>
          <w:rFonts w:ascii="Times New Roman" w:hAnsi="Times New Roman" w:cs="Times New Roman"/>
          <w:sz w:val="20"/>
          <w:szCs w:val="20"/>
        </w:rPr>
        <w:t>vaccum</w:t>
      </w:r>
      <w:proofErr w:type="spellEnd"/>
      <w:r w:rsidRPr="00BA7F05">
        <w:rPr>
          <w:rFonts w:ascii="Times New Roman" w:hAnsi="Times New Roman" w:cs="Times New Roman"/>
          <w:sz w:val="20"/>
          <w:szCs w:val="20"/>
        </w:rPr>
        <w:t>,  they  are  part  of  society  and  environment  an  responsible  to  different  stakeholders  business  has  to  take  responsibility  for  the  impact  of  their  activities  on  the  environment.</w:t>
      </w:r>
    </w:p>
    <w:p w14:paraId="0007047E" w14:textId="77777777" w:rsidR="00A94014" w:rsidRPr="00BA7F05" w:rsidRDefault="00A94014" w:rsidP="00BA7F05">
      <w:pPr>
        <w:pStyle w:val="ListParagraph"/>
        <w:jc w:val="both"/>
        <w:rPr>
          <w:rFonts w:ascii="Times New Roman" w:hAnsi="Times New Roman" w:cs="Times New Roman"/>
          <w:sz w:val="20"/>
          <w:szCs w:val="20"/>
        </w:rPr>
      </w:pPr>
    </w:p>
    <w:p w14:paraId="284400DC" w14:textId="77777777" w:rsidR="00CA78F4" w:rsidRPr="00BA7F05" w:rsidRDefault="00CA78F4" w:rsidP="00BA7F05">
      <w:pPr>
        <w:pStyle w:val="ListParagraph"/>
        <w:numPr>
          <w:ilvl w:val="0"/>
          <w:numId w:val="2"/>
        </w:numPr>
        <w:jc w:val="both"/>
        <w:rPr>
          <w:rFonts w:ascii="Times New Roman" w:hAnsi="Times New Roman" w:cs="Times New Roman"/>
          <w:sz w:val="20"/>
          <w:szCs w:val="20"/>
        </w:rPr>
      </w:pPr>
      <w:r w:rsidRPr="00BA7F05">
        <w:rPr>
          <w:rFonts w:ascii="Times New Roman" w:hAnsi="Times New Roman" w:cs="Times New Roman"/>
          <w:sz w:val="20"/>
          <w:szCs w:val="20"/>
        </w:rPr>
        <w:t>METHODOLOGY  OF  THE  PAPER</w:t>
      </w:r>
    </w:p>
    <w:p w14:paraId="53E1BC68" w14:textId="77777777" w:rsidR="00CA78F4" w:rsidRPr="00BA7F05" w:rsidRDefault="00CA78F4" w:rsidP="00BA7F05">
      <w:pPr>
        <w:pStyle w:val="ListParagraph"/>
        <w:ind w:left="1080"/>
        <w:jc w:val="both"/>
        <w:rPr>
          <w:rFonts w:ascii="Times New Roman" w:hAnsi="Times New Roman" w:cs="Times New Roman"/>
          <w:sz w:val="20"/>
          <w:szCs w:val="20"/>
        </w:rPr>
      </w:pPr>
      <w:r w:rsidRPr="00BA7F05">
        <w:rPr>
          <w:rFonts w:ascii="Times New Roman" w:hAnsi="Times New Roman" w:cs="Times New Roman"/>
          <w:sz w:val="20"/>
          <w:szCs w:val="20"/>
        </w:rPr>
        <w:t>It  is  a  qualitative  as  well  as  descriptive  study.  So  qualitative  data  were  collected  and  analyzed.</w:t>
      </w:r>
    </w:p>
    <w:p w14:paraId="1605CA02" w14:textId="77777777" w:rsidR="00CA78F4" w:rsidRPr="00BA7F05" w:rsidRDefault="00CA78F4" w:rsidP="00BA7F05">
      <w:pPr>
        <w:pStyle w:val="ListParagraph"/>
        <w:numPr>
          <w:ilvl w:val="0"/>
          <w:numId w:val="30"/>
        </w:numPr>
        <w:jc w:val="both"/>
        <w:rPr>
          <w:rFonts w:ascii="Times New Roman" w:hAnsi="Times New Roman" w:cs="Times New Roman"/>
          <w:sz w:val="20"/>
          <w:szCs w:val="20"/>
        </w:rPr>
      </w:pPr>
      <w:r w:rsidRPr="00BA7F05">
        <w:rPr>
          <w:rFonts w:ascii="Times New Roman" w:hAnsi="Times New Roman" w:cs="Times New Roman"/>
          <w:sz w:val="20"/>
          <w:szCs w:val="20"/>
        </w:rPr>
        <w:t>DATA COLLECTION</w:t>
      </w:r>
    </w:p>
    <w:p w14:paraId="77237B9A" w14:textId="77777777" w:rsidR="00CA78F4" w:rsidRPr="00BA7F05" w:rsidRDefault="00CA78F4" w:rsidP="00BA7F05">
      <w:pPr>
        <w:pStyle w:val="ListParagraph"/>
        <w:ind w:left="1395"/>
        <w:jc w:val="both"/>
        <w:rPr>
          <w:rFonts w:ascii="Times New Roman" w:hAnsi="Times New Roman" w:cs="Times New Roman"/>
          <w:sz w:val="20"/>
          <w:szCs w:val="20"/>
        </w:rPr>
      </w:pPr>
      <w:r w:rsidRPr="00BA7F05">
        <w:rPr>
          <w:rFonts w:ascii="Times New Roman" w:hAnsi="Times New Roman" w:cs="Times New Roman"/>
          <w:sz w:val="20"/>
          <w:szCs w:val="20"/>
        </w:rPr>
        <w:t>Both  primary  and  secondary  data  had  been  used  to  this  study  with  a  greater  focus  on  secondary  data.</w:t>
      </w:r>
    </w:p>
    <w:p w14:paraId="2749AAB9" w14:textId="77777777" w:rsidR="00CA78F4" w:rsidRPr="00BA7F05" w:rsidRDefault="00CA78F4" w:rsidP="00BA7F05">
      <w:pPr>
        <w:jc w:val="both"/>
        <w:rPr>
          <w:rFonts w:ascii="Times New Roman" w:hAnsi="Times New Roman" w:cs="Times New Roman"/>
          <w:sz w:val="20"/>
          <w:szCs w:val="20"/>
        </w:rPr>
      </w:pPr>
      <w:r w:rsidRPr="00BA7F05">
        <w:rPr>
          <w:rFonts w:ascii="Times New Roman" w:hAnsi="Times New Roman" w:cs="Times New Roman"/>
          <w:sz w:val="20"/>
          <w:szCs w:val="20"/>
        </w:rPr>
        <w:t>PRIMARY  SOURCE ;-  Several  discussion  and  questionnaire  had  been       conducted  at  selected  organizations.</w:t>
      </w:r>
    </w:p>
    <w:p w14:paraId="502744B6" w14:textId="77777777" w:rsidR="00CA78F4" w:rsidRPr="00BA7F05" w:rsidRDefault="00CA78F4" w:rsidP="00BA7F05">
      <w:pPr>
        <w:jc w:val="both"/>
        <w:rPr>
          <w:rFonts w:ascii="Times New Roman" w:hAnsi="Times New Roman" w:cs="Times New Roman"/>
          <w:sz w:val="20"/>
          <w:szCs w:val="20"/>
        </w:rPr>
      </w:pPr>
      <w:r w:rsidRPr="00BA7F05">
        <w:rPr>
          <w:rFonts w:ascii="Times New Roman" w:hAnsi="Times New Roman" w:cs="Times New Roman"/>
          <w:sz w:val="20"/>
          <w:szCs w:val="20"/>
        </w:rPr>
        <w:t>SECONDARY SOURCE ;-   Different  articles,  reviews  and  business  magazines ,  websites  of  different  practicing  green  HRM. Books  and  references.</w:t>
      </w:r>
    </w:p>
    <w:p w14:paraId="0D83DB3A" w14:textId="77777777" w:rsidR="002725B6" w:rsidRPr="00BA7F05" w:rsidRDefault="002725B6" w:rsidP="00BA7F05">
      <w:pPr>
        <w:jc w:val="center"/>
        <w:rPr>
          <w:rFonts w:ascii="Times New Roman" w:hAnsi="Times New Roman" w:cs="Times New Roman"/>
          <w:b/>
          <w:bCs/>
          <w:sz w:val="20"/>
          <w:szCs w:val="20"/>
        </w:rPr>
      </w:pPr>
      <w:r w:rsidRPr="00BA7F05">
        <w:rPr>
          <w:rFonts w:ascii="Times New Roman" w:hAnsi="Times New Roman" w:cs="Times New Roman"/>
          <w:b/>
          <w:bCs/>
          <w:sz w:val="20"/>
          <w:szCs w:val="20"/>
        </w:rPr>
        <w:t>DATA ORGANIZATION</w:t>
      </w:r>
    </w:p>
    <w:p w14:paraId="167E0322" w14:textId="77777777" w:rsidR="002725B6" w:rsidRPr="00BA7F05" w:rsidRDefault="002725B6" w:rsidP="00BA7F05">
      <w:pPr>
        <w:jc w:val="both"/>
        <w:rPr>
          <w:rFonts w:ascii="Times New Roman" w:hAnsi="Times New Roman" w:cs="Times New Roman"/>
          <w:sz w:val="20"/>
          <w:szCs w:val="20"/>
        </w:rPr>
      </w:pPr>
      <w:r w:rsidRPr="00BA7F05">
        <w:rPr>
          <w:rFonts w:ascii="Times New Roman" w:hAnsi="Times New Roman" w:cs="Times New Roman"/>
          <w:sz w:val="20"/>
          <w:szCs w:val="20"/>
        </w:rPr>
        <w:t xml:space="preserve">After  collecting  data  it  had  been  organized  or  classified  to  make  them  more  useful  and  easy  to  use.  It  is  actually  giving  a  shape  to  the  data  as  needed  for  further  analysis.  First  of  all, data  had  been  categorized  on  basis  of  needed  sectors,  then  it  had  been  identified  with  same  information  and  stored  in  the  same  file  and  finally  it  had  been  arranged  </w:t>
      </w:r>
      <w:proofErr w:type="spellStart"/>
      <w:r w:rsidRPr="00BA7F05">
        <w:rPr>
          <w:rFonts w:ascii="Times New Roman" w:hAnsi="Times New Roman" w:cs="Times New Roman"/>
          <w:sz w:val="20"/>
          <w:szCs w:val="20"/>
        </w:rPr>
        <w:t>an</w:t>
      </w:r>
      <w:proofErr w:type="spellEnd"/>
      <w:r w:rsidRPr="00BA7F05">
        <w:rPr>
          <w:rFonts w:ascii="Times New Roman" w:hAnsi="Times New Roman" w:cs="Times New Roman"/>
          <w:sz w:val="20"/>
          <w:szCs w:val="20"/>
        </w:rPr>
        <w:t xml:space="preserve">  the  basis  of  importance.  All  files  named  according  to  its  content  to  make  it  easier  to  find  when  relevant  and  where  needed.</w:t>
      </w:r>
    </w:p>
    <w:p w14:paraId="06312B0F" w14:textId="73CF2CEC" w:rsidR="002725B6" w:rsidRPr="00BA7F05" w:rsidRDefault="002725B6" w:rsidP="00BA7F05">
      <w:pPr>
        <w:pStyle w:val="ListParagraph"/>
        <w:numPr>
          <w:ilvl w:val="0"/>
          <w:numId w:val="29"/>
        </w:numPr>
        <w:jc w:val="both"/>
        <w:rPr>
          <w:rFonts w:ascii="Times New Roman" w:hAnsi="Times New Roman" w:cs="Times New Roman"/>
          <w:sz w:val="20"/>
          <w:szCs w:val="20"/>
        </w:rPr>
      </w:pPr>
      <w:r w:rsidRPr="00BA7F05">
        <w:rPr>
          <w:rFonts w:ascii="Times New Roman" w:hAnsi="Times New Roman" w:cs="Times New Roman"/>
          <w:sz w:val="20"/>
          <w:szCs w:val="20"/>
        </w:rPr>
        <w:t xml:space="preserve">Data analysis </w:t>
      </w:r>
      <w:r w:rsidR="00BA7F05">
        <w:rPr>
          <w:rFonts w:ascii="Times New Roman" w:hAnsi="Times New Roman" w:cs="Times New Roman"/>
          <w:sz w:val="20"/>
          <w:szCs w:val="20"/>
        </w:rPr>
        <w:t>:</w:t>
      </w:r>
      <w:r w:rsidRPr="00BA7F05">
        <w:rPr>
          <w:rFonts w:ascii="Times New Roman" w:hAnsi="Times New Roman" w:cs="Times New Roman"/>
          <w:sz w:val="20"/>
          <w:szCs w:val="20"/>
        </w:rPr>
        <w:t>-</w:t>
      </w:r>
      <w:r w:rsidR="00BA7F05">
        <w:rPr>
          <w:rFonts w:ascii="Times New Roman" w:hAnsi="Times New Roman" w:cs="Times New Roman"/>
          <w:sz w:val="20"/>
          <w:szCs w:val="20"/>
        </w:rPr>
        <w:t xml:space="preserve"> </w:t>
      </w:r>
      <w:r w:rsidRPr="00BA7F05">
        <w:rPr>
          <w:rFonts w:ascii="Times New Roman" w:hAnsi="Times New Roman" w:cs="Times New Roman"/>
          <w:sz w:val="20"/>
          <w:szCs w:val="20"/>
        </w:rPr>
        <w:t>Data  had  been  analyzed  through  focus  on  people  who  working  in  organizations  and  different  experts  in  related  field.</w:t>
      </w:r>
    </w:p>
    <w:p w14:paraId="274D8796" w14:textId="77777777" w:rsidR="002725B6" w:rsidRPr="00BA7F05" w:rsidRDefault="002725B6" w:rsidP="00BA7F05">
      <w:pPr>
        <w:jc w:val="center"/>
        <w:rPr>
          <w:rFonts w:ascii="Times New Roman" w:hAnsi="Times New Roman" w:cs="Times New Roman"/>
          <w:b/>
          <w:sz w:val="20"/>
          <w:szCs w:val="20"/>
        </w:rPr>
      </w:pPr>
      <w:r w:rsidRPr="00BA7F05">
        <w:rPr>
          <w:rFonts w:ascii="Times New Roman" w:hAnsi="Times New Roman" w:cs="Times New Roman"/>
          <w:b/>
          <w:sz w:val="20"/>
          <w:szCs w:val="20"/>
        </w:rPr>
        <w:t>LIMITATIONS</w:t>
      </w:r>
    </w:p>
    <w:p w14:paraId="6457549D" w14:textId="77777777" w:rsidR="00E74446" w:rsidRPr="00BA7F05" w:rsidRDefault="002725B6" w:rsidP="00BA7F05">
      <w:pPr>
        <w:jc w:val="both"/>
        <w:rPr>
          <w:rFonts w:ascii="Times New Roman" w:hAnsi="Times New Roman" w:cs="Times New Roman"/>
          <w:sz w:val="20"/>
          <w:szCs w:val="20"/>
        </w:rPr>
      </w:pPr>
      <w:r w:rsidRPr="00BA7F05">
        <w:rPr>
          <w:rFonts w:ascii="Times New Roman" w:hAnsi="Times New Roman" w:cs="Times New Roman"/>
          <w:sz w:val="20"/>
          <w:szCs w:val="20"/>
        </w:rPr>
        <w:t xml:space="preserve">As  the  combined  scenario  of  green HRM  and  CSR  is  not  a  widely  discussed  topic  there  were  some  variations  among  experts  opinions.  Data  resources  to  the  point  were  limited.  For  this  reason </w:t>
      </w:r>
      <w:r w:rsidR="008C6CD7" w:rsidRPr="00BA7F05">
        <w:rPr>
          <w:rFonts w:ascii="Times New Roman" w:hAnsi="Times New Roman" w:cs="Times New Roman"/>
          <w:sz w:val="20"/>
          <w:szCs w:val="20"/>
        </w:rPr>
        <w:t xml:space="preserve"> findings  of  the  study  may  have  lighter  focus  on  relating  green  HRM  and  CSR  if  a  focus  </w:t>
      </w:r>
      <w:r w:rsidR="00E74446" w:rsidRPr="00BA7F05">
        <w:rPr>
          <w:rFonts w:ascii="Times New Roman" w:hAnsi="Times New Roman" w:cs="Times New Roman"/>
          <w:sz w:val="20"/>
          <w:szCs w:val="20"/>
        </w:rPr>
        <w:t>g</w:t>
      </w:r>
      <w:r w:rsidR="008C6CD7" w:rsidRPr="00BA7F05">
        <w:rPr>
          <w:rFonts w:ascii="Times New Roman" w:hAnsi="Times New Roman" w:cs="Times New Roman"/>
          <w:sz w:val="20"/>
          <w:szCs w:val="20"/>
        </w:rPr>
        <w:t xml:space="preserve">roup  </w:t>
      </w:r>
      <w:r w:rsidR="00E935B3" w:rsidRPr="00BA7F05">
        <w:rPr>
          <w:rFonts w:ascii="Times New Roman" w:hAnsi="Times New Roman" w:cs="Times New Roman"/>
          <w:sz w:val="20"/>
          <w:szCs w:val="20"/>
        </w:rPr>
        <w:t xml:space="preserve">discussion  could  be  arranged </w:t>
      </w:r>
      <w:r w:rsidR="00E74446" w:rsidRPr="00BA7F05">
        <w:rPr>
          <w:rFonts w:ascii="Times New Roman" w:hAnsi="Times New Roman" w:cs="Times New Roman"/>
          <w:sz w:val="20"/>
          <w:szCs w:val="20"/>
        </w:rPr>
        <w:t xml:space="preserve"> with  the  renowned  experts  </w:t>
      </w:r>
      <w:proofErr w:type="spellStart"/>
      <w:r w:rsidR="00E74446" w:rsidRPr="00BA7F05">
        <w:rPr>
          <w:rFonts w:ascii="Times New Roman" w:hAnsi="Times New Roman" w:cs="Times New Roman"/>
          <w:sz w:val="20"/>
          <w:szCs w:val="20"/>
        </w:rPr>
        <w:t>world  wide</w:t>
      </w:r>
      <w:proofErr w:type="spellEnd"/>
      <w:r w:rsidR="00E74446" w:rsidRPr="00BA7F05">
        <w:rPr>
          <w:rFonts w:ascii="Times New Roman" w:hAnsi="Times New Roman" w:cs="Times New Roman"/>
          <w:sz w:val="20"/>
          <w:szCs w:val="20"/>
        </w:rPr>
        <w:t xml:space="preserve">  it  could  be  avoided.</w:t>
      </w:r>
    </w:p>
    <w:p w14:paraId="0556040C" w14:textId="77777777" w:rsidR="00E74446" w:rsidRPr="00BA7F05" w:rsidRDefault="002D1279" w:rsidP="00BA7F05">
      <w:pPr>
        <w:jc w:val="both"/>
        <w:rPr>
          <w:rFonts w:ascii="Times New Roman" w:hAnsi="Times New Roman" w:cs="Times New Roman"/>
          <w:b/>
          <w:sz w:val="20"/>
          <w:szCs w:val="20"/>
        </w:rPr>
      </w:pPr>
      <w:r w:rsidRPr="00BA7F05">
        <w:rPr>
          <w:rFonts w:ascii="Times New Roman" w:hAnsi="Times New Roman" w:cs="Times New Roman"/>
          <w:sz w:val="20"/>
          <w:szCs w:val="20"/>
        </w:rPr>
        <w:t xml:space="preserve">  (</w:t>
      </w:r>
      <w:proofErr w:type="spellStart"/>
      <w:r w:rsidRPr="00BA7F05">
        <w:rPr>
          <w:rFonts w:ascii="Times New Roman" w:hAnsi="Times New Roman" w:cs="Times New Roman"/>
          <w:sz w:val="20"/>
          <w:szCs w:val="20"/>
        </w:rPr>
        <w:t>i</w:t>
      </w:r>
      <w:proofErr w:type="spellEnd"/>
      <w:r w:rsidRPr="00BA7F05">
        <w:rPr>
          <w:rFonts w:ascii="Times New Roman" w:hAnsi="Times New Roman" w:cs="Times New Roman"/>
          <w:sz w:val="20"/>
          <w:szCs w:val="20"/>
        </w:rPr>
        <w:t xml:space="preserve">) </w:t>
      </w:r>
      <w:r w:rsidR="00E74446" w:rsidRPr="00BA7F05">
        <w:rPr>
          <w:rFonts w:ascii="Times New Roman" w:hAnsi="Times New Roman" w:cs="Times New Roman"/>
          <w:sz w:val="20"/>
          <w:szCs w:val="20"/>
        </w:rPr>
        <w:t>CSR  PRACTICES</w:t>
      </w:r>
    </w:p>
    <w:p w14:paraId="4FE6013F" w14:textId="77777777" w:rsidR="00E74446" w:rsidRPr="00BA7F05" w:rsidRDefault="00E74446" w:rsidP="00BA7F05">
      <w:pPr>
        <w:ind w:left="75"/>
        <w:jc w:val="both"/>
        <w:rPr>
          <w:rFonts w:ascii="Times New Roman" w:hAnsi="Times New Roman" w:cs="Times New Roman"/>
          <w:sz w:val="20"/>
          <w:szCs w:val="20"/>
        </w:rPr>
      </w:pPr>
      <w:r w:rsidRPr="00BA7F05">
        <w:rPr>
          <w:rFonts w:ascii="Times New Roman" w:hAnsi="Times New Roman" w:cs="Times New Roman"/>
          <w:sz w:val="20"/>
          <w:szCs w:val="20"/>
        </w:rPr>
        <w:t xml:space="preserve">As  the  combined  scenario  of  green  HRM  and  CSR  is  not  a  widely  discussed  topic  there  were  some  variation  among  experts  opinions.  Data  resources   to  the  point  were  limited.  For  this  reason  findings  of  this  study  may  have  lighter  focus  on  relating  green  HRM  and  CSR  if  a  focus  group  discussion  could  be  arranged  with  the  renowned  experts  </w:t>
      </w:r>
      <w:proofErr w:type="spellStart"/>
      <w:r w:rsidRPr="00BA7F05">
        <w:rPr>
          <w:rFonts w:ascii="Times New Roman" w:hAnsi="Times New Roman" w:cs="Times New Roman"/>
          <w:sz w:val="20"/>
          <w:szCs w:val="20"/>
        </w:rPr>
        <w:t>world  wide</w:t>
      </w:r>
      <w:proofErr w:type="spellEnd"/>
      <w:r w:rsidRPr="00BA7F05">
        <w:rPr>
          <w:rFonts w:ascii="Times New Roman" w:hAnsi="Times New Roman" w:cs="Times New Roman"/>
          <w:sz w:val="20"/>
          <w:szCs w:val="20"/>
        </w:rPr>
        <w:t xml:space="preserve">  it  could  be  avoided.</w:t>
      </w:r>
    </w:p>
    <w:p w14:paraId="45CAB344" w14:textId="77777777" w:rsidR="00E74446" w:rsidRPr="00BA7F05" w:rsidRDefault="00794EDA" w:rsidP="00BA7F05">
      <w:pPr>
        <w:jc w:val="both"/>
        <w:rPr>
          <w:rFonts w:ascii="Times New Roman" w:hAnsi="Times New Roman" w:cs="Times New Roman"/>
          <w:sz w:val="20"/>
          <w:szCs w:val="20"/>
        </w:rPr>
      </w:pPr>
      <w:r w:rsidRPr="00BA7F05">
        <w:rPr>
          <w:rFonts w:ascii="Times New Roman" w:hAnsi="Times New Roman" w:cs="Times New Roman"/>
          <w:sz w:val="20"/>
          <w:szCs w:val="20"/>
        </w:rPr>
        <w:lastRenderedPageBreak/>
        <w:t xml:space="preserve">(ii) </w:t>
      </w:r>
      <w:r w:rsidR="00E74446" w:rsidRPr="00BA7F05">
        <w:rPr>
          <w:rFonts w:ascii="Times New Roman" w:hAnsi="Times New Roman" w:cs="Times New Roman"/>
          <w:sz w:val="20"/>
          <w:szCs w:val="20"/>
        </w:rPr>
        <w:t xml:space="preserve">CSR  practices  of  garments  industry  in  Telangana  is  a  part  of  a group  </w:t>
      </w:r>
      <w:r w:rsidRPr="00BA7F05">
        <w:rPr>
          <w:rFonts w:ascii="Times New Roman" w:hAnsi="Times New Roman" w:cs="Times New Roman"/>
          <w:sz w:val="20"/>
          <w:szCs w:val="20"/>
        </w:rPr>
        <w:t xml:space="preserve">    </w:t>
      </w:r>
      <w:r w:rsidR="00E74446" w:rsidRPr="00BA7F05">
        <w:rPr>
          <w:rFonts w:ascii="Times New Roman" w:hAnsi="Times New Roman" w:cs="Times New Roman"/>
          <w:sz w:val="20"/>
          <w:szCs w:val="20"/>
        </w:rPr>
        <w:t>of  companies  that’s  why  CSR  practices  in  this  industry  is  headed  by  the  mother  company  and  from  group  perspective  rather  than  separate  industry  perspective .</w:t>
      </w:r>
    </w:p>
    <w:p w14:paraId="0C4C0854" w14:textId="77777777" w:rsidR="00794EDA" w:rsidRPr="00BA7F05" w:rsidRDefault="00794EDA" w:rsidP="00BA7F05">
      <w:pPr>
        <w:jc w:val="center"/>
        <w:rPr>
          <w:rFonts w:ascii="Times New Roman" w:hAnsi="Times New Roman" w:cs="Times New Roman"/>
          <w:b/>
          <w:sz w:val="20"/>
          <w:szCs w:val="20"/>
        </w:rPr>
      </w:pPr>
      <w:r w:rsidRPr="00BA7F05">
        <w:rPr>
          <w:rFonts w:ascii="Times New Roman" w:hAnsi="Times New Roman" w:cs="Times New Roman"/>
          <w:b/>
          <w:sz w:val="20"/>
          <w:szCs w:val="20"/>
        </w:rPr>
        <w:t>SUGGESTIONS</w:t>
      </w:r>
    </w:p>
    <w:p w14:paraId="5BE84313" w14:textId="77777777" w:rsidR="00794EDA"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 xml:space="preserve">Use  online  systems  in  most  of  the  procedures  of  the  organizational  </w:t>
      </w:r>
      <w:proofErr w:type="spellStart"/>
      <w:r w:rsidRPr="00BA7F05">
        <w:rPr>
          <w:rFonts w:ascii="Times New Roman" w:hAnsi="Times New Roman" w:cs="Times New Roman"/>
          <w:sz w:val="20"/>
          <w:szCs w:val="20"/>
        </w:rPr>
        <w:t>activites</w:t>
      </w:r>
      <w:proofErr w:type="spellEnd"/>
      <w:r w:rsidRPr="00BA7F05">
        <w:rPr>
          <w:rFonts w:ascii="Times New Roman" w:hAnsi="Times New Roman" w:cs="Times New Roman"/>
          <w:sz w:val="20"/>
          <w:szCs w:val="20"/>
        </w:rPr>
        <w:t xml:space="preserve">  to  make  your  organization  eco-friendly.</w:t>
      </w:r>
    </w:p>
    <w:p w14:paraId="78621175" w14:textId="77777777" w:rsidR="00794EDA"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Develop  or  enhance  waste  management  system  to  reduce  atmosphere  (air , water , soil )pollution.</w:t>
      </w:r>
    </w:p>
    <w:p w14:paraId="6544A25F" w14:textId="77777777" w:rsidR="00794EDA"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Encourage  suppliers  to  provide  environmentally  sustainable  product  to  make  the  outer  world  green.</w:t>
      </w:r>
    </w:p>
    <w:p w14:paraId="151613DF" w14:textId="77777777" w:rsidR="00794EDA"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Highly  care  about  uses  of  water  and  leakage  of  drainages  system  to  ensure  efficient  use  of  water  and  to  reduce  water  pollution.</w:t>
      </w:r>
    </w:p>
    <w:p w14:paraId="0B050112" w14:textId="77777777" w:rsidR="00794EDA"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Use  less  harmful  chemical  where  possible.</w:t>
      </w:r>
    </w:p>
    <w:p w14:paraId="5A06C5B6" w14:textId="77777777" w:rsidR="00794EDA"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 xml:space="preserve">Consider  alternative  energy  sources  which  are  more  environment  friendly  such  as  wind  power  solar  energy  </w:t>
      </w:r>
      <w:proofErr w:type="spellStart"/>
      <w:r w:rsidRPr="00BA7F05">
        <w:rPr>
          <w:rFonts w:ascii="Times New Roman" w:hAnsi="Times New Roman" w:cs="Times New Roman"/>
          <w:sz w:val="20"/>
          <w:szCs w:val="20"/>
        </w:rPr>
        <w:t>ect</w:t>
      </w:r>
      <w:proofErr w:type="spellEnd"/>
      <w:r w:rsidRPr="00BA7F05">
        <w:rPr>
          <w:rFonts w:ascii="Times New Roman" w:hAnsi="Times New Roman" w:cs="Times New Roman"/>
          <w:sz w:val="20"/>
          <w:szCs w:val="20"/>
        </w:rPr>
        <w:t>….</w:t>
      </w:r>
    </w:p>
    <w:p w14:paraId="50DBBD78" w14:textId="77777777" w:rsidR="00D66D22" w:rsidRPr="00BA7F05" w:rsidRDefault="00794EDA"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 xml:space="preserve">Install  more  energy  efficient  equipment  to  </w:t>
      </w:r>
      <w:r w:rsidR="00D66D22" w:rsidRPr="00BA7F05">
        <w:rPr>
          <w:rFonts w:ascii="Times New Roman" w:hAnsi="Times New Roman" w:cs="Times New Roman"/>
          <w:sz w:val="20"/>
          <w:szCs w:val="20"/>
        </w:rPr>
        <w:t xml:space="preserve">reduce  energy  consumptions  as  well  as  emission  of  </w:t>
      </w:r>
      <w:proofErr w:type="spellStart"/>
      <w:r w:rsidR="00D66D22" w:rsidRPr="00BA7F05">
        <w:rPr>
          <w:rFonts w:ascii="Times New Roman" w:hAnsi="Times New Roman" w:cs="Times New Roman"/>
          <w:sz w:val="20"/>
          <w:szCs w:val="20"/>
        </w:rPr>
        <w:t>green  house</w:t>
      </w:r>
      <w:proofErr w:type="spellEnd"/>
      <w:r w:rsidR="00D66D22" w:rsidRPr="00BA7F05">
        <w:rPr>
          <w:rFonts w:ascii="Times New Roman" w:hAnsi="Times New Roman" w:cs="Times New Roman"/>
          <w:sz w:val="20"/>
          <w:szCs w:val="20"/>
        </w:rPr>
        <w:t xml:space="preserve">  gases.</w:t>
      </w:r>
    </w:p>
    <w:p w14:paraId="19008315" w14:textId="77777777" w:rsidR="00D66D22" w:rsidRPr="00BA7F05" w:rsidRDefault="00D66D22"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 xml:space="preserve">Focus  on  recycling  where  possible  that will  reduce   the  amount  of  </w:t>
      </w:r>
      <w:r w:rsidR="002D1279" w:rsidRPr="00BA7F05">
        <w:rPr>
          <w:rFonts w:ascii="Times New Roman" w:hAnsi="Times New Roman" w:cs="Times New Roman"/>
          <w:sz w:val="20"/>
          <w:szCs w:val="20"/>
        </w:rPr>
        <w:t>wastage</w:t>
      </w:r>
      <w:r w:rsidRPr="00BA7F05">
        <w:rPr>
          <w:rFonts w:ascii="Times New Roman" w:hAnsi="Times New Roman" w:cs="Times New Roman"/>
          <w:sz w:val="20"/>
          <w:szCs w:val="20"/>
        </w:rPr>
        <w:t xml:space="preserve">  as  well  as  pollution.</w:t>
      </w:r>
    </w:p>
    <w:p w14:paraId="43B171FA" w14:textId="77777777" w:rsidR="00D66D22" w:rsidRPr="00BA7F05" w:rsidRDefault="00D66D22"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 xml:space="preserve">Spreads  green  thinking  among  employees  and  </w:t>
      </w:r>
      <w:r w:rsidR="00090A4D" w:rsidRPr="00BA7F05">
        <w:rPr>
          <w:rFonts w:ascii="Times New Roman" w:hAnsi="Times New Roman" w:cs="Times New Roman"/>
          <w:sz w:val="20"/>
          <w:szCs w:val="20"/>
        </w:rPr>
        <w:t>stakeholders</w:t>
      </w:r>
      <w:r w:rsidRPr="00BA7F05">
        <w:rPr>
          <w:rFonts w:ascii="Times New Roman" w:hAnsi="Times New Roman" w:cs="Times New Roman"/>
          <w:sz w:val="20"/>
          <w:szCs w:val="20"/>
        </w:rPr>
        <w:t xml:space="preserve">  to  make  them  green  psychologically.</w:t>
      </w:r>
    </w:p>
    <w:p w14:paraId="096E6A40" w14:textId="77777777" w:rsidR="00D66D22" w:rsidRPr="00BA7F05" w:rsidRDefault="00D66D22"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 xml:space="preserve">Reward   employees  on  the  basis  of  green  </w:t>
      </w:r>
      <w:proofErr w:type="spellStart"/>
      <w:r w:rsidRPr="00BA7F05">
        <w:rPr>
          <w:rFonts w:ascii="Times New Roman" w:hAnsi="Times New Roman" w:cs="Times New Roman"/>
          <w:sz w:val="20"/>
          <w:szCs w:val="20"/>
        </w:rPr>
        <w:t>activites</w:t>
      </w:r>
      <w:proofErr w:type="spellEnd"/>
      <w:r w:rsidRPr="00BA7F05">
        <w:rPr>
          <w:rFonts w:ascii="Times New Roman" w:hAnsi="Times New Roman" w:cs="Times New Roman"/>
          <w:sz w:val="20"/>
          <w:szCs w:val="20"/>
        </w:rPr>
        <w:t xml:space="preserve">  to  motivates  them  to  be  more  aware  about  environment.</w:t>
      </w:r>
    </w:p>
    <w:p w14:paraId="6BEED856" w14:textId="77777777" w:rsidR="00D66D22" w:rsidRPr="00BA7F05" w:rsidRDefault="00090A4D"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Try  to  integrate  green HRM  practices  with  corporate  social  responsibilities.</w:t>
      </w:r>
    </w:p>
    <w:p w14:paraId="44EE5932" w14:textId="77777777" w:rsidR="00090A4D" w:rsidRPr="00BA7F05" w:rsidRDefault="00090A4D"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Get  all  level  managers  involved  in  greening  practices.</w:t>
      </w:r>
    </w:p>
    <w:p w14:paraId="06E0BA0B" w14:textId="77777777" w:rsidR="00090A4D" w:rsidRPr="00BA7F05" w:rsidRDefault="00090A4D"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Conduct  annual  survey  on  measuring  the  level  of  green  practice  adopted  by  the   organization.</w:t>
      </w:r>
    </w:p>
    <w:p w14:paraId="764DFA88" w14:textId="77777777" w:rsidR="00090A4D" w:rsidRPr="00BA7F05" w:rsidRDefault="00090A4D" w:rsidP="00BA7F05">
      <w:pPr>
        <w:pStyle w:val="ListParagraph"/>
        <w:numPr>
          <w:ilvl w:val="0"/>
          <w:numId w:val="8"/>
        </w:numPr>
        <w:jc w:val="both"/>
        <w:rPr>
          <w:rFonts w:ascii="Times New Roman" w:hAnsi="Times New Roman" w:cs="Times New Roman"/>
          <w:sz w:val="20"/>
          <w:szCs w:val="20"/>
        </w:rPr>
      </w:pPr>
      <w:r w:rsidRPr="00BA7F05">
        <w:rPr>
          <w:rFonts w:ascii="Times New Roman" w:hAnsi="Times New Roman" w:cs="Times New Roman"/>
          <w:sz w:val="20"/>
          <w:szCs w:val="20"/>
        </w:rPr>
        <w:t>Reduce  paper  work  to  make  your  organization  dust free.</w:t>
      </w:r>
    </w:p>
    <w:p w14:paraId="289118A3" w14:textId="77777777" w:rsidR="00794EDA" w:rsidRPr="00BA7F05" w:rsidRDefault="00794EDA" w:rsidP="001B19B0">
      <w:pPr>
        <w:pStyle w:val="ListParagraph"/>
        <w:rPr>
          <w:rFonts w:ascii="Times New Roman" w:hAnsi="Times New Roman" w:cs="Times New Roman"/>
          <w:b/>
          <w:sz w:val="20"/>
          <w:szCs w:val="20"/>
        </w:rPr>
      </w:pPr>
    </w:p>
    <w:p w14:paraId="616AE7F9" w14:textId="77777777" w:rsidR="00090A4D" w:rsidRDefault="00090A4D" w:rsidP="00BA7F05">
      <w:pPr>
        <w:pStyle w:val="ListParagraph"/>
        <w:jc w:val="center"/>
        <w:rPr>
          <w:rFonts w:ascii="Times New Roman" w:hAnsi="Times New Roman" w:cs="Times New Roman"/>
          <w:b/>
          <w:sz w:val="20"/>
          <w:szCs w:val="20"/>
        </w:rPr>
      </w:pPr>
      <w:r w:rsidRPr="00BA7F05">
        <w:rPr>
          <w:rFonts w:ascii="Times New Roman" w:hAnsi="Times New Roman" w:cs="Times New Roman"/>
          <w:b/>
          <w:sz w:val="20"/>
          <w:szCs w:val="20"/>
        </w:rPr>
        <w:t>CONCLUSION</w:t>
      </w:r>
    </w:p>
    <w:p w14:paraId="43AE9217" w14:textId="77777777" w:rsidR="00BA7F05" w:rsidRPr="00BA7F05" w:rsidRDefault="00BA7F05" w:rsidP="001B19B0">
      <w:pPr>
        <w:pStyle w:val="ListParagraph"/>
        <w:rPr>
          <w:rFonts w:ascii="Times New Roman" w:hAnsi="Times New Roman" w:cs="Times New Roman"/>
          <w:b/>
          <w:sz w:val="20"/>
          <w:szCs w:val="20"/>
        </w:rPr>
      </w:pPr>
    </w:p>
    <w:p w14:paraId="5D523597" w14:textId="77777777" w:rsidR="00A40045" w:rsidRPr="00BA7F05" w:rsidRDefault="00090A4D" w:rsidP="00BA7F05">
      <w:pPr>
        <w:pStyle w:val="ListParagraph"/>
        <w:jc w:val="both"/>
        <w:rPr>
          <w:rFonts w:ascii="Times New Roman" w:hAnsi="Times New Roman" w:cs="Times New Roman"/>
          <w:sz w:val="20"/>
          <w:szCs w:val="20"/>
        </w:rPr>
      </w:pPr>
      <w:r w:rsidRPr="00BA7F05">
        <w:rPr>
          <w:rFonts w:ascii="Times New Roman" w:hAnsi="Times New Roman" w:cs="Times New Roman"/>
          <w:sz w:val="20"/>
          <w:szCs w:val="20"/>
        </w:rPr>
        <w:t xml:space="preserve">Today  organizations  are  trying  to  focus  on  profit  maximization  and  environmental  obligation  at  a  time  in  today’s  world  which  organization  has  more  focus  on  </w:t>
      </w:r>
      <w:r w:rsidR="002D1279" w:rsidRPr="00BA7F05">
        <w:rPr>
          <w:rFonts w:ascii="Times New Roman" w:hAnsi="Times New Roman" w:cs="Times New Roman"/>
          <w:sz w:val="20"/>
          <w:szCs w:val="20"/>
        </w:rPr>
        <w:t>environment</w:t>
      </w:r>
      <w:r w:rsidRPr="00BA7F05">
        <w:rPr>
          <w:rFonts w:ascii="Times New Roman" w:hAnsi="Times New Roman" w:cs="Times New Roman"/>
          <w:sz w:val="20"/>
          <w:szCs w:val="20"/>
        </w:rPr>
        <w:t xml:space="preserve">  has  higher  acceptance  in  society.  Due  to  this  rising  awareness  of  the  society  about  environment  organization  are  being </w:t>
      </w:r>
      <w:r w:rsidR="00A40045" w:rsidRPr="00BA7F05">
        <w:rPr>
          <w:rFonts w:ascii="Times New Roman" w:hAnsi="Times New Roman" w:cs="Times New Roman"/>
          <w:sz w:val="20"/>
          <w:szCs w:val="20"/>
        </w:rPr>
        <w:t xml:space="preserve"> pushed  to  pay  more  attention  on  the  environment.  Now , it  may  seem  that  more  investment  on  environmental  issues  will  cause  profit  maximization  in  that  case  non-</w:t>
      </w:r>
      <w:r w:rsidR="002D1279" w:rsidRPr="00BA7F05">
        <w:rPr>
          <w:rFonts w:ascii="Times New Roman" w:hAnsi="Times New Roman" w:cs="Times New Roman"/>
          <w:sz w:val="20"/>
          <w:szCs w:val="20"/>
        </w:rPr>
        <w:t>financial</w:t>
      </w:r>
      <w:r w:rsidR="00A40045" w:rsidRPr="00BA7F05">
        <w:rPr>
          <w:rFonts w:ascii="Times New Roman" w:hAnsi="Times New Roman" w:cs="Times New Roman"/>
          <w:sz w:val="20"/>
          <w:szCs w:val="20"/>
        </w:rPr>
        <w:t xml:space="preserve">  practice  like  green  human  resource  management  can  be  implemented  in  the  organization.  Financial  help  to  a  part  of  the  total  population  of  a  country  may  get  less  focus  than  being  green  through  green  HRM.  Higher  focus  will  create  higher  acceptance.  Higher  focus  will  facilitate  an  organization  to  maximize  their  profit  in  long  run.  In  this  way  CSR  can  be  performed  through  green  HRM.</w:t>
      </w:r>
    </w:p>
    <w:p w14:paraId="35DEBE8B" w14:textId="77777777" w:rsidR="00A40045" w:rsidRPr="00BA7F05" w:rsidRDefault="00A40045" w:rsidP="00BA7F05">
      <w:pPr>
        <w:pStyle w:val="ListParagraph"/>
        <w:jc w:val="both"/>
        <w:rPr>
          <w:rFonts w:ascii="Times New Roman" w:hAnsi="Times New Roman" w:cs="Times New Roman"/>
          <w:sz w:val="20"/>
          <w:szCs w:val="20"/>
        </w:rPr>
      </w:pPr>
      <w:r w:rsidRPr="00BA7F05">
        <w:rPr>
          <w:rFonts w:ascii="Times New Roman" w:hAnsi="Times New Roman" w:cs="Times New Roman"/>
          <w:sz w:val="20"/>
          <w:szCs w:val="20"/>
        </w:rPr>
        <w:t xml:space="preserve">So  practicing  green  HRM  as  a  means  of  promoting  CSR  in  this  industry.  Will  have  a  position  impact  over  the  industry  which  will  facilitates  them  to  </w:t>
      </w:r>
      <w:r w:rsidR="001B19B0" w:rsidRPr="00BA7F05">
        <w:rPr>
          <w:rFonts w:ascii="Times New Roman" w:hAnsi="Times New Roman" w:cs="Times New Roman"/>
          <w:sz w:val="20"/>
          <w:szCs w:val="20"/>
        </w:rPr>
        <w:t>achieve</w:t>
      </w:r>
      <w:r w:rsidRPr="00BA7F05">
        <w:rPr>
          <w:rFonts w:ascii="Times New Roman" w:hAnsi="Times New Roman" w:cs="Times New Roman"/>
          <w:sz w:val="20"/>
          <w:szCs w:val="20"/>
        </w:rPr>
        <w:t xml:space="preserve">  higher  social  acceptance  as well  as  higher  profit  making  in  the  long-run.</w:t>
      </w:r>
    </w:p>
    <w:p w14:paraId="3D40A86C" w14:textId="77777777" w:rsidR="00680223" w:rsidRDefault="00680223" w:rsidP="001B19B0">
      <w:pPr>
        <w:pStyle w:val="ListParagraph"/>
        <w:rPr>
          <w:rFonts w:ascii="Bookman Old Style" w:hAnsi="Bookman Old Style"/>
          <w:sz w:val="24"/>
          <w:szCs w:val="24"/>
        </w:rPr>
      </w:pPr>
    </w:p>
    <w:tbl>
      <w:tblPr>
        <w:tblpPr w:leftFromText="180" w:rightFromText="180" w:vertAnchor="text" w:tblpX="-180" w:tblpY="1"/>
        <w:tblOverlap w:val="never"/>
        <w:tblW w:w="0" w:type="auto"/>
        <w:tblLayout w:type="fixed"/>
        <w:tblCellMar>
          <w:left w:w="0" w:type="dxa"/>
          <w:right w:w="0" w:type="dxa"/>
        </w:tblCellMar>
        <w:tblLook w:val="0000" w:firstRow="0" w:lastRow="0" w:firstColumn="0" w:lastColumn="0" w:noHBand="0" w:noVBand="0"/>
      </w:tblPr>
      <w:tblGrid>
        <w:gridCol w:w="54"/>
        <w:gridCol w:w="21"/>
        <w:gridCol w:w="21"/>
        <w:gridCol w:w="21"/>
        <w:gridCol w:w="21"/>
        <w:gridCol w:w="21"/>
        <w:gridCol w:w="21"/>
        <w:gridCol w:w="22"/>
        <w:gridCol w:w="23"/>
      </w:tblGrid>
      <w:tr w:rsidR="00541974" w14:paraId="2107364C" w14:textId="77777777" w:rsidTr="00541974">
        <w:trPr>
          <w:gridAfter w:val="1"/>
          <w:wAfter w:w="23" w:type="dxa"/>
          <w:trHeight w:val="1"/>
        </w:trPr>
        <w:tc>
          <w:tcPr>
            <w:tcW w:w="54" w:type="dxa"/>
            <w:shd w:val="clear" w:color="auto" w:fill="auto"/>
            <w:vAlign w:val="bottom"/>
          </w:tcPr>
          <w:p w14:paraId="748A0D79" w14:textId="77777777" w:rsidR="00680223" w:rsidRPr="0001315F" w:rsidRDefault="00680223" w:rsidP="001B19B0">
            <w:pPr>
              <w:spacing w:line="0" w:lineRule="atLeast"/>
              <w:rPr>
                <w:rFonts w:ascii="Bookman Old Style" w:eastAsia="Times New Roman" w:hAnsi="Bookman Old Style"/>
                <w:b/>
                <w:sz w:val="24"/>
                <w:szCs w:val="24"/>
              </w:rPr>
            </w:pPr>
          </w:p>
        </w:tc>
        <w:tc>
          <w:tcPr>
            <w:tcW w:w="21" w:type="dxa"/>
            <w:shd w:val="clear" w:color="auto" w:fill="auto"/>
            <w:vAlign w:val="bottom"/>
          </w:tcPr>
          <w:p w14:paraId="6F33DDC7" w14:textId="77777777" w:rsidR="00680223" w:rsidRPr="0001315F" w:rsidRDefault="00680223" w:rsidP="001B19B0">
            <w:pPr>
              <w:spacing w:line="0" w:lineRule="atLeast"/>
              <w:rPr>
                <w:rFonts w:ascii="Bookman Old Style" w:eastAsia="Times New Roman" w:hAnsi="Bookman Old Style"/>
                <w:b/>
                <w:sz w:val="24"/>
                <w:szCs w:val="24"/>
              </w:rPr>
            </w:pPr>
          </w:p>
        </w:tc>
        <w:tc>
          <w:tcPr>
            <w:tcW w:w="21" w:type="dxa"/>
            <w:shd w:val="clear" w:color="auto" w:fill="auto"/>
            <w:vAlign w:val="bottom"/>
          </w:tcPr>
          <w:p w14:paraId="33D02131" w14:textId="77777777" w:rsidR="00680223" w:rsidRPr="0001315F" w:rsidRDefault="00680223" w:rsidP="001B19B0">
            <w:pPr>
              <w:spacing w:line="0" w:lineRule="atLeast"/>
              <w:rPr>
                <w:rFonts w:ascii="Bookman Old Style" w:eastAsia="Times New Roman" w:hAnsi="Bookman Old Style"/>
                <w:b/>
                <w:sz w:val="24"/>
                <w:szCs w:val="24"/>
              </w:rPr>
            </w:pPr>
          </w:p>
        </w:tc>
        <w:tc>
          <w:tcPr>
            <w:tcW w:w="21" w:type="dxa"/>
            <w:shd w:val="clear" w:color="auto" w:fill="auto"/>
            <w:vAlign w:val="bottom"/>
          </w:tcPr>
          <w:p w14:paraId="52961F0E" w14:textId="77777777" w:rsidR="00680223" w:rsidRPr="0001315F" w:rsidRDefault="00680223" w:rsidP="001B19B0">
            <w:pPr>
              <w:spacing w:line="0" w:lineRule="atLeast"/>
              <w:rPr>
                <w:rFonts w:ascii="Bookman Old Style" w:eastAsia="Times New Roman" w:hAnsi="Bookman Old Style"/>
                <w:b/>
                <w:sz w:val="24"/>
                <w:szCs w:val="24"/>
              </w:rPr>
            </w:pPr>
          </w:p>
        </w:tc>
        <w:tc>
          <w:tcPr>
            <w:tcW w:w="21" w:type="dxa"/>
            <w:shd w:val="clear" w:color="auto" w:fill="auto"/>
            <w:vAlign w:val="bottom"/>
          </w:tcPr>
          <w:p w14:paraId="64323626" w14:textId="77777777" w:rsidR="00680223" w:rsidRPr="0001315F" w:rsidRDefault="00680223" w:rsidP="001B19B0">
            <w:pPr>
              <w:spacing w:line="0" w:lineRule="atLeast"/>
              <w:rPr>
                <w:rFonts w:ascii="Bookman Old Style" w:eastAsia="Times New Roman" w:hAnsi="Bookman Old Style"/>
                <w:b/>
                <w:sz w:val="24"/>
                <w:szCs w:val="24"/>
              </w:rPr>
            </w:pPr>
          </w:p>
        </w:tc>
        <w:tc>
          <w:tcPr>
            <w:tcW w:w="21" w:type="dxa"/>
            <w:shd w:val="clear" w:color="auto" w:fill="auto"/>
            <w:vAlign w:val="bottom"/>
          </w:tcPr>
          <w:p w14:paraId="75543661" w14:textId="77777777" w:rsidR="00680223" w:rsidRPr="0001315F" w:rsidRDefault="00680223" w:rsidP="001B19B0">
            <w:pPr>
              <w:spacing w:line="0" w:lineRule="atLeast"/>
              <w:rPr>
                <w:rFonts w:ascii="Times New Roman" w:eastAsia="Times New Roman" w:hAnsi="Times New Roman"/>
                <w:b/>
                <w:sz w:val="5"/>
              </w:rPr>
            </w:pPr>
          </w:p>
        </w:tc>
        <w:tc>
          <w:tcPr>
            <w:tcW w:w="21" w:type="dxa"/>
            <w:shd w:val="clear" w:color="auto" w:fill="auto"/>
            <w:vAlign w:val="bottom"/>
          </w:tcPr>
          <w:p w14:paraId="3AB71AA1" w14:textId="77777777" w:rsidR="00680223" w:rsidRPr="0001315F" w:rsidRDefault="00680223" w:rsidP="001B19B0">
            <w:pPr>
              <w:spacing w:line="0" w:lineRule="atLeast"/>
              <w:rPr>
                <w:rFonts w:ascii="Times New Roman" w:eastAsia="Times New Roman" w:hAnsi="Times New Roman"/>
                <w:b/>
                <w:sz w:val="5"/>
              </w:rPr>
            </w:pPr>
          </w:p>
        </w:tc>
        <w:tc>
          <w:tcPr>
            <w:tcW w:w="22" w:type="dxa"/>
            <w:shd w:val="clear" w:color="auto" w:fill="auto"/>
            <w:vAlign w:val="bottom"/>
          </w:tcPr>
          <w:p w14:paraId="1D8561D7" w14:textId="77777777" w:rsidR="00680223" w:rsidRPr="0001315F" w:rsidRDefault="00680223" w:rsidP="001B19B0">
            <w:pPr>
              <w:spacing w:line="0" w:lineRule="atLeast"/>
              <w:rPr>
                <w:rFonts w:ascii="Times New Roman" w:eastAsia="Times New Roman" w:hAnsi="Times New Roman"/>
                <w:b/>
                <w:sz w:val="5"/>
              </w:rPr>
            </w:pPr>
          </w:p>
        </w:tc>
      </w:tr>
      <w:tr w:rsidR="00680223" w14:paraId="11EA1CDB" w14:textId="77777777" w:rsidTr="00541974">
        <w:trPr>
          <w:trHeight w:val="1"/>
        </w:trPr>
        <w:tc>
          <w:tcPr>
            <w:tcW w:w="225" w:type="dxa"/>
            <w:gridSpan w:val="9"/>
            <w:shd w:val="clear" w:color="auto" w:fill="auto"/>
            <w:vAlign w:val="bottom"/>
          </w:tcPr>
          <w:p w14:paraId="2CBAB623" w14:textId="77777777" w:rsidR="00680223" w:rsidRPr="0001315F" w:rsidRDefault="00680223" w:rsidP="001B19B0">
            <w:pPr>
              <w:spacing w:line="0" w:lineRule="atLeast"/>
              <w:rPr>
                <w:rFonts w:ascii="Bookman Old Style" w:eastAsia="Times New Roman" w:hAnsi="Bookman Old Style"/>
                <w:b/>
                <w:sz w:val="24"/>
                <w:szCs w:val="24"/>
              </w:rPr>
            </w:pPr>
          </w:p>
        </w:tc>
      </w:tr>
      <w:tr w:rsidR="00541974" w14:paraId="52FA50F2" w14:textId="77777777" w:rsidTr="00541974">
        <w:trPr>
          <w:gridAfter w:val="1"/>
          <w:wAfter w:w="23" w:type="dxa"/>
          <w:trHeight w:val="1"/>
        </w:trPr>
        <w:tc>
          <w:tcPr>
            <w:tcW w:w="54" w:type="dxa"/>
            <w:shd w:val="clear" w:color="auto" w:fill="auto"/>
            <w:vAlign w:val="bottom"/>
          </w:tcPr>
          <w:p w14:paraId="5D61C39D" w14:textId="77777777" w:rsidR="00680223" w:rsidRPr="006F1596" w:rsidRDefault="00680223" w:rsidP="001B19B0">
            <w:pPr>
              <w:spacing w:line="0" w:lineRule="atLeast"/>
              <w:rPr>
                <w:rFonts w:ascii="Bookman Old Style" w:eastAsia="Times New Roman" w:hAnsi="Bookman Old Style"/>
                <w:sz w:val="24"/>
                <w:szCs w:val="24"/>
              </w:rPr>
            </w:pPr>
          </w:p>
        </w:tc>
        <w:tc>
          <w:tcPr>
            <w:tcW w:w="21" w:type="dxa"/>
            <w:shd w:val="clear" w:color="auto" w:fill="auto"/>
            <w:vAlign w:val="bottom"/>
          </w:tcPr>
          <w:p w14:paraId="0A9A57DF" w14:textId="77777777" w:rsidR="00680223" w:rsidRDefault="00680223" w:rsidP="001B19B0">
            <w:pPr>
              <w:spacing w:line="0" w:lineRule="atLeast"/>
              <w:rPr>
                <w:rFonts w:ascii="Times New Roman" w:eastAsia="Times New Roman" w:hAnsi="Times New Roman"/>
                <w:sz w:val="15"/>
              </w:rPr>
            </w:pPr>
          </w:p>
        </w:tc>
        <w:tc>
          <w:tcPr>
            <w:tcW w:w="21" w:type="dxa"/>
            <w:shd w:val="clear" w:color="auto" w:fill="auto"/>
            <w:vAlign w:val="bottom"/>
          </w:tcPr>
          <w:p w14:paraId="5E29C6D3" w14:textId="77777777" w:rsidR="00680223" w:rsidRDefault="00680223" w:rsidP="001B19B0">
            <w:pPr>
              <w:spacing w:line="0" w:lineRule="atLeast"/>
              <w:rPr>
                <w:rFonts w:ascii="Times New Roman" w:eastAsia="Times New Roman" w:hAnsi="Times New Roman"/>
                <w:sz w:val="15"/>
              </w:rPr>
            </w:pPr>
          </w:p>
        </w:tc>
        <w:tc>
          <w:tcPr>
            <w:tcW w:w="21" w:type="dxa"/>
            <w:shd w:val="clear" w:color="auto" w:fill="auto"/>
            <w:vAlign w:val="bottom"/>
          </w:tcPr>
          <w:p w14:paraId="03BD6B11" w14:textId="77777777" w:rsidR="00680223" w:rsidRDefault="00680223" w:rsidP="001B19B0">
            <w:pPr>
              <w:spacing w:line="0" w:lineRule="atLeast"/>
              <w:rPr>
                <w:rFonts w:ascii="Times New Roman" w:eastAsia="Times New Roman" w:hAnsi="Times New Roman"/>
                <w:sz w:val="15"/>
              </w:rPr>
            </w:pPr>
          </w:p>
        </w:tc>
        <w:tc>
          <w:tcPr>
            <w:tcW w:w="21" w:type="dxa"/>
            <w:shd w:val="clear" w:color="auto" w:fill="auto"/>
            <w:vAlign w:val="bottom"/>
          </w:tcPr>
          <w:p w14:paraId="14C1198F" w14:textId="77777777" w:rsidR="00680223" w:rsidRDefault="00680223" w:rsidP="001B19B0">
            <w:pPr>
              <w:spacing w:line="0" w:lineRule="atLeast"/>
              <w:rPr>
                <w:rFonts w:ascii="Times New Roman" w:eastAsia="Times New Roman" w:hAnsi="Times New Roman"/>
                <w:sz w:val="15"/>
              </w:rPr>
            </w:pPr>
          </w:p>
        </w:tc>
        <w:tc>
          <w:tcPr>
            <w:tcW w:w="21" w:type="dxa"/>
            <w:shd w:val="clear" w:color="auto" w:fill="auto"/>
            <w:vAlign w:val="bottom"/>
          </w:tcPr>
          <w:p w14:paraId="4EFE4722" w14:textId="77777777" w:rsidR="00680223" w:rsidRDefault="00680223" w:rsidP="001B19B0">
            <w:pPr>
              <w:spacing w:line="0" w:lineRule="atLeast"/>
              <w:rPr>
                <w:rFonts w:ascii="Times New Roman" w:eastAsia="Times New Roman" w:hAnsi="Times New Roman"/>
                <w:sz w:val="15"/>
              </w:rPr>
            </w:pPr>
          </w:p>
        </w:tc>
        <w:tc>
          <w:tcPr>
            <w:tcW w:w="21" w:type="dxa"/>
            <w:shd w:val="clear" w:color="auto" w:fill="auto"/>
            <w:vAlign w:val="bottom"/>
          </w:tcPr>
          <w:p w14:paraId="0BFBC86F" w14:textId="77777777" w:rsidR="00680223" w:rsidRDefault="00680223" w:rsidP="001B19B0">
            <w:pPr>
              <w:spacing w:line="0" w:lineRule="atLeast"/>
              <w:rPr>
                <w:rFonts w:ascii="Times New Roman" w:eastAsia="Times New Roman" w:hAnsi="Times New Roman"/>
                <w:sz w:val="15"/>
              </w:rPr>
            </w:pPr>
          </w:p>
        </w:tc>
        <w:tc>
          <w:tcPr>
            <w:tcW w:w="22" w:type="dxa"/>
            <w:shd w:val="clear" w:color="auto" w:fill="auto"/>
            <w:vAlign w:val="bottom"/>
          </w:tcPr>
          <w:p w14:paraId="5544FF13" w14:textId="77777777" w:rsidR="00680223" w:rsidRDefault="00680223" w:rsidP="001B19B0">
            <w:pPr>
              <w:spacing w:line="0" w:lineRule="atLeast"/>
              <w:rPr>
                <w:rFonts w:ascii="Times New Roman" w:eastAsia="Times New Roman" w:hAnsi="Times New Roman"/>
                <w:sz w:val="15"/>
              </w:rPr>
            </w:pPr>
          </w:p>
        </w:tc>
      </w:tr>
    </w:tbl>
    <w:p w14:paraId="680033F8" w14:textId="77777777" w:rsidR="0001315F" w:rsidRPr="0001315F" w:rsidRDefault="0001315F" w:rsidP="001B19B0">
      <w:pPr>
        <w:spacing w:before="100" w:beforeAutospacing="1" w:after="100" w:afterAutospacing="1" w:line="240" w:lineRule="auto"/>
        <w:rPr>
          <w:rFonts w:ascii="Arial" w:eastAsia="Times New Roman" w:hAnsi="Arial" w:cs="Arial"/>
          <w:color w:val="333333"/>
        </w:rPr>
      </w:pPr>
    </w:p>
    <w:p w14:paraId="43A5E499" w14:textId="21A8EE51" w:rsidR="00E41DAC" w:rsidRPr="00E41DAC" w:rsidRDefault="00B350DF" w:rsidP="00E41DAC">
      <w:pPr>
        <w:spacing w:before="100" w:beforeAutospacing="1" w:after="100" w:afterAutospacing="1" w:line="240" w:lineRule="auto"/>
        <w:jc w:val="center"/>
        <w:rPr>
          <w:rFonts w:ascii="Times New Roman" w:eastAsia="Times New Roman" w:hAnsi="Times New Roman" w:cs="Times New Roman"/>
          <w:b/>
          <w:color w:val="333333"/>
          <w:sz w:val="20"/>
          <w:szCs w:val="20"/>
        </w:rPr>
      </w:pPr>
      <w:r w:rsidRPr="00E41DAC">
        <w:rPr>
          <w:rFonts w:ascii="Times New Roman" w:eastAsia="Times New Roman" w:hAnsi="Times New Roman" w:cs="Times New Roman"/>
          <w:b/>
          <w:color w:val="333333"/>
          <w:sz w:val="20"/>
          <w:szCs w:val="20"/>
        </w:rPr>
        <w:t>REFERENCES</w:t>
      </w:r>
    </w:p>
    <w:p w14:paraId="5DAA7014"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Cheema, S., Pasha, A. T., &amp; Javed, F. (2015). Green human resource practices: Implementations and hurdles of SMEs in Pakistan. </w:t>
      </w:r>
      <w:r w:rsidRPr="00E41DAC">
        <w:rPr>
          <w:rFonts w:ascii="Bookman Old Style" w:eastAsia="Times New Roman" w:hAnsi="Bookman Old Style" w:cs="Arial"/>
          <w:i/>
          <w:iCs/>
          <w:color w:val="333333"/>
          <w:sz w:val="18"/>
          <w:szCs w:val="18"/>
        </w:rPr>
        <w:t>Journal of Business Studies Quarterly,</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7</w:t>
      </w:r>
      <w:r w:rsidRPr="00E41DAC">
        <w:rPr>
          <w:rFonts w:ascii="Bookman Old Style" w:eastAsia="Times New Roman" w:hAnsi="Bookman Old Style" w:cs="Arial"/>
          <w:color w:val="333333"/>
          <w:sz w:val="18"/>
          <w:szCs w:val="18"/>
        </w:rPr>
        <w:t>, 12.</w:t>
      </w:r>
    </w:p>
    <w:p w14:paraId="3E082A95"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Cherian, J., &amp; Jacob, J. (2012). A study of green HR practices and its effective implementation in the organization: A review. </w:t>
      </w:r>
      <w:r w:rsidRPr="00E41DAC">
        <w:rPr>
          <w:rFonts w:ascii="Bookman Old Style" w:eastAsia="Times New Roman" w:hAnsi="Bookman Old Style" w:cs="Arial"/>
          <w:i/>
          <w:iCs/>
          <w:color w:val="333333"/>
          <w:sz w:val="18"/>
          <w:szCs w:val="18"/>
        </w:rPr>
        <w:t>International Journal of Business and Management,</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7</w:t>
      </w:r>
      <w:r w:rsidRPr="00E41DAC">
        <w:rPr>
          <w:rFonts w:ascii="Bookman Old Style" w:eastAsia="Times New Roman" w:hAnsi="Bookman Old Style" w:cs="Arial"/>
          <w:color w:val="333333"/>
          <w:sz w:val="18"/>
          <w:szCs w:val="18"/>
        </w:rPr>
        <w:t>, 25.</w:t>
      </w:r>
    </w:p>
    <w:p w14:paraId="403B8619"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lastRenderedPageBreak/>
        <w:t>Chou, C.-P., </w:t>
      </w:r>
      <w:proofErr w:type="spellStart"/>
      <w:r w:rsidRPr="00E41DAC">
        <w:rPr>
          <w:rFonts w:ascii="Bookman Old Style" w:eastAsia="Times New Roman" w:hAnsi="Bookman Old Style" w:cs="Arial"/>
          <w:color w:val="333333"/>
          <w:sz w:val="18"/>
          <w:szCs w:val="18"/>
        </w:rPr>
        <w:t>Bentler</w:t>
      </w:r>
      <w:proofErr w:type="spellEnd"/>
      <w:r w:rsidRPr="00E41DAC">
        <w:rPr>
          <w:rFonts w:ascii="Bookman Old Style" w:eastAsia="Times New Roman" w:hAnsi="Bookman Old Style" w:cs="Arial"/>
          <w:color w:val="333333"/>
          <w:sz w:val="18"/>
          <w:szCs w:val="18"/>
        </w:rPr>
        <w:t>, P. M., &amp; </w:t>
      </w:r>
      <w:proofErr w:type="spellStart"/>
      <w:r w:rsidRPr="00E41DAC">
        <w:rPr>
          <w:rFonts w:ascii="Bookman Old Style" w:eastAsia="Times New Roman" w:hAnsi="Bookman Old Style" w:cs="Arial"/>
          <w:color w:val="333333"/>
          <w:sz w:val="18"/>
          <w:szCs w:val="18"/>
        </w:rPr>
        <w:t>Satorra</w:t>
      </w:r>
      <w:proofErr w:type="spellEnd"/>
      <w:r w:rsidRPr="00E41DAC">
        <w:rPr>
          <w:rFonts w:ascii="Bookman Old Style" w:eastAsia="Times New Roman" w:hAnsi="Bookman Old Style" w:cs="Arial"/>
          <w:color w:val="333333"/>
          <w:sz w:val="18"/>
          <w:szCs w:val="18"/>
        </w:rPr>
        <w:t>, A. (1991). Scaled test statistics and robust standard errors for non-normal data in covariance structure analysis: A Monte Carlo study. </w:t>
      </w:r>
      <w:r w:rsidRPr="00E41DAC">
        <w:rPr>
          <w:rFonts w:ascii="Bookman Old Style" w:eastAsia="Times New Roman" w:hAnsi="Bookman Old Style" w:cs="Arial"/>
          <w:i/>
          <w:iCs/>
          <w:color w:val="333333"/>
          <w:sz w:val="18"/>
          <w:szCs w:val="18"/>
        </w:rPr>
        <w:t>British Journal of Mathematical and Statistical Psychology,</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44</w:t>
      </w:r>
      <w:r w:rsidRPr="00E41DAC">
        <w:rPr>
          <w:rFonts w:ascii="Bookman Old Style" w:eastAsia="Times New Roman" w:hAnsi="Bookman Old Style" w:cs="Arial"/>
          <w:color w:val="333333"/>
          <w:sz w:val="18"/>
          <w:szCs w:val="18"/>
        </w:rPr>
        <w:t>, 347–357.10.1111/bmsp.1991.44.issue-2</w:t>
      </w:r>
    </w:p>
    <w:p w14:paraId="6B0FC48F"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Green, K. W., Wu, C., Whitten, D., &amp; Medlin, B. (2006). The impact of strategic human resource management on firm performance and HR professionals’ work attitude and work performance. </w:t>
      </w:r>
      <w:r w:rsidRPr="00E41DAC">
        <w:rPr>
          <w:rFonts w:ascii="Bookman Old Style" w:eastAsia="Times New Roman" w:hAnsi="Bookman Old Style" w:cs="Arial"/>
          <w:i/>
          <w:iCs/>
          <w:color w:val="333333"/>
          <w:sz w:val="18"/>
          <w:szCs w:val="18"/>
        </w:rPr>
        <w:t>The International Journal of Human Resource Management,</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17</w:t>
      </w:r>
      <w:r w:rsidRPr="00E41DAC">
        <w:rPr>
          <w:rFonts w:ascii="Bookman Old Style" w:eastAsia="Times New Roman" w:hAnsi="Bookman Old Style" w:cs="Arial"/>
          <w:color w:val="333333"/>
          <w:sz w:val="18"/>
          <w:szCs w:val="18"/>
        </w:rPr>
        <w:t>, 559–579.</w:t>
      </w:r>
    </w:p>
    <w:p w14:paraId="141280A2"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Harrison, D. A., Price, K. H., Gavin, J. H., &amp; Florey, A. T. (2002). Time, teams, and task performance: Changing effects of surface-and deep-level diversity on group functioning. </w:t>
      </w:r>
      <w:r w:rsidRPr="00E41DAC">
        <w:rPr>
          <w:rFonts w:ascii="Bookman Old Style" w:eastAsia="Times New Roman" w:hAnsi="Bookman Old Style" w:cs="Arial"/>
          <w:i/>
          <w:iCs/>
          <w:color w:val="333333"/>
          <w:sz w:val="18"/>
          <w:szCs w:val="18"/>
        </w:rPr>
        <w:t>Academy of Management Journal,</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45</w:t>
      </w:r>
      <w:r w:rsidRPr="00E41DAC">
        <w:rPr>
          <w:rFonts w:ascii="Bookman Old Style" w:eastAsia="Times New Roman" w:hAnsi="Bookman Old Style" w:cs="Arial"/>
          <w:color w:val="333333"/>
          <w:sz w:val="18"/>
          <w:szCs w:val="18"/>
        </w:rPr>
        <w:t>, 1029–1045.</w:t>
      </w:r>
    </w:p>
    <w:p w14:paraId="1246B31E"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Hartog, D. N., &amp; </w:t>
      </w:r>
      <w:proofErr w:type="spellStart"/>
      <w:r w:rsidRPr="00E41DAC">
        <w:rPr>
          <w:rFonts w:ascii="Bookman Old Style" w:eastAsia="Times New Roman" w:hAnsi="Bookman Old Style" w:cs="Arial"/>
          <w:color w:val="333333"/>
          <w:sz w:val="18"/>
          <w:szCs w:val="18"/>
        </w:rPr>
        <w:t>Verburg</w:t>
      </w:r>
      <w:proofErr w:type="spellEnd"/>
      <w:r w:rsidRPr="00E41DAC">
        <w:rPr>
          <w:rFonts w:ascii="Bookman Old Style" w:eastAsia="Times New Roman" w:hAnsi="Bookman Old Style" w:cs="Arial"/>
          <w:color w:val="333333"/>
          <w:sz w:val="18"/>
          <w:szCs w:val="18"/>
        </w:rPr>
        <w:t xml:space="preserve">, R. M. (2004). High performance work systems, </w:t>
      </w:r>
      <w:proofErr w:type="spellStart"/>
      <w:r w:rsidRPr="00E41DAC">
        <w:rPr>
          <w:rFonts w:ascii="Bookman Old Style" w:eastAsia="Times New Roman" w:hAnsi="Bookman Old Style" w:cs="Arial"/>
          <w:color w:val="333333"/>
          <w:sz w:val="18"/>
          <w:szCs w:val="18"/>
        </w:rPr>
        <w:t>organisational</w:t>
      </w:r>
      <w:proofErr w:type="spellEnd"/>
      <w:r w:rsidRPr="00E41DAC">
        <w:rPr>
          <w:rFonts w:ascii="Bookman Old Style" w:eastAsia="Times New Roman" w:hAnsi="Bookman Old Style" w:cs="Arial"/>
          <w:color w:val="333333"/>
          <w:sz w:val="18"/>
          <w:szCs w:val="18"/>
        </w:rPr>
        <w:t xml:space="preserve"> culture and firm effectiveness. </w:t>
      </w:r>
      <w:r w:rsidRPr="00E41DAC">
        <w:rPr>
          <w:rFonts w:ascii="Bookman Old Style" w:eastAsia="Times New Roman" w:hAnsi="Bookman Old Style" w:cs="Arial"/>
          <w:i/>
          <w:iCs/>
          <w:color w:val="333333"/>
          <w:sz w:val="18"/>
          <w:szCs w:val="18"/>
        </w:rPr>
        <w:t>Human Resource Management Journal,</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14</w:t>
      </w:r>
      <w:r w:rsidRPr="00E41DAC">
        <w:rPr>
          <w:rFonts w:ascii="Bookman Old Style" w:eastAsia="Times New Roman" w:hAnsi="Bookman Old Style" w:cs="Arial"/>
          <w:color w:val="333333"/>
          <w:sz w:val="18"/>
          <w:szCs w:val="18"/>
        </w:rPr>
        <w:t>, 55–78.10.1111/hrmj.2004.14.issue-1</w:t>
      </w:r>
    </w:p>
    <w:p w14:paraId="40004383"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proofErr w:type="spellStart"/>
      <w:r w:rsidRPr="00E41DAC">
        <w:rPr>
          <w:rFonts w:ascii="Bookman Old Style" w:eastAsia="Times New Roman" w:hAnsi="Bookman Old Style" w:cs="Arial"/>
          <w:color w:val="333333"/>
          <w:sz w:val="18"/>
          <w:szCs w:val="18"/>
        </w:rPr>
        <w:t>Jabbour</w:t>
      </w:r>
      <w:proofErr w:type="spellEnd"/>
      <w:r w:rsidRPr="00E41DAC">
        <w:rPr>
          <w:rFonts w:ascii="Bookman Old Style" w:eastAsia="Times New Roman" w:hAnsi="Bookman Old Style" w:cs="Arial"/>
          <w:color w:val="333333"/>
          <w:sz w:val="18"/>
          <w:szCs w:val="18"/>
        </w:rPr>
        <w:t xml:space="preserve">, C. J. C., &amp; de Sousa </w:t>
      </w:r>
      <w:proofErr w:type="spellStart"/>
      <w:r w:rsidRPr="00E41DAC">
        <w:rPr>
          <w:rFonts w:ascii="Bookman Old Style" w:eastAsia="Times New Roman" w:hAnsi="Bookman Old Style" w:cs="Arial"/>
          <w:color w:val="333333"/>
          <w:sz w:val="18"/>
          <w:szCs w:val="18"/>
        </w:rPr>
        <w:t>Jabbour</w:t>
      </w:r>
      <w:proofErr w:type="spellEnd"/>
      <w:r w:rsidRPr="00E41DAC">
        <w:rPr>
          <w:rFonts w:ascii="Bookman Old Style" w:eastAsia="Times New Roman" w:hAnsi="Bookman Old Style" w:cs="Arial"/>
          <w:color w:val="333333"/>
          <w:sz w:val="18"/>
          <w:szCs w:val="18"/>
        </w:rPr>
        <w:t>, A. B. L. (2016). Green human resource management and green supply chain management: Linking two emerging agendas. </w:t>
      </w:r>
      <w:r w:rsidRPr="00E41DAC">
        <w:rPr>
          <w:rFonts w:ascii="Bookman Old Style" w:eastAsia="Times New Roman" w:hAnsi="Bookman Old Style" w:cs="Arial"/>
          <w:i/>
          <w:iCs/>
          <w:color w:val="333333"/>
          <w:sz w:val="18"/>
          <w:szCs w:val="18"/>
        </w:rPr>
        <w:t>Journal of Cleaner Production,</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112</w:t>
      </w:r>
      <w:r w:rsidRPr="00E41DAC">
        <w:rPr>
          <w:rFonts w:ascii="Bookman Old Style" w:eastAsia="Times New Roman" w:hAnsi="Bookman Old Style" w:cs="Arial"/>
          <w:color w:val="333333"/>
          <w:sz w:val="18"/>
          <w:szCs w:val="18"/>
        </w:rPr>
        <w:t>, 1824–1833.10.1016/j.jclepro.2015.01.05</w:t>
      </w:r>
    </w:p>
    <w:p w14:paraId="797D8B0B"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Jackson, S. E., Renwick, D. W. S., </w:t>
      </w:r>
      <w:proofErr w:type="spellStart"/>
      <w:r w:rsidRPr="00E41DAC">
        <w:rPr>
          <w:rFonts w:ascii="Bookman Old Style" w:eastAsia="Times New Roman" w:hAnsi="Bookman Old Style" w:cs="Arial"/>
          <w:color w:val="333333"/>
          <w:sz w:val="18"/>
          <w:szCs w:val="18"/>
        </w:rPr>
        <w:t>Jabbour</w:t>
      </w:r>
      <w:proofErr w:type="spellEnd"/>
      <w:r w:rsidRPr="00E41DAC">
        <w:rPr>
          <w:rFonts w:ascii="Bookman Old Style" w:eastAsia="Times New Roman" w:hAnsi="Bookman Old Style" w:cs="Arial"/>
          <w:color w:val="333333"/>
          <w:sz w:val="18"/>
          <w:szCs w:val="18"/>
        </w:rPr>
        <w:t>, C. J. C., &amp; Muller-</w:t>
      </w:r>
      <w:proofErr w:type="spellStart"/>
      <w:r w:rsidRPr="00E41DAC">
        <w:rPr>
          <w:rFonts w:ascii="Bookman Old Style" w:eastAsia="Times New Roman" w:hAnsi="Bookman Old Style" w:cs="Arial"/>
          <w:color w:val="333333"/>
          <w:sz w:val="18"/>
          <w:szCs w:val="18"/>
        </w:rPr>
        <w:t>Camen</w:t>
      </w:r>
      <w:proofErr w:type="spellEnd"/>
      <w:r w:rsidRPr="00E41DAC">
        <w:rPr>
          <w:rFonts w:ascii="Bookman Old Style" w:eastAsia="Times New Roman" w:hAnsi="Bookman Old Style" w:cs="Arial"/>
          <w:color w:val="333333"/>
          <w:sz w:val="18"/>
          <w:szCs w:val="18"/>
        </w:rPr>
        <w:t>, M. (2011). State-of-the-art and future directions for green human resource management: Introduction to the special issue. </w:t>
      </w:r>
      <w:r w:rsidRPr="00E41DAC">
        <w:rPr>
          <w:rFonts w:ascii="Bookman Old Style" w:eastAsia="Times New Roman" w:hAnsi="Bookman Old Style" w:cs="Arial"/>
          <w:i/>
          <w:iCs/>
          <w:color w:val="333333"/>
          <w:sz w:val="18"/>
          <w:szCs w:val="18"/>
        </w:rPr>
        <w:t>German Journal of Human Resource Management,</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25</w:t>
      </w:r>
      <w:r w:rsidRPr="00E41DAC">
        <w:rPr>
          <w:rFonts w:ascii="Bookman Old Style" w:eastAsia="Times New Roman" w:hAnsi="Bookman Old Style" w:cs="Arial"/>
          <w:color w:val="333333"/>
          <w:sz w:val="18"/>
          <w:szCs w:val="18"/>
        </w:rPr>
        <w:t>, 99–116.</w:t>
      </w:r>
    </w:p>
    <w:p w14:paraId="2548B547"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Javed, F., &amp; Cheema, S. (2015). The relationship between organizational resources and work engagement: The mediating role of service climate as a predictor of performance and loyalty in shopping malls of Pakistan. </w:t>
      </w:r>
      <w:r w:rsidRPr="00E41DAC">
        <w:rPr>
          <w:rFonts w:ascii="Bookman Old Style" w:eastAsia="Times New Roman" w:hAnsi="Bookman Old Style" w:cs="Arial"/>
          <w:i/>
          <w:iCs/>
          <w:color w:val="333333"/>
          <w:sz w:val="18"/>
          <w:szCs w:val="18"/>
        </w:rPr>
        <w:t>Journal of Business Studies Quarterly,</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7</w:t>
      </w:r>
      <w:r w:rsidRPr="00E41DAC">
        <w:rPr>
          <w:rFonts w:ascii="Bookman Old Style" w:eastAsia="Times New Roman" w:hAnsi="Bookman Old Style" w:cs="Arial"/>
          <w:color w:val="333333"/>
          <w:sz w:val="18"/>
          <w:szCs w:val="18"/>
        </w:rPr>
        <w:t>, 1</w:t>
      </w:r>
    </w:p>
    <w:p w14:paraId="64640C21"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Liu, T., &amp; Xie, P. (2013). Research on dynamic implementation of green human resources management. In W. Du (Ed.), </w:t>
      </w:r>
      <w:r w:rsidRPr="00E41DAC">
        <w:rPr>
          <w:rFonts w:ascii="Bookman Old Style" w:eastAsia="Times New Roman" w:hAnsi="Bookman Old Style" w:cs="Arial"/>
          <w:i/>
          <w:iCs/>
          <w:color w:val="333333"/>
          <w:sz w:val="18"/>
          <w:szCs w:val="18"/>
        </w:rPr>
        <w:t>Informatics and management science</w:t>
      </w:r>
      <w:r w:rsidRPr="00E41DAC">
        <w:rPr>
          <w:rFonts w:ascii="Bookman Old Style" w:eastAsia="Times New Roman" w:hAnsi="Bookman Old Style" w:cs="Arial"/>
          <w:color w:val="333333"/>
          <w:sz w:val="18"/>
          <w:szCs w:val="18"/>
        </w:rPr>
        <w:t> (Vol. VI, pp. 83–91). London: Springer.</w:t>
      </w:r>
    </w:p>
    <w:p w14:paraId="292CD77D"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Muller-</w:t>
      </w:r>
      <w:proofErr w:type="spellStart"/>
      <w:r w:rsidRPr="00E41DAC">
        <w:rPr>
          <w:rFonts w:ascii="Bookman Old Style" w:eastAsia="Times New Roman" w:hAnsi="Bookman Old Style" w:cs="Arial"/>
          <w:color w:val="333333"/>
          <w:sz w:val="18"/>
          <w:szCs w:val="18"/>
        </w:rPr>
        <w:t>Carmem</w:t>
      </w:r>
      <w:proofErr w:type="spellEnd"/>
      <w:r w:rsidRPr="00E41DAC">
        <w:rPr>
          <w:rFonts w:ascii="Bookman Old Style" w:eastAsia="Times New Roman" w:hAnsi="Bookman Old Style" w:cs="Arial"/>
          <w:color w:val="333333"/>
          <w:sz w:val="18"/>
          <w:szCs w:val="18"/>
        </w:rPr>
        <w:t>, M., Jackson, S., </w:t>
      </w:r>
      <w:proofErr w:type="spellStart"/>
      <w:r w:rsidRPr="00E41DAC">
        <w:rPr>
          <w:rFonts w:ascii="Bookman Old Style" w:eastAsia="Times New Roman" w:hAnsi="Bookman Old Style" w:cs="Arial"/>
          <w:color w:val="333333"/>
          <w:sz w:val="18"/>
          <w:szCs w:val="18"/>
        </w:rPr>
        <w:t>Jabbour</w:t>
      </w:r>
      <w:proofErr w:type="spellEnd"/>
      <w:r w:rsidRPr="00E41DAC">
        <w:rPr>
          <w:rFonts w:ascii="Bookman Old Style" w:eastAsia="Times New Roman" w:hAnsi="Bookman Old Style" w:cs="Arial"/>
          <w:color w:val="333333"/>
          <w:sz w:val="18"/>
          <w:szCs w:val="18"/>
        </w:rPr>
        <w:t>, Charbel J. C., &amp; Renwick, D. (2010). Green human resource management. </w:t>
      </w:r>
      <w:proofErr w:type="spellStart"/>
      <w:r w:rsidRPr="00E41DAC">
        <w:rPr>
          <w:rFonts w:ascii="Bookman Old Style" w:eastAsia="Times New Roman" w:hAnsi="Bookman Old Style" w:cs="Arial"/>
          <w:i/>
          <w:iCs/>
          <w:color w:val="333333"/>
          <w:sz w:val="18"/>
          <w:szCs w:val="18"/>
        </w:rPr>
        <w:t>Zeitschrift</w:t>
      </w:r>
      <w:proofErr w:type="spellEnd"/>
      <w:r w:rsidRPr="00E41DAC">
        <w:rPr>
          <w:rFonts w:ascii="Bookman Old Style" w:eastAsia="Times New Roman" w:hAnsi="Bookman Old Style" w:cs="Arial"/>
          <w:i/>
          <w:iCs/>
          <w:color w:val="333333"/>
          <w:sz w:val="18"/>
          <w:szCs w:val="18"/>
        </w:rPr>
        <w:t xml:space="preserve"> für </w:t>
      </w:r>
      <w:proofErr w:type="spellStart"/>
      <w:r w:rsidRPr="00E41DAC">
        <w:rPr>
          <w:rFonts w:ascii="Bookman Old Style" w:eastAsia="Times New Roman" w:hAnsi="Bookman Old Style" w:cs="Arial"/>
          <w:i/>
          <w:iCs/>
          <w:color w:val="333333"/>
          <w:sz w:val="18"/>
          <w:szCs w:val="18"/>
        </w:rPr>
        <w:t>Personalforschung</w:t>
      </w:r>
      <w:proofErr w:type="spellEnd"/>
      <w:r w:rsidRPr="00E41DAC">
        <w:rPr>
          <w:rFonts w:ascii="Bookman Old Style" w:eastAsia="Times New Roman" w:hAnsi="Bookman Old Style" w:cs="Arial"/>
          <w:i/>
          <w:iCs/>
          <w:color w:val="333333"/>
          <w:sz w:val="18"/>
          <w:szCs w:val="18"/>
        </w:rPr>
        <w:t>,</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24</w:t>
      </w:r>
      <w:r w:rsidRPr="00E41DAC">
        <w:rPr>
          <w:rFonts w:ascii="Bookman Old Style" w:eastAsia="Times New Roman" w:hAnsi="Bookman Old Style" w:cs="Arial"/>
          <w:color w:val="333333"/>
          <w:sz w:val="18"/>
          <w:szCs w:val="18"/>
        </w:rPr>
        <w:t>, 95–96.</w:t>
      </w:r>
    </w:p>
    <w:p w14:paraId="5D003669"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proofErr w:type="spellStart"/>
      <w:r w:rsidRPr="00E41DAC">
        <w:rPr>
          <w:rFonts w:ascii="Bookman Old Style" w:eastAsia="Times New Roman" w:hAnsi="Bookman Old Style" w:cs="Arial"/>
          <w:color w:val="333333"/>
          <w:sz w:val="18"/>
          <w:szCs w:val="18"/>
        </w:rPr>
        <w:t>Quazi</w:t>
      </w:r>
      <w:proofErr w:type="spellEnd"/>
      <w:r w:rsidRPr="00E41DAC">
        <w:rPr>
          <w:rFonts w:ascii="Bookman Old Style" w:eastAsia="Times New Roman" w:hAnsi="Bookman Old Style" w:cs="Arial"/>
          <w:color w:val="333333"/>
          <w:sz w:val="18"/>
          <w:szCs w:val="18"/>
        </w:rPr>
        <w:t xml:space="preserve">, A. M., &amp; O’Brien, D. (2000). An empirical test of a cross-national </w:t>
      </w:r>
      <w:r w:rsidR="00541974" w:rsidRPr="00E41DAC">
        <w:rPr>
          <w:rFonts w:ascii="Bookman Old Style" w:eastAsia="Times New Roman" w:hAnsi="Bookman Old Style" w:cs="Arial"/>
          <w:color w:val="333333"/>
          <w:sz w:val="18"/>
          <w:szCs w:val="18"/>
        </w:rPr>
        <w:t xml:space="preserve">    </w:t>
      </w:r>
      <w:r w:rsidRPr="00E41DAC">
        <w:rPr>
          <w:rFonts w:ascii="Bookman Old Style" w:eastAsia="Times New Roman" w:hAnsi="Bookman Old Style" w:cs="Arial"/>
          <w:color w:val="333333"/>
          <w:sz w:val="18"/>
          <w:szCs w:val="18"/>
        </w:rPr>
        <w:t>model of corporate social responsibility. </w:t>
      </w:r>
      <w:r w:rsidRPr="00E41DAC">
        <w:rPr>
          <w:rFonts w:ascii="Bookman Old Style" w:eastAsia="Times New Roman" w:hAnsi="Bookman Old Style" w:cs="Arial"/>
          <w:i/>
          <w:iCs/>
          <w:color w:val="333333"/>
          <w:sz w:val="18"/>
          <w:szCs w:val="18"/>
        </w:rPr>
        <w:t>Journal of Business Ethics,</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25</w:t>
      </w:r>
      <w:r w:rsidRPr="00E41DAC">
        <w:rPr>
          <w:rFonts w:ascii="Bookman Old Style" w:eastAsia="Times New Roman" w:hAnsi="Bookman Old Style" w:cs="Arial"/>
          <w:color w:val="333333"/>
          <w:sz w:val="18"/>
          <w:szCs w:val="18"/>
        </w:rPr>
        <w:t>, 33–51.10.1023/A:1006305111122</w:t>
      </w:r>
    </w:p>
    <w:p w14:paraId="1A94CC4C"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proofErr w:type="spellStart"/>
      <w:r w:rsidRPr="00E41DAC">
        <w:rPr>
          <w:rFonts w:ascii="Bookman Old Style" w:eastAsia="Times New Roman" w:hAnsi="Bookman Old Style" w:cs="Arial"/>
          <w:color w:val="333333"/>
          <w:sz w:val="18"/>
          <w:szCs w:val="18"/>
        </w:rPr>
        <w:t>Rahimian</w:t>
      </w:r>
      <w:proofErr w:type="spellEnd"/>
      <w:r w:rsidRPr="00E41DAC">
        <w:rPr>
          <w:rFonts w:ascii="Bookman Old Style" w:eastAsia="Times New Roman" w:hAnsi="Bookman Old Style" w:cs="Arial"/>
          <w:color w:val="333333"/>
          <w:sz w:val="18"/>
          <w:szCs w:val="18"/>
        </w:rPr>
        <w:t>, M. (2014). </w:t>
      </w:r>
      <w:r w:rsidRPr="00E41DAC">
        <w:rPr>
          <w:rFonts w:ascii="Bookman Old Style" w:eastAsia="Times New Roman" w:hAnsi="Bookman Old Style" w:cs="Arial"/>
          <w:i/>
          <w:iCs/>
          <w:color w:val="333333"/>
          <w:sz w:val="18"/>
          <w:szCs w:val="18"/>
        </w:rPr>
        <w:t>Paradoxes in green human resource management: Evidence from the Italian context</w:t>
      </w:r>
      <w:r w:rsidRPr="00E41DAC">
        <w:rPr>
          <w:rFonts w:ascii="Bookman Old Style" w:eastAsia="Times New Roman" w:hAnsi="Bookman Old Style" w:cs="Arial"/>
          <w:color w:val="333333"/>
          <w:sz w:val="18"/>
          <w:szCs w:val="18"/>
        </w:rPr>
        <w:t>.</w:t>
      </w:r>
    </w:p>
    <w:p w14:paraId="326BA7FD" w14:textId="77777777" w:rsidR="00E41DAC"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Renwick, D. W., Redman, T., &amp; Maguire, S. (2013). Green human resource management: A review and research agenda*. </w:t>
      </w:r>
      <w:r w:rsidRPr="00E41DAC">
        <w:rPr>
          <w:rFonts w:ascii="Bookman Old Style" w:eastAsia="Times New Roman" w:hAnsi="Bookman Old Style" w:cs="Arial"/>
          <w:i/>
          <w:iCs/>
          <w:color w:val="333333"/>
          <w:sz w:val="18"/>
          <w:szCs w:val="18"/>
        </w:rPr>
        <w:t>International Journal of Management Reviews,</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15</w:t>
      </w:r>
      <w:r w:rsidRPr="00E41DAC">
        <w:rPr>
          <w:rFonts w:ascii="Bookman Old Style" w:eastAsia="Times New Roman" w:hAnsi="Bookman Old Style" w:cs="Arial"/>
          <w:color w:val="333333"/>
          <w:sz w:val="18"/>
          <w:szCs w:val="18"/>
        </w:rPr>
        <w:t>(1), 1–14.10.1111/ijmr.2013.15.issue-1</w:t>
      </w:r>
    </w:p>
    <w:p w14:paraId="4477D179" w14:textId="578C0A15" w:rsidR="0001315F" w:rsidRPr="00E41DAC" w:rsidRDefault="0001315F" w:rsidP="00E41DAC">
      <w:pPr>
        <w:pStyle w:val="ListParagraph"/>
        <w:numPr>
          <w:ilvl w:val="0"/>
          <w:numId w:val="31"/>
        </w:numPr>
        <w:spacing w:before="100" w:beforeAutospacing="1" w:after="100" w:afterAutospacing="1" w:line="240" w:lineRule="auto"/>
        <w:jc w:val="both"/>
        <w:rPr>
          <w:rFonts w:ascii="Bookman Old Style" w:eastAsia="Times New Roman" w:hAnsi="Bookman Old Style" w:cs="Arial"/>
          <w:color w:val="333333"/>
          <w:sz w:val="18"/>
          <w:szCs w:val="18"/>
        </w:rPr>
      </w:pPr>
      <w:r w:rsidRPr="00E41DAC">
        <w:rPr>
          <w:rFonts w:ascii="Bookman Old Style" w:eastAsia="Times New Roman" w:hAnsi="Bookman Old Style" w:cs="Arial"/>
          <w:color w:val="333333"/>
          <w:sz w:val="18"/>
          <w:szCs w:val="18"/>
        </w:rPr>
        <w:t>Yu, C.-P., Chancellor, H. C., &amp; Cole, S. T. (2011). Measuring residents’ attitudes toward sustainable tourism: A reexamination of the sustainable tourism attitude scale. </w:t>
      </w:r>
      <w:r w:rsidRPr="00E41DAC">
        <w:rPr>
          <w:rFonts w:ascii="Bookman Old Style" w:eastAsia="Times New Roman" w:hAnsi="Bookman Old Style" w:cs="Arial"/>
          <w:i/>
          <w:iCs/>
          <w:color w:val="333333"/>
          <w:sz w:val="18"/>
          <w:szCs w:val="18"/>
        </w:rPr>
        <w:t>Journal of Travel Research,</w:t>
      </w:r>
      <w:r w:rsidRPr="00E41DAC">
        <w:rPr>
          <w:rFonts w:ascii="Bookman Old Style" w:eastAsia="Times New Roman" w:hAnsi="Bookman Old Style" w:cs="Arial"/>
          <w:color w:val="333333"/>
          <w:sz w:val="18"/>
          <w:szCs w:val="18"/>
        </w:rPr>
        <w:t> </w:t>
      </w:r>
      <w:r w:rsidRPr="00E41DAC">
        <w:rPr>
          <w:rFonts w:ascii="Bookman Old Style" w:eastAsia="Times New Roman" w:hAnsi="Bookman Old Style" w:cs="Arial"/>
          <w:i/>
          <w:iCs/>
          <w:color w:val="333333"/>
          <w:sz w:val="18"/>
          <w:szCs w:val="18"/>
        </w:rPr>
        <w:t>50</w:t>
      </w:r>
      <w:r w:rsidRPr="00E41DAC">
        <w:rPr>
          <w:rFonts w:ascii="Bookman Old Style" w:eastAsia="Times New Roman" w:hAnsi="Bookman Old Style" w:cs="Arial"/>
          <w:color w:val="333333"/>
          <w:sz w:val="18"/>
          <w:szCs w:val="18"/>
        </w:rPr>
        <w:t>, 57–63.10.1177/0047287509353189</w:t>
      </w:r>
    </w:p>
    <w:p w14:paraId="43ABF529" w14:textId="77777777" w:rsidR="00A40045" w:rsidRPr="00B350DF" w:rsidRDefault="00A40045" w:rsidP="001B19B0">
      <w:pPr>
        <w:rPr>
          <w:rFonts w:ascii="Bookman Old Style" w:hAnsi="Bookman Old Style"/>
          <w:sz w:val="24"/>
          <w:szCs w:val="24"/>
        </w:rPr>
      </w:pPr>
    </w:p>
    <w:sectPr w:rsidR="00A40045" w:rsidRPr="00B350DF" w:rsidSect="006802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E06A" w14:textId="77777777" w:rsidR="0049359E" w:rsidRDefault="0049359E" w:rsidP="001B19B0">
      <w:pPr>
        <w:spacing w:after="0" w:line="240" w:lineRule="auto"/>
      </w:pPr>
      <w:r>
        <w:separator/>
      </w:r>
    </w:p>
  </w:endnote>
  <w:endnote w:type="continuationSeparator" w:id="0">
    <w:p w14:paraId="11B98BE0" w14:textId="77777777" w:rsidR="0049359E" w:rsidRDefault="0049359E" w:rsidP="001B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23E6" w14:textId="77777777" w:rsidR="0049359E" w:rsidRDefault="0049359E" w:rsidP="001B19B0">
      <w:pPr>
        <w:spacing w:after="0" w:line="240" w:lineRule="auto"/>
      </w:pPr>
      <w:r>
        <w:separator/>
      </w:r>
    </w:p>
  </w:footnote>
  <w:footnote w:type="continuationSeparator" w:id="0">
    <w:p w14:paraId="2683A34B" w14:textId="77777777" w:rsidR="0049359E" w:rsidRDefault="0049359E" w:rsidP="001B19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D77"/>
    <w:multiLevelType w:val="hybridMultilevel"/>
    <w:tmpl w:val="22102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836B7"/>
    <w:multiLevelType w:val="hybridMultilevel"/>
    <w:tmpl w:val="71286EF2"/>
    <w:lvl w:ilvl="0" w:tplc="98B03F00">
      <w:start w:val="1"/>
      <w:numFmt w:val="upperRoman"/>
      <w:lvlText w:val="(%1)"/>
      <w:lvlJc w:val="left"/>
      <w:pPr>
        <w:ind w:left="795" w:hanging="720"/>
      </w:pPr>
      <w:rPr>
        <w:rFonts w:hint="default"/>
        <w:b w:val="0"/>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 w15:restartNumberingAfterBreak="0">
    <w:nsid w:val="07F57D54"/>
    <w:multiLevelType w:val="multilevel"/>
    <w:tmpl w:val="C6B476D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448AA"/>
    <w:multiLevelType w:val="hybridMultilevel"/>
    <w:tmpl w:val="E83C0022"/>
    <w:lvl w:ilvl="0" w:tplc="494C76DA">
      <w:start w:val="1"/>
      <w:numFmt w:val="decimal"/>
      <w:lvlText w:val="[%1]"/>
      <w:lvlJc w:val="left"/>
      <w:pPr>
        <w:ind w:left="720" w:hanging="360"/>
      </w:pPr>
      <w:rPr>
        <w:rFonts w:ascii="Times New Roman" w:eastAsia="Times New Roman" w:hAnsi="Times New Roman" w:cs="Times New Roman" w:hint="default"/>
        <w:spacing w:val="0"/>
        <w:w w:val="100"/>
        <w:sz w:val="16"/>
        <w:szCs w:val="16"/>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CF2EF8"/>
    <w:multiLevelType w:val="hybridMultilevel"/>
    <w:tmpl w:val="189216FC"/>
    <w:lvl w:ilvl="0" w:tplc="0409000B">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5" w15:restartNumberingAfterBreak="0">
    <w:nsid w:val="0BD92B78"/>
    <w:multiLevelType w:val="hybridMultilevel"/>
    <w:tmpl w:val="02862390"/>
    <w:lvl w:ilvl="0" w:tplc="A3407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03238"/>
    <w:multiLevelType w:val="multilevel"/>
    <w:tmpl w:val="92CE7AC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EF3395"/>
    <w:multiLevelType w:val="hybridMultilevel"/>
    <w:tmpl w:val="489E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B1803"/>
    <w:multiLevelType w:val="hybridMultilevel"/>
    <w:tmpl w:val="EFF41BD0"/>
    <w:lvl w:ilvl="0" w:tplc="AA76F7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4A778E"/>
    <w:multiLevelType w:val="hybridMultilevel"/>
    <w:tmpl w:val="A93E3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A4BDB"/>
    <w:multiLevelType w:val="hybridMultilevel"/>
    <w:tmpl w:val="C58C3D02"/>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1" w15:restartNumberingAfterBreak="0">
    <w:nsid w:val="33755C32"/>
    <w:multiLevelType w:val="hybridMultilevel"/>
    <w:tmpl w:val="43A22B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230C8"/>
    <w:multiLevelType w:val="hybridMultilevel"/>
    <w:tmpl w:val="36106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D42982"/>
    <w:multiLevelType w:val="multilevel"/>
    <w:tmpl w:val="33D4C2D0"/>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E93109"/>
    <w:multiLevelType w:val="hybridMultilevel"/>
    <w:tmpl w:val="B2BC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B08FC"/>
    <w:multiLevelType w:val="hybridMultilevel"/>
    <w:tmpl w:val="B588D8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6" w15:restartNumberingAfterBreak="0">
    <w:nsid w:val="4F04083C"/>
    <w:multiLevelType w:val="hybridMultilevel"/>
    <w:tmpl w:val="0808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F9057B"/>
    <w:multiLevelType w:val="hybridMultilevel"/>
    <w:tmpl w:val="CCCE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095351"/>
    <w:multiLevelType w:val="hybridMultilevel"/>
    <w:tmpl w:val="22602C1A"/>
    <w:lvl w:ilvl="0" w:tplc="0409000B">
      <w:start w:val="1"/>
      <w:numFmt w:val="bullet"/>
      <w:lvlText w:val=""/>
      <w:lvlJc w:val="left"/>
      <w:pPr>
        <w:ind w:left="720" w:hanging="36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DE61BB"/>
    <w:multiLevelType w:val="hybridMultilevel"/>
    <w:tmpl w:val="16B6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671ED"/>
    <w:multiLevelType w:val="multilevel"/>
    <w:tmpl w:val="AF34CFA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2BA5536"/>
    <w:multiLevelType w:val="hybridMultilevel"/>
    <w:tmpl w:val="DDE07398"/>
    <w:lvl w:ilvl="0" w:tplc="687616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510F88"/>
    <w:multiLevelType w:val="hybridMultilevel"/>
    <w:tmpl w:val="D11CC5F4"/>
    <w:lvl w:ilvl="0" w:tplc="AF6A0F92">
      <w:start w:val="1"/>
      <w:numFmt w:val="lowerRoman"/>
      <w:lvlText w:val="(%1)"/>
      <w:lvlJc w:val="left"/>
      <w:pPr>
        <w:ind w:left="1395" w:hanging="72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3" w15:restartNumberingAfterBreak="0">
    <w:nsid w:val="6A1B523C"/>
    <w:multiLevelType w:val="hybridMultilevel"/>
    <w:tmpl w:val="17CC4B0C"/>
    <w:lvl w:ilvl="0" w:tplc="2890A88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F111BBC"/>
    <w:multiLevelType w:val="hybridMultilevel"/>
    <w:tmpl w:val="72861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AC24FD"/>
    <w:multiLevelType w:val="hybridMultilevel"/>
    <w:tmpl w:val="542E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306ADC"/>
    <w:multiLevelType w:val="hybridMultilevel"/>
    <w:tmpl w:val="C5EEEF46"/>
    <w:lvl w:ilvl="0" w:tplc="7B5C1E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DD55C4"/>
    <w:multiLevelType w:val="multilevel"/>
    <w:tmpl w:val="45F06D14"/>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6E5989"/>
    <w:multiLevelType w:val="hybridMultilevel"/>
    <w:tmpl w:val="513E09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761A7F"/>
    <w:multiLevelType w:val="multilevel"/>
    <w:tmpl w:val="598CE4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7CB341DB"/>
    <w:multiLevelType w:val="hybridMultilevel"/>
    <w:tmpl w:val="7584A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5860812">
    <w:abstractNumId w:val="11"/>
  </w:num>
  <w:num w:numId="2" w16cid:durableId="1173573455">
    <w:abstractNumId w:val="5"/>
  </w:num>
  <w:num w:numId="3" w16cid:durableId="1371808104">
    <w:abstractNumId w:val="23"/>
  </w:num>
  <w:num w:numId="4" w16cid:durableId="2064863506">
    <w:abstractNumId w:val="22"/>
  </w:num>
  <w:num w:numId="5" w16cid:durableId="1746419345">
    <w:abstractNumId w:val="21"/>
  </w:num>
  <w:num w:numId="6" w16cid:durableId="842939360">
    <w:abstractNumId w:val="8"/>
  </w:num>
  <w:num w:numId="7" w16cid:durableId="721173537">
    <w:abstractNumId w:val="1"/>
  </w:num>
  <w:num w:numId="8" w16cid:durableId="1120220133">
    <w:abstractNumId w:val="18"/>
  </w:num>
  <w:num w:numId="9" w16cid:durableId="1048995451">
    <w:abstractNumId w:val="27"/>
  </w:num>
  <w:num w:numId="10" w16cid:durableId="189924811">
    <w:abstractNumId w:val="29"/>
  </w:num>
  <w:num w:numId="11" w16cid:durableId="800613957">
    <w:abstractNumId w:val="7"/>
  </w:num>
  <w:num w:numId="12" w16cid:durableId="1050542939">
    <w:abstractNumId w:val="25"/>
  </w:num>
  <w:num w:numId="13" w16cid:durableId="159125091">
    <w:abstractNumId w:val="13"/>
  </w:num>
  <w:num w:numId="14" w16cid:durableId="1140994470">
    <w:abstractNumId w:val="6"/>
  </w:num>
  <w:num w:numId="15" w16cid:durableId="2036347595">
    <w:abstractNumId w:val="2"/>
  </w:num>
  <w:num w:numId="16" w16cid:durableId="402414105">
    <w:abstractNumId w:val="30"/>
  </w:num>
  <w:num w:numId="17" w16cid:durableId="1816488724">
    <w:abstractNumId w:val="24"/>
  </w:num>
  <w:num w:numId="18" w16cid:durableId="1009066540">
    <w:abstractNumId w:val="12"/>
  </w:num>
  <w:num w:numId="19" w16cid:durableId="1698046631">
    <w:abstractNumId w:val="16"/>
  </w:num>
  <w:num w:numId="20" w16cid:durableId="931278113">
    <w:abstractNumId w:val="9"/>
  </w:num>
  <w:num w:numId="21" w16cid:durableId="1497498063">
    <w:abstractNumId w:val="0"/>
  </w:num>
  <w:num w:numId="22" w16cid:durableId="1364087235">
    <w:abstractNumId w:val="20"/>
  </w:num>
  <w:num w:numId="23" w16cid:durableId="1574584920">
    <w:abstractNumId w:val="10"/>
  </w:num>
  <w:num w:numId="24" w16cid:durableId="593326370">
    <w:abstractNumId w:val="17"/>
  </w:num>
  <w:num w:numId="25" w16cid:durableId="931158048">
    <w:abstractNumId w:val="19"/>
  </w:num>
  <w:num w:numId="26" w16cid:durableId="119108619">
    <w:abstractNumId w:val="15"/>
  </w:num>
  <w:num w:numId="27" w16cid:durableId="1566649123">
    <w:abstractNumId w:val="14"/>
  </w:num>
  <w:num w:numId="28" w16cid:durableId="475685692">
    <w:abstractNumId w:val="26"/>
  </w:num>
  <w:num w:numId="29" w16cid:durableId="1439178444">
    <w:abstractNumId w:val="28"/>
  </w:num>
  <w:num w:numId="30" w16cid:durableId="952058427">
    <w:abstractNumId w:val="4"/>
  </w:num>
  <w:num w:numId="31" w16cid:durableId="13364202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6914"/>
    <w:rsid w:val="0001315F"/>
    <w:rsid w:val="000509C1"/>
    <w:rsid w:val="00090A4D"/>
    <w:rsid w:val="000F6B70"/>
    <w:rsid w:val="0012367E"/>
    <w:rsid w:val="0017032A"/>
    <w:rsid w:val="001B19B0"/>
    <w:rsid w:val="001C5D52"/>
    <w:rsid w:val="00233126"/>
    <w:rsid w:val="002725B6"/>
    <w:rsid w:val="002B61F0"/>
    <w:rsid w:val="002D1279"/>
    <w:rsid w:val="00307E4E"/>
    <w:rsid w:val="00384B0A"/>
    <w:rsid w:val="00392300"/>
    <w:rsid w:val="003972C0"/>
    <w:rsid w:val="003A62ED"/>
    <w:rsid w:val="00401821"/>
    <w:rsid w:val="0049359E"/>
    <w:rsid w:val="00541974"/>
    <w:rsid w:val="00544C90"/>
    <w:rsid w:val="00545F6D"/>
    <w:rsid w:val="00551060"/>
    <w:rsid w:val="00567F76"/>
    <w:rsid w:val="00615E41"/>
    <w:rsid w:val="0064622A"/>
    <w:rsid w:val="00680223"/>
    <w:rsid w:val="006D2BEA"/>
    <w:rsid w:val="006D7399"/>
    <w:rsid w:val="006F1596"/>
    <w:rsid w:val="006F7023"/>
    <w:rsid w:val="007064F3"/>
    <w:rsid w:val="00785CCC"/>
    <w:rsid w:val="00794EDA"/>
    <w:rsid w:val="007A2C64"/>
    <w:rsid w:val="008968E2"/>
    <w:rsid w:val="008C6CD7"/>
    <w:rsid w:val="00946914"/>
    <w:rsid w:val="009905C4"/>
    <w:rsid w:val="009B5E3C"/>
    <w:rsid w:val="009D7A72"/>
    <w:rsid w:val="00A40045"/>
    <w:rsid w:val="00A94014"/>
    <w:rsid w:val="00B350DF"/>
    <w:rsid w:val="00B4550D"/>
    <w:rsid w:val="00B8513E"/>
    <w:rsid w:val="00B966B6"/>
    <w:rsid w:val="00BA7F05"/>
    <w:rsid w:val="00BB5606"/>
    <w:rsid w:val="00C04037"/>
    <w:rsid w:val="00C14040"/>
    <w:rsid w:val="00C415B0"/>
    <w:rsid w:val="00C80BF9"/>
    <w:rsid w:val="00CA78F4"/>
    <w:rsid w:val="00CD55E6"/>
    <w:rsid w:val="00D66D22"/>
    <w:rsid w:val="00E41DAC"/>
    <w:rsid w:val="00E74446"/>
    <w:rsid w:val="00E935B3"/>
    <w:rsid w:val="00F64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A076"/>
  <w15:docId w15:val="{4F1A7590-910F-4047-8CD5-6EEE4EF2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B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F6D"/>
    <w:pPr>
      <w:ind w:left="720"/>
      <w:contextualSpacing/>
    </w:pPr>
  </w:style>
  <w:style w:type="paragraph" w:styleId="NoSpacing">
    <w:name w:val="No Spacing"/>
    <w:link w:val="NoSpacingChar"/>
    <w:uiPriority w:val="1"/>
    <w:qFormat/>
    <w:rsid w:val="000F6B70"/>
    <w:pPr>
      <w:spacing w:after="0" w:line="240" w:lineRule="auto"/>
    </w:pPr>
    <w:rPr>
      <w:rFonts w:eastAsiaTheme="minorEastAsia"/>
    </w:rPr>
  </w:style>
  <w:style w:type="character" w:customStyle="1" w:styleId="NoSpacingChar">
    <w:name w:val="No Spacing Char"/>
    <w:basedOn w:val="DefaultParagraphFont"/>
    <w:link w:val="NoSpacing"/>
    <w:uiPriority w:val="1"/>
    <w:rsid w:val="000F6B70"/>
    <w:rPr>
      <w:rFonts w:eastAsiaTheme="minorEastAsia"/>
    </w:rPr>
  </w:style>
  <w:style w:type="paragraph" w:styleId="BalloonText">
    <w:name w:val="Balloon Text"/>
    <w:basedOn w:val="Normal"/>
    <w:link w:val="BalloonTextChar"/>
    <w:uiPriority w:val="99"/>
    <w:semiHidden/>
    <w:unhideWhenUsed/>
    <w:rsid w:val="000F6B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B70"/>
    <w:rPr>
      <w:rFonts w:ascii="Tahoma" w:hAnsi="Tahoma" w:cs="Tahoma"/>
      <w:sz w:val="16"/>
      <w:szCs w:val="16"/>
    </w:rPr>
  </w:style>
  <w:style w:type="character" w:customStyle="1" w:styleId="hlfld-contribauthor">
    <w:name w:val="hlfld-contribauthor"/>
    <w:basedOn w:val="DefaultParagraphFont"/>
    <w:rsid w:val="0001315F"/>
  </w:style>
  <w:style w:type="character" w:customStyle="1" w:styleId="nlmgiven-names">
    <w:name w:val="nlm_given-names"/>
    <w:basedOn w:val="DefaultParagraphFont"/>
    <w:rsid w:val="0001315F"/>
  </w:style>
  <w:style w:type="character" w:customStyle="1" w:styleId="nlmyear">
    <w:name w:val="nlm_year"/>
    <w:basedOn w:val="DefaultParagraphFont"/>
    <w:rsid w:val="0001315F"/>
  </w:style>
  <w:style w:type="character" w:customStyle="1" w:styleId="nlmarticle-title">
    <w:name w:val="nlm_article-title"/>
    <w:basedOn w:val="DefaultParagraphFont"/>
    <w:rsid w:val="0001315F"/>
  </w:style>
  <w:style w:type="character" w:customStyle="1" w:styleId="nlmfpage">
    <w:name w:val="nlm_fpage"/>
    <w:basedOn w:val="DefaultParagraphFont"/>
    <w:rsid w:val="0001315F"/>
  </w:style>
  <w:style w:type="character" w:customStyle="1" w:styleId="nlmlpage">
    <w:name w:val="nlm_lpage"/>
    <w:basedOn w:val="DefaultParagraphFont"/>
    <w:rsid w:val="0001315F"/>
  </w:style>
  <w:style w:type="character" w:customStyle="1" w:styleId="nlmpub-id">
    <w:name w:val="nlm_pub-id"/>
    <w:basedOn w:val="DefaultParagraphFont"/>
    <w:rsid w:val="0001315F"/>
  </w:style>
  <w:style w:type="character" w:styleId="Hyperlink">
    <w:name w:val="Hyperlink"/>
    <w:basedOn w:val="DefaultParagraphFont"/>
    <w:uiPriority w:val="99"/>
    <w:unhideWhenUsed/>
    <w:rsid w:val="0001315F"/>
    <w:rPr>
      <w:color w:val="0000FF"/>
      <w:u w:val="single"/>
    </w:rPr>
  </w:style>
  <w:style w:type="character" w:customStyle="1" w:styleId="nlmchapter-title">
    <w:name w:val="nlm_chapter-title"/>
    <w:basedOn w:val="DefaultParagraphFont"/>
    <w:rsid w:val="0001315F"/>
  </w:style>
  <w:style w:type="character" w:customStyle="1" w:styleId="nlmpublisher-loc">
    <w:name w:val="nlm_publisher-loc"/>
    <w:basedOn w:val="DefaultParagraphFont"/>
    <w:rsid w:val="0001315F"/>
  </w:style>
  <w:style w:type="character" w:customStyle="1" w:styleId="nlmpublisher-name">
    <w:name w:val="nlm_publisher-name"/>
    <w:basedOn w:val="DefaultParagraphFont"/>
    <w:rsid w:val="0001315F"/>
  </w:style>
  <w:style w:type="paragraph" w:styleId="Header">
    <w:name w:val="header"/>
    <w:basedOn w:val="Normal"/>
    <w:link w:val="HeaderChar"/>
    <w:uiPriority w:val="99"/>
    <w:semiHidden/>
    <w:unhideWhenUsed/>
    <w:rsid w:val="001B19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19B0"/>
  </w:style>
  <w:style w:type="paragraph" w:styleId="Footer">
    <w:name w:val="footer"/>
    <w:basedOn w:val="Normal"/>
    <w:link w:val="FooterChar"/>
    <w:uiPriority w:val="99"/>
    <w:semiHidden/>
    <w:unhideWhenUsed/>
    <w:rsid w:val="001B19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19B0"/>
  </w:style>
  <w:style w:type="character" w:styleId="UnresolvedMention">
    <w:name w:val="Unresolved Mention"/>
    <w:basedOn w:val="DefaultParagraphFont"/>
    <w:uiPriority w:val="99"/>
    <w:semiHidden/>
    <w:unhideWhenUsed/>
    <w:rsid w:val="004018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365342">
      <w:bodyDiv w:val="1"/>
      <w:marLeft w:val="0"/>
      <w:marRight w:val="0"/>
      <w:marTop w:val="0"/>
      <w:marBottom w:val="0"/>
      <w:divBdr>
        <w:top w:val="none" w:sz="0" w:space="0" w:color="auto"/>
        <w:left w:val="none" w:sz="0" w:space="0" w:color="auto"/>
        <w:bottom w:val="none" w:sz="0" w:space="0" w:color="auto"/>
        <w:right w:val="none" w:sz="0" w:space="0" w:color="auto"/>
      </w:divBdr>
      <w:divsChild>
        <w:div w:id="295793721">
          <w:marLeft w:val="0"/>
          <w:marRight w:val="0"/>
          <w:marTop w:val="0"/>
          <w:marBottom w:val="0"/>
          <w:divBdr>
            <w:top w:val="none" w:sz="0" w:space="0" w:color="auto"/>
            <w:left w:val="none" w:sz="0" w:space="0" w:color="auto"/>
            <w:bottom w:val="none" w:sz="0" w:space="0" w:color="auto"/>
            <w:right w:val="none" w:sz="0" w:space="0" w:color="auto"/>
          </w:divBdr>
        </w:div>
        <w:div w:id="1225143303">
          <w:marLeft w:val="0"/>
          <w:marRight w:val="0"/>
          <w:marTop w:val="0"/>
          <w:marBottom w:val="0"/>
          <w:divBdr>
            <w:top w:val="none" w:sz="0" w:space="0" w:color="auto"/>
            <w:left w:val="none" w:sz="0" w:space="0" w:color="auto"/>
            <w:bottom w:val="none" w:sz="0" w:space="0" w:color="auto"/>
            <w:right w:val="none" w:sz="0" w:space="0" w:color="auto"/>
          </w:divBdr>
        </w:div>
        <w:div w:id="2126457720">
          <w:marLeft w:val="0"/>
          <w:marRight w:val="0"/>
          <w:marTop w:val="0"/>
          <w:marBottom w:val="0"/>
          <w:divBdr>
            <w:top w:val="none" w:sz="0" w:space="0" w:color="auto"/>
            <w:left w:val="none" w:sz="0" w:space="0" w:color="auto"/>
            <w:bottom w:val="none" w:sz="0" w:space="0" w:color="auto"/>
            <w:right w:val="none" w:sz="0" w:space="0" w:color="auto"/>
          </w:divBdr>
        </w:div>
        <w:div w:id="642855524">
          <w:marLeft w:val="0"/>
          <w:marRight w:val="0"/>
          <w:marTop w:val="0"/>
          <w:marBottom w:val="0"/>
          <w:divBdr>
            <w:top w:val="none" w:sz="0" w:space="0" w:color="auto"/>
            <w:left w:val="none" w:sz="0" w:space="0" w:color="auto"/>
            <w:bottom w:val="none" w:sz="0" w:space="0" w:color="auto"/>
            <w:right w:val="none" w:sz="0" w:space="0" w:color="auto"/>
          </w:divBdr>
        </w:div>
        <w:div w:id="751119395">
          <w:marLeft w:val="0"/>
          <w:marRight w:val="0"/>
          <w:marTop w:val="0"/>
          <w:marBottom w:val="0"/>
          <w:divBdr>
            <w:top w:val="none" w:sz="0" w:space="0" w:color="auto"/>
            <w:left w:val="none" w:sz="0" w:space="0" w:color="auto"/>
            <w:bottom w:val="none" w:sz="0" w:space="0" w:color="auto"/>
            <w:right w:val="none" w:sz="0" w:space="0" w:color="auto"/>
          </w:divBdr>
        </w:div>
        <w:div w:id="1288270673">
          <w:marLeft w:val="0"/>
          <w:marRight w:val="0"/>
          <w:marTop w:val="0"/>
          <w:marBottom w:val="0"/>
          <w:divBdr>
            <w:top w:val="none" w:sz="0" w:space="0" w:color="auto"/>
            <w:left w:val="none" w:sz="0" w:space="0" w:color="auto"/>
            <w:bottom w:val="none" w:sz="0" w:space="0" w:color="auto"/>
            <w:right w:val="none" w:sz="0" w:space="0" w:color="auto"/>
          </w:divBdr>
        </w:div>
        <w:div w:id="484591610">
          <w:marLeft w:val="0"/>
          <w:marRight w:val="0"/>
          <w:marTop w:val="0"/>
          <w:marBottom w:val="0"/>
          <w:divBdr>
            <w:top w:val="none" w:sz="0" w:space="0" w:color="auto"/>
            <w:left w:val="none" w:sz="0" w:space="0" w:color="auto"/>
            <w:bottom w:val="none" w:sz="0" w:space="0" w:color="auto"/>
            <w:right w:val="none" w:sz="0" w:space="0" w:color="auto"/>
          </w:divBdr>
        </w:div>
        <w:div w:id="1482425709">
          <w:marLeft w:val="0"/>
          <w:marRight w:val="0"/>
          <w:marTop w:val="0"/>
          <w:marBottom w:val="0"/>
          <w:divBdr>
            <w:top w:val="none" w:sz="0" w:space="0" w:color="auto"/>
            <w:left w:val="none" w:sz="0" w:space="0" w:color="auto"/>
            <w:bottom w:val="none" w:sz="0" w:space="0" w:color="auto"/>
            <w:right w:val="none" w:sz="0" w:space="0" w:color="auto"/>
          </w:divBdr>
        </w:div>
        <w:div w:id="728110950">
          <w:marLeft w:val="0"/>
          <w:marRight w:val="0"/>
          <w:marTop w:val="0"/>
          <w:marBottom w:val="0"/>
          <w:divBdr>
            <w:top w:val="none" w:sz="0" w:space="0" w:color="auto"/>
            <w:left w:val="none" w:sz="0" w:space="0" w:color="auto"/>
            <w:bottom w:val="none" w:sz="0" w:space="0" w:color="auto"/>
            <w:right w:val="none" w:sz="0" w:space="0" w:color="auto"/>
          </w:divBdr>
        </w:div>
        <w:div w:id="958418670">
          <w:marLeft w:val="0"/>
          <w:marRight w:val="0"/>
          <w:marTop w:val="0"/>
          <w:marBottom w:val="0"/>
          <w:divBdr>
            <w:top w:val="none" w:sz="0" w:space="0" w:color="auto"/>
            <w:left w:val="none" w:sz="0" w:space="0" w:color="auto"/>
            <w:bottom w:val="none" w:sz="0" w:space="0" w:color="auto"/>
            <w:right w:val="none" w:sz="0" w:space="0" w:color="auto"/>
          </w:divBdr>
        </w:div>
        <w:div w:id="738748925">
          <w:marLeft w:val="0"/>
          <w:marRight w:val="0"/>
          <w:marTop w:val="0"/>
          <w:marBottom w:val="0"/>
          <w:divBdr>
            <w:top w:val="none" w:sz="0" w:space="0" w:color="auto"/>
            <w:left w:val="none" w:sz="0" w:space="0" w:color="auto"/>
            <w:bottom w:val="none" w:sz="0" w:space="0" w:color="auto"/>
            <w:right w:val="none" w:sz="0" w:space="0" w:color="auto"/>
          </w:divBdr>
        </w:div>
        <w:div w:id="905074209">
          <w:marLeft w:val="0"/>
          <w:marRight w:val="0"/>
          <w:marTop w:val="0"/>
          <w:marBottom w:val="0"/>
          <w:divBdr>
            <w:top w:val="none" w:sz="0" w:space="0" w:color="auto"/>
            <w:left w:val="none" w:sz="0" w:space="0" w:color="auto"/>
            <w:bottom w:val="none" w:sz="0" w:space="0" w:color="auto"/>
            <w:right w:val="none" w:sz="0" w:space="0" w:color="auto"/>
          </w:divBdr>
        </w:div>
        <w:div w:id="1225026426">
          <w:marLeft w:val="0"/>
          <w:marRight w:val="0"/>
          <w:marTop w:val="0"/>
          <w:marBottom w:val="0"/>
          <w:divBdr>
            <w:top w:val="none" w:sz="0" w:space="0" w:color="auto"/>
            <w:left w:val="none" w:sz="0" w:space="0" w:color="auto"/>
            <w:bottom w:val="none" w:sz="0" w:space="0" w:color="auto"/>
            <w:right w:val="none" w:sz="0" w:space="0" w:color="auto"/>
          </w:divBdr>
        </w:div>
        <w:div w:id="1309825633">
          <w:marLeft w:val="0"/>
          <w:marRight w:val="0"/>
          <w:marTop w:val="0"/>
          <w:marBottom w:val="0"/>
          <w:divBdr>
            <w:top w:val="none" w:sz="0" w:space="0" w:color="auto"/>
            <w:left w:val="none" w:sz="0" w:space="0" w:color="auto"/>
            <w:bottom w:val="none" w:sz="0" w:space="0" w:color="auto"/>
            <w:right w:val="none" w:sz="0" w:space="0" w:color="auto"/>
          </w:divBdr>
        </w:div>
        <w:div w:id="1716275547">
          <w:marLeft w:val="0"/>
          <w:marRight w:val="0"/>
          <w:marTop w:val="0"/>
          <w:marBottom w:val="0"/>
          <w:divBdr>
            <w:top w:val="none" w:sz="0" w:space="0" w:color="auto"/>
            <w:left w:val="none" w:sz="0" w:space="0" w:color="auto"/>
            <w:bottom w:val="none" w:sz="0" w:space="0" w:color="auto"/>
            <w:right w:val="none" w:sz="0" w:space="0" w:color="auto"/>
          </w:divBdr>
        </w:div>
        <w:div w:id="1047602558">
          <w:marLeft w:val="0"/>
          <w:marRight w:val="0"/>
          <w:marTop w:val="0"/>
          <w:marBottom w:val="0"/>
          <w:divBdr>
            <w:top w:val="none" w:sz="0" w:space="0" w:color="auto"/>
            <w:left w:val="none" w:sz="0" w:space="0" w:color="auto"/>
            <w:bottom w:val="none" w:sz="0" w:space="0" w:color="auto"/>
            <w:right w:val="none" w:sz="0" w:space="0" w:color="auto"/>
          </w:divBdr>
        </w:div>
        <w:div w:id="1900356078">
          <w:marLeft w:val="0"/>
          <w:marRight w:val="0"/>
          <w:marTop w:val="0"/>
          <w:marBottom w:val="0"/>
          <w:divBdr>
            <w:top w:val="none" w:sz="0" w:space="0" w:color="auto"/>
            <w:left w:val="none" w:sz="0" w:space="0" w:color="auto"/>
            <w:bottom w:val="none" w:sz="0" w:space="0" w:color="auto"/>
            <w:right w:val="none" w:sz="0" w:space="0" w:color="auto"/>
          </w:divBdr>
        </w:div>
        <w:div w:id="693574138">
          <w:marLeft w:val="0"/>
          <w:marRight w:val="0"/>
          <w:marTop w:val="0"/>
          <w:marBottom w:val="0"/>
          <w:divBdr>
            <w:top w:val="none" w:sz="0" w:space="0" w:color="auto"/>
            <w:left w:val="none" w:sz="0" w:space="0" w:color="auto"/>
            <w:bottom w:val="none" w:sz="0" w:space="0" w:color="auto"/>
            <w:right w:val="none" w:sz="0" w:space="0" w:color="auto"/>
          </w:divBdr>
        </w:div>
      </w:divsChild>
    </w:div>
    <w:div w:id="1052538743">
      <w:bodyDiv w:val="1"/>
      <w:marLeft w:val="0"/>
      <w:marRight w:val="0"/>
      <w:marTop w:val="0"/>
      <w:marBottom w:val="0"/>
      <w:divBdr>
        <w:top w:val="none" w:sz="0" w:space="0" w:color="auto"/>
        <w:left w:val="none" w:sz="0" w:space="0" w:color="auto"/>
        <w:bottom w:val="none" w:sz="0" w:space="0" w:color="auto"/>
        <w:right w:val="none" w:sz="0" w:space="0" w:color="auto"/>
      </w:divBdr>
      <w:divsChild>
        <w:div w:id="1925844347">
          <w:marLeft w:val="0"/>
          <w:marRight w:val="0"/>
          <w:marTop w:val="0"/>
          <w:marBottom w:val="0"/>
          <w:divBdr>
            <w:top w:val="none" w:sz="0" w:space="0" w:color="auto"/>
            <w:left w:val="none" w:sz="0" w:space="0" w:color="auto"/>
            <w:bottom w:val="none" w:sz="0" w:space="0" w:color="auto"/>
            <w:right w:val="none" w:sz="0" w:space="0" w:color="auto"/>
          </w:divBdr>
        </w:div>
        <w:div w:id="817234846">
          <w:marLeft w:val="0"/>
          <w:marRight w:val="0"/>
          <w:marTop w:val="0"/>
          <w:marBottom w:val="0"/>
          <w:divBdr>
            <w:top w:val="none" w:sz="0" w:space="0" w:color="auto"/>
            <w:left w:val="none" w:sz="0" w:space="0" w:color="auto"/>
            <w:bottom w:val="none" w:sz="0" w:space="0" w:color="auto"/>
            <w:right w:val="none" w:sz="0" w:space="0" w:color="auto"/>
          </w:divBdr>
        </w:div>
        <w:div w:id="1012873744">
          <w:marLeft w:val="0"/>
          <w:marRight w:val="0"/>
          <w:marTop w:val="0"/>
          <w:marBottom w:val="0"/>
          <w:divBdr>
            <w:top w:val="none" w:sz="0" w:space="0" w:color="auto"/>
            <w:left w:val="none" w:sz="0" w:space="0" w:color="auto"/>
            <w:bottom w:val="none" w:sz="0" w:space="0" w:color="auto"/>
            <w:right w:val="none" w:sz="0" w:space="0" w:color="auto"/>
          </w:divBdr>
        </w:div>
        <w:div w:id="180361876">
          <w:marLeft w:val="0"/>
          <w:marRight w:val="0"/>
          <w:marTop w:val="0"/>
          <w:marBottom w:val="0"/>
          <w:divBdr>
            <w:top w:val="none" w:sz="0" w:space="0" w:color="auto"/>
            <w:left w:val="none" w:sz="0" w:space="0" w:color="auto"/>
            <w:bottom w:val="none" w:sz="0" w:space="0" w:color="auto"/>
            <w:right w:val="none" w:sz="0" w:space="0" w:color="auto"/>
          </w:divBdr>
        </w:div>
        <w:div w:id="945189313">
          <w:marLeft w:val="0"/>
          <w:marRight w:val="0"/>
          <w:marTop w:val="0"/>
          <w:marBottom w:val="0"/>
          <w:divBdr>
            <w:top w:val="none" w:sz="0" w:space="0" w:color="auto"/>
            <w:left w:val="none" w:sz="0" w:space="0" w:color="auto"/>
            <w:bottom w:val="none" w:sz="0" w:space="0" w:color="auto"/>
            <w:right w:val="none" w:sz="0" w:space="0" w:color="auto"/>
          </w:divBdr>
        </w:div>
        <w:div w:id="746534904">
          <w:marLeft w:val="0"/>
          <w:marRight w:val="0"/>
          <w:marTop w:val="0"/>
          <w:marBottom w:val="0"/>
          <w:divBdr>
            <w:top w:val="none" w:sz="0" w:space="0" w:color="auto"/>
            <w:left w:val="none" w:sz="0" w:space="0" w:color="auto"/>
            <w:bottom w:val="none" w:sz="0" w:space="0" w:color="auto"/>
            <w:right w:val="none" w:sz="0" w:space="0" w:color="auto"/>
          </w:divBdr>
        </w:div>
        <w:div w:id="1252081944">
          <w:marLeft w:val="0"/>
          <w:marRight w:val="0"/>
          <w:marTop w:val="0"/>
          <w:marBottom w:val="0"/>
          <w:divBdr>
            <w:top w:val="none" w:sz="0" w:space="0" w:color="auto"/>
            <w:left w:val="none" w:sz="0" w:space="0" w:color="auto"/>
            <w:bottom w:val="none" w:sz="0" w:space="0" w:color="auto"/>
            <w:right w:val="none" w:sz="0" w:space="0" w:color="auto"/>
          </w:divBdr>
        </w:div>
        <w:div w:id="1076316743">
          <w:marLeft w:val="0"/>
          <w:marRight w:val="0"/>
          <w:marTop w:val="0"/>
          <w:marBottom w:val="0"/>
          <w:divBdr>
            <w:top w:val="none" w:sz="0" w:space="0" w:color="auto"/>
            <w:left w:val="none" w:sz="0" w:space="0" w:color="auto"/>
            <w:bottom w:val="none" w:sz="0" w:space="0" w:color="auto"/>
            <w:right w:val="none" w:sz="0" w:space="0" w:color="auto"/>
          </w:divBdr>
        </w:div>
        <w:div w:id="444539531">
          <w:marLeft w:val="0"/>
          <w:marRight w:val="0"/>
          <w:marTop w:val="0"/>
          <w:marBottom w:val="0"/>
          <w:divBdr>
            <w:top w:val="none" w:sz="0" w:space="0" w:color="auto"/>
            <w:left w:val="none" w:sz="0" w:space="0" w:color="auto"/>
            <w:bottom w:val="none" w:sz="0" w:space="0" w:color="auto"/>
            <w:right w:val="none" w:sz="0" w:space="0" w:color="auto"/>
          </w:divBdr>
        </w:div>
        <w:div w:id="834497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urakolamalavika071@gmail.com" TargetMode="External"/><Relationship Id="rId3" Type="http://schemas.openxmlformats.org/officeDocument/2006/relationships/settings" Target="settings.xml"/><Relationship Id="rId7" Type="http://schemas.openxmlformats.org/officeDocument/2006/relationships/hyperlink" Target="mailto:jittukasujit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3149</Words>
  <Characters>17950</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Jittuka Sravan Kumar</cp:lastModifiedBy>
  <cp:revision>23</cp:revision>
  <dcterms:created xsi:type="dcterms:W3CDTF">2018-01-25T13:57:00Z</dcterms:created>
  <dcterms:modified xsi:type="dcterms:W3CDTF">2023-07-27T17:25:00Z</dcterms:modified>
</cp:coreProperties>
</file>