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A240" w14:textId="0902EA87" w:rsidR="00C27DF7" w:rsidRPr="00F66F7A" w:rsidRDefault="00C27DF7" w:rsidP="00C27DF7">
      <w:pPr>
        <w:jc w:val="both"/>
        <w:rPr>
          <w:rFonts w:ascii="Times New Roman" w:hAnsi="Times New Roman" w:cs="Times New Roman"/>
          <w:b/>
          <w:bCs/>
          <w:i/>
          <w:iCs/>
          <w:sz w:val="32"/>
          <w:szCs w:val="32"/>
          <w:lang w:val="en-US"/>
        </w:rPr>
      </w:pPr>
      <w:r w:rsidRPr="00C27DF7">
        <w:rPr>
          <w:rFonts w:ascii="Times New Roman" w:hAnsi="Times New Roman" w:cs="Times New Roman"/>
          <w:b/>
          <w:bCs/>
          <w:sz w:val="28"/>
          <w:szCs w:val="28"/>
          <w:lang w:val="en-US"/>
        </w:rPr>
        <w:t xml:space="preserve">  </w:t>
      </w:r>
      <w:r w:rsidRPr="00F66F7A">
        <w:rPr>
          <w:rFonts w:ascii="Times New Roman" w:hAnsi="Times New Roman" w:cs="Times New Roman"/>
          <w:b/>
          <w:bCs/>
          <w:i/>
          <w:iCs/>
          <w:sz w:val="32"/>
          <w:szCs w:val="32"/>
          <w:lang w:val="en-US"/>
        </w:rPr>
        <w:t>Ethnobotany and Biotechnology: From tradition to Modern aspects</w:t>
      </w:r>
    </w:p>
    <w:p w14:paraId="3F04A7BC" w14:textId="77777777" w:rsidR="00F66F7A" w:rsidRDefault="00F66F7A" w:rsidP="00C27DF7">
      <w:pPr>
        <w:jc w:val="both"/>
        <w:rPr>
          <w:rFonts w:ascii="Times New Roman" w:hAnsi="Times New Roman" w:cs="Times New Roman"/>
          <w:sz w:val="28"/>
          <w:szCs w:val="28"/>
          <w:lang w:val="en-US"/>
        </w:rPr>
      </w:pPr>
    </w:p>
    <w:p w14:paraId="48A2F345" w14:textId="4FEBFEAE" w:rsidR="00C27DF7" w:rsidRPr="003743FF" w:rsidRDefault="00F66F7A" w:rsidP="00C27DF7">
      <w:pPr>
        <w:jc w:val="both"/>
        <w:rPr>
          <w:rFonts w:ascii="Times New Roman" w:hAnsi="Times New Roman" w:cs="Times New Roman"/>
          <w:b/>
          <w:bCs/>
          <w:sz w:val="28"/>
          <w:szCs w:val="28"/>
          <w:lang w:val="en-US"/>
        </w:rPr>
      </w:pPr>
      <w:r w:rsidRPr="003743FF">
        <w:rPr>
          <w:rFonts w:ascii="Times New Roman" w:hAnsi="Times New Roman" w:cs="Times New Roman"/>
          <w:b/>
          <w:bCs/>
          <w:sz w:val="28"/>
          <w:szCs w:val="28"/>
          <w:lang w:val="en-US"/>
        </w:rPr>
        <w:t>Introduction:</w:t>
      </w:r>
    </w:p>
    <w:p w14:paraId="2A11E149" w14:textId="0ABEC3D5" w:rsidR="005B07FE" w:rsidRDefault="00C27DF7" w:rsidP="005B07FE">
      <w:pPr>
        <w:rPr>
          <w:rFonts w:ascii="Times New Roman" w:hAnsi="Times New Roman" w:cs="Times New Roman"/>
          <w:color w:val="2E2E2E"/>
          <w:sz w:val="24"/>
          <w:szCs w:val="24"/>
        </w:rPr>
      </w:pPr>
      <w:r w:rsidRPr="00074575">
        <w:rPr>
          <w:rFonts w:ascii="Times New Roman" w:hAnsi="Times New Roman" w:cs="Times New Roman"/>
          <w:sz w:val="24"/>
          <w:szCs w:val="24"/>
        </w:rPr>
        <w:t>For centuries, the history of pharmacy and drug discovery has been identical with the history of pharmacognosy and ethnobotany. Based on the story of curare, quinine, and later morphine or artemisinin, plenty of natural products and plant extracts have been used in ethnopharmacology.</w:t>
      </w:r>
      <w:r w:rsidRPr="00074575">
        <w:rPr>
          <w:rFonts w:ascii="Times New Roman" w:hAnsi="Times New Roman" w:cs="Times New Roman"/>
          <w:sz w:val="24"/>
          <w:szCs w:val="24"/>
        </w:rPr>
        <w:t xml:space="preserve"> </w:t>
      </w:r>
      <w:r w:rsidR="00074575" w:rsidRPr="00074575">
        <w:rPr>
          <w:rFonts w:ascii="Times New Roman" w:hAnsi="Times New Roman" w:cs="Times New Roman"/>
          <w:sz w:val="24"/>
          <w:szCs w:val="24"/>
          <w:lang w:val="en-US"/>
        </w:rPr>
        <w:t xml:space="preserve">India bears a long history of people-plant interaction that has been significantly enhanced by biotechnology. Ethnomedicinal plants have been targeted in the search for new natural products, but their exploitation has led to concern for their conservation. Biotechnology has applications that extend beyond conservation to optimizing natural product research and adding value to useful products. </w:t>
      </w:r>
      <w:r w:rsidR="00074575" w:rsidRPr="00074575">
        <w:rPr>
          <w:rFonts w:ascii="Times New Roman" w:hAnsi="Times New Roman" w:cs="Times New Roman"/>
          <w:color w:val="2E2E2E"/>
          <w:sz w:val="24"/>
          <w:szCs w:val="24"/>
        </w:rPr>
        <w:t>Several plant species have been considered as a source for developing therapeutic agents for nearly 1000 years and even today most of the </w:t>
      </w:r>
      <w:hyperlink r:id="rId5" w:tooltip="Learn more about drugs from ScienceDirect's AI-generated Topic Pages" w:history="1">
        <w:r w:rsidR="00074575" w:rsidRPr="00074575">
          <w:rPr>
            <w:rStyle w:val="Hyperlink"/>
            <w:rFonts w:ascii="Times New Roman" w:hAnsi="Times New Roman" w:cs="Times New Roman"/>
            <w:color w:val="2E2E2E"/>
            <w:sz w:val="24"/>
            <w:szCs w:val="24"/>
            <w:u w:val="none"/>
          </w:rPr>
          <w:t>drugs</w:t>
        </w:r>
      </w:hyperlink>
      <w:r w:rsidR="00074575" w:rsidRPr="00074575">
        <w:rPr>
          <w:rFonts w:ascii="Times New Roman" w:hAnsi="Times New Roman" w:cs="Times New Roman"/>
          <w:color w:val="2E2E2E"/>
          <w:sz w:val="24"/>
          <w:szCs w:val="24"/>
        </w:rPr>
        <w:t xml:space="preserve"> in practice are plant derived natural products. Reports on the existence of written drafts dated 2600 BC about medicinal values of the herbals and the medicinal plant records of ancient </w:t>
      </w:r>
      <w:r w:rsidR="00074575" w:rsidRPr="00074575">
        <w:rPr>
          <w:rFonts w:ascii="Times New Roman" w:hAnsi="Times New Roman" w:cs="Times New Roman"/>
          <w:color w:val="2E2E2E"/>
          <w:sz w:val="24"/>
          <w:szCs w:val="24"/>
        </w:rPr>
        <w:t>Mesopotamia</w:t>
      </w:r>
      <w:r w:rsidR="00074575" w:rsidRPr="00074575">
        <w:rPr>
          <w:rFonts w:ascii="Times New Roman" w:hAnsi="Times New Roman" w:cs="Times New Roman"/>
          <w:color w:val="2E2E2E"/>
          <w:sz w:val="24"/>
          <w:szCs w:val="24"/>
        </w:rPr>
        <w:t xml:space="preserve"> period have paved the way for potential drug development based on plants and natural products. “Ebers Papyrus”, Egyptian </w:t>
      </w:r>
      <w:hyperlink r:id="rId6" w:tooltip="Learn more about traditional medicine from ScienceDirect's AI-generated Topic Pages" w:history="1">
        <w:r w:rsidR="00074575" w:rsidRPr="00074575">
          <w:rPr>
            <w:rStyle w:val="Hyperlink"/>
            <w:rFonts w:ascii="Times New Roman" w:hAnsi="Times New Roman" w:cs="Times New Roman"/>
            <w:color w:val="2E2E2E"/>
            <w:sz w:val="24"/>
            <w:szCs w:val="24"/>
            <w:u w:val="none"/>
          </w:rPr>
          <w:t>traditional medicine</w:t>
        </w:r>
      </w:hyperlink>
      <w:r w:rsidR="00074575" w:rsidRPr="00074575">
        <w:rPr>
          <w:rFonts w:ascii="Times New Roman" w:hAnsi="Times New Roman" w:cs="Times New Roman"/>
          <w:color w:val="2E2E2E"/>
          <w:sz w:val="24"/>
          <w:szCs w:val="24"/>
        </w:rPr>
        <w:t> based record of 2900 BC is a most conserved record comprising of 700 plant derived drugs. Both </w:t>
      </w:r>
      <w:hyperlink r:id="rId7" w:tooltip="Learn more about traditional Chinese medicine from ScienceDirect's AI-generated Topic Pages" w:history="1">
        <w:r w:rsidR="00074575" w:rsidRPr="00074575">
          <w:rPr>
            <w:rStyle w:val="Hyperlink"/>
            <w:rFonts w:ascii="Times New Roman" w:hAnsi="Times New Roman" w:cs="Times New Roman"/>
            <w:color w:val="2E2E2E"/>
            <w:sz w:val="24"/>
            <w:szCs w:val="24"/>
            <w:u w:val="none"/>
          </w:rPr>
          <w:t>traditional Chinese medicine</w:t>
        </w:r>
      </w:hyperlink>
      <w:r w:rsidR="00074575" w:rsidRPr="00074575">
        <w:rPr>
          <w:rFonts w:ascii="Times New Roman" w:hAnsi="Times New Roman" w:cs="Times New Roman"/>
          <w:color w:val="2E2E2E"/>
          <w:sz w:val="24"/>
          <w:szCs w:val="24"/>
        </w:rPr>
        <w:t> and Indian </w:t>
      </w:r>
      <w:hyperlink r:id="rId8" w:tooltip="Learn more about Ayurveda from ScienceDirect's AI-generated Topic Pages" w:history="1">
        <w:r w:rsidR="00074575" w:rsidRPr="00074575">
          <w:rPr>
            <w:rStyle w:val="Hyperlink"/>
            <w:rFonts w:ascii="Times New Roman" w:hAnsi="Times New Roman" w:cs="Times New Roman"/>
            <w:color w:val="2E2E2E"/>
            <w:sz w:val="24"/>
            <w:szCs w:val="24"/>
            <w:u w:val="none"/>
          </w:rPr>
          <w:t>Ayurveda</w:t>
        </w:r>
      </w:hyperlink>
      <w:r w:rsidR="00074575" w:rsidRPr="00074575">
        <w:rPr>
          <w:rFonts w:ascii="Times New Roman" w:hAnsi="Times New Roman" w:cs="Times New Roman"/>
          <w:color w:val="2E2E2E"/>
          <w:sz w:val="24"/>
          <w:szCs w:val="24"/>
        </w:rPr>
        <w:t> system was recorded over a millennium period of around 1</w:t>
      </w:r>
      <w:r w:rsidR="00074575" w:rsidRPr="00074575">
        <w:rPr>
          <w:rFonts w:ascii="Times New Roman" w:hAnsi="Times New Roman" w:cs="Times New Roman"/>
          <w:color w:val="2E2E2E"/>
          <w:sz w:val="24"/>
          <w:szCs w:val="24"/>
          <w:vertAlign w:val="superscript"/>
        </w:rPr>
        <w:t>st</w:t>
      </w:r>
      <w:r w:rsidR="00074575" w:rsidRPr="00074575">
        <w:rPr>
          <w:rFonts w:ascii="Times New Roman" w:hAnsi="Times New Roman" w:cs="Times New Roman"/>
          <w:color w:val="2E2E2E"/>
          <w:sz w:val="24"/>
          <w:szCs w:val="24"/>
        </w:rPr>
        <w:t> millennium BC.</w:t>
      </w:r>
      <w:r w:rsidR="005B07FE">
        <w:rPr>
          <w:rFonts w:ascii="Times New Roman" w:hAnsi="Times New Roman" w:cs="Times New Roman"/>
          <w:color w:val="2E2E2E"/>
          <w:sz w:val="24"/>
          <w:szCs w:val="24"/>
        </w:rPr>
        <w:t xml:space="preserve"> </w:t>
      </w:r>
      <w:r w:rsidR="005B07FE" w:rsidRPr="00BE25D4">
        <w:rPr>
          <w:rFonts w:ascii="Times New Roman" w:hAnsi="Times New Roman" w:cs="Times New Roman"/>
          <w:color w:val="2E2E2E"/>
          <w:sz w:val="24"/>
          <w:szCs w:val="24"/>
        </w:rPr>
        <w:t>As per the universal statistics 80% of world's population, primarily rely on ethnobotanical remedies and herbal medicine, e.g. </w:t>
      </w:r>
      <w:hyperlink r:id="rId9" w:tooltip="Learn more about analgesic from ScienceDirect's AI-generated Topic Pages" w:history="1">
        <w:r w:rsidR="005B07FE" w:rsidRPr="00BE25D4">
          <w:rPr>
            <w:rStyle w:val="Hyperlink"/>
            <w:rFonts w:ascii="Times New Roman" w:hAnsi="Times New Roman" w:cs="Times New Roman"/>
            <w:color w:val="2E2E2E"/>
            <w:sz w:val="24"/>
            <w:szCs w:val="24"/>
            <w:u w:val="none"/>
          </w:rPr>
          <w:t>analgesic</w:t>
        </w:r>
      </w:hyperlink>
      <w:r w:rsidR="005B07FE" w:rsidRPr="00BE25D4">
        <w:rPr>
          <w:rFonts w:ascii="Times New Roman" w:hAnsi="Times New Roman" w:cs="Times New Roman"/>
          <w:color w:val="2E2E2E"/>
          <w:sz w:val="24"/>
          <w:szCs w:val="24"/>
        </w:rPr>
        <w:t>:morphine; </w:t>
      </w:r>
      <w:hyperlink r:id="rId10" w:tooltip="Learn more about codeine from ScienceDirect's AI-generated Topic Pages" w:history="1">
        <w:r w:rsidR="005B07FE" w:rsidRPr="00BE25D4">
          <w:rPr>
            <w:rStyle w:val="Hyperlink"/>
            <w:rFonts w:ascii="Times New Roman" w:hAnsi="Times New Roman" w:cs="Times New Roman"/>
            <w:color w:val="2E2E2E"/>
            <w:sz w:val="24"/>
            <w:szCs w:val="24"/>
            <w:u w:val="none"/>
          </w:rPr>
          <w:t>codeine</w:t>
        </w:r>
      </w:hyperlink>
      <w:r w:rsidR="005B07FE" w:rsidRPr="00BE25D4">
        <w:rPr>
          <w:rFonts w:ascii="Times New Roman" w:hAnsi="Times New Roman" w:cs="Times New Roman"/>
          <w:color w:val="2E2E2E"/>
          <w:sz w:val="24"/>
          <w:szCs w:val="24"/>
        </w:rPr>
        <w:t>; </w:t>
      </w:r>
      <w:hyperlink r:id="rId11" w:tooltip="Learn more about antineoplastic from ScienceDirect's AI-generated Topic Pages" w:history="1">
        <w:r w:rsidR="005B07FE" w:rsidRPr="00BE25D4">
          <w:rPr>
            <w:rStyle w:val="Hyperlink"/>
            <w:rFonts w:ascii="Times New Roman" w:hAnsi="Times New Roman" w:cs="Times New Roman"/>
            <w:color w:val="2E2E2E"/>
            <w:sz w:val="24"/>
            <w:szCs w:val="24"/>
            <w:u w:val="none"/>
          </w:rPr>
          <w:t>antineoplastic</w:t>
        </w:r>
      </w:hyperlink>
      <w:r w:rsidR="005B07FE" w:rsidRPr="00BE25D4">
        <w:rPr>
          <w:rFonts w:ascii="Times New Roman" w:hAnsi="Times New Roman" w:cs="Times New Roman"/>
          <w:color w:val="2E2E2E"/>
          <w:sz w:val="24"/>
          <w:szCs w:val="24"/>
        </w:rPr>
        <w:t>: </w:t>
      </w:r>
      <w:hyperlink r:id="rId12" w:tooltip="Learn more about camptothecin from ScienceDirect's AI-generated Topic Pages" w:history="1">
        <w:r w:rsidR="005B07FE" w:rsidRPr="00BE25D4">
          <w:rPr>
            <w:rStyle w:val="Hyperlink"/>
            <w:rFonts w:ascii="Times New Roman" w:hAnsi="Times New Roman" w:cs="Times New Roman"/>
            <w:color w:val="2E2E2E"/>
            <w:sz w:val="24"/>
            <w:szCs w:val="24"/>
            <w:u w:val="none"/>
          </w:rPr>
          <w:t>camptothecin</w:t>
        </w:r>
      </w:hyperlink>
      <w:r w:rsidR="005B07FE" w:rsidRPr="00BE25D4">
        <w:rPr>
          <w:rFonts w:ascii="Times New Roman" w:hAnsi="Times New Roman" w:cs="Times New Roman"/>
          <w:color w:val="2E2E2E"/>
          <w:sz w:val="24"/>
          <w:szCs w:val="24"/>
        </w:rPr>
        <w:t>, </w:t>
      </w:r>
      <w:hyperlink r:id="rId13" w:tooltip="Learn more about taxol from ScienceDirect's AI-generated Topic Pages" w:history="1">
        <w:r w:rsidR="005B07FE" w:rsidRPr="00BE25D4">
          <w:rPr>
            <w:rStyle w:val="Hyperlink"/>
            <w:rFonts w:ascii="Times New Roman" w:hAnsi="Times New Roman" w:cs="Times New Roman"/>
            <w:color w:val="2E2E2E"/>
            <w:sz w:val="24"/>
            <w:szCs w:val="24"/>
            <w:u w:val="none"/>
          </w:rPr>
          <w:t>taxol</w:t>
        </w:r>
      </w:hyperlink>
      <w:r w:rsidR="005B07FE" w:rsidRPr="00BE25D4">
        <w:rPr>
          <w:rFonts w:ascii="Times New Roman" w:hAnsi="Times New Roman" w:cs="Times New Roman"/>
          <w:color w:val="2E2E2E"/>
          <w:sz w:val="24"/>
          <w:szCs w:val="24"/>
        </w:rPr>
        <w:t>, </w:t>
      </w:r>
      <w:hyperlink r:id="rId14" w:tooltip="Learn more about antidiabetic from ScienceDirect's AI-generated Topic Pages" w:history="1">
        <w:r w:rsidR="005B07FE" w:rsidRPr="00BE25D4">
          <w:rPr>
            <w:rStyle w:val="Hyperlink"/>
            <w:rFonts w:ascii="Times New Roman" w:hAnsi="Times New Roman" w:cs="Times New Roman"/>
            <w:color w:val="2E2E2E"/>
            <w:sz w:val="24"/>
            <w:szCs w:val="24"/>
            <w:u w:val="none"/>
          </w:rPr>
          <w:t>antidiabetic</w:t>
        </w:r>
      </w:hyperlink>
      <w:r w:rsidR="005B07FE" w:rsidRPr="00BE25D4">
        <w:rPr>
          <w:rFonts w:ascii="Times New Roman" w:hAnsi="Times New Roman" w:cs="Times New Roman"/>
          <w:color w:val="2E2E2E"/>
          <w:sz w:val="24"/>
          <w:szCs w:val="24"/>
        </w:rPr>
        <w:t>: </w:t>
      </w:r>
      <w:hyperlink r:id="rId15" w:tooltip="Learn more about allicin from ScienceDirect's AI-generated Topic Pages" w:history="1">
        <w:r w:rsidR="005B07FE" w:rsidRPr="00BE25D4">
          <w:rPr>
            <w:rStyle w:val="Hyperlink"/>
            <w:rFonts w:ascii="Times New Roman" w:hAnsi="Times New Roman" w:cs="Times New Roman"/>
            <w:color w:val="2E2E2E"/>
            <w:sz w:val="24"/>
            <w:szCs w:val="24"/>
            <w:u w:val="none"/>
          </w:rPr>
          <w:t>allicin</w:t>
        </w:r>
      </w:hyperlink>
      <w:r w:rsidR="005B07FE" w:rsidRPr="00BE25D4">
        <w:rPr>
          <w:rFonts w:ascii="Times New Roman" w:hAnsi="Times New Roman" w:cs="Times New Roman"/>
          <w:color w:val="2E2E2E"/>
          <w:sz w:val="24"/>
          <w:szCs w:val="24"/>
        </w:rPr>
        <w:t>, </w:t>
      </w:r>
      <w:hyperlink r:id="rId16" w:tooltip="Learn more about antimalarial from ScienceDirect's AI-generated Topic Pages" w:history="1">
        <w:r w:rsidR="005B07FE" w:rsidRPr="00BE25D4">
          <w:rPr>
            <w:rStyle w:val="Hyperlink"/>
            <w:rFonts w:ascii="Times New Roman" w:hAnsi="Times New Roman" w:cs="Times New Roman"/>
            <w:color w:val="2E2E2E"/>
            <w:sz w:val="24"/>
            <w:szCs w:val="24"/>
            <w:u w:val="none"/>
          </w:rPr>
          <w:t>antimalarial</w:t>
        </w:r>
      </w:hyperlink>
      <w:r w:rsidR="005B07FE" w:rsidRPr="00BE25D4">
        <w:rPr>
          <w:rFonts w:ascii="Times New Roman" w:hAnsi="Times New Roman" w:cs="Times New Roman"/>
          <w:color w:val="2E2E2E"/>
          <w:sz w:val="24"/>
          <w:szCs w:val="24"/>
        </w:rPr>
        <w:t>, </w:t>
      </w:r>
      <w:hyperlink r:id="rId17" w:tooltip="Learn more about artemisinin from ScienceDirect's AI-generated Topic Pages" w:history="1">
        <w:r w:rsidR="005B07FE" w:rsidRPr="00BE25D4">
          <w:rPr>
            <w:rStyle w:val="Hyperlink"/>
            <w:rFonts w:ascii="Times New Roman" w:hAnsi="Times New Roman" w:cs="Times New Roman"/>
            <w:color w:val="2E2E2E"/>
            <w:sz w:val="24"/>
            <w:szCs w:val="24"/>
            <w:u w:val="none"/>
          </w:rPr>
          <w:t>artemisinin</w:t>
        </w:r>
      </w:hyperlink>
      <w:r w:rsidR="005B07FE" w:rsidRPr="00BE25D4">
        <w:rPr>
          <w:rFonts w:ascii="Times New Roman" w:hAnsi="Times New Roman" w:cs="Times New Roman"/>
          <w:color w:val="2E2E2E"/>
          <w:sz w:val="24"/>
          <w:szCs w:val="24"/>
        </w:rPr>
        <w:t>, quinine; cardiac depressant: </w:t>
      </w:r>
      <w:hyperlink r:id="rId18" w:tooltip="Learn more about quinidine from ScienceDirect's AI-generated Topic Pages" w:history="1">
        <w:r w:rsidR="005B07FE" w:rsidRPr="00BE25D4">
          <w:rPr>
            <w:rStyle w:val="Hyperlink"/>
            <w:rFonts w:ascii="Times New Roman" w:hAnsi="Times New Roman" w:cs="Times New Roman"/>
            <w:color w:val="2E2E2E"/>
            <w:sz w:val="24"/>
            <w:szCs w:val="24"/>
            <w:u w:val="none"/>
          </w:rPr>
          <w:t>quinidine</w:t>
        </w:r>
      </w:hyperlink>
      <w:r w:rsidR="005B07FE" w:rsidRPr="00BE25D4">
        <w:rPr>
          <w:rFonts w:ascii="Times New Roman" w:hAnsi="Times New Roman" w:cs="Times New Roman"/>
          <w:color w:val="2E2E2E"/>
          <w:sz w:val="24"/>
          <w:szCs w:val="24"/>
        </w:rPr>
        <w:t>; antigout: </w:t>
      </w:r>
      <w:proofErr w:type="spellStart"/>
      <w:r w:rsidR="005B07FE" w:rsidRPr="00BE25D4">
        <w:rPr>
          <w:rFonts w:ascii="Times New Roman" w:hAnsi="Times New Roman" w:cs="Times New Roman"/>
          <w:color w:val="2E2E2E"/>
          <w:sz w:val="24"/>
          <w:szCs w:val="24"/>
        </w:rPr>
        <w:fldChar w:fldCharType="begin"/>
      </w:r>
      <w:r w:rsidR="005B07FE" w:rsidRPr="00BE25D4">
        <w:rPr>
          <w:rFonts w:ascii="Times New Roman" w:hAnsi="Times New Roman" w:cs="Times New Roman"/>
          <w:color w:val="2E2E2E"/>
          <w:sz w:val="24"/>
          <w:szCs w:val="24"/>
        </w:rPr>
        <w:instrText>HYPERLINK "https://www.sciencedirect.com/topics/medicine-and-dentistry/colchicine" \o "Learn more about colchicines from ScienceDirect's AI-generated Topic Pages"</w:instrText>
      </w:r>
      <w:r w:rsidR="005B07FE" w:rsidRPr="00BE25D4">
        <w:rPr>
          <w:rFonts w:ascii="Times New Roman" w:hAnsi="Times New Roman" w:cs="Times New Roman"/>
          <w:color w:val="2E2E2E"/>
          <w:sz w:val="24"/>
          <w:szCs w:val="24"/>
        </w:rPr>
      </w:r>
      <w:r w:rsidR="005B07FE" w:rsidRPr="00BE25D4">
        <w:rPr>
          <w:rFonts w:ascii="Times New Roman" w:hAnsi="Times New Roman" w:cs="Times New Roman"/>
          <w:color w:val="2E2E2E"/>
          <w:sz w:val="24"/>
          <w:szCs w:val="24"/>
        </w:rPr>
        <w:fldChar w:fldCharType="separate"/>
      </w:r>
      <w:r w:rsidR="005B07FE" w:rsidRPr="00BE25D4">
        <w:rPr>
          <w:rStyle w:val="Hyperlink"/>
          <w:rFonts w:ascii="Times New Roman" w:hAnsi="Times New Roman" w:cs="Times New Roman"/>
          <w:color w:val="2E2E2E"/>
          <w:sz w:val="24"/>
          <w:szCs w:val="24"/>
          <w:u w:val="none"/>
        </w:rPr>
        <w:t>colchicines</w:t>
      </w:r>
      <w:proofErr w:type="spellEnd"/>
      <w:r w:rsidR="005B07FE" w:rsidRPr="00BE25D4">
        <w:rPr>
          <w:rFonts w:ascii="Times New Roman" w:hAnsi="Times New Roman" w:cs="Times New Roman"/>
          <w:color w:val="2E2E2E"/>
          <w:sz w:val="24"/>
          <w:szCs w:val="24"/>
        </w:rPr>
        <w:fldChar w:fldCharType="end"/>
      </w:r>
      <w:r w:rsidR="005B07FE" w:rsidRPr="00BE25D4">
        <w:rPr>
          <w:rFonts w:ascii="Times New Roman" w:hAnsi="Times New Roman" w:cs="Times New Roman"/>
          <w:color w:val="2E2E2E"/>
          <w:sz w:val="24"/>
          <w:szCs w:val="24"/>
        </w:rPr>
        <w:t>; antidiabetic: allicin, and for </w:t>
      </w:r>
      <w:hyperlink r:id="rId19" w:tooltip="Learn more about brain from ScienceDirect's AI-generated Topic Pages" w:history="1">
        <w:r w:rsidR="005B07FE" w:rsidRPr="00BE25D4">
          <w:rPr>
            <w:rStyle w:val="Hyperlink"/>
            <w:rFonts w:ascii="Times New Roman" w:hAnsi="Times New Roman" w:cs="Times New Roman"/>
            <w:color w:val="2E2E2E"/>
            <w:sz w:val="24"/>
            <w:szCs w:val="24"/>
            <w:u w:val="none"/>
          </w:rPr>
          <w:t>brain</w:t>
        </w:r>
      </w:hyperlink>
      <w:r w:rsidR="005B07FE" w:rsidRPr="00BE25D4">
        <w:rPr>
          <w:rFonts w:ascii="Times New Roman" w:hAnsi="Times New Roman" w:cs="Times New Roman"/>
          <w:color w:val="2E2E2E"/>
          <w:sz w:val="24"/>
          <w:szCs w:val="24"/>
        </w:rPr>
        <w:t xml:space="preserve"> functions: nicotine and caffeine. </w:t>
      </w:r>
      <w:r w:rsidR="005B07FE" w:rsidRPr="005C2ED2">
        <w:rPr>
          <w:rFonts w:ascii="Times New Roman" w:hAnsi="Times New Roman" w:cs="Times New Roman"/>
          <w:color w:val="2E2E2E"/>
          <w:sz w:val="24"/>
          <w:szCs w:val="24"/>
        </w:rPr>
        <w:t>The vast and versatile pharmacological effects of medicinal plants are basically dependent on their phytochemical constituents. </w:t>
      </w:r>
    </w:p>
    <w:p w14:paraId="6016431F" w14:textId="78CC146A" w:rsidR="003743FF" w:rsidRPr="003743FF" w:rsidRDefault="003743FF" w:rsidP="005B07FE">
      <w:pPr>
        <w:rPr>
          <w:rFonts w:ascii="Times New Roman" w:hAnsi="Times New Roman" w:cs="Times New Roman"/>
          <w:b/>
          <w:bCs/>
          <w:color w:val="2E2E2E"/>
          <w:sz w:val="28"/>
          <w:szCs w:val="28"/>
        </w:rPr>
      </w:pPr>
      <w:r w:rsidRPr="003743FF">
        <w:rPr>
          <w:rFonts w:ascii="Times New Roman" w:hAnsi="Times New Roman" w:cs="Times New Roman"/>
          <w:b/>
          <w:bCs/>
          <w:color w:val="2E2E2E"/>
          <w:sz w:val="28"/>
          <w:szCs w:val="28"/>
        </w:rPr>
        <w:t>Ethnobotany and Biotechnology</w:t>
      </w:r>
      <w:r>
        <w:rPr>
          <w:rFonts w:ascii="Times New Roman" w:hAnsi="Times New Roman" w:cs="Times New Roman"/>
          <w:b/>
          <w:bCs/>
          <w:color w:val="2E2E2E"/>
          <w:sz w:val="28"/>
          <w:szCs w:val="28"/>
        </w:rPr>
        <w:t>:</w:t>
      </w:r>
    </w:p>
    <w:p w14:paraId="184C19A5" w14:textId="2C4B550E" w:rsidR="005C2ED2" w:rsidRPr="005C2ED2" w:rsidRDefault="005C2ED2" w:rsidP="005C2ED2">
      <w:pPr>
        <w:pStyle w:val="NormalWeb"/>
        <w:spacing w:before="0" w:beforeAutospacing="0" w:after="0" w:afterAutospacing="0"/>
        <w:jc w:val="both"/>
        <w:rPr>
          <w:rFonts w:eastAsiaTheme="minorHAnsi"/>
          <w:color w:val="2E2E2E"/>
          <w:kern w:val="2"/>
          <w:lang w:eastAsia="en-US"/>
          <w14:ligatures w14:val="standardContextual"/>
        </w:rPr>
      </w:pPr>
      <w:hyperlink r:id="rId20" w:tooltip="Learn more about Ethnobotany from ScienceDirect's AI-generated Topic Pages" w:history="1">
        <w:r w:rsidRPr="005C2ED2">
          <w:rPr>
            <w:rFonts w:eastAsiaTheme="minorHAnsi"/>
            <w:kern w:val="2"/>
            <w:lang w:eastAsia="en-US"/>
            <w14:ligatures w14:val="standardContextual"/>
          </w:rPr>
          <w:t>Ethnobotany</w:t>
        </w:r>
      </w:hyperlink>
      <w:r w:rsidRPr="005C2ED2">
        <w:rPr>
          <w:rFonts w:eastAsiaTheme="minorHAnsi"/>
          <w:color w:val="2E2E2E"/>
          <w:kern w:val="2"/>
          <w:lang w:eastAsia="en-US"/>
          <w14:ligatures w14:val="standardContextual"/>
        </w:rPr>
        <w:t> is a multidisciplinary science involving the traditional use of plants by human beings. Billions of people in the world rely chiefly on </w:t>
      </w:r>
      <w:hyperlink r:id="rId21" w:tooltip="Learn more about herbal medicines from ScienceDirect's AI-generated Topic Pages" w:history="1">
        <w:r w:rsidRPr="005C2ED2">
          <w:rPr>
            <w:rFonts w:eastAsiaTheme="minorHAnsi"/>
            <w:kern w:val="2"/>
            <w:lang w:eastAsia="en-US"/>
            <w14:ligatures w14:val="standardContextual"/>
          </w:rPr>
          <w:t>herbal medicines</w:t>
        </w:r>
      </w:hyperlink>
      <w:r w:rsidRPr="005C2ED2">
        <w:rPr>
          <w:rFonts w:eastAsiaTheme="minorHAnsi"/>
          <w:color w:val="2E2E2E"/>
          <w:kern w:val="2"/>
          <w:lang w:eastAsia="en-US"/>
          <w14:ligatures w14:val="standardContextual"/>
        </w:rPr>
        <w:t>. The great majority of </w:t>
      </w:r>
      <w:hyperlink r:id="rId22" w:tooltip="Learn more about medicinal and aromatic plants from ScienceDirect's AI-generated Topic Pages" w:history="1">
        <w:r w:rsidRPr="005C2ED2">
          <w:rPr>
            <w:rFonts w:eastAsiaTheme="minorHAnsi"/>
            <w:kern w:val="2"/>
            <w:lang w:eastAsia="en-US"/>
            <w14:ligatures w14:val="standardContextual"/>
          </w:rPr>
          <w:t>medicinal and aromatic plants</w:t>
        </w:r>
      </w:hyperlink>
      <w:r w:rsidRPr="005C2ED2">
        <w:rPr>
          <w:rFonts w:eastAsiaTheme="minorHAnsi"/>
          <w:color w:val="2E2E2E"/>
          <w:kern w:val="2"/>
          <w:lang w:eastAsia="en-US"/>
          <w14:ligatures w14:val="standardContextual"/>
        </w:rPr>
        <w:t> (MAPs) used locally or entering into trade and herbal industries comes from wild sources and constitutes the source of livelihoods of millions of people.</w:t>
      </w:r>
      <w:r>
        <w:rPr>
          <w:rFonts w:eastAsiaTheme="minorHAnsi"/>
          <w:color w:val="2E2E2E"/>
          <w:kern w:val="2"/>
          <w:lang w:eastAsia="en-US"/>
          <w14:ligatures w14:val="standardContextual"/>
        </w:rPr>
        <w:t xml:space="preserve"> </w:t>
      </w:r>
      <w:r w:rsidRPr="005C2ED2">
        <w:rPr>
          <w:rFonts w:eastAsiaTheme="minorHAnsi"/>
          <w:color w:val="2E2E2E"/>
          <w:kern w:val="2"/>
          <w:lang w:eastAsia="en-US"/>
          <w14:ligatures w14:val="standardContextual"/>
        </w:rPr>
        <w:t xml:space="preserve">Ethnobotanical information and knowledge are believed to have contributed to the development of close to 30% of modern medicines. In recent years, the increasing demand for herbal medicines in industrialized countries is being fueled by a growing consumer interest in natural </w:t>
      </w:r>
      <w:r w:rsidRPr="005C2ED2">
        <w:rPr>
          <w:rFonts w:eastAsiaTheme="minorHAnsi"/>
          <w:color w:val="2E2E2E"/>
          <w:kern w:val="2"/>
          <w:lang w:eastAsia="en-US"/>
          <w14:ligatures w14:val="standardContextual"/>
        </w:rPr>
        <w:t>products. The</w:t>
      </w:r>
      <w:r w:rsidRPr="005C2ED2">
        <w:rPr>
          <w:rFonts w:eastAsiaTheme="minorHAnsi"/>
          <w:color w:val="2E2E2E"/>
          <w:kern w:val="2"/>
          <w:lang w:eastAsia="en-US"/>
          <w14:ligatures w14:val="standardContextual"/>
        </w:rPr>
        <w:t xml:space="preserve"> study of the association, interaction, and interrelationships of ethnic human societies (especially tribal communities) with the surrounding flora is termed ‘</w:t>
      </w:r>
      <w:r w:rsidRPr="005C2ED2">
        <w:rPr>
          <w:rFonts w:eastAsiaTheme="minorHAnsi"/>
          <w:kern w:val="2"/>
          <w:lang w:eastAsia="en-US"/>
          <w14:ligatures w14:val="standardContextual"/>
        </w:rPr>
        <w:t>ethnobotany</w:t>
      </w:r>
      <w:r w:rsidRPr="005C2ED2">
        <w:rPr>
          <w:rFonts w:eastAsiaTheme="minorHAnsi"/>
          <w:color w:val="2E2E2E"/>
          <w:kern w:val="2"/>
          <w:lang w:eastAsia="en-US"/>
          <w14:ligatures w14:val="standardContextual"/>
        </w:rPr>
        <w:t>’ or aboriginal botany. The term </w:t>
      </w:r>
      <w:hyperlink r:id="rId23" w:tooltip="Learn more about ethnobotany from ScienceDirect's AI-generated Topic Pages" w:history="1">
        <w:r w:rsidRPr="005C2ED2">
          <w:rPr>
            <w:rFonts w:eastAsiaTheme="minorHAnsi"/>
            <w:kern w:val="2"/>
            <w:lang w:eastAsia="en-US"/>
            <w14:ligatures w14:val="standardContextual"/>
          </w:rPr>
          <w:t>ethnobotany</w:t>
        </w:r>
      </w:hyperlink>
      <w:r w:rsidRPr="005C2ED2">
        <w:rPr>
          <w:rFonts w:eastAsiaTheme="minorHAnsi"/>
          <w:color w:val="2E2E2E"/>
          <w:kern w:val="2"/>
          <w:lang w:eastAsia="en-US"/>
          <w14:ligatures w14:val="standardContextual"/>
        </w:rPr>
        <w:t> was coined in 1896 by Harshberger, one of the fathers of </w:t>
      </w:r>
      <w:hyperlink r:id="rId24" w:tooltip="Learn more about economic botany from ScienceDirect's AI-generated Topic Pages" w:history="1">
        <w:r w:rsidRPr="005C2ED2">
          <w:rPr>
            <w:rFonts w:eastAsiaTheme="minorHAnsi"/>
            <w:kern w:val="2"/>
            <w:lang w:eastAsia="en-US"/>
            <w14:ligatures w14:val="standardContextual"/>
          </w:rPr>
          <w:t>economic botany</w:t>
        </w:r>
      </w:hyperlink>
      <w:r w:rsidRPr="005C2ED2">
        <w:rPr>
          <w:rFonts w:eastAsiaTheme="minorHAnsi"/>
          <w:color w:val="2E2E2E"/>
          <w:kern w:val="2"/>
          <w:lang w:eastAsia="en-US"/>
          <w14:ligatures w14:val="standardContextual"/>
        </w:rPr>
        <w:t> of America. </w:t>
      </w:r>
      <w:hyperlink r:id="rId25" w:tooltip="Learn more about Ethnobotany from ScienceDirect's AI-generated Topic Pages" w:history="1">
        <w:r w:rsidRPr="005C2ED2">
          <w:rPr>
            <w:rFonts w:eastAsiaTheme="minorHAnsi"/>
            <w:kern w:val="2"/>
            <w:lang w:eastAsia="en-US"/>
            <w14:ligatures w14:val="standardContextual"/>
          </w:rPr>
          <w:t>Ethnobotany</w:t>
        </w:r>
      </w:hyperlink>
      <w:r w:rsidRPr="005C2ED2">
        <w:rPr>
          <w:rFonts w:eastAsiaTheme="minorHAnsi"/>
          <w:color w:val="2E2E2E"/>
          <w:kern w:val="2"/>
          <w:lang w:eastAsia="en-US"/>
          <w14:ligatures w14:val="standardContextual"/>
        </w:rPr>
        <w:t xml:space="preserve"> has more recently been defined as the study of the interrelationship of plant environment and primitive societies. There are many subdisciplines of ethnobotany dealing with various aspects of tribal plants such as </w:t>
      </w:r>
      <w:proofErr w:type="spellStart"/>
      <w:r w:rsidRPr="005C2ED2">
        <w:rPr>
          <w:rFonts w:eastAsiaTheme="minorHAnsi"/>
          <w:color w:val="2E2E2E"/>
          <w:kern w:val="2"/>
          <w:lang w:eastAsia="en-US"/>
          <w14:ligatures w14:val="standardContextual"/>
        </w:rPr>
        <w:t>ethnoagriculture</w:t>
      </w:r>
      <w:proofErr w:type="spellEnd"/>
      <w:r w:rsidRPr="005C2ED2">
        <w:rPr>
          <w:rFonts w:eastAsiaTheme="minorHAnsi"/>
          <w:color w:val="2E2E2E"/>
          <w:kern w:val="2"/>
          <w:lang w:eastAsia="en-US"/>
          <w14:ligatures w14:val="standardContextual"/>
        </w:rPr>
        <w:t xml:space="preserve">, </w:t>
      </w:r>
      <w:proofErr w:type="spellStart"/>
      <w:r w:rsidRPr="005C2ED2">
        <w:rPr>
          <w:rFonts w:eastAsiaTheme="minorHAnsi"/>
          <w:color w:val="2E2E2E"/>
          <w:kern w:val="2"/>
          <w:lang w:eastAsia="en-US"/>
          <w14:ligatures w14:val="standardContextual"/>
        </w:rPr>
        <w:t>ethnotaxonomy</w:t>
      </w:r>
      <w:proofErr w:type="spellEnd"/>
      <w:r w:rsidRPr="005C2ED2">
        <w:rPr>
          <w:rFonts w:eastAsiaTheme="minorHAnsi"/>
          <w:color w:val="2E2E2E"/>
          <w:kern w:val="2"/>
          <w:lang w:eastAsia="en-US"/>
          <w14:ligatures w14:val="standardContextual"/>
        </w:rPr>
        <w:t xml:space="preserve">, </w:t>
      </w:r>
      <w:proofErr w:type="spellStart"/>
      <w:r w:rsidRPr="005C2ED2">
        <w:rPr>
          <w:rFonts w:eastAsiaTheme="minorHAnsi"/>
          <w:color w:val="2E2E2E"/>
          <w:kern w:val="2"/>
          <w:lang w:eastAsia="en-US"/>
          <w14:ligatures w14:val="standardContextual"/>
        </w:rPr>
        <w:t>ethnomedicobotany</w:t>
      </w:r>
      <w:proofErr w:type="spellEnd"/>
      <w:r w:rsidRPr="005C2ED2">
        <w:rPr>
          <w:rFonts w:eastAsiaTheme="minorHAnsi"/>
          <w:color w:val="2E2E2E"/>
          <w:kern w:val="2"/>
          <w:lang w:eastAsia="en-US"/>
          <w14:ligatures w14:val="standardContextual"/>
        </w:rPr>
        <w:t>, </w:t>
      </w:r>
      <w:hyperlink r:id="rId26" w:tooltip="Learn more about ethnoecology from ScienceDirect's AI-generated Topic Pages" w:history="1">
        <w:r w:rsidRPr="005C2ED2">
          <w:rPr>
            <w:rFonts w:eastAsiaTheme="minorHAnsi"/>
            <w:kern w:val="2"/>
            <w:lang w:eastAsia="en-US"/>
            <w14:ligatures w14:val="standardContextual"/>
          </w:rPr>
          <w:t>ethnoecology</w:t>
        </w:r>
      </w:hyperlink>
      <w:r w:rsidRPr="005C2ED2">
        <w:rPr>
          <w:rFonts w:eastAsiaTheme="minorHAnsi"/>
          <w:color w:val="2E2E2E"/>
          <w:kern w:val="2"/>
          <w:lang w:eastAsia="en-US"/>
          <w14:ligatures w14:val="standardContextual"/>
        </w:rPr>
        <w:t xml:space="preserve">, ethnomycology, </w:t>
      </w:r>
      <w:proofErr w:type="spellStart"/>
      <w:r w:rsidRPr="005C2ED2">
        <w:rPr>
          <w:rFonts w:eastAsiaTheme="minorHAnsi"/>
          <w:color w:val="2E2E2E"/>
          <w:kern w:val="2"/>
          <w:lang w:eastAsia="en-US"/>
          <w14:ligatures w14:val="standardContextual"/>
        </w:rPr>
        <w:t>ethnogynaecology</w:t>
      </w:r>
      <w:proofErr w:type="spellEnd"/>
      <w:r w:rsidRPr="005C2ED2">
        <w:rPr>
          <w:rFonts w:eastAsiaTheme="minorHAnsi"/>
          <w:color w:val="2E2E2E"/>
          <w:kern w:val="2"/>
          <w:lang w:eastAsia="en-US"/>
          <w14:ligatures w14:val="standardContextual"/>
        </w:rPr>
        <w:t xml:space="preserve">, </w:t>
      </w:r>
      <w:proofErr w:type="spellStart"/>
      <w:r w:rsidRPr="005C2ED2">
        <w:rPr>
          <w:rFonts w:eastAsiaTheme="minorHAnsi"/>
          <w:color w:val="2E2E2E"/>
          <w:kern w:val="2"/>
          <w:lang w:eastAsia="en-US"/>
          <w14:ligatures w14:val="standardContextual"/>
        </w:rPr>
        <w:t>ethnotoxicology</w:t>
      </w:r>
      <w:proofErr w:type="spellEnd"/>
      <w:r w:rsidRPr="005C2ED2">
        <w:rPr>
          <w:rFonts w:eastAsiaTheme="minorHAnsi"/>
          <w:color w:val="2E2E2E"/>
          <w:kern w:val="2"/>
          <w:lang w:eastAsia="en-US"/>
          <w14:ligatures w14:val="standardContextual"/>
        </w:rPr>
        <w:t>, ethnopharmacology,</w:t>
      </w:r>
      <w:r>
        <w:rPr>
          <w:rFonts w:eastAsiaTheme="minorHAnsi"/>
          <w:color w:val="2E2E2E"/>
          <w:kern w:val="2"/>
          <w:lang w:eastAsia="en-US"/>
          <w14:ligatures w14:val="standardContextual"/>
        </w:rPr>
        <w:t xml:space="preserve"> </w:t>
      </w:r>
      <w:proofErr w:type="spellStart"/>
      <w:r w:rsidRPr="005C2ED2">
        <w:rPr>
          <w:rFonts w:eastAsiaTheme="minorHAnsi"/>
          <w:color w:val="2E2E2E"/>
          <w:kern w:val="2"/>
          <w:lang w:eastAsia="en-US"/>
          <w14:ligatures w14:val="standardContextual"/>
        </w:rPr>
        <w:t>ethnopharmacognosy</w:t>
      </w:r>
      <w:proofErr w:type="spellEnd"/>
      <w:r w:rsidRPr="005C2ED2">
        <w:rPr>
          <w:rFonts w:eastAsiaTheme="minorHAnsi"/>
          <w:color w:val="2E2E2E"/>
          <w:kern w:val="2"/>
          <w:lang w:eastAsia="en-US"/>
          <w14:ligatures w14:val="standardContextual"/>
        </w:rPr>
        <w:t xml:space="preserve">, </w:t>
      </w:r>
      <w:proofErr w:type="spellStart"/>
      <w:r w:rsidRPr="005C2ED2">
        <w:rPr>
          <w:rFonts w:eastAsiaTheme="minorHAnsi"/>
          <w:color w:val="2E2E2E"/>
          <w:kern w:val="2"/>
          <w:lang w:eastAsia="en-US"/>
          <w14:ligatures w14:val="standardContextual"/>
        </w:rPr>
        <w:t>ethnophytotaxonomy</w:t>
      </w:r>
      <w:proofErr w:type="spellEnd"/>
      <w:r w:rsidRPr="005C2ED2">
        <w:rPr>
          <w:rFonts w:eastAsiaTheme="minorHAnsi"/>
          <w:color w:val="2E2E2E"/>
          <w:kern w:val="2"/>
          <w:lang w:eastAsia="en-US"/>
          <w14:ligatures w14:val="standardContextual"/>
        </w:rPr>
        <w:t>, ethnoveterinary medicine, etc.</w:t>
      </w:r>
    </w:p>
    <w:p w14:paraId="2B01347B" w14:textId="5A8CDBA3" w:rsidR="00074575" w:rsidRDefault="00074575" w:rsidP="00074575">
      <w:pPr>
        <w:jc w:val="both"/>
        <w:rPr>
          <w:rFonts w:ascii="Times New Roman" w:hAnsi="Times New Roman" w:cs="Times New Roman"/>
          <w:color w:val="212121"/>
          <w:sz w:val="24"/>
          <w:szCs w:val="24"/>
          <w:shd w:val="clear" w:color="auto" w:fill="FFFFFF"/>
        </w:rPr>
      </w:pPr>
      <w:r w:rsidRPr="00074575">
        <w:rPr>
          <w:rFonts w:ascii="Times New Roman" w:hAnsi="Times New Roman" w:cs="Times New Roman"/>
          <w:color w:val="212121"/>
          <w:sz w:val="24"/>
          <w:szCs w:val="24"/>
          <w:shd w:val="clear" w:color="auto" w:fill="FFFFFF"/>
        </w:rPr>
        <w:t xml:space="preserve">Biotechnology or biotech is the use of living systems and organisms to develop or make useful products or any technological application that uses biological systems, living organisms, or </w:t>
      </w:r>
      <w:r w:rsidRPr="00074575">
        <w:rPr>
          <w:rFonts w:ascii="Times New Roman" w:hAnsi="Times New Roman" w:cs="Times New Roman"/>
          <w:color w:val="212121"/>
          <w:sz w:val="24"/>
          <w:szCs w:val="24"/>
          <w:shd w:val="clear" w:color="auto" w:fill="FFFFFF"/>
        </w:rPr>
        <w:lastRenderedPageBreak/>
        <w:t xml:space="preserve">derivatives </w:t>
      </w:r>
      <w:r w:rsidRPr="00074575">
        <w:rPr>
          <w:rFonts w:ascii="Times New Roman" w:hAnsi="Times New Roman" w:cs="Times New Roman"/>
          <w:color w:val="212121"/>
          <w:sz w:val="24"/>
          <w:szCs w:val="24"/>
          <w:shd w:val="clear" w:color="auto" w:fill="FFFFFF"/>
        </w:rPr>
        <w:t>there</w:t>
      </w:r>
      <w:r>
        <w:rPr>
          <w:rFonts w:ascii="Times New Roman" w:hAnsi="Times New Roman" w:cs="Times New Roman"/>
          <w:color w:val="212121"/>
          <w:sz w:val="24"/>
          <w:szCs w:val="24"/>
          <w:shd w:val="clear" w:color="auto" w:fill="FFFFFF"/>
        </w:rPr>
        <w:t>o</w:t>
      </w:r>
      <w:r w:rsidRPr="00074575">
        <w:rPr>
          <w:rFonts w:ascii="Times New Roman" w:hAnsi="Times New Roman" w:cs="Times New Roman"/>
          <w:color w:val="212121"/>
          <w:sz w:val="24"/>
          <w:szCs w:val="24"/>
          <w:shd w:val="clear" w:color="auto" w:fill="FFFFFF"/>
        </w:rPr>
        <w:t>f</w:t>
      </w:r>
      <w:r w:rsidRPr="00074575">
        <w:rPr>
          <w:rFonts w:ascii="Times New Roman" w:hAnsi="Times New Roman" w:cs="Times New Roman"/>
          <w:color w:val="212121"/>
          <w:sz w:val="24"/>
          <w:szCs w:val="24"/>
          <w:shd w:val="clear" w:color="auto" w:fill="FFFFFF"/>
        </w:rPr>
        <w:t>, to make or modify products or processes for specific use, and plant biotechnology may be defined as generation of useful products or services from plant cells, tissues, and, often, organs (very small organ explants). Such cells, tissues, and organs are either continuously maintained in vitro or they pass through a variable phase to enable regeneration from them of complete plants which are ultimately transferred to the field.</w:t>
      </w:r>
      <w:r w:rsidR="00153655">
        <w:rPr>
          <w:rFonts w:ascii="Times New Roman" w:hAnsi="Times New Roman" w:cs="Times New Roman"/>
          <w:color w:val="212121"/>
          <w:sz w:val="24"/>
          <w:szCs w:val="24"/>
          <w:shd w:val="clear" w:color="auto" w:fill="FFFFFF"/>
        </w:rPr>
        <w:t xml:space="preserve"> There is an emerging trend in biotechnology and therapeutic applications of medicinal plants in the last century. Many studies have been focused on the various advanced biotechnological methods used to identify and synthesise active compounds of medicinal significance. In addition, there have been some recent novel studies on the therapeutic applications of various medicinal plants from different geographical regions of the world. These studies reported the presence of antiviral activity of medicinal plants against some pathogenic microbial strains. Such pharmacological properties play an important role in discovering novel bioactive compounds which will lead to the development of drugs treating human diseases including diabetes, cardiovascular disease, and hypertension. In addition, amid the COVID-19 pandemic, the screening and identification of natural compounds from medicinal plants against coronavirus diseases are also particularly important for drug discovery.</w:t>
      </w:r>
    </w:p>
    <w:p w14:paraId="79AEE082" w14:textId="77777777" w:rsidR="0078229B" w:rsidRPr="0078229B" w:rsidRDefault="0078229B" w:rsidP="0078229B">
      <w:pPr>
        <w:shd w:val="clear" w:color="auto" w:fill="FFFFFF"/>
        <w:spacing w:before="100" w:beforeAutospacing="1" w:after="100" w:afterAutospacing="1" w:line="240" w:lineRule="auto"/>
        <w:jc w:val="both"/>
        <w:rPr>
          <w:rFonts w:ascii="Times New Roman" w:hAnsi="Times New Roman" w:cs="Times New Roman"/>
          <w:color w:val="212121"/>
          <w:sz w:val="24"/>
          <w:szCs w:val="24"/>
          <w:shd w:val="clear" w:color="auto" w:fill="FFFFFF"/>
        </w:rPr>
      </w:pPr>
      <w:r w:rsidRPr="0078229B">
        <w:rPr>
          <w:rFonts w:ascii="Times New Roman" w:hAnsi="Times New Roman" w:cs="Times New Roman"/>
          <w:color w:val="212121"/>
          <w:sz w:val="24"/>
          <w:szCs w:val="24"/>
          <w:shd w:val="clear" w:color="auto" w:fill="FFFFFF"/>
        </w:rPr>
        <w:t>In recent years, plant breeders have tried to compensate for these shortages by developing different breeding strategies, especially faster biotechnology-based breeding methods (BBBMs). Next-generation sequencing (NGS)-based forward genetic techniques have enabled the identification of key genetic elements involved in biosynthetic pathways of valuable bioactive compounds. In vitro-based BBBMs, including in vitro micropropagation, gene transformation, and polyploidy induction have been widely applied to enhance the valuable secondary metabolites of medicinal plants. CRISPR/Cas9 has great potential to target different key genes at the same time and produce plants with desired secondary metabolite profiles. Agrobacterium rhizogenes-mediated hairy root transformation is a perfect strategy for large-scale in vitro accumulation of valuable bioactive compounds of medicinal plants. Agrobacterium rhizogenes-mediated hairy root transformation coupled with bioreactors is a perfect strategy for large-scale in vitro accumulation of valuable bioactive compounds of medicinal plants.</w:t>
      </w:r>
    </w:p>
    <w:p w14:paraId="07E65285" w14:textId="3BE550F8" w:rsidR="00F66F7A" w:rsidRDefault="00F66F7A" w:rsidP="00F66F7A">
      <w:pPr>
        <w:jc w:val="both"/>
        <w:rPr>
          <w:rFonts w:ascii="Times New Roman" w:hAnsi="Times New Roman" w:cs="Times New Roman"/>
          <w:color w:val="333333"/>
          <w:sz w:val="24"/>
          <w:szCs w:val="24"/>
          <w:shd w:val="clear" w:color="auto" w:fill="FFFFFF"/>
        </w:rPr>
      </w:pPr>
      <w:r w:rsidRPr="0030466A">
        <w:rPr>
          <w:rFonts w:ascii="Times New Roman" w:hAnsi="Times New Roman" w:cs="Times New Roman"/>
          <w:color w:val="333333"/>
          <w:sz w:val="24"/>
          <w:szCs w:val="24"/>
          <w:shd w:val="clear" w:color="auto" w:fill="FFFFFF"/>
        </w:rPr>
        <w:t>The biotechnological tools are important to select, multiply and conserve the critical genotypes of medicinal plants. In-vitro regeneration holds tremendous potential for the production of high-quality plant-based medicine.</w:t>
      </w:r>
      <w:r>
        <w:rPr>
          <w:rFonts w:ascii="Times New Roman" w:hAnsi="Times New Roman" w:cs="Times New Roman"/>
          <w:color w:val="333333"/>
          <w:sz w:val="24"/>
          <w:szCs w:val="24"/>
        </w:rPr>
        <w:t xml:space="preserve"> </w:t>
      </w:r>
      <w:r w:rsidRPr="0030466A">
        <w:rPr>
          <w:rFonts w:ascii="Times New Roman" w:hAnsi="Times New Roman" w:cs="Times New Roman"/>
          <w:color w:val="333333"/>
          <w:sz w:val="24"/>
          <w:szCs w:val="24"/>
          <w:shd w:val="clear" w:color="auto" w:fill="FFFFFF"/>
        </w:rPr>
        <w:t>Cryopreservation is long-term conservation method in liquid nitrogen and provides an opportunity for conservation of endangered medicinal plants. In-vitro production of secondary metabolites in plant cell suspension cultures has been reported from various medicinal plants. Bioreactors are the key step towards commercial production of secondary metabolites by plant biotechnology. Genetic transformation may be a powerful tool for enhancing the productivity of novel secondary metabolites; especially by </w:t>
      </w:r>
      <w:r w:rsidRPr="00B33199">
        <w:rPr>
          <w:rFonts w:ascii="Times New Roman" w:hAnsi="Times New Roman" w:cs="Times New Roman"/>
          <w:i/>
          <w:iCs/>
          <w:color w:val="333333"/>
          <w:sz w:val="24"/>
          <w:szCs w:val="24"/>
          <w:shd w:val="clear" w:color="auto" w:fill="FFFFFF"/>
        </w:rPr>
        <w:t>Agrobacterium</w:t>
      </w:r>
      <w:r w:rsidRPr="00F66F7A">
        <w:rPr>
          <w:rFonts w:ascii="Times New Roman" w:hAnsi="Times New Roman" w:cs="Times New Roman"/>
          <w:i/>
          <w:iCs/>
          <w:color w:val="333333"/>
          <w:sz w:val="24"/>
          <w:szCs w:val="24"/>
          <w:u w:val="single"/>
          <w:shd w:val="clear" w:color="auto" w:fill="FFFFFF"/>
        </w:rPr>
        <w:t xml:space="preserve"> </w:t>
      </w:r>
      <w:r w:rsidRPr="00B33199">
        <w:rPr>
          <w:rFonts w:ascii="Times New Roman" w:hAnsi="Times New Roman" w:cs="Times New Roman"/>
          <w:i/>
          <w:iCs/>
          <w:color w:val="333333"/>
          <w:sz w:val="24"/>
          <w:szCs w:val="24"/>
          <w:shd w:val="clear" w:color="auto" w:fill="FFFFFF"/>
        </w:rPr>
        <w:t>rhizogenes</w:t>
      </w:r>
      <w:r w:rsidRPr="00F66F7A">
        <w:rPr>
          <w:rFonts w:ascii="Times New Roman" w:hAnsi="Times New Roman" w:cs="Times New Roman"/>
          <w:color w:val="333333"/>
          <w:sz w:val="24"/>
          <w:szCs w:val="24"/>
          <w:u w:val="single"/>
          <w:shd w:val="clear" w:color="auto" w:fill="FFFFFF"/>
        </w:rPr>
        <w:t> </w:t>
      </w:r>
      <w:r w:rsidRPr="0030466A">
        <w:rPr>
          <w:rFonts w:ascii="Times New Roman" w:hAnsi="Times New Roman" w:cs="Times New Roman"/>
          <w:color w:val="333333"/>
          <w:sz w:val="24"/>
          <w:szCs w:val="24"/>
          <w:shd w:val="clear" w:color="auto" w:fill="FFFFFF"/>
        </w:rPr>
        <w:t>induced hairy roots.</w:t>
      </w:r>
    </w:p>
    <w:p w14:paraId="1D82982E" w14:textId="3D6A44DF" w:rsidR="003743FF" w:rsidRDefault="003743FF" w:rsidP="00F66F7A">
      <w:pPr>
        <w:jc w:val="both"/>
        <w:rPr>
          <w:rFonts w:ascii="Times New Roman" w:hAnsi="Times New Roman" w:cs="Times New Roman"/>
          <w:color w:val="333333"/>
          <w:sz w:val="24"/>
          <w:szCs w:val="24"/>
          <w:shd w:val="clear" w:color="auto" w:fill="FFFFFF"/>
        </w:rPr>
      </w:pPr>
      <w:r>
        <w:rPr>
          <w:noProof/>
        </w:rPr>
        <w:lastRenderedPageBreak/>
        <w:drawing>
          <wp:inline distT="0" distB="0" distL="0" distR="0" wp14:anchorId="6D9EE7BE" wp14:editId="0B91ED82">
            <wp:extent cx="4663440" cy="3419821"/>
            <wp:effectExtent l="0" t="0" r="3810" b="9525"/>
            <wp:docPr id="1344520854" name="Picture 13" descr="Ethnophytotechnology: Harnessing the Power of Ethnobotany with Biotechnology:  Trends in Bio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phytotechnology: Harnessing the Power of Ethnobotany with Biotechnology:  Trends in Biotechnolog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50017" cy="3483310"/>
                    </a:xfrm>
                    <a:prstGeom prst="rect">
                      <a:avLst/>
                    </a:prstGeom>
                    <a:noFill/>
                    <a:ln>
                      <a:noFill/>
                    </a:ln>
                  </pic:spPr>
                </pic:pic>
              </a:graphicData>
            </a:graphic>
          </wp:inline>
        </w:drawing>
      </w:r>
    </w:p>
    <w:p w14:paraId="3CDDC3A3" w14:textId="71AB1EC9" w:rsidR="00F66F7A" w:rsidRDefault="00B33199" w:rsidP="00F66F7A">
      <w:pPr>
        <w:jc w:val="both"/>
        <w:rPr>
          <w:rFonts w:ascii="Times New Roman" w:hAnsi="Times New Roman" w:cs="Times New Roman"/>
          <w:sz w:val="24"/>
          <w:szCs w:val="24"/>
        </w:rPr>
      </w:pPr>
      <w:r w:rsidRPr="00B33199">
        <w:rPr>
          <w:rFonts w:ascii="Times New Roman" w:hAnsi="Times New Roman" w:cs="Times New Roman"/>
          <w:sz w:val="24"/>
          <w:szCs w:val="24"/>
        </w:rPr>
        <w:t>In-vitro propagation of plants holds tremendous potential for the production of high-quality plant-based medicine</w:t>
      </w:r>
      <w:r>
        <w:rPr>
          <w:rFonts w:ascii="Times New Roman" w:hAnsi="Times New Roman" w:cs="Times New Roman"/>
          <w:sz w:val="24"/>
          <w:szCs w:val="24"/>
        </w:rPr>
        <w:t xml:space="preserve">s. </w:t>
      </w:r>
      <w:r w:rsidRPr="00B33199">
        <w:rPr>
          <w:rFonts w:ascii="Times New Roman" w:hAnsi="Times New Roman" w:cs="Times New Roman"/>
          <w:sz w:val="24"/>
          <w:szCs w:val="24"/>
        </w:rPr>
        <w:t>This can be achieved through different methods including micropropagation. Micropropagation has many advantages over conventional methods of vegetative propagation, which suffer from several limitations</w:t>
      </w:r>
      <w:r>
        <w:rPr>
          <w:rFonts w:ascii="Times New Roman" w:hAnsi="Times New Roman" w:cs="Times New Roman"/>
          <w:sz w:val="24"/>
          <w:szCs w:val="24"/>
        </w:rPr>
        <w:t>.</w:t>
      </w:r>
      <w:r w:rsidRPr="00B33199">
        <w:rPr>
          <w:rFonts w:ascii="Times New Roman" w:hAnsi="Times New Roman" w:cs="Times New Roman"/>
          <w:sz w:val="24"/>
          <w:szCs w:val="24"/>
        </w:rPr>
        <w:t xml:space="preserve"> With micropropagation, the multiplication rate is greatly increased. It also permits the production of pathogen-free material. Micropropagation of various plant species, including many medicinal plants, has been reported</w:t>
      </w:r>
      <w:r>
        <w:rPr>
          <w:rFonts w:ascii="Times New Roman" w:hAnsi="Times New Roman" w:cs="Times New Roman"/>
          <w:sz w:val="24"/>
          <w:szCs w:val="24"/>
        </w:rPr>
        <w:t>.</w:t>
      </w:r>
      <w:r w:rsidRPr="00B33199">
        <w:rPr>
          <w:rFonts w:ascii="Times New Roman" w:hAnsi="Times New Roman" w:cs="Times New Roman"/>
          <w:sz w:val="24"/>
          <w:szCs w:val="24"/>
        </w:rPr>
        <w:t xml:space="preserve"> Propagation from existing meristems yields plants that are geneticall</w:t>
      </w:r>
      <w:r w:rsidRPr="00B33199">
        <w:rPr>
          <w:rFonts w:ascii="Times New Roman" w:hAnsi="Times New Roman" w:cs="Times New Roman"/>
          <w:sz w:val="24"/>
          <w:szCs w:val="24"/>
        </w:rPr>
        <w:t xml:space="preserve">y. </w:t>
      </w:r>
      <w:r w:rsidRPr="00B33199">
        <w:rPr>
          <w:rFonts w:ascii="Times New Roman" w:hAnsi="Times New Roman" w:cs="Times New Roman"/>
          <w:sz w:val="24"/>
          <w:szCs w:val="24"/>
        </w:rPr>
        <w:t xml:space="preserve">identical with the donor plants. Plant regeneration from shoot and stem meristems has yielded encouraging results in medicinal plants like </w:t>
      </w:r>
      <w:r w:rsidRPr="00B33199">
        <w:rPr>
          <w:rFonts w:ascii="Times New Roman" w:hAnsi="Times New Roman" w:cs="Times New Roman"/>
          <w:i/>
          <w:iCs/>
          <w:sz w:val="24"/>
          <w:szCs w:val="24"/>
        </w:rPr>
        <w:t xml:space="preserve">Catharanthus roseus, Cinchona </w:t>
      </w:r>
      <w:proofErr w:type="spellStart"/>
      <w:r w:rsidRPr="00B33199">
        <w:rPr>
          <w:rFonts w:ascii="Times New Roman" w:hAnsi="Times New Roman" w:cs="Times New Roman"/>
          <w:i/>
          <w:iCs/>
          <w:sz w:val="24"/>
          <w:szCs w:val="24"/>
        </w:rPr>
        <w:t>ledgeriana</w:t>
      </w:r>
      <w:proofErr w:type="spellEnd"/>
      <w:r w:rsidRPr="00B33199">
        <w:rPr>
          <w:rFonts w:ascii="Times New Roman" w:hAnsi="Times New Roman" w:cs="Times New Roman"/>
          <w:i/>
          <w:iCs/>
          <w:sz w:val="24"/>
          <w:szCs w:val="24"/>
        </w:rPr>
        <w:t xml:space="preserve"> and Digitalis </w:t>
      </w:r>
      <w:proofErr w:type="spellStart"/>
      <w:r w:rsidRPr="00B33199">
        <w:rPr>
          <w:rFonts w:ascii="Times New Roman" w:hAnsi="Times New Roman" w:cs="Times New Roman"/>
          <w:i/>
          <w:iCs/>
          <w:sz w:val="24"/>
          <w:szCs w:val="24"/>
        </w:rPr>
        <w:t>spp</w:t>
      </w:r>
      <w:proofErr w:type="spellEnd"/>
      <w:r w:rsidRPr="00B33199">
        <w:rPr>
          <w:rFonts w:ascii="Times New Roman" w:hAnsi="Times New Roman" w:cs="Times New Roman"/>
          <w:i/>
          <w:iCs/>
          <w:sz w:val="24"/>
          <w:szCs w:val="24"/>
        </w:rPr>
        <w:t xml:space="preserve">, </w:t>
      </w:r>
      <w:proofErr w:type="spellStart"/>
      <w:r w:rsidRPr="00B33199">
        <w:rPr>
          <w:rFonts w:ascii="Times New Roman" w:hAnsi="Times New Roman" w:cs="Times New Roman"/>
          <w:i/>
          <w:iCs/>
          <w:sz w:val="24"/>
          <w:szCs w:val="24"/>
        </w:rPr>
        <w:t>Rehmannia</w:t>
      </w:r>
      <w:proofErr w:type="spellEnd"/>
      <w:r w:rsidRPr="00B33199">
        <w:rPr>
          <w:rFonts w:ascii="Times New Roman" w:hAnsi="Times New Roman" w:cs="Times New Roman"/>
          <w:i/>
          <w:iCs/>
          <w:sz w:val="24"/>
          <w:szCs w:val="24"/>
        </w:rPr>
        <w:t xml:space="preserve"> </w:t>
      </w:r>
      <w:proofErr w:type="spellStart"/>
      <w:r w:rsidRPr="00B33199">
        <w:rPr>
          <w:rFonts w:ascii="Times New Roman" w:hAnsi="Times New Roman" w:cs="Times New Roman"/>
          <w:i/>
          <w:iCs/>
          <w:sz w:val="24"/>
          <w:szCs w:val="24"/>
        </w:rPr>
        <w:t>glutinosa</w:t>
      </w:r>
      <w:proofErr w:type="spellEnd"/>
      <w:r w:rsidRPr="00B33199">
        <w:rPr>
          <w:rFonts w:ascii="Times New Roman" w:hAnsi="Times New Roman" w:cs="Times New Roman"/>
          <w:i/>
          <w:iCs/>
          <w:sz w:val="24"/>
          <w:szCs w:val="24"/>
        </w:rPr>
        <w:t xml:space="preserve">, </w:t>
      </w:r>
      <w:proofErr w:type="spellStart"/>
      <w:r w:rsidRPr="00B33199">
        <w:rPr>
          <w:rFonts w:ascii="Times New Roman" w:hAnsi="Times New Roman" w:cs="Times New Roman"/>
          <w:i/>
          <w:iCs/>
          <w:sz w:val="24"/>
          <w:szCs w:val="24"/>
        </w:rPr>
        <w:t>Rauvolfia</w:t>
      </w:r>
      <w:proofErr w:type="spellEnd"/>
      <w:r w:rsidRPr="00B33199">
        <w:rPr>
          <w:rFonts w:ascii="Times New Roman" w:hAnsi="Times New Roman" w:cs="Times New Roman"/>
          <w:i/>
          <w:iCs/>
          <w:sz w:val="24"/>
          <w:szCs w:val="24"/>
        </w:rPr>
        <w:t xml:space="preserve"> serpentina, </w:t>
      </w:r>
      <w:proofErr w:type="spellStart"/>
      <w:r w:rsidRPr="00B33199">
        <w:rPr>
          <w:rFonts w:ascii="Times New Roman" w:hAnsi="Times New Roman" w:cs="Times New Roman"/>
          <w:i/>
          <w:iCs/>
          <w:sz w:val="24"/>
          <w:szCs w:val="24"/>
        </w:rPr>
        <w:t>Isoplexis</w:t>
      </w:r>
      <w:proofErr w:type="spellEnd"/>
      <w:r w:rsidRPr="00B33199">
        <w:rPr>
          <w:rFonts w:ascii="Times New Roman" w:hAnsi="Times New Roman" w:cs="Times New Roman"/>
          <w:i/>
          <w:iCs/>
          <w:sz w:val="24"/>
          <w:szCs w:val="24"/>
        </w:rPr>
        <w:t xml:space="preserve"> </w:t>
      </w:r>
      <w:proofErr w:type="spellStart"/>
      <w:r w:rsidRPr="00B33199">
        <w:rPr>
          <w:rFonts w:ascii="Times New Roman" w:hAnsi="Times New Roman" w:cs="Times New Roman"/>
          <w:i/>
          <w:iCs/>
          <w:sz w:val="24"/>
          <w:szCs w:val="24"/>
        </w:rPr>
        <w:t>canariensis</w:t>
      </w:r>
      <w:proofErr w:type="spellEnd"/>
      <w:r w:rsidRPr="00B33199">
        <w:rPr>
          <w:rFonts w:ascii="Times New Roman" w:hAnsi="Times New Roman" w:cs="Times New Roman"/>
          <w:i/>
          <w:iCs/>
          <w:sz w:val="24"/>
          <w:szCs w:val="24"/>
        </w:rPr>
        <w:t>.</w:t>
      </w:r>
      <w:r w:rsidRPr="00B33199">
        <w:rPr>
          <w:rFonts w:ascii="Times New Roman" w:hAnsi="Times New Roman" w:cs="Times New Roman"/>
          <w:sz w:val="24"/>
          <w:szCs w:val="24"/>
        </w:rPr>
        <w:t xml:space="preserve"> Numerous factors are reported to influence the success of in-vitro propagation of different medicinal plants</w:t>
      </w:r>
      <w:r>
        <w:rPr>
          <w:rFonts w:ascii="Times New Roman" w:hAnsi="Times New Roman" w:cs="Times New Roman"/>
          <w:sz w:val="24"/>
          <w:szCs w:val="24"/>
        </w:rPr>
        <w:t>.</w:t>
      </w:r>
      <w:r w:rsidRPr="00B33199">
        <w:rPr>
          <w:rFonts w:ascii="Times New Roman" w:hAnsi="Times New Roman" w:cs="Times New Roman"/>
          <w:sz w:val="24"/>
          <w:szCs w:val="24"/>
        </w:rPr>
        <w:t xml:space="preserve"> The effects of auxins and </w:t>
      </w:r>
      <w:proofErr w:type="spellStart"/>
      <w:r w:rsidRPr="00B33199">
        <w:rPr>
          <w:rFonts w:ascii="Times New Roman" w:hAnsi="Times New Roman" w:cs="Times New Roman"/>
          <w:sz w:val="24"/>
          <w:szCs w:val="24"/>
        </w:rPr>
        <w:t>cytokinins</w:t>
      </w:r>
      <w:proofErr w:type="spellEnd"/>
      <w:r w:rsidRPr="00B33199">
        <w:rPr>
          <w:rFonts w:ascii="Times New Roman" w:hAnsi="Times New Roman" w:cs="Times New Roman"/>
          <w:sz w:val="24"/>
          <w:szCs w:val="24"/>
        </w:rPr>
        <w:t xml:space="preserve"> on shoot multiplication of various medicinal plants have been reported. Benjamin et al. has shown that 6-Benzylaminopurine (BA), at high concentration (1–5ppm), stimulates the development of the axillary meristems and shoot tips of Atropa </w:t>
      </w:r>
      <w:r>
        <w:rPr>
          <w:rFonts w:ascii="Times New Roman" w:hAnsi="Times New Roman" w:cs="Times New Roman"/>
          <w:sz w:val="24"/>
          <w:szCs w:val="24"/>
        </w:rPr>
        <w:t>belladonna.</w:t>
      </w:r>
    </w:p>
    <w:p w14:paraId="52C0D8B6" w14:textId="556FA7C7" w:rsidR="00165137" w:rsidRDefault="00165137" w:rsidP="00F66F7A">
      <w:pPr>
        <w:jc w:val="both"/>
        <w:rPr>
          <w:rFonts w:ascii="Times New Roman" w:hAnsi="Times New Roman" w:cs="Times New Roman"/>
          <w:sz w:val="24"/>
          <w:szCs w:val="24"/>
        </w:rPr>
      </w:pPr>
      <w:r w:rsidRPr="00165137">
        <w:rPr>
          <w:rFonts w:ascii="Times New Roman" w:hAnsi="Times New Roman" w:cs="Times New Roman"/>
          <w:sz w:val="24"/>
          <w:szCs w:val="24"/>
        </w:rPr>
        <w:t>The cryopreservation of in-vitro cultures of medicinal plants is a useful technique. Cryopreservation is long-term conservation method in liquid nitrogen (–196 °C) in which cell division and metabolic and biochemical processes are arrested. A large number of cultured materials can be stored in liquid nitrogen</w:t>
      </w:r>
      <w:r>
        <w:rPr>
          <w:rFonts w:ascii="Times New Roman" w:hAnsi="Times New Roman" w:cs="Times New Roman"/>
          <w:sz w:val="24"/>
          <w:szCs w:val="24"/>
        </w:rPr>
        <w:t>.</w:t>
      </w:r>
      <w:r w:rsidRPr="00165137">
        <w:rPr>
          <w:rFonts w:ascii="Times New Roman" w:hAnsi="Times New Roman" w:cs="Times New Roman"/>
          <w:sz w:val="24"/>
          <w:szCs w:val="24"/>
        </w:rPr>
        <w:t xml:space="preserve"> Since whole plants can regenerate from frozen culture, </w:t>
      </w:r>
      <w:r w:rsidRPr="00165137">
        <w:rPr>
          <w:rFonts w:ascii="Times New Roman" w:hAnsi="Times New Roman" w:cs="Times New Roman"/>
          <w:sz w:val="24"/>
          <w:szCs w:val="24"/>
        </w:rPr>
        <w:t>cryopreservation</w:t>
      </w:r>
      <w:r w:rsidRPr="00165137">
        <w:rPr>
          <w:rFonts w:ascii="Times New Roman" w:hAnsi="Times New Roman" w:cs="Times New Roman"/>
          <w:sz w:val="24"/>
          <w:szCs w:val="24"/>
        </w:rPr>
        <w:t xml:space="preserve"> provides an opportunity for conservation of endangered medicinal plants. For example, low temperature storage has been reported to be effective for cell cultures of medicinal and alkaloid</w:t>
      </w:r>
      <w:r>
        <w:rPr>
          <w:rFonts w:ascii="Times New Roman" w:hAnsi="Times New Roman" w:cs="Times New Roman"/>
          <w:sz w:val="24"/>
          <w:szCs w:val="24"/>
        </w:rPr>
        <w:t xml:space="preserve"> </w:t>
      </w:r>
      <w:r w:rsidRPr="00165137">
        <w:rPr>
          <w:rFonts w:ascii="Times New Roman" w:hAnsi="Times New Roman" w:cs="Times New Roman"/>
          <w:sz w:val="24"/>
          <w:szCs w:val="24"/>
        </w:rPr>
        <w:t xml:space="preserve">producing plants such as </w:t>
      </w:r>
      <w:proofErr w:type="spellStart"/>
      <w:r w:rsidRPr="00165137">
        <w:rPr>
          <w:rFonts w:ascii="Times New Roman" w:hAnsi="Times New Roman" w:cs="Times New Roman"/>
          <w:sz w:val="24"/>
          <w:szCs w:val="24"/>
        </w:rPr>
        <w:t>Rauvollfia</w:t>
      </w:r>
      <w:proofErr w:type="spellEnd"/>
      <w:r w:rsidRPr="00165137">
        <w:rPr>
          <w:rFonts w:ascii="Times New Roman" w:hAnsi="Times New Roman" w:cs="Times New Roman"/>
          <w:sz w:val="24"/>
          <w:szCs w:val="24"/>
        </w:rPr>
        <w:t xml:space="preserve"> serpentine, D. </w:t>
      </w:r>
      <w:proofErr w:type="spellStart"/>
      <w:r w:rsidRPr="00165137">
        <w:rPr>
          <w:rFonts w:ascii="Times New Roman" w:hAnsi="Times New Roman" w:cs="Times New Roman"/>
          <w:sz w:val="24"/>
          <w:szCs w:val="24"/>
        </w:rPr>
        <w:t>lanalta</w:t>
      </w:r>
      <w:proofErr w:type="spellEnd"/>
      <w:r w:rsidRPr="00165137">
        <w:rPr>
          <w:rFonts w:ascii="Times New Roman" w:hAnsi="Times New Roman" w:cs="Times New Roman"/>
          <w:sz w:val="24"/>
          <w:szCs w:val="24"/>
        </w:rPr>
        <w:t>, A. belladonna, Hyoscyamus spp</w:t>
      </w:r>
      <w:r>
        <w:rPr>
          <w:rFonts w:ascii="Times New Roman" w:hAnsi="Times New Roman" w:cs="Times New Roman"/>
          <w:sz w:val="24"/>
          <w:szCs w:val="24"/>
        </w:rPr>
        <w:t>.</w:t>
      </w:r>
    </w:p>
    <w:p w14:paraId="46761D80" w14:textId="7B17DC3E" w:rsidR="00165137" w:rsidRDefault="00165137" w:rsidP="005B07FE">
      <w:pPr>
        <w:rPr>
          <w:rFonts w:ascii="Times New Roman" w:hAnsi="Times New Roman" w:cs="Times New Roman"/>
          <w:sz w:val="24"/>
          <w:szCs w:val="24"/>
          <w:shd w:val="clear" w:color="auto" w:fill="FFFFFF"/>
        </w:rPr>
      </w:pPr>
      <w:r w:rsidRPr="005B07FE">
        <w:rPr>
          <w:rFonts w:ascii="Times New Roman" w:hAnsi="Times New Roman" w:cs="Times New Roman"/>
          <w:sz w:val="24"/>
          <w:szCs w:val="24"/>
          <w:shd w:val="clear" w:color="auto" w:fill="FFFFFF"/>
        </w:rPr>
        <w:t xml:space="preserve">Different bioactive compounds from different plant sources are found to be effective against a vast array of diseases, e.g., </w:t>
      </w:r>
      <w:proofErr w:type="spellStart"/>
      <w:r w:rsidRPr="005B07FE">
        <w:rPr>
          <w:rFonts w:ascii="Times New Roman" w:hAnsi="Times New Roman" w:cs="Times New Roman"/>
          <w:sz w:val="24"/>
          <w:szCs w:val="24"/>
          <w:shd w:val="clear" w:color="auto" w:fill="FFFFFF"/>
        </w:rPr>
        <w:t>taxol</w:t>
      </w:r>
      <w:proofErr w:type="spellEnd"/>
      <w:r w:rsidRPr="005B07FE">
        <w:rPr>
          <w:rFonts w:ascii="Times New Roman" w:hAnsi="Times New Roman" w:cs="Times New Roman"/>
          <w:sz w:val="24"/>
          <w:szCs w:val="24"/>
          <w:shd w:val="clear" w:color="auto" w:fill="FFFFFF"/>
        </w:rPr>
        <w:t xml:space="preserve"> from and vinblastine and vincristine from , topotecan and irinotecan from </w:t>
      </w:r>
      <w:proofErr w:type="spellStart"/>
      <w:r w:rsidRPr="005B07FE">
        <w:rPr>
          <w:rStyle w:val="Emphasis"/>
          <w:rFonts w:ascii="Times New Roman" w:hAnsi="Times New Roman" w:cs="Times New Roman"/>
          <w:color w:val="212121"/>
          <w:sz w:val="24"/>
          <w:szCs w:val="24"/>
          <w:shd w:val="clear" w:color="auto" w:fill="FFFFFF"/>
        </w:rPr>
        <w:t>Camptotheca</w:t>
      </w:r>
      <w:proofErr w:type="spellEnd"/>
      <w:r w:rsidRPr="005B07FE">
        <w:rPr>
          <w:rFonts w:ascii="Times New Roman" w:hAnsi="Times New Roman" w:cs="Times New Roman"/>
          <w:sz w:val="24"/>
          <w:szCs w:val="24"/>
          <w:shd w:val="clear" w:color="auto" w:fill="FFFFFF"/>
        </w:rPr>
        <w:t xml:space="preserve"> acuminate, etoposide and </w:t>
      </w:r>
      <w:proofErr w:type="spellStart"/>
      <w:r w:rsidRPr="005B07FE">
        <w:rPr>
          <w:rFonts w:ascii="Times New Roman" w:hAnsi="Times New Roman" w:cs="Times New Roman"/>
          <w:sz w:val="24"/>
          <w:szCs w:val="24"/>
          <w:shd w:val="clear" w:color="auto" w:fill="FFFFFF"/>
        </w:rPr>
        <w:t>teniposide</w:t>
      </w:r>
      <w:proofErr w:type="spellEnd"/>
      <w:r w:rsidRPr="005B07FE">
        <w:rPr>
          <w:rFonts w:ascii="Times New Roman" w:hAnsi="Times New Roman" w:cs="Times New Roman"/>
          <w:sz w:val="24"/>
          <w:szCs w:val="24"/>
          <w:shd w:val="clear" w:color="auto" w:fill="FFFFFF"/>
        </w:rPr>
        <w:t xml:space="preserve"> from </w:t>
      </w:r>
      <w:r w:rsidRPr="005B07FE">
        <w:rPr>
          <w:rStyle w:val="Emphasis"/>
          <w:rFonts w:ascii="Times New Roman" w:hAnsi="Times New Roman" w:cs="Times New Roman"/>
          <w:color w:val="212121"/>
          <w:sz w:val="24"/>
          <w:szCs w:val="24"/>
          <w:shd w:val="clear" w:color="auto" w:fill="FFFFFF"/>
        </w:rPr>
        <w:t xml:space="preserve">Podophyllum </w:t>
      </w:r>
      <w:proofErr w:type="spellStart"/>
      <w:r w:rsidRPr="005B07FE">
        <w:rPr>
          <w:rStyle w:val="Emphasis"/>
          <w:rFonts w:ascii="Times New Roman" w:hAnsi="Times New Roman" w:cs="Times New Roman"/>
          <w:color w:val="212121"/>
          <w:sz w:val="24"/>
          <w:szCs w:val="24"/>
          <w:shd w:val="clear" w:color="auto" w:fill="FFFFFF"/>
        </w:rPr>
        <w:t>peltatum</w:t>
      </w:r>
      <w:proofErr w:type="spellEnd"/>
      <w:r w:rsidRPr="005B07FE">
        <w:rPr>
          <w:rFonts w:ascii="Times New Roman" w:hAnsi="Times New Roman" w:cs="Times New Roman"/>
          <w:sz w:val="24"/>
          <w:szCs w:val="24"/>
          <w:shd w:val="clear" w:color="auto" w:fill="FFFFFF"/>
        </w:rPr>
        <w:t> show antitumor and anticancer activity; curcumin from </w:t>
      </w:r>
      <w:r w:rsidRPr="005B07FE">
        <w:rPr>
          <w:rStyle w:val="Emphasis"/>
          <w:rFonts w:ascii="Times New Roman" w:hAnsi="Times New Roman" w:cs="Times New Roman"/>
          <w:color w:val="212121"/>
          <w:sz w:val="24"/>
          <w:szCs w:val="24"/>
          <w:shd w:val="clear" w:color="auto" w:fill="FFFFFF"/>
        </w:rPr>
        <w:t>Curcuma longa</w:t>
      </w:r>
      <w:r w:rsidRPr="005B07FE">
        <w:rPr>
          <w:rFonts w:ascii="Times New Roman" w:hAnsi="Times New Roman" w:cs="Times New Roman"/>
          <w:sz w:val="24"/>
          <w:szCs w:val="24"/>
          <w:shd w:val="clear" w:color="auto" w:fill="FFFFFF"/>
        </w:rPr>
        <w:t> show anticancer, anti-inflammatory, hepatoprotective; flavonoid silymarin (</w:t>
      </w:r>
      <w:proofErr w:type="spellStart"/>
      <w:r w:rsidRPr="005B07FE">
        <w:rPr>
          <w:rFonts w:ascii="Times New Roman" w:hAnsi="Times New Roman" w:cs="Times New Roman"/>
          <w:sz w:val="24"/>
          <w:szCs w:val="24"/>
          <w:shd w:val="clear" w:color="auto" w:fill="FFFFFF"/>
        </w:rPr>
        <w:t>silibinin</w:t>
      </w:r>
      <w:proofErr w:type="spellEnd"/>
      <w:r w:rsidRPr="005B07FE">
        <w:rPr>
          <w:rFonts w:ascii="Times New Roman" w:hAnsi="Times New Roman" w:cs="Times New Roman"/>
          <w:sz w:val="24"/>
          <w:szCs w:val="24"/>
          <w:shd w:val="clear" w:color="auto" w:fill="FFFFFF"/>
        </w:rPr>
        <w:t>) from </w:t>
      </w:r>
      <w:r w:rsidRPr="005B07FE">
        <w:rPr>
          <w:rStyle w:val="Emphasis"/>
          <w:rFonts w:ascii="Times New Roman" w:hAnsi="Times New Roman" w:cs="Times New Roman"/>
          <w:color w:val="212121"/>
          <w:sz w:val="24"/>
          <w:szCs w:val="24"/>
          <w:shd w:val="clear" w:color="auto" w:fill="FFFFFF"/>
        </w:rPr>
        <w:t xml:space="preserve">Silybum </w:t>
      </w:r>
      <w:r w:rsidRPr="005B07FE">
        <w:rPr>
          <w:rStyle w:val="Emphasis"/>
          <w:rFonts w:ascii="Times New Roman" w:hAnsi="Times New Roman" w:cs="Times New Roman"/>
          <w:color w:val="212121"/>
          <w:sz w:val="24"/>
          <w:szCs w:val="24"/>
          <w:shd w:val="clear" w:color="auto" w:fill="FFFFFF"/>
        </w:rPr>
        <w:lastRenderedPageBreak/>
        <w:t>marianum</w:t>
      </w:r>
      <w:r w:rsidRPr="005B07FE">
        <w:rPr>
          <w:rFonts w:ascii="Times New Roman" w:hAnsi="Times New Roman" w:cs="Times New Roman"/>
          <w:sz w:val="24"/>
          <w:szCs w:val="24"/>
          <w:shd w:val="clear" w:color="auto" w:fill="FFFFFF"/>
        </w:rPr>
        <w:t xml:space="preserve"> show anticancer, anti-inflammatory, liver tonic for hepatic disorders property; </w:t>
      </w:r>
      <w:proofErr w:type="spellStart"/>
      <w:r w:rsidRPr="005B07FE">
        <w:rPr>
          <w:rFonts w:ascii="Times New Roman" w:hAnsi="Times New Roman" w:cs="Times New Roman"/>
          <w:sz w:val="24"/>
          <w:szCs w:val="24"/>
          <w:shd w:val="clear" w:color="auto" w:fill="FFFFFF"/>
        </w:rPr>
        <w:t>ricinine</w:t>
      </w:r>
      <w:proofErr w:type="spellEnd"/>
      <w:r w:rsidRPr="005B07FE">
        <w:rPr>
          <w:rFonts w:ascii="Times New Roman" w:hAnsi="Times New Roman" w:cs="Times New Roman"/>
          <w:sz w:val="24"/>
          <w:szCs w:val="24"/>
          <w:shd w:val="clear" w:color="auto" w:fill="FFFFFF"/>
        </w:rPr>
        <w:t>), lectin (ricin) from </w:t>
      </w:r>
      <w:r w:rsidR="005B07FE" w:rsidRPr="005B07FE">
        <w:rPr>
          <w:rStyle w:val="Emphasis"/>
          <w:rFonts w:ascii="Times New Roman" w:hAnsi="Times New Roman" w:cs="Times New Roman"/>
          <w:color w:val="212121"/>
          <w:sz w:val="24"/>
          <w:szCs w:val="24"/>
          <w:shd w:val="clear" w:color="auto" w:fill="FFFFFF"/>
        </w:rPr>
        <w:t xml:space="preserve">Ricinus </w:t>
      </w:r>
      <w:r w:rsidRPr="005B07FE">
        <w:rPr>
          <w:rStyle w:val="Emphasis"/>
          <w:rFonts w:ascii="Times New Roman" w:hAnsi="Times New Roman" w:cs="Times New Roman"/>
          <w:color w:val="212121"/>
          <w:sz w:val="24"/>
          <w:szCs w:val="24"/>
          <w:shd w:val="clear" w:color="auto" w:fill="FFFFFF"/>
        </w:rPr>
        <w:t>communis</w:t>
      </w:r>
      <w:r w:rsidRPr="005B07FE">
        <w:rPr>
          <w:rFonts w:ascii="Times New Roman" w:hAnsi="Times New Roman" w:cs="Times New Roman"/>
          <w:sz w:val="24"/>
          <w:szCs w:val="24"/>
          <w:shd w:val="clear" w:color="auto" w:fill="FFFFFF"/>
        </w:rPr>
        <w:t> show</w:t>
      </w:r>
      <w:r w:rsidR="005B07FE" w:rsidRPr="005B07FE">
        <w:rPr>
          <w:rFonts w:ascii="Times New Roman" w:hAnsi="Times New Roman" w:cs="Times New Roman"/>
          <w:sz w:val="24"/>
          <w:szCs w:val="24"/>
          <w:shd w:val="clear" w:color="auto" w:fill="FFFFFF"/>
        </w:rPr>
        <w:t xml:space="preserve"> </w:t>
      </w:r>
      <w:r w:rsidRPr="005B07FE">
        <w:rPr>
          <w:rFonts w:ascii="Times New Roman" w:hAnsi="Times New Roman" w:cs="Times New Roman"/>
          <w:sz w:val="24"/>
          <w:szCs w:val="24"/>
          <w:shd w:val="clear" w:color="auto" w:fill="FFFFFF"/>
        </w:rPr>
        <w:t xml:space="preserve">hepatoprotective, antioxidant, </w:t>
      </w:r>
      <w:proofErr w:type="spellStart"/>
      <w:r w:rsidRPr="005B07FE">
        <w:rPr>
          <w:rFonts w:ascii="Times New Roman" w:hAnsi="Times New Roman" w:cs="Times New Roman"/>
          <w:sz w:val="24"/>
          <w:szCs w:val="24"/>
          <w:shd w:val="clear" w:color="auto" w:fill="FFFFFF"/>
        </w:rPr>
        <w:t>hypoglycemic</w:t>
      </w:r>
      <w:proofErr w:type="spellEnd"/>
      <w:r w:rsidRPr="005B07FE">
        <w:rPr>
          <w:rFonts w:ascii="Times New Roman" w:hAnsi="Times New Roman" w:cs="Times New Roman"/>
          <w:sz w:val="24"/>
          <w:szCs w:val="24"/>
          <w:shd w:val="clear" w:color="auto" w:fill="FFFFFF"/>
        </w:rPr>
        <w:t>, antitumor activity; tannins, shikimic acid compounds, triterpenoids, ellagic acid from </w:t>
      </w:r>
      <w:r w:rsidRPr="005B07FE">
        <w:rPr>
          <w:rStyle w:val="Emphasis"/>
          <w:rFonts w:ascii="Times New Roman" w:hAnsi="Times New Roman" w:cs="Times New Roman"/>
          <w:color w:val="212121"/>
          <w:sz w:val="24"/>
          <w:szCs w:val="24"/>
          <w:shd w:val="clear" w:color="auto" w:fill="FFFFFF"/>
        </w:rPr>
        <w:t xml:space="preserve">Terminalia </w:t>
      </w:r>
      <w:proofErr w:type="spellStart"/>
      <w:r w:rsidRPr="005B07FE">
        <w:rPr>
          <w:rStyle w:val="Emphasis"/>
          <w:rFonts w:ascii="Times New Roman" w:hAnsi="Times New Roman" w:cs="Times New Roman"/>
          <w:color w:val="212121"/>
          <w:sz w:val="24"/>
          <w:szCs w:val="24"/>
          <w:shd w:val="clear" w:color="auto" w:fill="FFFFFF"/>
        </w:rPr>
        <w:t>chebula</w:t>
      </w:r>
      <w:proofErr w:type="spellEnd"/>
      <w:r w:rsidRPr="005B07FE">
        <w:rPr>
          <w:rFonts w:ascii="Times New Roman" w:hAnsi="Times New Roman" w:cs="Times New Roman"/>
          <w:sz w:val="24"/>
          <w:szCs w:val="24"/>
          <w:shd w:val="clear" w:color="auto" w:fill="FFFFFF"/>
        </w:rPr>
        <w:t xml:space="preserve"> show antioxidant, antidiabetic, </w:t>
      </w:r>
      <w:proofErr w:type="spellStart"/>
      <w:r w:rsidRPr="005B07FE">
        <w:rPr>
          <w:rFonts w:ascii="Times New Roman" w:hAnsi="Times New Roman" w:cs="Times New Roman"/>
          <w:sz w:val="24"/>
          <w:szCs w:val="24"/>
          <w:shd w:val="clear" w:color="auto" w:fill="FFFFFF"/>
        </w:rPr>
        <w:t>renoprotective</w:t>
      </w:r>
      <w:proofErr w:type="spellEnd"/>
      <w:r w:rsidRPr="005B07FE">
        <w:rPr>
          <w:rFonts w:ascii="Times New Roman" w:hAnsi="Times New Roman" w:cs="Times New Roman"/>
          <w:sz w:val="24"/>
          <w:szCs w:val="24"/>
          <w:shd w:val="clear" w:color="auto" w:fill="FFFFFF"/>
        </w:rPr>
        <w:t xml:space="preserve">, hepatoprotective activity; steroidal lactones, </w:t>
      </w:r>
      <w:proofErr w:type="spellStart"/>
      <w:r w:rsidRPr="005B07FE">
        <w:rPr>
          <w:rFonts w:ascii="Times New Roman" w:hAnsi="Times New Roman" w:cs="Times New Roman"/>
          <w:sz w:val="24"/>
          <w:szCs w:val="24"/>
          <w:shd w:val="clear" w:color="auto" w:fill="FFFFFF"/>
        </w:rPr>
        <w:t>withanolides</w:t>
      </w:r>
      <w:proofErr w:type="spellEnd"/>
      <w:r w:rsidRPr="005B07FE">
        <w:rPr>
          <w:rFonts w:ascii="Times New Roman" w:hAnsi="Times New Roman" w:cs="Times New Roman"/>
          <w:sz w:val="24"/>
          <w:szCs w:val="24"/>
          <w:shd w:val="clear" w:color="auto" w:fill="FFFFFF"/>
        </w:rPr>
        <w:t>, notably withaferin A from </w:t>
      </w:r>
      <w:proofErr w:type="spellStart"/>
      <w:r w:rsidRPr="005B07FE">
        <w:rPr>
          <w:rStyle w:val="Emphasis"/>
          <w:rFonts w:ascii="Times New Roman" w:hAnsi="Times New Roman" w:cs="Times New Roman"/>
          <w:color w:val="212121"/>
          <w:sz w:val="24"/>
          <w:szCs w:val="24"/>
          <w:shd w:val="clear" w:color="auto" w:fill="FFFFFF"/>
        </w:rPr>
        <w:t>Withania</w:t>
      </w:r>
      <w:proofErr w:type="spellEnd"/>
      <w:r w:rsidRPr="005B07FE">
        <w:rPr>
          <w:rStyle w:val="Emphasis"/>
          <w:rFonts w:ascii="Times New Roman" w:hAnsi="Times New Roman" w:cs="Times New Roman"/>
          <w:color w:val="212121"/>
          <w:sz w:val="24"/>
          <w:szCs w:val="24"/>
          <w:shd w:val="clear" w:color="auto" w:fill="FFFFFF"/>
        </w:rPr>
        <w:t xml:space="preserve"> </w:t>
      </w:r>
      <w:proofErr w:type="spellStart"/>
      <w:r w:rsidRPr="005B07FE">
        <w:rPr>
          <w:rStyle w:val="Emphasis"/>
          <w:rFonts w:ascii="Times New Roman" w:hAnsi="Times New Roman" w:cs="Times New Roman"/>
          <w:color w:val="212121"/>
          <w:sz w:val="24"/>
          <w:szCs w:val="24"/>
          <w:shd w:val="clear" w:color="auto" w:fill="FFFFFF"/>
        </w:rPr>
        <w:t>somnifera</w:t>
      </w:r>
      <w:proofErr w:type="spellEnd"/>
      <w:r w:rsidRPr="005B07FE">
        <w:rPr>
          <w:rFonts w:ascii="Times New Roman" w:hAnsi="Times New Roman" w:cs="Times New Roman"/>
          <w:sz w:val="24"/>
          <w:szCs w:val="24"/>
          <w:shd w:val="clear" w:color="auto" w:fill="FFFFFF"/>
        </w:rPr>
        <w:t xml:space="preserve"> show </w:t>
      </w:r>
      <w:proofErr w:type="spellStart"/>
      <w:r w:rsidRPr="005B07FE">
        <w:rPr>
          <w:rFonts w:ascii="Times New Roman" w:hAnsi="Times New Roman" w:cs="Times New Roman"/>
          <w:sz w:val="24"/>
          <w:szCs w:val="24"/>
          <w:shd w:val="clear" w:color="auto" w:fill="FFFFFF"/>
        </w:rPr>
        <w:t>chemopreventive</w:t>
      </w:r>
      <w:proofErr w:type="spellEnd"/>
      <w:r w:rsidRPr="005B07FE">
        <w:rPr>
          <w:rFonts w:ascii="Times New Roman" w:hAnsi="Times New Roman" w:cs="Times New Roman"/>
          <w:sz w:val="24"/>
          <w:szCs w:val="24"/>
          <w:shd w:val="clear" w:color="auto" w:fill="FFFFFF"/>
        </w:rPr>
        <w:t xml:space="preserve">, </w:t>
      </w:r>
      <w:proofErr w:type="spellStart"/>
      <w:r w:rsidRPr="005B07FE">
        <w:rPr>
          <w:rFonts w:ascii="Times New Roman" w:hAnsi="Times New Roman" w:cs="Times New Roman"/>
          <w:sz w:val="24"/>
          <w:szCs w:val="24"/>
          <w:shd w:val="clear" w:color="auto" w:fill="FFFFFF"/>
        </w:rPr>
        <w:t>anticancerous</w:t>
      </w:r>
      <w:proofErr w:type="spellEnd"/>
      <w:r w:rsidRPr="005B07FE">
        <w:rPr>
          <w:rFonts w:ascii="Times New Roman" w:hAnsi="Times New Roman" w:cs="Times New Roman"/>
          <w:sz w:val="24"/>
          <w:szCs w:val="24"/>
          <w:shd w:val="clear" w:color="auto" w:fill="FFFFFF"/>
        </w:rPr>
        <w:t xml:space="preserve">, memory enhancer, and immunomodulatory properties and used in </w:t>
      </w:r>
      <w:proofErr w:type="spellStart"/>
      <w:r w:rsidRPr="005B07FE">
        <w:rPr>
          <w:rFonts w:ascii="Times New Roman" w:hAnsi="Times New Roman" w:cs="Times New Roman"/>
          <w:sz w:val="24"/>
          <w:szCs w:val="24"/>
          <w:shd w:val="clear" w:color="auto" w:fill="FFFFFF"/>
        </w:rPr>
        <w:t>parkinson’s</w:t>
      </w:r>
      <w:proofErr w:type="spellEnd"/>
      <w:r w:rsidRPr="005B07FE">
        <w:rPr>
          <w:rFonts w:ascii="Times New Roman" w:hAnsi="Times New Roman" w:cs="Times New Roman"/>
          <w:sz w:val="24"/>
          <w:szCs w:val="24"/>
          <w:shd w:val="clear" w:color="auto" w:fill="FFFFFF"/>
        </w:rPr>
        <w:t xml:space="preserve"> and </w:t>
      </w:r>
      <w:proofErr w:type="spellStart"/>
      <w:r w:rsidRPr="005B07FE">
        <w:rPr>
          <w:rFonts w:ascii="Times New Roman" w:hAnsi="Times New Roman" w:cs="Times New Roman"/>
          <w:sz w:val="24"/>
          <w:szCs w:val="24"/>
          <w:shd w:val="clear" w:color="auto" w:fill="FFFFFF"/>
        </w:rPr>
        <w:t>alzheimer’s</w:t>
      </w:r>
      <w:proofErr w:type="spellEnd"/>
      <w:r w:rsidRPr="005B07FE">
        <w:rPr>
          <w:rFonts w:ascii="Times New Roman" w:hAnsi="Times New Roman" w:cs="Times New Roman"/>
          <w:sz w:val="24"/>
          <w:szCs w:val="24"/>
          <w:shd w:val="clear" w:color="auto" w:fill="FFFFFF"/>
        </w:rPr>
        <w:t xml:space="preserve"> disorders; mono and sesquiterpenoids, zingerone and gingerols fro</w:t>
      </w:r>
      <w:r w:rsidR="005B07FE" w:rsidRPr="005B07FE">
        <w:rPr>
          <w:rFonts w:ascii="Times New Roman" w:hAnsi="Times New Roman" w:cs="Times New Roman"/>
          <w:sz w:val="24"/>
          <w:szCs w:val="24"/>
          <w:shd w:val="clear" w:color="auto" w:fill="FFFFFF"/>
        </w:rPr>
        <w:t>m</w:t>
      </w:r>
      <w:r w:rsidRPr="005B07FE">
        <w:rPr>
          <w:rFonts w:ascii="Times New Roman" w:hAnsi="Times New Roman" w:cs="Times New Roman"/>
          <w:sz w:val="24"/>
          <w:szCs w:val="24"/>
          <w:shd w:val="clear" w:color="auto" w:fill="FFFFFF"/>
        </w:rPr>
        <w:t> </w:t>
      </w:r>
      <w:proofErr w:type="spellStart"/>
      <w:r w:rsidRPr="005B07FE">
        <w:rPr>
          <w:rStyle w:val="Emphasis"/>
          <w:rFonts w:ascii="Times New Roman" w:hAnsi="Times New Roman" w:cs="Times New Roman"/>
          <w:color w:val="212121"/>
          <w:sz w:val="24"/>
          <w:szCs w:val="24"/>
          <w:shd w:val="clear" w:color="auto" w:fill="FFFFFF"/>
        </w:rPr>
        <w:t>Zinziber</w:t>
      </w:r>
      <w:proofErr w:type="spellEnd"/>
      <w:r w:rsidRPr="005B07FE">
        <w:rPr>
          <w:rStyle w:val="Emphasis"/>
          <w:rFonts w:ascii="Times New Roman" w:hAnsi="Times New Roman" w:cs="Times New Roman"/>
          <w:color w:val="212121"/>
          <w:sz w:val="24"/>
          <w:szCs w:val="24"/>
          <w:shd w:val="clear" w:color="auto" w:fill="FFFFFF"/>
        </w:rPr>
        <w:t xml:space="preserve"> officinalis</w:t>
      </w:r>
      <w:r w:rsidRPr="005B07FE">
        <w:rPr>
          <w:rFonts w:ascii="Times New Roman" w:hAnsi="Times New Roman" w:cs="Times New Roman"/>
          <w:sz w:val="24"/>
          <w:szCs w:val="24"/>
          <w:shd w:val="clear" w:color="auto" w:fill="FFFFFF"/>
        </w:rPr>
        <w:t xml:space="preserve"> are anticancer, antioxidant, hepatoprotective, </w:t>
      </w:r>
      <w:proofErr w:type="spellStart"/>
      <w:r w:rsidRPr="005B07FE">
        <w:rPr>
          <w:rFonts w:ascii="Times New Roman" w:hAnsi="Times New Roman" w:cs="Times New Roman"/>
          <w:sz w:val="24"/>
          <w:szCs w:val="24"/>
          <w:shd w:val="clear" w:color="auto" w:fill="FFFFFF"/>
        </w:rPr>
        <w:t>hypercholesterolaemic</w:t>
      </w:r>
      <w:proofErr w:type="spellEnd"/>
      <w:r w:rsidRPr="005B07FE">
        <w:rPr>
          <w:rFonts w:ascii="Times New Roman" w:hAnsi="Times New Roman" w:cs="Times New Roman"/>
          <w:sz w:val="24"/>
          <w:szCs w:val="24"/>
          <w:shd w:val="clear" w:color="auto" w:fill="FFFFFF"/>
        </w:rPr>
        <w:t>, anti-atherosclerotic; limonoids (</w:t>
      </w:r>
      <w:proofErr w:type="spellStart"/>
      <w:r w:rsidRPr="005B07FE">
        <w:rPr>
          <w:rFonts w:ascii="Times New Roman" w:hAnsi="Times New Roman" w:cs="Times New Roman"/>
          <w:sz w:val="24"/>
          <w:szCs w:val="24"/>
          <w:shd w:val="clear" w:color="auto" w:fill="FFFFFF"/>
        </w:rPr>
        <w:t>nimbidinin</w:t>
      </w:r>
      <w:proofErr w:type="spellEnd"/>
      <w:r w:rsidRPr="005B07FE">
        <w:rPr>
          <w:rFonts w:ascii="Times New Roman" w:hAnsi="Times New Roman" w:cs="Times New Roman"/>
          <w:sz w:val="24"/>
          <w:szCs w:val="24"/>
          <w:shd w:val="clear" w:color="auto" w:fill="FFFFFF"/>
        </w:rPr>
        <w:t xml:space="preserve">), di- and tri- terpenoids from function as inhibitor of carcinoma, </w:t>
      </w:r>
      <w:proofErr w:type="spellStart"/>
      <w:r w:rsidRPr="005B07FE">
        <w:rPr>
          <w:rFonts w:ascii="Times New Roman" w:hAnsi="Times New Roman" w:cs="Times New Roman"/>
          <w:sz w:val="24"/>
          <w:szCs w:val="24"/>
          <w:shd w:val="clear" w:color="auto" w:fill="FFFFFF"/>
        </w:rPr>
        <w:t>chemopreventive</w:t>
      </w:r>
      <w:proofErr w:type="spellEnd"/>
      <w:r w:rsidRPr="005B07FE">
        <w:rPr>
          <w:rFonts w:ascii="Times New Roman" w:hAnsi="Times New Roman" w:cs="Times New Roman"/>
          <w:sz w:val="24"/>
          <w:szCs w:val="24"/>
          <w:shd w:val="clear" w:color="auto" w:fill="FFFFFF"/>
        </w:rPr>
        <w:t xml:space="preserve">, inhibit colon cancer, antiallergic, blood purifier; piperidine, </w:t>
      </w:r>
      <w:proofErr w:type="spellStart"/>
      <w:r w:rsidRPr="005B07FE">
        <w:rPr>
          <w:rFonts w:ascii="Times New Roman" w:hAnsi="Times New Roman" w:cs="Times New Roman"/>
          <w:sz w:val="24"/>
          <w:szCs w:val="24"/>
          <w:shd w:val="clear" w:color="auto" w:fill="FFFFFF"/>
        </w:rPr>
        <w:t>dehydropipernonaline</w:t>
      </w:r>
      <w:proofErr w:type="spellEnd"/>
      <w:r w:rsidRPr="005B07FE">
        <w:rPr>
          <w:rFonts w:ascii="Times New Roman" w:hAnsi="Times New Roman" w:cs="Times New Roman"/>
          <w:sz w:val="24"/>
          <w:szCs w:val="24"/>
          <w:shd w:val="clear" w:color="auto" w:fill="FFFFFF"/>
        </w:rPr>
        <w:t xml:space="preserve"> of </w:t>
      </w:r>
      <w:r w:rsidRPr="005B07FE">
        <w:rPr>
          <w:rStyle w:val="Emphasis"/>
          <w:rFonts w:ascii="Times New Roman" w:hAnsi="Times New Roman" w:cs="Times New Roman"/>
          <w:color w:val="212121"/>
          <w:sz w:val="24"/>
          <w:szCs w:val="24"/>
          <w:shd w:val="clear" w:color="auto" w:fill="FFFFFF"/>
        </w:rPr>
        <w:t>Piper nigrum</w:t>
      </w:r>
      <w:r w:rsidRPr="005B07FE">
        <w:rPr>
          <w:rFonts w:ascii="Times New Roman" w:hAnsi="Times New Roman" w:cs="Times New Roman"/>
          <w:sz w:val="24"/>
          <w:szCs w:val="24"/>
          <w:shd w:val="clear" w:color="auto" w:fill="FFFFFF"/>
        </w:rPr>
        <w:t xml:space="preserve"> are anticarcinogenic, anti-hyperlipidaemic, useful in epilepsy; diterpenoid </w:t>
      </w:r>
      <w:proofErr w:type="spellStart"/>
      <w:r w:rsidRPr="005B07FE">
        <w:rPr>
          <w:rFonts w:ascii="Times New Roman" w:hAnsi="Times New Roman" w:cs="Times New Roman"/>
          <w:sz w:val="24"/>
          <w:szCs w:val="24"/>
          <w:shd w:val="clear" w:color="auto" w:fill="FFFFFF"/>
        </w:rPr>
        <w:t>furanolactones</w:t>
      </w:r>
      <w:proofErr w:type="spellEnd"/>
      <w:r w:rsidRPr="005B07FE">
        <w:rPr>
          <w:rFonts w:ascii="Times New Roman" w:hAnsi="Times New Roman" w:cs="Times New Roman"/>
          <w:sz w:val="24"/>
          <w:szCs w:val="24"/>
          <w:shd w:val="clear" w:color="auto" w:fill="FFFFFF"/>
        </w:rPr>
        <w:t xml:space="preserve"> (</w:t>
      </w:r>
      <w:proofErr w:type="spellStart"/>
      <w:r w:rsidRPr="005B07FE">
        <w:rPr>
          <w:rFonts w:ascii="Times New Roman" w:hAnsi="Times New Roman" w:cs="Times New Roman"/>
          <w:sz w:val="24"/>
          <w:szCs w:val="24"/>
          <w:shd w:val="clear" w:color="auto" w:fill="FFFFFF"/>
        </w:rPr>
        <w:t>tinosporin</w:t>
      </w:r>
      <w:proofErr w:type="spellEnd"/>
      <w:r w:rsidRPr="005B07FE">
        <w:rPr>
          <w:rFonts w:ascii="Times New Roman" w:hAnsi="Times New Roman" w:cs="Times New Roman"/>
          <w:sz w:val="24"/>
          <w:szCs w:val="24"/>
          <w:shd w:val="clear" w:color="auto" w:fill="FFFFFF"/>
        </w:rPr>
        <w:t xml:space="preserve">), </w:t>
      </w:r>
      <w:proofErr w:type="spellStart"/>
      <w:r w:rsidRPr="005B07FE">
        <w:rPr>
          <w:rFonts w:ascii="Times New Roman" w:hAnsi="Times New Roman" w:cs="Times New Roman"/>
          <w:sz w:val="24"/>
          <w:szCs w:val="24"/>
          <w:shd w:val="clear" w:color="auto" w:fill="FFFFFF"/>
        </w:rPr>
        <w:t>isoquinoline</w:t>
      </w:r>
      <w:proofErr w:type="spellEnd"/>
      <w:r w:rsidRPr="005B07FE">
        <w:rPr>
          <w:rFonts w:ascii="Times New Roman" w:hAnsi="Times New Roman" w:cs="Times New Roman"/>
          <w:sz w:val="24"/>
          <w:szCs w:val="24"/>
          <w:shd w:val="clear" w:color="auto" w:fill="FFFFFF"/>
        </w:rPr>
        <w:t xml:space="preserve"> alkaloids from </w:t>
      </w:r>
      <w:proofErr w:type="spellStart"/>
      <w:r w:rsidRPr="005B07FE">
        <w:rPr>
          <w:rStyle w:val="Emphasis"/>
          <w:rFonts w:ascii="Times New Roman" w:hAnsi="Times New Roman" w:cs="Times New Roman"/>
          <w:color w:val="212121"/>
          <w:sz w:val="24"/>
          <w:szCs w:val="24"/>
          <w:shd w:val="clear" w:color="auto" w:fill="FFFFFF"/>
        </w:rPr>
        <w:t>Tinospora</w:t>
      </w:r>
      <w:proofErr w:type="spellEnd"/>
      <w:r w:rsidRPr="005B07FE">
        <w:rPr>
          <w:rStyle w:val="Emphasis"/>
          <w:rFonts w:ascii="Times New Roman" w:hAnsi="Times New Roman" w:cs="Times New Roman"/>
          <w:color w:val="212121"/>
          <w:sz w:val="24"/>
          <w:szCs w:val="24"/>
          <w:shd w:val="clear" w:color="auto" w:fill="FFFFFF"/>
        </w:rPr>
        <w:t xml:space="preserve"> cordifolia</w:t>
      </w:r>
      <w:r w:rsidRPr="005B07FE">
        <w:rPr>
          <w:rFonts w:ascii="Times New Roman" w:hAnsi="Times New Roman" w:cs="Times New Roman"/>
          <w:sz w:val="24"/>
          <w:szCs w:val="24"/>
          <w:shd w:val="clear" w:color="auto" w:fill="FFFFFF"/>
        </w:rPr>
        <w:t xml:space="preserve"> function as immunomodulator, </w:t>
      </w:r>
      <w:proofErr w:type="spellStart"/>
      <w:r w:rsidRPr="005B07FE">
        <w:rPr>
          <w:rFonts w:ascii="Times New Roman" w:hAnsi="Times New Roman" w:cs="Times New Roman"/>
          <w:sz w:val="24"/>
          <w:szCs w:val="24"/>
          <w:shd w:val="clear" w:color="auto" w:fill="FFFFFF"/>
        </w:rPr>
        <w:t>chemopreventive</w:t>
      </w:r>
      <w:proofErr w:type="spellEnd"/>
      <w:r w:rsidRPr="005B07FE">
        <w:rPr>
          <w:rFonts w:ascii="Times New Roman" w:hAnsi="Times New Roman" w:cs="Times New Roman"/>
          <w:sz w:val="24"/>
          <w:szCs w:val="24"/>
          <w:shd w:val="clear" w:color="auto" w:fill="FFFFFF"/>
        </w:rPr>
        <w:t xml:space="preserve">, cardioprotective, antidiabetic agents; aloin and emodin, </w:t>
      </w:r>
      <w:proofErr w:type="spellStart"/>
      <w:r w:rsidRPr="005B07FE">
        <w:rPr>
          <w:rFonts w:ascii="Times New Roman" w:hAnsi="Times New Roman" w:cs="Times New Roman"/>
          <w:sz w:val="24"/>
          <w:szCs w:val="24"/>
          <w:shd w:val="clear" w:color="auto" w:fill="FFFFFF"/>
        </w:rPr>
        <w:t>campesterol</w:t>
      </w:r>
      <w:proofErr w:type="spellEnd"/>
      <w:r w:rsidRPr="005B07FE">
        <w:rPr>
          <w:rFonts w:ascii="Times New Roman" w:hAnsi="Times New Roman" w:cs="Times New Roman"/>
          <w:sz w:val="24"/>
          <w:szCs w:val="24"/>
          <w:shd w:val="clear" w:color="auto" w:fill="FFFFFF"/>
        </w:rPr>
        <w:t>, β-</w:t>
      </w:r>
      <w:proofErr w:type="spellStart"/>
      <w:r w:rsidRPr="005B07FE">
        <w:rPr>
          <w:rFonts w:ascii="Times New Roman" w:hAnsi="Times New Roman" w:cs="Times New Roman"/>
          <w:sz w:val="24"/>
          <w:szCs w:val="24"/>
          <w:shd w:val="clear" w:color="auto" w:fill="FFFFFF"/>
        </w:rPr>
        <w:t>sisosterol</w:t>
      </w:r>
      <w:proofErr w:type="spellEnd"/>
      <w:r w:rsidRPr="005B07FE">
        <w:rPr>
          <w:rFonts w:ascii="Times New Roman" w:hAnsi="Times New Roman" w:cs="Times New Roman"/>
          <w:sz w:val="24"/>
          <w:szCs w:val="24"/>
          <w:shd w:val="clear" w:color="auto" w:fill="FFFFFF"/>
        </w:rPr>
        <w:t xml:space="preserve"> from </w:t>
      </w:r>
      <w:r w:rsidRPr="005B07FE">
        <w:rPr>
          <w:rStyle w:val="Emphasis"/>
          <w:rFonts w:ascii="Times New Roman" w:hAnsi="Times New Roman" w:cs="Times New Roman"/>
          <w:color w:val="212121"/>
          <w:sz w:val="24"/>
          <w:szCs w:val="24"/>
          <w:shd w:val="clear" w:color="auto" w:fill="FFFFFF"/>
        </w:rPr>
        <w:t>vera</w:t>
      </w:r>
      <w:r w:rsidRPr="005B07FE">
        <w:rPr>
          <w:rFonts w:ascii="Times New Roman" w:hAnsi="Times New Roman" w:cs="Times New Roman"/>
          <w:sz w:val="24"/>
          <w:szCs w:val="24"/>
          <w:shd w:val="clear" w:color="auto" w:fill="FFFFFF"/>
        </w:rPr>
        <w:t xml:space="preserve"> show healing properties, antiviral and antitumor activity antidiabetic, hepatoprotective, antiseptic effect; apigenin, </w:t>
      </w:r>
      <w:proofErr w:type="spellStart"/>
      <w:r w:rsidRPr="005B07FE">
        <w:rPr>
          <w:rFonts w:ascii="Times New Roman" w:hAnsi="Times New Roman" w:cs="Times New Roman"/>
          <w:sz w:val="24"/>
          <w:szCs w:val="24"/>
          <w:shd w:val="clear" w:color="auto" w:fill="FFFFFF"/>
        </w:rPr>
        <w:t>taxol</w:t>
      </w:r>
      <w:proofErr w:type="spellEnd"/>
      <w:r w:rsidRPr="005B07FE">
        <w:rPr>
          <w:rFonts w:ascii="Times New Roman" w:hAnsi="Times New Roman" w:cs="Times New Roman"/>
          <w:sz w:val="24"/>
          <w:szCs w:val="24"/>
          <w:shd w:val="clear" w:color="auto" w:fill="FFFFFF"/>
        </w:rPr>
        <w:t xml:space="preserve"> and </w:t>
      </w:r>
      <w:proofErr w:type="spellStart"/>
      <w:r w:rsidRPr="005B07FE">
        <w:rPr>
          <w:rFonts w:ascii="Times New Roman" w:hAnsi="Times New Roman" w:cs="Times New Roman"/>
          <w:sz w:val="24"/>
          <w:szCs w:val="24"/>
          <w:shd w:val="clear" w:color="auto" w:fill="FFFFFF"/>
        </w:rPr>
        <w:t>ursolic</w:t>
      </w:r>
      <w:proofErr w:type="spellEnd"/>
      <w:r w:rsidRPr="005B07FE">
        <w:rPr>
          <w:rFonts w:ascii="Times New Roman" w:hAnsi="Times New Roman" w:cs="Times New Roman"/>
          <w:sz w:val="24"/>
          <w:szCs w:val="24"/>
          <w:shd w:val="clear" w:color="auto" w:fill="FFFFFF"/>
        </w:rPr>
        <w:t xml:space="preserve"> acid, </w:t>
      </w:r>
      <w:proofErr w:type="spellStart"/>
      <w:r w:rsidRPr="005B07FE">
        <w:rPr>
          <w:rFonts w:ascii="Times New Roman" w:hAnsi="Times New Roman" w:cs="Times New Roman"/>
          <w:sz w:val="24"/>
          <w:szCs w:val="24"/>
          <w:shd w:val="clear" w:color="auto" w:fill="FFFFFF"/>
        </w:rPr>
        <w:t>citral</w:t>
      </w:r>
      <w:proofErr w:type="spellEnd"/>
      <w:r w:rsidRPr="005B07FE">
        <w:rPr>
          <w:rFonts w:ascii="Times New Roman" w:hAnsi="Times New Roman" w:cs="Times New Roman"/>
          <w:sz w:val="24"/>
          <w:szCs w:val="24"/>
          <w:shd w:val="clear" w:color="auto" w:fill="FFFFFF"/>
        </w:rPr>
        <w:t xml:space="preserve"> from </w:t>
      </w:r>
      <w:proofErr w:type="spellStart"/>
      <w:r w:rsidRPr="005B07FE">
        <w:rPr>
          <w:rStyle w:val="Emphasis"/>
          <w:rFonts w:ascii="Times New Roman" w:hAnsi="Times New Roman" w:cs="Times New Roman"/>
          <w:color w:val="212121"/>
          <w:sz w:val="24"/>
          <w:szCs w:val="24"/>
          <w:shd w:val="clear" w:color="auto" w:fill="FFFFFF"/>
        </w:rPr>
        <w:t>Ocimum</w:t>
      </w:r>
      <w:proofErr w:type="spellEnd"/>
      <w:r w:rsidRPr="005B07FE">
        <w:rPr>
          <w:rStyle w:val="Emphasis"/>
          <w:rFonts w:ascii="Times New Roman" w:hAnsi="Times New Roman" w:cs="Times New Roman"/>
          <w:color w:val="212121"/>
          <w:sz w:val="24"/>
          <w:szCs w:val="24"/>
          <w:shd w:val="clear" w:color="auto" w:fill="FFFFFF"/>
        </w:rPr>
        <w:t xml:space="preserve"> sanctum</w:t>
      </w:r>
      <w:r w:rsidRPr="005B07FE">
        <w:rPr>
          <w:rFonts w:ascii="Times New Roman" w:hAnsi="Times New Roman" w:cs="Times New Roman"/>
          <w:sz w:val="24"/>
          <w:szCs w:val="24"/>
          <w:shd w:val="clear" w:color="auto" w:fill="FFFFFF"/>
        </w:rPr>
        <w:t> show antidiabetic, hepatoprotective antibacterial, antifungal, antipyretic, and anticancer properties; berberine from </w:t>
      </w:r>
      <w:r w:rsidRPr="005B07FE">
        <w:rPr>
          <w:rStyle w:val="Emphasis"/>
          <w:rFonts w:ascii="Times New Roman" w:hAnsi="Times New Roman" w:cs="Times New Roman"/>
          <w:color w:val="212121"/>
          <w:sz w:val="24"/>
          <w:szCs w:val="24"/>
          <w:shd w:val="clear" w:color="auto" w:fill="FFFFFF"/>
        </w:rPr>
        <w:t>Berberis vulgaris</w:t>
      </w:r>
      <w:r w:rsidRPr="005B07FE">
        <w:rPr>
          <w:rFonts w:ascii="Times New Roman" w:hAnsi="Times New Roman" w:cs="Times New Roman"/>
          <w:sz w:val="24"/>
          <w:szCs w:val="24"/>
          <w:shd w:val="clear" w:color="auto" w:fill="FFFFFF"/>
        </w:rPr>
        <w:t> works as antidiabetic, hepatoprotective, antimicrobial; digoxin, from </w:t>
      </w:r>
      <w:proofErr w:type="spellStart"/>
      <w:r w:rsidRPr="005B07FE">
        <w:rPr>
          <w:rStyle w:val="Emphasis"/>
          <w:rFonts w:ascii="Times New Roman" w:hAnsi="Times New Roman" w:cs="Times New Roman"/>
          <w:color w:val="212121"/>
          <w:sz w:val="24"/>
          <w:szCs w:val="24"/>
          <w:shd w:val="clear" w:color="auto" w:fill="FFFFFF"/>
        </w:rPr>
        <w:t>lanata</w:t>
      </w:r>
      <w:proofErr w:type="spellEnd"/>
      <w:r w:rsidRPr="005B07FE">
        <w:rPr>
          <w:rFonts w:ascii="Times New Roman" w:hAnsi="Times New Roman" w:cs="Times New Roman"/>
          <w:sz w:val="24"/>
          <w:szCs w:val="24"/>
          <w:shd w:val="clear" w:color="auto" w:fill="FFFFFF"/>
        </w:rPr>
        <w:t> is used in heart diseases; thymoquinone from </w:t>
      </w:r>
      <w:r w:rsidRPr="005B07FE">
        <w:rPr>
          <w:rStyle w:val="Emphasis"/>
          <w:rFonts w:ascii="Times New Roman" w:hAnsi="Times New Roman" w:cs="Times New Roman"/>
          <w:color w:val="212121"/>
          <w:sz w:val="24"/>
          <w:szCs w:val="24"/>
          <w:shd w:val="clear" w:color="auto" w:fill="FFFFFF"/>
        </w:rPr>
        <w:t>Nigella sativa</w:t>
      </w:r>
      <w:r w:rsidRPr="005B07FE">
        <w:rPr>
          <w:rFonts w:ascii="Times New Roman" w:hAnsi="Times New Roman" w:cs="Times New Roman"/>
          <w:sz w:val="24"/>
          <w:szCs w:val="24"/>
          <w:shd w:val="clear" w:color="auto" w:fill="FFFFFF"/>
        </w:rPr>
        <w:t xml:space="preserve"> show antidiabetic, anticancer, antimicrobial, hepatorenal protective, and gastro-protective; </w:t>
      </w:r>
      <w:proofErr w:type="spellStart"/>
      <w:r w:rsidRPr="005B07FE">
        <w:rPr>
          <w:rFonts w:ascii="Times New Roman" w:hAnsi="Times New Roman" w:cs="Times New Roman"/>
          <w:sz w:val="24"/>
          <w:szCs w:val="24"/>
          <w:shd w:val="clear" w:color="auto" w:fill="FFFFFF"/>
        </w:rPr>
        <w:t>quinq</w:t>
      </w:r>
      <w:proofErr w:type="spellEnd"/>
      <w:r w:rsidRPr="005B07FE">
        <w:rPr>
          <w:rFonts w:ascii="Times New Roman" w:hAnsi="Times New Roman" w:cs="Times New Roman"/>
          <w:sz w:val="24"/>
          <w:szCs w:val="24"/>
          <w:shd w:val="clear" w:color="auto" w:fill="FFFFFF"/>
        </w:rPr>
        <w:t xml:space="preserve"> quinine from </w:t>
      </w:r>
      <w:r w:rsidRPr="005B07FE">
        <w:rPr>
          <w:rStyle w:val="Emphasis"/>
          <w:rFonts w:ascii="Times New Roman" w:hAnsi="Times New Roman" w:cs="Times New Roman"/>
          <w:color w:val="212121"/>
          <w:sz w:val="24"/>
          <w:szCs w:val="24"/>
          <w:shd w:val="clear" w:color="auto" w:fill="FFFFFF"/>
        </w:rPr>
        <w:t xml:space="preserve">Cinchona </w:t>
      </w:r>
      <w:proofErr w:type="spellStart"/>
      <w:r w:rsidRPr="005B07FE">
        <w:rPr>
          <w:rStyle w:val="Emphasis"/>
          <w:rFonts w:ascii="Times New Roman" w:hAnsi="Times New Roman" w:cs="Times New Roman"/>
          <w:color w:val="212121"/>
          <w:sz w:val="24"/>
          <w:szCs w:val="24"/>
          <w:shd w:val="clear" w:color="auto" w:fill="FFFFFF"/>
        </w:rPr>
        <w:t>robusta</w:t>
      </w:r>
      <w:proofErr w:type="spellEnd"/>
      <w:r w:rsidRPr="005B07FE">
        <w:rPr>
          <w:rFonts w:ascii="Times New Roman" w:hAnsi="Times New Roman" w:cs="Times New Roman"/>
          <w:sz w:val="24"/>
          <w:szCs w:val="24"/>
          <w:shd w:val="clear" w:color="auto" w:fill="FFFFFF"/>
        </w:rPr>
        <w:t> show antimalarial, antiparasitic effect; artemisinin from </w:t>
      </w:r>
      <w:r w:rsidRPr="005B07FE">
        <w:rPr>
          <w:rStyle w:val="Emphasis"/>
          <w:rFonts w:ascii="Times New Roman" w:hAnsi="Times New Roman" w:cs="Times New Roman"/>
          <w:color w:val="212121"/>
          <w:sz w:val="24"/>
          <w:szCs w:val="24"/>
          <w:shd w:val="clear" w:color="auto" w:fill="FFFFFF"/>
        </w:rPr>
        <w:t>Artemisia absinthium</w:t>
      </w:r>
      <w:r w:rsidRPr="005B07FE">
        <w:rPr>
          <w:rFonts w:ascii="Times New Roman" w:hAnsi="Times New Roman" w:cs="Times New Roman"/>
          <w:sz w:val="24"/>
          <w:szCs w:val="24"/>
          <w:shd w:val="clear" w:color="auto" w:fill="FFFFFF"/>
        </w:rPr>
        <w:t xml:space="preserve"> is an </w:t>
      </w:r>
      <w:proofErr w:type="spellStart"/>
      <w:r w:rsidRPr="005B07FE">
        <w:rPr>
          <w:rFonts w:ascii="Times New Roman" w:hAnsi="Times New Roman" w:cs="Times New Roman"/>
          <w:sz w:val="24"/>
          <w:szCs w:val="24"/>
          <w:shd w:val="clear" w:color="auto" w:fill="FFFFFF"/>
        </w:rPr>
        <w:t>antimalerial</w:t>
      </w:r>
      <w:proofErr w:type="spellEnd"/>
      <w:r w:rsidRPr="005B07FE">
        <w:rPr>
          <w:rFonts w:ascii="Times New Roman" w:hAnsi="Times New Roman" w:cs="Times New Roman"/>
          <w:sz w:val="24"/>
          <w:szCs w:val="24"/>
          <w:shd w:val="clear" w:color="auto" w:fill="FFFFFF"/>
        </w:rPr>
        <w:t xml:space="preserve"> drug; </w:t>
      </w:r>
      <w:proofErr w:type="spellStart"/>
      <w:r w:rsidRPr="005B07FE">
        <w:rPr>
          <w:rFonts w:ascii="Times New Roman" w:hAnsi="Times New Roman" w:cs="Times New Roman"/>
          <w:sz w:val="24"/>
          <w:szCs w:val="24"/>
          <w:shd w:val="clear" w:color="auto" w:fill="FFFFFF"/>
        </w:rPr>
        <w:t>ophelic</w:t>
      </w:r>
      <w:proofErr w:type="spellEnd"/>
      <w:r w:rsidRPr="005B07FE">
        <w:rPr>
          <w:rFonts w:ascii="Times New Roman" w:hAnsi="Times New Roman" w:cs="Times New Roman"/>
          <w:sz w:val="24"/>
          <w:szCs w:val="24"/>
          <w:shd w:val="clear" w:color="auto" w:fill="FFFFFF"/>
        </w:rPr>
        <w:t xml:space="preserve"> acid, </w:t>
      </w:r>
      <w:proofErr w:type="spellStart"/>
      <w:r w:rsidRPr="005B07FE">
        <w:rPr>
          <w:rFonts w:ascii="Times New Roman" w:hAnsi="Times New Roman" w:cs="Times New Roman"/>
          <w:sz w:val="24"/>
          <w:szCs w:val="24"/>
          <w:shd w:val="clear" w:color="auto" w:fill="FFFFFF"/>
        </w:rPr>
        <w:t>sawertiamarine</w:t>
      </w:r>
      <w:proofErr w:type="spellEnd"/>
      <w:r w:rsidRPr="005B07FE">
        <w:rPr>
          <w:rFonts w:ascii="Times New Roman" w:hAnsi="Times New Roman" w:cs="Times New Roman"/>
          <w:sz w:val="24"/>
          <w:szCs w:val="24"/>
          <w:shd w:val="clear" w:color="auto" w:fill="FFFFFF"/>
        </w:rPr>
        <w:t xml:space="preserve">, </w:t>
      </w:r>
      <w:proofErr w:type="spellStart"/>
      <w:r w:rsidRPr="005B07FE">
        <w:rPr>
          <w:rFonts w:ascii="Times New Roman" w:hAnsi="Times New Roman" w:cs="Times New Roman"/>
          <w:sz w:val="24"/>
          <w:szCs w:val="24"/>
          <w:shd w:val="clear" w:color="auto" w:fill="FFFFFF"/>
        </w:rPr>
        <w:t>mangeferin</w:t>
      </w:r>
      <w:proofErr w:type="spellEnd"/>
      <w:r w:rsidRPr="005B07FE">
        <w:rPr>
          <w:rFonts w:ascii="Times New Roman" w:hAnsi="Times New Roman" w:cs="Times New Roman"/>
          <w:sz w:val="24"/>
          <w:szCs w:val="24"/>
          <w:shd w:val="clear" w:color="auto" w:fill="FFFFFF"/>
        </w:rPr>
        <w:t xml:space="preserve"> and </w:t>
      </w:r>
      <w:proofErr w:type="spellStart"/>
      <w:r w:rsidRPr="005B07FE">
        <w:rPr>
          <w:rFonts w:ascii="Times New Roman" w:hAnsi="Times New Roman" w:cs="Times New Roman"/>
          <w:sz w:val="24"/>
          <w:szCs w:val="24"/>
          <w:shd w:val="clear" w:color="auto" w:fill="FFFFFF"/>
        </w:rPr>
        <w:t>amarogenitine</w:t>
      </w:r>
      <w:proofErr w:type="spellEnd"/>
      <w:r w:rsidRPr="005B07FE">
        <w:rPr>
          <w:rFonts w:ascii="Times New Roman" w:hAnsi="Times New Roman" w:cs="Times New Roman"/>
          <w:sz w:val="24"/>
          <w:szCs w:val="24"/>
          <w:shd w:val="clear" w:color="auto" w:fill="FFFFFF"/>
        </w:rPr>
        <w:t xml:space="preserve"> from </w:t>
      </w:r>
      <w:r w:rsidRPr="005B07FE">
        <w:rPr>
          <w:rStyle w:val="Emphasis"/>
          <w:rFonts w:ascii="Times New Roman" w:hAnsi="Times New Roman" w:cs="Times New Roman"/>
          <w:color w:val="212121"/>
          <w:sz w:val="24"/>
          <w:szCs w:val="24"/>
          <w:shd w:val="clear" w:color="auto" w:fill="FFFFFF"/>
        </w:rPr>
        <w:t>Swertia</w:t>
      </w:r>
      <w:r w:rsidRPr="005B07FE">
        <w:rPr>
          <w:rFonts w:ascii="Times New Roman" w:hAnsi="Times New Roman" w:cs="Times New Roman"/>
          <w:sz w:val="24"/>
          <w:szCs w:val="24"/>
          <w:shd w:val="clear" w:color="auto" w:fill="FFFFFF"/>
        </w:rPr>
        <w:t> show antidiabetic antiviral, hepatorenal protective activities; allicin from </w:t>
      </w:r>
      <w:r w:rsidRPr="005B07FE">
        <w:rPr>
          <w:rStyle w:val="Emphasis"/>
          <w:rFonts w:ascii="Times New Roman" w:hAnsi="Times New Roman" w:cs="Times New Roman"/>
          <w:color w:val="212121"/>
          <w:sz w:val="24"/>
          <w:szCs w:val="24"/>
          <w:shd w:val="clear" w:color="auto" w:fill="FFFFFF"/>
        </w:rPr>
        <w:t>Allium sativum</w:t>
      </w:r>
      <w:r w:rsidRPr="005B07FE">
        <w:rPr>
          <w:rFonts w:ascii="Times New Roman" w:hAnsi="Times New Roman" w:cs="Times New Roman"/>
          <w:sz w:val="24"/>
          <w:szCs w:val="24"/>
          <w:shd w:val="clear" w:color="auto" w:fill="FFFFFF"/>
        </w:rPr>
        <w:t xml:space="preserve"> is cardioprotective, anti-inflammatory; </w:t>
      </w:r>
      <w:proofErr w:type="spellStart"/>
      <w:r w:rsidRPr="005B07FE">
        <w:rPr>
          <w:rFonts w:ascii="Times New Roman" w:hAnsi="Times New Roman" w:cs="Times New Roman"/>
          <w:sz w:val="24"/>
          <w:szCs w:val="24"/>
          <w:shd w:val="clear" w:color="auto" w:fill="FFFFFF"/>
        </w:rPr>
        <w:t>arjunic</w:t>
      </w:r>
      <w:proofErr w:type="spellEnd"/>
      <w:r w:rsidRPr="005B07FE">
        <w:rPr>
          <w:rFonts w:ascii="Times New Roman" w:hAnsi="Times New Roman" w:cs="Times New Roman"/>
          <w:sz w:val="24"/>
          <w:szCs w:val="24"/>
          <w:shd w:val="clear" w:color="auto" w:fill="FFFFFF"/>
        </w:rPr>
        <w:t xml:space="preserve"> acid, tannic acid, tannins, saponins, gallic acid and phytosterols from </w:t>
      </w:r>
      <w:r w:rsidRPr="005B07FE">
        <w:rPr>
          <w:rStyle w:val="Emphasis"/>
          <w:rFonts w:ascii="Times New Roman" w:hAnsi="Times New Roman" w:cs="Times New Roman"/>
          <w:color w:val="212121"/>
          <w:sz w:val="24"/>
          <w:szCs w:val="24"/>
          <w:shd w:val="clear" w:color="auto" w:fill="FFFFFF"/>
        </w:rPr>
        <w:t>Terminalia arjuna</w:t>
      </w:r>
      <w:r w:rsidRPr="005B07FE">
        <w:rPr>
          <w:rFonts w:ascii="Times New Roman" w:hAnsi="Times New Roman" w:cs="Times New Roman"/>
          <w:sz w:val="24"/>
          <w:szCs w:val="24"/>
          <w:shd w:val="clear" w:color="auto" w:fill="FFFFFF"/>
        </w:rPr>
        <w:t xml:space="preserve"> are cardioprotective, anticancer agents, hepatoprotective; emblicanin A, emblicanin B, </w:t>
      </w:r>
      <w:proofErr w:type="spellStart"/>
      <w:r w:rsidRPr="005B07FE">
        <w:rPr>
          <w:rFonts w:ascii="Times New Roman" w:hAnsi="Times New Roman" w:cs="Times New Roman"/>
          <w:sz w:val="24"/>
          <w:szCs w:val="24"/>
          <w:shd w:val="clear" w:color="auto" w:fill="FFFFFF"/>
        </w:rPr>
        <w:t>punigluconin</w:t>
      </w:r>
      <w:proofErr w:type="spellEnd"/>
      <w:r w:rsidRPr="005B07FE">
        <w:rPr>
          <w:rFonts w:ascii="Times New Roman" w:hAnsi="Times New Roman" w:cs="Times New Roman"/>
          <w:sz w:val="24"/>
          <w:szCs w:val="24"/>
          <w:shd w:val="clear" w:color="auto" w:fill="FFFFFF"/>
        </w:rPr>
        <w:t>, and pedunculagin from </w:t>
      </w:r>
      <w:proofErr w:type="spellStart"/>
      <w:r w:rsidRPr="005B07FE">
        <w:rPr>
          <w:rStyle w:val="Emphasis"/>
          <w:rFonts w:ascii="Times New Roman" w:hAnsi="Times New Roman" w:cs="Times New Roman"/>
          <w:color w:val="212121"/>
          <w:sz w:val="24"/>
          <w:szCs w:val="24"/>
          <w:shd w:val="clear" w:color="auto" w:fill="FFFFFF"/>
        </w:rPr>
        <w:t>phyllanthus</w:t>
      </w:r>
      <w:proofErr w:type="spellEnd"/>
      <w:r w:rsidRPr="005B07FE">
        <w:rPr>
          <w:rStyle w:val="Emphasis"/>
          <w:rFonts w:ascii="Times New Roman" w:hAnsi="Times New Roman" w:cs="Times New Roman"/>
          <w:color w:val="212121"/>
          <w:sz w:val="24"/>
          <w:szCs w:val="24"/>
          <w:shd w:val="clear" w:color="auto" w:fill="FFFFFF"/>
        </w:rPr>
        <w:t xml:space="preserve"> </w:t>
      </w:r>
      <w:proofErr w:type="spellStart"/>
      <w:r w:rsidRPr="005B07FE">
        <w:rPr>
          <w:rStyle w:val="Emphasis"/>
          <w:rFonts w:ascii="Times New Roman" w:hAnsi="Times New Roman" w:cs="Times New Roman"/>
          <w:color w:val="212121"/>
          <w:sz w:val="24"/>
          <w:szCs w:val="24"/>
          <w:shd w:val="clear" w:color="auto" w:fill="FFFFFF"/>
        </w:rPr>
        <w:t>emblica</w:t>
      </w:r>
      <w:proofErr w:type="spellEnd"/>
      <w:r w:rsidRPr="005B07FE">
        <w:rPr>
          <w:rFonts w:ascii="Times New Roman" w:hAnsi="Times New Roman" w:cs="Times New Roman"/>
          <w:sz w:val="24"/>
          <w:szCs w:val="24"/>
          <w:shd w:val="clear" w:color="auto" w:fill="FFFFFF"/>
        </w:rPr>
        <w:t xml:space="preserve"> are antiviral, antimicrobial, anticancer, hepatoprotective and antidiabetic; ajmalicine and reserpine from </w:t>
      </w:r>
      <w:proofErr w:type="spellStart"/>
      <w:r w:rsidRPr="005B07FE">
        <w:rPr>
          <w:rFonts w:ascii="Times New Roman" w:hAnsi="Times New Roman" w:cs="Times New Roman"/>
          <w:sz w:val="24"/>
          <w:szCs w:val="24"/>
          <w:shd w:val="clear" w:color="auto" w:fill="FFFFFF"/>
        </w:rPr>
        <w:t>Rauvolfia</w:t>
      </w:r>
      <w:proofErr w:type="spellEnd"/>
      <w:r w:rsidRPr="005B07FE">
        <w:rPr>
          <w:rFonts w:ascii="Times New Roman" w:hAnsi="Times New Roman" w:cs="Times New Roman"/>
          <w:sz w:val="24"/>
          <w:szCs w:val="24"/>
          <w:shd w:val="clear" w:color="auto" w:fill="FFFFFF"/>
        </w:rPr>
        <w:t xml:space="preserve"> serpentine show hypotensive properties, phenol compounds from </w:t>
      </w:r>
      <w:proofErr w:type="spellStart"/>
      <w:r w:rsidRPr="005B07FE">
        <w:rPr>
          <w:rStyle w:val="Emphasis"/>
          <w:rFonts w:ascii="Times New Roman" w:hAnsi="Times New Roman" w:cs="Times New Roman"/>
          <w:color w:val="212121"/>
          <w:sz w:val="24"/>
          <w:szCs w:val="24"/>
          <w:shd w:val="clear" w:color="auto" w:fill="FFFFFF"/>
        </w:rPr>
        <w:t>Gynura</w:t>
      </w:r>
      <w:proofErr w:type="spellEnd"/>
      <w:r w:rsidRPr="005B07FE">
        <w:rPr>
          <w:rStyle w:val="Emphasis"/>
          <w:rFonts w:ascii="Times New Roman" w:hAnsi="Times New Roman" w:cs="Times New Roman"/>
          <w:color w:val="212121"/>
          <w:sz w:val="24"/>
          <w:szCs w:val="24"/>
          <w:shd w:val="clear" w:color="auto" w:fill="FFFFFF"/>
        </w:rPr>
        <w:t xml:space="preserve"> procumbens</w:t>
      </w:r>
      <w:r w:rsidRPr="005B07FE">
        <w:rPr>
          <w:rFonts w:ascii="Times New Roman" w:hAnsi="Times New Roman" w:cs="Times New Roman"/>
          <w:sz w:val="24"/>
          <w:szCs w:val="24"/>
          <w:shd w:val="clear" w:color="auto" w:fill="FFFFFF"/>
        </w:rPr>
        <w:t> are antidiabetic, etc.</w:t>
      </w:r>
    </w:p>
    <w:p w14:paraId="2EA7950E" w14:textId="047F101E" w:rsidR="003743FF" w:rsidRPr="003743FF" w:rsidRDefault="003743FF" w:rsidP="005B07FE">
      <w:pPr>
        <w:rPr>
          <w:rFonts w:ascii="Times New Roman" w:hAnsi="Times New Roman" w:cs="Times New Roman"/>
          <w:b/>
          <w:bCs/>
          <w:sz w:val="28"/>
          <w:szCs w:val="28"/>
          <w:shd w:val="clear" w:color="auto" w:fill="FFFFFF"/>
        </w:rPr>
      </w:pPr>
      <w:r w:rsidRPr="003743FF">
        <w:rPr>
          <w:rFonts w:ascii="Times New Roman" w:hAnsi="Times New Roman" w:cs="Times New Roman"/>
          <w:b/>
          <w:bCs/>
          <w:sz w:val="28"/>
          <w:szCs w:val="28"/>
          <w:shd w:val="clear" w:color="auto" w:fill="FFFFFF"/>
        </w:rPr>
        <w:t>Secondary Metabolites</w:t>
      </w:r>
      <w:r>
        <w:rPr>
          <w:rFonts w:ascii="Times New Roman" w:hAnsi="Times New Roman" w:cs="Times New Roman"/>
          <w:b/>
          <w:bCs/>
          <w:sz w:val="28"/>
          <w:szCs w:val="28"/>
          <w:shd w:val="clear" w:color="auto" w:fill="FFFFFF"/>
        </w:rPr>
        <w:t>:</w:t>
      </w:r>
    </w:p>
    <w:p w14:paraId="7DE5EC2C" w14:textId="7BBCF1BA" w:rsidR="005B07FE" w:rsidRPr="00F108D6" w:rsidRDefault="005B07FE" w:rsidP="005B07FE">
      <w:pPr>
        <w:rPr>
          <w:rFonts w:ascii="Times New Roman" w:hAnsi="Times New Roman" w:cs="Times New Roman"/>
          <w:sz w:val="24"/>
          <w:szCs w:val="24"/>
          <w:shd w:val="clear" w:color="auto" w:fill="FFFFFF"/>
        </w:rPr>
      </w:pPr>
      <w:r w:rsidRPr="00F108D6">
        <w:rPr>
          <w:rFonts w:ascii="Times New Roman" w:hAnsi="Times New Roman" w:cs="Times New Roman"/>
          <w:sz w:val="24"/>
          <w:szCs w:val="24"/>
          <w:shd w:val="clear" w:color="auto" w:fill="FFFFFF"/>
        </w:rPr>
        <w:t>Plant chemistry is the basis of the therapeutic uses of herbs. A good knowledge of the chemical composition of plants leads to a better understanding of its possible medicinal value. Modern chemistry has described the role of primary plant metabolites in basic life functions such as cell division and growth, respiration, storage and reproduction. They include the components of processes such as glycolysis, the Krebs or citric acid cycle, photosynthesis and associated pathways. Primary metabolites include small molecules such as sugars, amino acids, tricarboxylic acids, or Krebs cycle intermediates, proteins, nucleic acids and polysaccharides. Eventually, the primary metabolites are similar in all living cells</w:t>
      </w:r>
      <w:r w:rsidRPr="00F108D6">
        <w:rPr>
          <w:rFonts w:ascii="Times New Roman" w:hAnsi="Times New Roman" w:cs="Times New Roman"/>
          <w:sz w:val="24"/>
          <w:szCs w:val="24"/>
          <w:shd w:val="clear" w:color="auto" w:fill="FFFFFF"/>
        </w:rPr>
        <w:t>.</w:t>
      </w:r>
    </w:p>
    <w:p w14:paraId="4BADFC2A" w14:textId="3D7DE795" w:rsidR="00F108D6" w:rsidRPr="00F108D6" w:rsidRDefault="005B07FE" w:rsidP="00F108D6">
      <w:pPr>
        <w:rPr>
          <w:rFonts w:ascii="Times New Roman" w:hAnsi="Times New Roman" w:cs="Times New Roman"/>
          <w:sz w:val="24"/>
          <w:szCs w:val="24"/>
          <w:shd w:val="clear" w:color="auto" w:fill="FFFFFF"/>
        </w:rPr>
      </w:pPr>
      <w:r w:rsidRPr="00F108D6">
        <w:rPr>
          <w:rFonts w:ascii="Times New Roman" w:hAnsi="Times New Roman" w:cs="Times New Roman"/>
          <w:sz w:val="24"/>
          <w:szCs w:val="24"/>
          <w:shd w:val="clear" w:color="auto" w:fill="FFFFFF"/>
        </w:rPr>
        <w:t>Plant metabolite can be of two types: primary and secondary. Primary metabolites such as amino acids, proteins, sugar, </w:t>
      </w:r>
      <w:hyperlink r:id="rId28" w:tooltip="Learn more about nucleic acids from ScienceDirect's AI-generated Topic Pages" w:history="1">
        <w:r w:rsidRPr="00F108D6">
          <w:rPr>
            <w:shd w:val="clear" w:color="auto" w:fill="FFFFFF"/>
          </w:rPr>
          <w:t>nucleic acids</w:t>
        </w:r>
      </w:hyperlink>
      <w:r w:rsidRPr="00F108D6">
        <w:rPr>
          <w:rFonts w:ascii="Times New Roman" w:hAnsi="Times New Roman" w:cs="Times New Roman"/>
          <w:sz w:val="24"/>
          <w:szCs w:val="24"/>
          <w:shd w:val="clear" w:color="auto" w:fill="FFFFFF"/>
        </w:rPr>
        <w:t> and </w:t>
      </w:r>
      <w:hyperlink r:id="rId29" w:tooltip="Learn more about polysaccharides from ScienceDirect's AI-generated Topic Pages" w:history="1">
        <w:r w:rsidRPr="00F108D6">
          <w:rPr>
            <w:shd w:val="clear" w:color="auto" w:fill="FFFFFF"/>
          </w:rPr>
          <w:t>polysaccharides</w:t>
        </w:r>
      </w:hyperlink>
      <w:r w:rsidRPr="00F108D6">
        <w:rPr>
          <w:rFonts w:ascii="Times New Roman" w:hAnsi="Times New Roman" w:cs="Times New Roman"/>
          <w:sz w:val="24"/>
          <w:szCs w:val="24"/>
          <w:shd w:val="clear" w:color="auto" w:fill="FFFFFF"/>
        </w:rPr>
        <w:t> are alike in every living cells and are involved in </w:t>
      </w:r>
      <w:hyperlink r:id="rId30" w:tooltip="Learn more about growth and development from ScienceDirect's AI-generated Topic Pages" w:history="1">
        <w:r w:rsidRPr="00F108D6">
          <w:rPr>
            <w:shd w:val="clear" w:color="auto" w:fill="FFFFFF"/>
          </w:rPr>
          <w:t>growth and development</w:t>
        </w:r>
      </w:hyperlink>
      <w:r w:rsidRPr="00F108D6">
        <w:rPr>
          <w:rFonts w:ascii="Times New Roman" w:hAnsi="Times New Roman" w:cs="Times New Roman"/>
          <w:sz w:val="24"/>
          <w:szCs w:val="24"/>
          <w:shd w:val="clear" w:color="auto" w:fill="FFFFFF"/>
        </w:rPr>
        <w:t>. From the primary metabolic pathways,</w:t>
      </w:r>
      <w:r w:rsidRPr="00F108D6">
        <w:rPr>
          <w:rFonts w:ascii="Times New Roman" w:hAnsi="Times New Roman" w:cs="Times New Roman"/>
          <w:color w:val="2E2E2E"/>
          <w:sz w:val="24"/>
          <w:szCs w:val="24"/>
        </w:rPr>
        <w:t xml:space="preserve"> secondary metabolites are derived and are not involved in growth. Since secondary metabolites have shown to have various biological effects, it is widely used as </w:t>
      </w:r>
      <w:hyperlink r:id="rId31" w:tooltip="Learn more about traditional medicine from ScienceDirect's AI-generated Topic Pages" w:history="1">
        <w:r w:rsidRPr="00F108D6">
          <w:rPr>
            <w:rStyle w:val="Hyperlink"/>
            <w:rFonts w:ascii="Times New Roman" w:hAnsi="Times New Roman" w:cs="Times New Roman"/>
            <w:color w:val="2E2E2E"/>
            <w:sz w:val="24"/>
            <w:szCs w:val="24"/>
            <w:u w:val="none"/>
          </w:rPr>
          <w:t>traditional medicine</w:t>
        </w:r>
      </w:hyperlink>
      <w:r w:rsidRPr="00F108D6">
        <w:rPr>
          <w:rFonts w:ascii="Times New Roman" w:hAnsi="Times New Roman" w:cs="Times New Roman"/>
          <w:color w:val="2E2E2E"/>
          <w:sz w:val="24"/>
          <w:szCs w:val="24"/>
        </w:rPr>
        <w:t xml:space="preserve">. </w:t>
      </w:r>
      <w:r w:rsidRPr="00F108D6">
        <w:rPr>
          <w:rFonts w:ascii="Times New Roman" w:hAnsi="Times New Roman" w:cs="Times New Roman"/>
          <w:color w:val="000000"/>
          <w:sz w:val="24"/>
          <w:szCs w:val="24"/>
          <w:shd w:val="clear" w:color="auto" w:fill="FFFDEA"/>
        </w:rPr>
        <w:t> </w:t>
      </w:r>
      <w:r w:rsidRPr="00F108D6">
        <w:rPr>
          <w:rFonts w:ascii="Times New Roman" w:hAnsi="Times New Roman" w:cs="Times New Roman"/>
          <w:sz w:val="24"/>
          <w:szCs w:val="24"/>
          <w:shd w:val="clear" w:color="auto" w:fill="FFFFFF"/>
        </w:rPr>
        <w:t xml:space="preserve">The concept of secondary metabolite was first defined by Albrecht Kossel, Nobel </w:t>
      </w:r>
      <w:r w:rsidRPr="00F108D6">
        <w:rPr>
          <w:rFonts w:ascii="Times New Roman" w:hAnsi="Times New Roman" w:cs="Times New Roman"/>
          <w:sz w:val="24"/>
          <w:szCs w:val="24"/>
          <w:shd w:val="clear" w:color="auto" w:fill="FFFFFF"/>
        </w:rPr>
        <w:lastRenderedPageBreak/>
        <w:t xml:space="preserve">Prize winner for physiology or medicine in 1910. Thirty years later, </w:t>
      </w:r>
      <w:proofErr w:type="spellStart"/>
      <w:r w:rsidRPr="00F108D6">
        <w:rPr>
          <w:rFonts w:ascii="Times New Roman" w:hAnsi="Times New Roman" w:cs="Times New Roman"/>
          <w:sz w:val="24"/>
          <w:szCs w:val="24"/>
          <w:shd w:val="clear" w:color="auto" w:fill="FFFFFF"/>
        </w:rPr>
        <w:t>Czapek</w:t>
      </w:r>
      <w:proofErr w:type="spellEnd"/>
      <w:r w:rsidRPr="00F108D6">
        <w:rPr>
          <w:rFonts w:ascii="Times New Roman" w:hAnsi="Times New Roman" w:cs="Times New Roman"/>
          <w:sz w:val="24"/>
          <w:szCs w:val="24"/>
          <w:shd w:val="clear" w:color="auto" w:fill="FFFFFF"/>
        </w:rPr>
        <w:t xml:space="preserve"> described them as end-products. According to him, these products are derived from nitrogen metabolism by what he called ‘secondary modifications’ such as deamination. In the middle of the twentieth century, advances of analytical techniques such as chromatography allowed the recovery of more and more of these molecules, and this was the basis for the establishment of the discipline of phytochemistry.</w:t>
      </w:r>
      <w:r w:rsidR="00F108D6" w:rsidRPr="00F108D6">
        <w:rPr>
          <w:rFonts w:ascii="Times New Roman" w:hAnsi="Times New Roman" w:cs="Times New Roman"/>
          <w:sz w:val="24"/>
          <w:szCs w:val="24"/>
          <w:shd w:val="clear" w:color="auto" w:fill="FFFFFF"/>
        </w:rPr>
        <w:t xml:space="preserve"> </w:t>
      </w:r>
      <w:r w:rsidR="00F108D6" w:rsidRPr="00F108D6">
        <w:rPr>
          <w:rFonts w:ascii="Times New Roman" w:hAnsi="Times New Roman" w:cs="Times New Roman"/>
          <w:sz w:val="24"/>
          <w:szCs w:val="24"/>
          <w:shd w:val="clear" w:color="auto" w:fill="FFFFFF"/>
        </w:rPr>
        <w:t>The classes of secondary plant metabolites include:</w:t>
      </w:r>
    </w:p>
    <w:p w14:paraId="5216AE90" w14:textId="181EB2FB" w:rsidR="00F108D6" w:rsidRDefault="00F108D6" w:rsidP="00F108D6">
      <w:pPr>
        <w:pStyle w:val="NoSpacing"/>
        <w:numPr>
          <w:ilvl w:val="0"/>
          <w:numId w:val="2"/>
        </w:numPr>
        <w:rPr>
          <w:rFonts w:ascii="Times New Roman" w:hAnsi="Times New Roman" w:cs="Times New Roman"/>
          <w:sz w:val="24"/>
          <w:szCs w:val="24"/>
          <w:shd w:val="clear" w:color="auto" w:fill="FFFFFF"/>
        </w:rPr>
      </w:pPr>
      <w:r w:rsidRPr="00F108D6">
        <w:rPr>
          <w:rFonts w:ascii="Times New Roman" w:hAnsi="Times New Roman" w:cs="Times New Roman"/>
          <w:sz w:val="24"/>
          <w:szCs w:val="24"/>
          <w:shd w:val="clear" w:color="auto" w:fill="FFFFFF"/>
        </w:rPr>
        <w:t>Phenolics</w:t>
      </w:r>
    </w:p>
    <w:p w14:paraId="76FEC47C" w14:textId="1BF359F8" w:rsidR="0078229B" w:rsidRDefault="0078229B" w:rsidP="0078229B">
      <w:pPr>
        <w:pStyle w:val="NoSpacing"/>
        <w:numPr>
          <w:ilvl w:val="0"/>
          <w:numId w:val="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Simple</w:t>
      </w:r>
    </w:p>
    <w:p w14:paraId="67BF3B16" w14:textId="486C75E2" w:rsidR="0078229B" w:rsidRDefault="0078229B" w:rsidP="0078229B">
      <w:pPr>
        <w:pStyle w:val="NoSpacing"/>
        <w:numPr>
          <w:ilvl w:val="0"/>
          <w:numId w:val="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Tannins</w:t>
      </w:r>
    </w:p>
    <w:p w14:paraId="24DC4739" w14:textId="708A68AE" w:rsidR="0078229B" w:rsidRDefault="0078229B" w:rsidP="0078229B">
      <w:pPr>
        <w:pStyle w:val="NoSpacing"/>
        <w:numPr>
          <w:ilvl w:val="0"/>
          <w:numId w:val="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Coumarins</w:t>
      </w:r>
    </w:p>
    <w:p w14:paraId="69719938" w14:textId="1E9E5CF9" w:rsidR="0078229B" w:rsidRDefault="0078229B" w:rsidP="0078229B">
      <w:pPr>
        <w:pStyle w:val="NoSpacing"/>
        <w:numPr>
          <w:ilvl w:val="0"/>
          <w:numId w:val="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Flavonoids</w:t>
      </w:r>
    </w:p>
    <w:p w14:paraId="04DB89CA" w14:textId="436CAA6A" w:rsidR="0078229B" w:rsidRDefault="0078229B" w:rsidP="0078229B">
      <w:pPr>
        <w:pStyle w:val="NoSpacing"/>
        <w:numPr>
          <w:ilvl w:val="0"/>
          <w:numId w:val="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Chromones &amp; Xanthones</w:t>
      </w:r>
    </w:p>
    <w:p w14:paraId="370F7BF9" w14:textId="42C39ACA" w:rsidR="0078229B" w:rsidRDefault="0078229B" w:rsidP="0078229B">
      <w:pPr>
        <w:pStyle w:val="NoSpacing"/>
        <w:numPr>
          <w:ilvl w:val="0"/>
          <w:numId w:val="5"/>
        </w:num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Stilbens</w:t>
      </w:r>
      <w:proofErr w:type="spellEnd"/>
    </w:p>
    <w:p w14:paraId="19D092B1" w14:textId="2C761FC6" w:rsidR="0078229B" w:rsidRPr="00F108D6" w:rsidRDefault="0078229B" w:rsidP="0078229B">
      <w:pPr>
        <w:pStyle w:val="NoSpacing"/>
        <w:numPr>
          <w:ilvl w:val="0"/>
          <w:numId w:val="5"/>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Lignans</w:t>
      </w:r>
    </w:p>
    <w:p w14:paraId="2A0A6AB0" w14:textId="7A19FD48" w:rsidR="00F108D6" w:rsidRDefault="00F108D6" w:rsidP="00F108D6">
      <w:pPr>
        <w:pStyle w:val="NoSpacing"/>
        <w:numPr>
          <w:ilvl w:val="0"/>
          <w:numId w:val="2"/>
        </w:numPr>
        <w:rPr>
          <w:rFonts w:ascii="Times New Roman" w:hAnsi="Times New Roman" w:cs="Times New Roman"/>
          <w:sz w:val="24"/>
          <w:szCs w:val="24"/>
          <w:shd w:val="clear" w:color="auto" w:fill="FFFFFF"/>
        </w:rPr>
      </w:pPr>
      <w:r w:rsidRPr="00F108D6">
        <w:rPr>
          <w:rFonts w:ascii="Times New Roman" w:hAnsi="Times New Roman" w:cs="Times New Roman"/>
          <w:sz w:val="24"/>
          <w:szCs w:val="24"/>
          <w:shd w:val="clear" w:color="auto" w:fill="FFFFFF"/>
        </w:rPr>
        <w:t>Alkaloids</w:t>
      </w:r>
    </w:p>
    <w:p w14:paraId="57DC3091" w14:textId="0DD8C255" w:rsidR="0078229B" w:rsidRDefault="0078229B" w:rsidP="0078229B">
      <w:pPr>
        <w:pStyle w:val="NoSpacing"/>
        <w:numPr>
          <w:ilvl w:val="0"/>
          <w:numId w:val="6"/>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Nicotine </w:t>
      </w:r>
    </w:p>
    <w:p w14:paraId="6108D835" w14:textId="66A8C10B" w:rsidR="0078229B" w:rsidRDefault="0078229B" w:rsidP="0078229B">
      <w:pPr>
        <w:pStyle w:val="NoSpacing"/>
        <w:numPr>
          <w:ilvl w:val="0"/>
          <w:numId w:val="6"/>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Caffeine</w:t>
      </w:r>
    </w:p>
    <w:p w14:paraId="4BD94F45" w14:textId="331FFDF7" w:rsidR="0078229B" w:rsidRPr="00F108D6" w:rsidRDefault="0078229B" w:rsidP="0078229B">
      <w:pPr>
        <w:pStyle w:val="NoSpacing"/>
        <w:numPr>
          <w:ilvl w:val="0"/>
          <w:numId w:val="6"/>
        </w:num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Vinblastin</w:t>
      </w:r>
      <w:proofErr w:type="spellEnd"/>
    </w:p>
    <w:p w14:paraId="6CABB195" w14:textId="5B9D3965" w:rsidR="00F108D6" w:rsidRPr="00F108D6" w:rsidRDefault="00F108D6" w:rsidP="00F108D6">
      <w:pPr>
        <w:pStyle w:val="NoSpacing"/>
        <w:numPr>
          <w:ilvl w:val="0"/>
          <w:numId w:val="2"/>
        </w:numPr>
        <w:rPr>
          <w:rFonts w:ascii="Times New Roman" w:hAnsi="Times New Roman" w:cs="Times New Roman"/>
          <w:sz w:val="24"/>
          <w:szCs w:val="24"/>
          <w:shd w:val="clear" w:color="auto" w:fill="FFFFFF"/>
        </w:rPr>
      </w:pPr>
      <w:r w:rsidRPr="00F108D6">
        <w:rPr>
          <w:rFonts w:ascii="Times New Roman" w:hAnsi="Times New Roman" w:cs="Times New Roman"/>
          <w:sz w:val="24"/>
          <w:szCs w:val="24"/>
          <w:shd w:val="clear" w:color="auto" w:fill="FFFFFF"/>
        </w:rPr>
        <w:t>Saponins</w:t>
      </w:r>
    </w:p>
    <w:p w14:paraId="11C8A48E" w14:textId="23C78541" w:rsidR="00F108D6" w:rsidRDefault="00F108D6" w:rsidP="00F108D6">
      <w:pPr>
        <w:pStyle w:val="NoSpacing"/>
        <w:numPr>
          <w:ilvl w:val="0"/>
          <w:numId w:val="2"/>
        </w:numPr>
        <w:rPr>
          <w:rFonts w:ascii="Times New Roman" w:hAnsi="Times New Roman" w:cs="Times New Roman"/>
          <w:sz w:val="24"/>
          <w:szCs w:val="24"/>
          <w:shd w:val="clear" w:color="auto" w:fill="FFFFFF"/>
        </w:rPr>
      </w:pPr>
      <w:r w:rsidRPr="00F108D6">
        <w:rPr>
          <w:rFonts w:ascii="Times New Roman" w:hAnsi="Times New Roman" w:cs="Times New Roman"/>
          <w:sz w:val="24"/>
          <w:szCs w:val="24"/>
          <w:shd w:val="clear" w:color="auto" w:fill="FFFFFF"/>
        </w:rPr>
        <w:t>Terpenes</w:t>
      </w:r>
    </w:p>
    <w:p w14:paraId="2FBA7FD1" w14:textId="0CA6F4B6" w:rsidR="0078229B" w:rsidRDefault="0078229B" w:rsidP="0078229B">
      <w:pPr>
        <w:pStyle w:val="NoSpacing"/>
        <w:numPr>
          <w:ilvl w:val="0"/>
          <w:numId w:val="7"/>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Hemiterpenes</w:t>
      </w:r>
    </w:p>
    <w:p w14:paraId="2399903F" w14:textId="525C3BCB" w:rsidR="0078229B" w:rsidRDefault="0078229B" w:rsidP="0078229B">
      <w:pPr>
        <w:pStyle w:val="NoSpacing"/>
        <w:numPr>
          <w:ilvl w:val="0"/>
          <w:numId w:val="7"/>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Monoterpenes</w:t>
      </w:r>
    </w:p>
    <w:p w14:paraId="2C6ED78A" w14:textId="53B57642" w:rsidR="0078229B" w:rsidRDefault="0078229B" w:rsidP="0078229B">
      <w:pPr>
        <w:pStyle w:val="NoSpacing"/>
        <w:numPr>
          <w:ilvl w:val="0"/>
          <w:numId w:val="7"/>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Sesquiterpenes</w:t>
      </w:r>
    </w:p>
    <w:p w14:paraId="0D53DB44" w14:textId="38F38FC7" w:rsidR="0078229B" w:rsidRDefault="0078229B" w:rsidP="0078229B">
      <w:pPr>
        <w:pStyle w:val="NoSpacing"/>
        <w:numPr>
          <w:ilvl w:val="0"/>
          <w:numId w:val="7"/>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Diterpenes</w:t>
      </w:r>
    </w:p>
    <w:p w14:paraId="06228176" w14:textId="5BFD8A0E" w:rsidR="0078229B" w:rsidRDefault="0078229B" w:rsidP="0078229B">
      <w:pPr>
        <w:pStyle w:val="NoSpacing"/>
        <w:numPr>
          <w:ilvl w:val="0"/>
          <w:numId w:val="7"/>
        </w:num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Sesterterpenes</w:t>
      </w:r>
      <w:proofErr w:type="spellEnd"/>
    </w:p>
    <w:p w14:paraId="074110FB" w14:textId="0FCBF67C" w:rsidR="0078229B" w:rsidRPr="00F108D6" w:rsidRDefault="0078229B" w:rsidP="0078229B">
      <w:pPr>
        <w:pStyle w:val="NoSpacing"/>
        <w:numPr>
          <w:ilvl w:val="0"/>
          <w:numId w:val="7"/>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Triterpenes</w:t>
      </w:r>
    </w:p>
    <w:p w14:paraId="595DA623" w14:textId="68796B25" w:rsidR="00F108D6" w:rsidRDefault="00F108D6" w:rsidP="00F108D6">
      <w:pPr>
        <w:pStyle w:val="NoSpacing"/>
        <w:numPr>
          <w:ilvl w:val="0"/>
          <w:numId w:val="2"/>
        </w:numPr>
        <w:rPr>
          <w:rFonts w:ascii="Times New Roman" w:hAnsi="Times New Roman" w:cs="Times New Roman"/>
          <w:sz w:val="24"/>
          <w:szCs w:val="24"/>
          <w:shd w:val="clear" w:color="auto" w:fill="FFFFFF"/>
        </w:rPr>
      </w:pPr>
      <w:r w:rsidRPr="00F108D6">
        <w:rPr>
          <w:rFonts w:ascii="Times New Roman" w:hAnsi="Times New Roman" w:cs="Times New Roman"/>
          <w:sz w:val="24"/>
          <w:szCs w:val="24"/>
          <w:shd w:val="clear" w:color="auto" w:fill="FFFFFF"/>
        </w:rPr>
        <w:t>Lipids</w:t>
      </w:r>
    </w:p>
    <w:p w14:paraId="22E541C1" w14:textId="12351834" w:rsidR="0078229B" w:rsidRDefault="0078229B" w:rsidP="0078229B">
      <w:pPr>
        <w:pStyle w:val="NoSpacing"/>
        <w:numPr>
          <w:ilvl w:val="0"/>
          <w:numId w:val="8"/>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Fixed oils</w:t>
      </w:r>
    </w:p>
    <w:p w14:paraId="65ADC308" w14:textId="3BE6A0FA" w:rsidR="0078229B" w:rsidRDefault="0078229B" w:rsidP="0078229B">
      <w:pPr>
        <w:pStyle w:val="NoSpacing"/>
        <w:numPr>
          <w:ilvl w:val="0"/>
          <w:numId w:val="8"/>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Waxes</w:t>
      </w:r>
    </w:p>
    <w:p w14:paraId="1D05BD29" w14:textId="27031685" w:rsidR="0078229B" w:rsidRPr="00F108D6" w:rsidRDefault="0078229B" w:rsidP="0078229B">
      <w:pPr>
        <w:pStyle w:val="NoSpacing"/>
        <w:numPr>
          <w:ilvl w:val="0"/>
          <w:numId w:val="8"/>
        </w:num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Essential oils</w:t>
      </w:r>
    </w:p>
    <w:p w14:paraId="28F6AFE8" w14:textId="2DD8BBA8" w:rsidR="00F108D6" w:rsidRDefault="00F108D6" w:rsidP="00F108D6">
      <w:pPr>
        <w:pStyle w:val="NoSpacing"/>
        <w:numPr>
          <w:ilvl w:val="0"/>
          <w:numId w:val="2"/>
        </w:numPr>
        <w:rPr>
          <w:rFonts w:ascii="Times New Roman" w:hAnsi="Times New Roman" w:cs="Times New Roman"/>
          <w:sz w:val="24"/>
          <w:szCs w:val="24"/>
          <w:shd w:val="clear" w:color="auto" w:fill="FFFFFF"/>
        </w:rPr>
      </w:pPr>
      <w:r w:rsidRPr="00F108D6">
        <w:rPr>
          <w:rFonts w:ascii="Times New Roman" w:hAnsi="Times New Roman" w:cs="Times New Roman"/>
          <w:sz w:val="24"/>
          <w:szCs w:val="24"/>
          <w:shd w:val="clear" w:color="auto" w:fill="FFFFFF"/>
        </w:rPr>
        <w:t>Carbohydrates</w:t>
      </w:r>
    </w:p>
    <w:p w14:paraId="70F2A0C2" w14:textId="77777777" w:rsidR="005C2ED2" w:rsidRDefault="005C2ED2" w:rsidP="005C2ED2">
      <w:pPr>
        <w:pStyle w:val="NoSpacing"/>
        <w:ind w:left="720"/>
        <w:rPr>
          <w:rFonts w:ascii="Times New Roman" w:hAnsi="Times New Roman" w:cs="Times New Roman"/>
          <w:sz w:val="24"/>
          <w:szCs w:val="24"/>
          <w:shd w:val="clear" w:color="auto" w:fill="FFFFFF"/>
        </w:rPr>
      </w:pPr>
    </w:p>
    <w:p w14:paraId="0063ABC3" w14:textId="566185C6" w:rsidR="00D929B9" w:rsidRPr="00D929B9" w:rsidRDefault="00D929B9" w:rsidP="005C2ED2">
      <w:pPr>
        <w:shd w:val="clear" w:color="auto" w:fill="FFFFFF"/>
        <w:spacing w:before="400" w:after="400" w:line="240" w:lineRule="auto"/>
        <w:jc w:val="both"/>
        <w:rPr>
          <w:rFonts w:ascii="Times New Roman" w:eastAsia="Times New Roman" w:hAnsi="Times New Roman" w:cs="Times New Roman"/>
          <w:b/>
          <w:bCs/>
          <w:color w:val="212121"/>
          <w:kern w:val="0"/>
          <w:sz w:val="28"/>
          <w:szCs w:val="28"/>
          <w:lang w:eastAsia="en-GB"/>
          <w14:ligatures w14:val="none"/>
        </w:rPr>
      </w:pPr>
      <w:r w:rsidRPr="00D929B9">
        <w:rPr>
          <w:rFonts w:ascii="Times New Roman" w:hAnsi="Times New Roman" w:cs="Times New Roman"/>
          <w:b/>
          <w:bCs/>
          <w:sz w:val="28"/>
          <w:szCs w:val="28"/>
        </w:rPr>
        <w:t>Advantages of Tissue Cultures in Production of Useful Bioactive Compounds</w:t>
      </w:r>
      <w:r>
        <w:rPr>
          <w:rFonts w:ascii="Times New Roman" w:hAnsi="Times New Roman" w:cs="Times New Roman"/>
          <w:b/>
          <w:bCs/>
          <w:sz w:val="28"/>
          <w:szCs w:val="28"/>
        </w:rPr>
        <w:t>:</w:t>
      </w:r>
    </w:p>
    <w:p w14:paraId="270E269E" w14:textId="214C1F90" w:rsidR="005C2ED2" w:rsidRPr="002C682A" w:rsidRDefault="005C2ED2" w:rsidP="005C2ED2">
      <w:pPr>
        <w:shd w:val="clear" w:color="auto" w:fill="FFFFFF"/>
        <w:spacing w:before="400" w:after="400" w:line="240" w:lineRule="auto"/>
        <w:jc w:val="both"/>
        <w:rPr>
          <w:rFonts w:ascii="Times New Roman" w:eastAsia="Times New Roman" w:hAnsi="Times New Roman" w:cs="Times New Roman"/>
          <w:color w:val="212121"/>
          <w:kern w:val="0"/>
          <w:sz w:val="24"/>
          <w:szCs w:val="24"/>
          <w:lang w:eastAsia="en-GB"/>
          <w14:ligatures w14:val="none"/>
        </w:rPr>
      </w:pPr>
      <w:r>
        <w:rPr>
          <w:rFonts w:ascii="Times New Roman" w:eastAsia="Times New Roman" w:hAnsi="Times New Roman" w:cs="Times New Roman"/>
          <w:color w:val="212121"/>
          <w:kern w:val="0"/>
          <w:sz w:val="24"/>
          <w:szCs w:val="24"/>
          <w:lang w:eastAsia="en-GB"/>
          <w14:ligatures w14:val="none"/>
        </w:rPr>
        <w:t xml:space="preserve"> </w:t>
      </w:r>
      <w:r w:rsidRPr="002C682A">
        <w:rPr>
          <w:rFonts w:ascii="Times New Roman" w:eastAsia="Times New Roman" w:hAnsi="Times New Roman" w:cs="Times New Roman"/>
          <w:color w:val="212121"/>
          <w:kern w:val="0"/>
          <w:sz w:val="24"/>
          <w:szCs w:val="24"/>
          <w:lang w:eastAsia="en-GB"/>
          <w14:ligatures w14:val="none"/>
        </w:rPr>
        <w:t>With the increasing demand of the market for novel products derived from plants, i</w:t>
      </w:r>
      <w:r>
        <w:rPr>
          <w:rFonts w:ascii="Times New Roman" w:eastAsia="Times New Roman" w:hAnsi="Times New Roman" w:cs="Times New Roman"/>
          <w:color w:val="212121"/>
          <w:kern w:val="0"/>
          <w:sz w:val="24"/>
          <w:szCs w:val="24"/>
          <w:lang w:eastAsia="en-GB"/>
          <w14:ligatures w14:val="none"/>
        </w:rPr>
        <w:t>n</w:t>
      </w:r>
      <w:r>
        <w:rPr>
          <w:rFonts w:ascii="Times New Roman" w:eastAsia="Times New Roman" w:hAnsi="Times New Roman" w:cs="Times New Roman"/>
          <w:color w:val="212121"/>
          <w:kern w:val="0"/>
          <w:sz w:val="24"/>
          <w:szCs w:val="24"/>
          <w:lang w:eastAsia="en-GB"/>
          <w14:ligatures w14:val="none"/>
        </w:rPr>
        <w:t xml:space="preserve"> </w:t>
      </w:r>
      <w:r w:rsidRPr="002C682A">
        <w:rPr>
          <w:rFonts w:ascii="Times New Roman" w:eastAsia="Times New Roman" w:hAnsi="Times New Roman" w:cs="Times New Roman"/>
          <w:color w:val="212121"/>
          <w:kern w:val="0"/>
          <w:sz w:val="24"/>
          <w:szCs w:val="24"/>
          <w:lang w:eastAsia="en-GB"/>
          <w14:ligatures w14:val="none"/>
        </w:rPr>
        <w:t>vitro culture has become a reliable technique for the mass production of plant material. These and a number of other advantages in using plant cell culture provide impetus for its use for large-scale production of important bioactive compounds at industrial level. These advantages are summarized as follows:</w:t>
      </w:r>
    </w:p>
    <w:p w14:paraId="64EC43DA" w14:textId="61043C2A"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Plant cell cultures are independent from environmental </w:t>
      </w:r>
      <w:r w:rsidRPr="002C682A">
        <w:rPr>
          <w:rFonts w:ascii="Times New Roman" w:eastAsia="Times New Roman" w:hAnsi="Times New Roman" w:cs="Times New Roman"/>
          <w:color w:val="212121"/>
          <w:kern w:val="0"/>
          <w:sz w:val="24"/>
          <w:szCs w:val="24"/>
          <w:lang w:eastAsia="en-GB"/>
          <w14:ligatures w14:val="none"/>
        </w:rPr>
        <w:t>factors.</w:t>
      </w:r>
    </w:p>
    <w:p w14:paraId="56F3F4D6" w14:textId="0029A995"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Production levels may be geared more accurately according to the market </w:t>
      </w:r>
      <w:r w:rsidRPr="002C682A">
        <w:rPr>
          <w:rFonts w:ascii="Times New Roman" w:eastAsia="Times New Roman" w:hAnsi="Times New Roman" w:cs="Times New Roman"/>
          <w:color w:val="212121"/>
          <w:kern w:val="0"/>
          <w:sz w:val="24"/>
          <w:szCs w:val="24"/>
          <w:lang w:eastAsia="en-GB"/>
          <w14:ligatures w14:val="none"/>
        </w:rPr>
        <w:t>demand.</w:t>
      </w:r>
    </w:p>
    <w:p w14:paraId="68048C22" w14:textId="71378186"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By using characterized cell lines, a more consistent product quality and yield can be </w:t>
      </w:r>
      <w:r w:rsidRPr="002C682A">
        <w:rPr>
          <w:rFonts w:ascii="Times New Roman" w:eastAsia="Times New Roman" w:hAnsi="Times New Roman" w:cs="Times New Roman"/>
          <w:color w:val="212121"/>
          <w:kern w:val="0"/>
          <w:sz w:val="24"/>
          <w:szCs w:val="24"/>
          <w:lang w:eastAsia="en-GB"/>
          <w14:ligatures w14:val="none"/>
        </w:rPr>
        <w:t>maintained.</w:t>
      </w:r>
    </w:p>
    <w:p w14:paraId="1180DEC1" w14:textId="19CD823C"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lastRenderedPageBreak/>
        <w:t xml:space="preserve"> New routes of synthesis can be recovered from mutant cell lines which may lead to the development of novel </w:t>
      </w:r>
      <w:r w:rsidRPr="002C682A">
        <w:rPr>
          <w:rFonts w:ascii="Times New Roman" w:eastAsia="Times New Roman" w:hAnsi="Times New Roman" w:cs="Times New Roman"/>
          <w:color w:val="212121"/>
          <w:kern w:val="0"/>
          <w:sz w:val="24"/>
          <w:szCs w:val="24"/>
          <w:lang w:eastAsia="en-GB"/>
          <w14:ligatures w14:val="none"/>
        </w:rPr>
        <w:t>products.</w:t>
      </w:r>
    </w:p>
    <w:p w14:paraId="17EE42E5" w14:textId="2E283A69"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Culture of cells will reduce the pressure on already overexploited medicinal and other economically important plants.</w:t>
      </w:r>
    </w:p>
    <w:p w14:paraId="2A89082F" w14:textId="4AFE5141"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The advantage of this method is that it can ultimately provide a continuous, reliable </w:t>
      </w:r>
      <w:r w:rsidRPr="002C682A">
        <w:rPr>
          <w:rFonts w:ascii="Times New Roman" w:eastAsia="Times New Roman" w:hAnsi="Times New Roman" w:cs="Times New Roman"/>
          <w:color w:val="212121"/>
          <w:kern w:val="0"/>
          <w:sz w:val="24"/>
          <w:szCs w:val="24"/>
          <w:lang w:eastAsia="en-GB"/>
          <w14:ligatures w14:val="none"/>
        </w:rPr>
        <w:t>source of</w:t>
      </w:r>
      <w:r w:rsidRPr="002C682A">
        <w:rPr>
          <w:rFonts w:ascii="Times New Roman" w:eastAsia="Times New Roman" w:hAnsi="Times New Roman" w:cs="Times New Roman"/>
          <w:color w:val="212121"/>
          <w:kern w:val="0"/>
          <w:sz w:val="24"/>
          <w:szCs w:val="24"/>
          <w:lang w:eastAsia="en-GB"/>
          <w14:ligatures w14:val="none"/>
        </w:rPr>
        <w:t xml:space="preserve"> natural </w:t>
      </w:r>
      <w:r w:rsidRPr="002C682A">
        <w:rPr>
          <w:rFonts w:ascii="Times New Roman" w:eastAsia="Times New Roman" w:hAnsi="Times New Roman" w:cs="Times New Roman"/>
          <w:color w:val="212121"/>
          <w:kern w:val="0"/>
          <w:sz w:val="24"/>
          <w:szCs w:val="24"/>
          <w:lang w:eastAsia="en-GB"/>
          <w14:ligatures w14:val="none"/>
        </w:rPr>
        <w:t>products.</w:t>
      </w:r>
    </w:p>
    <w:p w14:paraId="660BC75E" w14:textId="6C302E97"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The advantage of the cell cultures </w:t>
      </w:r>
      <w:r w:rsidRPr="002C682A">
        <w:rPr>
          <w:rFonts w:ascii="Times New Roman" w:eastAsia="Times New Roman" w:hAnsi="Times New Roman" w:cs="Times New Roman"/>
          <w:color w:val="212121"/>
          <w:kern w:val="0"/>
          <w:sz w:val="24"/>
          <w:szCs w:val="24"/>
          <w:lang w:eastAsia="en-GB"/>
          <w14:ligatures w14:val="none"/>
        </w:rPr>
        <w:t>includes</w:t>
      </w:r>
      <w:r w:rsidRPr="002C682A">
        <w:rPr>
          <w:rFonts w:ascii="Times New Roman" w:eastAsia="Times New Roman" w:hAnsi="Times New Roman" w:cs="Times New Roman"/>
          <w:color w:val="212121"/>
          <w:kern w:val="0"/>
          <w:sz w:val="24"/>
          <w:szCs w:val="24"/>
          <w:lang w:eastAsia="en-GB"/>
          <w14:ligatures w14:val="none"/>
        </w:rPr>
        <w:t xml:space="preserve"> synthesis of bioactive secondary metabolites, running in controlled environment, independently from climate and soil </w:t>
      </w:r>
      <w:r w:rsidRPr="002C682A">
        <w:rPr>
          <w:rFonts w:ascii="Times New Roman" w:eastAsia="Times New Roman" w:hAnsi="Times New Roman" w:cs="Times New Roman"/>
          <w:color w:val="212121"/>
          <w:kern w:val="0"/>
          <w:sz w:val="24"/>
          <w:szCs w:val="24"/>
          <w:lang w:eastAsia="en-GB"/>
          <w14:ligatures w14:val="none"/>
        </w:rPr>
        <w:t>conditions.</w:t>
      </w:r>
    </w:p>
    <w:p w14:paraId="6CEC483F" w14:textId="663BB1A3"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The use of in vitro plant cell culture for the production of chemicals and pharmaceuticals has made great strides building on advances in plant </w:t>
      </w:r>
      <w:r w:rsidRPr="002C682A">
        <w:rPr>
          <w:rFonts w:ascii="Times New Roman" w:eastAsia="Times New Roman" w:hAnsi="Times New Roman" w:cs="Times New Roman"/>
          <w:color w:val="212121"/>
          <w:kern w:val="0"/>
          <w:sz w:val="24"/>
          <w:szCs w:val="24"/>
          <w:lang w:eastAsia="en-GB"/>
          <w14:ligatures w14:val="none"/>
        </w:rPr>
        <w:t>science.</w:t>
      </w:r>
    </w:p>
    <w:p w14:paraId="3F9C96B1" w14:textId="47A28888"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The increased use of genetic tools and an emerging picture of the structure and regulation of pathways for secondary metabolism will provide the basis for the production of commercially acceptable levels of product;</w:t>
      </w:r>
    </w:p>
    <w:p w14:paraId="754DDD3D" w14:textId="2046294C"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The increased level of natural products for medicinal purposes coupled with the low product yields and supply concerns of plant harvest has renewed interest in large-scale plant cell culture technology;</w:t>
      </w:r>
    </w:p>
    <w:p w14:paraId="472D5E4D" w14:textId="68322030" w:rsidR="005C2ED2" w:rsidRPr="002C682A" w:rsidRDefault="005C2ED2"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sidRPr="002C682A">
        <w:rPr>
          <w:rFonts w:ascii="Times New Roman" w:eastAsia="Times New Roman" w:hAnsi="Times New Roman" w:cs="Times New Roman"/>
          <w:color w:val="212121"/>
          <w:kern w:val="0"/>
          <w:sz w:val="24"/>
          <w:szCs w:val="24"/>
          <w:lang w:eastAsia="en-GB"/>
          <w14:ligatures w14:val="none"/>
        </w:rPr>
        <w:t xml:space="preserve"> Knowledge of biosynthetic pathways of desired phytochemicals in plants as well as in cultures is often still in its infancy, and consequently strategies needed to develop an information based on a cellular and molecular level. These results show that in vitro plant cell cultures have potential for commercial production of secondary metabolites; and</w:t>
      </w:r>
    </w:p>
    <w:p w14:paraId="3287949A" w14:textId="4916374F" w:rsidR="005C2ED2" w:rsidRDefault="0078229B" w:rsidP="005C2ED2">
      <w:pPr>
        <w:numPr>
          <w:ilvl w:val="0"/>
          <w:numId w:val="4"/>
        </w:numPr>
        <w:shd w:val="clear" w:color="auto" w:fill="FFFFFF"/>
        <w:spacing w:before="100" w:beforeAutospacing="1" w:after="100" w:afterAutospacing="1" w:line="240" w:lineRule="auto"/>
        <w:ind w:left="1080"/>
        <w:jc w:val="both"/>
        <w:rPr>
          <w:rFonts w:ascii="Times New Roman" w:eastAsia="Times New Roman" w:hAnsi="Times New Roman" w:cs="Times New Roman"/>
          <w:color w:val="212121"/>
          <w:kern w:val="0"/>
          <w:sz w:val="24"/>
          <w:szCs w:val="24"/>
          <w:lang w:eastAsia="en-GB"/>
          <w14:ligatures w14:val="none"/>
        </w:rPr>
      </w:pPr>
      <w:r>
        <w:rPr>
          <w:rFonts w:ascii="Times New Roman" w:eastAsia="Times New Roman" w:hAnsi="Times New Roman" w:cs="Times New Roman"/>
          <w:noProof/>
          <w:color w:val="212121"/>
          <w:kern w:val="0"/>
          <w:sz w:val="24"/>
          <w:szCs w:val="24"/>
          <w:lang w:eastAsia="en-GB"/>
        </w:rPr>
        <mc:AlternateContent>
          <mc:Choice Requires="wpi">
            <w:drawing>
              <wp:anchor distT="0" distB="0" distL="114300" distR="114300" simplePos="0" relativeHeight="251664384" behindDoc="0" locked="0" layoutInCell="1" allowOverlap="1" wp14:anchorId="7454A3AB" wp14:editId="0709D462">
                <wp:simplePos x="0" y="0"/>
                <wp:positionH relativeFrom="column">
                  <wp:posOffset>5432940</wp:posOffset>
                </wp:positionH>
                <wp:positionV relativeFrom="paragraph">
                  <wp:posOffset>776940</wp:posOffset>
                </wp:positionV>
                <wp:extent cx="360" cy="360"/>
                <wp:effectExtent l="38100" t="38100" r="38100" b="38100"/>
                <wp:wrapNone/>
                <wp:docPr id="868743736" name="Ink 12"/>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type w14:anchorId="5421406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427.45pt;margin-top:60.85pt;width:.7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">
                <v:imagedata r:id="rId33" o:title=""/>
              </v:shape>
            </w:pict>
          </mc:Fallback>
        </mc:AlternateContent>
      </w:r>
      <w:r>
        <w:rPr>
          <w:rFonts w:ascii="Times New Roman" w:eastAsia="Times New Roman" w:hAnsi="Times New Roman" w:cs="Times New Roman"/>
          <w:noProof/>
          <w:color w:val="212121"/>
          <w:kern w:val="0"/>
          <w:sz w:val="24"/>
          <w:szCs w:val="24"/>
          <w:lang w:eastAsia="en-GB"/>
        </w:rPr>
        <mc:AlternateContent>
          <mc:Choice Requires="wpi">
            <w:drawing>
              <wp:anchor distT="0" distB="0" distL="114300" distR="114300" simplePos="0" relativeHeight="251659264" behindDoc="0" locked="0" layoutInCell="1" allowOverlap="1" wp14:anchorId="5D835579" wp14:editId="726A6ACA">
                <wp:simplePos x="0" y="0"/>
                <wp:positionH relativeFrom="column">
                  <wp:posOffset>5524380</wp:posOffset>
                </wp:positionH>
                <wp:positionV relativeFrom="paragraph">
                  <wp:posOffset>685500</wp:posOffset>
                </wp:positionV>
                <wp:extent cx="360" cy="360"/>
                <wp:effectExtent l="38100" t="38100" r="38100" b="38100"/>
                <wp:wrapNone/>
                <wp:docPr id="1858811156" name="Ink 5"/>
                <wp:cNvGraphicFramePr/>
                <a:graphic xmlns:a="http://schemas.openxmlformats.org/drawingml/2006/main">
                  <a:graphicData uri="http://schemas.microsoft.com/office/word/2010/wordprocessingInk">
                    <w14:contentPart bwMode="auto" r:id="rId34">
                      <w14:nvContentPartPr>
                        <w14:cNvContentPartPr/>
                      </w14:nvContentPartPr>
                      <w14:xfrm>
                        <a:off x="0" y="0"/>
                        <a:ext cx="360" cy="360"/>
                      </w14:xfrm>
                    </w14:contentPart>
                  </a:graphicData>
                </a:graphic>
              </wp:anchor>
            </w:drawing>
          </mc:Choice>
          <mc:Fallback>
            <w:pict>
              <v:shape w14:anchorId="34F60BDD" id="Ink 5" o:spid="_x0000_s1026" type="#_x0000_t75" style="position:absolute;margin-left:434.65pt;margin-top:53.65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">
                <v:imagedata r:id="rId33" o:title=""/>
              </v:shape>
            </w:pict>
          </mc:Fallback>
        </mc:AlternateContent>
      </w:r>
      <w:r w:rsidR="005C2ED2" w:rsidRPr="002C682A">
        <w:rPr>
          <w:rFonts w:ascii="Times New Roman" w:eastAsia="Times New Roman" w:hAnsi="Times New Roman" w:cs="Times New Roman"/>
          <w:color w:val="212121"/>
          <w:kern w:val="0"/>
          <w:sz w:val="24"/>
          <w:szCs w:val="24"/>
          <w:lang w:eastAsia="en-GB"/>
          <w14:ligatures w14:val="none"/>
        </w:rPr>
        <w:t xml:space="preserve"> The introduction of newer techniques of molecular biology, so as to produce transgenic cultures and to effect the expression and regulation of biosynthetic pathways, is also likely to be a significant step toward making cell cultures more generally applicable to the commercial production of secondary metabolites.</w:t>
      </w:r>
    </w:p>
    <w:p w14:paraId="4C4ABEF4" w14:textId="77777777" w:rsidR="0078229B" w:rsidRDefault="0078229B" w:rsidP="0078229B">
      <w:pPr>
        <w:shd w:val="clear" w:color="auto" w:fill="FFFFFF"/>
        <w:spacing w:after="0" w:line="240" w:lineRule="auto"/>
        <w:outlineLvl w:val="2"/>
        <w:rPr>
          <w:rFonts w:ascii="Times New Roman" w:eastAsia="Times New Roman" w:hAnsi="Times New Roman" w:cs="Times New Roman"/>
          <w:b/>
          <w:bCs/>
          <w:color w:val="464646"/>
          <w:kern w:val="0"/>
          <w:sz w:val="28"/>
          <w:szCs w:val="28"/>
          <w:lang w:eastAsia="en-GB"/>
          <w14:ligatures w14:val="none"/>
        </w:rPr>
      </w:pPr>
    </w:p>
    <w:p w14:paraId="26A1C8EE" w14:textId="77777777" w:rsidR="0078229B" w:rsidRDefault="0078229B" w:rsidP="0078229B">
      <w:pPr>
        <w:shd w:val="clear" w:color="auto" w:fill="FFFFFF"/>
        <w:spacing w:after="0" w:line="240" w:lineRule="auto"/>
        <w:outlineLvl w:val="2"/>
        <w:rPr>
          <w:rFonts w:ascii="Times New Roman" w:eastAsia="Times New Roman" w:hAnsi="Times New Roman" w:cs="Times New Roman"/>
          <w:b/>
          <w:bCs/>
          <w:color w:val="464646"/>
          <w:kern w:val="0"/>
          <w:sz w:val="28"/>
          <w:szCs w:val="28"/>
          <w:lang w:eastAsia="en-GB"/>
          <w14:ligatures w14:val="none"/>
        </w:rPr>
      </w:pPr>
    </w:p>
    <w:p w14:paraId="0C8E6616" w14:textId="6A8C623E" w:rsidR="0078229B" w:rsidRPr="00026B16" w:rsidRDefault="0078229B" w:rsidP="0078229B">
      <w:pPr>
        <w:shd w:val="clear" w:color="auto" w:fill="FFFFFF"/>
        <w:spacing w:after="0" w:line="240" w:lineRule="auto"/>
        <w:outlineLvl w:val="2"/>
        <w:rPr>
          <w:rFonts w:ascii="Times New Roman" w:eastAsia="Times New Roman" w:hAnsi="Times New Roman" w:cs="Times New Roman"/>
          <w:b/>
          <w:bCs/>
          <w:color w:val="464646"/>
          <w:kern w:val="0"/>
          <w:sz w:val="28"/>
          <w:szCs w:val="28"/>
          <w:lang w:eastAsia="en-GB"/>
          <w14:ligatures w14:val="none"/>
        </w:rPr>
      </w:pPr>
      <w:r w:rsidRPr="00026B16">
        <w:rPr>
          <w:rFonts w:ascii="Times New Roman" w:eastAsia="Times New Roman" w:hAnsi="Times New Roman" w:cs="Times New Roman"/>
          <w:b/>
          <w:bCs/>
          <w:color w:val="464646"/>
          <w:kern w:val="0"/>
          <w:sz w:val="28"/>
          <w:szCs w:val="28"/>
          <w:lang w:eastAsia="en-GB"/>
          <w14:ligatures w14:val="none"/>
        </w:rPr>
        <w:t>Novel Bioactive Agents and Herbal Formulation:</w:t>
      </w:r>
    </w:p>
    <w:p w14:paraId="1DF948B4" w14:textId="77777777" w:rsidR="0078229B" w:rsidRDefault="0078229B" w:rsidP="0078229B">
      <w:pPr>
        <w:shd w:val="clear" w:color="auto" w:fill="FFFFFF"/>
        <w:spacing w:after="0" w:line="330" w:lineRule="atLeast"/>
        <w:jc w:val="both"/>
        <w:rPr>
          <w:rFonts w:ascii="Times New Roman" w:eastAsia="Times New Roman" w:hAnsi="Times New Roman" w:cs="Times New Roman"/>
          <w:color w:val="535353"/>
          <w:kern w:val="0"/>
          <w:sz w:val="24"/>
          <w:szCs w:val="24"/>
          <w:lang w:eastAsia="en-GB"/>
          <w14:ligatures w14:val="none"/>
        </w:rPr>
      </w:pPr>
    </w:p>
    <w:p w14:paraId="4DEF2093" w14:textId="71674197" w:rsidR="0078229B" w:rsidRDefault="0078229B" w:rsidP="0078229B">
      <w:pPr>
        <w:pStyle w:val="ListParagraph"/>
        <w:rPr>
          <w:rFonts w:ascii="Times New Roman" w:hAnsi="Times New Roman" w:cs="Times New Roman"/>
          <w:sz w:val="24"/>
          <w:szCs w:val="24"/>
          <w:lang w:eastAsia="en-GB"/>
        </w:rPr>
      </w:pPr>
      <w:r w:rsidRPr="0078229B">
        <w:rPr>
          <w:rFonts w:ascii="Times New Roman" w:hAnsi="Times New Roman" w:cs="Times New Roman"/>
          <w:sz w:val="24"/>
          <w:szCs w:val="24"/>
          <w:lang w:eastAsia="en-GB"/>
        </w:rPr>
        <w:t xml:space="preserve">Projects have been supported for developing products and processes from medicinal </w:t>
      </w:r>
      <w:r w:rsidR="00D929B9" w:rsidRPr="0078229B">
        <w:rPr>
          <w:rFonts w:ascii="Times New Roman" w:hAnsi="Times New Roman" w:cs="Times New Roman"/>
          <w:sz w:val="24"/>
          <w:szCs w:val="24"/>
          <w:lang w:eastAsia="en-GB"/>
        </w:rPr>
        <w:t>and aromatic</w:t>
      </w:r>
      <w:r w:rsidRPr="0078229B">
        <w:rPr>
          <w:rFonts w:ascii="Times New Roman" w:hAnsi="Times New Roman" w:cs="Times New Roman"/>
          <w:sz w:val="24"/>
          <w:szCs w:val="24"/>
          <w:lang w:eastAsia="en-GB"/>
        </w:rPr>
        <w:t xml:space="preserve"> plants following multi-disciplinary approach. Some illustrative examples are </w:t>
      </w:r>
      <w:r w:rsidRPr="0078229B">
        <w:rPr>
          <w:rFonts w:ascii="Times New Roman" w:hAnsi="Times New Roman" w:cs="Times New Roman"/>
          <w:sz w:val="24"/>
          <w:szCs w:val="24"/>
          <w:lang w:eastAsia="en-GB"/>
        </w:rPr>
        <w:t>as follows</w:t>
      </w:r>
      <w:r w:rsidRPr="0078229B">
        <w:rPr>
          <w:rFonts w:ascii="Times New Roman" w:hAnsi="Times New Roman" w:cs="Times New Roman"/>
          <w:sz w:val="24"/>
          <w:szCs w:val="24"/>
          <w:lang w:eastAsia="en-GB"/>
        </w:rPr>
        <w:t>:</w:t>
      </w:r>
    </w:p>
    <w:p w14:paraId="4073C44A" w14:textId="77777777" w:rsidR="0078229B" w:rsidRPr="0078229B" w:rsidRDefault="0078229B" w:rsidP="0078229B">
      <w:pPr>
        <w:pStyle w:val="ListParagraph"/>
        <w:rPr>
          <w:rFonts w:ascii="Times New Roman" w:hAnsi="Times New Roman" w:cs="Times New Roman"/>
          <w:sz w:val="24"/>
          <w:szCs w:val="24"/>
          <w:lang w:eastAsia="en-GB"/>
        </w:rPr>
      </w:pPr>
    </w:p>
    <w:p w14:paraId="69C18549" w14:textId="77777777" w:rsidR="0078229B" w:rsidRPr="0078229B" w:rsidRDefault="0078229B" w:rsidP="0078229B">
      <w:pPr>
        <w:pStyle w:val="ListParagraph"/>
        <w:numPr>
          <w:ilvl w:val="0"/>
          <w:numId w:val="10"/>
        </w:numPr>
        <w:rPr>
          <w:rFonts w:ascii="Times New Roman" w:hAnsi="Times New Roman" w:cs="Times New Roman"/>
          <w:sz w:val="24"/>
          <w:szCs w:val="24"/>
          <w:lang w:eastAsia="en-GB"/>
        </w:rPr>
      </w:pPr>
      <w:proofErr w:type="spellStart"/>
      <w:r w:rsidRPr="0078229B">
        <w:rPr>
          <w:rFonts w:ascii="Times New Roman" w:hAnsi="Times New Roman" w:cs="Times New Roman"/>
          <w:sz w:val="24"/>
          <w:szCs w:val="24"/>
          <w:lang w:eastAsia="en-GB"/>
        </w:rPr>
        <w:t>Tirbulus</w:t>
      </w:r>
      <w:proofErr w:type="spellEnd"/>
      <w:r w:rsidRPr="0078229B">
        <w:rPr>
          <w:rFonts w:ascii="Times New Roman" w:hAnsi="Times New Roman" w:cs="Times New Roman"/>
          <w:sz w:val="24"/>
          <w:szCs w:val="24"/>
          <w:lang w:eastAsia="en-GB"/>
        </w:rPr>
        <w:t xml:space="preserve"> </w:t>
      </w:r>
      <w:proofErr w:type="spellStart"/>
      <w:r w:rsidRPr="0078229B">
        <w:rPr>
          <w:rFonts w:ascii="Times New Roman" w:hAnsi="Times New Roman" w:cs="Times New Roman"/>
          <w:sz w:val="24"/>
          <w:szCs w:val="24"/>
          <w:lang w:eastAsia="en-GB"/>
        </w:rPr>
        <w:t>terrestris</w:t>
      </w:r>
      <w:proofErr w:type="spellEnd"/>
      <w:r w:rsidRPr="0078229B">
        <w:rPr>
          <w:rFonts w:ascii="Times New Roman" w:hAnsi="Times New Roman" w:cs="Times New Roman"/>
          <w:sz w:val="24"/>
          <w:szCs w:val="24"/>
          <w:lang w:eastAsia="en-GB"/>
        </w:rPr>
        <w:t xml:space="preserve"> and Achyranthes aspera were studied in detailed for their potential effects in kidney stone mediated renal injury. They were found to inhibit calcium phosphate (</w:t>
      </w:r>
      <w:proofErr w:type="spellStart"/>
      <w:r w:rsidRPr="0078229B">
        <w:rPr>
          <w:rFonts w:ascii="Times New Roman" w:hAnsi="Times New Roman" w:cs="Times New Roman"/>
          <w:sz w:val="24"/>
          <w:szCs w:val="24"/>
          <w:lang w:eastAsia="en-GB"/>
        </w:rPr>
        <w:t>CaP</w:t>
      </w:r>
      <w:proofErr w:type="spellEnd"/>
      <w:r w:rsidRPr="0078229B">
        <w:rPr>
          <w:rFonts w:ascii="Times New Roman" w:hAnsi="Times New Roman" w:cs="Times New Roman"/>
          <w:sz w:val="24"/>
          <w:szCs w:val="24"/>
          <w:lang w:eastAsia="en-GB"/>
        </w:rPr>
        <w:t>) nucleation and the demineralization of the preformed mineral phase effectively.</w:t>
      </w:r>
    </w:p>
    <w:p w14:paraId="40233236" w14:textId="77777777" w:rsidR="0078229B" w:rsidRPr="0078229B" w:rsidRDefault="0078229B" w:rsidP="0078229B">
      <w:pPr>
        <w:pStyle w:val="ListParagraph"/>
        <w:numPr>
          <w:ilvl w:val="0"/>
          <w:numId w:val="10"/>
        </w:numPr>
        <w:rPr>
          <w:rFonts w:ascii="Times New Roman" w:hAnsi="Times New Roman" w:cs="Times New Roman"/>
          <w:sz w:val="24"/>
          <w:szCs w:val="24"/>
          <w:lang w:eastAsia="en-GB"/>
        </w:rPr>
      </w:pPr>
      <w:proofErr w:type="spellStart"/>
      <w:r w:rsidRPr="0078229B">
        <w:rPr>
          <w:rFonts w:ascii="Times New Roman" w:hAnsi="Times New Roman" w:cs="Times New Roman"/>
          <w:sz w:val="24"/>
          <w:szCs w:val="24"/>
          <w:lang w:eastAsia="en-GB"/>
        </w:rPr>
        <w:t>Syzygium</w:t>
      </w:r>
      <w:proofErr w:type="spellEnd"/>
      <w:r w:rsidRPr="0078229B">
        <w:rPr>
          <w:rFonts w:ascii="Times New Roman" w:hAnsi="Times New Roman" w:cs="Times New Roman"/>
          <w:sz w:val="24"/>
          <w:szCs w:val="24"/>
          <w:lang w:eastAsia="en-GB"/>
        </w:rPr>
        <w:t xml:space="preserve"> </w:t>
      </w:r>
      <w:proofErr w:type="spellStart"/>
      <w:r w:rsidRPr="0078229B">
        <w:rPr>
          <w:rFonts w:ascii="Times New Roman" w:hAnsi="Times New Roman" w:cs="Times New Roman"/>
          <w:sz w:val="24"/>
          <w:szCs w:val="24"/>
          <w:lang w:eastAsia="en-GB"/>
        </w:rPr>
        <w:t>cumini</w:t>
      </w:r>
      <w:proofErr w:type="spellEnd"/>
      <w:r w:rsidRPr="0078229B">
        <w:rPr>
          <w:rFonts w:ascii="Times New Roman" w:hAnsi="Times New Roman" w:cs="Times New Roman"/>
          <w:sz w:val="24"/>
          <w:szCs w:val="24"/>
          <w:lang w:eastAsia="en-GB"/>
        </w:rPr>
        <w:t xml:space="preserve">, </w:t>
      </w:r>
      <w:proofErr w:type="spellStart"/>
      <w:r w:rsidRPr="0078229B">
        <w:rPr>
          <w:rFonts w:ascii="Times New Roman" w:hAnsi="Times New Roman" w:cs="Times New Roman"/>
          <w:sz w:val="24"/>
          <w:szCs w:val="24"/>
          <w:lang w:eastAsia="en-GB"/>
        </w:rPr>
        <w:t>Costus</w:t>
      </w:r>
      <w:proofErr w:type="spellEnd"/>
      <w:r w:rsidRPr="0078229B">
        <w:rPr>
          <w:rFonts w:ascii="Times New Roman" w:hAnsi="Times New Roman" w:cs="Times New Roman"/>
          <w:sz w:val="24"/>
          <w:szCs w:val="24"/>
          <w:lang w:eastAsia="en-GB"/>
        </w:rPr>
        <w:t xml:space="preserve"> </w:t>
      </w:r>
      <w:proofErr w:type="spellStart"/>
      <w:r w:rsidRPr="0078229B">
        <w:rPr>
          <w:rFonts w:ascii="Times New Roman" w:hAnsi="Times New Roman" w:cs="Times New Roman"/>
          <w:sz w:val="24"/>
          <w:szCs w:val="24"/>
          <w:lang w:eastAsia="en-GB"/>
        </w:rPr>
        <w:t>speciosus</w:t>
      </w:r>
      <w:proofErr w:type="spellEnd"/>
      <w:r w:rsidRPr="0078229B">
        <w:rPr>
          <w:rFonts w:ascii="Times New Roman" w:hAnsi="Times New Roman" w:cs="Times New Roman"/>
          <w:sz w:val="24"/>
          <w:szCs w:val="24"/>
          <w:lang w:eastAsia="en-GB"/>
        </w:rPr>
        <w:t xml:space="preserve">, Momordica </w:t>
      </w:r>
      <w:proofErr w:type="spellStart"/>
      <w:r w:rsidRPr="0078229B">
        <w:rPr>
          <w:rFonts w:ascii="Times New Roman" w:hAnsi="Times New Roman" w:cs="Times New Roman"/>
          <w:sz w:val="24"/>
          <w:szCs w:val="24"/>
          <w:lang w:eastAsia="en-GB"/>
        </w:rPr>
        <w:t>charantia</w:t>
      </w:r>
      <w:proofErr w:type="spellEnd"/>
      <w:r w:rsidRPr="0078229B">
        <w:rPr>
          <w:rFonts w:ascii="Times New Roman" w:hAnsi="Times New Roman" w:cs="Times New Roman"/>
          <w:sz w:val="24"/>
          <w:szCs w:val="24"/>
          <w:lang w:eastAsia="en-GB"/>
        </w:rPr>
        <w:t xml:space="preserve">, </w:t>
      </w:r>
      <w:proofErr w:type="spellStart"/>
      <w:r w:rsidRPr="0078229B">
        <w:rPr>
          <w:rFonts w:ascii="Times New Roman" w:hAnsi="Times New Roman" w:cs="Times New Roman"/>
          <w:sz w:val="24"/>
          <w:szCs w:val="24"/>
          <w:lang w:eastAsia="en-GB"/>
        </w:rPr>
        <w:t>Gymnema</w:t>
      </w:r>
      <w:proofErr w:type="spellEnd"/>
      <w:r w:rsidRPr="0078229B">
        <w:rPr>
          <w:rFonts w:ascii="Times New Roman" w:hAnsi="Times New Roman" w:cs="Times New Roman"/>
          <w:sz w:val="24"/>
          <w:szCs w:val="24"/>
          <w:lang w:eastAsia="en-GB"/>
        </w:rPr>
        <w:t xml:space="preserve"> </w:t>
      </w:r>
      <w:proofErr w:type="spellStart"/>
      <w:r w:rsidRPr="0078229B">
        <w:rPr>
          <w:rFonts w:ascii="Times New Roman" w:hAnsi="Times New Roman" w:cs="Times New Roman"/>
          <w:sz w:val="24"/>
          <w:szCs w:val="24"/>
          <w:lang w:eastAsia="en-GB"/>
        </w:rPr>
        <w:t>sylvestre</w:t>
      </w:r>
      <w:proofErr w:type="spellEnd"/>
      <w:r w:rsidRPr="0078229B">
        <w:rPr>
          <w:rFonts w:ascii="Times New Roman" w:hAnsi="Times New Roman" w:cs="Times New Roman"/>
          <w:sz w:val="24"/>
          <w:szCs w:val="24"/>
          <w:lang w:eastAsia="en-GB"/>
        </w:rPr>
        <w:t xml:space="preserve"> and </w:t>
      </w:r>
      <w:proofErr w:type="spellStart"/>
      <w:r w:rsidRPr="0078229B">
        <w:rPr>
          <w:rFonts w:ascii="Times New Roman" w:hAnsi="Times New Roman" w:cs="Times New Roman"/>
          <w:sz w:val="24"/>
          <w:szCs w:val="24"/>
          <w:lang w:eastAsia="en-GB"/>
        </w:rPr>
        <w:t>Azadirachta</w:t>
      </w:r>
      <w:proofErr w:type="spellEnd"/>
      <w:r w:rsidRPr="0078229B">
        <w:rPr>
          <w:rFonts w:ascii="Times New Roman" w:hAnsi="Times New Roman" w:cs="Times New Roman"/>
          <w:sz w:val="24"/>
          <w:szCs w:val="24"/>
          <w:lang w:eastAsia="en-GB"/>
        </w:rPr>
        <w:t xml:space="preserve"> indica were studied to identify a potent molecule with anti-diabetic and anti-</w:t>
      </w:r>
      <w:proofErr w:type="spellStart"/>
      <w:r w:rsidRPr="0078229B">
        <w:rPr>
          <w:rFonts w:ascii="Times New Roman" w:hAnsi="Times New Roman" w:cs="Times New Roman"/>
          <w:sz w:val="24"/>
          <w:szCs w:val="24"/>
          <w:lang w:eastAsia="en-GB"/>
        </w:rPr>
        <w:t>adipogenic</w:t>
      </w:r>
      <w:proofErr w:type="spellEnd"/>
      <w:r w:rsidRPr="0078229B">
        <w:rPr>
          <w:rFonts w:ascii="Times New Roman" w:hAnsi="Times New Roman" w:cs="Times New Roman"/>
          <w:sz w:val="24"/>
          <w:szCs w:val="24"/>
          <w:lang w:eastAsia="en-GB"/>
        </w:rPr>
        <w:t xml:space="preserve"> activity. Oleanolic acid 3-glucoside (OAG) from </w:t>
      </w:r>
      <w:proofErr w:type="spellStart"/>
      <w:r w:rsidRPr="0078229B">
        <w:rPr>
          <w:rFonts w:ascii="Times New Roman" w:hAnsi="Times New Roman" w:cs="Times New Roman"/>
          <w:sz w:val="24"/>
          <w:szCs w:val="24"/>
          <w:lang w:eastAsia="en-GB"/>
        </w:rPr>
        <w:t>S.cumini</w:t>
      </w:r>
      <w:proofErr w:type="spellEnd"/>
      <w:r w:rsidRPr="0078229B">
        <w:rPr>
          <w:rFonts w:ascii="Times New Roman" w:hAnsi="Times New Roman" w:cs="Times New Roman"/>
          <w:sz w:val="24"/>
          <w:szCs w:val="24"/>
          <w:lang w:eastAsia="en-GB"/>
        </w:rPr>
        <w:t xml:space="preserve"> has been identified using bioactive guided fractionation and structural characterisation. OAG was found to be a bifunctional molecule showing antidiabetic and antiadipogenic effects through inhibition of PTP1B and partial agonism to </w:t>
      </w:r>
      <w:proofErr w:type="spellStart"/>
      <w:r w:rsidRPr="0078229B">
        <w:rPr>
          <w:rFonts w:ascii="Times New Roman" w:hAnsi="Times New Roman" w:cs="Times New Roman"/>
          <w:sz w:val="24"/>
          <w:szCs w:val="24"/>
          <w:lang w:eastAsia="en-GB"/>
        </w:rPr>
        <w:t>PPARã</w:t>
      </w:r>
      <w:proofErr w:type="spellEnd"/>
      <w:r w:rsidRPr="0078229B">
        <w:rPr>
          <w:rFonts w:ascii="Times New Roman" w:hAnsi="Times New Roman" w:cs="Times New Roman"/>
          <w:sz w:val="24"/>
          <w:szCs w:val="24"/>
          <w:lang w:eastAsia="en-GB"/>
        </w:rPr>
        <w:t>.</w:t>
      </w:r>
    </w:p>
    <w:p w14:paraId="214A22A7" w14:textId="77777777" w:rsidR="0078229B" w:rsidRPr="0078229B" w:rsidRDefault="0078229B" w:rsidP="0078229B">
      <w:pPr>
        <w:pStyle w:val="ListParagraph"/>
        <w:numPr>
          <w:ilvl w:val="0"/>
          <w:numId w:val="10"/>
        </w:numPr>
        <w:rPr>
          <w:rFonts w:ascii="Times New Roman" w:hAnsi="Times New Roman" w:cs="Times New Roman"/>
          <w:sz w:val="24"/>
          <w:szCs w:val="24"/>
          <w:lang w:eastAsia="en-GB"/>
        </w:rPr>
      </w:pPr>
      <w:r w:rsidRPr="0078229B">
        <w:rPr>
          <w:rFonts w:ascii="Times New Roman" w:hAnsi="Times New Roman" w:cs="Times New Roman"/>
          <w:sz w:val="24"/>
          <w:szCs w:val="24"/>
          <w:lang w:eastAsia="en-GB"/>
        </w:rPr>
        <w:t xml:space="preserve">A dipstick-based diagnostic kit for early detection of </w:t>
      </w:r>
      <w:proofErr w:type="spellStart"/>
      <w:r w:rsidRPr="0078229B">
        <w:rPr>
          <w:rFonts w:ascii="Times New Roman" w:hAnsi="Times New Roman" w:cs="Times New Roman"/>
          <w:sz w:val="24"/>
          <w:szCs w:val="24"/>
          <w:lang w:eastAsia="en-GB"/>
        </w:rPr>
        <w:t>Begomovirus</w:t>
      </w:r>
      <w:proofErr w:type="spellEnd"/>
      <w:r w:rsidRPr="0078229B">
        <w:rPr>
          <w:rFonts w:ascii="Times New Roman" w:hAnsi="Times New Roman" w:cs="Times New Roman"/>
          <w:sz w:val="24"/>
          <w:szCs w:val="24"/>
          <w:lang w:eastAsia="en-GB"/>
        </w:rPr>
        <w:t xml:space="preserve"> infection in mint (Mentha arvensis) has been developed at CSIR-CIMAP, Lucknow from the viral coat protein.</w:t>
      </w:r>
    </w:p>
    <w:p w14:paraId="34201CC3" w14:textId="77777777" w:rsidR="0078229B" w:rsidRPr="0078229B" w:rsidRDefault="0078229B" w:rsidP="0078229B">
      <w:pPr>
        <w:pStyle w:val="ListParagraph"/>
        <w:numPr>
          <w:ilvl w:val="0"/>
          <w:numId w:val="10"/>
        </w:numPr>
        <w:rPr>
          <w:rFonts w:ascii="Times New Roman" w:hAnsi="Times New Roman" w:cs="Times New Roman"/>
          <w:sz w:val="24"/>
          <w:szCs w:val="24"/>
          <w:lang w:eastAsia="en-GB"/>
        </w:rPr>
      </w:pPr>
      <w:r w:rsidRPr="0078229B">
        <w:rPr>
          <w:rFonts w:ascii="Times New Roman" w:hAnsi="Times New Roman" w:cs="Times New Roman"/>
          <w:sz w:val="24"/>
          <w:szCs w:val="24"/>
          <w:lang w:eastAsia="en-GB"/>
        </w:rPr>
        <w:lastRenderedPageBreak/>
        <w:t>An anti-</w:t>
      </w:r>
      <w:proofErr w:type="spellStart"/>
      <w:r w:rsidRPr="0078229B">
        <w:rPr>
          <w:rFonts w:ascii="Times New Roman" w:hAnsi="Times New Roman" w:cs="Times New Roman"/>
          <w:sz w:val="24"/>
          <w:szCs w:val="24"/>
          <w:lang w:eastAsia="en-GB"/>
        </w:rPr>
        <w:t>dermetophytic</w:t>
      </w:r>
      <w:proofErr w:type="spellEnd"/>
      <w:r w:rsidRPr="0078229B">
        <w:rPr>
          <w:rFonts w:ascii="Times New Roman" w:hAnsi="Times New Roman" w:cs="Times New Roman"/>
          <w:sz w:val="24"/>
          <w:szCs w:val="24"/>
          <w:lang w:eastAsia="en-GB"/>
        </w:rPr>
        <w:t xml:space="preserve"> topical formulation using essential oil of </w:t>
      </w:r>
      <w:proofErr w:type="spellStart"/>
      <w:r w:rsidRPr="0078229B">
        <w:rPr>
          <w:rFonts w:ascii="Times New Roman" w:hAnsi="Times New Roman" w:cs="Times New Roman"/>
          <w:sz w:val="24"/>
          <w:szCs w:val="24"/>
          <w:lang w:eastAsia="en-GB"/>
        </w:rPr>
        <w:t>Trachyspermum</w:t>
      </w:r>
      <w:proofErr w:type="spellEnd"/>
      <w:r w:rsidRPr="0078229B">
        <w:rPr>
          <w:rFonts w:ascii="Times New Roman" w:hAnsi="Times New Roman" w:cs="Times New Roman"/>
          <w:sz w:val="24"/>
          <w:szCs w:val="24"/>
          <w:lang w:eastAsia="en-GB"/>
        </w:rPr>
        <w:t xml:space="preserve"> </w:t>
      </w:r>
      <w:proofErr w:type="spellStart"/>
      <w:r w:rsidRPr="0078229B">
        <w:rPr>
          <w:rFonts w:ascii="Times New Roman" w:hAnsi="Times New Roman" w:cs="Times New Roman"/>
          <w:sz w:val="24"/>
          <w:szCs w:val="24"/>
          <w:lang w:eastAsia="en-GB"/>
        </w:rPr>
        <w:t>ammi</w:t>
      </w:r>
      <w:proofErr w:type="spellEnd"/>
      <w:r w:rsidRPr="0078229B">
        <w:rPr>
          <w:rFonts w:ascii="Times New Roman" w:hAnsi="Times New Roman" w:cs="Times New Roman"/>
          <w:sz w:val="24"/>
          <w:szCs w:val="24"/>
          <w:lang w:eastAsia="en-GB"/>
        </w:rPr>
        <w:t xml:space="preserve"> (</w:t>
      </w:r>
      <w:proofErr w:type="spellStart"/>
      <w:r w:rsidRPr="0078229B">
        <w:rPr>
          <w:rFonts w:ascii="Times New Roman" w:hAnsi="Times New Roman" w:cs="Times New Roman"/>
          <w:sz w:val="24"/>
          <w:szCs w:val="24"/>
          <w:lang w:eastAsia="en-GB"/>
        </w:rPr>
        <w:t>Ajwain</w:t>
      </w:r>
      <w:proofErr w:type="spellEnd"/>
      <w:r w:rsidRPr="0078229B">
        <w:rPr>
          <w:rFonts w:ascii="Times New Roman" w:hAnsi="Times New Roman" w:cs="Times New Roman"/>
          <w:sz w:val="24"/>
          <w:szCs w:val="24"/>
          <w:lang w:eastAsia="en-GB"/>
        </w:rPr>
        <w:t>) as main ingredient has been developed jointly at Dolphin Institute of Biomedical and Natural Sciences, Dehradun and Centre for Aromatic Plants (CAP), Dehradun. The tested formulation showed better efficacy as compared to some popular antimycotic ointments and antifungal drugs already available in the market.</w:t>
      </w:r>
    </w:p>
    <w:p w14:paraId="4EFC323D" w14:textId="77777777" w:rsidR="0078229B" w:rsidRPr="0078229B" w:rsidRDefault="0078229B" w:rsidP="0078229B">
      <w:pPr>
        <w:pStyle w:val="ListParagraph"/>
        <w:numPr>
          <w:ilvl w:val="0"/>
          <w:numId w:val="10"/>
        </w:numPr>
        <w:rPr>
          <w:rFonts w:ascii="Times New Roman" w:hAnsi="Times New Roman" w:cs="Times New Roman"/>
          <w:sz w:val="24"/>
          <w:szCs w:val="24"/>
          <w:lang w:eastAsia="en-GB"/>
        </w:rPr>
      </w:pPr>
      <w:r w:rsidRPr="0078229B">
        <w:rPr>
          <w:rFonts w:ascii="Times New Roman" w:hAnsi="Times New Roman" w:cs="Times New Roman"/>
          <w:sz w:val="24"/>
          <w:szCs w:val="24"/>
          <w:lang w:eastAsia="en-GB"/>
        </w:rPr>
        <w:t xml:space="preserve">A topical formulation for antibacterial and anti-inflammatory has been developed using combination of four plant extracts (Terminalia </w:t>
      </w:r>
      <w:proofErr w:type="spellStart"/>
      <w:r w:rsidRPr="0078229B">
        <w:rPr>
          <w:rFonts w:ascii="Times New Roman" w:hAnsi="Times New Roman" w:cs="Times New Roman"/>
          <w:sz w:val="24"/>
          <w:szCs w:val="24"/>
          <w:lang w:eastAsia="en-GB"/>
        </w:rPr>
        <w:t>bellerica</w:t>
      </w:r>
      <w:proofErr w:type="spellEnd"/>
      <w:r w:rsidRPr="0078229B">
        <w:rPr>
          <w:rFonts w:ascii="Times New Roman" w:hAnsi="Times New Roman" w:cs="Times New Roman"/>
          <w:sz w:val="24"/>
          <w:szCs w:val="24"/>
          <w:lang w:eastAsia="en-GB"/>
        </w:rPr>
        <w:t xml:space="preserve">, Piper </w:t>
      </w:r>
      <w:proofErr w:type="spellStart"/>
      <w:r w:rsidRPr="0078229B">
        <w:rPr>
          <w:rFonts w:ascii="Times New Roman" w:hAnsi="Times New Roman" w:cs="Times New Roman"/>
          <w:sz w:val="24"/>
          <w:szCs w:val="24"/>
          <w:lang w:eastAsia="en-GB"/>
        </w:rPr>
        <w:t>betle</w:t>
      </w:r>
      <w:proofErr w:type="spellEnd"/>
      <w:r w:rsidRPr="0078229B">
        <w:rPr>
          <w:rFonts w:ascii="Times New Roman" w:hAnsi="Times New Roman" w:cs="Times New Roman"/>
          <w:sz w:val="24"/>
          <w:szCs w:val="24"/>
          <w:lang w:eastAsia="en-GB"/>
        </w:rPr>
        <w:t xml:space="preserve">, Boswellia serrata and Bergenia </w:t>
      </w:r>
      <w:proofErr w:type="spellStart"/>
      <w:r w:rsidRPr="0078229B">
        <w:rPr>
          <w:rFonts w:ascii="Times New Roman" w:hAnsi="Times New Roman" w:cs="Times New Roman"/>
          <w:sz w:val="24"/>
          <w:szCs w:val="24"/>
          <w:lang w:eastAsia="en-GB"/>
        </w:rPr>
        <w:t>ciliata</w:t>
      </w:r>
      <w:proofErr w:type="spellEnd"/>
      <w:r w:rsidRPr="0078229B">
        <w:rPr>
          <w:rFonts w:ascii="Times New Roman" w:hAnsi="Times New Roman" w:cs="Times New Roman"/>
          <w:sz w:val="24"/>
          <w:szCs w:val="24"/>
          <w:lang w:eastAsia="en-GB"/>
        </w:rPr>
        <w:t>).</w:t>
      </w:r>
    </w:p>
    <w:p w14:paraId="4F48F3F1" w14:textId="77777777" w:rsidR="0078229B" w:rsidRPr="0078229B" w:rsidRDefault="0078229B" w:rsidP="0078229B">
      <w:pPr>
        <w:rPr>
          <w:rFonts w:ascii="Times New Roman" w:hAnsi="Times New Roman" w:cs="Times New Roman"/>
          <w:sz w:val="24"/>
          <w:szCs w:val="24"/>
          <w:lang w:eastAsia="en-GB"/>
        </w:rPr>
      </w:pPr>
    </w:p>
    <w:p w14:paraId="6F7CFB26" w14:textId="62C72625" w:rsidR="00C27DF7" w:rsidRDefault="0078229B" w:rsidP="00C27DF7">
      <w:pPr>
        <w:jc w:val="both"/>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i">
            <w:drawing>
              <wp:anchor distT="0" distB="0" distL="114300" distR="114300" simplePos="0" relativeHeight="251661312" behindDoc="0" locked="0" layoutInCell="1" allowOverlap="1" wp14:anchorId="0D0F3E60" wp14:editId="095BA718">
                <wp:simplePos x="0" y="0"/>
                <wp:positionH relativeFrom="column">
                  <wp:posOffset>3215340</wp:posOffset>
                </wp:positionH>
                <wp:positionV relativeFrom="paragraph">
                  <wp:posOffset>210580</wp:posOffset>
                </wp:positionV>
                <wp:extent cx="360" cy="360"/>
                <wp:effectExtent l="38100" t="38100" r="38100" b="38100"/>
                <wp:wrapNone/>
                <wp:docPr id="21114333" name="Ink 9"/>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28CFD7B1" id="Ink 9" o:spid="_x0000_s1026" type="#_x0000_t75" style="position:absolute;margin-left:252.85pt;margin-top:16.25pt;width:.75pt;height:.7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">
                <v:imagedata r:id="rId33" o:title=""/>
              </v:shape>
            </w:pict>
          </mc:Fallback>
        </mc:AlternateContent>
      </w:r>
      <w:r>
        <w:rPr>
          <w:rFonts w:ascii="Times New Roman" w:hAnsi="Times New Roman" w:cs="Times New Roman"/>
          <w:sz w:val="24"/>
          <w:szCs w:val="24"/>
          <w:shd w:val="clear" w:color="auto" w:fill="FFFFFF"/>
        </w:rPr>
        <w:t xml:space="preserve">        </w:t>
      </w:r>
    </w:p>
    <w:p w14:paraId="1D3C6319" w14:textId="55721949" w:rsidR="0078229B" w:rsidRPr="00F108D6" w:rsidRDefault="0078229B" w:rsidP="00C27DF7">
      <w:pPr>
        <w:jc w:val="both"/>
        <w:rPr>
          <w:rFonts w:ascii="Times New Roman" w:hAnsi="Times New Roman" w:cs="Times New Roman"/>
          <w:sz w:val="24"/>
          <w:szCs w:val="24"/>
          <w:shd w:val="clear" w:color="auto" w:fill="FFFFFF"/>
        </w:rPr>
      </w:pPr>
      <w:r>
        <w:rPr>
          <w:rFonts w:ascii="Times New Roman" w:hAnsi="Times New Roman" w:cs="Times New Roman"/>
          <w:noProof/>
          <w:sz w:val="24"/>
          <w:szCs w:val="24"/>
        </w:rPr>
        <mc:AlternateContent>
          <mc:Choice Requires="wpi">
            <w:drawing>
              <wp:anchor distT="0" distB="0" distL="114300" distR="114300" simplePos="0" relativeHeight="251663360" behindDoc="0" locked="0" layoutInCell="1" allowOverlap="1" wp14:anchorId="5DE99C41" wp14:editId="5EDF838E">
                <wp:simplePos x="0" y="0"/>
                <wp:positionH relativeFrom="column">
                  <wp:posOffset>2080260</wp:posOffset>
                </wp:positionH>
                <wp:positionV relativeFrom="paragraph">
                  <wp:posOffset>171030</wp:posOffset>
                </wp:positionV>
                <wp:extent cx="360" cy="360"/>
                <wp:effectExtent l="38100" t="38100" r="38100" b="38100"/>
                <wp:wrapNone/>
                <wp:docPr id="449914413" name="Ink 11"/>
                <wp:cNvGraphicFramePr/>
                <a:graphic xmlns:a="http://schemas.openxmlformats.org/drawingml/2006/main">
                  <a:graphicData uri="http://schemas.microsoft.com/office/word/2010/wordprocessingInk">
                    <w14:contentPart bwMode="auto" r:id="rId36">
                      <w14:nvContentPartPr>
                        <w14:cNvContentPartPr/>
                      </w14:nvContentPartPr>
                      <w14:xfrm>
                        <a:off x="0" y="0"/>
                        <a:ext cx="360" cy="360"/>
                      </w14:xfrm>
                    </w14:contentPart>
                  </a:graphicData>
                </a:graphic>
              </wp:anchor>
            </w:drawing>
          </mc:Choice>
          <mc:Fallback>
            <w:pict>
              <v:shape w14:anchorId="638A2192" id="Ink 11" o:spid="_x0000_s1026" type="#_x0000_t75" style="position:absolute;margin-left:163.45pt;margin-top:13.1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">
                <v:imagedata r:id="rId3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2336" behindDoc="0" locked="0" layoutInCell="1" allowOverlap="1" wp14:anchorId="2E1292EF" wp14:editId="186F17B8">
                <wp:simplePos x="0" y="0"/>
                <wp:positionH relativeFrom="column">
                  <wp:posOffset>3253500</wp:posOffset>
                </wp:positionH>
                <wp:positionV relativeFrom="paragraph">
                  <wp:posOffset>399630</wp:posOffset>
                </wp:positionV>
                <wp:extent cx="360" cy="360"/>
                <wp:effectExtent l="38100" t="38100" r="38100" b="38100"/>
                <wp:wrapNone/>
                <wp:docPr id="2024870215" name="Ink 10"/>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2346A537" id="Ink 10" o:spid="_x0000_s1026" type="#_x0000_t75" style="position:absolute;margin-left:255.85pt;margin-top:31.1pt;width:.75pt;height:.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">
                <v:imagedata r:id="rId33" o:title=""/>
              </v:shape>
            </w:pict>
          </mc:Fallback>
        </mc:AlternateContent>
      </w:r>
      <w:r>
        <w:rPr>
          <w:rFonts w:ascii="Times New Roman" w:hAnsi="Times New Roman" w:cs="Times New Roman"/>
          <w:noProof/>
          <w:sz w:val="24"/>
          <w:szCs w:val="24"/>
        </w:rPr>
        <mc:AlternateContent>
          <mc:Choice Requires="wpi">
            <w:drawing>
              <wp:anchor distT="0" distB="0" distL="114300" distR="114300" simplePos="0" relativeHeight="251660288" behindDoc="0" locked="0" layoutInCell="1" allowOverlap="1" wp14:anchorId="783E7093" wp14:editId="3D68EF18">
                <wp:simplePos x="0" y="0"/>
                <wp:positionH relativeFrom="column">
                  <wp:posOffset>1699020</wp:posOffset>
                </wp:positionH>
                <wp:positionV relativeFrom="paragraph">
                  <wp:posOffset>140790</wp:posOffset>
                </wp:positionV>
                <wp:extent cx="360" cy="360"/>
                <wp:effectExtent l="38100" t="38100" r="38100" b="38100"/>
                <wp:wrapNone/>
                <wp:docPr id="1885570006" name="Ink 8"/>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03473CCB" id="Ink 8" o:spid="_x0000_s1026" type="#_x0000_t75" style="position:absolute;margin-left:133.45pt;margin-top:10.75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">
                <v:imagedata r:id="rId33" o:title=""/>
              </v:shape>
            </w:pict>
          </mc:Fallback>
        </mc:AlternateContent>
      </w:r>
      <w:r>
        <w:rPr>
          <w:rFonts w:ascii="Times New Roman" w:hAnsi="Times New Roman" w:cs="Times New Roman"/>
          <w:sz w:val="24"/>
          <w:szCs w:val="24"/>
          <w:shd w:val="clear" w:color="auto" w:fill="FFFFFF"/>
        </w:rPr>
        <w:t xml:space="preserve">                                            </w:t>
      </w:r>
    </w:p>
    <w:sectPr w:rsidR="0078229B" w:rsidRPr="00F108D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34A"/>
    <w:multiLevelType w:val="multilevel"/>
    <w:tmpl w:val="CC94075E"/>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1" w15:restartNumberingAfterBreak="0">
    <w:nsid w:val="16C36B44"/>
    <w:multiLevelType w:val="multilevel"/>
    <w:tmpl w:val="AF863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C48F9"/>
    <w:multiLevelType w:val="hybridMultilevel"/>
    <w:tmpl w:val="7F78B0C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91029E"/>
    <w:multiLevelType w:val="hybridMultilevel"/>
    <w:tmpl w:val="4168B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A312C8"/>
    <w:multiLevelType w:val="hybridMultilevel"/>
    <w:tmpl w:val="824C113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47CD3940"/>
    <w:multiLevelType w:val="hybridMultilevel"/>
    <w:tmpl w:val="3934D8E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4BA67439"/>
    <w:multiLevelType w:val="multilevel"/>
    <w:tmpl w:val="DE503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7B38D0"/>
    <w:multiLevelType w:val="hybridMultilevel"/>
    <w:tmpl w:val="86EEFA0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664A6C08"/>
    <w:multiLevelType w:val="hybridMultilevel"/>
    <w:tmpl w:val="91E0A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E81A65"/>
    <w:multiLevelType w:val="multilevel"/>
    <w:tmpl w:val="A656B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6209830">
    <w:abstractNumId w:val="0"/>
  </w:num>
  <w:num w:numId="2" w16cid:durableId="1046025923">
    <w:abstractNumId w:val="8"/>
  </w:num>
  <w:num w:numId="3" w16cid:durableId="505288384">
    <w:abstractNumId w:val="1"/>
  </w:num>
  <w:num w:numId="4" w16cid:durableId="1117791632">
    <w:abstractNumId w:val="9"/>
  </w:num>
  <w:num w:numId="5" w16cid:durableId="2077509296">
    <w:abstractNumId w:val="2"/>
  </w:num>
  <w:num w:numId="6" w16cid:durableId="882522333">
    <w:abstractNumId w:val="4"/>
  </w:num>
  <w:num w:numId="7" w16cid:durableId="155263239">
    <w:abstractNumId w:val="5"/>
  </w:num>
  <w:num w:numId="8" w16cid:durableId="69086415">
    <w:abstractNumId w:val="7"/>
  </w:num>
  <w:num w:numId="9" w16cid:durableId="1741362402">
    <w:abstractNumId w:val="6"/>
  </w:num>
  <w:num w:numId="10" w16cid:durableId="82766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DF7"/>
    <w:rsid w:val="00074575"/>
    <w:rsid w:val="00153655"/>
    <w:rsid w:val="00165137"/>
    <w:rsid w:val="001B5EA1"/>
    <w:rsid w:val="003743FF"/>
    <w:rsid w:val="005B07FE"/>
    <w:rsid w:val="005C2ED2"/>
    <w:rsid w:val="0078229B"/>
    <w:rsid w:val="00783C37"/>
    <w:rsid w:val="00B33199"/>
    <w:rsid w:val="00C27DF7"/>
    <w:rsid w:val="00D929B9"/>
    <w:rsid w:val="00F108D6"/>
    <w:rsid w:val="00F66F7A"/>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C74F"/>
  <w15:chartTrackingRefBased/>
  <w15:docId w15:val="{239633D7-4F9F-42FF-8C85-8055F14D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GB"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DF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074575"/>
    <w:rPr>
      <w:color w:val="0000FF"/>
      <w:u w:val="single"/>
    </w:rPr>
  </w:style>
  <w:style w:type="character" w:styleId="Emphasis">
    <w:name w:val="Emphasis"/>
    <w:basedOn w:val="DefaultParagraphFont"/>
    <w:uiPriority w:val="20"/>
    <w:qFormat/>
    <w:rsid w:val="00165137"/>
    <w:rPr>
      <w:i/>
      <w:iCs/>
    </w:rPr>
  </w:style>
  <w:style w:type="paragraph" w:styleId="NoSpacing">
    <w:name w:val="No Spacing"/>
    <w:uiPriority w:val="1"/>
    <w:qFormat/>
    <w:rsid w:val="00F108D6"/>
    <w:pPr>
      <w:spacing w:after="0" w:line="240" w:lineRule="auto"/>
    </w:pPr>
  </w:style>
  <w:style w:type="character" w:customStyle="1" w:styleId="topic-highlight">
    <w:name w:val="topic-highlight"/>
    <w:basedOn w:val="DefaultParagraphFont"/>
    <w:rsid w:val="005C2ED2"/>
  </w:style>
  <w:style w:type="paragraph" w:styleId="ListParagraph">
    <w:name w:val="List Paragraph"/>
    <w:basedOn w:val="Normal"/>
    <w:uiPriority w:val="34"/>
    <w:qFormat/>
    <w:rsid w:val="00782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ayurveda" TargetMode="External"/><Relationship Id="rId13" Type="http://schemas.openxmlformats.org/officeDocument/2006/relationships/hyperlink" Target="https://www.sciencedirect.com/topics/medicine-and-dentistry/paclitaxel" TargetMode="External"/><Relationship Id="rId18" Type="http://schemas.openxmlformats.org/officeDocument/2006/relationships/hyperlink" Target="https://www.sciencedirect.com/topics/medicine-and-dentistry/quinidine" TargetMode="External"/><Relationship Id="rId26" Type="http://schemas.openxmlformats.org/officeDocument/2006/relationships/hyperlink" Target="https://www.sciencedirect.com/topics/agricultural-and-biological-sciences/ethnoecology"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ncedirect.com/topics/agricultural-and-biological-sciences/herbal-medicines" TargetMode="External"/><Relationship Id="rId34" Type="http://schemas.openxmlformats.org/officeDocument/2006/relationships/customXml" Target="ink/ink2.xml"/><Relationship Id="rId7" Type="http://schemas.openxmlformats.org/officeDocument/2006/relationships/hyperlink" Target="https://www.sciencedirect.com/topics/medicine-and-dentistry/traditional-chinese-medicine" TargetMode="External"/><Relationship Id="rId12" Type="http://schemas.openxmlformats.org/officeDocument/2006/relationships/hyperlink" Target="https://www.sciencedirect.com/topics/medicine-and-dentistry/camptothecin" TargetMode="External"/><Relationship Id="rId17" Type="http://schemas.openxmlformats.org/officeDocument/2006/relationships/hyperlink" Target="https://www.sciencedirect.com/topics/medicine-and-dentistry/artemisinin" TargetMode="External"/><Relationship Id="rId25" Type="http://schemas.openxmlformats.org/officeDocument/2006/relationships/hyperlink" Target="https://www.sciencedirect.com/topics/agricultural-and-biological-sciences/ethnobotany" TargetMode="External"/><Relationship Id="rId33" Type="http://schemas.openxmlformats.org/officeDocument/2006/relationships/image" Target="media/image2.png"/><Relationship Id="rId38" Type="http://schemas.openxmlformats.org/officeDocument/2006/relationships/customXml" Target="ink/ink6.xml"/><Relationship Id="rId2" Type="http://schemas.openxmlformats.org/officeDocument/2006/relationships/styles" Target="styles.xml"/><Relationship Id="rId16" Type="http://schemas.openxmlformats.org/officeDocument/2006/relationships/hyperlink" Target="https://www.sciencedirect.com/topics/medicine-and-dentistry/antimalarial-agent" TargetMode="External"/><Relationship Id="rId20" Type="http://schemas.openxmlformats.org/officeDocument/2006/relationships/hyperlink" Target="https://www.sciencedirect.com/topics/agricultural-and-biological-sciences/ethnobotany" TargetMode="External"/><Relationship Id="rId29" Type="http://schemas.openxmlformats.org/officeDocument/2006/relationships/hyperlink" Target="https://www.sciencedirect.com/topics/medicine-and-dentistry/polysaccharide" TargetMode="External"/><Relationship Id="rId1" Type="http://schemas.openxmlformats.org/officeDocument/2006/relationships/numbering" Target="numbering.xml"/><Relationship Id="rId6" Type="http://schemas.openxmlformats.org/officeDocument/2006/relationships/hyperlink" Target="https://www.sciencedirect.com/topics/medicine-and-dentistry/traditional-medicine" TargetMode="External"/><Relationship Id="rId11" Type="http://schemas.openxmlformats.org/officeDocument/2006/relationships/hyperlink" Target="https://www.sciencedirect.com/topics/medicine-and-dentistry/anticarcinogen" TargetMode="External"/><Relationship Id="rId24" Type="http://schemas.openxmlformats.org/officeDocument/2006/relationships/hyperlink" Target="https://www.sciencedirect.com/topics/agricultural-and-biological-sciences/economic-botany" TargetMode="External"/><Relationship Id="rId32" Type="http://schemas.openxmlformats.org/officeDocument/2006/relationships/customXml" Target="ink/ink1.xml"/><Relationship Id="rId37" Type="http://schemas.openxmlformats.org/officeDocument/2006/relationships/customXml" Target="ink/ink5.xml"/><Relationship Id="rId40" Type="http://schemas.openxmlformats.org/officeDocument/2006/relationships/theme" Target="theme/theme1.xml"/><Relationship Id="rId5" Type="http://schemas.openxmlformats.org/officeDocument/2006/relationships/hyperlink" Target="https://www.sciencedirect.com/topics/medicine-and-dentistry/chemotherapeutic-agent" TargetMode="External"/><Relationship Id="rId15" Type="http://schemas.openxmlformats.org/officeDocument/2006/relationships/hyperlink" Target="https://www.sciencedirect.com/topics/medicine-and-dentistry/allicin" TargetMode="External"/><Relationship Id="rId23" Type="http://schemas.openxmlformats.org/officeDocument/2006/relationships/hyperlink" Target="https://www.sciencedirect.com/topics/agricultural-and-biological-sciences/ethnobotany" TargetMode="External"/><Relationship Id="rId28" Type="http://schemas.openxmlformats.org/officeDocument/2006/relationships/hyperlink" Target="https://www.sciencedirect.com/topics/medicine-and-dentistry/nucleic-acid" TargetMode="External"/><Relationship Id="rId36" Type="http://schemas.openxmlformats.org/officeDocument/2006/relationships/customXml" Target="ink/ink4.xml"/><Relationship Id="rId10" Type="http://schemas.openxmlformats.org/officeDocument/2006/relationships/hyperlink" Target="https://www.sciencedirect.com/topics/medicine-and-dentistry/codeine" TargetMode="External"/><Relationship Id="rId19" Type="http://schemas.openxmlformats.org/officeDocument/2006/relationships/hyperlink" Target="https://www.sciencedirect.com/topics/medicine-and-dentistry/brain" TargetMode="External"/><Relationship Id="rId31" Type="http://schemas.openxmlformats.org/officeDocument/2006/relationships/hyperlink" Target="https://www.sciencedirect.com/topics/medicine-and-dentistry/traditional-medicine"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anodyne" TargetMode="External"/><Relationship Id="rId14" Type="http://schemas.openxmlformats.org/officeDocument/2006/relationships/hyperlink" Target="https://www.sciencedirect.com/topics/medicine-and-dentistry/antidiabetic-agent" TargetMode="External"/><Relationship Id="rId22" Type="http://schemas.openxmlformats.org/officeDocument/2006/relationships/hyperlink" Target="https://www.sciencedirect.com/topics/agricultural-and-biological-sciences/medicinal-and-aromatic-plants" TargetMode="External"/><Relationship Id="rId27" Type="http://schemas.openxmlformats.org/officeDocument/2006/relationships/image" Target="media/image1.jpeg"/><Relationship Id="rId30" Type="http://schemas.openxmlformats.org/officeDocument/2006/relationships/hyperlink" Target="https://www.sciencedirect.com/topics/medicine-and-dentistry/growth-development-and-aging" TargetMode="External"/><Relationship Id="rId35"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36.223"/>
    </inkml:context>
    <inkml:brush xml:id="br0">
      <inkml:brushProperty name="width" value="0.025" units="cm"/>
      <inkml:brushProperty name="height" value="0.02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2:05.270"/>
    </inkml:context>
    <inkml:brush xml:id="br0">
      <inkml:brushProperty name="width" value="0.025" units="cm"/>
      <inkml:brushProperty name="height" value="0.025" units="cm"/>
    </inkml:brush>
  </inkml:definitions>
  <inkml:trace contextRef="#ctx0" brushRef="#br0">0 1 24575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26.440"/>
    </inkml:context>
    <inkml:brush xml:id="br0">
      <inkml:brushProperty name="width" value="0.025" units="cm"/>
      <inkml:brushProperty name="height" value="0.025" units="cm"/>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31.439"/>
    </inkml:context>
    <inkml:brush xml:id="br0">
      <inkml:brushProperty name="width" value="0.025" units="cm"/>
      <inkml:brushProperty name="height" value="0.025" units="cm"/>
    </inkml:brush>
  </inkml:definitions>
  <inkml:trace contextRef="#ctx0" brushRef="#br0">0 1 24575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27.555"/>
    </inkml:context>
    <inkml:brush xml:id="br0">
      <inkml:brushProperty name="width" value="0.025" units="cm"/>
      <inkml:brushProperty name="height" value="0.025" units="cm"/>
    </inkml:brush>
  </inkml:definitions>
  <inkml:trace contextRef="#ctx0" brushRef="#br0">0 1 24575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30T11:15:24.634"/>
    </inkml:context>
    <inkml:brush xml:id="br0">
      <inkml:brushProperty name="width" value="0.025" units="cm"/>
      <inkml:brushProperty name="height" value="0.025"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TotalTime>
  <Pages>7</Pages>
  <Words>3430</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Kapoor</dc:creator>
  <cp:keywords/>
  <dc:description/>
  <cp:lastModifiedBy>Pulkit Kapoor</cp:lastModifiedBy>
  <cp:revision>4</cp:revision>
  <dcterms:created xsi:type="dcterms:W3CDTF">2023-07-30T06:05:00Z</dcterms:created>
  <dcterms:modified xsi:type="dcterms:W3CDTF">2023-07-30T11:51:00Z</dcterms:modified>
</cp:coreProperties>
</file>