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004" w:rsidRDefault="00472004" w:rsidP="004720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004" w:rsidRPr="00472004" w:rsidRDefault="00472004" w:rsidP="0047200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2004">
        <w:rPr>
          <w:rFonts w:ascii="Times New Roman" w:hAnsi="Times New Roman" w:cs="Times New Roman"/>
          <w:b/>
          <w:sz w:val="32"/>
          <w:szCs w:val="32"/>
        </w:rPr>
        <w:t>Obstructive sleep apnea syndrome</w:t>
      </w:r>
    </w:p>
    <w:p w:rsidR="00276337" w:rsidRDefault="00276337" w:rsidP="0027633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276337" w:rsidRPr="00413F71" w:rsidRDefault="00276337" w:rsidP="00276337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  <w:proofErr w:type="gramStart"/>
      <w:r w:rsidRPr="00413F71">
        <w:rPr>
          <w:rFonts w:ascii="Times New Roman" w:hAnsi="Times New Roman" w:cs="Times New Roman"/>
          <w:b/>
          <w:bCs/>
          <w:sz w:val="24"/>
          <w:szCs w:val="48"/>
        </w:rPr>
        <w:t>Authors :</w:t>
      </w:r>
      <w:proofErr w:type="gramEnd"/>
      <w:r w:rsidRPr="00413F71">
        <w:rPr>
          <w:rFonts w:ascii="Times New Roman" w:hAnsi="Times New Roman" w:cs="Times New Roman"/>
          <w:b/>
          <w:bCs/>
          <w:sz w:val="24"/>
          <w:szCs w:val="48"/>
        </w:rPr>
        <w:t xml:space="preserve"> Dr. 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Ruquaya</w:t>
      </w:r>
      <w:proofErr w:type="spellEnd"/>
      <w:r>
        <w:rPr>
          <w:rFonts w:ascii="Times New Roman" w:hAnsi="Times New Roman" w:cs="Times New Roman"/>
          <w:b/>
          <w:bCs/>
          <w:sz w:val="24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Bashir</w:t>
      </w:r>
      <w:proofErr w:type="spellEnd"/>
      <w:r w:rsidRPr="00413F71">
        <w:rPr>
          <w:rFonts w:ascii="Times New Roman" w:hAnsi="Times New Roman" w:cs="Times New Roman"/>
          <w:b/>
          <w:bCs/>
          <w:sz w:val="24"/>
          <w:szCs w:val="48"/>
        </w:rPr>
        <w:t xml:space="preserve"> ( M.D.S. Prosthodontics , Sr. </w:t>
      </w:r>
      <w:proofErr w:type="spellStart"/>
      <w:r w:rsidRPr="00413F71">
        <w:rPr>
          <w:rFonts w:ascii="Times New Roman" w:hAnsi="Times New Roman" w:cs="Times New Roman"/>
          <w:b/>
          <w:bCs/>
          <w:sz w:val="24"/>
          <w:szCs w:val="48"/>
        </w:rPr>
        <w:t>Lec</w:t>
      </w:r>
      <w:proofErr w:type="spellEnd"/>
      <w:r w:rsidRPr="00413F71">
        <w:rPr>
          <w:rFonts w:ascii="Times New Roman" w:hAnsi="Times New Roman" w:cs="Times New Roman"/>
          <w:b/>
          <w:bCs/>
          <w:sz w:val="24"/>
          <w:szCs w:val="48"/>
        </w:rPr>
        <w:t>. BBDCODS, BBD University)</w:t>
      </w:r>
    </w:p>
    <w:p w:rsidR="00276337" w:rsidRPr="00413F71" w:rsidRDefault="00276337" w:rsidP="00276337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Neha</w:t>
      </w:r>
      <w:proofErr w:type="spellEnd"/>
      <w:r>
        <w:rPr>
          <w:rFonts w:ascii="Times New Roman" w:hAnsi="Times New Roman" w:cs="Times New Roman"/>
          <w:b/>
          <w:bCs/>
          <w:sz w:val="24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Jaiswal</w:t>
      </w:r>
      <w:proofErr w:type="spellEnd"/>
      <w:r>
        <w:rPr>
          <w:rFonts w:ascii="Times New Roman" w:hAnsi="Times New Roman" w:cs="Times New Roman"/>
          <w:b/>
          <w:bCs/>
          <w:sz w:val="24"/>
          <w:szCs w:val="48"/>
        </w:rPr>
        <w:t xml:space="preserve"> (M.D.S</w:t>
      </w:r>
      <w:r w:rsidR="00472004">
        <w:rPr>
          <w:rFonts w:ascii="Times New Roman" w:hAnsi="Times New Roman" w:cs="Times New Roman"/>
          <w:b/>
          <w:bCs/>
          <w:sz w:val="24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48"/>
        </w:rPr>
        <w:t>Prosthodontics</w:t>
      </w:r>
      <w:r w:rsidRPr="00413F71">
        <w:rPr>
          <w:rFonts w:ascii="Times New Roman" w:hAnsi="Times New Roman" w:cs="Times New Roman"/>
          <w:b/>
          <w:bCs/>
          <w:sz w:val="24"/>
          <w:szCs w:val="48"/>
        </w:rPr>
        <w:t>)</w:t>
      </w:r>
    </w:p>
    <w:p w:rsidR="00276337" w:rsidRPr="00413F71" w:rsidRDefault="00276337" w:rsidP="00276337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  <w:r>
        <w:rPr>
          <w:rFonts w:ascii="Times New Roman" w:hAnsi="Times New Roman" w:cs="Times New Roman"/>
          <w:b/>
          <w:bCs/>
          <w:sz w:val="24"/>
          <w:szCs w:val="48"/>
        </w:rPr>
        <w:t xml:space="preserve">Dr. Amrita 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Upadhyay</w:t>
      </w:r>
      <w:proofErr w:type="spellEnd"/>
      <w:r w:rsidRPr="00413F71">
        <w:rPr>
          <w:rFonts w:ascii="Times New Roman" w:hAnsi="Times New Roman" w:cs="Times New Roman"/>
          <w:b/>
          <w:bCs/>
          <w:sz w:val="24"/>
          <w:szCs w:val="48"/>
        </w:rPr>
        <w:t xml:space="preserve"> (</w:t>
      </w:r>
      <w:proofErr w:type="spellStart"/>
      <w:r w:rsidRPr="00413F71">
        <w:rPr>
          <w:rFonts w:ascii="Times New Roman" w:hAnsi="Times New Roman" w:cs="Times New Roman"/>
          <w:b/>
          <w:bCs/>
          <w:sz w:val="24"/>
          <w:szCs w:val="48"/>
        </w:rPr>
        <w:t>M.D.S.Prosthodontics</w:t>
      </w:r>
      <w:proofErr w:type="spellEnd"/>
      <w:r w:rsidRPr="00276337">
        <w:rPr>
          <w:rFonts w:ascii="Times New Roman" w:hAnsi="Times New Roman" w:cs="Times New Roman"/>
          <w:b/>
          <w:bCs/>
          <w:sz w:val="24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Sr.Lec</w:t>
      </w:r>
      <w:proofErr w:type="spellEnd"/>
      <w:r>
        <w:rPr>
          <w:rFonts w:ascii="Times New Roman" w:hAnsi="Times New Roman" w:cs="Times New Roman"/>
          <w:b/>
          <w:bCs/>
          <w:sz w:val="24"/>
          <w:szCs w:val="48"/>
        </w:rPr>
        <w:t>. BBDCODS, BBD University</w:t>
      </w:r>
      <w:r w:rsidRPr="00413F71">
        <w:rPr>
          <w:rFonts w:ascii="Times New Roman" w:hAnsi="Times New Roman" w:cs="Times New Roman"/>
          <w:b/>
          <w:bCs/>
          <w:sz w:val="24"/>
          <w:szCs w:val="48"/>
        </w:rPr>
        <w:t>)</w:t>
      </w:r>
    </w:p>
    <w:p w:rsidR="00276337" w:rsidRPr="00413F71" w:rsidRDefault="00276337" w:rsidP="00276337">
      <w:pPr>
        <w:jc w:val="center"/>
        <w:rPr>
          <w:rFonts w:ascii="Times New Roman" w:hAnsi="Times New Roman" w:cs="Times New Roman"/>
          <w:b/>
          <w:bCs/>
          <w:sz w:val="24"/>
          <w:szCs w:val="48"/>
        </w:rPr>
      </w:pPr>
      <w:proofErr w:type="spellStart"/>
      <w:r w:rsidRPr="00413F71">
        <w:rPr>
          <w:rFonts w:ascii="Times New Roman" w:hAnsi="Times New Roman" w:cs="Times New Roman"/>
          <w:b/>
          <w:bCs/>
          <w:sz w:val="24"/>
          <w:szCs w:val="48"/>
        </w:rPr>
        <w:t>Dr.</w:t>
      </w:r>
      <w:r>
        <w:rPr>
          <w:rFonts w:ascii="Times New Roman" w:hAnsi="Times New Roman" w:cs="Times New Roman"/>
          <w:b/>
          <w:bCs/>
          <w:sz w:val="24"/>
          <w:szCs w:val="48"/>
        </w:rPr>
        <w:t>Indu</w:t>
      </w:r>
      <w:proofErr w:type="spellEnd"/>
      <w:r>
        <w:rPr>
          <w:rFonts w:ascii="Times New Roman" w:hAnsi="Times New Roman" w:cs="Times New Roman"/>
          <w:b/>
          <w:bCs/>
          <w:sz w:val="24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48"/>
        </w:rPr>
        <w:t>Yadav</w:t>
      </w:r>
      <w:proofErr w:type="spellEnd"/>
      <w:r w:rsidRPr="00413F71">
        <w:rPr>
          <w:rFonts w:ascii="Times New Roman" w:hAnsi="Times New Roman" w:cs="Times New Roman"/>
          <w:b/>
          <w:bCs/>
          <w:sz w:val="24"/>
          <w:szCs w:val="48"/>
        </w:rPr>
        <w:t xml:space="preserve"> (M.D.S. Prosthodontics, </w:t>
      </w:r>
      <w:proofErr w:type="spellStart"/>
      <w:r w:rsidRPr="00413F71">
        <w:rPr>
          <w:rFonts w:ascii="Times New Roman" w:hAnsi="Times New Roman" w:cs="Times New Roman"/>
          <w:b/>
          <w:bCs/>
          <w:sz w:val="24"/>
          <w:szCs w:val="48"/>
        </w:rPr>
        <w:t>Sr.Lec</w:t>
      </w:r>
      <w:proofErr w:type="spellEnd"/>
      <w:r w:rsidRPr="00413F71">
        <w:rPr>
          <w:rFonts w:ascii="Times New Roman" w:hAnsi="Times New Roman" w:cs="Times New Roman"/>
          <w:b/>
          <w:bCs/>
          <w:sz w:val="24"/>
          <w:szCs w:val="48"/>
        </w:rPr>
        <w:t>. BBDCODS, BBD University)</w:t>
      </w:r>
    </w:p>
    <w:p w:rsidR="00741B69" w:rsidRPr="00276337" w:rsidRDefault="00741B69" w:rsidP="002763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1B69" w:rsidRPr="00276337" w:rsidRDefault="00741B69" w:rsidP="002763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6337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741B69" w:rsidRPr="00276337" w:rsidRDefault="000447D7" w:rsidP="004720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hAnsi="Times New Roman" w:cs="Times New Roman"/>
          <w:sz w:val="24"/>
          <w:szCs w:val="24"/>
        </w:rPr>
        <w:t>Obstructive sleep apnea syndrome is a serious condition that afflicts a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>substantial number of individuals. It is characterized by disruption of normal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>sleep architecture by complete or partial obs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truction of respiratory airflow. </w:t>
      </w:r>
      <w:r w:rsidRPr="00276337">
        <w:rPr>
          <w:rFonts w:ascii="Times New Roman" w:hAnsi="Times New Roman" w:cs="Times New Roman"/>
          <w:sz w:val="24"/>
          <w:szCs w:val="24"/>
        </w:rPr>
        <w:t xml:space="preserve">Airflow obstruction results in a reduction of blood oxygen saturation known </w:t>
      </w:r>
      <w:proofErr w:type="spellStart"/>
      <w:r w:rsidRPr="00276337">
        <w:rPr>
          <w:rFonts w:ascii="Times New Roman" w:hAnsi="Times New Roman" w:cs="Times New Roman"/>
          <w:sz w:val="24"/>
          <w:szCs w:val="24"/>
        </w:rPr>
        <w:t>ashypoxemia</w:t>
      </w:r>
      <w:proofErr w:type="spellEnd"/>
      <w:r w:rsidRPr="00276337">
        <w:rPr>
          <w:rFonts w:ascii="Times New Roman" w:hAnsi="Times New Roman" w:cs="Times New Roman"/>
          <w:sz w:val="24"/>
          <w:szCs w:val="24"/>
        </w:rPr>
        <w:t>. It produces arousal in an attempt to reopen the airway. These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>recurring arousals disrupt sleep architecture, which diminishes the quality of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>sleep. This cycle results in excessive daytime somnolence, which is one of the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 xml:space="preserve">hallmark features of 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this disease condition. </w:t>
      </w:r>
      <w:r w:rsidRPr="00276337">
        <w:rPr>
          <w:rFonts w:ascii="Times New Roman" w:hAnsi="Times New Roman" w:cs="Times New Roman"/>
          <w:sz w:val="24"/>
          <w:szCs w:val="24"/>
        </w:rPr>
        <w:t xml:space="preserve"> If untreated, obstructive sleep apnea syndrome greatly shortens the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 xml:space="preserve">expected life span from many associated </w:t>
      </w:r>
      <w:proofErr w:type="spellStart"/>
      <w:r w:rsidRPr="00276337">
        <w:rPr>
          <w:rFonts w:ascii="Times New Roman" w:hAnsi="Times New Roman" w:cs="Times New Roman"/>
          <w:sz w:val="24"/>
          <w:szCs w:val="24"/>
        </w:rPr>
        <w:t>comorbidities</w:t>
      </w:r>
      <w:proofErr w:type="spellEnd"/>
      <w:r w:rsidRPr="00276337">
        <w:rPr>
          <w:rFonts w:ascii="Times New Roman" w:hAnsi="Times New Roman" w:cs="Times New Roman"/>
          <w:sz w:val="24"/>
          <w:szCs w:val="24"/>
        </w:rPr>
        <w:t>, such as increased rates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>of cardiovascular and pulmon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ary disease and obesity </w:t>
      </w:r>
      <w:r w:rsidR="00F17EAE" w:rsidRPr="00276337">
        <w:rPr>
          <w:rFonts w:ascii="Times New Roman" w:hAnsi="Times New Roman" w:cs="Times New Roman"/>
          <w:sz w:val="24"/>
          <w:szCs w:val="24"/>
        </w:rPr>
        <w:t>related diabetes mellitus.</w:t>
      </w:r>
      <w:r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br/>
        <w:t>Obstructive sleep disordered breathing is a relatively common medical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 xml:space="preserve">problem. It consists of a spectrum ranging from apnea to </w:t>
      </w:r>
      <w:proofErr w:type="spellStart"/>
      <w:r w:rsidRPr="00276337">
        <w:rPr>
          <w:rFonts w:ascii="Times New Roman" w:hAnsi="Times New Roman" w:cs="Times New Roman"/>
          <w:sz w:val="24"/>
          <w:szCs w:val="24"/>
        </w:rPr>
        <w:t>hypopnea</w:t>
      </w:r>
      <w:proofErr w:type="spellEnd"/>
      <w:r w:rsidRPr="00276337">
        <w:rPr>
          <w:rFonts w:ascii="Times New Roman" w:hAnsi="Times New Roman" w:cs="Times New Roman"/>
          <w:sz w:val="24"/>
          <w:szCs w:val="24"/>
        </w:rPr>
        <w:t xml:space="preserve">. 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>Obstructive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>apnea refers to the temporary cessation of airflow during sleep for 10 seconds or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 xml:space="preserve">more despite continuing </w:t>
      </w:r>
      <w:proofErr w:type="spellStart"/>
      <w:r w:rsidRPr="00276337">
        <w:rPr>
          <w:rFonts w:ascii="Times New Roman" w:hAnsi="Times New Roman" w:cs="Times New Roman"/>
          <w:sz w:val="24"/>
          <w:szCs w:val="24"/>
        </w:rPr>
        <w:t>ventilatory</w:t>
      </w:r>
      <w:proofErr w:type="spellEnd"/>
      <w:r w:rsidRPr="00276337">
        <w:rPr>
          <w:rFonts w:ascii="Times New Roman" w:hAnsi="Times New Roman" w:cs="Times New Roman"/>
          <w:sz w:val="24"/>
          <w:szCs w:val="24"/>
        </w:rPr>
        <w:t xml:space="preserve"> effort, whereas </w:t>
      </w:r>
      <w:proofErr w:type="spellStart"/>
      <w:r w:rsidRPr="00276337">
        <w:rPr>
          <w:rFonts w:ascii="Times New Roman" w:hAnsi="Times New Roman" w:cs="Times New Roman"/>
          <w:sz w:val="24"/>
          <w:szCs w:val="24"/>
        </w:rPr>
        <w:t>hypopnea</w:t>
      </w:r>
      <w:proofErr w:type="spellEnd"/>
      <w:r w:rsidRPr="00276337">
        <w:rPr>
          <w:rFonts w:ascii="Times New Roman" w:hAnsi="Times New Roman" w:cs="Times New Roman"/>
          <w:sz w:val="24"/>
          <w:szCs w:val="24"/>
        </w:rPr>
        <w:t xml:space="preserve"> means reduction of30% to 50% in airflow for 10 </w:t>
      </w:r>
      <w:proofErr w:type="spellStart"/>
      <w:r w:rsidRPr="00276337">
        <w:rPr>
          <w:rFonts w:ascii="Times New Roman" w:hAnsi="Times New Roman" w:cs="Times New Roman"/>
          <w:sz w:val="24"/>
          <w:szCs w:val="24"/>
        </w:rPr>
        <w:t>secs</w:t>
      </w:r>
      <w:proofErr w:type="spellEnd"/>
      <w:r w:rsidRPr="00276337">
        <w:rPr>
          <w:rFonts w:ascii="Times New Roman" w:hAnsi="Times New Roman" w:cs="Times New Roman"/>
          <w:sz w:val="24"/>
          <w:szCs w:val="24"/>
        </w:rPr>
        <w:t xml:space="preserve"> or more. Obstructive sleep </w:t>
      </w:r>
      <w:proofErr w:type="gramStart"/>
      <w:r w:rsidRPr="00276337">
        <w:rPr>
          <w:rFonts w:ascii="Times New Roman" w:hAnsi="Times New Roman" w:cs="Times New Roman"/>
          <w:sz w:val="24"/>
          <w:szCs w:val="24"/>
        </w:rPr>
        <w:t>apnea(</w:t>
      </w:r>
      <w:proofErr w:type="gramEnd"/>
      <w:r w:rsidRPr="00276337">
        <w:rPr>
          <w:rFonts w:ascii="Times New Roman" w:hAnsi="Times New Roman" w:cs="Times New Roman"/>
          <w:sz w:val="24"/>
          <w:szCs w:val="24"/>
        </w:rPr>
        <w:t>OSA) the</w:t>
      </w:r>
      <w:r w:rsidR="00741B69" w:rsidRPr="00276337">
        <w:rPr>
          <w:rFonts w:ascii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hAnsi="Times New Roman" w:cs="Times New Roman"/>
          <w:sz w:val="24"/>
          <w:szCs w:val="24"/>
        </w:rPr>
        <w:t xml:space="preserve">most widely known disorder in the category affects </w:t>
      </w:r>
      <w:r w:rsidR="00A60019" w:rsidRPr="00276337">
        <w:rPr>
          <w:rFonts w:ascii="Times New Roman" w:hAnsi="Times New Roman" w:cs="Times New Roman"/>
          <w:sz w:val="24"/>
          <w:szCs w:val="24"/>
        </w:rPr>
        <w:t xml:space="preserve">2% to 4% of middle </w:t>
      </w:r>
      <w:proofErr w:type="spellStart"/>
      <w:r w:rsidR="00A60019" w:rsidRPr="00276337">
        <w:rPr>
          <w:rFonts w:ascii="Times New Roman" w:hAnsi="Times New Roman" w:cs="Times New Roman"/>
          <w:sz w:val="24"/>
          <w:szCs w:val="24"/>
        </w:rPr>
        <w:t>agedadults</w:t>
      </w:r>
      <w:proofErr w:type="spellEnd"/>
      <w:r w:rsidR="00A60019" w:rsidRPr="00276337">
        <w:rPr>
          <w:rFonts w:ascii="Times New Roman" w:hAnsi="Times New Roman" w:cs="Times New Roman"/>
          <w:sz w:val="24"/>
          <w:szCs w:val="24"/>
        </w:rPr>
        <w:t>.</w:t>
      </w:r>
      <w:r w:rsidRPr="00276337">
        <w:rPr>
          <w:rFonts w:ascii="Times New Roman" w:hAnsi="Times New Roman" w:cs="Times New Roman"/>
          <w:sz w:val="24"/>
          <w:szCs w:val="24"/>
        </w:rPr>
        <w:br/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PATHOGENESIS</w:t>
      </w:r>
      <w:r w:rsidR="00741B69" w:rsidRPr="0027633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definitive event in OSA is occlusion of the upper airway usually at the level</w:t>
      </w:r>
      <w:r w:rsidR="00741B6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oropharynx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. The resulting apnea leads to progressive asphyxia until there</w:t>
      </w:r>
      <w:r w:rsidR="00741B6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is a brief arousal from sleep, whereupon airway patency is restored and airflow</w:t>
      </w:r>
      <w:r w:rsidR="00741B6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resumes. The patient then returns to sleep, and the sequence of events is repeated,</w:t>
      </w:r>
      <w:r w:rsidR="00741B6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often up to 400 to 500 times per night, resulting in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marked fragmentation of sleep.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The immediate factor leading to collapse of the upper airway in OSA is the</w:t>
      </w:r>
      <w:r w:rsidR="00741B6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generation of a critical sub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atmospheric pressure during inspiration that exceeds</w:t>
      </w:r>
      <w:r w:rsidR="00741B6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ability of the airway dilator and abductor muscles to maintain airway stability.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Sleep plays a permissive but crucial role by reducing the activity of the muscles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to sub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atmospheric airway pressures. Alcohol is frequently an important cofactor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because of its selective depressant influence on the upper airway muscles and on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arousal response that terminates each apnea. In most patients the patency of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lastRenderedPageBreak/>
        <w:t>airway is also compromised structurally and therefore predisposed too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>th o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cclusion. Obesity frequently contributes to the reduction in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size of upper airways, either by increasing fat deposition in the soft tissues of the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pharynx or by compressing the pharynx by superficial fat masses in the neck.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Snoring, a high frequency vibration of the palatal and pharyngeal soft tissues that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results from the decrease in size of the upper airway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lumen,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may aggravate the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narrowing by producing edema of the soft tissues. More sophisticated studies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demonstrate a high airway compliance i.e. the airway is “floppy” and therefore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prone to collapse.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In some patients, a high upstream (i.e. nasal) resistance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predisposes to collapse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Of the upper airway by increasing the sub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atmospheric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pressure generated in the pharynx during inspiration as the strength of9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diaphragmatic contraction is increased to overcome airflow resistance in the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nose.5</w:t>
      </w:r>
    </w:p>
    <w:p w:rsidR="000447D7" w:rsidRPr="00276337" w:rsidRDefault="000447D7" w:rsidP="004720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001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ETIOLOGY</w:t>
      </w:r>
    </w:p>
    <w:p w:rsidR="00A6001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The respiratory disturbances associ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>ated with sleep vary by degree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Apnea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the cessation of airflow at the nose and mouth for 10 seconds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or longer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Hypopnea</w:t>
      </w:r>
      <w:proofErr w:type="spellEnd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 reduction in airflow at the nose and mouth2. In addition, apneas or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hypopneas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may vary by mechanism.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1. Obstructive: The resistance of the upper airway increases.</w:t>
      </w:r>
    </w:p>
    <w:p w:rsidR="00A6001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2. Central: Respiratory effort is reduced or ceases.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3. Mixed: 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 period of central apnea followed by several obstructed breaths.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These have the same clinical implications as purely obstructive events. Following generally accepted usage, the asymptomatic disorder is defined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as sleep apnea (central or obstructive); sleep apnea syndrome (central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orobstructive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) is diagnosed when symptoms occur.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In addition, the upper airway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resistance syndrome has recently been described and is regarded as a variant of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obstructive sleep apnea syndrome. In this disorder, upper airway caliber is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diminished during sleep, and respiratory effort increases to maintain normal airflow. The increased effort results in recurrent arousal from sleep (termed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respiratory effort-related arousal) and produces daytime sleepiness in a manner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similar to obstructive sleep apnea syndrome.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4. Central sleep apnea syndrome is a relatively uncommon entity most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frequently associated with congestive heart failure or central nervous system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disease.</w:t>
      </w:r>
    </w:p>
    <w:p w:rsidR="00AB7CB9" w:rsidRPr="00276337" w:rsidRDefault="00AB7CB9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EAE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Several mechanisms may contribute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to-</w:t>
      </w:r>
    </w:p>
    <w:p w:rsidR="00AB7CB9" w:rsidRPr="00276337" w:rsidRDefault="00F17EAE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a.  r</w:t>
      </w:r>
      <w:r w:rsidR="000447D7" w:rsidRPr="00276337">
        <w:rPr>
          <w:rFonts w:ascii="Times New Roman" w:eastAsia="Times New Roman" w:hAnsi="Times New Roman" w:cs="Times New Roman"/>
          <w:sz w:val="24"/>
          <w:szCs w:val="24"/>
        </w:rPr>
        <w:t>educed</w:t>
      </w:r>
      <w:proofErr w:type="gramEnd"/>
      <w:r w:rsidR="000447D7" w:rsidRPr="00276337">
        <w:rPr>
          <w:rFonts w:ascii="Times New Roman" w:eastAsia="Times New Roman" w:hAnsi="Times New Roman" w:cs="Times New Roman"/>
          <w:sz w:val="24"/>
          <w:szCs w:val="24"/>
        </w:rPr>
        <w:t xml:space="preserve"> upper airway caliber, caused by the following: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Obesity (collections of adipose tissue have been demonstrated adjacent to the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airway)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ii.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Adenotonsillar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hypertrophy (usually in children)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iii.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deficiency (e.g.,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micrognathia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retrognathia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iv.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Macroglossia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(frequently associated with hypothyroidism)</w:t>
      </w:r>
    </w:p>
    <w:p w:rsidR="00AB7CB9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v.</w:t>
      </w:r>
      <w:r w:rsidR="00A6001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Upper airway tumors (rare)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b. Excessive pressure across the collapsible segment, most frequently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>tributed to nasal obstruction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Activity of the muscles of the upper airway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insufficient to maintain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patency.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Electromyographic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studies have demonstrated reduced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electrical activity of these muscles during apneas, consistent with a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defect in respiratory control. The exact nature of this respiratory c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>ontrol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>l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="00AB7CB9" w:rsidRPr="00276337">
        <w:rPr>
          <w:rFonts w:ascii="Times New Roman" w:eastAsia="Times New Roman" w:hAnsi="Times New Roman" w:cs="Times New Roman"/>
          <w:sz w:val="24"/>
          <w:szCs w:val="24"/>
        </w:rPr>
        <w:t>stability is not known.</w:t>
      </w:r>
    </w:p>
    <w:p w:rsidR="000447D7" w:rsidRPr="00276337" w:rsidRDefault="000447D7" w:rsidP="004720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B6960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PROSTHETIC MANAGEMENT</w:t>
      </w:r>
      <w:r w:rsidR="00A60019" w:rsidRPr="00276337">
        <w:rPr>
          <w:rFonts w:ascii="Times New Roman" w:eastAsia="Times New Roman" w:hAnsi="Times New Roman" w:cs="Times New Roman"/>
          <w:b/>
          <w:sz w:val="24"/>
          <w:szCs w:val="24"/>
        </w:rPr>
        <w:t>INTRAORAL APPLIANCES</w:t>
      </w:r>
    </w:p>
    <w:p w:rsidR="000B6960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An oral appliance was considered as treatment for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deficiency and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upper airway ob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>struction as early as 1902.</w:t>
      </w:r>
    </w:p>
    <w:p w:rsidR="000B6960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With the recent interest in sleep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apnea, oral appliances of various designs have been proposed and studied, and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are used increasingly to treat snoring and sleep apnea. The purpose of this review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is to evaluate evidence regarding the effectiveness of these devices. The term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“Oral appliance” is used as a generic term for devices inserted into the mouth in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order to modify the position of the mandible, the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tongue ,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and the structures in the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upper airway for the purpose of relieving snoring or sleep apnea. Although many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of these devices attach to the teeth and use conventional dental technology, we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use the more general term to include devices that are used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intraorally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but are not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necessarily retained directly by 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>the teeth.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Multiple devices have been developed for the treatment of obstructive sleep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apnea. There are basically two major types – those that advance the tongue and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those that advance the mandible.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The tongue retaining device (TRD) was one of the first appliances developed. It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is a custom made appliance with an anterior bulb. It fits over both the upper and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lower dental arches. The tongue is held in a forward position in the anterior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compartment by suction. A flange fits between lips and the teeth and holds the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device and the tongue forward in the oral cavity.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Several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positioning devices have been studied. Although most require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dental impressions, bite registration and fabrication by a dental laboratory,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devices are now available with a thermal labile material.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6960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RATIONALE FOR THE USE OF MANDIBULAR ADVANCEMENTSPLINTS (MAS)</w:t>
      </w:r>
    </w:p>
    <w:p w:rsidR="000B6960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The role of dental appliances in the management of upper airway obstruction was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recogn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>ised</w:t>
      </w:r>
      <w:proofErr w:type="spellEnd"/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as early as 1902.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 number of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cephalometric</w:t>
      </w:r>
      <w:proofErr w:type="spellEnd"/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studies, based on the use </w:t>
      </w:r>
      <w:proofErr w:type="gramStart"/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of a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MAS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have shown an increase in upper airway dimensions in awake subjects. The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limitations of a 2-dimensional view demonstrating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antero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-posterior changes, in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evaluating airway responses to MAS must not be underestimated. However, only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limited data are available on the effects of MAS in the transverse plane.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Computerised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tomography has been used to demonstrate that not only an increase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in the airway space but also a change in shape accompanies the use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of an oral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appliances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More recently, Ryan et al,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using video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fluoroscopy, described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increases in cross-sectional area of the upper airway, particularly in the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velopharynx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, whe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proofErr w:type="gramStart"/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>a MAS</w:t>
      </w:r>
      <w:proofErr w:type="gramEnd"/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was worn. Gale et al.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described the use of low dose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computerised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tomography to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visualise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3-dimensional changes in the airway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following the insertion of an anterior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positioning appliance (AMPA).The authors demonstrated an increase in minimum pharyngeal cross-sectional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area accompanied the use of an AMPA but were unable to link this to patient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response to improvement in symptoms, in light of the wide but unpredictable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changes observed.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Despite the considerable variation in MAS design, the clinical effects appear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remarkably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consistent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OSA improves in the majority of subjects. Based on the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findings of a review of twenty-one publications, undertaken by the American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Sleep Disorders Association, the mean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apnoea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hypopnoea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index (AHI) appeared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to reduce from 47 to 19. However, whilst the authors completed a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comprehensive review of all available published data on the use of intra-oral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appliances for the management of OSA, the review has several limitations: It consisted entirely of case series, wi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th relatively small sample </w:t>
      </w:r>
      <w:proofErr w:type="gramStart"/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>size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controlled studies were lacking Descriptions of the patients, their selection criteria and the study methods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used were varied and incomplete.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More recently, a small number of well designed prospective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studies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have been described in the literature.</w:t>
      </w:r>
    </w:p>
    <w:p w:rsidR="000B6960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lastRenderedPageBreak/>
        <w:t>Two of these compared the use of a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advancement splint with nasal CPAP 118,119 and concluded that the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MAS achieved substantial success (45% reduction in AHI score), but were less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effective than n-CPAP (70% reduction in AHI score). Although the compliance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rate was similar, the MAS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strongly preferred over n-CPAP. Bloch et al 120compared the effects of two different MAS designs with no treatment intervention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and found the AHI reduced from 22.6 (no treatment intervention) to 8.7 (two-piece appliance) and 7.9 (single-piece appliance).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Tegelberg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et al, 121 in a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prospective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randomised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study compared the effects of surgery of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oropharynx</w:t>
      </w:r>
      <w:proofErr w:type="spellEnd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with MAS therapy. The authors report that 95% of the patients who completed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study reduced their AHI by 50% or more. This compared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favourably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with the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results of the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surgical arm of their study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6960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MECHANISM OF ACTION</w:t>
      </w:r>
      <w:r w:rsidR="000B6960" w:rsidRPr="00276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HOW DO ORAL APPLIANCES WORK?</w:t>
      </w:r>
      <w:proofErr w:type="gramEnd"/>
    </w:p>
    <w:p w:rsidR="00120F81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The goal of any oral appliance for the treatment of snoring or OSA is to enlarge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airway or at least reduce the collapsibility between the soft palate and the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posterior pharyngeal wall. The 3 general types of devices are discussed below.</w:t>
      </w:r>
    </w:p>
    <w:p w:rsidR="00F17EAE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Types of Devices</w:t>
      </w:r>
      <w:r w:rsidR="000B6960" w:rsidRPr="00276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Mandibular</w:t>
      </w:r>
      <w:proofErr w:type="spellEnd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 xml:space="preserve"> positioning (advancing)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devices :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By attaching to one or both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dental arches, the intent is to advance or downwardly rotate the mandible. Most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devices require a specialized, individualized design to properly fit the device to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individual. A qualified dental laboratory takes the impressions and fabricates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custom-made device. These are the most popular and useful devices. One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manufacturer makes a device of a thermo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labile material that is designed to be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molded and fitted in the office.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Tongue-retaining devices: The aim of this design is to secure the tongue by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negative pressure into a soft plastic bulb, thereby forcibly holding the tongue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anteriorly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while sleeping. Although this is an attractive concept, for obvious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reasons of comfort and compliance few patients like such devices.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Palatal lifting devices: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These devices have not demonstrated efficacy in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reducing either snoring or OSA and are not recommended by the Sleep Disorders</w:t>
      </w:r>
      <w:r w:rsidR="000B6960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Dental Society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0F81" w:rsidRPr="00276337" w:rsidRDefault="000447D7" w:rsidP="004720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Snore Guard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is a boil and bite appliance that is easy to fit and adjust directly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on the patient and appears to be well tolerated. The mandible is positioned 3 mm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behind maximum protrusion with a 7 mm opening. The appliance covers the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anterior teeth only and is lined with a soft polyvinyl for patient comfort. The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Snore Guard has received FDA market clearance only for the treatment of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snoring. Schmidt-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Nowara</w:t>
      </w:r>
      <w:proofErr w:type="spellEnd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found that after 7 months of use in 68 patients, 75%of the individuals were using the appliance regularly. Snoring was decreased in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all but one subject and eliminated in 29. In 20 OSA subjects,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polysomnography</w:t>
      </w:r>
      <w:proofErr w:type="spellEnd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revealed a mean RDI decrease from 47.4 to 19.7. In addition, oxygenation an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sleep disturbance were improved.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Ferguson et al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compared the efficacy, side effects, patient compliance, and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preference between 4 months of Snore Guard and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therapies in a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randomized, prospective, crossover study in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patients with</w:t>
      </w:r>
    </w:p>
    <w:p w:rsidR="00F17EAE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mild-to-moderate</w:t>
      </w:r>
      <w:proofErr w:type="gramEnd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OSA. The RDI was lower with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than with the oral appliances. Some 48%of the patients who used the Snore Guard were treatment successes (reduction of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RDI to &lt; 10 per hour and relief of symptoms), 24% were compliance failures,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and 28% were treatment failures. Four people refused to use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after using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Snore Guard. Some 62% of the patients who used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were overall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treatment successes, 38% were compliance failures, and there were no treatment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failures. Side effects were more common and the patients were less satisfied with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. Seven patients were treatment successes with both treatments; six of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these patients preferred Snore Guard and one preferred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as a long-term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treatment. The Snore Guard is an effective treatment in some patients with mild-to-moderate OSA and is associated with fewer side effects and greater patient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satisfaction than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. The advantages of the Snore Guard are its relatively low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cost and reduced clinical time required by the dentist; however, it is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lastRenderedPageBreak/>
        <w:t>non</w:t>
      </w:r>
      <w:proofErr w:type="spellEnd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adjust-able, it may apply excessive pressure to the lower anterior teeth in some patients,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and retention problems may develop over time.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33TheraSnoreThe adjustable </w:t>
      </w:r>
      <w:proofErr w:type="spellStart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>Theras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nore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is an adjustable boil and bite appliance available on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market and has received FDA market approval only for the treatment of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snoring. The appliance consists of upper and lower trays that snap together by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means of four locking mechanisms. Both trays are made of a thermoplastic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material surrounded by a harder polycarbonate frame.</w:t>
      </w:r>
    </w:p>
    <w:p w:rsidR="00F17EAE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TheraSnore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can be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adjusted forward or backward in 1.5-mm increments. The upper tray is designed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to fit over the maxilla and the lower tray prevents the tongue and jaw from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dropping backward during sleep. The appliance is fitted to the patient's centric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occlusion and the mandible can be advanced by using the position indicators on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appliance. In 13 subjects w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>ith OSA, Schmidt-</w:t>
      </w:r>
      <w:proofErr w:type="spellStart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>Nowara</w:t>
      </w:r>
      <w:proofErr w:type="spellEnd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et al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documented with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MRI an increase in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retropalatal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retroglossal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spaces with a Snore Guard or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TheraSnore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in place. Using the same sample of patients, Schwab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al147 found that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increase in cross-sectional area was related to a reduction in the thickness of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lateral pharyngeal walls. Miyazaki et al148 evaluated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TheraSnore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in 11 OSA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patients and found that 40% of patients had more than a 10% increase in their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lowest oxygen saturation level and 70% demonstrated more than a 5% increase.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average RDI decreased from 49.5 to 32.0 and 60% of the patients reported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an improvement in subjective symptoms.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Tongue Retaining Device (TRD)</w:t>
      </w:r>
    </w:p>
    <w:p w:rsidR="00120F81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The TRD is a custom-made appliance with an anterior bulb that by means of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negative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pressure,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holds the tongue forward during sleep. For those patients with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blocked nasal passages, a modified TRD with lateral airway tubes to permit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mouth breathing is also available. The FDA has granted marketing clearance for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TRD for the treatment of snoring. The TRD appliance is particularly useful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in patients who have a large tongue. It is an effective alternative to a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mandibular</w:t>
      </w:r>
      <w:proofErr w:type="spellEnd"/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repositioner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in patients with a compromised dentition or who are edentulous.33The TRD is the only appliance that has been studied in various body positions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and in conjunction with other forms of therapy. Cartwright and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Samelson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149evaluated 14 subjects and found a mean AI reduction from 54.4 to 22.7 after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insertion of the TRD. In addition, improved sleep and significantly fewer and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shorter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apneic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events were seen. The sleep architecture showed a change toward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 more normal pattern with less light sleep and more 6-wave and more REM sleep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immediately after the treatment began. The results seen were comparable with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rate reported for patients who had been treated either by tracheotomy or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uvulopalatopharyngoplasty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(UPPP). I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n a group of 16 male patients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individuals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with a substantial worsening of the AI while in the supine sleep position were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more responsive to the TRD than those who were equally affected in both the</w:t>
      </w:r>
      <w:r w:rsidR="00120F81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lateral and supine position.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The AI in untreated subjects was twice as high while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supine on their backs as it was i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>n the side position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. When obesity, age, and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position ratio were used in a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discriminant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function analysis, these three variables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predicted TRD success (as defined by an Al &lt; 6 or a 50% reduction in AI)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co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>rrectly for 81% of the patients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 sample of 30 male patients. 65% tried on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TRD alone or in conjunction with other treatments were improved at 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1-year point. </w:t>
      </w:r>
      <w:proofErr w:type="spellStart"/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>Samelson</w:t>
      </w:r>
      <w:proofErr w:type="spellEnd"/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found that the TRD had an effect in 80% of subjects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who had used it for 3 years or more. In another TRD report, a group of 12 subjects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were treated with the TRD alone or in conjunction with some behavioral therapy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such as sleep position training [60] or weight loss. A mean RDI reduction from37.0 to 17.3 was observed in this first group. In another group of with more severe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apnea, the TRD was used in conjunction with a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submucous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resection of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septum or a UPPP. The TRD appears useful either alone or in conjunction with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other treatments to improve patients with a wide range of apnea severity provided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that the apnea is more severe in the supine position and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lastRenderedPageBreak/>
        <w:t>the patient's weight is not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greater than 50% above the ideal.33In another study150, a sample of 60 adult males with RDI values greater than 12.5who had two or more times the apnea rate during supine sleep in comparison to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their lateral sleep rate were assigned to four treatment groups: TRD only, posture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alarm, TRD plus posture alarm, and health habit instruction. Some 73% of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TRD group and 80% of the TRD plus posture alarm group improved. The 15subjects treated with the TRD alone had a reduction in mean RDI from 27.4 to11.4. Patency of the nasal airway and an initially low side index were the two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factors significantly related to successful control of OSA with the TRD. For the15 subjects in the TRD plus posture alarm group, lower initial obesity and higher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weight loss during treatment were the factors associated with best success. A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mean RDI reduction from 30.7 to 7.9 was seen for the latter group.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effects of the TRD on baseline tongue muscle activity have been studied.</w:t>
      </w:r>
      <w:r w:rsidR="00F17EAE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Ono et al 151 found that the TRD has different effects on the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awake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genioglossus</w:t>
      </w:r>
      <w:proofErr w:type="spellEnd"/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muscle activity in control subjects and OSA patients. In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awake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OSA patients,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TRD reduces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genioglossus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muscle activity and corrects the delayed timing of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muscle before an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apneic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period during sleep. The TRD may counteract fatigue in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tongue muscles and fluctuations in the activity of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genioglossus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muscle. In</w:t>
      </w:r>
    </w:p>
    <w:p w:rsidR="0027633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addition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>, the TRD may provide a pneumatic spl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>int to enlarge the upper airway s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imilar to that seen with nCPAP.33OVERVIEWOral appliance therapy for snoring, OSA, or both is simple, reversible, quiet, and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cost effective and may be indicated in patients who are unable to tolerate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or who are poor surgical risks. Oral appliances are effective in varying degrees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and appear to work because of an increase in airway space, the provision of a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stable anterior position of the mandible, advancement of the tongue or soft palate,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and possibly by a change in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genioglossus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muscle activity. The appliances should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be used during sleep for life and must be comfortable for the patient. Ideally, they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should have full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occlusal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coverage to prevent vertical changes to the dentition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over time.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selection of patients suitable for oral appliance therapy must always be made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by the attending physician. The dentist then selects the appropriate oral appliance.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Documentation of the obstruction site is useful if such an assessment is available.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Although traditional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cephalometry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can predict with some accuracy the volume of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the tongue, soft palate, and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nasopharynx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, it is not a reliable indicator of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oropharynx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hypopharynx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size. If a small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oropharynx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is documented on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basis of CT or MRI evaluations, any appliance that could enlarge the airway by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either advancing the tongue alone or advancing the mandible and the tongue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together could be useful. If a disproportionately large tongue is seen or if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patient is edentulous or dentally compromised, a TRD could be effective.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TRD is even more effective if it is used in conjunction with behavioral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modifications.</w:t>
      </w:r>
    </w:p>
    <w:p w:rsidR="000447D7" w:rsidRPr="00276337" w:rsidRDefault="000447D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Mandibular</w:t>
      </w:r>
      <w:proofErr w:type="spellEnd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>repositioners</w:t>
      </w:r>
      <w:proofErr w:type="spellEnd"/>
      <w:r w:rsidRPr="002763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all are effective in changing the three-dimensional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size of the airway tube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. Oral appliances have an effect on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tongue muscle either by advancing the mandible, holding the tongue forward, or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altering the vertical dimension and thus affecting baseline tongue activity.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Several contraindications for the use of oral appliances have been suggested but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not all are applicable to any one appliance. Obviously, they should only be used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for the treatment of obstructive and not central sleep apnea as quantified by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overnight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polysomnograms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. If oral appliances simply rotate the mandible down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and back while a predisposing constriction of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hypopharynx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exists, the OSA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may worsen. Oral appliances are not well tolerated by patients with arthritis,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crepitus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, or other significant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temporomandibular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joint symptoms; however, mild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joint problems may be lessened by the forward jaw position. Sufficient healthy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teeth to anchor the oral appliance are required for most appliances. Allergic and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nasal obstructions may also be contraindications in selected patients. Finally, oral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appliances can only be used in cooperative patients who are motivated to wear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the appliance during sleep on a regular basis.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Several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lastRenderedPageBreak/>
        <w:t>questions require further study. How can one easily identify the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obstruction site in a cost-effective way? Which patients are ideally suited for an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oral appliance? Which appliance will be most effective in any one patient? What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is the long-term compliance with these appliances? Are there any long-term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deleterious effects on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temporomandibular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joint or dentition? A long-term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prospective study of the frequency and amount of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occlusal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changes is definitely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required. Numerous simple solutions exist for the correction of minor tooth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position changes, and long-term monitoring of these patients is definitely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required.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Patients demand alternatives to surgery and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, and the usefulness of oral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appliances for the effective treatment of snoring or OSA is no longer in question.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Three comparisons of oral appliances and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nCPAP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have been completed and a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strong patient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preference as well as good efficacy for oral appliances have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been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demonstrated. In addition, oral appliances have been found to be effective for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patients who have not been treated successfully with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uvulopalatopharyngoplasty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If the initial assessment is coordinated by the attending physician and good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communication is established with the dentist involved, a significant number of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subjects with snoring or mild-to-moderate 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OSA can be treated </w:t>
      </w:r>
      <w:proofErr w:type="spellStart"/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>sucsessfully</w:t>
      </w:r>
      <w:proofErr w:type="spellEnd"/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CD7C0A" w:rsidRPr="00276337">
        <w:rPr>
          <w:rFonts w:ascii="Times New Roman" w:eastAsia="Times New Roman" w:hAnsi="Times New Roman" w:cs="Times New Roman"/>
          <w:sz w:val="24"/>
          <w:szCs w:val="24"/>
        </w:rPr>
        <w:t xml:space="preserve"> oral appliances.</w:t>
      </w:r>
    </w:p>
    <w:p w:rsidR="000447D7" w:rsidRPr="00276337" w:rsidRDefault="000447D7" w:rsidP="00472004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60019" w:rsidRPr="00276337" w:rsidRDefault="00A60019" w:rsidP="004720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76337" w:rsidRDefault="00276337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cure the material. Direct the light source to both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buccal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and the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lingualsurfaces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to cure the material sufficiently before its separation from the articulator.10. Separate the prosthesis from the casts, place it in the Triad unit for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finalcuring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and finish it.11. Use the pressure-indicating paste clinically to reveal possible sources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asneeded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. Instruct the patient on how to insert the prosthesis properly and how to</w:t>
      </w:r>
      <w:r w:rsidR="00390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remove it. Provide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counselling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on procedures for care of the prosthesis at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home.Complete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dentures should be removed for a specific period during the day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toa</w:t>
      </w:r>
      <w:proofErr w:type="spellEnd"/>
      <w:r w:rsidR="00390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void or minimize the adverse effects of continuous wear.12. At the follow-up evaluation, assess the quality of the patient’s sleep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andcheck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for the onset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hypersomnolence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and other related symptoms. The prosthesis</w:t>
      </w:r>
      <w:r w:rsidR="00390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should remain stable and retentive throughout the night, and the patient should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befree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myofascial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temporomandibular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 joint symptoms. </w:t>
      </w:r>
      <w:proofErr w:type="gramStart"/>
      <w:r w:rsidRPr="0027633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 w:rsidRPr="00276337">
        <w:rPr>
          <w:rFonts w:ascii="Times New Roman" w:eastAsia="Times New Roman" w:hAnsi="Times New Roman" w:cs="Times New Roman"/>
          <w:sz w:val="24"/>
          <w:szCs w:val="24"/>
        </w:rPr>
        <w:t>discomfortdevelops</w:t>
      </w:r>
      <w:proofErr w:type="spellEnd"/>
      <w:r w:rsidRPr="00276337">
        <w:rPr>
          <w:rFonts w:ascii="Times New Roman" w:eastAsia="Times New Roman" w:hAnsi="Times New Roman" w:cs="Times New Roman"/>
          <w:sz w:val="24"/>
          <w:szCs w:val="24"/>
        </w:rPr>
        <w:t>, the prosthesis could be separated and the vertical dimension reduced.</w:t>
      </w:r>
      <w:proofErr w:type="gramEnd"/>
    </w:p>
    <w:p w:rsidR="00390FBC" w:rsidRDefault="00390FBC" w:rsidP="0027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FBC" w:rsidRPr="00276337" w:rsidRDefault="00390FBC" w:rsidP="0027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90FBC" w:rsidRDefault="00276337" w:rsidP="00276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76337">
        <w:rPr>
          <w:rFonts w:ascii="Times New Roman" w:eastAsia="Times New Roman" w:hAnsi="Times New Roman" w:cs="Times New Roman"/>
          <w:sz w:val="24"/>
          <w:szCs w:val="24"/>
        </w:rPr>
        <w:t>REFERENCES</w:t>
      </w: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>1. Horseman R.E. Snore and you sleep alone. CDA Journal 1998; 26(8)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2004">
        <w:rPr>
          <w:rFonts w:ascii="Times New Roman" w:hAnsi="Times New Roman" w:cs="Times New Roman"/>
          <w:sz w:val="24"/>
          <w:szCs w:val="24"/>
        </w:rPr>
        <w:t>2. http://www.wrongdiagnosis.com/s/snoring/causes.htm</w:t>
      </w:r>
      <w:r w:rsidR="004720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Deatherage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J.R. Introduction. Seminars in Orthodontics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2005 ;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15(2):85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Bahammam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Kryger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Meir.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 xml:space="preserve">Decision making in Obstructive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sleepdisordered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breathing.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Clinics in Chest Medicine 1998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;19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>(1) : 87-97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Dierks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E., Geller M.,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Roffwarg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H.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,Johns</w:t>
      </w:r>
      <w:proofErr w:type="spellEnd"/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D. Obstructive Sleep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ApneaSyndrome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: Correction by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Mandibular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advancement. Southern </w:t>
      </w:r>
      <w:proofErr w:type="spellStart"/>
      <w:proofErr w:type="gramStart"/>
      <w:r w:rsidRPr="00472004">
        <w:rPr>
          <w:rFonts w:ascii="Times New Roman" w:hAnsi="Times New Roman" w:cs="Times New Roman"/>
          <w:sz w:val="24"/>
          <w:szCs w:val="24"/>
        </w:rPr>
        <w:t>MedicalJournal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83(4) : 390-394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Hudgel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DW.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 xml:space="preserve">The role of upper airway anatomy and physiology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inobstructive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sleep apnea.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Chest Med 1992;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13 :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383-98</w:t>
      </w: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Haponik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EF, Smith PL,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Bohlman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ME, Allen RP, Goldman SM,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BleeckerER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Computerized tomography in obstructive sleep apnea.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 xml:space="preserve">Correlation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ofairway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size with physiology during sleep and wakefulness.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Am Rev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RespirDis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1983;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127 :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221-6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Swatt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PM, Dee P., Atkinson RL., Armstrong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Wilhoit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SC. Fluoroscopic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andcomputed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tomographic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features of the pharyngeal airway in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obstructivesleep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apnea. Am Rev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Respir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1983;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127 :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487-92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 xml:space="preserve">9. Riley R.,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Guilleminault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Partinen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Herran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J., Powell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N.Cephalometric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analysis and flow –volume loops in obstructive sleep apnea. Sleep 1983;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6 :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303-11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.Jamieson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A.,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Guilleminault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Partinen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Quera-Salva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MA.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Obstructivesleep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apnea patients have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craniomandibular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abnormalities. Sleep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1986 ;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9:469-77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>11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.Lowe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AA.,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Gionhaku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N., Takeuchi K.,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Fleetham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JA.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 xml:space="preserve">Three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dimensionalCT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reconstructions of tongue and airway in adult subjects with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obstructivesleep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apnea.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Am J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Orthod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Dentofacial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Orthop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1986 ;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90 :364-74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>12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.Guilleminault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C.,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Elridge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FL., Simmons FB, Dement WC.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 xml:space="preserve">Sleep apnea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ineight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children.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Pediatrics 1976; 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58 :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23-30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004" w:rsidRDefault="00390FBC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.Anch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AM,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Remmers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JE.,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Bunce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H.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Supraglottic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resistance in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normalsubjects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and patients with obstructive sleep apnea. J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Physiol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1982; 53:1158-63</w:t>
      </w:r>
    </w:p>
    <w:p w:rsidR="00472004" w:rsidRDefault="00472004" w:rsidP="004720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0FBC" w:rsidRPr="00472004" w:rsidRDefault="00390FBC" w:rsidP="004720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2004">
        <w:rPr>
          <w:rFonts w:ascii="Times New Roman" w:hAnsi="Times New Roman" w:cs="Times New Roman"/>
          <w:sz w:val="24"/>
          <w:szCs w:val="24"/>
        </w:rPr>
        <w:t>14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.Surratt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PM.,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Wilhoit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SC, Atkinson RL. Elevated pulse flow resistance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inawake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obese subjects with obstructive sleep apnea. Am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Respir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004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472004">
        <w:rPr>
          <w:rFonts w:ascii="Times New Roman" w:hAnsi="Times New Roman" w:cs="Times New Roman"/>
          <w:sz w:val="24"/>
          <w:szCs w:val="24"/>
        </w:rPr>
        <w:t xml:space="preserve"> 1983</w:t>
      </w:r>
      <w:proofErr w:type="gramStart"/>
      <w:r w:rsidRPr="00472004">
        <w:rPr>
          <w:rFonts w:ascii="Times New Roman" w:hAnsi="Times New Roman" w:cs="Times New Roman"/>
          <w:sz w:val="24"/>
          <w:szCs w:val="24"/>
        </w:rPr>
        <w:t>;127</w:t>
      </w:r>
      <w:proofErr w:type="gramEnd"/>
      <w:r w:rsidRPr="00472004">
        <w:rPr>
          <w:rFonts w:ascii="Times New Roman" w:hAnsi="Times New Roman" w:cs="Times New Roman"/>
          <w:sz w:val="24"/>
          <w:szCs w:val="24"/>
        </w:rPr>
        <w:t xml:space="preserve"> : 162-5 </w:t>
      </w:r>
      <w:r w:rsidRPr="00472004">
        <w:rPr>
          <w:rFonts w:ascii="Times New Roman" w:hAnsi="Times New Roman" w:cs="Times New Roman"/>
          <w:sz w:val="24"/>
          <w:szCs w:val="24"/>
        </w:rPr>
        <w:br/>
      </w:r>
    </w:p>
    <w:sectPr w:rsidR="00390FBC" w:rsidRPr="00472004" w:rsidSect="00740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0447D7"/>
    <w:rsid w:val="000447D7"/>
    <w:rsid w:val="000B6960"/>
    <w:rsid w:val="00120F81"/>
    <w:rsid w:val="00276337"/>
    <w:rsid w:val="00390FBC"/>
    <w:rsid w:val="00472004"/>
    <w:rsid w:val="007400A5"/>
    <w:rsid w:val="00741B69"/>
    <w:rsid w:val="00A27814"/>
    <w:rsid w:val="00A60019"/>
    <w:rsid w:val="00AB7CB9"/>
    <w:rsid w:val="00CD7C0A"/>
    <w:rsid w:val="00F1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47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63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1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9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8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2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8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0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4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5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1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0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3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2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3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5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3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9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1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0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2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50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75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54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0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2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3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8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1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9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4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3941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2023-07-31T07:26:00Z</dcterms:created>
  <dcterms:modified xsi:type="dcterms:W3CDTF">2023-07-31T10:26:00Z</dcterms:modified>
</cp:coreProperties>
</file>