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A9" w:rsidRDefault="00D36009" w:rsidP="005E4BA9">
      <w:pPr>
        <w:jc w:val="center"/>
        <w:rPr>
          <w:rFonts w:ascii="Times New Roman" w:hAnsi="Times New Roman" w:cs="Times New Roman"/>
          <w:b/>
          <w:sz w:val="28"/>
          <w:szCs w:val="28"/>
        </w:rPr>
      </w:pPr>
      <w:r>
        <w:rPr>
          <w:rFonts w:ascii="Times New Roman" w:hAnsi="Times New Roman" w:cs="Times New Roman"/>
          <w:b/>
          <w:sz w:val="28"/>
          <w:szCs w:val="28"/>
        </w:rPr>
        <w:t>Role of Artificial Intelligence in Anatomy: A Boon or Bane?</w:t>
      </w:r>
    </w:p>
    <w:p w:rsidR="002A2FE5" w:rsidRDefault="002A2FE5" w:rsidP="005E4BA9">
      <w:pPr>
        <w:jc w:val="center"/>
        <w:rPr>
          <w:rFonts w:ascii="Times New Roman" w:hAnsi="Times New Roman" w:cs="Times New Roman"/>
          <w:b/>
          <w:sz w:val="28"/>
          <w:szCs w:val="28"/>
        </w:rPr>
      </w:pPr>
    </w:p>
    <w:p w:rsidR="002A2FE5" w:rsidRDefault="002A2FE5" w:rsidP="002A2FE5">
      <w:pPr>
        <w:spacing w:line="240" w:lineRule="auto"/>
        <w:rPr>
          <w:rFonts w:ascii="Times New Roman" w:hAnsi="Times New Roman" w:cs="Times New Roman"/>
          <w:b/>
          <w:sz w:val="28"/>
          <w:szCs w:val="28"/>
        </w:rPr>
        <w:sectPr w:rsidR="002A2FE5">
          <w:pgSz w:w="11906" w:h="16838"/>
          <w:pgMar w:top="1440" w:right="1440" w:bottom="1440" w:left="1440" w:header="708" w:footer="708" w:gutter="0"/>
          <w:cols w:space="708"/>
          <w:docGrid w:linePitch="360"/>
        </w:sectPr>
      </w:pPr>
    </w:p>
    <w:p w:rsidR="005E4BA9" w:rsidRPr="002A2FE5" w:rsidRDefault="005E4BA9" w:rsidP="002A2FE5">
      <w:pPr>
        <w:spacing w:line="240" w:lineRule="auto"/>
        <w:rPr>
          <w:rFonts w:ascii="Times New Roman" w:hAnsi="Times New Roman" w:cs="Times New Roman"/>
          <w:b/>
          <w:sz w:val="28"/>
          <w:szCs w:val="28"/>
        </w:rPr>
      </w:pPr>
      <w:r>
        <w:rPr>
          <w:rFonts w:ascii="Times New Roman" w:hAnsi="Times New Roman" w:cs="Times New Roman"/>
          <w:b/>
          <w:sz w:val="28"/>
          <w:szCs w:val="28"/>
        </w:rPr>
        <w:t>Author</w:t>
      </w:r>
      <w:r w:rsidR="002A2FE5">
        <w:rPr>
          <w:rFonts w:ascii="Times New Roman" w:hAnsi="Times New Roman" w:cs="Times New Roman"/>
          <w:b/>
          <w:sz w:val="28"/>
          <w:szCs w:val="28"/>
        </w:rPr>
        <w:t xml:space="preserve"> - </w:t>
      </w:r>
      <w:r w:rsidRPr="002A2FE5">
        <w:rPr>
          <w:rFonts w:ascii="Times New Roman" w:hAnsi="Times New Roman" w:cs="Times New Roman"/>
          <w:sz w:val="28"/>
          <w:szCs w:val="28"/>
        </w:rPr>
        <w:t>Bhamini Sharma</w:t>
      </w:r>
    </w:p>
    <w:p w:rsidR="002A2FE5" w:rsidRDefault="002A2FE5" w:rsidP="002A2FE5">
      <w:pPr>
        <w:spacing w:line="240" w:lineRule="auto"/>
        <w:rPr>
          <w:rFonts w:ascii="Times New Roman" w:hAnsi="Times New Roman" w:cs="Times New Roman"/>
          <w:sz w:val="28"/>
          <w:szCs w:val="28"/>
        </w:rPr>
      </w:pPr>
      <w:r>
        <w:rPr>
          <w:rFonts w:ascii="Times New Roman" w:hAnsi="Times New Roman" w:cs="Times New Roman"/>
          <w:sz w:val="28"/>
          <w:szCs w:val="28"/>
        </w:rPr>
        <w:t>MSc. Anatomy, Department of Anatomy, AIIMS Rishikish, Uttrakhand, India</w:t>
      </w:r>
    </w:p>
    <w:p w:rsidR="002A2FE5" w:rsidRDefault="002A2FE5" w:rsidP="002A2FE5">
      <w:pPr>
        <w:spacing w:line="240" w:lineRule="auto"/>
        <w:rPr>
          <w:rFonts w:ascii="Times New Roman" w:hAnsi="Times New Roman" w:cs="Times New Roman"/>
          <w:sz w:val="28"/>
          <w:szCs w:val="28"/>
        </w:rPr>
        <w:sectPr w:rsidR="002A2FE5" w:rsidSect="002A2FE5">
          <w:type w:val="continuous"/>
          <w:pgSz w:w="11906" w:h="16838"/>
          <w:pgMar w:top="1440" w:right="1440" w:bottom="1440" w:left="1440" w:header="708" w:footer="708" w:gutter="0"/>
          <w:cols w:space="708"/>
          <w:docGrid w:linePitch="360"/>
        </w:sectPr>
      </w:pPr>
    </w:p>
    <w:p w:rsidR="00FA6A13" w:rsidRDefault="00FA6A13" w:rsidP="001B1767">
      <w:pPr>
        <w:jc w:val="both"/>
        <w:rPr>
          <w:rFonts w:ascii="Times New Roman" w:hAnsi="Times New Roman" w:cs="Times New Roman"/>
          <w:b/>
          <w:sz w:val="28"/>
          <w:szCs w:val="28"/>
        </w:rPr>
      </w:pPr>
      <w:r>
        <w:rPr>
          <w:rFonts w:ascii="Times New Roman" w:hAnsi="Times New Roman" w:cs="Times New Roman"/>
          <w:b/>
          <w:sz w:val="28"/>
          <w:szCs w:val="28"/>
        </w:rPr>
        <w:t>Abstract</w:t>
      </w:r>
    </w:p>
    <w:p w:rsidR="00FA6A13" w:rsidRPr="00F724FA" w:rsidRDefault="00FA6A13" w:rsidP="001B1767">
      <w:pPr>
        <w:jc w:val="both"/>
        <w:rPr>
          <w:rFonts w:ascii="Times New Roman" w:hAnsi="Times New Roman" w:cs="Times New Roman"/>
          <w:sz w:val="28"/>
          <w:szCs w:val="28"/>
        </w:rPr>
      </w:pPr>
      <w:r w:rsidRPr="00F724FA">
        <w:rPr>
          <w:rFonts w:ascii="Times New Roman" w:hAnsi="Times New Roman" w:cs="Times New Roman"/>
          <w:sz w:val="28"/>
          <w:szCs w:val="28"/>
        </w:rPr>
        <w:t>When it comes to implementing cutting-edge technologies for education, such as artificial intelligence (AI), anatomy educators are frequently at the vanguard.</w:t>
      </w:r>
      <w:r w:rsidR="00F724FA" w:rsidRPr="00F724FA">
        <w:t xml:space="preserve"> </w:t>
      </w:r>
      <w:r w:rsidR="00F724FA" w:rsidRPr="00F724FA">
        <w:rPr>
          <w:rFonts w:ascii="Times New Roman" w:hAnsi="Times New Roman" w:cs="Times New Roman"/>
          <w:sz w:val="28"/>
          <w:szCs w:val="28"/>
        </w:rPr>
        <w:t>Technology advancements have provided educational institutions with a virtual reality-capable teaching, interactive, and diagnostic tool.</w:t>
      </w:r>
      <w:r w:rsidR="00F724FA" w:rsidRPr="00F724FA">
        <w:t xml:space="preserve"> </w:t>
      </w:r>
      <w:r w:rsidR="00F724FA" w:rsidRPr="00F724FA">
        <w:rPr>
          <w:rFonts w:ascii="Times New Roman" w:hAnsi="Times New Roman" w:cs="Times New Roman"/>
          <w:sz w:val="28"/>
          <w:szCs w:val="28"/>
        </w:rPr>
        <w:t>For safe clinical treatments, competent clinicians, especially surgeons, need a thorough understanding of anatomy. There is a concern that medical students will not be adequately prepared for c</w:t>
      </w:r>
      <w:r w:rsidR="00F724FA">
        <w:rPr>
          <w:rFonts w:ascii="Times New Roman" w:hAnsi="Times New Roman" w:cs="Times New Roman"/>
          <w:sz w:val="28"/>
          <w:szCs w:val="28"/>
        </w:rPr>
        <w:t>lerkships and residency program</w:t>
      </w:r>
      <w:r w:rsidR="00F724FA" w:rsidRPr="00F724FA">
        <w:rPr>
          <w:rFonts w:ascii="Times New Roman" w:hAnsi="Times New Roman" w:cs="Times New Roman"/>
          <w:sz w:val="28"/>
          <w:szCs w:val="28"/>
        </w:rPr>
        <w:t>.</w:t>
      </w:r>
      <w:r w:rsidR="00F724FA">
        <w:rPr>
          <w:rFonts w:ascii="Times New Roman" w:hAnsi="Times New Roman" w:cs="Times New Roman"/>
          <w:sz w:val="28"/>
          <w:szCs w:val="28"/>
        </w:rPr>
        <w:t xml:space="preserve"> </w:t>
      </w:r>
      <w:r w:rsidR="00F724FA" w:rsidRPr="00F724FA">
        <w:rPr>
          <w:rFonts w:ascii="Times New Roman" w:hAnsi="Times New Roman" w:cs="Times New Roman"/>
          <w:sz w:val="28"/>
          <w:szCs w:val="28"/>
        </w:rPr>
        <w:t>Therefore, creating efficient teaching techniques for anatomy is crucial for secure medical practice. There are varying opinions on whether complete cadaver dissection is still appropriate for a modern undergraduate program, despite the fact that cadaver-based instruction has continued to be the primary instructional method for hundreds of years.</w:t>
      </w:r>
      <w:r w:rsidR="00F724FA" w:rsidRPr="00F724FA">
        <w:t xml:space="preserve"> </w:t>
      </w:r>
      <w:r w:rsidR="00F724FA" w:rsidRPr="00F724FA">
        <w:rPr>
          <w:rFonts w:ascii="Times New Roman" w:hAnsi="Times New Roman" w:cs="Times New Roman"/>
          <w:sz w:val="28"/>
          <w:szCs w:val="28"/>
        </w:rPr>
        <w:t>There are conflicts between the benefits and risks of incorporating AI into anatomy teaching, according to the perspectives of a public health researcher, a medical ethicist, and an educational technology specialist. These conflicts show how AI is presently unprepared to take into account the uncertainties inherent to anatomy instruction in the domains of human variation, healthcare practice, diversity and social justice, student assistance, and student learning.</w:t>
      </w: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2A2FE5" w:rsidRDefault="002A2FE5" w:rsidP="001B1767">
      <w:pPr>
        <w:jc w:val="both"/>
        <w:rPr>
          <w:rFonts w:ascii="Times New Roman" w:hAnsi="Times New Roman" w:cs="Times New Roman"/>
          <w:b/>
          <w:sz w:val="28"/>
          <w:szCs w:val="28"/>
        </w:rPr>
      </w:pPr>
    </w:p>
    <w:p w:rsidR="00611F04" w:rsidRPr="00FA6A13" w:rsidRDefault="00611F04" w:rsidP="001B1767">
      <w:pPr>
        <w:jc w:val="both"/>
        <w:rPr>
          <w:rFonts w:ascii="Times New Roman" w:hAnsi="Times New Roman" w:cs="Times New Roman"/>
          <w:b/>
          <w:sz w:val="28"/>
          <w:szCs w:val="28"/>
        </w:rPr>
      </w:pPr>
      <w:r w:rsidRPr="00FA6A13">
        <w:rPr>
          <w:rFonts w:ascii="Times New Roman" w:hAnsi="Times New Roman" w:cs="Times New Roman"/>
          <w:b/>
          <w:sz w:val="28"/>
          <w:szCs w:val="28"/>
        </w:rPr>
        <w:lastRenderedPageBreak/>
        <w:t>Introduction</w:t>
      </w:r>
    </w:p>
    <w:p w:rsidR="008A563B" w:rsidRPr="00FA6A13" w:rsidRDefault="001B1767"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           </w:t>
      </w:r>
      <w:r w:rsidR="005A7775" w:rsidRPr="00FA6A13">
        <w:rPr>
          <w:rFonts w:ascii="Times New Roman" w:hAnsi="Times New Roman" w:cs="Times New Roman"/>
          <w:sz w:val="28"/>
          <w:szCs w:val="28"/>
        </w:rPr>
        <w:t>Anatomy and cadaveric dissection go hand in hand since time immemorial.</w:t>
      </w:r>
      <w:r w:rsidR="003F7F4B" w:rsidRPr="00FA6A13">
        <w:rPr>
          <w:rFonts w:ascii="Times New Roman" w:hAnsi="Times New Roman" w:cs="Times New Roman"/>
          <w:sz w:val="28"/>
          <w:szCs w:val="28"/>
        </w:rPr>
        <w:t xml:space="preserve"> The fundamentals of learning medical science and clinical courses is anatom</w:t>
      </w:r>
      <w:r w:rsidR="008D4238" w:rsidRPr="00FA6A13">
        <w:rPr>
          <w:rFonts w:ascii="Times New Roman" w:hAnsi="Times New Roman" w:cs="Times New Roman"/>
          <w:sz w:val="28"/>
          <w:szCs w:val="28"/>
        </w:rPr>
        <w:t>y</w:t>
      </w:r>
      <w:r w:rsidR="003F7F4B" w:rsidRPr="00FA6A13">
        <w:rPr>
          <w:rFonts w:ascii="Times New Roman" w:hAnsi="Times New Roman" w:cs="Times New Roman"/>
          <w:sz w:val="28"/>
          <w:szCs w:val="28"/>
        </w:rPr>
        <w:t>.</w:t>
      </w:r>
      <w:r w:rsidR="008D4238" w:rsidRPr="00FA6A13">
        <w:rPr>
          <w:rFonts w:ascii="Times New Roman" w:hAnsi="Times New Roman" w:cs="Times New Roman"/>
          <w:sz w:val="28"/>
          <w:szCs w:val="28"/>
        </w:rPr>
        <w:t xml:space="preserve"> Anatomy gives the basic knowledge related to physical examination and medical investigations. It helps in learning about the various diseases and clinical conditions affecting the human body</w:t>
      </w:r>
      <w:r w:rsidRPr="00FA6A13">
        <w:rPr>
          <w:rFonts w:ascii="Times New Roman" w:hAnsi="Times New Roman" w:cs="Times New Roman"/>
          <w:sz w:val="28"/>
          <w:szCs w:val="28"/>
        </w:rPr>
        <w:t xml:space="preserve"> </w:t>
      </w:r>
      <w:r w:rsidR="003F7F4B" w:rsidRPr="00FA6A13">
        <w:rPr>
          <w:rFonts w:ascii="Times New Roman" w:hAnsi="Times New Roman" w:cs="Times New Roman"/>
          <w:sz w:val="28"/>
          <w:szCs w:val="28"/>
        </w:rPr>
        <w:t>[1]</w:t>
      </w:r>
      <w:r w:rsidR="008D4238" w:rsidRPr="00FA6A13">
        <w:rPr>
          <w:rFonts w:ascii="Times New Roman" w:hAnsi="Times New Roman" w:cs="Times New Roman"/>
          <w:sz w:val="28"/>
          <w:szCs w:val="28"/>
        </w:rPr>
        <w:t>.</w:t>
      </w:r>
      <w:r w:rsidRPr="00FA6A13">
        <w:rPr>
          <w:rFonts w:ascii="Times New Roman" w:hAnsi="Times New Roman" w:cs="Times New Roman"/>
          <w:sz w:val="28"/>
          <w:szCs w:val="28"/>
        </w:rPr>
        <w:t xml:space="preserve"> Technologies have now been incorporated into the classrooms to make the use of curriculum more efficient. Alternative methods of teaching anatomy are being employed by the anatomy educators, which are more clinic</w:t>
      </w:r>
      <w:r w:rsidR="00227BE1" w:rsidRPr="00FA6A13">
        <w:rPr>
          <w:rFonts w:ascii="Times New Roman" w:hAnsi="Times New Roman" w:cs="Times New Roman"/>
          <w:sz w:val="28"/>
          <w:szCs w:val="28"/>
        </w:rPr>
        <w:t>ally oriented and relevant [2]. Till</w:t>
      </w:r>
      <w:r w:rsidR="008A563B" w:rsidRPr="00FA6A13">
        <w:rPr>
          <w:rFonts w:ascii="Times New Roman" w:hAnsi="Times New Roman" w:cs="Times New Roman"/>
          <w:sz w:val="28"/>
          <w:szCs w:val="28"/>
        </w:rPr>
        <w:t xml:space="preserve"> the late twentieth century anatomy was untouched by technological tools. Printed books, use of chalk and board, photographic projections in the classrooms and cadaveric dissections were used for the purpose of teaching and learning anatomy.  </w:t>
      </w:r>
    </w:p>
    <w:p w:rsidR="00043FFA" w:rsidRPr="00FA6A13" w:rsidRDefault="005A7775"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In this era of artificial intelligence, new technologies have taken over the entire world. Not only has the Artificial intelligence improved the quality of work, it has also made human life much more effective and time saving. In the world of medical education artificial intelligence has proven to be of utmost importance. </w:t>
      </w:r>
      <w:r w:rsidR="00AA00EC" w:rsidRPr="00FA6A13">
        <w:rPr>
          <w:rFonts w:ascii="Times New Roman" w:hAnsi="Times New Roman" w:cs="Times New Roman"/>
          <w:sz w:val="28"/>
          <w:szCs w:val="28"/>
        </w:rPr>
        <w:t>It has taken anatomy and its teaching methods under its umbrella. Anatomy educators are embracing the new technologies by incorporating different</w:t>
      </w:r>
      <w:r w:rsidR="00C83D9D" w:rsidRPr="00FA6A13">
        <w:rPr>
          <w:rFonts w:ascii="Times New Roman" w:hAnsi="Times New Roman" w:cs="Times New Roman"/>
          <w:sz w:val="28"/>
          <w:szCs w:val="28"/>
        </w:rPr>
        <w:t xml:space="preserve"> AI tools like virtual dissection tables</w:t>
      </w:r>
      <w:r w:rsidR="00D200BF">
        <w:rPr>
          <w:rFonts w:ascii="Times New Roman" w:hAnsi="Times New Roman" w:cs="Times New Roman"/>
          <w:sz w:val="28"/>
          <w:szCs w:val="28"/>
        </w:rPr>
        <w:t>, Three</w:t>
      </w:r>
      <w:r w:rsidR="00AA00EC" w:rsidRPr="00FA6A13">
        <w:rPr>
          <w:rFonts w:ascii="Times New Roman" w:hAnsi="Times New Roman" w:cs="Times New Roman"/>
          <w:sz w:val="28"/>
          <w:szCs w:val="28"/>
        </w:rPr>
        <w:t xml:space="preserve"> dimensional</w:t>
      </w:r>
      <w:r w:rsidR="00D200BF">
        <w:rPr>
          <w:rFonts w:ascii="Times New Roman" w:hAnsi="Times New Roman" w:cs="Times New Roman"/>
          <w:sz w:val="28"/>
          <w:szCs w:val="28"/>
        </w:rPr>
        <w:t xml:space="preserve"> printers and three</w:t>
      </w:r>
      <w:r w:rsidR="00AA00EC" w:rsidRPr="00FA6A13">
        <w:rPr>
          <w:rFonts w:ascii="Times New Roman" w:hAnsi="Times New Roman" w:cs="Times New Roman"/>
          <w:sz w:val="28"/>
          <w:szCs w:val="28"/>
        </w:rPr>
        <w:t xml:space="preserve"> dimensional application </w:t>
      </w:r>
      <w:r w:rsidR="001B1767" w:rsidRPr="00FA6A13">
        <w:rPr>
          <w:rFonts w:ascii="Times New Roman" w:hAnsi="Times New Roman" w:cs="Times New Roman"/>
          <w:sz w:val="28"/>
          <w:szCs w:val="28"/>
        </w:rPr>
        <w:t>software</w:t>
      </w:r>
      <w:r w:rsidR="00AA00EC" w:rsidRPr="00FA6A13">
        <w:rPr>
          <w:rFonts w:ascii="Times New Roman" w:hAnsi="Times New Roman" w:cs="Times New Roman"/>
          <w:sz w:val="28"/>
          <w:szCs w:val="28"/>
        </w:rPr>
        <w:t>.</w:t>
      </w:r>
      <w:r w:rsidR="00521B0A" w:rsidRPr="00FA6A13">
        <w:rPr>
          <w:rFonts w:ascii="Times New Roman" w:hAnsi="Times New Roman" w:cs="Times New Roman"/>
          <w:sz w:val="28"/>
          <w:szCs w:val="28"/>
        </w:rPr>
        <w:t xml:space="preserve"> The development of artificial intelligence (AI) has important potential effects on the teaching of clinical anatomy in various situations and cultures.</w:t>
      </w:r>
    </w:p>
    <w:p w:rsidR="008A563B" w:rsidRPr="00FA6A13" w:rsidRDefault="008A563B" w:rsidP="008A563B">
      <w:pPr>
        <w:jc w:val="both"/>
        <w:rPr>
          <w:rFonts w:ascii="Times New Roman" w:hAnsi="Times New Roman" w:cs="Times New Roman"/>
          <w:sz w:val="28"/>
          <w:szCs w:val="28"/>
        </w:rPr>
      </w:pPr>
      <w:r w:rsidRPr="00FA6A13">
        <w:rPr>
          <w:rFonts w:ascii="Times New Roman" w:hAnsi="Times New Roman" w:cs="Times New Roman"/>
          <w:sz w:val="28"/>
          <w:szCs w:val="28"/>
        </w:rPr>
        <w:t>T</w:t>
      </w:r>
      <w:r w:rsidR="00D200BF">
        <w:rPr>
          <w:rFonts w:ascii="Times New Roman" w:hAnsi="Times New Roman" w:cs="Times New Roman"/>
          <w:sz w:val="28"/>
          <w:szCs w:val="28"/>
        </w:rPr>
        <w:t>he advancements in Radiology have</w:t>
      </w:r>
      <w:r w:rsidRPr="00FA6A13">
        <w:rPr>
          <w:rFonts w:ascii="Times New Roman" w:hAnsi="Times New Roman" w:cs="Times New Roman"/>
          <w:sz w:val="28"/>
          <w:szCs w:val="28"/>
        </w:rPr>
        <w:t xml:space="preserve"> </w:t>
      </w:r>
      <w:r w:rsidR="001F64A2" w:rsidRPr="00FA6A13">
        <w:rPr>
          <w:rFonts w:ascii="Times New Roman" w:hAnsi="Times New Roman" w:cs="Times New Roman"/>
          <w:sz w:val="28"/>
          <w:szCs w:val="28"/>
        </w:rPr>
        <w:t>directly influenced the anatomy education. Radiology is now integrated into anatomy courses. Medical students are now expected to have a basic understanding of imaging modalities. Radiology being a technology driven speciality, now helps in incorporating three dimensional images of a patient. This makes the understandi</w:t>
      </w:r>
      <w:r w:rsidR="005A3992" w:rsidRPr="00FA6A13">
        <w:rPr>
          <w:rFonts w:ascii="Times New Roman" w:hAnsi="Times New Roman" w:cs="Times New Roman"/>
          <w:sz w:val="28"/>
          <w:szCs w:val="28"/>
        </w:rPr>
        <w:t xml:space="preserve">ng of Anatomy much </w:t>
      </w:r>
      <w:r w:rsidR="002F2E33" w:rsidRPr="00FA6A13">
        <w:rPr>
          <w:rFonts w:ascii="Times New Roman" w:hAnsi="Times New Roman" w:cs="Times New Roman"/>
          <w:sz w:val="28"/>
          <w:szCs w:val="28"/>
        </w:rPr>
        <w:t>simpler</w:t>
      </w:r>
      <w:r w:rsidR="001F64A2" w:rsidRPr="00FA6A13">
        <w:rPr>
          <w:rFonts w:ascii="Times New Roman" w:hAnsi="Times New Roman" w:cs="Times New Roman"/>
          <w:sz w:val="28"/>
          <w:szCs w:val="28"/>
        </w:rPr>
        <w:t xml:space="preserve">. </w:t>
      </w:r>
      <w:r w:rsidR="00521B0A" w:rsidRPr="00FA6A13">
        <w:rPr>
          <w:rFonts w:ascii="Times New Roman" w:hAnsi="Times New Roman" w:cs="Times New Roman"/>
          <w:sz w:val="28"/>
          <w:szCs w:val="28"/>
        </w:rPr>
        <w:t>Computed tomography (CT), which acquires volumetric pictures that encode the anatomy by density, is the most effective radiological imaging modality. Doctors regularly view CT scans in 2D and 3D for the benefit of their patients. Anatomy classes are increasingly using 3D reconstructions of CT scans, especially in light of the emerging interest in</w:t>
      </w:r>
      <w:r w:rsidR="002F2E33" w:rsidRPr="00FA6A13">
        <w:rPr>
          <w:rFonts w:ascii="Times New Roman" w:hAnsi="Times New Roman" w:cs="Times New Roman"/>
          <w:sz w:val="28"/>
          <w:szCs w:val="28"/>
        </w:rPr>
        <w:t xml:space="preserve"> 3D printing as a teaching tool [3]. </w:t>
      </w:r>
    </w:p>
    <w:p w:rsidR="008A563B" w:rsidRDefault="002F2E33"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Digital imaging and communications in medicine (DICOM) data from MRI and CT images can be utilized to visualize in three planes so that any cuts or mistakes that could be harmful while working directly on a corpse can be dissected or </w:t>
      </w:r>
      <w:r w:rsidR="0013022D" w:rsidRPr="00FA6A13">
        <w:rPr>
          <w:rFonts w:ascii="Times New Roman" w:hAnsi="Times New Roman" w:cs="Times New Roman"/>
          <w:sz w:val="28"/>
          <w:szCs w:val="28"/>
        </w:rPr>
        <w:t>corrected [4]</w:t>
      </w:r>
      <w:r w:rsidRPr="00FA6A13">
        <w:rPr>
          <w:rFonts w:ascii="Times New Roman" w:hAnsi="Times New Roman" w:cs="Times New Roman"/>
          <w:sz w:val="28"/>
          <w:szCs w:val="28"/>
        </w:rPr>
        <w:t>.</w:t>
      </w:r>
    </w:p>
    <w:p w:rsidR="002A2FE5" w:rsidRDefault="002A2FE5" w:rsidP="008A563B">
      <w:pPr>
        <w:jc w:val="both"/>
        <w:rPr>
          <w:rFonts w:ascii="Times New Roman" w:hAnsi="Times New Roman" w:cs="Times New Roman"/>
          <w:sz w:val="28"/>
          <w:szCs w:val="28"/>
        </w:rPr>
      </w:pPr>
      <w:r>
        <w:rPr>
          <w:rFonts w:ascii="Times New Roman" w:hAnsi="Times New Roman" w:cs="Times New Roman"/>
          <w:sz w:val="28"/>
          <w:szCs w:val="28"/>
        </w:rPr>
        <w:t xml:space="preserve">Keywords – Artificial Intelligence , Anatomy , Cadaver , Technology </w:t>
      </w:r>
    </w:p>
    <w:p w:rsidR="00FA6A13" w:rsidRPr="00FA6A13" w:rsidRDefault="00FA6A13" w:rsidP="008A563B">
      <w:pPr>
        <w:jc w:val="both"/>
        <w:rPr>
          <w:rFonts w:ascii="Times New Roman" w:hAnsi="Times New Roman" w:cs="Times New Roman"/>
          <w:sz w:val="28"/>
          <w:szCs w:val="28"/>
        </w:rPr>
      </w:pPr>
    </w:p>
    <w:p w:rsidR="00844DCE" w:rsidRPr="00FA6A13" w:rsidRDefault="00844DCE" w:rsidP="008A563B">
      <w:pPr>
        <w:jc w:val="both"/>
        <w:rPr>
          <w:rFonts w:ascii="Times New Roman" w:hAnsi="Times New Roman" w:cs="Times New Roman"/>
          <w:b/>
          <w:sz w:val="28"/>
          <w:szCs w:val="28"/>
        </w:rPr>
      </w:pPr>
      <w:r w:rsidRPr="00FA6A13">
        <w:rPr>
          <w:rFonts w:ascii="Times New Roman" w:hAnsi="Times New Roman" w:cs="Times New Roman"/>
          <w:b/>
          <w:sz w:val="28"/>
          <w:szCs w:val="28"/>
        </w:rPr>
        <w:t>Role of Cadaveric dissection in Anatomy</w:t>
      </w:r>
    </w:p>
    <w:p w:rsidR="00844DCE" w:rsidRPr="00FA6A13" w:rsidRDefault="00844DCE" w:rsidP="008A563B">
      <w:pPr>
        <w:jc w:val="both"/>
        <w:rPr>
          <w:rStyle w:val="Strong"/>
          <w:rFonts w:ascii="Times New Roman" w:hAnsi="Times New Roman" w:cs="Times New Roman"/>
          <w:b w:val="0"/>
          <w:bCs w:val="0"/>
          <w:sz w:val="28"/>
          <w:szCs w:val="28"/>
        </w:rPr>
      </w:pPr>
      <w:r w:rsidRPr="00FA6A13">
        <w:rPr>
          <w:rFonts w:ascii="Times New Roman" w:hAnsi="Times New Roman" w:cs="Times New Roman"/>
          <w:sz w:val="28"/>
          <w:szCs w:val="28"/>
        </w:rPr>
        <w:t>Since ancient times, cadaveric dissection has been the primary teaching method in anatomy instruction. Herophilus of Chalcedon and Erasistratus of Chios performed the first human cadaveric dissections in Greece in</w:t>
      </w:r>
      <w:r w:rsidR="00D360D7">
        <w:rPr>
          <w:rFonts w:ascii="Times New Roman" w:hAnsi="Times New Roman" w:cs="Times New Roman"/>
          <w:sz w:val="28"/>
          <w:szCs w:val="28"/>
        </w:rPr>
        <w:t xml:space="preserve"> the third century BC</w:t>
      </w:r>
      <w:r w:rsidRPr="00FA6A13">
        <w:rPr>
          <w:rFonts w:ascii="Times New Roman" w:hAnsi="Times New Roman" w:cs="Times New Roman"/>
          <w:sz w:val="28"/>
          <w:szCs w:val="28"/>
        </w:rPr>
        <w:t xml:space="preserve"> in order to comprehend the entire body from the perspective of anatomy and physiology. However, attitudes and taboos associated with religion and morality that were held against doctors and medical schools also had a negative impact on the scientific usefulness of cadaver-based education</w:t>
      </w:r>
      <w:r w:rsidR="002239CD">
        <w:rPr>
          <w:rFonts w:ascii="Times New Roman" w:hAnsi="Times New Roman" w:cs="Times New Roman"/>
          <w:sz w:val="28"/>
          <w:szCs w:val="28"/>
        </w:rPr>
        <w:t xml:space="preserve"> </w:t>
      </w:r>
      <w:r w:rsidRPr="00FA6A13">
        <w:rPr>
          <w:rFonts w:ascii="Times New Roman" w:hAnsi="Times New Roman" w:cs="Times New Roman"/>
          <w:sz w:val="28"/>
          <w:szCs w:val="28"/>
        </w:rPr>
        <w:t>[5].</w:t>
      </w:r>
      <w:r w:rsidR="00FD6532" w:rsidRPr="00FA6A13">
        <w:rPr>
          <w:rFonts w:ascii="Times New Roman" w:hAnsi="Times New Roman" w:cs="Times New Roman"/>
          <w:sz w:val="28"/>
          <w:szCs w:val="28"/>
        </w:rPr>
        <w:t xml:space="preserve"> Below are some advantages and disadvantages of using cadavers in anatomy.</w:t>
      </w:r>
    </w:p>
    <w:p w:rsidR="00844DCE" w:rsidRPr="00FA6A13" w:rsidRDefault="00844DCE" w:rsidP="00844DCE">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The fact that dissection is frequently students' first exposure to mortality and serves to remind pupils of the reality of sickness is a special benefit of using cadavers.</w:t>
      </w:r>
    </w:p>
    <w:p w:rsidR="00844DCE" w:rsidRPr="00FA6A13" w:rsidRDefault="00844DCE" w:rsidP="00844DCE">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Students can learn from cadavers how to appreciate their patients even after they have passed away. When performing dissection on a cadaver, depth perception can also be best understood.</w:t>
      </w:r>
    </w:p>
    <w:p w:rsidR="00FD6532" w:rsidRPr="00FA6A13" w:rsidRDefault="00844DCE" w:rsidP="008A563B">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One frequently mentioned benefit of cadaveric dissection is the relative position and observation of relations between structures.</w:t>
      </w:r>
    </w:p>
    <w:p w:rsidR="00844DCE" w:rsidRPr="00FA6A13" w:rsidRDefault="00FD6532" w:rsidP="008A563B">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Through tactile information on tissue texture and 3D vision of anatomical structures, dissection aids in the identification of structures by pupils. This is crucial in the training of healthcare workers who will interact with patients since it requires a thorough understanding of human anatomy.</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The fact that a structure cannot be rebuilt after being cut or damaged during cadaveric dissection is a major drawback.</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Cadavers are frequently heavy and challenging to maneuver.</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With a cadaver, the dissection order is also comparatively predetermined. This makes it difficult to revisit finished cadaver dissections.</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It takes two to four times as long for students to finish cadaveric dissections than it does for other methods of studying human anatomy.</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Cadavers are preserved in formalin. This exposes the people dealing first hand with it to health problems.</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Cadavers require more storage area.</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 xml:space="preserve">The ongoing costs of collecting cadavers, keeping a conducive environment for dissection, and caring for cadaver remains are not negligible. </w:t>
      </w:r>
    </w:p>
    <w:p w:rsidR="00631E7C" w:rsidRPr="00FA6A13" w:rsidRDefault="00631E7C" w:rsidP="00631E7C">
      <w:pPr>
        <w:pStyle w:val="ListParagraph"/>
        <w:jc w:val="both"/>
        <w:rPr>
          <w:rFonts w:ascii="Times New Roman" w:hAnsi="Times New Roman" w:cs="Times New Roman"/>
          <w:sz w:val="28"/>
          <w:szCs w:val="28"/>
        </w:rPr>
      </w:pPr>
    </w:p>
    <w:p w:rsidR="00631E7C" w:rsidRPr="00FA6A13" w:rsidRDefault="00631E7C" w:rsidP="00631E7C">
      <w:pPr>
        <w:pStyle w:val="ListParagraph"/>
        <w:jc w:val="both"/>
        <w:rPr>
          <w:rFonts w:ascii="Times New Roman" w:hAnsi="Times New Roman" w:cs="Times New Roman"/>
          <w:sz w:val="28"/>
          <w:szCs w:val="28"/>
        </w:rPr>
      </w:pPr>
      <w:r w:rsidRPr="00FA6A13">
        <w:rPr>
          <w:rFonts w:ascii="Times New Roman" w:hAnsi="Times New Roman" w:cs="Times New Roman"/>
          <w:sz w:val="28"/>
          <w:szCs w:val="28"/>
        </w:rPr>
        <w:t xml:space="preserve">Modern anatomy education has changed recently, and numerous cutting-edge methods are now employed to teach anatomy. Traditional methods in </w:t>
      </w:r>
      <w:r w:rsidRPr="00FA6A13">
        <w:rPr>
          <w:rFonts w:ascii="Times New Roman" w:hAnsi="Times New Roman" w:cs="Times New Roman"/>
          <w:sz w:val="28"/>
          <w:szCs w:val="28"/>
        </w:rPr>
        <w:lastRenderedPageBreak/>
        <w:t>anatomy education include cadaveric dissection and didactic lessons using atlases; new approaches include 3D simulation technologies, virtual/augmented reality, 3D printed materials, simulation/training models, and radiology-based comparative illustrations</w:t>
      </w:r>
      <w:r w:rsidR="002239CD">
        <w:rPr>
          <w:rFonts w:ascii="Times New Roman" w:hAnsi="Times New Roman" w:cs="Times New Roman"/>
          <w:sz w:val="28"/>
          <w:szCs w:val="28"/>
        </w:rPr>
        <w:t xml:space="preserve"> </w:t>
      </w:r>
      <w:r w:rsidRPr="00FA6A13">
        <w:rPr>
          <w:rFonts w:ascii="Times New Roman" w:hAnsi="Times New Roman" w:cs="Times New Roman"/>
          <w:sz w:val="28"/>
          <w:szCs w:val="28"/>
        </w:rPr>
        <w:t>[6].</w:t>
      </w:r>
    </w:p>
    <w:p w:rsidR="008974BF" w:rsidRPr="00FA6A13" w:rsidRDefault="00260C3B" w:rsidP="008A563B">
      <w:pPr>
        <w:jc w:val="both"/>
        <w:rPr>
          <w:rFonts w:ascii="Times New Roman" w:hAnsi="Times New Roman" w:cs="Times New Roman"/>
          <w:b/>
          <w:sz w:val="28"/>
          <w:szCs w:val="28"/>
        </w:rPr>
      </w:pPr>
      <w:r w:rsidRPr="00FA6A13">
        <w:rPr>
          <w:rFonts w:ascii="Times New Roman" w:hAnsi="Times New Roman" w:cs="Times New Roman"/>
          <w:b/>
          <w:sz w:val="28"/>
          <w:szCs w:val="28"/>
        </w:rPr>
        <w:t>Advantages</w:t>
      </w:r>
      <w:r w:rsidR="008974BF" w:rsidRPr="00FA6A13">
        <w:rPr>
          <w:rFonts w:ascii="Times New Roman" w:hAnsi="Times New Roman" w:cs="Times New Roman"/>
          <w:b/>
          <w:sz w:val="28"/>
          <w:szCs w:val="28"/>
        </w:rPr>
        <w:t xml:space="preserve"> of using artificial intelligence</w:t>
      </w:r>
      <w:r w:rsidR="001D53B4" w:rsidRPr="00FA6A13">
        <w:rPr>
          <w:rFonts w:ascii="Times New Roman" w:hAnsi="Times New Roman" w:cs="Times New Roman"/>
          <w:b/>
          <w:sz w:val="28"/>
          <w:szCs w:val="28"/>
        </w:rPr>
        <w:t xml:space="preserve"> in Anatomy</w:t>
      </w:r>
    </w:p>
    <w:p w:rsidR="008974BF" w:rsidRPr="00FA6A13" w:rsidRDefault="008974BF" w:rsidP="008A563B">
      <w:pPr>
        <w:jc w:val="both"/>
        <w:rPr>
          <w:rFonts w:ascii="Times New Roman" w:hAnsi="Times New Roman" w:cs="Times New Roman"/>
          <w:sz w:val="28"/>
          <w:szCs w:val="28"/>
        </w:rPr>
      </w:pPr>
      <w:r w:rsidRPr="00FA6A13">
        <w:rPr>
          <w:rFonts w:ascii="Times New Roman" w:hAnsi="Times New Roman" w:cs="Times New Roman"/>
          <w:sz w:val="28"/>
          <w:szCs w:val="28"/>
        </w:rPr>
        <w:t>Artificial intelligence can be used to teach anatomy in conjunction with cadavers or even as a stand-alone technology. It provides an opportunity to understand anatomy and demonstrates the specifics of various anatomical structures. To pique the curiosity of the students, different layers of the cadavers might be cut away or removed. By removing the associated components, students can also separate a single organ. Virtual dissectors can also be used for conducting practicals and discussion as well [</w:t>
      </w:r>
      <w:r w:rsidR="00631E7C" w:rsidRPr="00FA6A13">
        <w:rPr>
          <w:rFonts w:ascii="Times New Roman" w:hAnsi="Times New Roman" w:cs="Times New Roman"/>
          <w:sz w:val="28"/>
          <w:szCs w:val="28"/>
        </w:rPr>
        <w:t>7</w:t>
      </w:r>
      <w:r w:rsidRPr="00FA6A13">
        <w:rPr>
          <w:rFonts w:ascii="Times New Roman" w:hAnsi="Times New Roman" w:cs="Times New Roman"/>
          <w:sz w:val="28"/>
          <w:szCs w:val="28"/>
        </w:rPr>
        <w:t>].</w:t>
      </w:r>
    </w:p>
    <w:p w:rsidR="008974BF" w:rsidRPr="00FA6A13" w:rsidRDefault="008974BF"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Medical pupils can modify and learn about a detailed, interactive, 3D digital depiction of the human anatomy using a high-tech tool called a virtual dissection table, which incorporates modern imaging technology. </w:t>
      </w:r>
      <w:r w:rsidR="009F2478" w:rsidRPr="00FA6A13">
        <w:rPr>
          <w:rFonts w:ascii="Times New Roman" w:hAnsi="Times New Roman" w:cs="Times New Roman"/>
          <w:sz w:val="28"/>
          <w:szCs w:val="28"/>
        </w:rPr>
        <w:t>Due to their many advantages over conventional approaches, virtual dissection tables have become an essential part of contemporary medical education. In contrast to conventional dissection techniques, it has a number of advantages.</w:t>
      </w:r>
    </w:p>
    <w:p w:rsidR="008974BF" w:rsidRPr="00FA6A13" w:rsidRDefault="008974BF" w:rsidP="008A563B">
      <w:pPr>
        <w:jc w:val="both"/>
        <w:rPr>
          <w:rFonts w:ascii="Times New Roman" w:hAnsi="Times New Roman" w:cs="Times New Roman"/>
          <w:sz w:val="28"/>
          <w:szCs w:val="28"/>
        </w:rPr>
      </w:pPr>
      <w:r w:rsidRPr="00FA6A13">
        <w:rPr>
          <w:rFonts w:ascii="Times New Roman" w:hAnsi="Times New Roman" w:cs="Times New Roman"/>
          <w:sz w:val="28"/>
          <w:szCs w:val="28"/>
        </w:rPr>
        <w:t>The benefits of using various AI modalities are:</w:t>
      </w:r>
    </w:p>
    <w:p w:rsidR="008974BF" w:rsidRPr="00FA6A13" w:rsidRDefault="006A7FA9" w:rsidP="006A7FA9">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key benefit is that it does away with the necessity for actual cadavers, which may be expensive, challenging to obtain, and dangerous for students' health.</w:t>
      </w:r>
    </w:p>
    <w:p w:rsidR="006A7FA9" w:rsidRPr="00FA6A13" w:rsidRDefault="006A7FA9" w:rsidP="006A7FA9">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Students can use a computer and specialized software to alter and dissect virtual 3D representations of the human body.</w:t>
      </w:r>
    </w:p>
    <w:p w:rsidR="006A7FA9"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ability for these technologies to operate at levels and pace that are not ordinarily feasible by human instructors is one of the alluring prospects and advantages of artificial intelligence-infused anatomical education.</w:t>
      </w:r>
    </w:p>
    <w:p w:rsidR="007A0145"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Additionally, it provides chances for improved reliability and accuracy in the delivery of anatomy instruction and evaluations, along with the ability to identify problems and trends that could otherwise go unnoticed by humans [</w:t>
      </w:r>
      <w:r w:rsidR="00631E7C" w:rsidRPr="00FA6A13">
        <w:rPr>
          <w:rFonts w:ascii="Times New Roman" w:hAnsi="Times New Roman" w:cs="Times New Roman"/>
          <w:sz w:val="28"/>
          <w:szCs w:val="28"/>
        </w:rPr>
        <w:t>8</w:t>
      </w:r>
      <w:r w:rsidRPr="00FA6A13">
        <w:rPr>
          <w:rFonts w:ascii="Times New Roman" w:hAnsi="Times New Roman" w:cs="Times New Roman"/>
          <w:sz w:val="28"/>
          <w:szCs w:val="28"/>
        </w:rPr>
        <w:t>].</w:t>
      </w:r>
    </w:p>
    <w:p w:rsidR="007A0145"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 xml:space="preserve"> This technology gives students a learning experience that closely resembles the actual dissection procedure while being realistic, engaging, and dynamic. Students have the option to see various bodily layers, spin and focus in on particular components, and even do simulated dissections.</w:t>
      </w:r>
    </w:p>
    <w:p w:rsidR="007A0145"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lastRenderedPageBreak/>
        <w:t>It encourages students to learn anatomy at their own rate, go over difficult ideas several times, and practice skills without worrying about harming the specimen being studied.</w:t>
      </w:r>
    </w:p>
    <w:p w:rsidR="00F80FAE" w:rsidRPr="00FA6A13" w:rsidRDefault="00F80FAE" w:rsidP="00F80FA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Artificial intelligence provides virtual anatomy for both men and women, with accurate representations of the muscles, bones, nerves, and internal organs.</w:t>
      </w:r>
    </w:p>
    <w:p w:rsidR="00F80FAE" w:rsidRPr="00FA6A13" w:rsidRDefault="00F80FAE" w:rsidP="00F80FA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Students can utilize the labelled structures and remarks for self-evaluation or self-review.</w:t>
      </w:r>
    </w:p>
    <w:p w:rsidR="00F80FAE" w:rsidRPr="00FA6A13" w:rsidRDefault="00F80FAE" w:rsidP="00F80FA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Virtual dissecting tables increases the understanding of volumetric anatomy and makes studying more entertaining [</w:t>
      </w:r>
      <w:r w:rsidR="00631E7C" w:rsidRPr="00FA6A13">
        <w:rPr>
          <w:rFonts w:ascii="Times New Roman" w:hAnsi="Times New Roman" w:cs="Times New Roman"/>
          <w:sz w:val="28"/>
          <w:szCs w:val="28"/>
        </w:rPr>
        <w:t>9</w:t>
      </w:r>
      <w:r w:rsidRPr="00FA6A13">
        <w:rPr>
          <w:rFonts w:ascii="Times New Roman" w:hAnsi="Times New Roman" w:cs="Times New Roman"/>
          <w:sz w:val="28"/>
          <w:szCs w:val="28"/>
        </w:rPr>
        <w:t>].</w:t>
      </w:r>
    </w:p>
    <w:p w:rsidR="00075755" w:rsidRPr="00FA6A13" w:rsidRDefault="00075755" w:rsidP="001D53B4">
      <w:pPr>
        <w:pStyle w:val="ListParagraph"/>
        <w:jc w:val="both"/>
        <w:rPr>
          <w:rFonts w:ascii="Times New Roman" w:hAnsi="Times New Roman" w:cs="Times New Roman"/>
          <w:sz w:val="28"/>
          <w:szCs w:val="28"/>
        </w:rPr>
      </w:pPr>
    </w:p>
    <w:p w:rsidR="001D53B4" w:rsidRPr="00FA6A13" w:rsidRDefault="00260C3B" w:rsidP="00FA6A13">
      <w:pPr>
        <w:pStyle w:val="ListParagraph"/>
        <w:ind w:left="0"/>
        <w:jc w:val="both"/>
        <w:rPr>
          <w:rFonts w:ascii="Times New Roman" w:hAnsi="Times New Roman" w:cs="Times New Roman"/>
          <w:b/>
          <w:sz w:val="28"/>
          <w:szCs w:val="28"/>
        </w:rPr>
      </w:pPr>
      <w:r w:rsidRPr="00FA6A13">
        <w:rPr>
          <w:rFonts w:ascii="Times New Roman" w:hAnsi="Times New Roman" w:cs="Times New Roman"/>
          <w:b/>
          <w:sz w:val="28"/>
          <w:szCs w:val="28"/>
        </w:rPr>
        <w:t>Disadvantages</w:t>
      </w:r>
      <w:r w:rsidR="001D53B4" w:rsidRPr="00FA6A13">
        <w:rPr>
          <w:rFonts w:ascii="Times New Roman" w:hAnsi="Times New Roman" w:cs="Times New Roman"/>
          <w:b/>
          <w:sz w:val="28"/>
          <w:szCs w:val="28"/>
        </w:rPr>
        <w:t xml:space="preserve"> of</w:t>
      </w:r>
      <w:r w:rsidRPr="00FA6A13">
        <w:rPr>
          <w:rFonts w:ascii="Times New Roman" w:hAnsi="Times New Roman" w:cs="Times New Roman"/>
          <w:b/>
          <w:sz w:val="28"/>
          <w:szCs w:val="28"/>
        </w:rPr>
        <w:t xml:space="preserve"> using</w:t>
      </w:r>
      <w:r w:rsidR="001D53B4" w:rsidRPr="00FA6A13">
        <w:rPr>
          <w:rFonts w:ascii="Times New Roman" w:hAnsi="Times New Roman" w:cs="Times New Roman"/>
          <w:b/>
          <w:sz w:val="28"/>
          <w:szCs w:val="28"/>
        </w:rPr>
        <w:t xml:space="preserve"> Artificial intelligence in anatomy</w:t>
      </w:r>
    </w:p>
    <w:p w:rsidR="001D53B4" w:rsidRPr="00FA6A13" w:rsidRDefault="001D53B4" w:rsidP="00FA6A13">
      <w:pPr>
        <w:pStyle w:val="ListParagraph"/>
        <w:ind w:left="0"/>
        <w:jc w:val="both"/>
        <w:rPr>
          <w:rFonts w:ascii="Times New Roman" w:hAnsi="Times New Roman" w:cs="Times New Roman"/>
          <w:sz w:val="28"/>
          <w:szCs w:val="28"/>
        </w:rPr>
      </w:pPr>
      <w:r w:rsidRPr="00FA6A13">
        <w:rPr>
          <w:rFonts w:ascii="Times New Roman" w:hAnsi="Times New Roman" w:cs="Times New Roman"/>
          <w:sz w:val="28"/>
          <w:szCs w:val="28"/>
        </w:rPr>
        <w:t>It's crucial that anatomy educators gain a critical knowledge of the larger implications of using artificial intelligence in addition to developing a clear understanding of what could be accomplished practically with AI technologies.</w:t>
      </w:r>
    </w:p>
    <w:p w:rsidR="001D53B4" w:rsidRPr="00FA6A13" w:rsidRDefault="001D53B4" w:rsidP="001D53B4">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Virtual dissection inhibits the tactile form of learning by preventing students from enjoying the feel and texture of</w:t>
      </w:r>
      <w:r w:rsidR="002239CD">
        <w:rPr>
          <w:rFonts w:ascii="Times New Roman" w:hAnsi="Times New Roman" w:cs="Times New Roman"/>
          <w:sz w:val="28"/>
          <w:szCs w:val="28"/>
        </w:rPr>
        <w:t xml:space="preserve"> specific organ of the human body</w:t>
      </w:r>
      <w:bookmarkStart w:id="0" w:name="_GoBack"/>
      <w:bookmarkEnd w:id="0"/>
      <w:r w:rsidRPr="00FA6A13">
        <w:rPr>
          <w:rFonts w:ascii="Times New Roman" w:hAnsi="Times New Roman" w:cs="Times New Roman"/>
          <w:sz w:val="28"/>
          <w:szCs w:val="28"/>
        </w:rPr>
        <w:t>, such as muscles, tendons, bones, hearts, and lungs, without interacting with human tissues.</w:t>
      </w:r>
    </w:p>
    <w:p w:rsidR="00C56B7E" w:rsidRPr="00FA6A13" w:rsidRDefault="00C56B7E" w:rsidP="00C56B7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It can be difficult to integrate technology into the classroom in an efficient and effective way.</w:t>
      </w:r>
    </w:p>
    <w:p w:rsidR="00C56B7E" w:rsidRPr="00FA6A13" w:rsidRDefault="00C56B7E" w:rsidP="00C56B7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If faculty are not given this training, they will not be able to use the technology to its maximum potential. Faculty must receive proper training linked to using the technology and integrating it into teaching.</w:t>
      </w:r>
    </w:p>
    <w:p w:rsidR="001029ED" w:rsidRPr="00FA6A13" w:rsidRDefault="001029ED" w:rsidP="00C56B7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setting up of virtual dissector table and system is expensive so every institute cannot afford it.</w:t>
      </w:r>
    </w:p>
    <w:p w:rsidR="001029ED" w:rsidRPr="00FA6A13" w:rsidRDefault="00380BD6" w:rsidP="00380BD6">
      <w:pPr>
        <w:pStyle w:val="ListParagraph"/>
        <w:jc w:val="both"/>
        <w:rPr>
          <w:rFonts w:ascii="Times New Roman" w:hAnsi="Times New Roman" w:cs="Times New Roman"/>
          <w:sz w:val="28"/>
          <w:szCs w:val="28"/>
        </w:rPr>
      </w:pPr>
      <w:r w:rsidRPr="00FA6A13">
        <w:rPr>
          <w:rFonts w:ascii="Times New Roman" w:hAnsi="Times New Roman" w:cs="Times New Roman"/>
          <w:sz w:val="28"/>
          <w:szCs w:val="28"/>
        </w:rPr>
        <w:t>There is a risk that too prescriptive AI diagnostics would reduce students' ability to tolerate uncertainty, dulling their perception of the inherent nuances and uncertainties in human anatomy.</w:t>
      </w:r>
      <w:r w:rsidRPr="00FA6A13">
        <w:rPr>
          <w:rFonts w:ascii="Times New Roman" w:hAnsi="Times New Roman" w:cs="Times New Roman"/>
        </w:rPr>
        <w:t xml:space="preserve"> </w:t>
      </w:r>
      <w:r w:rsidRPr="00FA6A13">
        <w:rPr>
          <w:rFonts w:ascii="Times New Roman" w:hAnsi="Times New Roman" w:cs="Times New Roman"/>
          <w:sz w:val="28"/>
          <w:szCs w:val="28"/>
        </w:rPr>
        <w:t>The design of anatomy education curricula that challenges students to understand the human form as individually variable and the clinical implications of anatomy as complicated is a recent trend, thus it is crucial that AI-driven teaching tools reflect this model.</w:t>
      </w:r>
    </w:p>
    <w:p w:rsidR="001029ED" w:rsidRPr="00FA6A13" w:rsidRDefault="001029ED" w:rsidP="001029ED">
      <w:pPr>
        <w:pStyle w:val="ListParagraph"/>
        <w:jc w:val="both"/>
        <w:rPr>
          <w:rFonts w:ascii="Times New Roman" w:hAnsi="Times New Roman" w:cs="Times New Roman"/>
          <w:sz w:val="28"/>
          <w:szCs w:val="28"/>
        </w:rPr>
      </w:pPr>
    </w:p>
    <w:p w:rsidR="00075755" w:rsidRPr="00FA6A13" w:rsidRDefault="00380BD6">
      <w:pPr>
        <w:rPr>
          <w:rFonts w:ascii="Times New Roman" w:hAnsi="Times New Roman" w:cs="Times New Roman"/>
          <w:b/>
          <w:sz w:val="28"/>
          <w:szCs w:val="28"/>
        </w:rPr>
      </w:pPr>
      <w:r w:rsidRPr="00FA6A13">
        <w:rPr>
          <w:rFonts w:ascii="Times New Roman" w:hAnsi="Times New Roman" w:cs="Times New Roman"/>
          <w:b/>
          <w:sz w:val="28"/>
          <w:szCs w:val="28"/>
        </w:rPr>
        <w:t>Conclusion</w:t>
      </w:r>
    </w:p>
    <w:p w:rsidR="004B3C1C" w:rsidRPr="00FA6A13" w:rsidRDefault="00380BD6">
      <w:pPr>
        <w:rPr>
          <w:rFonts w:ascii="Times New Roman" w:hAnsi="Times New Roman" w:cs="Times New Roman"/>
          <w:sz w:val="28"/>
          <w:szCs w:val="28"/>
        </w:rPr>
      </w:pPr>
      <w:r w:rsidRPr="00FA6A13">
        <w:rPr>
          <w:rFonts w:ascii="Times New Roman" w:hAnsi="Times New Roman" w:cs="Times New Roman"/>
          <w:sz w:val="28"/>
          <w:szCs w:val="28"/>
        </w:rPr>
        <w:t xml:space="preserve">Modern clinical anatomy education progressively emphasizes, values, and emphasizes the inherent diversity and variability of the human form. The same factors that make it difficult for anatomy educators to emphasize and convey this anatomic "uncertainty" to their healthcare students are also responsible for </w:t>
      </w:r>
      <w:r w:rsidRPr="00FA6A13">
        <w:rPr>
          <w:rFonts w:ascii="Times New Roman" w:hAnsi="Times New Roman" w:cs="Times New Roman"/>
          <w:sz w:val="28"/>
          <w:szCs w:val="28"/>
        </w:rPr>
        <w:lastRenderedPageBreak/>
        <w:t>the opportunities that AI offers in terms of scaling, speed, consistency, and precision.</w:t>
      </w:r>
      <w:r w:rsidR="004B3C1C" w:rsidRPr="00FA6A13">
        <w:rPr>
          <w:rFonts w:ascii="Times New Roman" w:hAnsi="Times New Roman" w:cs="Times New Roman"/>
          <w:sz w:val="28"/>
          <w:szCs w:val="28"/>
        </w:rPr>
        <w:t xml:space="preserve"> Cadaveric dissection has always been an integral part of anatomy. Availability of cadavers however is a serious issue. Certain countries face the problem of inadequate number of cadavers for medical education which hinders the learning process and practical knowledge of anatomy. Artificial intelligence has been a boon to such institutes. Data of different patients from CT scans is compiled and used in virtual dissectors. Students can get a plethora of knowledge just by a single touch. </w:t>
      </w:r>
    </w:p>
    <w:p w:rsidR="00260C3B" w:rsidRPr="00FA6A13" w:rsidRDefault="004B3C1C" w:rsidP="00260C3B">
      <w:pPr>
        <w:rPr>
          <w:rFonts w:ascii="Times New Roman" w:hAnsi="Times New Roman" w:cs="Times New Roman"/>
          <w:sz w:val="28"/>
          <w:szCs w:val="28"/>
        </w:rPr>
      </w:pPr>
      <w:r w:rsidRPr="00FA6A13">
        <w:rPr>
          <w:rFonts w:ascii="Times New Roman" w:hAnsi="Times New Roman" w:cs="Times New Roman"/>
          <w:sz w:val="28"/>
          <w:szCs w:val="28"/>
        </w:rPr>
        <w:t>Few could have predicted the devastating effects COVID-19 would have on education when the World Health Organization designated it a pandemic on March 11, 2020.</w:t>
      </w:r>
      <w:r w:rsidR="00B62552" w:rsidRPr="00FA6A13">
        <w:rPr>
          <w:rFonts w:ascii="Times New Roman" w:hAnsi="Times New Roman" w:cs="Times New Roman"/>
        </w:rPr>
        <w:t xml:space="preserve"> </w:t>
      </w:r>
      <w:r w:rsidR="00B62552" w:rsidRPr="00FA6A13">
        <w:rPr>
          <w:rFonts w:ascii="Times New Roman" w:hAnsi="Times New Roman" w:cs="Times New Roman"/>
          <w:sz w:val="28"/>
          <w:szCs w:val="28"/>
        </w:rPr>
        <w:t>The COVID-19-related closing of schools and colleges had been a crucial global incident that had forced us to re-evaluate how education is carried out in all of our nations. This problem led to a number of adjustments, one of which was that all teaching was now mediated by digital tools.</w:t>
      </w:r>
      <w:r w:rsidR="00B62552" w:rsidRPr="00FA6A13">
        <w:rPr>
          <w:rFonts w:ascii="Times New Roman" w:hAnsi="Times New Roman" w:cs="Times New Roman"/>
        </w:rPr>
        <w:t xml:space="preserve"> </w:t>
      </w:r>
      <w:r w:rsidR="00B62552" w:rsidRPr="00FA6A13">
        <w:rPr>
          <w:rFonts w:ascii="Times New Roman" w:hAnsi="Times New Roman" w:cs="Times New Roman"/>
          <w:sz w:val="28"/>
          <w:szCs w:val="28"/>
        </w:rPr>
        <w:t xml:space="preserve">Additionally, in order to achieve the goals of this study, it was necessary to reconsider the teaching methods used in the new virtual classrooms. Artificial intelligence came in as a saviour of the educational system. With the help of a virtual dissector students sitting across different rooms can be taught the same topic. Bones, muscles , nervous system as well as cardiovascular system along with their clinical implications become much easy to explain with the help of artificial intelligence.  </w:t>
      </w:r>
      <w:r w:rsidR="00260C3B" w:rsidRPr="00FA6A13">
        <w:rPr>
          <w:rFonts w:ascii="Times New Roman" w:hAnsi="Times New Roman" w:cs="Times New Roman"/>
          <w:sz w:val="28"/>
          <w:szCs w:val="28"/>
        </w:rPr>
        <w:t>Because cadaver CT scans do not depict living anatomy, which is crucial for clinicians to comprehend, they may be inferior for teaching anatomy.</w:t>
      </w:r>
    </w:p>
    <w:p w:rsidR="00380BD6" w:rsidRPr="00FA6A13" w:rsidRDefault="00260C3B" w:rsidP="00260C3B">
      <w:pPr>
        <w:rPr>
          <w:rFonts w:ascii="Times New Roman" w:hAnsi="Times New Roman" w:cs="Times New Roman"/>
          <w:sz w:val="28"/>
          <w:szCs w:val="28"/>
        </w:rPr>
      </w:pPr>
      <w:r w:rsidRPr="00FA6A13">
        <w:rPr>
          <w:rFonts w:ascii="Times New Roman" w:hAnsi="Times New Roman" w:cs="Times New Roman"/>
          <w:sz w:val="28"/>
          <w:szCs w:val="28"/>
        </w:rPr>
        <w:t xml:space="preserve"> To diagnosis specific disorders, such as a bowel obstruction, it is crucial to be able to spot a typical bowel gas pattern on radiological examinations. Due to the fact that a cadaver CT image is of a deceased person, students would not be able to learn the no</w:t>
      </w:r>
      <w:r w:rsidR="00FA6A13" w:rsidRPr="00FA6A13">
        <w:rPr>
          <w:rFonts w:ascii="Times New Roman" w:hAnsi="Times New Roman" w:cs="Times New Roman"/>
          <w:sz w:val="28"/>
          <w:szCs w:val="28"/>
        </w:rPr>
        <w:t xml:space="preserve">rmal intestinal gas pattern </w:t>
      </w:r>
      <w:r w:rsidRPr="00FA6A13">
        <w:rPr>
          <w:rFonts w:ascii="Times New Roman" w:hAnsi="Times New Roman" w:cs="Times New Roman"/>
          <w:sz w:val="28"/>
          <w:szCs w:val="28"/>
        </w:rPr>
        <w:t>. One benefit of using patient CT scans for virtual dissection is that the images record living anatomy and physiology, such as the usually aerated aerodigestive tract [10].</w:t>
      </w:r>
    </w:p>
    <w:p w:rsidR="00260C3B" w:rsidRPr="00FA6A13" w:rsidRDefault="00260C3B" w:rsidP="00260C3B">
      <w:pPr>
        <w:rPr>
          <w:rFonts w:ascii="Times New Roman" w:hAnsi="Times New Roman" w:cs="Times New Roman"/>
          <w:sz w:val="28"/>
          <w:szCs w:val="28"/>
        </w:rPr>
      </w:pPr>
      <w:r w:rsidRPr="00FA6A13">
        <w:rPr>
          <w:rFonts w:ascii="Times New Roman" w:hAnsi="Times New Roman" w:cs="Times New Roman"/>
          <w:sz w:val="28"/>
          <w:szCs w:val="28"/>
        </w:rPr>
        <w:t>When in comparison with non-virtual teaching methods, 3D visualization technologies demonstrate stronger factual understanding, greater proficiency in spatial knowledge, improved student happiness, and learners' sense of teaching effectiveness.</w:t>
      </w:r>
      <w:r w:rsidR="00FA6A13" w:rsidRPr="00FA6A13">
        <w:rPr>
          <w:rFonts w:ascii="Times New Roman" w:hAnsi="Times New Roman" w:cs="Times New Roman"/>
          <w:sz w:val="28"/>
          <w:szCs w:val="28"/>
        </w:rPr>
        <w:t xml:space="preserve"> Utilizing artificial intelligence's features can help doctors and surgeons better understand radiological anatomy, plan procedures, and open up new research opportunities.</w:t>
      </w:r>
    </w:p>
    <w:p w:rsidR="00FA6A13" w:rsidRPr="00FA6A13" w:rsidRDefault="00FA6A13" w:rsidP="00260C3B">
      <w:pPr>
        <w:rPr>
          <w:rFonts w:ascii="Times New Roman" w:hAnsi="Times New Roman" w:cs="Times New Roman"/>
          <w:sz w:val="28"/>
          <w:szCs w:val="28"/>
        </w:rPr>
      </w:pPr>
      <w:r w:rsidRPr="00FA6A13">
        <w:rPr>
          <w:rFonts w:ascii="Times New Roman" w:hAnsi="Times New Roman" w:cs="Times New Roman"/>
          <w:sz w:val="28"/>
          <w:szCs w:val="28"/>
        </w:rPr>
        <w:t xml:space="preserve">This signals a paradigm shift away from the enthusiastic, uncritical adoption of novel technologies into anatomy teaching and toward a coordinated effort by anatomy educators to carefully examine the hidden and unintended effects of AI </w:t>
      </w:r>
      <w:r w:rsidRPr="00FA6A13">
        <w:rPr>
          <w:rFonts w:ascii="Times New Roman" w:hAnsi="Times New Roman" w:cs="Times New Roman"/>
          <w:sz w:val="28"/>
          <w:szCs w:val="28"/>
        </w:rPr>
        <w:lastRenderedPageBreak/>
        <w:t>on learning. It also serves as a call to action for anatomy educators to participate in the creation of AI that is fit for purpose.</w:t>
      </w:r>
    </w:p>
    <w:p w:rsidR="003F7F4B" w:rsidRPr="00F724FA" w:rsidRDefault="003F7F4B">
      <w:pPr>
        <w:rPr>
          <w:rFonts w:ascii="Times New Roman" w:hAnsi="Times New Roman" w:cs="Times New Roman"/>
          <w:b/>
          <w:sz w:val="28"/>
          <w:szCs w:val="28"/>
        </w:rPr>
      </w:pPr>
      <w:r w:rsidRPr="00F724FA">
        <w:rPr>
          <w:rFonts w:ascii="Times New Roman" w:hAnsi="Times New Roman" w:cs="Times New Roman"/>
          <w:b/>
          <w:sz w:val="28"/>
          <w:szCs w:val="28"/>
        </w:rPr>
        <w:t xml:space="preserve">Refrences </w:t>
      </w:r>
    </w:p>
    <w:p w:rsidR="003F7F4B" w:rsidRPr="00FA6A13" w:rsidRDefault="003F7F4B" w:rsidP="00075755">
      <w:pPr>
        <w:pStyle w:val="ListParagraph"/>
        <w:numPr>
          <w:ilvl w:val="0"/>
          <w:numId w:val="2"/>
        </w:numPr>
        <w:rPr>
          <w:rStyle w:val="element-citation"/>
          <w:rFonts w:ascii="Times New Roman" w:hAnsi="Times New Roman" w:cs="Times New Roman"/>
          <w:sz w:val="28"/>
          <w:szCs w:val="28"/>
        </w:rPr>
      </w:pPr>
      <w:r w:rsidRPr="00FA6A13">
        <w:rPr>
          <w:rStyle w:val="element-citation"/>
          <w:rFonts w:ascii="Times New Roman" w:hAnsi="Times New Roman" w:cs="Times New Roman"/>
          <w:color w:val="212121"/>
          <w:sz w:val="28"/>
          <w:szCs w:val="28"/>
          <w:shd w:val="clear" w:color="auto" w:fill="FFFFFF"/>
        </w:rPr>
        <w:t>Importance of dissection in learning anatomy: personal dissection versus peer teaching. Johnson JH. </w:t>
      </w:r>
      <w:r w:rsidRPr="00FA6A13">
        <w:rPr>
          <w:rStyle w:val="ref-journal"/>
          <w:rFonts w:ascii="Times New Roman" w:hAnsi="Times New Roman" w:cs="Times New Roman"/>
          <w:i/>
          <w:iCs/>
          <w:color w:val="212121"/>
          <w:sz w:val="28"/>
          <w:szCs w:val="28"/>
          <w:shd w:val="clear" w:color="auto" w:fill="FFFFFF"/>
        </w:rPr>
        <w:t>Clin Anat. </w:t>
      </w:r>
      <w:r w:rsidRPr="00FA6A13">
        <w:rPr>
          <w:rStyle w:val="element-citation"/>
          <w:rFonts w:ascii="Times New Roman" w:hAnsi="Times New Roman" w:cs="Times New Roman"/>
          <w:color w:val="212121"/>
          <w:sz w:val="28"/>
          <w:szCs w:val="28"/>
          <w:shd w:val="clear" w:color="auto" w:fill="FFFFFF"/>
        </w:rPr>
        <w:t>2002;</w:t>
      </w:r>
      <w:r w:rsidRPr="00FA6A13">
        <w:rPr>
          <w:rStyle w:val="ref-vol"/>
          <w:rFonts w:ascii="Times New Roman" w:hAnsi="Times New Roman" w:cs="Times New Roman"/>
          <w:color w:val="212121"/>
          <w:sz w:val="28"/>
          <w:szCs w:val="28"/>
          <w:shd w:val="clear" w:color="auto" w:fill="FFFFFF"/>
        </w:rPr>
        <w:t>15</w:t>
      </w:r>
      <w:r w:rsidRPr="00FA6A13">
        <w:rPr>
          <w:rStyle w:val="element-citation"/>
          <w:rFonts w:ascii="Times New Roman" w:hAnsi="Times New Roman" w:cs="Times New Roman"/>
          <w:color w:val="212121"/>
          <w:sz w:val="28"/>
          <w:szCs w:val="28"/>
          <w:shd w:val="clear" w:color="auto" w:fill="FFFFFF"/>
        </w:rPr>
        <w:t>:38–44</w:t>
      </w:r>
    </w:p>
    <w:p w:rsidR="001B1767" w:rsidRPr="00FA6A13" w:rsidRDefault="001B1767"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33333"/>
          <w:sz w:val="28"/>
          <w:szCs w:val="28"/>
          <w:shd w:val="clear" w:color="auto" w:fill="FFFFFF"/>
        </w:rPr>
        <w:t>Trelease RB. From chalkboard, slides, and paper to e-learning: how computing technologies have transformed anatomical sciences education. Anat Sci Educ. 2016;9(6):583–602</w:t>
      </w:r>
      <w:r w:rsidR="002F2E33" w:rsidRPr="00FA6A13">
        <w:rPr>
          <w:rFonts w:ascii="Times New Roman" w:hAnsi="Times New Roman" w:cs="Times New Roman"/>
          <w:color w:val="333333"/>
          <w:sz w:val="28"/>
          <w:szCs w:val="28"/>
          <w:shd w:val="clear" w:color="auto" w:fill="FFFFFF"/>
        </w:rPr>
        <w:t>.</w:t>
      </w:r>
    </w:p>
    <w:p w:rsidR="002F2E33" w:rsidRPr="00FA6A13" w:rsidRDefault="002F2E33"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33333"/>
          <w:sz w:val="28"/>
          <w:szCs w:val="28"/>
          <w:shd w:val="clear" w:color="auto" w:fill="FFFFFF"/>
        </w:rPr>
        <w:t>Darras, K.E., Spouge, R., Hatala, R. </w:t>
      </w:r>
      <w:r w:rsidRPr="00FA6A13">
        <w:rPr>
          <w:rFonts w:ascii="Times New Roman" w:hAnsi="Times New Roman" w:cs="Times New Roman"/>
          <w:i/>
          <w:iCs/>
          <w:color w:val="333333"/>
          <w:sz w:val="28"/>
          <w:szCs w:val="28"/>
          <w:shd w:val="clear" w:color="auto" w:fill="FFFFFF"/>
        </w:rPr>
        <w:t>et al.</w:t>
      </w:r>
      <w:r w:rsidRPr="00FA6A13">
        <w:rPr>
          <w:rFonts w:ascii="Times New Roman" w:hAnsi="Times New Roman" w:cs="Times New Roman"/>
          <w:color w:val="333333"/>
          <w:sz w:val="28"/>
          <w:szCs w:val="28"/>
          <w:shd w:val="clear" w:color="auto" w:fill="FFFFFF"/>
        </w:rPr>
        <w:t> Integrated virtual and cadaveric dissection laboratories enhance first year medical students’ anatomy experience: a pilot study. </w:t>
      </w:r>
      <w:r w:rsidRPr="00FA6A13">
        <w:rPr>
          <w:rFonts w:ascii="Times New Roman" w:hAnsi="Times New Roman" w:cs="Times New Roman"/>
          <w:i/>
          <w:iCs/>
          <w:color w:val="333333"/>
          <w:sz w:val="28"/>
          <w:szCs w:val="28"/>
          <w:shd w:val="clear" w:color="auto" w:fill="FFFFFF"/>
        </w:rPr>
        <w:t>BMC Med Educ</w:t>
      </w:r>
      <w:r w:rsidRPr="00FA6A13">
        <w:rPr>
          <w:rFonts w:ascii="Times New Roman" w:hAnsi="Times New Roman" w:cs="Times New Roman"/>
          <w:color w:val="333333"/>
          <w:sz w:val="28"/>
          <w:szCs w:val="28"/>
          <w:shd w:val="clear" w:color="auto" w:fill="FFFFFF"/>
        </w:rPr>
        <w:t> </w:t>
      </w:r>
      <w:r w:rsidRPr="00FA6A13">
        <w:rPr>
          <w:rFonts w:ascii="Times New Roman" w:hAnsi="Times New Roman" w:cs="Times New Roman"/>
          <w:b/>
          <w:bCs/>
          <w:color w:val="333333"/>
          <w:sz w:val="28"/>
          <w:szCs w:val="28"/>
          <w:shd w:val="clear" w:color="auto" w:fill="FFFFFF"/>
        </w:rPr>
        <w:t>19</w:t>
      </w:r>
      <w:r w:rsidRPr="00FA6A13">
        <w:rPr>
          <w:rFonts w:ascii="Times New Roman" w:hAnsi="Times New Roman" w:cs="Times New Roman"/>
          <w:color w:val="333333"/>
          <w:sz w:val="28"/>
          <w:szCs w:val="28"/>
          <w:shd w:val="clear" w:color="auto" w:fill="FFFFFF"/>
        </w:rPr>
        <w:t xml:space="preserve">, 366 (2019). </w:t>
      </w:r>
    </w:p>
    <w:p w:rsidR="002F2E33" w:rsidRPr="00FA6A13" w:rsidRDefault="0013022D"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212121"/>
          <w:sz w:val="28"/>
          <w:szCs w:val="28"/>
          <w:shd w:val="clear" w:color="auto" w:fill="FFFFFF"/>
        </w:rPr>
        <w:t>Raja BS, Chandra A, Azam MQ, Das S, Agarwal A. Anatomage - the virtual dissection tool and its uses: A narrative review. J Postgrad Med. 2022 Jul-Sep;68(3):156-161.</w:t>
      </w:r>
    </w:p>
    <w:p w:rsidR="00844DCE" w:rsidRPr="00FA6A13" w:rsidRDefault="00844DCE" w:rsidP="00075755">
      <w:pPr>
        <w:pStyle w:val="ListParagraph"/>
        <w:numPr>
          <w:ilvl w:val="0"/>
          <w:numId w:val="2"/>
        </w:numPr>
        <w:rPr>
          <w:rStyle w:val="element-citation"/>
          <w:rFonts w:ascii="Times New Roman" w:hAnsi="Times New Roman" w:cs="Times New Roman"/>
          <w:sz w:val="28"/>
          <w:szCs w:val="28"/>
        </w:rPr>
      </w:pPr>
      <w:r w:rsidRPr="00FA6A13">
        <w:rPr>
          <w:rFonts w:ascii="Times New Roman" w:hAnsi="Times New Roman" w:cs="Times New Roman"/>
          <w:color w:val="303030"/>
          <w:sz w:val="30"/>
          <w:szCs w:val="30"/>
          <w:shd w:val="clear" w:color="auto" w:fill="FFFFFF"/>
        </w:rPr>
        <w:t> </w:t>
      </w:r>
      <w:r w:rsidRPr="00FA6A13">
        <w:rPr>
          <w:rStyle w:val="element-citation"/>
          <w:rFonts w:ascii="Times New Roman" w:hAnsi="Times New Roman" w:cs="Times New Roman"/>
          <w:color w:val="303030"/>
          <w:sz w:val="30"/>
          <w:szCs w:val="30"/>
        </w:rPr>
        <w:t>Ghosh SK. Human cadaveric dissection: a historical account from ancient Greece to the modern era. </w:t>
      </w:r>
      <w:r w:rsidRPr="00FA6A13">
        <w:rPr>
          <w:rStyle w:val="ref-journal"/>
          <w:rFonts w:ascii="Times New Roman" w:hAnsi="Times New Roman" w:cs="Times New Roman"/>
          <w:i/>
          <w:iCs/>
          <w:color w:val="303030"/>
          <w:sz w:val="30"/>
          <w:szCs w:val="30"/>
        </w:rPr>
        <w:t>Anat Cell Biol. </w:t>
      </w:r>
      <w:r w:rsidRPr="00FA6A13">
        <w:rPr>
          <w:rStyle w:val="element-citation"/>
          <w:rFonts w:ascii="Times New Roman" w:hAnsi="Times New Roman" w:cs="Times New Roman"/>
          <w:color w:val="303030"/>
          <w:sz w:val="30"/>
          <w:szCs w:val="30"/>
        </w:rPr>
        <w:t>2015;</w:t>
      </w:r>
      <w:r w:rsidRPr="00FA6A13">
        <w:rPr>
          <w:rStyle w:val="ref-vol"/>
          <w:rFonts w:ascii="Times New Roman" w:hAnsi="Times New Roman" w:cs="Times New Roman"/>
          <w:color w:val="303030"/>
          <w:sz w:val="30"/>
          <w:szCs w:val="30"/>
        </w:rPr>
        <w:t>48</w:t>
      </w:r>
      <w:r w:rsidRPr="00FA6A13">
        <w:rPr>
          <w:rStyle w:val="element-citation"/>
          <w:rFonts w:ascii="Times New Roman" w:hAnsi="Times New Roman" w:cs="Times New Roman"/>
          <w:color w:val="303030"/>
          <w:sz w:val="30"/>
          <w:szCs w:val="30"/>
        </w:rPr>
        <w:t>:153–69.</w:t>
      </w:r>
    </w:p>
    <w:p w:rsidR="00631E7C" w:rsidRPr="00FA6A13" w:rsidRDefault="00631E7C"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03030"/>
          <w:sz w:val="30"/>
          <w:szCs w:val="30"/>
          <w:shd w:val="clear" w:color="auto" w:fill="FFFFFF"/>
        </w:rPr>
        <w:t xml:space="preserve">Hu M, Wattchow D, de Fontgalland D. From ancient to avant-garde: a review of traditional and modern </w:t>
      </w:r>
      <w:r w:rsidRPr="00FA6A13">
        <w:rPr>
          <w:rFonts w:ascii="Times New Roman" w:hAnsi="Times New Roman" w:cs="Times New Roman"/>
          <w:color w:val="303030"/>
          <w:sz w:val="28"/>
          <w:szCs w:val="28"/>
          <w:shd w:val="clear" w:color="auto" w:fill="FFFFFF"/>
        </w:rPr>
        <w:t>multimodal approaches to surgical anatomy education. </w:t>
      </w:r>
      <w:r w:rsidRPr="00FA6A13">
        <w:rPr>
          <w:rStyle w:val="ref-journal"/>
          <w:rFonts w:ascii="Times New Roman" w:hAnsi="Times New Roman" w:cs="Times New Roman"/>
          <w:i/>
          <w:iCs/>
          <w:color w:val="303030"/>
          <w:sz w:val="28"/>
          <w:szCs w:val="28"/>
          <w:shd w:val="clear" w:color="auto" w:fill="FFFFFF"/>
        </w:rPr>
        <w:t>ANZ J Surg. </w:t>
      </w:r>
      <w:r w:rsidRPr="00FA6A13">
        <w:rPr>
          <w:rFonts w:ascii="Times New Roman" w:hAnsi="Times New Roman" w:cs="Times New Roman"/>
          <w:color w:val="303030"/>
          <w:sz w:val="28"/>
          <w:szCs w:val="28"/>
          <w:shd w:val="clear" w:color="auto" w:fill="FFFFFF"/>
        </w:rPr>
        <w:t>2018;</w:t>
      </w:r>
      <w:r w:rsidRPr="00FA6A13">
        <w:rPr>
          <w:rStyle w:val="ref-vol"/>
          <w:rFonts w:ascii="Times New Roman" w:hAnsi="Times New Roman" w:cs="Times New Roman"/>
          <w:color w:val="303030"/>
          <w:sz w:val="28"/>
          <w:szCs w:val="28"/>
          <w:shd w:val="clear" w:color="auto" w:fill="FFFFFF"/>
        </w:rPr>
        <w:t>88</w:t>
      </w:r>
      <w:r w:rsidRPr="00FA6A13">
        <w:rPr>
          <w:rFonts w:ascii="Times New Roman" w:hAnsi="Times New Roman" w:cs="Times New Roman"/>
          <w:color w:val="303030"/>
          <w:sz w:val="28"/>
          <w:szCs w:val="28"/>
          <w:shd w:val="clear" w:color="auto" w:fill="FFFFFF"/>
        </w:rPr>
        <w:t>:146–51.</w:t>
      </w:r>
    </w:p>
    <w:p w:rsidR="008974BF" w:rsidRPr="00FA6A13" w:rsidRDefault="008974BF"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212121"/>
          <w:sz w:val="28"/>
          <w:szCs w:val="28"/>
          <w:shd w:val="clear" w:color="auto" w:fill="FFFFFF"/>
        </w:rPr>
        <w:t>Said Ahmed MAA. Use of the Anatomage Virtual Table in Medical Education and as a Diagnostic Tool: An Integrative Review. Cureus. 2023 Mar 10;15(3):e35981.</w:t>
      </w:r>
    </w:p>
    <w:p w:rsidR="007A0145" w:rsidRPr="00FA6A13" w:rsidRDefault="007A0145" w:rsidP="00075755">
      <w:pPr>
        <w:pStyle w:val="ListParagraph"/>
        <w:numPr>
          <w:ilvl w:val="0"/>
          <w:numId w:val="2"/>
        </w:numPr>
        <w:rPr>
          <w:rFonts w:ascii="Times New Roman" w:hAnsi="Times New Roman" w:cs="Times New Roman"/>
          <w:sz w:val="28"/>
          <w:szCs w:val="28"/>
        </w:rPr>
      </w:pPr>
      <w:r w:rsidRPr="00FA6A13">
        <w:rPr>
          <w:rStyle w:val="author"/>
          <w:rFonts w:ascii="Times New Roman" w:hAnsi="Times New Roman" w:cs="Times New Roman"/>
          <w:color w:val="1C1D1E"/>
          <w:sz w:val="28"/>
          <w:szCs w:val="28"/>
          <w:shd w:val="clear" w:color="auto" w:fill="EFEFF0"/>
        </w:rPr>
        <w:t>Briggs S.</w:t>
      </w:r>
      <w:r w:rsidRPr="00FA6A13">
        <w:rPr>
          <w:rFonts w:ascii="Times New Roman" w:hAnsi="Times New Roman" w:cs="Times New Roman"/>
          <w:color w:val="1C1D1E"/>
          <w:sz w:val="28"/>
          <w:szCs w:val="28"/>
          <w:shd w:val="clear" w:color="auto" w:fill="EFEFF0"/>
        </w:rPr>
        <w:t> </w:t>
      </w:r>
      <w:r w:rsidRPr="00FA6A13">
        <w:rPr>
          <w:rStyle w:val="pubyear"/>
          <w:rFonts w:ascii="Times New Roman" w:hAnsi="Times New Roman" w:cs="Times New Roman"/>
          <w:color w:val="1C1D1E"/>
          <w:sz w:val="28"/>
          <w:szCs w:val="28"/>
          <w:shd w:val="clear" w:color="auto" w:fill="EFEFF0"/>
        </w:rPr>
        <w:t>2014</w:t>
      </w:r>
      <w:r w:rsidRPr="00FA6A13">
        <w:rPr>
          <w:rFonts w:ascii="Times New Roman" w:hAnsi="Times New Roman" w:cs="Times New Roman"/>
          <w:color w:val="1C1D1E"/>
          <w:sz w:val="28"/>
          <w:szCs w:val="28"/>
          <w:shd w:val="clear" w:color="auto" w:fill="EFEFF0"/>
        </w:rPr>
        <w:t>. </w:t>
      </w:r>
      <w:r w:rsidRPr="00FA6A13">
        <w:rPr>
          <w:rStyle w:val="booktitle"/>
          <w:rFonts w:ascii="Times New Roman" w:hAnsi="Times New Roman" w:cs="Times New Roman"/>
          <w:i/>
          <w:iCs/>
          <w:color w:val="1C1D1E"/>
          <w:sz w:val="28"/>
          <w:szCs w:val="28"/>
          <w:shd w:val="clear" w:color="auto" w:fill="EFEFF0"/>
        </w:rPr>
        <w:t>Intelligent tutoring systems - Can they work for you?</w:t>
      </w:r>
      <w:r w:rsidRPr="00FA6A13">
        <w:rPr>
          <w:rFonts w:ascii="Times New Roman" w:hAnsi="Times New Roman" w:cs="Times New Roman"/>
          <w:color w:val="1C1D1E"/>
          <w:sz w:val="28"/>
          <w:szCs w:val="28"/>
          <w:shd w:val="clear" w:color="auto" w:fill="EFEFF0"/>
        </w:rPr>
        <w:t> InformED, 29 March 2014. Open Colleges, </w:t>
      </w:r>
      <w:r w:rsidRPr="00FA6A13">
        <w:rPr>
          <w:rStyle w:val="publisherlocation"/>
          <w:rFonts w:ascii="Times New Roman" w:hAnsi="Times New Roman" w:cs="Times New Roman"/>
          <w:color w:val="1C1D1E"/>
          <w:sz w:val="28"/>
          <w:szCs w:val="28"/>
          <w:shd w:val="clear" w:color="auto" w:fill="EFEFF0"/>
        </w:rPr>
        <w:t>Sydney, NSW, Australia</w:t>
      </w:r>
      <w:r w:rsidRPr="00FA6A13">
        <w:rPr>
          <w:rFonts w:ascii="Times New Roman" w:hAnsi="Times New Roman" w:cs="Times New Roman"/>
          <w:color w:val="1C1D1E"/>
          <w:sz w:val="28"/>
          <w:szCs w:val="28"/>
          <w:shd w:val="clear" w:color="auto" w:fill="EFEFF0"/>
        </w:rPr>
        <w:t> URL: </w:t>
      </w:r>
      <w:hyperlink r:id="rId5" w:history="1">
        <w:r w:rsidRPr="00FA6A13">
          <w:rPr>
            <w:rStyle w:val="Hyperlink"/>
            <w:rFonts w:ascii="Times New Roman" w:hAnsi="Times New Roman" w:cs="Times New Roman"/>
            <w:color w:val="00639C"/>
            <w:sz w:val="28"/>
            <w:szCs w:val="28"/>
            <w:shd w:val="clear" w:color="auto" w:fill="EFEFF0"/>
          </w:rPr>
          <w:t>https://www.opencolleges.edu.au/informed/other/intelligent-tutoring-systems</w:t>
        </w:r>
      </w:hyperlink>
    </w:p>
    <w:p w:rsidR="00F80FAE" w:rsidRPr="00FA6A13" w:rsidRDefault="00F80FAE"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212121"/>
          <w:sz w:val="28"/>
          <w:szCs w:val="28"/>
          <w:shd w:val="clear" w:color="auto" w:fill="FFFFFF"/>
        </w:rPr>
        <w:t>Brown J, Stonelake S, Anderson W, Abdulla M, Toms C, Farfus A, et al. Medical student perception of anatomage–A 3D interactive anatomy dissection table. </w:t>
      </w:r>
      <w:r w:rsidRPr="00FA6A13">
        <w:rPr>
          <w:rStyle w:val="ref-journal"/>
          <w:rFonts w:ascii="Times New Roman" w:hAnsi="Times New Roman" w:cs="Times New Roman"/>
          <w:i/>
          <w:iCs/>
          <w:color w:val="212121"/>
          <w:sz w:val="28"/>
          <w:szCs w:val="28"/>
          <w:shd w:val="clear" w:color="auto" w:fill="FFFFFF"/>
        </w:rPr>
        <w:t>Int J Surg. </w:t>
      </w:r>
      <w:r w:rsidRPr="00FA6A13">
        <w:rPr>
          <w:rFonts w:ascii="Times New Roman" w:hAnsi="Times New Roman" w:cs="Times New Roman"/>
          <w:color w:val="212121"/>
          <w:sz w:val="28"/>
          <w:szCs w:val="28"/>
          <w:shd w:val="clear" w:color="auto" w:fill="FFFFFF"/>
        </w:rPr>
        <w:t>2015;</w:t>
      </w:r>
      <w:r w:rsidRPr="00FA6A13">
        <w:rPr>
          <w:rStyle w:val="ref-vol"/>
          <w:rFonts w:ascii="Times New Roman" w:hAnsi="Times New Roman" w:cs="Times New Roman"/>
          <w:color w:val="212121"/>
          <w:sz w:val="28"/>
          <w:szCs w:val="28"/>
          <w:shd w:val="clear" w:color="auto" w:fill="FFFFFF"/>
        </w:rPr>
        <w:t>1</w:t>
      </w:r>
      <w:r w:rsidRPr="00FA6A13">
        <w:rPr>
          <w:rFonts w:ascii="Times New Roman" w:hAnsi="Times New Roman" w:cs="Times New Roman"/>
          <w:color w:val="212121"/>
          <w:sz w:val="28"/>
          <w:szCs w:val="28"/>
          <w:shd w:val="clear" w:color="auto" w:fill="FFFFFF"/>
        </w:rPr>
        <w:t>:S17–8. </w:t>
      </w:r>
    </w:p>
    <w:p w:rsidR="00260C3B" w:rsidRPr="00FA6A13" w:rsidRDefault="00260C3B"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33333"/>
          <w:sz w:val="28"/>
          <w:szCs w:val="28"/>
          <w:shd w:val="clear" w:color="auto" w:fill="FFFFFF"/>
        </w:rPr>
        <w:t>Musson RE, Bickle I, Vijay RKP. Gas patterns on plain abdominal radiographs: a pictorial review. Postgrad Med J. 2011;87(1026):274–87.</w:t>
      </w:r>
    </w:p>
    <w:sectPr w:rsidR="00260C3B" w:rsidRPr="00FA6A13" w:rsidSect="002A2FE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7DE"/>
    <w:multiLevelType w:val="hybridMultilevel"/>
    <w:tmpl w:val="AD7E44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FC4638"/>
    <w:multiLevelType w:val="hybridMultilevel"/>
    <w:tmpl w:val="08A607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E11C5A"/>
    <w:multiLevelType w:val="hybridMultilevel"/>
    <w:tmpl w:val="187CC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184839"/>
    <w:multiLevelType w:val="hybridMultilevel"/>
    <w:tmpl w:val="D84210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75"/>
    <w:rsid w:val="00043FFA"/>
    <w:rsid w:val="00075755"/>
    <w:rsid w:val="001029ED"/>
    <w:rsid w:val="0013022D"/>
    <w:rsid w:val="001B1767"/>
    <w:rsid w:val="001C7B87"/>
    <w:rsid w:val="001D53B4"/>
    <w:rsid w:val="001F64A2"/>
    <w:rsid w:val="002239CD"/>
    <w:rsid w:val="00227BE1"/>
    <w:rsid w:val="00260C3B"/>
    <w:rsid w:val="002A2FE5"/>
    <w:rsid w:val="002F2E33"/>
    <w:rsid w:val="00380BD6"/>
    <w:rsid w:val="003F7F4B"/>
    <w:rsid w:val="004B3C1C"/>
    <w:rsid w:val="00521B0A"/>
    <w:rsid w:val="005A3992"/>
    <w:rsid w:val="005A7775"/>
    <w:rsid w:val="005E4BA9"/>
    <w:rsid w:val="00611F04"/>
    <w:rsid w:val="00631E7C"/>
    <w:rsid w:val="006A1A0B"/>
    <w:rsid w:val="006A7FA9"/>
    <w:rsid w:val="007A0145"/>
    <w:rsid w:val="00844DCE"/>
    <w:rsid w:val="008974BF"/>
    <w:rsid w:val="008A563B"/>
    <w:rsid w:val="008D4238"/>
    <w:rsid w:val="009F2478"/>
    <w:rsid w:val="00AA00EC"/>
    <w:rsid w:val="00B62552"/>
    <w:rsid w:val="00BD0FFC"/>
    <w:rsid w:val="00C56B7E"/>
    <w:rsid w:val="00C83D9D"/>
    <w:rsid w:val="00D200BF"/>
    <w:rsid w:val="00D36009"/>
    <w:rsid w:val="00D360D7"/>
    <w:rsid w:val="00F724FA"/>
    <w:rsid w:val="00F80FAE"/>
    <w:rsid w:val="00FA6A13"/>
    <w:rsid w:val="00FD65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D88BC"/>
  <w15:chartTrackingRefBased/>
  <w15:docId w15:val="{CC769BC5-BAE6-44B8-B2C0-8204D5F7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4B"/>
    <w:pPr>
      <w:ind w:left="720"/>
      <w:contextualSpacing/>
    </w:pPr>
  </w:style>
  <w:style w:type="character" w:customStyle="1" w:styleId="element-citation">
    <w:name w:val="element-citation"/>
    <w:basedOn w:val="DefaultParagraphFont"/>
    <w:rsid w:val="003F7F4B"/>
  </w:style>
  <w:style w:type="character" w:styleId="Hyperlink">
    <w:name w:val="Hyperlink"/>
    <w:basedOn w:val="DefaultParagraphFont"/>
    <w:uiPriority w:val="99"/>
    <w:unhideWhenUsed/>
    <w:rsid w:val="003F7F4B"/>
    <w:rPr>
      <w:color w:val="0000FF"/>
      <w:u w:val="single"/>
    </w:rPr>
  </w:style>
  <w:style w:type="character" w:customStyle="1" w:styleId="ref-journal">
    <w:name w:val="ref-journal"/>
    <w:basedOn w:val="DefaultParagraphFont"/>
    <w:rsid w:val="003F7F4B"/>
  </w:style>
  <w:style w:type="character" w:customStyle="1" w:styleId="ref-vol">
    <w:name w:val="ref-vol"/>
    <w:basedOn w:val="DefaultParagraphFont"/>
    <w:rsid w:val="003F7F4B"/>
  </w:style>
  <w:style w:type="character" w:customStyle="1" w:styleId="author">
    <w:name w:val="author"/>
    <w:basedOn w:val="DefaultParagraphFont"/>
    <w:rsid w:val="007A0145"/>
  </w:style>
  <w:style w:type="character" w:customStyle="1" w:styleId="pubyear">
    <w:name w:val="pubyear"/>
    <w:basedOn w:val="DefaultParagraphFont"/>
    <w:rsid w:val="007A0145"/>
  </w:style>
  <w:style w:type="character" w:customStyle="1" w:styleId="booktitle">
    <w:name w:val="booktitle"/>
    <w:basedOn w:val="DefaultParagraphFont"/>
    <w:rsid w:val="007A0145"/>
  </w:style>
  <w:style w:type="character" w:customStyle="1" w:styleId="publisherlocation">
    <w:name w:val="publisherlocation"/>
    <w:basedOn w:val="DefaultParagraphFont"/>
    <w:rsid w:val="007A0145"/>
  </w:style>
  <w:style w:type="character" w:styleId="Strong">
    <w:name w:val="Strong"/>
    <w:basedOn w:val="DefaultParagraphFont"/>
    <w:uiPriority w:val="22"/>
    <w:qFormat/>
    <w:rsid w:val="00844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encolleges.edu.au/informed/other/intelligent-tutoring-syste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1543</TotalTime>
  <Pages>7</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2023-07-19T15:53:00Z</dcterms:created>
  <dcterms:modified xsi:type="dcterms:W3CDTF">2023-08-11T10:31:00Z</dcterms:modified>
</cp:coreProperties>
</file>