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95" w:rsidRPr="00BF14E0" w:rsidRDefault="009352EA" w:rsidP="009352EA">
      <w:pPr>
        <w:jc w:val="center"/>
        <w:rPr>
          <w:rFonts w:ascii="Times New Roman" w:eastAsia="Times New Roman" w:hAnsi="Times New Roman" w:cs="Times New Roman"/>
          <w:b/>
          <w:sz w:val="48"/>
          <w:szCs w:val="48"/>
          <w:u w:val="single"/>
        </w:rPr>
      </w:pPr>
      <w:r w:rsidRPr="00BF14E0">
        <w:rPr>
          <w:rFonts w:ascii="Times New Roman" w:eastAsia="Times New Roman" w:hAnsi="Times New Roman" w:cs="Times New Roman"/>
          <w:b/>
          <w:sz w:val="48"/>
          <w:szCs w:val="48"/>
          <w:u w:val="single"/>
        </w:rPr>
        <w:t>PROBIOTIC FOODS – THY MEDICINE</w:t>
      </w:r>
    </w:p>
    <w:p w:rsidR="00D66195" w:rsidRPr="00BF14E0" w:rsidRDefault="00D66195" w:rsidP="00BF14E0">
      <w:pPr>
        <w:spacing w:line="240" w:lineRule="auto"/>
        <w:jc w:val="both"/>
        <w:rPr>
          <w:rFonts w:ascii="Times New Roman" w:eastAsia="Times New Roman" w:hAnsi="Times New Roman" w:cs="Times New Roman"/>
          <w:b/>
          <w:sz w:val="20"/>
          <w:szCs w:val="20"/>
        </w:rPr>
      </w:pPr>
      <w:r w:rsidRPr="00BF14E0">
        <w:rPr>
          <w:rFonts w:ascii="Times New Roman" w:eastAsia="Times New Roman" w:hAnsi="Times New Roman" w:cs="Times New Roman"/>
          <w:b/>
          <w:sz w:val="20"/>
          <w:szCs w:val="20"/>
        </w:rPr>
        <w:t>Introduction:</w:t>
      </w:r>
    </w:p>
    <w:p w:rsidR="00D76E52" w:rsidRPr="00BF14E0" w:rsidRDefault="00D66195"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 xml:space="preserve">The age-old quote by Hippocrates ‘LET food be thy medicine and medicine be thy food’, </w:t>
      </w:r>
      <w:r w:rsidR="009053E6" w:rsidRPr="00BF14E0">
        <w:rPr>
          <w:rFonts w:ascii="Times New Roman" w:hAnsi="Times New Roman" w:cs="Times New Roman"/>
          <w:sz w:val="20"/>
          <w:szCs w:val="20"/>
        </w:rPr>
        <w:t>demarcates the role of food between health and medicine</w:t>
      </w:r>
      <w:r w:rsidRPr="00BF14E0">
        <w:rPr>
          <w:rFonts w:ascii="Times New Roman" w:hAnsi="Times New Roman" w:cs="Times New Roman"/>
          <w:sz w:val="20"/>
          <w:szCs w:val="20"/>
        </w:rPr>
        <w:t>. Gut bacteria play a key role in overall health of the humans</w:t>
      </w:r>
      <w:r w:rsidR="00D76E52" w:rsidRPr="00BF14E0">
        <w:rPr>
          <w:rFonts w:ascii="Times New Roman" w:hAnsi="Times New Roman" w:cs="Times New Roman"/>
          <w:sz w:val="20"/>
          <w:szCs w:val="20"/>
        </w:rPr>
        <w:t xml:space="preserve">. The harmful bacterial actions are countered by useful bacteria that help in improving health. These are the probiotic bacteria. </w:t>
      </w:r>
    </w:p>
    <w:p w:rsidR="00D76E52" w:rsidRPr="00BF14E0" w:rsidRDefault="00D76E52"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“Probiotics are the human-friendly and live microbial feed supplements that beneficially affect the host by improving its intestinal microbial balance.”   The first ever probiotic food introduced was Lactobacillus acidophilus to the milk; this helped people develop better tolerance towards milk and also helped people who found it difficult to digest milk.  The main probiotic foods available in the market are mainly fluid milk and yogurt.</w:t>
      </w:r>
    </w:p>
    <w:p w:rsidR="00D76E52" w:rsidRPr="00BF14E0" w:rsidRDefault="00D76E52" w:rsidP="00BF14E0">
      <w:pPr>
        <w:pStyle w:val="NormalWeb"/>
        <w:jc w:val="both"/>
        <w:rPr>
          <w:sz w:val="20"/>
          <w:szCs w:val="20"/>
        </w:rPr>
      </w:pPr>
      <w:r w:rsidRPr="00BF14E0">
        <w:rPr>
          <w:sz w:val="20"/>
          <w:szCs w:val="20"/>
        </w:rPr>
        <w:t xml:space="preserve">Elie Metchnikoff discovered beneficial bacteria. The fermented food products provide number of health benefits by containing probiotic- organisms.  While, some of these benefits have been well documented and established, others have shown a promising potential in animal models, with human studies required substantiate these claims.  The most investigated probiotic cultures with the established human health efficacy data against management of lactose mal-absorption, rotaviral diarrhea, antibiotic - associated diarrhea and </w:t>
      </w:r>
      <w:r w:rsidRPr="00BF14E0">
        <w:rPr>
          <w:i/>
          <w:sz w:val="20"/>
          <w:szCs w:val="20"/>
        </w:rPr>
        <w:t>Clostridium difficile</w:t>
      </w:r>
      <w:r w:rsidRPr="00BF14E0">
        <w:rPr>
          <w:sz w:val="20"/>
          <w:szCs w:val="20"/>
        </w:rPr>
        <w:t xml:space="preserve"> diarrhea, anti cancer effects, urogenital tract disorders etc.</w:t>
      </w:r>
    </w:p>
    <w:p w:rsidR="00591D0F" w:rsidRPr="00BF14E0" w:rsidRDefault="00591D0F" w:rsidP="00BF14E0">
      <w:pPr>
        <w:pStyle w:val="NormalWeb"/>
        <w:jc w:val="both"/>
        <w:rPr>
          <w:b/>
          <w:sz w:val="20"/>
          <w:szCs w:val="20"/>
        </w:rPr>
      </w:pPr>
      <w:r w:rsidRPr="00BF14E0">
        <w:rPr>
          <w:b/>
          <w:sz w:val="20"/>
          <w:szCs w:val="20"/>
        </w:rPr>
        <w:t>What are Probiotics, Prebiotics, Synbiotics and Gerobiotics?</w:t>
      </w:r>
    </w:p>
    <w:p w:rsidR="00591D0F" w:rsidRPr="00BF14E0" w:rsidRDefault="00591D0F" w:rsidP="00BF14E0">
      <w:pPr>
        <w:pStyle w:val="NormalWeb"/>
        <w:jc w:val="both"/>
        <w:rPr>
          <w:sz w:val="20"/>
          <w:szCs w:val="20"/>
        </w:rPr>
      </w:pPr>
      <w:r w:rsidRPr="00BF14E0">
        <w:rPr>
          <w:sz w:val="20"/>
          <w:szCs w:val="20"/>
        </w:rPr>
        <w:t>Probiotics are live microorganisms that confer a health benefits when consumed in adequate amounts. Typically, they are beneficial bacteria and sometimes yeasts that are similar to the beneficial microorganisms naturally found in the human gut. These microorganisms help to maintain a balanced and healthy gut microbiota, which is essential for digestion, immune function, and overall well-being.</w:t>
      </w:r>
    </w:p>
    <w:p w:rsidR="00591D0F" w:rsidRPr="00BF14E0" w:rsidRDefault="00591D0F" w:rsidP="00BF14E0">
      <w:pPr>
        <w:pStyle w:val="NormalWeb"/>
        <w:jc w:val="both"/>
        <w:rPr>
          <w:sz w:val="20"/>
          <w:szCs w:val="20"/>
        </w:rPr>
      </w:pPr>
      <w:r w:rsidRPr="00BF14E0">
        <w:rPr>
          <w:sz w:val="20"/>
          <w:szCs w:val="20"/>
        </w:rPr>
        <w:t>Prebiotics are non-digestible dietary fibers or compounds that selectively promote the growth and activity of beneficial microorganisms, such as probiotics, in the gut. Unlike probiotics, prebiotics are not living organisms themselves but rather act as a food source for the beneficial bacteria in the colon. By nourishing these friendly bacteria, prebiotics help to maintain a healthy gut microbiome and support various aspects of digestive health. Foods rich in prebiotics include garlic, onions, bananas, asparagus, and whole grains.</w:t>
      </w:r>
    </w:p>
    <w:p w:rsidR="00591D0F" w:rsidRPr="00BF14E0" w:rsidRDefault="00591D0F" w:rsidP="00BF14E0">
      <w:pPr>
        <w:pStyle w:val="NormalWeb"/>
        <w:jc w:val="both"/>
        <w:rPr>
          <w:sz w:val="20"/>
          <w:szCs w:val="20"/>
        </w:rPr>
      </w:pPr>
      <w:r w:rsidRPr="00BF14E0">
        <w:rPr>
          <w:sz w:val="20"/>
          <w:szCs w:val="20"/>
        </w:rPr>
        <w:t>Synbiotics refer to products or supplements that combine both probiotics and prebiotics. They are designed to have a synergistic effect by providing live beneficial microorganisms (probiotics) along with the necessary nourishment (prebiotics) to support their growth and activity in the gut. Synbiotics aim to enhance the overall effectiveness and survival of the probiotics, thus promoting a healthier gut environment.</w:t>
      </w:r>
    </w:p>
    <w:p w:rsidR="00591D0F" w:rsidRPr="00BF14E0" w:rsidRDefault="00591D0F" w:rsidP="00BF14E0">
      <w:pPr>
        <w:pStyle w:val="NormalWeb"/>
        <w:jc w:val="both"/>
        <w:rPr>
          <w:sz w:val="20"/>
          <w:szCs w:val="20"/>
        </w:rPr>
      </w:pPr>
      <w:r w:rsidRPr="00BF14E0">
        <w:rPr>
          <w:sz w:val="20"/>
          <w:szCs w:val="20"/>
        </w:rPr>
        <w:t>Gerobiotics are a more recent concept in the field of probiotics. They refer to specific strains of probiotics or probiotic formulations that are believed to support healthy aging and improve various aspects of elderly individuals' well-being. As people age, there may be changes in the gut microbiota composition, which can impact health and immune function. Gerobiotics aim to address these changes and potentially improve digestive health, nutrient absorption, and immune function in older adults.</w:t>
      </w:r>
    </w:p>
    <w:p w:rsidR="001D3D6C" w:rsidRPr="00BF14E0" w:rsidRDefault="001D3D6C" w:rsidP="00BF14E0">
      <w:pPr>
        <w:spacing w:line="240" w:lineRule="auto"/>
        <w:jc w:val="both"/>
        <w:rPr>
          <w:rFonts w:ascii="Times New Roman" w:eastAsia="Times New Roman" w:hAnsi="Times New Roman" w:cs="Times New Roman"/>
          <w:b/>
          <w:sz w:val="20"/>
          <w:szCs w:val="20"/>
        </w:rPr>
      </w:pPr>
      <w:r w:rsidRPr="00BF14E0">
        <w:rPr>
          <w:rFonts w:ascii="Times New Roman" w:eastAsia="Times New Roman" w:hAnsi="Times New Roman" w:cs="Times New Roman"/>
          <w:b/>
          <w:sz w:val="20"/>
          <w:szCs w:val="20"/>
        </w:rPr>
        <w:t>Probiotics and health benefits:</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 xml:space="preserve">Probiotic foods are known for their potential health benefits, primarily attributed to the live beneficial bacteria they contain. These bacteria can positively influence the gut microbiota and support various aspects of human health. </w:t>
      </w:r>
      <w:r w:rsidR="009352EA" w:rsidRPr="00BF14E0">
        <w:rPr>
          <w:rFonts w:ascii="Times New Roman" w:eastAsia="Times New Roman" w:hAnsi="Times New Roman" w:cs="Times New Roman"/>
          <w:sz w:val="20"/>
          <w:szCs w:val="20"/>
        </w:rPr>
        <w:t>S</w:t>
      </w:r>
      <w:r w:rsidRPr="00BF14E0">
        <w:rPr>
          <w:rFonts w:ascii="Times New Roman" w:eastAsia="Times New Roman" w:hAnsi="Times New Roman" w:cs="Times New Roman"/>
          <w:sz w:val="20"/>
          <w:szCs w:val="20"/>
        </w:rPr>
        <w:t>ome general health benefits associated</w:t>
      </w:r>
      <w:r w:rsidR="009352EA" w:rsidRPr="00BF14E0">
        <w:rPr>
          <w:rFonts w:ascii="Times New Roman" w:eastAsia="Times New Roman" w:hAnsi="Times New Roman" w:cs="Times New Roman"/>
          <w:sz w:val="20"/>
          <w:szCs w:val="20"/>
        </w:rPr>
        <w:t xml:space="preserve"> with consuming probiotic foods are listed below.</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t>Improved Digestive Health:</w:t>
      </w:r>
      <w:r w:rsidRPr="00BF14E0">
        <w:rPr>
          <w:rFonts w:ascii="Times New Roman" w:eastAsia="Times New Roman" w:hAnsi="Times New Roman" w:cs="Times New Roman"/>
          <w:sz w:val="20"/>
          <w:szCs w:val="20"/>
        </w:rPr>
        <w:t xml:space="preserve"> Probiotic foods can enhance gut health by promoting a balanced gut microbiota. They help in reducing symptoms of gastrointestinal disorders like irritable bowel syndrome (IBS), bloating, and constipation.</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t>Enhanced Immune Function:</w:t>
      </w:r>
      <w:r w:rsidRPr="00BF14E0">
        <w:rPr>
          <w:rFonts w:ascii="Times New Roman" w:eastAsia="Times New Roman" w:hAnsi="Times New Roman" w:cs="Times New Roman"/>
          <w:sz w:val="20"/>
          <w:szCs w:val="20"/>
        </w:rPr>
        <w:t xml:space="preserve"> Probiotics can modulate the immune system, leading to improved immune responses. Regular consumption of probiotic foods may help reduce the frequency and severity of respiratory and gastrointestinal infections.</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lastRenderedPageBreak/>
        <w:t>Reduction of Inflammation:</w:t>
      </w:r>
      <w:r w:rsidRPr="00BF14E0">
        <w:rPr>
          <w:rFonts w:ascii="Times New Roman" w:eastAsia="Times New Roman" w:hAnsi="Times New Roman" w:cs="Times New Roman"/>
          <w:sz w:val="20"/>
          <w:szCs w:val="20"/>
        </w:rPr>
        <w:t xml:space="preserve"> Probiotics may contribute to reducing chronic inflammation in the body, which is associated with various health conditions, including inflammatory bowel disease (IBD), allergies, and certain metabolic disorders.</w:t>
      </w:r>
    </w:p>
    <w:p w:rsidR="00CC0B83" w:rsidRPr="00BF14E0" w:rsidRDefault="001D3D6C"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t>Reduction of</w:t>
      </w:r>
      <w:r w:rsidR="00CC0B83" w:rsidRPr="00BF14E0">
        <w:rPr>
          <w:rFonts w:ascii="Times New Roman" w:eastAsia="Times New Roman" w:hAnsi="Times New Roman" w:cs="Times New Roman"/>
          <w:b/>
          <w:sz w:val="20"/>
          <w:szCs w:val="20"/>
        </w:rPr>
        <w:t xml:space="preserve"> Blood Cholesterol Levels:</w:t>
      </w:r>
      <w:r w:rsidRPr="00BF14E0">
        <w:rPr>
          <w:rFonts w:ascii="Times New Roman" w:eastAsia="Times New Roman" w:hAnsi="Times New Roman" w:cs="Times New Roman"/>
          <w:sz w:val="20"/>
          <w:szCs w:val="20"/>
        </w:rPr>
        <w:t xml:space="preserve"> </w:t>
      </w:r>
      <w:r w:rsidR="00CC0B83" w:rsidRPr="00BF14E0">
        <w:rPr>
          <w:rFonts w:ascii="Times New Roman" w:eastAsia="Times New Roman" w:hAnsi="Times New Roman" w:cs="Times New Roman"/>
          <w:sz w:val="20"/>
          <w:szCs w:val="20"/>
        </w:rPr>
        <w:t xml:space="preserve"> Some </w:t>
      </w:r>
      <w:r w:rsidRPr="00BF14E0">
        <w:rPr>
          <w:rFonts w:ascii="Times New Roman" w:eastAsia="Times New Roman" w:hAnsi="Times New Roman" w:cs="Times New Roman"/>
          <w:sz w:val="20"/>
          <w:szCs w:val="20"/>
        </w:rPr>
        <w:t>probiotic</w:t>
      </w:r>
      <w:r w:rsidR="00CC0B83" w:rsidRPr="00BF14E0">
        <w:rPr>
          <w:rFonts w:ascii="Times New Roman" w:eastAsia="Times New Roman" w:hAnsi="Times New Roman" w:cs="Times New Roman"/>
          <w:sz w:val="20"/>
          <w:szCs w:val="20"/>
        </w:rPr>
        <w:t xml:space="preserve"> </w:t>
      </w:r>
      <w:r w:rsidRPr="00BF14E0">
        <w:rPr>
          <w:rFonts w:ascii="Times New Roman" w:eastAsia="Times New Roman" w:hAnsi="Times New Roman" w:cs="Times New Roman"/>
          <w:sz w:val="20"/>
          <w:szCs w:val="20"/>
        </w:rPr>
        <w:t>strains were found to reduce</w:t>
      </w:r>
      <w:r w:rsidR="00CC0B83" w:rsidRPr="00BF14E0">
        <w:rPr>
          <w:rFonts w:ascii="Times New Roman" w:eastAsia="Times New Roman" w:hAnsi="Times New Roman" w:cs="Times New Roman"/>
          <w:sz w:val="20"/>
          <w:szCs w:val="20"/>
        </w:rPr>
        <w:t xml:space="preserve"> LDL (bad) cholesterol levels,</w:t>
      </w:r>
      <w:r w:rsidRPr="00BF14E0">
        <w:rPr>
          <w:rFonts w:ascii="Times New Roman" w:eastAsia="Times New Roman" w:hAnsi="Times New Roman" w:cs="Times New Roman"/>
          <w:sz w:val="20"/>
          <w:szCs w:val="20"/>
        </w:rPr>
        <w:t xml:space="preserve"> and</w:t>
      </w:r>
      <w:r w:rsidR="00CC0B83" w:rsidRPr="00BF14E0">
        <w:rPr>
          <w:rFonts w:ascii="Times New Roman" w:eastAsia="Times New Roman" w:hAnsi="Times New Roman" w:cs="Times New Roman"/>
          <w:sz w:val="20"/>
          <w:szCs w:val="20"/>
        </w:rPr>
        <w:t xml:space="preserve"> potentially contributing to cardiovascular health.</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t>Regulation of Blood Sugar Levels:</w:t>
      </w:r>
      <w:r w:rsidRPr="00BF14E0">
        <w:rPr>
          <w:rFonts w:ascii="Times New Roman" w:eastAsia="Times New Roman" w:hAnsi="Times New Roman" w:cs="Times New Roman"/>
          <w:sz w:val="20"/>
          <w:szCs w:val="20"/>
        </w:rPr>
        <w:t xml:space="preserve"> Probiotics may positively impact glucose metabolism, promoting better blood sugar control and potentially benefiting individuals with diabetes or at risk of developing diabetes.</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t>Mental Health Support:</w:t>
      </w:r>
      <w:r w:rsidRPr="00BF14E0">
        <w:rPr>
          <w:rFonts w:ascii="Times New Roman" w:eastAsia="Times New Roman" w:hAnsi="Times New Roman" w:cs="Times New Roman"/>
          <w:sz w:val="20"/>
          <w:szCs w:val="20"/>
        </w:rPr>
        <w:t xml:space="preserve"> Emerging evidence suggests a connection between gut health and mental health. Probiotic foods may have a positive impact on mood and mental well-being, potentially alleviating symptoms of depression and anxiety.</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t>Enhanced Nutrient Absorption:</w:t>
      </w:r>
      <w:r w:rsidRPr="00BF14E0">
        <w:rPr>
          <w:rFonts w:ascii="Times New Roman" w:eastAsia="Times New Roman" w:hAnsi="Times New Roman" w:cs="Times New Roman"/>
          <w:sz w:val="20"/>
          <w:szCs w:val="20"/>
        </w:rPr>
        <w:t xml:space="preserve"> Probiotics can aid in the digestion and absorption of certain nutrients, including vitamins and minerals, leading to improved overall nutrient utilization.</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t>Support for Weight Management:</w:t>
      </w:r>
      <w:r w:rsidRPr="00BF14E0">
        <w:rPr>
          <w:rFonts w:ascii="Times New Roman" w:eastAsia="Times New Roman" w:hAnsi="Times New Roman" w:cs="Times New Roman"/>
          <w:sz w:val="20"/>
          <w:szCs w:val="20"/>
        </w:rPr>
        <w:t xml:space="preserve"> Some studies suggest that probiotics may help with weight management and obesity by influencing gut bacteria related to metabolism and energy regulation.</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t>Prevention of Antibiotic-Associated Diarrhea:</w:t>
      </w:r>
      <w:r w:rsidRPr="00BF14E0">
        <w:rPr>
          <w:rFonts w:ascii="Times New Roman" w:eastAsia="Times New Roman" w:hAnsi="Times New Roman" w:cs="Times New Roman"/>
          <w:sz w:val="20"/>
          <w:szCs w:val="20"/>
        </w:rPr>
        <w:t xml:space="preserve"> Probiotics can be beneficial for individuals undergoing antibiotic treatment by reducing the risk of antibiotic-associated diarrhea.</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t>Potential Anti-Cancer Effects:</w:t>
      </w:r>
      <w:r w:rsidRPr="00BF14E0">
        <w:rPr>
          <w:rFonts w:ascii="Times New Roman" w:eastAsia="Times New Roman" w:hAnsi="Times New Roman" w:cs="Times New Roman"/>
          <w:sz w:val="20"/>
          <w:szCs w:val="20"/>
        </w:rPr>
        <w:t xml:space="preserve"> While more research is needed, some studies indicate that probiotics may play a role in modulating factors associated with cancer development and progression.</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It's essential to note that the health benefits of probiotic foods can vary depending on the specific strains of bacteria present, the individual's health status, and other dietary and lifestyle factors. As the research in this field is ongoing, it is crucial to stay updated with the latest scientific findings to understand the full potential of probiotics for human health.</w:t>
      </w:r>
    </w:p>
    <w:p w:rsidR="001D3D6C" w:rsidRPr="00BF14E0" w:rsidRDefault="001D3D6C" w:rsidP="00BF14E0">
      <w:pPr>
        <w:spacing w:line="240" w:lineRule="auto"/>
        <w:jc w:val="both"/>
        <w:rPr>
          <w:rFonts w:ascii="Times New Roman" w:eastAsia="Times New Roman" w:hAnsi="Times New Roman" w:cs="Times New Roman"/>
          <w:b/>
          <w:sz w:val="20"/>
          <w:szCs w:val="20"/>
        </w:rPr>
      </w:pPr>
      <w:r w:rsidRPr="00BF14E0">
        <w:rPr>
          <w:rFonts w:ascii="Times New Roman" w:eastAsia="Times New Roman" w:hAnsi="Times New Roman" w:cs="Times New Roman"/>
          <w:b/>
          <w:sz w:val="20"/>
          <w:szCs w:val="20"/>
        </w:rPr>
        <w:t>Probiotic foods:</w:t>
      </w:r>
    </w:p>
    <w:p w:rsidR="00CC0B83" w:rsidRPr="00BF14E0" w:rsidRDefault="00CC0B83" w:rsidP="00BF14E0">
      <w:pPr>
        <w:spacing w:line="240" w:lineRule="auto"/>
        <w:jc w:val="both"/>
        <w:rPr>
          <w:rFonts w:ascii="Times New Roman" w:eastAsia="Times New Roman" w:hAnsi="Times New Roman" w:cs="Times New Roman"/>
          <w:vanish/>
          <w:sz w:val="20"/>
          <w:szCs w:val="20"/>
        </w:rPr>
      </w:pPr>
      <w:r w:rsidRPr="00BF14E0">
        <w:rPr>
          <w:rFonts w:ascii="Times New Roman" w:eastAsia="Times New Roman" w:hAnsi="Times New Roman" w:cs="Times New Roman"/>
          <w:vanish/>
          <w:sz w:val="20"/>
          <w:szCs w:val="20"/>
        </w:rPr>
        <w:t>Top of Form</w:t>
      </w:r>
    </w:p>
    <w:p w:rsidR="00CC0B83" w:rsidRPr="00BF14E0" w:rsidRDefault="00CC0B83" w:rsidP="00BF14E0">
      <w:pPr>
        <w:spacing w:line="240" w:lineRule="auto"/>
        <w:jc w:val="both"/>
        <w:rPr>
          <w:rFonts w:ascii="Times New Roman" w:eastAsia="Times New Roman" w:hAnsi="Times New Roman" w:cs="Times New Roman"/>
          <w:vanish/>
          <w:sz w:val="20"/>
          <w:szCs w:val="20"/>
        </w:rPr>
      </w:pPr>
    </w:p>
    <w:p w:rsidR="00CC0B83" w:rsidRPr="00BF14E0" w:rsidRDefault="00CC0B83" w:rsidP="00BF14E0">
      <w:pPr>
        <w:spacing w:line="240" w:lineRule="auto"/>
        <w:jc w:val="both"/>
        <w:rPr>
          <w:rFonts w:ascii="Times New Roman" w:eastAsia="Times New Roman" w:hAnsi="Times New Roman" w:cs="Times New Roman"/>
          <w:vanish/>
          <w:sz w:val="20"/>
          <w:szCs w:val="20"/>
        </w:rPr>
      </w:pPr>
    </w:p>
    <w:p w:rsidR="00CC0B83" w:rsidRPr="00BF14E0" w:rsidRDefault="00CC0B83" w:rsidP="00BF14E0">
      <w:pPr>
        <w:spacing w:line="240" w:lineRule="auto"/>
        <w:jc w:val="both"/>
        <w:rPr>
          <w:rFonts w:ascii="Times New Roman" w:eastAsia="Times New Roman" w:hAnsi="Times New Roman" w:cs="Times New Roman"/>
          <w:vanish/>
          <w:sz w:val="20"/>
          <w:szCs w:val="20"/>
        </w:rPr>
      </w:pPr>
    </w:p>
    <w:p w:rsidR="00CC0B83" w:rsidRPr="00BF14E0" w:rsidRDefault="00CC0B83" w:rsidP="00BF14E0">
      <w:pPr>
        <w:spacing w:line="240" w:lineRule="auto"/>
        <w:jc w:val="both"/>
        <w:rPr>
          <w:rFonts w:ascii="Times New Roman" w:eastAsia="Times New Roman" w:hAnsi="Times New Roman" w:cs="Times New Roman"/>
          <w:vanish/>
          <w:sz w:val="20"/>
          <w:szCs w:val="20"/>
        </w:rPr>
      </w:pPr>
    </w:p>
    <w:p w:rsidR="00CC0B83" w:rsidRPr="00BF14E0" w:rsidRDefault="00CC0B83" w:rsidP="00BF14E0">
      <w:pPr>
        <w:spacing w:line="240" w:lineRule="auto"/>
        <w:jc w:val="both"/>
        <w:rPr>
          <w:rFonts w:ascii="Times New Roman" w:eastAsia="Times New Roman" w:hAnsi="Times New Roman" w:cs="Times New Roman"/>
          <w:vanish/>
          <w:sz w:val="20"/>
          <w:szCs w:val="20"/>
        </w:rPr>
      </w:pP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Probiotic foods have been consumed for centuries in various cultures, and today, there is a wide range of traditional and modern probiotic food products available. Below is a list of some traditional and latest probiotic food products:</w:t>
      </w:r>
    </w:p>
    <w:p w:rsidR="00CC0B83" w:rsidRPr="00BF14E0" w:rsidRDefault="00DB3C30" w:rsidP="00BF14E0">
      <w:pPr>
        <w:spacing w:line="240" w:lineRule="auto"/>
        <w:jc w:val="both"/>
        <w:rPr>
          <w:rFonts w:ascii="Times New Roman" w:hAnsi="Times New Roman" w:cs="Times New Roman"/>
          <w:b/>
          <w:sz w:val="20"/>
          <w:szCs w:val="20"/>
        </w:rPr>
      </w:pPr>
      <w:r w:rsidRPr="00BF14E0">
        <w:rPr>
          <w:rFonts w:ascii="Times New Roman" w:hAnsi="Times New Roman" w:cs="Times New Roman"/>
          <w:b/>
          <w:sz w:val="20"/>
          <w:szCs w:val="20"/>
        </w:rPr>
        <w:t xml:space="preserve">Table 1: </w:t>
      </w:r>
      <w:r w:rsidR="009352EA" w:rsidRPr="00BF14E0">
        <w:rPr>
          <w:rFonts w:ascii="Times New Roman" w:hAnsi="Times New Roman" w:cs="Times New Roman"/>
          <w:b/>
          <w:sz w:val="20"/>
          <w:szCs w:val="20"/>
        </w:rPr>
        <w:t xml:space="preserve">Asian </w:t>
      </w:r>
      <w:r w:rsidR="00CC0B83" w:rsidRPr="00BF14E0">
        <w:rPr>
          <w:rFonts w:ascii="Times New Roman" w:hAnsi="Times New Roman" w:cs="Times New Roman"/>
          <w:b/>
          <w:sz w:val="20"/>
          <w:szCs w:val="20"/>
        </w:rPr>
        <w:t>Traditional Probiotic Foods:</w:t>
      </w:r>
    </w:p>
    <w:tbl>
      <w:tblPr>
        <w:tblStyle w:val="TableGrid"/>
        <w:tblW w:w="0" w:type="auto"/>
        <w:tblLook w:val="04A0"/>
      </w:tblPr>
      <w:tblGrid>
        <w:gridCol w:w="816"/>
        <w:gridCol w:w="1670"/>
        <w:gridCol w:w="4423"/>
        <w:gridCol w:w="2334"/>
      </w:tblGrid>
      <w:tr w:rsidR="00D76E52" w:rsidRPr="00BF14E0" w:rsidTr="00D76E52">
        <w:tc>
          <w:tcPr>
            <w:tcW w:w="828"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S.No</w:t>
            </w:r>
          </w:p>
        </w:tc>
        <w:tc>
          <w:tcPr>
            <w:tcW w:w="1710"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Name</w:t>
            </w:r>
          </w:p>
        </w:tc>
        <w:tc>
          <w:tcPr>
            <w:tcW w:w="464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Food resource</w:t>
            </w:r>
          </w:p>
        </w:tc>
        <w:tc>
          <w:tcPr>
            <w:tcW w:w="239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Probiotic species</w:t>
            </w:r>
          </w:p>
        </w:tc>
      </w:tr>
      <w:tr w:rsidR="00D76E52" w:rsidRPr="00BF14E0" w:rsidTr="00D76E52">
        <w:tc>
          <w:tcPr>
            <w:tcW w:w="828"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1.</w:t>
            </w:r>
          </w:p>
        </w:tc>
        <w:tc>
          <w:tcPr>
            <w:tcW w:w="1710"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Yogurt</w:t>
            </w:r>
          </w:p>
        </w:tc>
        <w:tc>
          <w:tcPr>
            <w:tcW w:w="464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A fermented dairy product made by adding live bacterial cultures and some yogurts also contain additional probiotic strains.</w:t>
            </w:r>
          </w:p>
        </w:tc>
        <w:tc>
          <w:tcPr>
            <w:tcW w:w="239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i/>
                <w:sz w:val="20"/>
                <w:szCs w:val="20"/>
              </w:rPr>
              <w:t>Lactobacillus bulgaricus</w:t>
            </w:r>
            <w:r w:rsidRPr="00BF14E0">
              <w:rPr>
                <w:rFonts w:ascii="Times New Roman" w:hAnsi="Times New Roman" w:cs="Times New Roman"/>
                <w:sz w:val="20"/>
                <w:szCs w:val="20"/>
              </w:rPr>
              <w:t xml:space="preserve"> and </w:t>
            </w:r>
            <w:r w:rsidRPr="00BF14E0">
              <w:rPr>
                <w:rFonts w:ascii="Times New Roman" w:hAnsi="Times New Roman" w:cs="Times New Roman"/>
                <w:i/>
                <w:sz w:val="20"/>
                <w:szCs w:val="20"/>
              </w:rPr>
              <w:t>Streptococcus thermophilus</w:t>
            </w:r>
          </w:p>
        </w:tc>
      </w:tr>
      <w:tr w:rsidR="00D76E52" w:rsidRPr="00BF14E0" w:rsidTr="00D76E52">
        <w:tc>
          <w:tcPr>
            <w:tcW w:w="828"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2.</w:t>
            </w:r>
          </w:p>
        </w:tc>
        <w:tc>
          <w:tcPr>
            <w:tcW w:w="1710"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Kefir</w:t>
            </w:r>
          </w:p>
        </w:tc>
        <w:tc>
          <w:tcPr>
            <w:tcW w:w="464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A fermented milk drink, similar to yogurt, but fermented with a different set of probiotic cultures</w:t>
            </w:r>
          </w:p>
        </w:tc>
        <w:tc>
          <w:tcPr>
            <w:tcW w:w="239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i/>
                <w:sz w:val="20"/>
                <w:szCs w:val="20"/>
              </w:rPr>
              <w:t>Lactobacillus kefiranofaciens</w:t>
            </w:r>
            <w:r w:rsidRPr="00BF14E0">
              <w:rPr>
                <w:rFonts w:ascii="Times New Roman" w:hAnsi="Times New Roman" w:cs="Times New Roman"/>
                <w:sz w:val="20"/>
                <w:szCs w:val="20"/>
              </w:rPr>
              <w:t xml:space="preserve"> and various yeast strains</w:t>
            </w:r>
          </w:p>
        </w:tc>
      </w:tr>
      <w:tr w:rsidR="00D76E52" w:rsidRPr="00BF14E0" w:rsidTr="00D76E52">
        <w:tc>
          <w:tcPr>
            <w:tcW w:w="828"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3.</w:t>
            </w:r>
          </w:p>
        </w:tc>
        <w:tc>
          <w:tcPr>
            <w:tcW w:w="1710"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Sauerkraut</w:t>
            </w:r>
          </w:p>
        </w:tc>
        <w:tc>
          <w:tcPr>
            <w:tcW w:w="464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Fermented cabbage with lactic acid bacteria</w:t>
            </w:r>
          </w:p>
        </w:tc>
        <w:tc>
          <w:tcPr>
            <w:tcW w:w="2394" w:type="dxa"/>
          </w:tcPr>
          <w:p w:rsidR="00D76E52" w:rsidRPr="00BF14E0" w:rsidRDefault="00D76E52" w:rsidP="00BF14E0">
            <w:pPr>
              <w:jc w:val="both"/>
              <w:rPr>
                <w:rFonts w:ascii="Times New Roman" w:hAnsi="Times New Roman" w:cs="Times New Roman"/>
                <w:i/>
                <w:sz w:val="20"/>
                <w:szCs w:val="20"/>
              </w:rPr>
            </w:pPr>
            <w:r w:rsidRPr="00BF14E0">
              <w:rPr>
                <w:rFonts w:ascii="Times New Roman" w:hAnsi="Times New Roman" w:cs="Times New Roman"/>
                <w:i/>
                <w:sz w:val="20"/>
                <w:szCs w:val="20"/>
              </w:rPr>
              <w:t>Lactobacillus plantarum</w:t>
            </w:r>
          </w:p>
        </w:tc>
      </w:tr>
      <w:tr w:rsidR="00D76E52" w:rsidRPr="00BF14E0" w:rsidTr="00D76E52">
        <w:tc>
          <w:tcPr>
            <w:tcW w:w="828" w:type="dxa"/>
          </w:tcPr>
          <w:p w:rsidR="00D76E52"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4.</w:t>
            </w:r>
          </w:p>
        </w:tc>
        <w:tc>
          <w:tcPr>
            <w:tcW w:w="1710"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Kimchi</w:t>
            </w:r>
          </w:p>
        </w:tc>
        <w:tc>
          <w:tcPr>
            <w:tcW w:w="464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A traditional Korean side dish made of fermented vegetables (usually cabbage and radishes) with added spices</w:t>
            </w:r>
          </w:p>
        </w:tc>
        <w:tc>
          <w:tcPr>
            <w:tcW w:w="239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probiotic bacteria</w:t>
            </w:r>
          </w:p>
        </w:tc>
      </w:tr>
      <w:tr w:rsidR="00D76E52" w:rsidRPr="00BF14E0" w:rsidTr="00D76E52">
        <w:tc>
          <w:tcPr>
            <w:tcW w:w="828" w:type="dxa"/>
          </w:tcPr>
          <w:p w:rsidR="00D76E52"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5.</w:t>
            </w:r>
          </w:p>
        </w:tc>
        <w:tc>
          <w:tcPr>
            <w:tcW w:w="1710"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Miso</w:t>
            </w:r>
          </w:p>
        </w:tc>
        <w:tc>
          <w:tcPr>
            <w:tcW w:w="464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A Japanese seasoning made by fermenting soybeans and other ingredients. It is commonly used in soups and sauces.</w:t>
            </w:r>
          </w:p>
          <w:p w:rsidR="00D76E52" w:rsidRPr="00BF14E0" w:rsidRDefault="00D76E52" w:rsidP="00BF14E0">
            <w:pPr>
              <w:jc w:val="both"/>
              <w:rPr>
                <w:rFonts w:ascii="Times New Roman" w:hAnsi="Times New Roman" w:cs="Times New Roman"/>
                <w:sz w:val="20"/>
                <w:szCs w:val="20"/>
              </w:rPr>
            </w:pPr>
          </w:p>
        </w:tc>
        <w:tc>
          <w:tcPr>
            <w:tcW w:w="239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i/>
                <w:sz w:val="20"/>
                <w:szCs w:val="20"/>
              </w:rPr>
              <w:t>koji</w:t>
            </w:r>
            <w:r w:rsidRPr="00BF14E0">
              <w:rPr>
                <w:rFonts w:ascii="Times New Roman" w:hAnsi="Times New Roman" w:cs="Times New Roman"/>
                <w:sz w:val="20"/>
                <w:szCs w:val="20"/>
              </w:rPr>
              <w:t xml:space="preserve"> (a type of fungus)</w:t>
            </w:r>
          </w:p>
        </w:tc>
      </w:tr>
      <w:tr w:rsidR="00D76E52" w:rsidRPr="00BF14E0" w:rsidTr="00D76E52">
        <w:tc>
          <w:tcPr>
            <w:tcW w:w="828" w:type="dxa"/>
          </w:tcPr>
          <w:p w:rsidR="00D76E52"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6.</w:t>
            </w:r>
          </w:p>
        </w:tc>
        <w:tc>
          <w:tcPr>
            <w:tcW w:w="1710"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Tempeh</w:t>
            </w:r>
          </w:p>
        </w:tc>
        <w:tc>
          <w:tcPr>
            <w:tcW w:w="464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An Indonesian fermented soybean product that contains the probiotic fungus</w:t>
            </w:r>
          </w:p>
        </w:tc>
        <w:tc>
          <w:tcPr>
            <w:tcW w:w="2394" w:type="dxa"/>
          </w:tcPr>
          <w:p w:rsidR="00D76E52" w:rsidRPr="00BF14E0" w:rsidRDefault="00D76E52" w:rsidP="00BF14E0">
            <w:pPr>
              <w:jc w:val="both"/>
              <w:rPr>
                <w:rFonts w:ascii="Times New Roman" w:hAnsi="Times New Roman" w:cs="Times New Roman"/>
                <w:i/>
                <w:sz w:val="20"/>
                <w:szCs w:val="20"/>
              </w:rPr>
            </w:pPr>
            <w:r w:rsidRPr="00BF14E0">
              <w:rPr>
                <w:rFonts w:ascii="Times New Roman" w:hAnsi="Times New Roman" w:cs="Times New Roman"/>
                <w:i/>
                <w:sz w:val="20"/>
                <w:szCs w:val="20"/>
              </w:rPr>
              <w:t xml:space="preserve"> Rhizopus oligosporus</w:t>
            </w:r>
          </w:p>
        </w:tc>
      </w:tr>
      <w:tr w:rsidR="00D76E52" w:rsidRPr="00BF14E0" w:rsidTr="00D76E52">
        <w:tc>
          <w:tcPr>
            <w:tcW w:w="828" w:type="dxa"/>
          </w:tcPr>
          <w:p w:rsidR="00D76E52"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7.</w:t>
            </w:r>
          </w:p>
        </w:tc>
        <w:tc>
          <w:tcPr>
            <w:tcW w:w="1710"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Natto</w:t>
            </w:r>
          </w:p>
        </w:tc>
        <w:tc>
          <w:tcPr>
            <w:tcW w:w="464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Another Japanese probiotic food made by fermenting soybeans with the bacteria</w:t>
            </w:r>
          </w:p>
        </w:tc>
        <w:tc>
          <w:tcPr>
            <w:tcW w:w="2394" w:type="dxa"/>
          </w:tcPr>
          <w:p w:rsidR="00D76E52" w:rsidRPr="00BF14E0" w:rsidRDefault="00D76E52" w:rsidP="00BF14E0">
            <w:pPr>
              <w:jc w:val="both"/>
              <w:rPr>
                <w:rFonts w:ascii="Times New Roman" w:hAnsi="Times New Roman" w:cs="Times New Roman"/>
                <w:i/>
                <w:sz w:val="20"/>
                <w:szCs w:val="20"/>
              </w:rPr>
            </w:pPr>
            <w:r w:rsidRPr="00BF14E0">
              <w:rPr>
                <w:rFonts w:ascii="Times New Roman" w:hAnsi="Times New Roman" w:cs="Times New Roman"/>
                <w:i/>
                <w:sz w:val="20"/>
                <w:szCs w:val="20"/>
              </w:rPr>
              <w:t>Bacillus subtilis</w:t>
            </w:r>
          </w:p>
        </w:tc>
      </w:tr>
    </w:tbl>
    <w:p w:rsidR="00D76E52" w:rsidRPr="00BF14E0" w:rsidRDefault="00D76E52" w:rsidP="00BF14E0">
      <w:pPr>
        <w:spacing w:line="240" w:lineRule="auto"/>
        <w:jc w:val="both"/>
        <w:rPr>
          <w:rFonts w:ascii="Times New Roman" w:hAnsi="Times New Roman" w:cs="Times New Roman"/>
          <w:sz w:val="20"/>
          <w:szCs w:val="20"/>
        </w:rPr>
      </w:pPr>
    </w:p>
    <w:p w:rsidR="00D76E52" w:rsidRPr="00BF14E0" w:rsidRDefault="00D76E52" w:rsidP="00BF14E0">
      <w:pPr>
        <w:spacing w:line="240" w:lineRule="auto"/>
        <w:jc w:val="both"/>
        <w:rPr>
          <w:rFonts w:ascii="Times New Roman" w:hAnsi="Times New Roman" w:cs="Times New Roman"/>
          <w:sz w:val="20"/>
          <w:szCs w:val="20"/>
        </w:rPr>
      </w:pPr>
    </w:p>
    <w:p w:rsidR="009352EA" w:rsidRPr="00BF14E0" w:rsidRDefault="00DB3C30" w:rsidP="00BF14E0">
      <w:pPr>
        <w:spacing w:line="240" w:lineRule="auto"/>
        <w:rPr>
          <w:rFonts w:ascii="Times New Roman" w:eastAsia="Times New Roman" w:hAnsi="Times New Roman" w:cs="Times New Roman"/>
          <w:b/>
          <w:sz w:val="20"/>
          <w:szCs w:val="20"/>
        </w:rPr>
      </w:pPr>
      <w:r w:rsidRPr="00BF14E0">
        <w:rPr>
          <w:rFonts w:ascii="Times New Roman" w:eastAsia="Times New Roman" w:hAnsi="Times New Roman" w:cs="Times New Roman"/>
          <w:b/>
          <w:sz w:val="20"/>
          <w:szCs w:val="20"/>
        </w:rPr>
        <w:lastRenderedPageBreak/>
        <w:t xml:space="preserve">Table 2: </w:t>
      </w:r>
      <w:r w:rsidR="009352EA" w:rsidRPr="00BF14E0">
        <w:rPr>
          <w:rFonts w:ascii="Times New Roman" w:eastAsia="Times New Roman" w:hAnsi="Times New Roman" w:cs="Times New Roman"/>
          <w:b/>
          <w:sz w:val="20"/>
          <w:szCs w:val="20"/>
        </w:rPr>
        <w:t>Indian traditional probiotic foods:</w:t>
      </w:r>
    </w:p>
    <w:tbl>
      <w:tblPr>
        <w:tblStyle w:val="TableGrid"/>
        <w:tblW w:w="9828" w:type="dxa"/>
        <w:tblLook w:val="04A0"/>
      </w:tblPr>
      <w:tblGrid>
        <w:gridCol w:w="1152"/>
        <w:gridCol w:w="2147"/>
        <w:gridCol w:w="3469"/>
        <w:gridCol w:w="3060"/>
      </w:tblGrid>
      <w:tr w:rsidR="009352EA" w:rsidRPr="00BF14E0" w:rsidTr="00DB3C30">
        <w:trPr>
          <w:trHeight w:val="619"/>
        </w:trPr>
        <w:tc>
          <w:tcPr>
            <w:tcW w:w="1152" w:type="dxa"/>
          </w:tcPr>
          <w:p w:rsidR="009352EA" w:rsidRPr="00BF14E0" w:rsidRDefault="009352EA" w:rsidP="00BF14E0">
            <w:pPr>
              <w:jc w:val="both"/>
              <w:rPr>
                <w:rFonts w:ascii="Times New Roman" w:hAnsi="Times New Roman" w:cs="Times New Roman"/>
                <w:sz w:val="20"/>
                <w:szCs w:val="20"/>
              </w:rPr>
            </w:pPr>
            <w:r w:rsidRPr="00BF14E0">
              <w:rPr>
                <w:rFonts w:ascii="Times New Roman" w:hAnsi="Times New Roman" w:cs="Times New Roman"/>
                <w:sz w:val="20"/>
                <w:szCs w:val="20"/>
              </w:rPr>
              <w:t>S.No</w:t>
            </w:r>
          </w:p>
        </w:tc>
        <w:tc>
          <w:tcPr>
            <w:tcW w:w="2147" w:type="dxa"/>
          </w:tcPr>
          <w:p w:rsidR="009352EA" w:rsidRPr="00BF14E0" w:rsidRDefault="009352EA" w:rsidP="00BF14E0">
            <w:pPr>
              <w:jc w:val="both"/>
              <w:rPr>
                <w:rFonts w:ascii="Times New Roman" w:hAnsi="Times New Roman" w:cs="Times New Roman"/>
                <w:sz w:val="20"/>
                <w:szCs w:val="20"/>
              </w:rPr>
            </w:pPr>
            <w:r w:rsidRPr="00BF14E0">
              <w:rPr>
                <w:rFonts w:ascii="Times New Roman" w:hAnsi="Times New Roman" w:cs="Times New Roman"/>
                <w:sz w:val="20"/>
                <w:szCs w:val="20"/>
              </w:rPr>
              <w:t>Name</w:t>
            </w:r>
          </w:p>
        </w:tc>
        <w:tc>
          <w:tcPr>
            <w:tcW w:w="3469" w:type="dxa"/>
          </w:tcPr>
          <w:p w:rsidR="009352EA" w:rsidRPr="00BF14E0" w:rsidRDefault="009352EA" w:rsidP="00BF14E0">
            <w:pPr>
              <w:jc w:val="both"/>
              <w:rPr>
                <w:rFonts w:ascii="Times New Roman" w:hAnsi="Times New Roman" w:cs="Times New Roman"/>
                <w:sz w:val="20"/>
                <w:szCs w:val="20"/>
              </w:rPr>
            </w:pPr>
            <w:r w:rsidRPr="00BF14E0">
              <w:rPr>
                <w:rFonts w:ascii="Times New Roman" w:hAnsi="Times New Roman" w:cs="Times New Roman"/>
                <w:sz w:val="20"/>
                <w:szCs w:val="20"/>
              </w:rPr>
              <w:t>Food resource</w:t>
            </w:r>
          </w:p>
        </w:tc>
        <w:tc>
          <w:tcPr>
            <w:tcW w:w="3060" w:type="dxa"/>
          </w:tcPr>
          <w:p w:rsidR="009352EA" w:rsidRPr="00BF14E0" w:rsidRDefault="009352EA" w:rsidP="00BF14E0">
            <w:pPr>
              <w:jc w:val="both"/>
              <w:rPr>
                <w:rFonts w:ascii="Times New Roman" w:hAnsi="Times New Roman" w:cs="Times New Roman"/>
                <w:sz w:val="20"/>
                <w:szCs w:val="20"/>
              </w:rPr>
            </w:pPr>
            <w:r w:rsidRPr="00BF14E0">
              <w:rPr>
                <w:rFonts w:ascii="Times New Roman" w:hAnsi="Times New Roman" w:cs="Times New Roman"/>
                <w:sz w:val="20"/>
                <w:szCs w:val="20"/>
              </w:rPr>
              <w:t>Probiotic species</w:t>
            </w:r>
          </w:p>
        </w:tc>
      </w:tr>
      <w:tr w:rsidR="009352EA" w:rsidRPr="00BF14E0" w:rsidTr="00DB3C30">
        <w:trPr>
          <w:trHeight w:val="302"/>
        </w:trPr>
        <w:tc>
          <w:tcPr>
            <w:tcW w:w="1152"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1.</w:t>
            </w:r>
          </w:p>
        </w:tc>
        <w:tc>
          <w:tcPr>
            <w:tcW w:w="2147" w:type="dxa"/>
          </w:tcPr>
          <w:p w:rsidR="009352EA" w:rsidRPr="00BF14E0" w:rsidRDefault="009352EA"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Dahi</w:t>
            </w:r>
          </w:p>
        </w:tc>
        <w:tc>
          <w:tcPr>
            <w:tcW w:w="3469" w:type="dxa"/>
          </w:tcPr>
          <w:p w:rsidR="009352EA" w:rsidRPr="00BF14E0" w:rsidRDefault="009352EA"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Yogurt /Curd</w:t>
            </w:r>
          </w:p>
        </w:tc>
        <w:tc>
          <w:tcPr>
            <w:tcW w:w="3060" w:type="dxa"/>
          </w:tcPr>
          <w:p w:rsidR="009352EA" w:rsidRPr="00BF14E0" w:rsidRDefault="009352EA"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Lactobacillus bulgaricus, Streptococcus thermophilus, Lactobacillus acidophilus, Bifidobacterium bifidum</w:t>
            </w:r>
          </w:p>
        </w:tc>
      </w:tr>
      <w:tr w:rsidR="009352EA" w:rsidRPr="00BF14E0" w:rsidTr="00DB3C30">
        <w:trPr>
          <w:trHeight w:val="302"/>
        </w:trPr>
        <w:tc>
          <w:tcPr>
            <w:tcW w:w="1152"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2.</w:t>
            </w:r>
          </w:p>
        </w:tc>
        <w:tc>
          <w:tcPr>
            <w:tcW w:w="2147" w:type="dxa"/>
          </w:tcPr>
          <w:p w:rsidR="009352EA" w:rsidRPr="00BF14E0" w:rsidRDefault="009352EA"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Chhaach/Lassi</w:t>
            </w:r>
          </w:p>
        </w:tc>
        <w:tc>
          <w:tcPr>
            <w:tcW w:w="3469" w:type="dxa"/>
          </w:tcPr>
          <w:p w:rsidR="009352EA" w:rsidRPr="00BF14E0" w:rsidRDefault="009352EA"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Buttermilk</w:t>
            </w:r>
          </w:p>
        </w:tc>
        <w:tc>
          <w:tcPr>
            <w:tcW w:w="3060" w:type="dxa"/>
          </w:tcPr>
          <w:p w:rsidR="009352EA" w:rsidRPr="00BF14E0" w:rsidRDefault="009352EA"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i/>
                <w:sz w:val="20"/>
                <w:szCs w:val="20"/>
              </w:rPr>
              <w:t>Lactobacillus bulgaricus, Streptococcus thermophilus</w:t>
            </w:r>
            <w:r w:rsidRPr="00BF14E0">
              <w:rPr>
                <w:rFonts w:ascii="Times New Roman" w:eastAsia="Times New Roman" w:hAnsi="Times New Roman" w:cs="Times New Roman"/>
                <w:sz w:val="20"/>
                <w:szCs w:val="20"/>
              </w:rPr>
              <w:t xml:space="preserve">, </w:t>
            </w:r>
            <w:r w:rsidRPr="00BF14E0">
              <w:rPr>
                <w:rFonts w:ascii="Times New Roman" w:eastAsia="Times New Roman" w:hAnsi="Times New Roman" w:cs="Times New Roman"/>
                <w:i/>
                <w:sz w:val="20"/>
                <w:szCs w:val="20"/>
              </w:rPr>
              <w:t>Lactobacillus acidophilus</w:t>
            </w:r>
            <w:r w:rsidRPr="00BF14E0">
              <w:rPr>
                <w:rFonts w:ascii="Times New Roman" w:eastAsia="Times New Roman" w:hAnsi="Times New Roman" w:cs="Times New Roman"/>
                <w:sz w:val="20"/>
                <w:szCs w:val="20"/>
              </w:rPr>
              <w:t xml:space="preserve">, </w:t>
            </w:r>
            <w:r w:rsidRPr="00BF14E0">
              <w:rPr>
                <w:rFonts w:ascii="Times New Roman" w:eastAsia="Times New Roman" w:hAnsi="Times New Roman" w:cs="Times New Roman"/>
                <w:i/>
                <w:sz w:val="20"/>
                <w:szCs w:val="20"/>
              </w:rPr>
              <w:t>Lactobacillus helveticus</w:t>
            </w:r>
          </w:p>
        </w:tc>
      </w:tr>
      <w:tr w:rsidR="009352EA" w:rsidRPr="00BF14E0" w:rsidTr="00DB3C30">
        <w:trPr>
          <w:trHeight w:val="302"/>
        </w:trPr>
        <w:tc>
          <w:tcPr>
            <w:tcW w:w="1152"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3.</w:t>
            </w:r>
          </w:p>
        </w:tc>
        <w:tc>
          <w:tcPr>
            <w:tcW w:w="2147" w:type="dxa"/>
          </w:tcPr>
          <w:p w:rsidR="009352EA" w:rsidRPr="00BF14E0" w:rsidRDefault="009352EA"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Fermented Pickles</w:t>
            </w:r>
          </w:p>
        </w:tc>
        <w:tc>
          <w:tcPr>
            <w:tcW w:w="3469" w:type="dxa"/>
          </w:tcPr>
          <w:p w:rsidR="009352EA" w:rsidRPr="00BF14E0" w:rsidRDefault="009352EA"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Fermented Pickles</w:t>
            </w:r>
          </w:p>
        </w:tc>
        <w:tc>
          <w:tcPr>
            <w:tcW w:w="3060" w:type="dxa"/>
          </w:tcPr>
          <w:p w:rsidR="009352EA" w:rsidRPr="00BF14E0" w:rsidRDefault="009352EA" w:rsidP="00BF14E0">
            <w:pPr>
              <w:rPr>
                <w:rFonts w:ascii="Times New Roman" w:eastAsia="Times New Roman" w:hAnsi="Times New Roman" w:cs="Times New Roman"/>
                <w:sz w:val="20"/>
                <w:szCs w:val="20"/>
              </w:rPr>
            </w:pPr>
            <w:r w:rsidRPr="00BF14E0">
              <w:rPr>
                <w:rFonts w:ascii="Times New Roman" w:eastAsia="Times New Roman" w:hAnsi="Times New Roman" w:cs="Times New Roman"/>
                <w:i/>
                <w:sz w:val="20"/>
                <w:szCs w:val="20"/>
              </w:rPr>
              <w:t>Lactobacillus brevis</w:t>
            </w:r>
            <w:r w:rsidRPr="00BF14E0">
              <w:rPr>
                <w:rFonts w:ascii="Times New Roman" w:eastAsia="Times New Roman" w:hAnsi="Times New Roman" w:cs="Times New Roman"/>
                <w:sz w:val="20"/>
                <w:szCs w:val="20"/>
              </w:rPr>
              <w:t xml:space="preserve">, </w:t>
            </w:r>
            <w:r w:rsidRPr="00BF14E0">
              <w:rPr>
                <w:rFonts w:ascii="Times New Roman" w:eastAsia="Times New Roman" w:hAnsi="Times New Roman" w:cs="Times New Roman"/>
                <w:i/>
                <w:sz w:val="20"/>
                <w:szCs w:val="20"/>
              </w:rPr>
              <w:t>Lactobacillus plantarum</w:t>
            </w:r>
            <w:r w:rsidRPr="00BF14E0">
              <w:rPr>
                <w:rFonts w:ascii="Times New Roman" w:eastAsia="Times New Roman" w:hAnsi="Times New Roman" w:cs="Times New Roman"/>
                <w:sz w:val="20"/>
                <w:szCs w:val="20"/>
              </w:rPr>
              <w:t xml:space="preserve">, </w:t>
            </w:r>
            <w:r w:rsidRPr="00BF14E0">
              <w:rPr>
                <w:rFonts w:ascii="Times New Roman" w:eastAsia="Times New Roman" w:hAnsi="Times New Roman" w:cs="Times New Roman"/>
                <w:i/>
                <w:sz w:val="20"/>
                <w:szCs w:val="20"/>
              </w:rPr>
              <w:t>Lactobacillus pentosus</w:t>
            </w:r>
            <w:r w:rsidRPr="00BF14E0">
              <w:rPr>
                <w:rFonts w:ascii="Times New Roman" w:eastAsia="Times New Roman" w:hAnsi="Times New Roman" w:cs="Times New Roman"/>
                <w:sz w:val="20"/>
                <w:szCs w:val="20"/>
              </w:rPr>
              <w:t>.</w:t>
            </w:r>
          </w:p>
          <w:p w:rsidR="009352EA" w:rsidRPr="00BF14E0" w:rsidRDefault="009352EA" w:rsidP="00BF14E0">
            <w:pPr>
              <w:rPr>
                <w:rFonts w:ascii="Times New Roman" w:eastAsia="Times New Roman" w:hAnsi="Times New Roman" w:cs="Times New Roman"/>
                <w:b/>
                <w:sz w:val="20"/>
                <w:szCs w:val="20"/>
              </w:rPr>
            </w:pPr>
          </w:p>
        </w:tc>
      </w:tr>
      <w:tr w:rsidR="009352EA" w:rsidRPr="00BF14E0" w:rsidTr="00DB3C30">
        <w:trPr>
          <w:trHeight w:val="302"/>
        </w:trPr>
        <w:tc>
          <w:tcPr>
            <w:tcW w:w="1152"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4.</w:t>
            </w:r>
          </w:p>
        </w:tc>
        <w:tc>
          <w:tcPr>
            <w:tcW w:w="2147"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Breakfast foods</w:t>
            </w:r>
          </w:p>
        </w:tc>
        <w:tc>
          <w:tcPr>
            <w:tcW w:w="3469" w:type="dxa"/>
          </w:tcPr>
          <w:p w:rsidR="009352EA" w:rsidRPr="00BF14E0" w:rsidRDefault="00DB3C30"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Idli and Dosa</w:t>
            </w:r>
          </w:p>
        </w:tc>
        <w:tc>
          <w:tcPr>
            <w:tcW w:w="3060"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i/>
                <w:sz w:val="20"/>
                <w:szCs w:val="20"/>
              </w:rPr>
              <w:t>Lactobacillus acidophilus, Lactobacillus fermentum</w:t>
            </w:r>
            <w:r w:rsidRPr="00BF14E0">
              <w:rPr>
                <w:rFonts w:ascii="Times New Roman" w:eastAsia="Times New Roman" w:hAnsi="Times New Roman" w:cs="Times New Roman"/>
                <w:sz w:val="20"/>
                <w:szCs w:val="20"/>
              </w:rPr>
              <w:t xml:space="preserve">, </w:t>
            </w:r>
            <w:r w:rsidRPr="00BF14E0">
              <w:rPr>
                <w:rFonts w:ascii="Times New Roman" w:eastAsia="Times New Roman" w:hAnsi="Times New Roman" w:cs="Times New Roman"/>
                <w:i/>
                <w:sz w:val="20"/>
                <w:szCs w:val="20"/>
              </w:rPr>
              <w:t>Lactobacillus plantarum</w:t>
            </w:r>
            <w:r w:rsidRPr="00BF14E0">
              <w:rPr>
                <w:rFonts w:ascii="Times New Roman" w:eastAsia="Times New Roman" w:hAnsi="Times New Roman" w:cs="Times New Roman"/>
                <w:sz w:val="20"/>
                <w:szCs w:val="20"/>
              </w:rPr>
              <w:t>.</w:t>
            </w:r>
          </w:p>
          <w:p w:rsidR="009352EA" w:rsidRPr="00BF14E0" w:rsidRDefault="009352EA" w:rsidP="00BF14E0">
            <w:pPr>
              <w:rPr>
                <w:rFonts w:ascii="Times New Roman" w:eastAsia="Times New Roman" w:hAnsi="Times New Roman" w:cs="Times New Roman"/>
                <w:b/>
                <w:sz w:val="20"/>
                <w:szCs w:val="20"/>
              </w:rPr>
            </w:pPr>
          </w:p>
        </w:tc>
      </w:tr>
      <w:tr w:rsidR="009352EA" w:rsidRPr="00BF14E0" w:rsidTr="00DB3C30">
        <w:trPr>
          <w:trHeight w:val="317"/>
        </w:trPr>
        <w:tc>
          <w:tcPr>
            <w:tcW w:w="1152"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5.</w:t>
            </w:r>
          </w:p>
        </w:tc>
        <w:tc>
          <w:tcPr>
            <w:tcW w:w="2147" w:type="dxa"/>
          </w:tcPr>
          <w:p w:rsidR="009352EA" w:rsidRPr="00BF14E0" w:rsidRDefault="00DB3C30"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Dhokla</w:t>
            </w:r>
          </w:p>
        </w:tc>
        <w:tc>
          <w:tcPr>
            <w:tcW w:w="3469"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Traditional gujarathi food</w:t>
            </w:r>
          </w:p>
        </w:tc>
        <w:tc>
          <w:tcPr>
            <w:tcW w:w="3060" w:type="dxa"/>
          </w:tcPr>
          <w:p w:rsidR="009352EA" w:rsidRPr="00BF14E0" w:rsidRDefault="00DB3C30"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i/>
                <w:sz w:val="20"/>
                <w:szCs w:val="20"/>
              </w:rPr>
              <w:t>Lactobacillus delbrueckii</w:t>
            </w:r>
            <w:r w:rsidRPr="00BF14E0">
              <w:rPr>
                <w:rFonts w:ascii="Times New Roman" w:eastAsia="Times New Roman" w:hAnsi="Times New Roman" w:cs="Times New Roman"/>
                <w:sz w:val="20"/>
                <w:szCs w:val="20"/>
              </w:rPr>
              <w:t xml:space="preserve">, </w:t>
            </w:r>
            <w:r w:rsidRPr="00BF14E0">
              <w:rPr>
                <w:rFonts w:ascii="Times New Roman" w:eastAsia="Times New Roman" w:hAnsi="Times New Roman" w:cs="Times New Roman"/>
                <w:i/>
                <w:sz w:val="20"/>
                <w:szCs w:val="20"/>
              </w:rPr>
              <w:t>Lactobacillus fermentum</w:t>
            </w:r>
            <w:r w:rsidRPr="00BF14E0">
              <w:rPr>
                <w:rFonts w:ascii="Times New Roman" w:eastAsia="Times New Roman" w:hAnsi="Times New Roman" w:cs="Times New Roman"/>
                <w:sz w:val="20"/>
                <w:szCs w:val="20"/>
              </w:rPr>
              <w:t xml:space="preserve">, </w:t>
            </w:r>
            <w:r w:rsidRPr="00BF14E0">
              <w:rPr>
                <w:rFonts w:ascii="Times New Roman" w:eastAsia="Times New Roman" w:hAnsi="Times New Roman" w:cs="Times New Roman"/>
                <w:i/>
                <w:sz w:val="20"/>
                <w:szCs w:val="20"/>
              </w:rPr>
              <w:t>Lactobacillus plantarum</w:t>
            </w:r>
            <w:r w:rsidRPr="00BF14E0">
              <w:rPr>
                <w:rFonts w:ascii="Times New Roman" w:eastAsia="Times New Roman" w:hAnsi="Times New Roman" w:cs="Times New Roman"/>
                <w:sz w:val="20"/>
                <w:szCs w:val="20"/>
              </w:rPr>
              <w:t>.</w:t>
            </w:r>
          </w:p>
        </w:tc>
      </w:tr>
      <w:tr w:rsidR="009352EA" w:rsidRPr="00BF14E0" w:rsidTr="00DB3C30">
        <w:trPr>
          <w:trHeight w:val="302"/>
        </w:trPr>
        <w:tc>
          <w:tcPr>
            <w:tcW w:w="1152"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6.</w:t>
            </w:r>
          </w:p>
        </w:tc>
        <w:tc>
          <w:tcPr>
            <w:tcW w:w="2147" w:type="dxa"/>
          </w:tcPr>
          <w:p w:rsidR="009352EA" w:rsidRPr="00BF14E0" w:rsidRDefault="00DB3C30"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Kanji</w:t>
            </w:r>
          </w:p>
        </w:tc>
        <w:tc>
          <w:tcPr>
            <w:tcW w:w="3469"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Rice soup</w:t>
            </w:r>
          </w:p>
        </w:tc>
        <w:tc>
          <w:tcPr>
            <w:tcW w:w="3060" w:type="dxa"/>
          </w:tcPr>
          <w:p w:rsidR="009352EA" w:rsidRPr="00BF14E0" w:rsidRDefault="00DB3C30"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Lactobacillus brevis.</w:t>
            </w:r>
          </w:p>
        </w:tc>
      </w:tr>
      <w:tr w:rsidR="009352EA" w:rsidRPr="00BF14E0" w:rsidTr="00DB3C30">
        <w:trPr>
          <w:trHeight w:val="317"/>
        </w:trPr>
        <w:tc>
          <w:tcPr>
            <w:tcW w:w="1152"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7.</w:t>
            </w:r>
          </w:p>
        </w:tc>
        <w:tc>
          <w:tcPr>
            <w:tcW w:w="2147" w:type="dxa"/>
          </w:tcPr>
          <w:p w:rsidR="009352EA" w:rsidRPr="00BF14E0" w:rsidRDefault="00DB3C30"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Kombucha</w:t>
            </w:r>
          </w:p>
        </w:tc>
        <w:tc>
          <w:tcPr>
            <w:tcW w:w="3469" w:type="dxa"/>
          </w:tcPr>
          <w:p w:rsidR="009352EA" w:rsidRPr="00BF14E0" w:rsidRDefault="00DB3C30"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a fermented tea</w:t>
            </w:r>
          </w:p>
        </w:tc>
        <w:tc>
          <w:tcPr>
            <w:tcW w:w="3060" w:type="dxa"/>
          </w:tcPr>
          <w:p w:rsidR="009352EA" w:rsidRPr="00BF14E0" w:rsidRDefault="00DB3C30"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i/>
                <w:sz w:val="20"/>
                <w:szCs w:val="20"/>
              </w:rPr>
              <w:t>Acetobacter</w:t>
            </w:r>
            <w:r w:rsidRPr="00BF14E0">
              <w:rPr>
                <w:rFonts w:ascii="Times New Roman" w:eastAsia="Times New Roman" w:hAnsi="Times New Roman" w:cs="Times New Roman"/>
                <w:sz w:val="20"/>
                <w:szCs w:val="20"/>
              </w:rPr>
              <w:t xml:space="preserve"> spp., </w:t>
            </w:r>
            <w:r w:rsidRPr="00BF14E0">
              <w:rPr>
                <w:rFonts w:ascii="Times New Roman" w:eastAsia="Times New Roman" w:hAnsi="Times New Roman" w:cs="Times New Roman"/>
                <w:i/>
                <w:sz w:val="20"/>
                <w:szCs w:val="20"/>
              </w:rPr>
              <w:t>Saccharomyces</w:t>
            </w:r>
            <w:r w:rsidRPr="00BF14E0">
              <w:rPr>
                <w:rFonts w:ascii="Times New Roman" w:eastAsia="Times New Roman" w:hAnsi="Times New Roman" w:cs="Times New Roman"/>
                <w:sz w:val="20"/>
                <w:szCs w:val="20"/>
              </w:rPr>
              <w:t xml:space="preserve"> spp</w:t>
            </w:r>
          </w:p>
        </w:tc>
      </w:tr>
      <w:tr w:rsidR="00DB3C30" w:rsidRPr="00BF14E0" w:rsidTr="00DB3C30">
        <w:trPr>
          <w:trHeight w:val="317"/>
        </w:trPr>
        <w:tc>
          <w:tcPr>
            <w:tcW w:w="1152"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8.</w:t>
            </w:r>
          </w:p>
        </w:tc>
        <w:tc>
          <w:tcPr>
            <w:tcW w:w="2147"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Fermented Lentils</w:t>
            </w:r>
          </w:p>
        </w:tc>
        <w:tc>
          <w:tcPr>
            <w:tcW w:w="3469"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Urad dal</w:t>
            </w:r>
          </w:p>
        </w:tc>
        <w:tc>
          <w:tcPr>
            <w:tcW w:w="3060"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i/>
                <w:sz w:val="20"/>
                <w:szCs w:val="20"/>
              </w:rPr>
              <w:t>Lactobacillus acidophilus</w:t>
            </w:r>
            <w:r w:rsidRPr="00BF14E0">
              <w:rPr>
                <w:rFonts w:ascii="Times New Roman" w:eastAsia="Times New Roman" w:hAnsi="Times New Roman" w:cs="Times New Roman"/>
                <w:sz w:val="20"/>
                <w:szCs w:val="20"/>
              </w:rPr>
              <w:t>,</w:t>
            </w:r>
            <w:r w:rsidRPr="00BF14E0">
              <w:rPr>
                <w:rFonts w:ascii="Times New Roman" w:eastAsia="Times New Roman" w:hAnsi="Times New Roman" w:cs="Times New Roman"/>
                <w:i/>
                <w:sz w:val="20"/>
                <w:szCs w:val="20"/>
              </w:rPr>
              <w:t xml:space="preserve"> Lactobacillus fermentum, Lactobacillus plantarum</w:t>
            </w:r>
            <w:r w:rsidRPr="00BF14E0">
              <w:rPr>
                <w:rFonts w:ascii="Times New Roman" w:eastAsia="Times New Roman" w:hAnsi="Times New Roman" w:cs="Times New Roman"/>
                <w:sz w:val="20"/>
                <w:szCs w:val="20"/>
              </w:rPr>
              <w:t>.</w:t>
            </w:r>
          </w:p>
        </w:tc>
      </w:tr>
      <w:tr w:rsidR="00DB3C30" w:rsidRPr="00BF14E0" w:rsidTr="00DB3C30">
        <w:trPr>
          <w:trHeight w:val="317"/>
        </w:trPr>
        <w:tc>
          <w:tcPr>
            <w:tcW w:w="1152"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9.</w:t>
            </w:r>
          </w:p>
        </w:tc>
        <w:tc>
          <w:tcPr>
            <w:tcW w:w="2147"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Gajar Kanji</w:t>
            </w:r>
          </w:p>
        </w:tc>
        <w:tc>
          <w:tcPr>
            <w:tcW w:w="3469"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a fermented carrot drink</w:t>
            </w:r>
          </w:p>
        </w:tc>
        <w:tc>
          <w:tcPr>
            <w:tcW w:w="3060"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i/>
                <w:sz w:val="20"/>
                <w:szCs w:val="20"/>
              </w:rPr>
              <w:t>Lactobacillus brevis</w:t>
            </w:r>
            <w:r w:rsidRPr="00BF14E0">
              <w:rPr>
                <w:rFonts w:ascii="Times New Roman" w:eastAsia="Times New Roman" w:hAnsi="Times New Roman" w:cs="Times New Roman"/>
                <w:sz w:val="20"/>
                <w:szCs w:val="20"/>
              </w:rPr>
              <w:t>.</w:t>
            </w:r>
          </w:p>
        </w:tc>
      </w:tr>
      <w:tr w:rsidR="00DB3C30" w:rsidRPr="00BF14E0" w:rsidTr="00DB3C30">
        <w:trPr>
          <w:trHeight w:val="317"/>
        </w:trPr>
        <w:tc>
          <w:tcPr>
            <w:tcW w:w="1152"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10.</w:t>
            </w:r>
          </w:p>
        </w:tc>
        <w:tc>
          <w:tcPr>
            <w:tcW w:w="2147"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Fermented Rice</w:t>
            </w:r>
          </w:p>
        </w:tc>
        <w:tc>
          <w:tcPr>
            <w:tcW w:w="3469"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Panta Bhat</w:t>
            </w:r>
          </w:p>
        </w:tc>
        <w:tc>
          <w:tcPr>
            <w:tcW w:w="3060"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i/>
                <w:sz w:val="20"/>
                <w:szCs w:val="20"/>
              </w:rPr>
              <w:t>Lactobacillus casei</w:t>
            </w:r>
            <w:r w:rsidRPr="00BF14E0">
              <w:rPr>
                <w:rFonts w:ascii="Times New Roman" w:eastAsia="Times New Roman" w:hAnsi="Times New Roman" w:cs="Times New Roman"/>
                <w:sz w:val="20"/>
                <w:szCs w:val="20"/>
              </w:rPr>
              <w:t xml:space="preserve">, </w:t>
            </w:r>
            <w:r w:rsidRPr="00BF14E0">
              <w:rPr>
                <w:rFonts w:ascii="Times New Roman" w:eastAsia="Times New Roman" w:hAnsi="Times New Roman" w:cs="Times New Roman"/>
                <w:i/>
                <w:sz w:val="20"/>
                <w:szCs w:val="20"/>
              </w:rPr>
              <w:t>Lactobacillus acidophilus</w:t>
            </w:r>
          </w:p>
        </w:tc>
      </w:tr>
      <w:tr w:rsidR="00DB3C30" w:rsidRPr="00BF14E0" w:rsidTr="00DB3C30">
        <w:trPr>
          <w:trHeight w:val="317"/>
        </w:trPr>
        <w:tc>
          <w:tcPr>
            <w:tcW w:w="1152"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11.</w:t>
            </w:r>
          </w:p>
        </w:tc>
        <w:tc>
          <w:tcPr>
            <w:tcW w:w="2147"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Khorisa</w:t>
            </w:r>
          </w:p>
        </w:tc>
        <w:tc>
          <w:tcPr>
            <w:tcW w:w="3469"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Fermented Bamboo Shoots</w:t>
            </w:r>
          </w:p>
        </w:tc>
        <w:tc>
          <w:tcPr>
            <w:tcW w:w="3060" w:type="dxa"/>
          </w:tcPr>
          <w:p w:rsidR="00DB3C30" w:rsidRPr="00BF14E0" w:rsidRDefault="00DB3C30" w:rsidP="00BF14E0">
            <w:pPr>
              <w:rPr>
                <w:rFonts w:ascii="Times New Roman" w:eastAsia="Times New Roman" w:hAnsi="Times New Roman" w:cs="Times New Roman"/>
                <w:i/>
                <w:sz w:val="20"/>
                <w:szCs w:val="20"/>
              </w:rPr>
            </w:pPr>
            <w:r w:rsidRPr="00BF14E0">
              <w:rPr>
                <w:rFonts w:ascii="Times New Roman" w:eastAsia="Times New Roman" w:hAnsi="Times New Roman" w:cs="Times New Roman"/>
                <w:i/>
                <w:sz w:val="20"/>
                <w:szCs w:val="20"/>
              </w:rPr>
              <w:t>Lactobacillus plantarum</w:t>
            </w:r>
          </w:p>
        </w:tc>
      </w:tr>
    </w:tbl>
    <w:p w:rsidR="009352EA" w:rsidRPr="00BF14E0" w:rsidRDefault="009352EA" w:rsidP="00BF14E0">
      <w:pPr>
        <w:spacing w:line="240" w:lineRule="auto"/>
        <w:rPr>
          <w:rFonts w:ascii="Times New Roman" w:eastAsia="Times New Roman" w:hAnsi="Times New Roman" w:cs="Times New Roman"/>
          <w:sz w:val="20"/>
          <w:szCs w:val="20"/>
        </w:rPr>
      </w:pPr>
    </w:p>
    <w:p w:rsidR="009352EA" w:rsidRPr="00BF14E0" w:rsidRDefault="009352EA" w:rsidP="00BF14E0">
      <w:pPr>
        <w:pBdr>
          <w:bottom w:val="single" w:sz="6" w:space="1" w:color="auto"/>
        </w:pBdr>
        <w:spacing w:after="0" w:line="240" w:lineRule="auto"/>
        <w:jc w:val="center"/>
        <w:rPr>
          <w:rFonts w:ascii="Arial" w:eastAsia="Times New Roman" w:hAnsi="Arial" w:cs="Arial"/>
          <w:vanish/>
          <w:sz w:val="20"/>
          <w:szCs w:val="20"/>
        </w:rPr>
      </w:pPr>
      <w:r w:rsidRPr="00BF14E0">
        <w:rPr>
          <w:rFonts w:ascii="Arial" w:eastAsia="Times New Roman" w:hAnsi="Arial" w:cs="Arial"/>
          <w:vanish/>
          <w:sz w:val="20"/>
          <w:szCs w:val="20"/>
        </w:rPr>
        <w:t>Top of Form</w:t>
      </w:r>
    </w:p>
    <w:p w:rsidR="00CC0B83" w:rsidRPr="00BF14E0" w:rsidRDefault="00CC0B83" w:rsidP="00BF14E0">
      <w:pPr>
        <w:spacing w:line="240" w:lineRule="auto"/>
        <w:jc w:val="both"/>
        <w:rPr>
          <w:rFonts w:ascii="Times New Roman" w:hAnsi="Times New Roman" w:cs="Times New Roman"/>
          <w:b/>
          <w:sz w:val="20"/>
          <w:szCs w:val="20"/>
        </w:rPr>
      </w:pPr>
      <w:r w:rsidRPr="00BF14E0">
        <w:rPr>
          <w:rFonts w:ascii="Times New Roman" w:hAnsi="Times New Roman" w:cs="Times New Roman"/>
          <w:b/>
          <w:sz w:val="20"/>
          <w:szCs w:val="20"/>
        </w:rPr>
        <w:t>Latest Probiotic Food Products: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Probiotic-enriched functional beverages: These include juices, smoothies, and other drinks fortified with specific probiotic strains.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Probiotic chocolates and confectionery: Some manufacturers are incorporating probiotics into chocolate and other sweet treats.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Probiotic granola bars and snacks: Snack foods are being developed with added probiotic strains to provide a convenient way to consume probiotics on-the-go.</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Probiotic dairy-free alternatives: Non-dairy products like almond milk, coconut milk, and soy-based yogurt are now available with added probiotic cultures.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Probiotic supplements: These come in various forms, such as capsules, tablets, and powders, providing a concentrated dose of probiotic bacteria.</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Fermented plant-based foods: Apart from traditional sauerkraut and kimchi, there are now variations using different vegetables, such as fermented carrots or beets.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Probiotic cheeses: Some cheese varieties are being developed with added probiotic strains to provide additional health benefits.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Probiotic frozen desserts: Ice creams and frozen yogurts are now being made with live probiotic cultures.</w:t>
      </w:r>
    </w:p>
    <w:p w:rsidR="007235B8" w:rsidRPr="00BF14E0" w:rsidRDefault="007235B8" w:rsidP="00BF14E0">
      <w:pPr>
        <w:pStyle w:val="NormalWeb"/>
        <w:jc w:val="both"/>
        <w:rPr>
          <w:sz w:val="20"/>
          <w:szCs w:val="20"/>
        </w:rPr>
      </w:pPr>
      <w:r w:rsidRPr="00BF14E0">
        <w:rPr>
          <w:sz w:val="20"/>
          <w:szCs w:val="20"/>
        </w:rPr>
        <w:lastRenderedPageBreak/>
        <w:t xml:space="preserve">Probiotic fruit juices could serve as a better medium.  Fruits are healthy foods because they are rich in anti-oxidants, Vitamins, dietary fibers and minerals. Various species of genera </w:t>
      </w:r>
      <w:r w:rsidRPr="00BF14E0">
        <w:rPr>
          <w:i/>
          <w:sz w:val="20"/>
          <w:szCs w:val="20"/>
        </w:rPr>
        <w:t xml:space="preserve">Lactobacillus and Bifidobacterium </w:t>
      </w:r>
      <w:r w:rsidRPr="00BF14E0">
        <w:rPr>
          <w:sz w:val="20"/>
          <w:szCs w:val="20"/>
        </w:rPr>
        <w:t>mainly and some other species of micro-organisms have been used as probiotics over the years.</w:t>
      </w:r>
    </w:p>
    <w:p w:rsidR="007235B8" w:rsidRPr="00BF14E0" w:rsidRDefault="007235B8" w:rsidP="00BF14E0">
      <w:pPr>
        <w:pStyle w:val="NormalWeb"/>
        <w:jc w:val="both"/>
        <w:rPr>
          <w:b/>
          <w:sz w:val="20"/>
          <w:szCs w:val="20"/>
        </w:rPr>
      </w:pPr>
      <w:r w:rsidRPr="00BF14E0">
        <w:rPr>
          <w:b/>
          <w:sz w:val="20"/>
          <w:szCs w:val="20"/>
        </w:rPr>
        <w:t>The probiotic Guava fruit beverage and its benefits:</w:t>
      </w:r>
    </w:p>
    <w:p w:rsidR="007235B8" w:rsidRPr="00BF14E0" w:rsidRDefault="007235B8" w:rsidP="00BF14E0">
      <w:pPr>
        <w:pStyle w:val="NormalWeb"/>
        <w:jc w:val="both"/>
        <w:rPr>
          <w:sz w:val="20"/>
          <w:szCs w:val="20"/>
        </w:rPr>
      </w:pPr>
      <w:r w:rsidRPr="00BF14E0">
        <w:rPr>
          <w:sz w:val="20"/>
          <w:szCs w:val="20"/>
        </w:rPr>
        <w:t xml:space="preserve">We have undertaken a pilot research project of the preparation of probiotic guava fruit beverage. The fermentation substrate used was the Guava fruit beverage. The Lactobacillus strains were isolated from milk, curd and whey.  The Guava fruit beverage has been prepared as per composition makes it as an ideal probiotic fruit juice. The guava fruit helps to reduce the cholesterol levels and strengthens the immune system. It possesses many phyto-radicals and antioxidants which help in protection from cancer. </w:t>
      </w:r>
    </w:p>
    <w:p w:rsidR="007235B8" w:rsidRPr="00BF14E0" w:rsidRDefault="007235B8" w:rsidP="00BF14E0">
      <w:pPr>
        <w:pStyle w:val="NormalWeb"/>
        <w:jc w:val="both"/>
        <w:rPr>
          <w:sz w:val="20"/>
          <w:szCs w:val="20"/>
        </w:rPr>
      </w:pPr>
      <w:r w:rsidRPr="00BF14E0">
        <w:rPr>
          <w:bCs/>
          <w:color w:val="202124"/>
          <w:sz w:val="20"/>
          <w:szCs w:val="20"/>
          <w:shd w:val="clear" w:color="auto" w:fill="FFFFFF"/>
        </w:rPr>
        <w:t>Guava fruit has a high content of protocatechuic acid, quercetin</w:t>
      </w:r>
      <w:r w:rsidRPr="00BF14E0">
        <w:rPr>
          <w:color w:val="202124"/>
          <w:sz w:val="20"/>
          <w:szCs w:val="20"/>
          <w:shd w:val="clear" w:color="auto" w:fill="FFFFFF"/>
        </w:rPr>
        <w:t xml:space="preserve">, ferulic acid, ascorbic acid, gallic acid and caffeic acid which are important antioxidants. </w:t>
      </w:r>
      <w:r w:rsidRPr="00BF14E0">
        <w:rPr>
          <w:sz w:val="20"/>
          <w:szCs w:val="20"/>
        </w:rPr>
        <w:t xml:space="preserve">Guava fruit mainly cures the dysentery and diarrhea and strengthens digestive system. </w:t>
      </w:r>
      <w:r w:rsidRPr="00BF14E0">
        <w:rPr>
          <w:bCs/>
          <w:color w:val="202124"/>
          <w:sz w:val="20"/>
          <w:szCs w:val="20"/>
          <w:shd w:val="clear" w:color="auto" w:fill="FFFFFF"/>
        </w:rPr>
        <w:t>Guava possesses astringent and antiseptic properties</w:t>
      </w:r>
      <w:r w:rsidRPr="00BF14E0">
        <w:rPr>
          <w:color w:val="202124"/>
          <w:sz w:val="20"/>
          <w:szCs w:val="20"/>
          <w:shd w:val="clear" w:color="auto" w:fill="FFFFFF"/>
        </w:rPr>
        <w:t xml:space="preserve">, which have long been used for treating diarrhea, particularly the one caused by </w:t>
      </w:r>
      <w:r w:rsidRPr="00BF14E0">
        <w:rPr>
          <w:i/>
          <w:color w:val="202124"/>
          <w:sz w:val="20"/>
          <w:szCs w:val="20"/>
          <w:shd w:val="clear" w:color="auto" w:fill="FFFFFF"/>
        </w:rPr>
        <w:t>Staphylococcus</w:t>
      </w:r>
      <w:r w:rsidRPr="00BF14E0">
        <w:rPr>
          <w:color w:val="202124"/>
          <w:sz w:val="20"/>
          <w:szCs w:val="20"/>
          <w:shd w:val="clear" w:color="auto" w:fill="FFFFFF"/>
        </w:rPr>
        <w:t xml:space="preserve"> or </w:t>
      </w:r>
      <w:r w:rsidRPr="00BF14E0">
        <w:rPr>
          <w:i/>
          <w:color w:val="202124"/>
          <w:sz w:val="20"/>
          <w:szCs w:val="20"/>
          <w:shd w:val="clear" w:color="auto" w:fill="FFFFFF"/>
        </w:rPr>
        <w:t>Salmonella</w:t>
      </w:r>
      <w:r w:rsidRPr="00BF14E0">
        <w:rPr>
          <w:color w:val="202124"/>
          <w:sz w:val="20"/>
          <w:szCs w:val="20"/>
          <w:shd w:val="clear" w:color="auto" w:fill="FFFFFF"/>
        </w:rPr>
        <w:t>.</w:t>
      </w:r>
      <w:r w:rsidRPr="00BF14E0">
        <w:rPr>
          <w:sz w:val="20"/>
          <w:szCs w:val="20"/>
        </w:rPr>
        <w:t xml:space="preserve"> It provides gum care and prevents toothache and controls the blood pressure. It is rich in vitamin A and C and also provides resistance against pathogens. </w:t>
      </w:r>
    </w:p>
    <w:p w:rsidR="007235B8" w:rsidRPr="00BF14E0" w:rsidRDefault="007235B8"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u w:val="single"/>
        </w:rPr>
        <w:t>Preparation of Guava fruit beverage</w:t>
      </w:r>
      <w:r w:rsidRPr="00BF14E0">
        <w:rPr>
          <w:rFonts w:ascii="Times New Roman" w:hAnsi="Times New Roman" w:cs="Times New Roman"/>
          <w:sz w:val="20"/>
          <w:szCs w:val="20"/>
        </w:rPr>
        <w:t>:</w:t>
      </w:r>
    </w:p>
    <w:p w:rsidR="007235B8" w:rsidRPr="00BF14E0" w:rsidRDefault="007235B8"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Fresh guavas were purchased from the market. They were thoroughly washed and cleaned. The skin was removed and the guava fruits were made into pulp adding little amount of filtered water. Using kitchen mixer and juicer the fruits were made into pulp. The pulp was passed through kitchen strainer to remove seeds. Later, guava fruit beverage was prepared with pulp as per following composition.</w:t>
      </w:r>
    </w:p>
    <w:p w:rsidR="007235B8" w:rsidRPr="00BF14E0" w:rsidRDefault="007235B8" w:rsidP="00BF14E0">
      <w:pPr>
        <w:spacing w:line="240" w:lineRule="auto"/>
        <w:jc w:val="both"/>
        <w:rPr>
          <w:rFonts w:ascii="Times New Roman" w:hAnsi="Times New Roman" w:cs="Times New Roman"/>
          <w:b/>
          <w:sz w:val="20"/>
          <w:szCs w:val="20"/>
        </w:rPr>
      </w:pPr>
      <w:r w:rsidRPr="00BF14E0">
        <w:rPr>
          <w:rFonts w:ascii="Times New Roman" w:hAnsi="Times New Roman" w:cs="Times New Roman"/>
          <w:b/>
          <w:sz w:val="20"/>
          <w:szCs w:val="20"/>
        </w:rPr>
        <w:t>TABLE</w:t>
      </w:r>
      <w:r w:rsidR="00DB3C30" w:rsidRPr="00BF14E0">
        <w:rPr>
          <w:rFonts w:ascii="Times New Roman" w:hAnsi="Times New Roman" w:cs="Times New Roman"/>
          <w:b/>
          <w:sz w:val="20"/>
          <w:szCs w:val="20"/>
        </w:rPr>
        <w:t xml:space="preserve"> 3</w:t>
      </w:r>
      <w:r w:rsidRPr="00BF14E0">
        <w:rPr>
          <w:rFonts w:ascii="Times New Roman" w:hAnsi="Times New Roman" w:cs="Times New Roman"/>
          <w:b/>
          <w:sz w:val="20"/>
          <w:szCs w:val="20"/>
        </w:rPr>
        <w:t xml:space="preserve">: </w:t>
      </w:r>
    </w:p>
    <w:tbl>
      <w:tblPr>
        <w:tblStyle w:val="TableGrid"/>
        <w:tblW w:w="0" w:type="auto"/>
        <w:tblLook w:val="04A0"/>
      </w:tblPr>
      <w:tblGrid>
        <w:gridCol w:w="4441"/>
        <w:gridCol w:w="4442"/>
      </w:tblGrid>
      <w:tr w:rsidR="007235B8" w:rsidRPr="00BF14E0" w:rsidTr="001C7D74">
        <w:tc>
          <w:tcPr>
            <w:tcW w:w="4441"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GUAVA PULP</w:t>
            </w:r>
          </w:p>
        </w:tc>
        <w:tc>
          <w:tcPr>
            <w:tcW w:w="4442"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1LITRE</w:t>
            </w:r>
          </w:p>
        </w:tc>
      </w:tr>
      <w:tr w:rsidR="007235B8" w:rsidRPr="00BF14E0" w:rsidTr="001C7D74">
        <w:tc>
          <w:tcPr>
            <w:tcW w:w="4441"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SUGAR</w:t>
            </w:r>
          </w:p>
        </w:tc>
        <w:tc>
          <w:tcPr>
            <w:tcW w:w="4442"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1.5 Kg</w:t>
            </w:r>
          </w:p>
        </w:tc>
      </w:tr>
      <w:tr w:rsidR="007235B8" w:rsidRPr="00BF14E0" w:rsidTr="001C7D74">
        <w:tc>
          <w:tcPr>
            <w:tcW w:w="4441"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CITRIC ACID</w:t>
            </w:r>
          </w:p>
        </w:tc>
        <w:tc>
          <w:tcPr>
            <w:tcW w:w="4442"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22 Grams</w:t>
            </w:r>
          </w:p>
        </w:tc>
      </w:tr>
      <w:tr w:rsidR="007235B8" w:rsidRPr="00BF14E0" w:rsidTr="001C7D74">
        <w:tc>
          <w:tcPr>
            <w:tcW w:w="4441"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WATER(FILTERED)</w:t>
            </w:r>
          </w:p>
        </w:tc>
        <w:tc>
          <w:tcPr>
            <w:tcW w:w="4442"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750ml.</w:t>
            </w:r>
          </w:p>
        </w:tc>
      </w:tr>
      <w:tr w:rsidR="007235B8" w:rsidRPr="00BF14E0" w:rsidTr="001C7D74">
        <w:tc>
          <w:tcPr>
            <w:tcW w:w="4441"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SODIUM BENZOATE</w:t>
            </w:r>
          </w:p>
        </w:tc>
        <w:tc>
          <w:tcPr>
            <w:tcW w:w="4442"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2.0 Grams (Preservative)</w:t>
            </w:r>
          </w:p>
        </w:tc>
      </w:tr>
      <w:tr w:rsidR="007235B8" w:rsidRPr="00BF14E0" w:rsidTr="001C7D74">
        <w:tc>
          <w:tcPr>
            <w:tcW w:w="4441"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RASPBERRY RED COLOUR</w:t>
            </w:r>
          </w:p>
        </w:tc>
        <w:tc>
          <w:tcPr>
            <w:tcW w:w="4442"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1 DROP</w:t>
            </w:r>
          </w:p>
        </w:tc>
      </w:tr>
    </w:tbl>
    <w:p w:rsidR="007235B8" w:rsidRPr="00BF14E0" w:rsidRDefault="007235B8" w:rsidP="00BF14E0">
      <w:pPr>
        <w:spacing w:line="240" w:lineRule="auto"/>
        <w:jc w:val="both"/>
        <w:rPr>
          <w:rFonts w:ascii="Times New Roman" w:hAnsi="Times New Roman" w:cs="Times New Roman"/>
          <w:sz w:val="20"/>
          <w:szCs w:val="20"/>
        </w:rPr>
      </w:pPr>
    </w:p>
    <w:p w:rsidR="007235B8" w:rsidRPr="00BF14E0" w:rsidRDefault="007235B8"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The concentrated Guava fruit beverage so prepared was diluted in 1:3 proportions with filtered water and distributed into clean, dry and sterilized glass bottles.</w:t>
      </w:r>
    </w:p>
    <w:p w:rsidR="007235B8" w:rsidRPr="00BF14E0" w:rsidRDefault="007235B8" w:rsidP="00BF14E0">
      <w:pPr>
        <w:spacing w:line="240" w:lineRule="auto"/>
        <w:jc w:val="both"/>
        <w:rPr>
          <w:rFonts w:ascii="Times New Roman" w:hAnsi="Times New Roman" w:cs="Times New Roman"/>
          <w:sz w:val="20"/>
          <w:szCs w:val="20"/>
          <w:vertAlign w:val="superscript"/>
        </w:rPr>
      </w:pPr>
      <w:r w:rsidRPr="00BF14E0">
        <w:rPr>
          <w:rFonts w:ascii="Times New Roman" w:hAnsi="Times New Roman" w:cs="Times New Roman"/>
          <w:sz w:val="20"/>
          <w:szCs w:val="20"/>
        </w:rPr>
        <w:t>The isolated Lactobacilli were introduced into the diluted Guava fruit beverage and subjected to fermentation by incubating at 30</w:t>
      </w:r>
      <w:r w:rsidRPr="00BF14E0">
        <w:rPr>
          <w:rFonts w:ascii="Times New Roman" w:hAnsi="Times New Roman" w:cs="Times New Roman"/>
          <w:sz w:val="20"/>
          <w:szCs w:val="20"/>
          <w:vertAlign w:val="superscript"/>
        </w:rPr>
        <w:t>0</w:t>
      </w:r>
      <w:r w:rsidRPr="00BF14E0">
        <w:rPr>
          <w:rFonts w:ascii="Times New Roman" w:hAnsi="Times New Roman" w:cs="Times New Roman"/>
          <w:sz w:val="20"/>
          <w:szCs w:val="20"/>
        </w:rPr>
        <w:t>C and 4</w:t>
      </w:r>
      <w:r w:rsidRPr="00BF14E0">
        <w:rPr>
          <w:rFonts w:ascii="Times New Roman" w:hAnsi="Times New Roman" w:cs="Times New Roman"/>
          <w:sz w:val="20"/>
          <w:szCs w:val="20"/>
          <w:vertAlign w:val="superscript"/>
        </w:rPr>
        <w:t>0</w:t>
      </w:r>
      <w:r w:rsidRPr="00BF14E0">
        <w:rPr>
          <w:rFonts w:ascii="Times New Roman" w:hAnsi="Times New Roman" w:cs="Times New Roman"/>
          <w:sz w:val="20"/>
          <w:szCs w:val="20"/>
        </w:rPr>
        <w:t>C and shelf life of fermented Guava fruit beverage was checked at the above temperatures. After fermentation the Guava fruit beverage was analyzed to check its p</w:t>
      </w:r>
      <w:r w:rsidRPr="00BF14E0">
        <w:rPr>
          <w:rFonts w:ascii="Times New Roman" w:hAnsi="Times New Roman" w:cs="Times New Roman"/>
          <w:sz w:val="20"/>
          <w:szCs w:val="20"/>
          <w:vertAlign w:val="superscript"/>
        </w:rPr>
        <w:t>H</w:t>
      </w:r>
      <w:r w:rsidRPr="00BF14E0">
        <w:rPr>
          <w:rFonts w:ascii="Times New Roman" w:hAnsi="Times New Roman" w:cs="Times New Roman"/>
          <w:sz w:val="20"/>
          <w:szCs w:val="20"/>
        </w:rPr>
        <w:t xml:space="preserve">, titrable acidity, sugar estimation and viable Cell Counts of inoculated Lactobacilli. </w:t>
      </w:r>
    </w:p>
    <w:p w:rsidR="007235B8" w:rsidRPr="00BF14E0" w:rsidRDefault="006C7A9E"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u w:val="single"/>
        </w:rPr>
        <w:t>Outcome of the study</w:t>
      </w:r>
      <w:r w:rsidR="007235B8" w:rsidRPr="00BF14E0">
        <w:rPr>
          <w:rFonts w:ascii="Times New Roman" w:hAnsi="Times New Roman" w:cs="Times New Roman"/>
          <w:sz w:val="20"/>
          <w:szCs w:val="20"/>
        </w:rPr>
        <w:t xml:space="preserve">:        </w:t>
      </w:r>
    </w:p>
    <w:p w:rsidR="00CC0B83" w:rsidRPr="00BF14E0" w:rsidRDefault="007235B8"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It was finally concluded that all isolates used for fermentation of Guava fruit beverage were capable of utilising the Guava fruit beverage for their growth, synthesis and metabolism. The fermentation analysis results suggest that isolates were capable of fermentation. The color, flavor and taste of fermented Guava fruit beverage was found be acceptable. The color was deep pink with creamy tinge and was accepted 100%. The taste also accepted by 99% and flavor was by 95% of people. The richness of fruit qualities and goodness of probiotic strains blend together to make Guava fruit beverage as an ideal probiotic fruit beverage and acceptable to all vegetarians who were allergic to dairy products.</w:t>
      </w:r>
    </w:p>
    <w:p w:rsidR="00CC0B83" w:rsidRPr="00BF14E0" w:rsidRDefault="001D3D6C" w:rsidP="00BF14E0">
      <w:pPr>
        <w:spacing w:line="240" w:lineRule="auto"/>
        <w:jc w:val="both"/>
        <w:rPr>
          <w:rFonts w:ascii="Times New Roman" w:hAnsi="Times New Roman" w:cs="Times New Roman"/>
          <w:b/>
          <w:sz w:val="20"/>
          <w:szCs w:val="20"/>
        </w:rPr>
      </w:pPr>
      <w:r w:rsidRPr="00BF14E0">
        <w:rPr>
          <w:rFonts w:ascii="Times New Roman" w:hAnsi="Times New Roman" w:cs="Times New Roman"/>
          <w:b/>
          <w:sz w:val="20"/>
          <w:szCs w:val="20"/>
        </w:rPr>
        <w:t>Market value of Probiotic foods: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 xml:space="preserve">The market value of probiotic food products can change rapidly due to various factors, including consumer trends, product innovations, and global economic conditions. To find the most up-to-date information on the global market value of probiotic food products, I recommend consulting market research reports, industry analyses, and reputable business news sources that focus on the food and beverage sector. These sources often </w:t>
      </w:r>
      <w:r w:rsidRPr="00BF14E0">
        <w:rPr>
          <w:rFonts w:ascii="Times New Roman" w:hAnsi="Times New Roman" w:cs="Times New Roman"/>
          <w:sz w:val="20"/>
          <w:szCs w:val="20"/>
        </w:rPr>
        <w:lastRenderedPageBreak/>
        <w:t>provide the latest data and insights on market trends, growth projections, and key players in the probiotic food industry.</w:t>
      </w:r>
    </w:p>
    <w:p w:rsidR="003F1514" w:rsidRPr="00BF14E0" w:rsidRDefault="003F1514"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As of 2022, the global Probiotics Market was valued at approximately USD 62.4 billion. It is projected to experience substantial growth and reach around USD 131 billion by the year 2032, with a Compound Annual Growth Rate (CAGR) of 7.9% during the forecast period from 2023 to 2032.</w:t>
      </w:r>
    </w:p>
    <w:p w:rsidR="003F1514" w:rsidRPr="00BF14E0" w:rsidRDefault="003F1514"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In terms of ingredients, the probiotic Bacteria segment emerged as the top revenue generator in 2022. Meanwhile, in the Functional category, Preventative Healthcare dominated the market and is expected to maintain significant growth from 2023 to 2032.</w:t>
      </w:r>
    </w:p>
    <w:p w:rsidR="003F1514" w:rsidRPr="00BF14E0" w:rsidRDefault="003F1514"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The Asia-Pacific Region was the leading market for probiotics in 2022, accounting for the highest revenue share at 42%. Following closely, the North America Region secured the second position in terms of probiotics revenue in the same year. The Asia-Pacific markets are anticipated to experience remarkable growth during the period from 2023 to 2032.</w:t>
      </w:r>
    </w:p>
    <w:p w:rsidR="003F1514" w:rsidRPr="00BF14E0" w:rsidRDefault="003F1514" w:rsidP="00BF14E0">
      <w:pPr>
        <w:spacing w:line="240" w:lineRule="auto"/>
        <w:rPr>
          <w:rFonts w:ascii="Times New Roman" w:hAnsi="Times New Roman" w:cs="Times New Roman"/>
          <w:sz w:val="20"/>
          <w:szCs w:val="20"/>
        </w:rPr>
      </w:pPr>
      <w:r w:rsidRPr="00BF14E0">
        <w:rPr>
          <w:rFonts w:ascii="Times New Roman" w:hAnsi="Times New Roman" w:cs="Times New Roman"/>
          <w:sz w:val="20"/>
          <w:szCs w:val="20"/>
        </w:rPr>
        <w:t>Shifting our focus to India's probiotics market, it was valued at INR 2.6 Billion in 2021. Looking ahead, experts at IMARC Group anticipate a remarkable expansion, reaching INR 7.7 Billion by 2027, with an impressive CAGR of 20.50% from 2022 to 2027.</w:t>
      </w:r>
    </w:p>
    <w:p w:rsidR="001D3D6C" w:rsidRPr="00BF14E0" w:rsidRDefault="001D3D6C" w:rsidP="00BF14E0">
      <w:pPr>
        <w:spacing w:line="240" w:lineRule="auto"/>
        <w:jc w:val="both"/>
        <w:rPr>
          <w:rFonts w:ascii="Times New Roman" w:hAnsi="Times New Roman" w:cs="Times New Roman"/>
          <w:b/>
          <w:sz w:val="20"/>
          <w:szCs w:val="20"/>
        </w:rPr>
      </w:pPr>
      <w:r w:rsidRPr="00BF14E0">
        <w:rPr>
          <w:rFonts w:ascii="Times New Roman" w:hAnsi="Times New Roman" w:cs="Times New Roman"/>
          <w:b/>
          <w:sz w:val="20"/>
          <w:szCs w:val="20"/>
        </w:rPr>
        <w:t>Latest rsearch on Probiotics:</w:t>
      </w:r>
    </w:p>
    <w:p w:rsidR="00CC0B83" w:rsidRPr="00BF14E0" w:rsidRDefault="003F1514"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There</w:t>
      </w:r>
      <w:r w:rsidR="00CC0B83" w:rsidRPr="00BF14E0">
        <w:rPr>
          <w:rFonts w:ascii="Times New Roman" w:hAnsi="Times New Roman" w:cs="Times New Roman"/>
          <w:sz w:val="20"/>
          <w:szCs w:val="20"/>
        </w:rPr>
        <w:t xml:space="preserve"> are several ongoing research areas and studies related to probiotic food products. Some areas of ongoing research in probiotic food products include:</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Strain-specific health benefits:</w:t>
      </w:r>
      <w:r w:rsidRPr="00BF14E0">
        <w:rPr>
          <w:rFonts w:ascii="Times New Roman" w:hAnsi="Times New Roman" w:cs="Times New Roman"/>
          <w:sz w:val="20"/>
          <w:szCs w:val="20"/>
        </w:rPr>
        <w:t xml:space="preserve"> Researchers are investigating the health benefits of specific probiotic strains and their potential effects on various health conditions, such as digestive disorders, immune function, and metabolic health.</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Gut-brain axis:</w:t>
      </w:r>
      <w:r w:rsidRPr="00BF14E0">
        <w:rPr>
          <w:rFonts w:ascii="Times New Roman" w:hAnsi="Times New Roman" w:cs="Times New Roman"/>
          <w:sz w:val="20"/>
          <w:szCs w:val="20"/>
        </w:rPr>
        <w:t xml:space="preserve"> Studies are exploring the interactions between the gut microbiota and the brain, focusing on how probiotics may impact mental health, mood, and cognitive function.</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Novel probiotic strains:</w:t>
      </w:r>
      <w:r w:rsidRPr="00BF14E0">
        <w:rPr>
          <w:rFonts w:ascii="Times New Roman" w:hAnsi="Times New Roman" w:cs="Times New Roman"/>
          <w:sz w:val="20"/>
          <w:szCs w:val="20"/>
        </w:rPr>
        <w:t xml:space="preserve"> Researchers are identifying and characterizing new probiotic strains from different sources, such as plants and non-dairy fermentation processes, to expand the variety of probiotic food products available.</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Microbiota modulation:</w:t>
      </w:r>
      <w:r w:rsidRPr="00BF14E0">
        <w:rPr>
          <w:rFonts w:ascii="Times New Roman" w:hAnsi="Times New Roman" w:cs="Times New Roman"/>
          <w:sz w:val="20"/>
          <w:szCs w:val="20"/>
        </w:rPr>
        <w:t xml:space="preserve"> Scientists are studying how probiotic foods can influence the composition and diversity of the gut microbiota, aiming to better understand the mechanisms behind their health effects.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Synbiotics:</w:t>
      </w:r>
      <w:r w:rsidRPr="00BF14E0">
        <w:rPr>
          <w:rFonts w:ascii="Times New Roman" w:hAnsi="Times New Roman" w:cs="Times New Roman"/>
          <w:sz w:val="20"/>
          <w:szCs w:val="20"/>
        </w:rPr>
        <w:t xml:space="preserve"> Synbiotics are products that combine probiotics with prebiotics (food for beneficial bacteria). Researchers are investigating the synergistic effects of synbiotic formulations on gut health and overall well-being.</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Probiotics in non-dairy products:</w:t>
      </w:r>
      <w:r w:rsidRPr="00BF14E0">
        <w:rPr>
          <w:rFonts w:ascii="Times New Roman" w:hAnsi="Times New Roman" w:cs="Times New Roman"/>
          <w:sz w:val="20"/>
          <w:szCs w:val="20"/>
        </w:rPr>
        <w:t xml:space="preserve"> There is growing interest in developing probiotic food products suitable for individuals with lactose intolerance or those seeking dairy-free alternatives.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Probiotics for specific health conditions:</w:t>
      </w:r>
      <w:r w:rsidRPr="00BF14E0">
        <w:rPr>
          <w:rFonts w:ascii="Times New Roman" w:hAnsi="Times New Roman" w:cs="Times New Roman"/>
          <w:sz w:val="20"/>
          <w:szCs w:val="20"/>
        </w:rPr>
        <w:t xml:space="preserve"> Studies are examining the potential of probiotic food products for managing conditions such as inflammatory bowel disease, allergies, obesity, and diabetes.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Food matrices and delivery systems:</w:t>
      </w:r>
      <w:r w:rsidRPr="00BF14E0">
        <w:rPr>
          <w:rFonts w:ascii="Times New Roman" w:hAnsi="Times New Roman" w:cs="Times New Roman"/>
          <w:sz w:val="20"/>
          <w:szCs w:val="20"/>
        </w:rPr>
        <w:t xml:space="preserve"> Research is focused on optimizing the delivery of probiotic strains in food products to ensure their survival during processing, storage, and passage through the gastrointestinal tract.</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Safety and efficacy:</w:t>
      </w:r>
      <w:r w:rsidRPr="00BF14E0">
        <w:rPr>
          <w:rFonts w:ascii="Times New Roman" w:hAnsi="Times New Roman" w:cs="Times New Roman"/>
          <w:sz w:val="20"/>
          <w:szCs w:val="20"/>
        </w:rPr>
        <w:t xml:space="preserve"> Ongoing research aims to ensure the safety and efficacy of probiotic food products, especially for vulnerable populations such as infants, the elderly, and individuals with compromised immune systems.</w:t>
      </w:r>
    </w:p>
    <w:p w:rsidR="001D3D6C" w:rsidRPr="00BF14E0" w:rsidRDefault="001D3D6C" w:rsidP="00BF14E0">
      <w:pPr>
        <w:spacing w:line="240" w:lineRule="auto"/>
        <w:jc w:val="both"/>
        <w:rPr>
          <w:rFonts w:ascii="Times New Roman" w:hAnsi="Times New Roman" w:cs="Times New Roman"/>
          <w:b/>
          <w:sz w:val="20"/>
          <w:szCs w:val="20"/>
        </w:rPr>
      </w:pPr>
      <w:r w:rsidRPr="00BF14E0">
        <w:rPr>
          <w:rFonts w:ascii="Times New Roman" w:hAnsi="Times New Roman" w:cs="Times New Roman"/>
          <w:b/>
          <w:sz w:val="20"/>
          <w:szCs w:val="20"/>
        </w:rPr>
        <w:t>Advanced technologies used in probiotic food production:</w:t>
      </w:r>
    </w:p>
    <w:p w:rsidR="003F1514" w:rsidRPr="00BF14E0" w:rsidRDefault="003F1514"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Recent</w:t>
      </w:r>
      <w:r w:rsidR="00CC0B83" w:rsidRPr="00BF14E0">
        <w:rPr>
          <w:rFonts w:ascii="Times New Roman" w:hAnsi="Times New Roman" w:cs="Times New Roman"/>
          <w:sz w:val="20"/>
          <w:szCs w:val="20"/>
        </w:rPr>
        <w:t xml:space="preserve"> advancements in technologies used in probiotic food production, processing, and preservation</w:t>
      </w:r>
      <w:r w:rsidRPr="00BF14E0">
        <w:rPr>
          <w:rFonts w:ascii="Times New Roman" w:hAnsi="Times New Roman" w:cs="Times New Roman"/>
          <w:sz w:val="20"/>
          <w:szCs w:val="20"/>
        </w:rPr>
        <w:t xml:space="preserve"> are</w:t>
      </w:r>
      <w:r w:rsidR="00CC0B83" w:rsidRPr="00BF14E0">
        <w:rPr>
          <w:rFonts w:ascii="Times New Roman" w:hAnsi="Times New Roman" w:cs="Times New Roman"/>
          <w:sz w:val="20"/>
          <w:szCs w:val="20"/>
        </w:rPr>
        <w:t xml:space="preserve"> aim</w:t>
      </w:r>
      <w:r w:rsidRPr="00BF14E0">
        <w:rPr>
          <w:rFonts w:ascii="Times New Roman" w:hAnsi="Times New Roman" w:cs="Times New Roman"/>
          <w:sz w:val="20"/>
          <w:szCs w:val="20"/>
        </w:rPr>
        <w:t>ed</w:t>
      </w:r>
      <w:r w:rsidR="00CC0B83" w:rsidRPr="00BF14E0">
        <w:rPr>
          <w:rFonts w:ascii="Times New Roman" w:hAnsi="Times New Roman" w:cs="Times New Roman"/>
          <w:sz w:val="20"/>
          <w:szCs w:val="20"/>
        </w:rPr>
        <w:t xml:space="preserve"> to improve the viability, stability, and functionality of probiotics in food products. </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lastRenderedPageBreak/>
        <w:t>Microencapsulation:</w:t>
      </w:r>
      <w:r w:rsidRPr="00BF14E0">
        <w:rPr>
          <w:rFonts w:ascii="Times New Roman" w:hAnsi="Times New Roman" w:cs="Times New Roman"/>
          <w:sz w:val="20"/>
          <w:szCs w:val="20"/>
        </w:rPr>
        <w:t xml:space="preserve"> Microencapsulation involves enclosing probiotic bacteria in protective coatings to enhance their survival during processing and storage. This technology helps improve probiotic stability and allows for the development of new probiotic food formats, such as powders, capsules, and functional foods.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Freeze Drying (Lyophilization):</w:t>
      </w:r>
      <w:r w:rsidRPr="00BF14E0">
        <w:rPr>
          <w:rFonts w:ascii="Times New Roman" w:hAnsi="Times New Roman" w:cs="Times New Roman"/>
          <w:sz w:val="20"/>
          <w:szCs w:val="20"/>
        </w:rPr>
        <w:t xml:space="preserve"> </w:t>
      </w:r>
      <w:r w:rsidR="00E23CC2" w:rsidRPr="00BF14E0">
        <w:rPr>
          <w:rFonts w:ascii="Times New Roman" w:hAnsi="Times New Roman" w:cs="Times New Roman"/>
          <w:sz w:val="20"/>
          <w:szCs w:val="20"/>
        </w:rPr>
        <w:t xml:space="preserve">This </w:t>
      </w:r>
      <w:r w:rsidR="00960415" w:rsidRPr="00BF14E0">
        <w:rPr>
          <w:rFonts w:ascii="Times New Roman" w:hAnsi="Times New Roman" w:cs="Times New Roman"/>
          <w:sz w:val="20"/>
          <w:szCs w:val="20"/>
        </w:rPr>
        <w:t>is a common</w:t>
      </w:r>
      <w:r w:rsidRPr="00BF14E0">
        <w:rPr>
          <w:rFonts w:ascii="Times New Roman" w:hAnsi="Times New Roman" w:cs="Times New Roman"/>
          <w:sz w:val="20"/>
          <w:szCs w:val="20"/>
        </w:rPr>
        <w:t xml:space="preserve"> </w:t>
      </w:r>
      <w:r w:rsidR="00960415" w:rsidRPr="00BF14E0">
        <w:rPr>
          <w:rFonts w:ascii="Times New Roman" w:hAnsi="Times New Roman" w:cs="Times New Roman"/>
          <w:sz w:val="20"/>
          <w:szCs w:val="20"/>
        </w:rPr>
        <w:t xml:space="preserve">method </w:t>
      </w:r>
      <w:r w:rsidR="00E23CC2" w:rsidRPr="00BF14E0">
        <w:rPr>
          <w:rFonts w:ascii="Times New Roman" w:hAnsi="Times New Roman" w:cs="Times New Roman"/>
          <w:sz w:val="20"/>
          <w:szCs w:val="20"/>
        </w:rPr>
        <w:t>used for</w:t>
      </w:r>
      <w:r w:rsidR="00960415" w:rsidRPr="00BF14E0">
        <w:rPr>
          <w:rFonts w:ascii="Times New Roman" w:hAnsi="Times New Roman" w:cs="Times New Roman"/>
          <w:sz w:val="20"/>
          <w:szCs w:val="20"/>
        </w:rPr>
        <w:t xml:space="preserve"> the </w:t>
      </w:r>
      <w:r w:rsidR="00F204F3" w:rsidRPr="00BF14E0">
        <w:rPr>
          <w:rFonts w:ascii="Times New Roman" w:hAnsi="Times New Roman" w:cs="Times New Roman"/>
          <w:sz w:val="20"/>
          <w:szCs w:val="20"/>
        </w:rPr>
        <w:t xml:space="preserve">preservation of the </w:t>
      </w:r>
      <w:r w:rsidR="00960415" w:rsidRPr="00BF14E0">
        <w:rPr>
          <w:rFonts w:ascii="Times New Roman" w:hAnsi="Times New Roman" w:cs="Times New Roman"/>
          <w:sz w:val="20"/>
          <w:szCs w:val="20"/>
        </w:rPr>
        <w:t xml:space="preserve">probiotic strains </w:t>
      </w:r>
      <w:r w:rsidR="00E23CC2" w:rsidRPr="00BF14E0">
        <w:rPr>
          <w:rFonts w:ascii="Times New Roman" w:hAnsi="Times New Roman" w:cs="Times New Roman"/>
          <w:sz w:val="20"/>
          <w:szCs w:val="20"/>
        </w:rPr>
        <w:t>that involves the</w:t>
      </w:r>
      <w:r w:rsidRPr="00BF14E0">
        <w:rPr>
          <w:rFonts w:ascii="Times New Roman" w:hAnsi="Times New Roman" w:cs="Times New Roman"/>
          <w:sz w:val="20"/>
          <w:szCs w:val="20"/>
        </w:rPr>
        <w:t xml:space="preserve"> remov</w:t>
      </w:r>
      <w:r w:rsidR="00960415" w:rsidRPr="00BF14E0">
        <w:rPr>
          <w:rFonts w:ascii="Times New Roman" w:hAnsi="Times New Roman" w:cs="Times New Roman"/>
          <w:sz w:val="20"/>
          <w:szCs w:val="20"/>
        </w:rPr>
        <w:t>al of</w:t>
      </w:r>
      <w:r w:rsidRPr="00BF14E0">
        <w:rPr>
          <w:rFonts w:ascii="Times New Roman" w:hAnsi="Times New Roman" w:cs="Times New Roman"/>
          <w:sz w:val="20"/>
          <w:szCs w:val="20"/>
        </w:rPr>
        <w:t xml:space="preserve"> moisture </w:t>
      </w:r>
      <w:r w:rsidR="00E23CC2" w:rsidRPr="00BF14E0">
        <w:rPr>
          <w:rFonts w:ascii="Times New Roman" w:hAnsi="Times New Roman" w:cs="Times New Roman"/>
          <w:sz w:val="20"/>
          <w:szCs w:val="20"/>
        </w:rPr>
        <w:t xml:space="preserve">and </w:t>
      </w:r>
      <w:r w:rsidRPr="00BF14E0">
        <w:rPr>
          <w:rFonts w:ascii="Times New Roman" w:hAnsi="Times New Roman" w:cs="Times New Roman"/>
          <w:sz w:val="20"/>
          <w:szCs w:val="20"/>
        </w:rPr>
        <w:t>maintaining their viability. This process extends the shelf life of probiotic food products and makes them more convenient for consumers.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Spray Drying:</w:t>
      </w:r>
      <w:r w:rsidRPr="00BF14E0">
        <w:rPr>
          <w:rFonts w:ascii="Times New Roman" w:hAnsi="Times New Roman" w:cs="Times New Roman"/>
          <w:sz w:val="20"/>
          <w:szCs w:val="20"/>
        </w:rPr>
        <w:t xml:space="preserve"> Similar to freeze drying, spray drying is a technique that involves converting liquid probiotic cultures into dry powder form. It helps enhance probiotic stability and facilitates incorporation into various food matrices.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High-Pressure Processing (HPP):</w:t>
      </w:r>
      <w:r w:rsidRPr="00BF14E0">
        <w:rPr>
          <w:rFonts w:ascii="Times New Roman" w:hAnsi="Times New Roman" w:cs="Times New Roman"/>
          <w:sz w:val="20"/>
          <w:szCs w:val="20"/>
        </w:rPr>
        <w:t xml:space="preserve"> HPP is a non-thermal food preservation method that uses high pressure to inactivate harmful microorganisms while preserving the viability of probiotics. It is especially useful for producing refrigerated probiotic beverages and foods.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Fermentation Optimization:</w:t>
      </w:r>
      <w:r w:rsidRPr="00BF14E0">
        <w:rPr>
          <w:rFonts w:ascii="Times New Roman" w:hAnsi="Times New Roman" w:cs="Times New Roman"/>
          <w:sz w:val="20"/>
          <w:szCs w:val="20"/>
        </w:rPr>
        <w:t xml:space="preserve"> Advances in bioprocessing and fermentation technologies allow for better control and optimization of probiotic fermentation processes. This leads to higher probiotic cell counts and improved consistency in probiotic food products.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Genomic and Proteomic Techniques:</w:t>
      </w:r>
      <w:r w:rsidRPr="00BF14E0">
        <w:rPr>
          <w:rFonts w:ascii="Times New Roman" w:hAnsi="Times New Roman" w:cs="Times New Roman"/>
          <w:sz w:val="20"/>
          <w:szCs w:val="20"/>
        </w:rPr>
        <w:t xml:space="preserve"> DNA sequencing and proteomic analysis are used to identify and characterize probiotic strains, ensuring their safety and functionality in food products.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Prebiotics in Synbiotic Formulations:</w:t>
      </w:r>
      <w:r w:rsidRPr="00BF14E0">
        <w:rPr>
          <w:rFonts w:ascii="Times New Roman" w:hAnsi="Times New Roman" w:cs="Times New Roman"/>
          <w:sz w:val="20"/>
          <w:szCs w:val="20"/>
        </w:rPr>
        <w:t xml:space="preserve"> Prebiotics are non-digestible food components that promote the growth of beneficial bacteria. Combining prebiotics with probiotics (synbiotics) enhances the survival and activity of probiotics in the gut.</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Protective Cultures:</w:t>
      </w:r>
      <w:r w:rsidRPr="00BF14E0">
        <w:rPr>
          <w:rFonts w:ascii="Times New Roman" w:hAnsi="Times New Roman" w:cs="Times New Roman"/>
          <w:sz w:val="20"/>
          <w:szCs w:val="20"/>
        </w:rPr>
        <w:t xml:space="preserve"> The use of protective cultures, which are non-probiotic bacteria, can help shield probiotics from adverse conditions during food processing, thereby improving their viability.</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Encapsulation in Edible Films:</w:t>
      </w:r>
      <w:r w:rsidRPr="00BF14E0">
        <w:rPr>
          <w:rFonts w:ascii="Times New Roman" w:hAnsi="Times New Roman" w:cs="Times New Roman"/>
          <w:sz w:val="20"/>
          <w:szCs w:val="20"/>
        </w:rPr>
        <w:t xml:space="preserve"> Probiotic bacteria can be encapsulated within edible films or coatings that provide additional protection during storage and help deliver probiotics to the intestine.</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Nanotechnology:</w:t>
      </w:r>
      <w:r w:rsidRPr="00BF14E0">
        <w:rPr>
          <w:rFonts w:ascii="Times New Roman" w:hAnsi="Times New Roman" w:cs="Times New Roman"/>
          <w:sz w:val="20"/>
          <w:szCs w:val="20"/>
        </w:rPr>
        <w:t xml:space="preserve"> Nanotechnology is being explored to develop innovative delivery systems for probiotics, improving their stability and targeted delivery in the gastrointestinal tract.</w:t>
      </w:r>
    </w:p>
    <w:p w:rsidR="00CC0B83" w:rsidRPr="00BF14E0" w:rsidRDefault="00CC0B83" w:rsidP="00BF14E0">
      <w:pPr>
        <w:spacing w:line="240" w:lineRule="auto"/>
        <w:jc w:val="both"/>
        <w:rPr>
          <w:rFonts w:ascii="Times New Roman" w:hAnsi="Times New Roman" w:cs="Times New Roman"/>
          <w:color w:val="374151"/>
          <w:sz w:val="20"/>
          <w:szCs w:val="20"/>
          <w:shd w:val="clear" w:color="auto" w:fill="F7F7F8"/>
        </w:rPr>
      </w:pPr>
      <w:r w:rsidRPr="00BF14E0">
        <w:rPr>
          <w:rFonts w:ascii="Times New Roman" w:hAnsi="Times New Roman" w:cs="Times New Roman"/>
          <w:sz w:val="20"/>
          <w:szCs w:val="20"/>
        </w:rPr>
        <w:t xml:space="preserve">These technologies are continuously evolving, and ongoing research aims to optimize their applications in probiotic food production, processing, and preservation. Manufacturers in the food industry are incorporating these advancements to develop a wider range of probiotic-enriched food products with enhanced health benefits and improved consumer experience. </w:t>
      </w:r>
    </w:p>
    <w:p w:rsidR="00F204F3" w:rsidRPr="00BF14E0" w:rsidRDefault="006C7A9E" w:rsidP="00BF14E0">
      <w:pPr>
        <w:spacing w:line="240" w:lineRule="auto"/>
        <w:rPr>
          <w:rFonts w:ascii="Times New Roman" w:hAnsi="Times New Roman" w:cs="Times New Roman"/>
          <w:b/>
          <w:sz w:val="20"/>
          <w:szCs w:val="20"/>
        </w:rPr>
      </w:pPr>
      <w:r w:rsidRPr="00BF14E0">
        <w:rPr>
          <w:rFonts w:ascii="Times New Roman" w:hAnsi="Times New Roman" w:cs="Times New Roman"/>
          <w:b/>
          <w:sz w:val="20"/>
          <w:szCs w:val="20"/>
        </w:rPr>
        <w:t>Conclusion:</w:t>
      </w:r>
    </w:p>
    <w:p w:rsidR="00F204F3" w:rsidRPr="00BF14E0" w:rsidRDefault="006C7A9E"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In conclusion, the chapter on probiotic foods and health benefits explores the significant role these foods play in promoting overall well-being and gut health. Throughout the chapter, we have delved into the various traditional probiotic-rich foods. These time-honored foods have been consumed for centuries, and their consumption has been associated with a range of positive health effects.  The gut microbiota's delicate balance is critical for maintaining overall health, and probiotic foods can play a vital role in supporting this balance. The probiotic strains present in these foods can colonize the gut, forming a symbiotic relationship with the host, leading to various health benefits and a growing body of scientific evidence supporting their health benefits. Embracing these probiotic-rich foods as part of a balanced diet may contribute to improved gut health and overall well-being.  Furthermore, emerging research suggests that probiotics may have a positive impact on mental health, with potential effects on mood and anxiety regulation, though further investigations are warranted in this area.</w:t>
      </w:r>
    </w:p>
    <w:p w:rsidR="001B22C0" w:rsidRPr="00BF14E0" w:rsidRDefault="006C7A9E" w:rsidP="003541DD">
      <w:pPr>
        <w:jc w:val="both"/>
        <w:rPr>
          <w:rFonts w:ascii="Times New Roman" w:hAnsi="Times New Roman" w:cs="Times New Roman"/>
          <w:b/>
          <w:sz w:val="20"/>
          <w:szCs w:val="20"/>
        </w:rPr>
      </w:pPr>
      <w:r w:rsidRPr="00BF14E0">
        <w:rPr>
          <w:rFonts w:ascii="Times New Roman" w:hAnsi="Times New Roman" w:cs="Times New Roman"/>
          <w:b/>
          <w:sz w:val="20"/>
          <w:szCs w:val="20"/>
        </w:rPr>
        <w:t>Bibiliography:</w:t>
      </w:r>
    </w:p>
    <w:p w:rsidR="001B22C0" w:rsidRPr="00BF14E0" w:rsidRDefault="001B22C0" w:rsidP="00BC0179">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r w:rsidRPr="00BF14E0">
        <w:rPr>
          <w:rFonts w:ascii="Times New Roman" w:eastAsia="Times New Roman" w:hAnsi="Times New Roman" w:cs="Times New Roman"/>
          <w:sz w:val="16"/>
          <w:szCs w:val="16"/>
        </w:rPr>
        <w:t>American Gastroenterological Association. Probiotics.</w:t>
      </w:r>
      <w:r w:rsidRPr="00BF14E0">
        <w:rPr>
          <w:rFonts w:ascii="Times New Roman" w:eastAsia="Times New Roman" w:hAnsi="Times New Roman" w:cs="Times New Roman"/>
          <w:i/>
          <w:iCs/>
          <w:sz w:val="16"/>
          <w:szCs w:val="16"/>
        </w:rPr>
        <w:t> (https://www.gastro.org/practice-guidance/gi-patient-center/topic/probiotics) </w:t>
      </w:r>
      <w:r w:rsidRPr="00BF14E0">
        <w:rPr>
          <w:rFonts w:ascii="Times New Roman" w:eastAsia="Times New Roman" w:hAnsi="Times New Roman" w:cs="Times New Roman"/>
          <w:sz w:val="16"/>
          <w:szCs w:val="16"/>
        </w:rPr>
        <w:t>Accessed 3/9/2020.</w:t>
      </w:r>
    </w:p>
    <w:p w:rsidR="001B22C0" w:rsidRPr="00BF14E0" w:rsidRDefault="001B22C0" w:rsidP="001B22C0">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p>
    <w:p w:rsidR="001B22C0" w:rsidRPr="00BF14E0" w:rsidRDefault="001B22C0" w:rsidP="00BC0179">
      <w:pPr>
        <w:pStyle w:val="ListParagraph"/>
        <w:numPr>
          <w:ilvl w:val="0"/>
          <w:numId w:val="16"/>
        </w:numPr>
        <w:spacing w:after="0" w:line="240" w:lineRule="auto"/>
        <w:jc w:val="both"/>
        <w:rPr>
          <w:rFonts w:ascii="Times New Roman" w:eastAsia="Times New Roman" w:hAnsi="Times New Roman" w:cs="Times New Roman"/>
          <w:sz w:val="16"/>
          <w:szCs w:val="16"/>
        </w:rPr>
      </w:pPr>
      <w:r w:rsidRPr="00BF14E0">
        <w:rPr>
          <w:rFonts w:ascii="Times New Roman" w:eastAsia="Times New Roman" w:hAnsi="Times New Roman" w:cs="Times New Roman"/>
          <w:sz w:val="16"/>
          <w:szCs w:val="16"/>
        </w:rPr>
        <w:t>B.B. Lewis, C.G. Buffie, R. Carter, I. Leiner, N.C. Toussaint, L. Miller, </w:t>
      </w:r>
      <w:r w:rsidRPr="00BF14E0">
        <w:rPr>
          <w:rFonts w:ascii="Times New Roman" w:eastAsia="Times New Roman" w:hAnsi="Times New Roman" w:cs="Times New Roman"/>
          <w:i/>
          <w:iCs/>
          <w:sz w:val="16"/>
          <w:szCs w:val="16"/>
        </w:rPr>
        <w:t xml:space="preserve">et al. </w:t>
      </w:r>
      <w:r w:rsidRPr="00BF14E0">
        <w:rPr>
          <w:rFonts w:ascii="Times New Roman" w:eastAsia="Times New Roman" w:hAnsi="Times New Roman" w:cs="Times New Roman"/>
          <w:sz w:val="16"/>
          <w:szCs w:val="16"/>
        </w:rPr>
        <w:t>Loss of microbiota-mediated colonization resistance to clostridium difficile infection is greater following oral vancomycin as compared with metronidazole, J Infect Dis, 212 (2015), pp. 1656-1665</w:t>
      </w:r>
    </w:p>
    <w:p w:rsidR="001B22C0" w:rsidRPr="00BF14E0" w:rsidRDefault="001B22C0" w:rsidP="001B22C0">
      <w:pPr>
        <w:pStyle w:val="ListParagraph"/>
        <w:rPr>
          <w:rFonts w:ascii="Times New Roman" w:eastAsia="Times New Roman" w:hAnsi="Times New Roman" w:cs="Times New Roman"/>
          <w:sz w:val="16"/>
          <w:szCs w:val="16"/>
        </w:rPr>
      </w:pPr>
    </w:p>
    <w:p w:rsidR="001B22C0" w:rsidRPr="00BF14E0" w:rsidRDefault="001B22C0" w:rsidP="001B22C0">
      <w:pPr>
        <w:pStyle w:val="ListParagraph"/>
        <w:spacing w:after="0" w:line="240" w:lineRule="auto"/>
        <w:jc w:val="both"/>
        <w:rPr>
          <w:rFonts w:ascii="Times New Roman" w:eastAsia="Times New Roman" w:hAnsi="Times New Roman" w:cs="Times New Roman"/>
          <w:sz w:val="16"/>
          <w:szCs w:val="16"/>
        </w:rPr>
      </w:pPr>
    </w:p>
    <w:p w:rsidR="001B22C0" w:rsidRPr="00BF14E0" w:rsidRDefault="001B22C0" w:rsidP="001B22C0">
      <w:pPr>
        <w:pStyle w:val="ListParagraph"/>
        <w:numPr>
          <w:ilvl w:val="0"/>
          <w:numId w:val="16"/>
        </w:numPr>
        <w:spacing w:after="0" w:line="240" w:lineRule="auto"/>
        <w:jc w:val="both"/>
        <w:rPr>
          <w:rFonts w:ascii="Times New Roman" w:hAnsi="Times New Roman" w:cs="Times New Roman"/>
          <w:sz w:val="16"/>
          <w:szCs w:val="16"/>
          <w:shd w:val="clear" w:color="auto" w:fill="FFFFFF"/>
        </w:rPr>
      </w:pPr>
      <w:r w:rsidRPr="00BF14E0">
        <w:rPr>
          <w:rFonts w:ascii="Times New Roman" w:hAnsi="Times New Roman" w:cs="Times New Roman"/>
          <w:sz w:val="16"/>
          <w:szCs w:val="16"/>
          <w:shd w:val="clear" w:color="auto" w:fill="FFFFFF"/>
        </w:rPr>
        <w:t>Bramari.G, S., &amp; Mandlik, P. (2014). Formulation of Guava Fruit Beverage with Isolated Probiotic Strains.theinternationaljournal.org, Corpus ID: 219106653, Clin Perinatol</w:t>
      </w:r>
      <w:r w:rsidRPr="00BF14E0">
        <w:rPr>
          <w:rFonts w:ascii="Times New Roman" w:eastAsia="Times New Roman" w:hAnsi="Times New Roman" w:cs="Times New Roman"/>
          <w:sz w:val="16"/>
          <w:szCs w:val="16"/>
        </w:rPr>
        <w:t>, 40 (2013), pp. 11-25.</w:t>
      </w:r>
    </w:p>
    <w:p w:rsidR="001B22C0" w:rsidRPr="00BF14E0" w:rsidRDefault="001B22C0" w:rsidP="001B22C0">
      <w:pPr>
        <w:pStyle w:val="ListParagraph"/>
        <w:spacing w:after="0" w:line="240" w:lineRule="auto"/>
        <w:jc w:val="both"/>
        <w:rPr>
          <w:rFonts w:ascii="Times New Roman" w:hAnsi="Times New Roman" w:cs="Times New Roman"/>
          <w:sz w:val="16"/>
          <w:szCs w:val="16"/>
          <w:shd w:val="clear" w:color="auto" w:fill="FFFFFF"/>
        </w:rPr>
      </w:pPr>
    </w:p>
    <w:p w:rsidR="001B22C0" w:rsidRPr="00BF14E0" w:rsidRDefault="001B22C0" w:rsidP="001B22C0">
      <w:pPr>
        <w:pStyle w:val="ListParagraph"/>
        <w:numPr>
          <w:ilvl w:val="0"/>
          <w:numId w:val="16"/>
        </w:numPr>
        <w:shd w:val="clear" w:color="auto" w:fill="FFFFFF"/>
        <w:spacing w:before="100" w:beforeAutospacing="1" w:after="100" w:afterAutospacing="1" w:line="240" w:lineRule="auto"/>
        <w:jc w:val="both"/>
        <w:rPr>
          <w:rFonts w:ascii="Times New Roman" w:hAnsi="Times New Roman" w:cs="Times New Roman"/>
          <w:sz w:val="16"/>
          <w:szCs w:val="16"/>
          <w:shd w:val="clear" w:color="auto" w:fill="FFFFFF"/>
        </w:rPr>
      </w:pPr>
      <w:r w:rsidRPr="00BF14E0">
        <w:rPr>
          <w:rFonts w:ascii="Times New Roman" w:hAnsi="Times New Roman" w:cs="Times New Roman"/>
          <w:sz w:val="16"/>
          <w:szCs w:val="16"/>
          <w:shd w:val="clear" w:color="auto" w:fill="FFFFFF"/>
        </w:rPr>
        <w:t>Day RL, Harper AJ, Woods RM, Davies OG, Heaney LM. Probiotics: current landscape and future horizons. Future Sci OA. 2019 May 3</w:t>
      </w:r>
      <w:proofErr w:type="gramStart"/>
      <w:r w:rsidRPr="00BF14E0">
        <w:rPr>
          <w:rFonts w:ascii="Times New Roman" w:hAnsi="Times New Roman" w:cs="Times New Roman"/>
          <w:sz w:val="16"/>
          <w:szCs w:val="16"/>
          <w:shd w:val="clear" w:color="auto" w:fill="FFFFFF"/>
        </w:rPr>
        <w:t>;5</w:t>
      </w:r>
      <w:proofErr w:type="gramEnd"/>
      <w:r w:rsidRPr="00BF14E0">
        <w:rPr>
          <w:rFonts w:ascii="Times New Roman" w:hAnsi="Times New Roman" w:cs="Times New Roman"/>
          <w:sz w:val="16"/>
          <w:szCs w:val="16"/>
          <w:shd w:val="clear" w:color="auto" w:fill="FFFFFF"/>
        </w:rPr>
        <w:t xml:space="preserve">(4):FSO391. </w:t>
      </w:r>
      <w:proofErr w:type="gramStart"/>
      <w:r w:rsidRPr="00BF14E0">
        <w:rPr>
          <w:rFonts w:ascii="Times New Roman" w:hAnsi="Times New Roman" w:cs="Times New Roman"/>
          <w:sz w:val="16"/>
          <w:szCs w:val="16"/>
          <w:shd w:val="clear" w:color="auto" w:fill="FFFFFF"/>
        </w:rPr>
        <w:t>doi</w:t>
      </w:r>
      <w:proofErr w:type="gramEnd"/>
      <w:r w:rsidRPr="00BF14E0">
        <w:rPr>
          <w:rFonts w:ascii="Times New Roman" w:hAnsi="Times New Roman" w:cs="Times New Roman"/>
          <w:sz w:val="16"/>
          <w:szCs w:val="16"/>
          <w:shd w:val="clear" w:color="auto" w:fill="FFFFFF"/>
        </w:rPr>
        <w:t>: 10.4155/fsoa-2019-0004. PMID: 31114711; PMCID: PMC6511921.</w:t>
      </w:r>
    </w:p>
    <w:p w:rsidR="001B22C0" w:rsidRPr="00BF14E0" w:rsidRDefault="001B22C0" w:rsidP="001B22C0">
      <w:pPr>
        <w:pStyle w:val="ListParagraph"/>
        <w:rPr>
          <w:rFonts w:ascii="Times New Roman" w:hAnsi="Times New Roman" w:cs="Times New Roman"/>
          <w:sz w:val="16"/>
          <w:szCs w:val="16"/>
          <w:shd w:val="clear" w:color="auto" w:fill="FFFFFF"/>
        </w:rPr>
      </w:pPr>
    </w:p>
    <w:p w:rsidR="001B22C0" w:rsidRPr="00BF14E0" w:rsidRDefault="001B22C0" w:rsidP="001B22C0">
      <w:pPr>
        <w:pStyle w:val="ListParagraph"/>
        <w:shd w:val="clear" w:color="auto" w:fill="FFFFFF"/>
        <w:spacing w:before="100" w:beforeAutospacing="1" w:after="100" w:afterAutospacing="1" w:line="240" w:lineRule="auto"/>
        <w:jc w:val="both"/>
        <w:rPr>
          <w:rFonts w:ascii="Times New Roman" w:hAnsi="Times New Roman" w:cs="Times New Roman"/>
          <w:sz w:val="16"/>
          <w:szCs w:val="16"/>
          <w:shd w:val="clear" w:color="auto" w:fill="FFFFFF"/>
        </w:rPr>
      </w:pPr>
    </w:p>
    <w:p w:rsidR="001B22C0" w:rsidRPr="00BF14E0" w:rsidRDefault="001B22C0" w:rsidP="00BC0179">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r w:rsidRPr="00BF14E0">
        <w:rPr>
          <w:rFonts w:ascii="Times New Roman" w:eastAsia="Times New Roman" w:hAnsi="Times New Roman" w:cs="Times New Roman"/>
          <w:sz w:val="16"/>
          <w:szCs w:val="16"/>
        </w:rPr>
        <w:t xml:space="preserve">Hylemon, Phillip B. Mitropoulou, Gregoria, Nedovic, Viktor  Goyal, Arun ,Kourkoutas, Yiannis, 2013/10/28, Immobilization Technologies in Probiotic Food Production, 716861, 2013; </w:t>
      </w:r>
      <w:hyperlink r:id="rId5" w:history="1">
        <w:r w:rsidRPr="00BF14E0">
          <w:rPr>
            <w:rStyle w:val="Hyperlink"/>
            <w:rFonts w:ascii="Times New Roman" w:eastAsia="Times New Roman" w:hAnsi="Times New Roman" w:cs="Times New Roman"/>
            <w:color w:val="auto"/>
            <w:sz w:val="16"/>
            <w:szCs w:val="16"/>
          </w:rPr>
          <w:t>https://doi.org/10.1155/2013/716861</w:t>
        </w:r>
      </w:hyperlink>
      <w:r w:rsidRPr="00BF14E0">
        <w:rPr>
          <w:rFonts w:ascii="Times New Roman" w:eastAsia="Times New Roman" w:hAnsi="Times New Roman" w:cs="Times New Roman"/>
          <w:sz w:val="16"/>
          <w:szCs w:val="16"/>
        </w:rPr>
        <w:t>, 10.1155/2013/716861, Journal of Nutrition and Metabolism; Hindawi Publishing Corporation.</w:t>
      </w:r>
    </w:p>
    <w:p w:rsidR="001B22C0" w:rsidRPr="00BF14E0" w:rsidRDefault="001B22C0" w:rsidP="001B22C0">
      <w:pPr>
        <w:pStyle w:val="ListParagraph"/>
        <w:rPr>
          <w:rFonts w:ascii="Times New Roman" w:eastAsia="Times New Roman" w:hAnsi="Times New Roman" w:cs="Times New Roman"/>
          <w:sz w:val="16"/>
          <w:szCs w:val="16"/>
        </w:rPr>
      </w:pPr>
    </w:p>
    <w:p w:rsidR="001B22C0" w:rsidRPr="00BF14E0" w:rsidRDefault="001B22C0" w:rsidP="001B22C0">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p>
    <w:p w:rsidR="001B22C0" w:rsidRPr="00BF14E0" w:rsidRDefault="001B22C0" w:rsidP="00BC0179">
      <w:pPr>
        <w:pStyle w:val="ListParagraph"/>
        <w:numPr>
          <w:ilvl w:val="0"/>
          <w:numId w:val="16"/>
        </w:numPr>
        <w:spacing w:after="0" w:line="240" w:lineRule="auto"/>
        <w:jc w:val="both"/>
        <w:rPr>
          <w:rFonts w:ascii="Times New Roman" w:eastAsia="Times New Roman" w:hAnsi="Times New Roman" w:cs="Times New Roman"/>
          <w:sz w:val="16"/>
          <w:szCs w:val="16"/>
        </w:rPr>
      </w:pPr>
      <w:r w:rsidRPr="00BF14E0">
        <w:rPr>
          <w:rFonts w:ascii="Times New Roman" w:eastAsia="Times New Roman" w:hAnsi="Times New Roman" w:cs="Times New Roman"/>
          <w:sz w:val="16"/>
          <w:szCs w:val="16"/>
        </w:rPr>
        <w:t>J. Lloyd-Price, G. Abu-Ali, C. Huttenhower, The healthy human microbiome, Genome Med, 8 (2016), pp. 1-11.</w:t>
      </w:r>
    </w:p>
    <w:p w:rsidR="001B22C0" w:rsidRPr="00BF14E0" w:rsidRDefault="001B22C0" w:rsidP="001B22C0">
      <w:pPr>
        <w:pStyle w:val="ListParagraph"/>
        <w:spacing w:after="0" w:line="240" w:lineRule="auto"/>
        <w:jc w:val="both"/>
        <w:rPr>
          <w:rFonts w:ascii="Times New Roman" w:eastAsia="Times New Roman" w:hAnsi="Times New Roman" w:cs="Times New Roman"/>
          <w:sz w:val="16"/>
          <w:szCs w:val="16"/>
        </w:rPr>
      </w:pPr>
    </w:p>
    <w:p w:rsidR="001B22C0" w:rsidRPr="00BF14E0" w:rsidRDefault="001B22C0" w:rsidP="00BC0179">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r w:rsidRPr="00BF14E0">
        <w:rPr>
          <w:rFonts w:ascii="Times New Roman" w:hAnsi="Times New Roman" w:cs="Times New Roman"/>
          <w:sz w:val="16"/>
          <w:szCs w:val="16"/>
          <w:shd w:val="clear" w:color="auto" w:fill="FFFFFF"/>
        </w:rPr>
        <w:t>Kiepś, J.; Dembczyński, R. Current Trends in the Production of Probiotic Formulations. </w:t>
      </w:r>
      <w:r w:rsidRPr="00BF14E0">
        <w:rPr>
          <w:rStyle w:val="Emphasis"/>
          <w:rFonts w:ascii="Times New Roman" w:hAnsi="Times New Roman" w:cs="Times New Roman"/>
          <w:sz w:val="16"/>
          <w:szCs w:val="16"/>
          <w:shd w:val="clear" w:color="auto" w:fill="FFFFFF"/>
        </w:rPr>
        <w:t>Foods</w:t>
      </w:r>
      <w:r w:rsidRPr="00BF14E0">
        <w:rPr>
          <w:rFonts w:ascii="Times New Roman" w:hAnsi="Times New Roman" w:cs="Times New Roman"/>
          <w:sz w:val="16"/>
          <w:szCs w:val="16"/>
          <w:shd w:val="clear" w:color="auto" w:fill="FFFFFF"/>
        </w:rPr>
        <w:t> </w:t>
      </w:r>
      <w:r w:rsidRPr="00BF14E0">
        <w:rPr>
          <w:rFonts w:ascii="Times New Roman" w:hAnsi="Times New Roman" w:cs="Times New Roman"/>
          <w:b/>
          <w:bCs/>
          <w:sz w:val="16"/>
          <w:szCs w:val="16"/>
          <w:shd w:val="clear" w:color="auto" w:fill="FFFFFF"/>
        </w:rPr>
        <w:t>2022</w:t>
      </w:r>
      <w:r w:rsidRPr="00BF14E0">
        <w:rPr>
          <w:rFonts w:ascii="Times New Roman" w:hAnsi="Times New Roman" w:cs="Times New Roman"/>
          <w:sz w:val="16"/>
          <w:szCs w:val="16"/>
          <w:shd w:val="clear" w:color="auto" w:fill="FFFFFF"/>
        </w:rPr>
        <w:t>, </w:t>
      </w:r>
      <w:r w:rsidRPr="00BF14E0">
        <w:rPr>
          <w:rStyle w:val="Emphasis"/>
          <w:rFonts w:ascii="Times New Roman" w:hAnsi="Times New Roman" w:cs="Times New Roman"/>
          <w:sz w:val="16"/>
          <w:szCs w:val="16"/>
          <w:shd w:val="clear" w:color="auto" w:fill="FFFFFF"/>
        </w:rPr>
        <w:t>11</w:t>
      </w:r>
      <w:r w:rsidRPr="00BF14E0">
        <w:rPr>
          <w:rFonts w:ascii="Times New Roman" w:hAnsi="Times New Roman" w:cs="Times New Roman"/>
          <w:sz w:val="16"/>
          <w:szCs w:val="16"/>
          <w:shd w:val="clear" w:color="auto" w:fill="FFFFFF"/>
        </w:rPr>
        <w:t xml:space="preserve">, 2330. </w:t>
      </w:r>
      <w:hyperlink r:id="rId6" w:history="1">
        <w:r w:rsidRPr="00BF14E0">
          <w:rPr>
            <w:rStyle w:val="Hyperlink"/>
            <w:rFonts w:ascii="Times New Roman" w:hAnsi="Times New Roman" w:cs="Times New Roman"/>
            <w:color w:val="auto"/>
            <w:sz w:val="16"/>
            <w:szCs w:val="16"/>
            <w:shd w:val="clear" w:color="auto" w:fill="FFFFFF"/>
          </w:rPr>
          <w:t>https://doi.org/10.3390/foods11152330</w:t>
        </w:r>
      </w:hyperlink>
    </w:p>
    <w:p w:rsidR="001B22C0" w:rsidRPr="00BF14E0" w:rsidRDefault="001B22C0" w:rsidP="001B22C0">
      <w:pPr>
        <w:pStyle w:val="ListParagraph"/>
        <w:rPr>
          <w:rFonts w:ascii="Times New Roman" w:eastAsia="Times New Roman" w:hAnsi="Times New Roman" w:cs="Times New Roman"/>
          <w:sz w:val="16"/>
          <w:szCs w:val="16"/>
        </w:rPr>
      </w:pPr>
    </w:p>
    <w:p w:rsidR="001B22C0" w:rsidRPr="00BF14E0" w:rsidRDefault="001B22C0" w:rsidP="001B22C0">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p>
    <w:p w:rsidR="001B22C0" w:rsidRPr="00BF14E0" w:rsidRDefault="001B22C0" w:rsidP="00BC0179">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r w:rsidRPr="00BF14E0">
        <w:rPr>
          <w:rFonts w:ascii="Times New Roman" w:eastAsia="Times New Roman" w:hAnsi="Times New Roman" w:cs="Times New Roman"/>
          <w:sz w:val="16"/>
          <w:szCs w:val="16"/>
        </w:rPr>
        <w:t xml:space="preserve">Lejandra Hurtado-Romero, Mariano Del Toro-Barbosa, Luis Eduardo Garcia-Amezquita, Tomás García-Cayuela, Innovative technologies for the production of food ingredients with prebiotic potential: Modifications, applications, and validation methods, Trends in Food Science &amp; Technology,Volume 104,2020, Pages 117-131, ISSN 0924-2244, </w:t>
      </w:r>
      <w:hyperlink r:id="rId7" w:history="1">
        <w:r w:rsidRPr="00BF14E0">
          <w:rPr>
            <w:rStyle w:val="Hyperlink"/>
            <w:rFonts w:ascii="Times New Roman" w:eastAsia="Times New Roman" w:hAnsi="Times New Roman" w:cs="Times New Roman"/>
            <w:color w:val="auto"/>
            <w:sz w:val="16"/>
            <w:szCs w:val="16"/>
          </w:rPr>
          <w:t>https://doi.org/10.1016/j.tifs.2020.08.007</w:t>
        </w:r>
      </w:hyperlink>
      <w:r w:rsidRPr="00BF14E0">
        <w:rPr>
          <w:rFonts w:ascii="Times New Roman" w:eastAsia="Times New Roman" w:hAnsi="Times New Roman" w:cs="Times New Roman"/>
          <w:sz w:val="16"/>
          <w:szCs w:val="16"/>
        </w:rPr>
        <w:t xml:space="preserve"> (</w:t>
      </w:r>
      <w:hyperlink r:id="rId8" w:history="1">
        <w:r w:rsidRPr="00BF14E0">
          <w:rPr>
            <w:rStyle w:val="Hyperlink"/>
            <w:rFonts w:ascii="Times New Roman" w:eastAsia="Times New Roman" w:hAnsi="Times New Roman" w:cs="Times New Roman"/>
            <w:color w:val="auto"/>
            <w:sz w:val="16"/>
            <w:szCs w:val="16"/>
          </w:rPr>
          <w:t>https://www.sciencedirect.com/science/article/pii/S0924224420305653</w:t>
        </w:r>
      </w:hyperlink>
      <w:r w:rsidRPr="00BF14E0">
        <w:rPr>
          <w:rFonts w:ascii="Times New Roman" w:eastAsia="Times New Roman" w:hAnsi="Times New Roman" w:cs="Times New Roman"/>
          <w:sz w:val="16"/>
          <w:szCs w:val="16"/>
        </w:rPr>
        <w:t>)</w:t>
      </w:r>
    </w:p>
    <w:p w:rsidR="001B22C0" w:rsidRPr="00BF14E0" w:rsidRDefault="001B22C0" w:rsidP="001B22C0">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p>
    <w:p w:rsidR="001B22C0" w:rsidRPr="00BF14E0" w:rsidRDefault="001B22C0" w:rsidP="001B22C0">
      <w:pPr>
        <w:pStyle w:val="NormalWeb"/>
        <w:numPr>
          <w:ilvl w:val="0"/>
          <w:numId w:val="16"/>
        </w:numPr>
        <w:spacing w:before="0" w:beforeAutospacing="0" w:after="0" w:afterAutospacing="0"/>
        <w:jc w:val="both"/>
        <w:rPr>
          <w:sz w:val="16"/>
          <w:szCs w:val="16"/>
        </w:rPr>
      </w:pPr>
      <w:r w:rsidRPr="00BF14E0">
        <w:rPr>
          <w:sz w:val="16"/>
          <w:szCs w:val="16"/>
        </w:rPr>
        <w:t xml:space="preserve">Market.Us. (2023, March 16). Probiotic Market Size is </w:t>
      </w:r>
      <w:proofErr w:type="gramStart"/>
      <w:r w:rsidRPr="00BF14E0">
        <w:rPr>
          <w:sz w:val="16"/>
          <w:szCs w:val="16"/>
        </w:rPr>
        <w:t>Expected</w:t>
      </w:r>
      <w:proofErr w:type="gramEnd"/>
      <w:r w:rsidRPr="00BF14E0">
        <w:rPr>
          <w:sz w:val="16"/>
          <w:szCs w:val="16"/>
        </w:rPr>
        <w:t xml:space="preserve"> to Reach USD 131 Bn by 2032; Food and Beverage Industry Drives the Growth. </w:t>
      </w:r>
      <w:r w:rsidRPr="00BF14E0">
        <w:rPr>
          <w:i/>
          <w:iCs/>
          <w:sz w:val="16"/>
          <w:szCs w:val="16"/>
        </w:rPr>
        <w:t>GlobeNewswire News Room</w:t>
      </w:r>
      <w:r w:rsidRPr="00BF14E0">
        <w:rPr>
          <w:sz w:val="16"/>
          <w:szCs w:val="16"/>
        </w:rPr>
        <w:t xml:space="preserve">. </w:t>
      </w:r>
      <w:hyperlink r:id="rId9" w:history="1">
        <w:r w:rsidRPr="00BF14E0">
          <w:rPr>
            <w:rStyle w:val="Hyperlink"/>
            <w:color w:val="auto"/>
            <w:sz w:val="16"/>
            <w:szCs w:val="16"/>
          </w:rPr>
          <w:t>https://www.globenewswire.com/en/news-release/2023/03/16/2628961/0/en/Probiotic-Market-Size-is-Expected-to-Reach-USD-131-Bn-by-2032-Food-and-Beverage-Industry-Drives-the-Growth.html</w:t>
        </w:r>
      </w:hyperlink>
    </w:p>
    <w:p w:rsidR="001B22C0" w:rsidRPr="00BF14E0" w:rsidRDefault="001B22C0" w:rsidP="001B22C0">
      <w:pPr>
        <w:pStyle w:val="ListParagraph"/>
        <w:spacing w:after="0" w:line="240" w:lineRule="auto"/>
        <w:jc w:val="both"/>
        <w:rPr>
          <w:rFonts w:ascii="Times New Roman" w:eastAsia="Times New Roman" w:hAnsi="Times New Roman" w:cs="Times New Roman"/>
          <w:sz w:val="16"/>
          <w:szCs w:val="16"/>
        </w:rPr>
      </w:pPr>
      <w:r w:rsidRPr="00BF14E0">
        <w:rPr>
          <w:rFonts w:ascii="Times New Roman" w:eastAsia="Times New Roman" w:hAnsi="Times New Roman" w:cs="Times New Roman"/>
          <w:sz w:val="16"/>
          <w:szCs w:val="16"/>
        </w:rPr>
        <w:t>Neuro Gastroenterol Motil, 25 (2013), pp. 4-15</w:t>
      </w:r>
    </w:p>
    <w:p w:rsidR="001B22C0" w:rsidRPr="00BF14E0" w:rsidRDefault="001B22C0" w:rsidP="001B22C0">
      <w:pPr>
        <w:pStyle w:val="ListParagraph"/>
        <w:spacing w:after="0" w:line="240" w:lineRule="auto"/>
        <w:jc w:val="both"/>
        <w:rPr>
          <w:rFonts w:ascii="Times New Roman" w:eastAsia="Times New Roman" w:hAnsi="Times New Roman" w:cs="Times New Roman"/>
          <w:sz w:val="16"/>
          <w:szCs w:val="16"/>
        </w:rPr>
      </w:pPr>
    </w:p>
    <w:p w:rsidR="001B22C0" w:rsidRPr="00BF14E0" w:rsidRDefault="001B22C0" w:rsidP="001B22C0">
      <w:pPr>
        <w:pStyle w:val="NormalWeb"/>
        <w:numPr>
          <w:ilvl w:val="0"/>
          <w:numId w:val="16"/>
        </w:numPr>
        <w:spacing w:before="0" w:beforeAutospacing="0" w:after="0" w:afterAutospacing="0"/>
        <w:jc w:val="both"/>
        <w:rPr>
          <w:sz w:val="16"/>
          <w:szCs w:val="16"/>
        </w:rPr>
      </w:pPr>
      <w:r w:rsidRPr="00BF14E0">
        <w:rPr>
          <w:sz w:val="16"/>
          <w:szCs w:val="16"/>
        </w:rPr>
        <w:t xml:space="preserve">Aziz, Q., Doré, J., Emmanuel, A., Guarner, F., &amp; Quigley, E. M. (2012). Gut microbiota and gastrointestinal health: current concepts and future directions. </w:t>
      </w:r>
      <w:r w:rsidRPr="00BF14E0">
        <w:rPr>
          <w:i/>
          <w:iCs/>
          <w:sz w:val="16"/>
          <w:szCs w:val="16"/>
        </w:rPr>
        <w:t>Neurogastroenterology and Motility</w:t>
      </w:r>
      <w:r w:rsidRPr="00BF14E0">
        <w:rPr>
          <w:sz w:val="16"/>
          <w:szCs w:val="16"/>
        </w:rPr>
        <w:t xml:space="preserve">, </w:t>
      </w:r>
      <w:r w:rsidRPr="00BF14E0">
        <w:rPr>
          <w:i/>
          <w:iCs/>
          <w:sz w:val="16"/>
          <w:szCs w:val="16"/>
        </w:rPr>
        <w:t>25</w:t>
      </w:r>
      <w:r w:rsidRPr="00BF14E0">
        <w:rPr>
          <w:sz w:val="16"/>
          <w:szCs w:val="16"/>
        </w:rPr>
        <w:t xml:space="preserve">(1), 4–15. </w:t>
      </w:r>
      <w:hyperlink r:id="rId10" w:history="1">
        <w:r w:rsidRPr="00BF14E0">
          <w:rPr>
            <w:rStyle w:val="Hyperlink"/>
            <w:sz w:val="16"/>
            <w:szCs w:val="16"/>
          </w:rPr>
          <w:t>https://doi.org/10.1111/nmo.12046</w:t>
        </w:r>
      </w:hyperlink>
    </w:p>
    <w:p w:rsidR="001B22C0" w:rsidRPr="00BF14E0" w:rsidRDefault="001B22C0" w:rsidP="001B22C0">
      <w:pPr>
        <w:pStyle w:val="NormalWeb"/>
        <w:spacing w:before="0" w:beforeAutospacing="0" w:after="0" w:afterAutospacing="0"/>
        <w:ind w:left="720"/>
        <w:jc w:val="both"/>
        <w:rPr>
          <w:sz w:val="16"/>
          <w:szCs w:val="16"/>
        </w:rPr>
      </w:pPr>
    </w:p>
    <w:p w:rsidR="001B22C0" w:rsidRPr="00BF14E0" w:rsidRDefault="001B22C0" w:rsidP="001B22C0">
      <w:pPr>
        <w:pStyle w:val="ListParagraph"/>
        <w:numPr>
          <w:ilvl w:val="0"/>
          <w:numId w:val="16"/>
        </w:numPr>
        <w:jc w:val="both"/>
        <w:rPr>
          <w:rFonts w:ascii="Times New Roman" w:eastAsia="Times New Roman" w:hAnsi="Times New Roman" w:cs="Times New Roman"/>
          <w:sz w:val="16"/>
          <w:szCs w:val="16"/>
        </w:rPr>
      </w:pPr>
      <w:r w:rsidRPr="00BF14E0">
        <w:rPr>
          <w:rFonts w:ascii="Times New Roman" w:hAnsi="Times New Roman" w:cs="Times New Roman"/>
          <w:sz w:val="16"/>
          <w:szCs w:val="16"/>
          <w:shd w:val="clear" w:color="auto" w:fill="FFFFFF"/>
        </w:rPr>
        <w:t>Patel RM, Denning PW. Therapeutic use of prebiotics, probiotics, and postbiotics to prevent necrotizing enterocolitis: what is the current evidence? Clin Perinatol. 2013 Mar</w:t>
      </w:r>
      <w:proofErr w:type="gramStart"/>
      <w:r w:rsidRPr="00BF14E0">
        <w:rPr>
          <w:rFonts w:ascii="Times New Roman" w:hAnsi="Times New Roman" w:cs="Times New Roman"/>
          <w:sz w:val="16"/>
          <w:szCs w:val="16"/>
          <w:shd w:val="clear" w:color="auto" w:fill="FFFFFF"/>
        </w:rPr>
        <w:t>;40</w:t>
      </w:r>
      <w:proofErr w:type="gramEnd"/>
      <w:r w:rsidRPr="00BF14E0">
        <w:rPr>
          <w:rFonts w:ascii="Times New Roman" w:hAnsi="Times New Roman" w:cs="Times New Roman"/>
          <w:sz w:val="16"/>
          <w:szCs w:val="16"/>
          <w:shd w:val="clear" w:color="auto" w:fill="FFFFFF"/>
        </w:rPr>
        <w:t xml:space="preserve">(1):11-25. </w:t>
      </w:r>
      <w:proofErr w:type="gramStart"/>
      <w:r w:rsidRPr="00BF14E0">
        <w:rPr>
          <w:rFonts w:ascii="Times New Roman" w:hAnsi="Times New Roman" w:cs="Times New Roman"/>
          <w:sz w:val="16"/>
          <w:szCs w:val="16"/>
          <w:shd w:val="clear" w:color="auto" w:fill="FFFFFF"/>
        </w:rPr>
        <w:t>doi</w:t>
      </w:r>
      <w:proofErr w:type="gramEnd"/>
      <w:r w:rsidRPr="00BF14E0">
        <w:rPr>
          <w:rFonts w:ascii="Times New Roman" w:hAnsi="Times New Roman" w:cs="Times New Roman"/>
          <w:sz w:val="16"/>
          <w:szCs w:val="16"/>
          <w:shd w:val="clear" w:color="auto" w:fill="FFFFFF"/>
        </w:rPr>
        <w:t>: 10.1016/j.clp.2012.12.002. Epub 2013 Jan 17. PMID: 23415261; PMCID: PMC3575601.</w:t>
      </w:r>
    </w:p>
    <w:p w:rsidR="001B22C0" w:rsidRPr="00BF14E0" w:rsidRDefault="001B22C0" w:rsidP="001B22C0">
      <w:pPr>
        <w:pStyle w:val="ListParagraph"/>
        <w:spacing w:after="0" w:line="240" w:lineRule="auto"/>
        <w:jc w:val="both"/>
        <w:rPr>
          <w:rFonts w:ascii="Times New Roman" w:eastAsia="Times New Roman" w:hAnsi="Times New Roman" w:cs="Times New Roman"/>
          <w:sz w:val="16"/>
          <w:szCs w:val="16"/>
        </w:rPr>
      </w:pPr>
    </w:p>
    <w:p w:rsidR="001B22C0" w:rsidRPr="00BF14E0" w:rsidRDefault="001B22C0" w:rsidP="001B22C0">
      <w:pPr>
        <w:pStyle w:val="NormalWeb"/>
        <w:numPr>
          <w:ilvl w:val="0"/>
          <w:numId w:val="16"/>
        </w:numPr>
        <w:spacing w:before="0" w:beforeAutospacing="0" w:after="0" w:afterAutospacing="0"/>
        <w:jc w:val="both"/>
        <w:rPr>
          <w:sz w:val="16"/>
          <w:szCs w:val="16"/>
        </w:rPr>
      </w:pPr>
      <w:r w:rsidRPr="00BF14E0">
        <w:rPr>
          <w:sz w:val="16"/>
          <w:szCs w:val="16"/>
        </w:rPr>
        <w:t xml:space="preserve">Ranjan, A. (2023a, February 27). India Probiotics Market Size is Anticipated </w:t>
      </w:r>
      <w:proofErr w:type="gramStart"/>
      <w:r w:rsidRPr="00BF14E0">
        <w:rPr>
          <w:sz w:val="16"/>
          <w:szCs w:val="16"/>
        </w:rPr>
        <w:t>To</w:t>
      </w:r>
      <w:proofErr w:type="gramEnd"/>
      <w:r w:rsidRPr="00BF14E0">
        <w:rPr>
          <w:sz w:val="16"/>
          <w:szCs w:val="16"/>
        </w:rPr>
        <w:t xml:space="preserve"> Reach INR 7.7 Billion by 2027, Industry Growth Rate (CAGR) of 20.50%. </w:t>
      </w:r>
      <w:r w:rsidRPr="00BF14E0">
        <w:rPr>
          <w:i/>
          <w:iCs/>
          <w:sz w:val="16"/>
          <w:szCs w:val="16"/>
        </w:rPr>
        <w:t>EIN News</w:t>
      </w:r>
      <w:r w:rsidRPr="00BF14E0">
        <w:rPr>
          <w:sz w:val="16"/>
          <w:szCs w:val="16"/>
        </w:rPr>
        <w:t xml:space="preserve">. </w:t>
      </w:r>
      <w:hyperlink r:id="rId11" w:history="1">
        <w:r w:rsidRPr="00BF14E0">
          <w:rPr>
            <w:rStyle w:val="Hyperlink"/>
            <w:color w:val="auto"/>
            <w:sz w:val="16"/>
            <w:szCs w:val="16"/>
          </w:rPr>
          <w:t>https://www.einnews.com/pr_news/619308895/india-probiotics-market-size-is-anticipated-to-reach-inr-7-7-billion-by-2027-industry-growth-rate-cagr-of-20-50</w:t>
        </w:r>
      </w:hyperlink>
    </w:p>
    <w:p w:rsidR="001B22C0" w:rsidRPr="00BF14E0" w:rsidRDefault="001B22C0" w:rsidP="00BC0179">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r w:rsidRPr="00BF14E0">
        <w:rPr>
          <w:rFonts w:ascii="Times New Roman" w:hAnsi="Times New Roman" w:cs="Times New Roman"/>
          <w:sz w:val="16"/>
          <w:szCs w:val="16"/>
          <w:shd w:val="clear" w:color="auto" w:fill="FFFFFF"/>
        </w:rPr>
        <w:t>Thursby E, Juge N. Introduction to the human gut microbiota.</w:t>
      </w:r>
      <w:r w:rsidRPr="00BF14E0">
        <w:rPr>
          <w:rStyle w:val="health-articlesource-url--references"/>
          <w:rFonts w:ascii="Times New Roman" w:hAnsi="Times New Roman" w:cs="Times New Roman"/>
          <w:i/>
          <w:iCs/>
          <w:sz w:val="16"/>
          <w:szCs w:val="16"/>
          <w:shd w:val="clear" w:color="auto" w:fill="FFFFFF"/>
        </w:rPr>
        <w:t> (https://www.ncbi.nlm.nih.gov/pmc/articles/PMC5433529/) </w:t>
      </w:r>
      <w:r w:rsidRPr="00BF14E0">
        <w:rPr>
          <w:rFonts w:ascii="Times New Roman" w:hAnsi="Times New Roman" w:cs="Times New Roman"/>
          <w:sz w:val="16"/>
          <w:szCs w:val="16"/>
          <w:shd w:val="clear" w:color="auto" w:fill="FFFFFF"/>
        </w:rPr>
        <w:t>Biochemical Journal. Jun 2017; 474(11): 1823-1836. Accessed 3/9/2020</w:t>
      </w:r>
    </w:p>
    <w:p w:rsidR="001B22C0" w:rsidRPr="00BF14E0" w:rsidRDefault="001B22C0" w:rsidP="001B22C0">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p>
    <w:p w:rsidR="001B22C0" w:rsidRPr="00BF14E0" w:rsidRDefault="001B22C0" w:rsidP="00BC0179">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r w:rsidRPr="00BF14E0">
        <w:rPr>
          <w:rFonts w:ascii="Times New Roman" w:eastAsia="Times New Roman" w:hAnsi="Times New Roman" w:cs="Times New Roman"/>
          <w:sz w:val="16"/>
          <w:szCs w:val="16"/>
        </w:rPr>
        <w:t xml:space="preserve">Tridip K. Das, Shrabani Pradhan, Sudipta Chakrabarti, Keshab Chandra Mondal, Kuntal Ghosh, Current status of probiotic and related health benefits, Applied Food Research, Volume 2, Issue 2, 2022, 100185, ISSN 2772-5022, </w:t>
      </w:r>
      <w:hyperlink r:id="rId12" w:history="1">
        <w:r w:rsidRPr="00BF14E0">
          <w:rPr>
            <w:rStyle w:val="Hyperlink"/>
            <w:rFonts w:ascii="Times New Roman" w:eastAsia="Times New Roman" w:hAnsi="Times New Roman" w:cs="Times New Roman"/>
            <w:color w:val="auto"/>
            <w:sz w:val="16"/>
            <w:szCs w:val="16"/>
          </w:rPr>
          <w:t>https://doi.org/10.1016/j.afres.2022.100185</w:t>
        </w:r>
      </w:hyperlink>
      <w:r w:rsidRPr="00BF14E0">
        <w:rPr>
          <w:rFonts w:ascii="Times New Roman" w:eastAsia="Times New Roman" w:hAnsi="Times New Roman" w:cs="Times New Roman"/>
          <w:sz w:val="16"/>
          <w:szCs w:val="16"/>
        </w:rPr>
        <w:t>. (</w:t>
      </w:r>
      <w:hyperlink r:id="rId13" w:history="1">
        <w:r w:rsidRPr="00BF14E0">
          <w:rPr>
            <w:rStyle w:val="Hyperlink"/>
            <w:rFonts w:ascii="Times New Roman" w:eastAsia="Times New Roman" w:hAnsi="Times New Roman" w:cs="Times New Roman"/>
            <w:color w:val="auto"/>
            <w:sz w:val="16"/>
            <w:szCs w:val="16"/>
          </w:rPr>
          <w:t>https://www.sciencedirect.com/science/article/pii/S2772502222001457</w:t>
        </w:r>
      </w:hyperlink>
      <w:r w:rsidRPr="00BF14E0">
        <w:rPr>
          <w:rFonts w:ascii="Times New Roman" w:eastAsia="Times New Roman" w:hAnsi="Times New Roman" w:cs="Times New Roman"/>
          <w:sz w:val="16"/>
          <w:szCs w:val="16"/>
        </w:rPr>
        <w:t>)</w:t>
      </w:r>
    </w:p>
    <w:p w:rsidR="001B22C0" w:rsidRPr="00BF14E0" w:rsidRDefault="001B22C0" w:rsidP="001B22C0">
      <w:pPr>
        <w:pStyle w:val="ListParagraph"/>
        <w:rPr>
          <w:rFonts w:ascii="Times New Roman" w:eastAsia="Times New Roman" w:hAnsi="Times New Roman" w:cs="Times New Roman"/>
          <w:sz w:val="16"/>
          <w:szCs w:val="16"/>
        </w:rPr>
      </w:pPr>
    </w:p>
    <w:p w:rsidR="001B22C0" w:rsidRPr="00BF14E0" w:rsidRDefault="001B22C0" w:rsidP="001B22C0">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p>
    <w:p w:rsidR="001B22C0" w:rsidRPr="00BF14E0" w:rsidRDefault="001B22C0" w:rsidP="00BC0179">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r w:rsidRPr="00BF14E0">
        <w:rPr>
          <w:rFonts w:ascii="Times New Roman" w:eastAsia="Times New Roman" w:hAnsi="Times New Roman" w:cs="Times New Roman"/>
          <w:sz w:val="16"/>
          <w:szCs w:val="16"/>
        </w:rPr>
        <w:t>US Department of Health and Human Services, National Center for Complementary and Integrative Health. Probiotics: What You Need To Know.</w:t>
      </w:r>
      <w:r w:rsidRPr="00BF14E0">
        <w:rPr>
          <w:rFonts w:ascii="Times New Roman" w:eastAsia="Times New Roman" w:hAnsi="Times New Roman" w:cs="Times New Roman"/>
          <w:i/>
          <w:iCs/>
          <w:sz w:val="16"/>
          <w:szCs w:val="16"/>
        </w:rPr>
        <w:t> (https://nccih.nih.gov/health/probiotics/introduction.htm#hed1) </w:t>
      </w:r>
      <w:r w:rsidRPr="00BF14E0">
        <w:rPr>
          <w:rFonts w:ascii="Times New Roman" w:eastAsia="Times New Roman" w:hAnsi="Times New Roman" w:cs="Times New Roman"/>
          <w:sz w:val="16"/>
          <w:szCs w:val="16"/>
        </w:rPr>
        <w:t>Accessed 3/9/2020.</w:t>
      </w:r>
    </w:p>
    <w:p w:rsidR="00F204F3" w:rsidRPr="00BF14E0" w:rsidRDefault="00F204F3" w:rsidP="003541DD">
      <w:pPr>
        <w:jc w:val="both"/>
        <w:rPr>
          <w:rFonts w:ascii="Times New Roman" w:hAnsi="Times New Roman" w:cs="Times New Roman"/>
          <w:sz w:val="16"/>
          <w:szCs w:val="16"/>
          <w:shd w:val="clear" w:color="auto" w:fill="F7F7F8"/>
        </w:rPr>
      </w:pPr>
    </w:p>
    <w:p w:rsidR="00F204F3" w:rsidRPr="00BF14E0" w:rsidRDefault="00F204F3" w:rsidP="003541DD">
      <w:pPr>
        <w:jc w:val="both"/>
        <w:rPr>
          <w:rFonts w:ascii="Times New Roman" w:hAnsi="Times New Roman" w:cs="Times New Roman"/>
          <w:sz w:val="16"/>
          <w:szCs w:val="16"/>
          <w:shd w:val="clear" w:color="auto" w:fill="F7F7F8"/>
        </w:rPr>
      </w:pPr>
    </w:p>
    <w:p w:rsidR="00F204F3" w:rsidRDefault="00F204F3" w:rsidP="001D3D6C">
      <w:pPr>
        <w:jc w:val="both"/>
        <w:rPr>
          <w:rFonts w:ascii="Times New Roman" w:hAnsi="Times New Roman" w:cs="Times New Roman"/>
          <w:color w:val="374151"/>
          <w:sz w:val="28"/>
          <w:szCs w:val="28"/>
          <w:shd w:val="clear" w:color="auto" w:fill="F7F7F8"/>
        </w:rPr>
      </w:pPr>
    </w:p>
    <w:p w:rsidR="00F204F3" w:rsidRDefault="00F204F3" w:rsidP="001D3D6C">
      <w:pPr>
        <w:jc w:val="both"/>
        <w:rPr>
          <w:rFonts w:ascii="Times New Roman" w:hAnsi="Times New Roman" w:cs="Times New Roman"/>
          <w:color w:val="374151"/>
          <w:sz w:val="28"/>
          <w:szCs w:val="28"/>
          <w:shd w:val="clear" w:color="auto" w:fill="F7F7F8"/>
        </w:rPr>
      </w:pPr>
    </w:p>
    <w:p w:rsidR="00F204F3" w:rsidRDefault="00F204F3" w:rsidP="001D3D6C">
      <w:pPr>
        <w:jc w:val="both"/>
        <w:rPr>
          <w:rFonts w:ascii="Times New Roman" w:hAnsi="Times New Roman" w:cs="Times New Roman"/>
          <w:color w:val="374151"/>
          <w:sz w:val="28"/>
          <w:szCs w:val="28"/>
          <w:shd w:val="clear" w:color="auto" w:fill="F7F7F8"/>
        </w:rPr>
      </w:pPr>
    </w:p>
    <w:p w:rsidR="003F1514" w:rsidRDefault="003F1514" w:rsidP="001D3D6C">
      <w:pPr>
        <w:jc w:val="both"/>
        <w:rPr>
          <w:rFonts w:ascii="Times New Roman" w:hAnsi="Times New Roman" w:cs="Times New Roman"/>
          <w:color w:val="374151"/>
          <w:sz w:val="28"/>
          <w:szCs w:val="28"/>
          <w:shd w:val="clear" w:color="auto" w:fill="F7F7F8"/>
        </w:rPr>
      </w:pPr>
    </w:p>
    <w:p w:rsidR="003F1514" w:rsidRDefault="003F1514" w:rsidP="001D3D6C">
      <w:pPr>
        <w:jc w:val="both"/>
        <w:rPr>
          <w:rFonts w:ascii="Times New Roman" w:hAnsi="Times New Roman" w:cs="Times New Roman"/>
          <w:color w:val="374151"/>
          <w:sz w:val="28"/>
          <w:szCs w:val="28"/>
          <w:shd w:val="clear" w:color="auto" w:fill="F7F7F8"/>
        </w:rPr>
      </w:pPr>
    </w:p>
    <w:p w:rsidR="007235B8" w:rsidRDefault="007235B8" w:rsidP="001D3D6C">
      <w:pPr>
        <w:jc w:val="both"/>
        <w:rPr>
          <w:rFonts w:ascii="Times New Roman" w:hAnsi="Times New Roman" w:cs="Times New Roman"/>
          <w:color w:val="374151"/>
          <w:sz w:val="28"/>
          <w:szCs w:val="28"/>
          <w:shd w:val="clear" w:color="auto" w:fill="F7F7F8"/>
        </w:rPr>
      </w:pPr>
    </w:p>
    <w:p w:rsidR="007235B8" w:rsidRDefault="007235B8" w:rsidP="001D3D6C">
      <w:pPr>
        <w:jc w:val="both"/>
        <w:rPr>
          <w:rFonts w:ascii="Times New Roman" w:hAnsi="Times New Roman" w:cs="Times New Roman"/>
          <w:color w:val="374151"/>
          <w:sz w:val="28"/>
          <w:szCs w:val="28"/>
          <w:shd w:val="clear" w:color="auto" w:fill="F7F7F8"/>
        </w:rPr>
      </w:pPr>
    </w:p>
    <w:p w:rsidR="007235B8" w:rsidRDefault="007235B8" w:rsidP="001D3D6C">
      <w:pPr>
        <w:jc w:val="both"/>
        <w:rPr>
          <w:rFonts w:ascii="Times New Roman" w:hAnsi="Times New Roman" w:cs="Times New Roman"/>
          <w:color w:val="374151"/>
          <w:sz w:val="28"/>
          <w:szCs w:val="28"/>
          <w:shd w:val="clear" w:color="auto" w:fill="F7F7F8"/>
        </w:rPr>
      </w:pPr>
    </w:p>
    <w:p w:rsidR="007235B8" w:rsidRDefault="007235B8" w:rsidP="001D3D6C">
      <w:pPr>
        <w:jc w:val="both"/>
        <w:rPr>
          <w:rFonts w:ascii="Times New Roman" w:hAnsi="Times New Roman" w:cs="Times New Roman"/>
          <w:color w:val="374151"/>
          <w:sz w:val="28"/>
          <w:szCs w:val="28"/>
          <w:shd w:val="clear" w:color="auto" w:fill="F7F7F8"/>
        </w:rPr>
      </w:pPr>
    </w:p>
    <w:p w:rsidR="003F1514" w:rsidRPr="001D3D6C" w:rsidRDefault="003F1514" w:rsidP="001D3D6C">
      <w:pPr>
        <w:jc w:val="both"/>
        <w:rPr>
          <w:rFonts w:ascii="Times New Roman" w:hAnsi="Times New Roman" w:cs="Times New Roman"/>
          <w:vanish/>
          <w:color w:val="374151"/>
          <w:sz w:val="28"/>
          <w:szCs w:val="28"/>
          <w:shd w:val="clear" w:color="auto" w:fill="F7F7F8"/>
        </w:rPr>
      </w:pPr>
    </w:p>
    <w:p w:rsidR="00CC0B83" w:rsidRPr="001D3D6C" w:rsidRDefault="00CC0B83" w:rsidP="001D3D6C">
      <w:pPr>
        <w:jc w:val="both"/>
        <w:rPr>
          <w:rFonts w:ascii="Times New Roman" w:hAnsi="Times New Roman" w:cs="Times New Roman"/>
          <w:vanish/>
          <w:color w:val="374151"/>
          <w:sz w:val="28"/>
          <w:szCs w:val="28"/>
          <w:shd w:val="clear" w:color="auto" w:fill="F7F7F8"/>
        </w:rPr>
      </w:pPr>
    </w:p>
    <w:p w:rsidR="00CC0B83" w:rsidRPr="001D3D6C" w:rsidRDefault="00CC0B83" w:rsidP="001D3D6C">
      <w:pPr>
        <w:jc w:val="both"/>
        <w:rPr>
          <w:rFonts w:ascii="Times New Roman" w:hAnsi="Times New Roman" w:cs="Times New Roman"/>
          <w:vanish/>
          <w:color w:val="374151"/>
          <w:sz w:val="28"/>
          <w:szCs w:val="28"/>
          <w:shd w:val="clear" w:color="auto" w:fill="F7F7F8"/>
        </w:rPr>
      </w:pPr>
    </w:p>
    <w:p w:rsidR="00CC0B83" w:rsidRPr="001D3D6C" w:rsidRDefault="00CC0B83" w:rsidP="001D3D6C">
      <w:pPr>
        <w:jc w:val="both"/>
        <w:rPr>
          <w:rFonts w:ascii="Times New Roman" w:hAnsi="Times New Roman" w:cs="Times New Roman"/>
          <w:vanish/>
          <w:color w:val="374151"/>
          <w:sz w:val="28"/>
          <w:szCs w:val="28"/>
          <w:shd w:val="clear" w:color="auto" w:fill="F7F7F8"/>
        </w:rPr>
      </w:pPr>
    </w:p>
    <w:p w:rsidR="00CC0B83" w:rsidRPr="001D3D6C" w:rsidRDefault="00CC0B83" w:rsidP="001D3D6C">
      <w:pPr>
        <w:jc w:val="both"/>
        <w:rPr>
          <w:rFonts w:ascii="Times New Roman" w:hAnsi="Times New Roman" w:cs="Times New Roman"/>
          <w:vanish/>
          <w:color w:val="374151"/>
          <w:sz w:val="28"/>
          <w:szCs w:val="28"/>
          <w:shd w:val="clear" w:color="auto" w:fill="F7F7F8"/>
        </w:rPr>
      </w:pPr>
    </w:p>
    <w:p w:rsidR="00CC0B83" w:rsidRPr="001D3D6C" w:rsidRDefault="00CC0B83" w:rsidP="001D3D6C">
      <w:pPr>
        <w:jc w:val="both"/>
        <w:rPr>
          <w:rFonts w:ascii="Times New Roman" w:hAnsi="Times New Roman" w:cs="Times New Roman"/>
          <w:vanish/>
          <w:color w:val="374151"/>
          <w:sz w:val="28"/>
          <w:szCs w:val="28"/>
          <w:shd w:val="clear" w:color="auto" w:fill="F7F7F8"/>
        </w:rPr>
      </w:pPr>
    </w:p>
    <w:p w:rsidR="00CC0B83" w:rsidRPr="001D3D6C" w:rsidRDefault="00CC0B83" w:rsidP="001D3D6C">
      <w:pPr>
        <w:jc w:val="both"/>
        <w:rPr>
          <w:rFonts w:ascii="Times New Roman" w:hAnsi="Times New Roman" w:cs="Times New Roman"/>
          <w:vanish/>
          <w:color w:val="374151"/>
          <w:sz w:val="28"/>
          <w:szCs w:val="28"/>
          <w:shd w:val="clear" w:color="auto" w:fill="F7F7F8"/>
        </w:rPr>
      </w:pPr>
    </w:p>
    <w:p w:rsidR="00CC0B83" w:rsidRPr="001D3D6C" w:rsidRDefault="00CC0B83" w:rsidP="001D3D6C">
      <w:pPr>
        <w:jc w:val="both"/>
        <w:rPr>
          <w:rFonts w:ascii="Times New Roman" w:hAnsi="Times New Roman" w:cs="Times New Roman"/>
          <w:vanish/>
          <w:color w:val="374151"/>
          <w:sz w:val="28"/>
          <w:szCs w:val="28"/>
          <w:shd w:val="clear" w:color="auto" w:fill="F7F7F8"/>
        </w:rPr>
      </w:pPr>
    </w:p>
    <w:p w:rsidR="00CC0B83" w:rsidRPr="001D3D6C" w:rsidRDefault="00CC0B83" w:rsidP="001D3D6C">
      <w:pPr>
        <w:jc w:val="both"/>
        <w:rPr>
          <w:rFonts w:ascii="Times New Roman" w:hAnsi="Times New Roman" w:cs="Times New Roman"/>
          <w:sz w:val="28"/>
          <w:szCs w:val="28"/>
        </w:rPr>
      </w:pPr>
    </w:p>
    <w:p w:rsidR="00CC0B83" w:rsidRPr="001D3D6C" w:rsidRDefault="00CC0B83" w:rsidP="001D3D6C">
      <w:pPr>
        <w:jc w:val="both"/>
        <w:rPr>
          <w:rFonts w:ascii="Times New Roman" w:eastAsia="Times New Roman" w:hAnsi="Times New Roman" w:cs="Times New Roman"/>
          <w:vanish/>
          <w:sz w:val="28"/>
          <w:szCs w:val="28"/>
        </w:rPr>
      </w:pPr>
      <w:r w:rsidRPr="001D3D6C">
        <w:rPr>
          <w:rFonts w:ascii="Times New Roman" w:eastAsia="Times New Roman" w:hAnsi="Times New Roman" w:cs="Times New Roman"/>
          <w:vanish/>
          <w:sz w:val="28"/>
          <w:szCs w:val="28"/>
        </w:rPr>
        <w:t>Bottom of Form</w:t>
      </w:r>
    </w:p>
    <w:p w:rsidR="005A71A4" w:rsidRPr="001D3D6C" w:rsidRDefault="005A71A4" w:rsidP="001D3D6C">
      <w:pPr>
        <w:jc w:val="both"/>
        <w:rPr>
          <w:rFonts w:ascii="Times New Roman" w:hAnsi="Times New Roman" w:cs="Times New Roman"/>
          <w:sz w:val="28"/>
          <w:szCs w:val="28"/>
        </w:rPr>
      </w:pPr>
    </w:p>
    <w:sectPr w:rsidR="005A71A4" w:rsidRPr="001D3D6C" w:rsidSect="00BF14E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15C3"/>
    <w:multiLevelType w:val="multilevel"/>
    <w:tmpl w:val="03A0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7C67AF"/>
    <w:multiLevelType w:val="multilevel"/>
    <w:tmpl w:val="EF8E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47BAD"/>
    <w:multiLevelType w:val="multilevel"/>
    <w:tmpl w:val="C8F6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697656"/>
    <w:multiLevelType w:val="hybridMultilevel"/>
    <w:tmpl w:val="1AB01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975EE"/>
    <w:multiLevelType w:val="multilevel"/>
    <w:tmpl w:val="D42A0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AE4F47"/>
    <w:multiLevelType w:val="multilevel"/>
    <w:tmpl w:val="39A2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53D57"/>
    <w:multiLevelType w:val="multilevel"/>
    <w:tmpl w:val="EBE2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B56F25"/>
    <w:multiLevelType w:val="multilevel"/>
    <w:tmpl w:val="58FAE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B471E6"/>
    <w:multiLevelType w:val="multilevel"/>
    <w:tmpl w:val="7C16E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CA3416"/>
    <w:multiLevelType w:val="multilevel"/>
    <w:tmpl w:val="C30C3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B02F8A"/>
    <w:multiLevelType w:val="multilevel"/>
    <w:tmpl w:val="EC925D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5A860D36"/>
    <w:multiLevelType w:val="multilevel"/>
    <w:tmpl w:val="23FCC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2A47F6"/>
    <w:multiLevelType w:val="multilevel"/>
    <w:tmpl w:val="CF848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3442F3"/>
    <w:multiLevelType w:val="multilevel"/>
    <w:tmpl w:val="2DE86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69702C26"/>
    <w:multiLevelType w:val="multilevel"/>
    <w:tmpl w:val="C7407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1E2327"/>
    <w:multiLevelType w:val="multilevel"/>
    <w:tmpl w:val="936C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1"/>
  </w:num>
  <w:num w:numId="4">
    <w:abstractNumId w:val="12"/>
  </w:num>
  <w:num w:numId="5">
    <w:abstractNumId w:val="2"/>
  </w:num>
  <w:num w:numId="6">
    <w:abstractNumId w:val="4"/>
  </w:num>
  <w:num w:numId="7">
    <w:abstractNumId w:val="7"/>
  </w:num>
  <w:num w:numId="8">
    <w:abstractNumId w:val="6"/>
  </w:num>
  <w:num w:numId="9">
    <w:abstractNumId w:val="14"/>
  </w:num>
  <w:num w:numId="10">
    <w:abstractNumId w:val="15"/>
  </w:num>
  <w:num w:numId="11">
    <w:abstractNumId w:val="0"/>
  </w:num>
  <w:num w:numId="12">
    <w:abstractNumId w:val="1"/>
  </w:num>
  <w:num w:numId="13">
    <w:abstractNumId w:val="10"/>
  </w:num>
  <w:num w:numId="14">
    <w:abstractNumId w:val="5"/>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C0B83"/>
    <w:rsid w:val="000A78BC"/>
    <w:rsid w:val="001309BF"/>
    <w:rsid w:val="00171DA8"/>
    <w:rsid w:val="001B22C0"/>
    <w:rsid w:val="001B6012"/>
    <w:rsid w:val="001D3D6C"/>
    <w:rsid w:val="003541DD"/>
    <w:rsid w:val="003F1514"/>
    <w:rsid w:val="00591D0F"/>
    <w:rsid w:val="005A71A4"/>
    <w:rsid w:val="00663A37"/>
    <w:rsid w:val="006C7A9E"/>
    <w:rsid w:val="007235B8"/>
    <w:rsid w:val="00726E11"/>
    <w:rsid w:val="007E738E"/>
    <w:rsid w:val="00876546"/>
    <w:rsid w:val="009053E6"/>
    <w:rsid w:val="009352EA"/>
    <w:rsid w:val="00960415"/>
    <w:rsid w:val="00A00825"/>
    <w:rsid w:val="00A146B1"/>
    <w:rsid w:val="00BC0179"/>
    <w:rsid w:val="00BE5624"/>
    <w:rsid w:val="00BF14E0"/>
    <w:rsid w:val="00C57104"/>
    <w:rsid w:val="00CC0B83"/>
    <w:rsid w:val="00D66195"/>
    <w:rsid w:val="00D76E52"/>
    <w:rsid w:val="00DB3C30"/>
    <w:rsid w:val="00E23CC2"/>
    <w:rsid w:val="00F204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B8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C0B8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C0B8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C0B8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C0B83"/>
    <w:rPr>
      <w:rFonts w:ascii="Arial" w:eastAsia="Times New Roman" w:hAnsi="Arial" w:cs="Arial"/>
      <w:vanish/>
      <w:sz w:val="16"/>
      <w:szCs w:val="16"/>
    </w:rPr>
  </w:style>
  <w:style w:type="character" w:styleId="Hyperlink">
    <w:name w:val="Hyperlink"/>
    <w:basedOn w:val="DefaultParagraphFont"/>
    <w:uiPriority w:val="99"/>
    <w:unhideWhenUsed/>
    <w:rsid w:val="00BE5624"/>
    <w:rPr>
      <w:color w:val="0000FF"/>
      <w:u w:val="single"/>
    </w:rPr>
  </w:style>
  <w:style w:type="character" w:styleId="Strong">
    <w:name w:val="Strong"/>
    <w:basedOn w:val="DefaultParagraphFont"/>
    <w:uiPriority w:val="22"/>
    <w:qFormat/>
    <w:rsid w:val="00BE5624"/>
    <w:rPr>
      <w:b/>
      <w:bCs/>
    </w:rPr>
  </w:style>
  <w:style w:type="table" w:styleId="TableGrid">
    <w:name w:val="Table Grid"/>
    <w:basedOn w:val="TableNormal"/>
    <w:uiPriority w:val="59"/>
    <w:rsid w:val="00D76E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lth-articlesource-url--references">
    <w:name w:val="health-article__source-url--references"/>
    <w:basedOn w:val="DefaultParagraphFont"/>
    <w:rsid w:val="009053E6"/>
  </w:style>
  <w:style w:type="paragraph" w:styleId="ListParagraph">
    <w:name w:val="List Paragraph"/>
    <w:basedOn w:val="Normal"/>
    <w:uiPriority w:val="34"/>
    <w:qFormat/>
    <w:rsid w:val="009053E6"/>
    <w:pPr>
      <w:ind w:left="720"/>
      <w:contextualSpacing/>
    </w:pPr>
  </w:style>
  <w:style w:type="character" w:styleId="Emphasis">
    <w:name w:val="Emphasis"/>
    <w:basedOn w:val="DefaultParagraphFont"/>
    <w:uiPriority w:val="20"/>
    <w:qFormat/>
    <w:rsid w:val="00C57104"/>
    <w:rPr>
      <w:i/>
      <w:iCs/>
    </w:rPr>
  </w:style>
</w:styles>
</file>

<file path=word/webSettings.xml><?xml version="1.0" encoding="utf-8"?>
<w:webSettings xmlns:r="http://schemas.openxmlformats.org/officeDocument/2006/relationships" xmlns:w="http://schemas.openxmlformats.org/wordprocessingml/2006/main">
  <w:divs>
    <w:div w:id="78065649">
      <w:bodyDiv w:val="1"/>
      <w:marLeft w:val="0"/>
      <w:marRight w:val="0"/>
      <w:marTop w:val="0"/>
      <w:marBottom w:val="0"/>
      <w:divBdr>
        <w:top w:val="none" w:sz="0" w:space="0" w:color="auto"/>
        <w:left w:val="none" w:sz="0" w:space="0" w:color="auto"/>
        <w:bottom w:val="none" w:sz="0" w:space="0" w:color="auto"/>
        <w:right w:val="none" w:sz="0" w:space="0" w:color="auto"/>
      </w:divBdr>
    </w:div>
    <w:div w:id="100417826">
      <w:bodyDiv w:val="1"/>
      <w:marLeft w:val="0"/>
      <w:marRight w:val="0"/>
      <w:marTop w:val="0"/>
      <w:marBottom w:val="0"/>
      <w:divBdr>
        <w:top w:val="none" w:sz="0" w:space="0" w:color="auto"/>
        <w:left w:val="none" w:sz="0" w:space="0" w:color="auto"/>
        <w:bottom w:val="none" w:sz="0" w:space="0" w:color="auto"/>
        <w:right w:val="none" w:sz="0" w:space="0" w:color="auto"/>
      </w:divBdr>
      <w:divsChild>
        <w:div w:id="371000360">
          <w:marLeft w:val="0"/>
          <w:marRight w:val="0"/>
          <w:marTop w:val="0"/>
          <w:marBottom w:val="0"/>
          <w:divBdr>
            <w:top w:val="single" w:sz="2" w:space="0" w:color="D9D9E3"/>
            <w:left w:val="single" w:sz="2" w:space="0" w:color="D9D9E3"/>
            <w:bottom w:val="single" w:sz="2" w:space="0" w:color="D9D9E3"/>
            <w:right w:val="single" w:sz="2" w:space="0" w:color="D9D9E3"/>
          </w:divBdr>
          <w:divsChild>
            <w:div w:id="606811701">
              <w:marLeft w:val="0"/>
              <w:marRight w:val="0"/>
              <w:marTop w:val="0"/>
              <w:marBottom w:val="0"/>
              <w:divBdr>
                <w:top w:val="single" w:sz="2" w:space="0" w:color="D9D9E3"/>
                <w:left w:val="single" w:sz="2" w:space="0" w:color="D9D9E3"/>
                <w:bottom w:val="single" w:sz="2" w:space="0" w:color="D9D9E3"/>
                <w:right w:val="single" w:sz="2" w:space="0" w:color="D9D9E3"/>
              </w:divBdr>
              <w:divsChild>
                <w:div w:id="1076437819">
                  <w:marLeft w:val="0"/>
                  <w:marRight w:val="0"/>
                  <w:marTop w:val="0"/>
                  <w:marBottom w:val="0"/>
                  <w:divBdr>
                    <w:top w:val="single" w:sz="2" w:space="0" w:color="D9D9E3"/>
                    <w:left w:val="single" w:sz="2" w:space="0" w:color="D9D9E3"/>
                    <w:bottom w:val="single" w:sz="2" w:space="0" w:color="D9D9E3"/>
                    <w:right w:val="single" w:sz="2" w:space="0" w:color="D9D9E3"/>
                  </w:divBdr>
                  <w:divsChild>
                    <w:div w:id="1992828986">
                      <w:marLeft w:val="0"/>
                      <w:marRight w:val="0"/>
                      <w:marTop w:val="0"/>
                      <w:marBottom w:val="0"/>
                      <w:divBdr>
                        <w:top w:val="single" w:sz="2" w:space="0" w:color="D9D9E3"/>
                        <w:left w:val="single" w:sz="2" w:space="0" w:color="D9D9E3"/>
                        <w:bottom w:val="single" w:sz="2" w:space="0" w:color="D9D9E3"/>
                        <w:right w:val="single" w:sz="2" w:space="0" w:color="D9D9E3"/>
                      </w:divBdr>
                      <w:divsChild>
                        <w:div w:id="234556250">
                          <w:marLeft w:val="0"/>
                          <w:marRight w:val="0"/>
                          <w:marTop w:val="0"/>
                          <w:marBottom w:val="0"/>
                          <w:divBdr>
                            <w:top w:val="single" w:sz="2" w:space="0" w:color="auto"/>
                            <w:left w:val="single" w:sz="2" w:space="0" w:color="auto"/>
                            <w:bottom w:val="single" w:sz="6" w:space="0" w:color="auto"/>
                            <w:right w:val="single" w:sz="2" w:space="0" w:color="auto"/>
                          </w:divBdr>
                          <w:divsChild>
                            <w:div w:id="1217083119">
                              <w:marLeft w:val="0"/>
                              <w:marRight w:val="0"/>
                              <w:marTop w:val="100"/>
                              <w:marBottom w:val="100"/>
                              <w:divBdr>
                                <w:top w:val="single" w:sz="2" w:space="0" w:color="D9D9E3"/>
                                <w:left w:val="single" w:sz="2" w:space="0" w:color="D9D9E3"/>
                                <w:bottom w:val="single" w:sz="2" w:space="0" w:color="D9D9E3"/>
                                <w:right w:val="single" w:sz="2" w:space="0" w:color="D9D9E3"/>
                              </w:divBdr>
                              <w:divsChild>
                                <w:div w:id="885213815">
                                  <w:marLeft w:val="0"/>
                                  <w:marRight w:val="0"/>
                                  <w:marTop w:val="0"/>
                                  <w:marBottom w:val="0"/>
                                  <w:divBdr>
                                    <w:top w:val="single" w:sz="2" w:space="0" w:color="D9D9E3"/>
                                    <w:left w:val="single" w:sz="2" w:space="0" w:color="D9D9E3"/>
                                    <w:bottom w:val="single" w:sz="2" w:space="0" w:color="D9D9E3"/>
                                    <w:right w:val="single" w:sz="2" w:space="0" w:color="D9D9E3"/>
                                  </w:divBdr>
                                  <w:divsChild>
                                    <w:div w:id="1044600406">
                                      <w:marLeft w:val="0"/>
                                      <w:marRight w:val="0"/>
                                      <w:marTop w:val="0"/>
                                      <w:marBottom w:val="0"/>
                                      <w:divBdr>
                                        <w:top w:val="single" w:sz="2" w:space="0" w:color="D9D9E3"/>
                                        <w:left w:val="single" w:sz="2" w:space="0" w:color="D9D9E3"/>
                                        <w:bottom w:val="single" w:sz="2" w:space="0" w:color="D9D9E3"/>
                                        <w:right w:val="single" w:sz="2" w:space="0" w:color="D9D9E3"/>
                                      </w:divBdr>
                                      <w:divsChild>
                                        <w:div w:id="1879126932">
                                          <w:marLeft w:val="0"/>
                                          <w:marRight w:val="0"/>
                                          <w:marTop w:val="0"/>
                                          <w:marBottom w:val="0"/>
                                          <w:divBdr>
                                            <w:top w:val="single" w:sz="2" w:space="0" w:color="D9D9E3"/>
                                            <w:left w:val="single" w:sz="2" w:space="0" w:color="D9D9E3"/>
                                            <w:bottom w:val="single" w:sz="2" w:space="0" w:color="D9D9E3"/>
                                            <w:right w:val="single" w:sz="2" w:space="0" w:color="D9D9E3"/>
                                          </w:divBdr>
                                          <w:divsChild>
                                            <w:div w:id="939070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11517981">
          <w:marLeft w:val="0"/>
          <w:marRight w:val="0"/>
          <w:marTop w:val="0"/>
          <w:marBottom w:val="0"/>
          <w:divBdr>
            <w:top w:val="none" w:sz="0" w:space="0" w:color="auto"/>
            <w:left w:val="none" w:sz="0" w:space="0" w:color="auto"/>
            <w:bottom w:val="none" w:sz="0" w:space="0" w:color="auto"/>
            <w:right w:val="none" w:sz="0" w:space="0" w:color="auto"/>
          </w:divBdr>
        </w:div>
      </w:divsChild>
    </w:div>
    <w:div w:id="136071308">
      <w:bodyDiv w:val="1"/>
      <w:marLeft w:val="0"/>
      <w:marRight w:val="0"/>
      <w:marTop w:val="0"/>
      <w:marBottom w:val="0"/>
      <w:divBdr>
        <w:top w:val="none" w:sz="0" w:space="0" w:color="auto"/>
        <w:left w:val="none" w:sz="0" w:space="0" w:color="auto"/>
        <w:bottom w:val="none" w:sz="0" w:space="0" w:color="auto"/>
        <w:right w:val="none" w:sz="0" w:space="0" w:color="auto"/>
      </w:divBdr>
      <w:divsChild>
        <w:div w:id="1456220628">
          <w:marLeft w:val="0"/>
          <w:marRight w:val="0"/>
          <w:marTop w:val="0"/>
          <w:marBottom w:val="0"/>
          <w:divBdr>
            <w:top w:val="single" w:sz="2" w:space="0" w:color="D9D9E3"/>
            <w:left w:val="single" w:sz="2" w:space="0" w:color="D9D9E3"/>
            <w:bottom w:val="single" w:sz="2" w:space="0" w:color="D9D9E3"/>
            <w:right w:val="single" w:sz="2" w:space="0" w:color="D9D9E3"/>
          </w:divBdr>
          <w:divsChild>
            <w:div w:id="88353293">
              <w:marLeft w:val="0"/>
              <w:marRight w:val="0"/>
              <w:marTop w:val="0"/>
              <w:marBottom w:val="0"/>
              <w:divBdr>
                <w:top w:val="single" w:sz="2" w:space="0" w:color="D9D9E3"/>
                <w:left w:val="single" w:sz="2" w:space="0" w:color="D9D9E3"/>
                <w:bottom w:val="single" w:sz="2" w:space="0" w:color="D9D9E3"/>
                <w:right w:val="single" w:sz="2" w:space="0" w:color="D9D9E3"/>
              </w:divBdr>
              <w:divsChild>
                <w:div w:id="2106342000">
                  <w:marLeft w:val="0"/>
                  <w:marRight w:val="0"/>
                  <w:marTop w:val="0"/>
                  <w:marBottom w:val="0"/>
                  <w:divBdr>
                    <w:top w:val="single" w:sz="2" w:space="0" w:color="D9D9E3"/>
                    <w:left w:val="single" w:sz="2" w:space="0" w:color="D9D9E3"/>
                    <w:bottom w:val="single" w:sz="2" w:space="0" w:color="D9D9E3"/>
                    <w:right w:val="single" w:sz="2" w:space="0" w:color="D9D9E3"/>
                  </w:divBdr>
                  <w:divsChild>
                    <w:div w:id="1071660256">
                      <w:marLeft w:val="0"/>
                      <w:marRight w:val="0"/>
                      <w:marTop w:val="0"/>
                      <w:marBottom w:val="0"/>
                      <w:divBdr>
                        <w:top w:val="single" w:sz="2" w:space="0" w:color="D9D9E3"/>
                        <w:left w:val="single" w:sz="2" w:space="0" w:color="D9D9E3"/>
                        <w:bottom w:val="single" w:sz="2" w:space="0" w:color="D9D9E3"/>
                        <w:right w:val="single" w:sz="2" w:space="0" w:color="D9D9E3"/>
                      </w:divBdr>
                      <w:divsChild>
                        <w:div w:id="889344151">
                          <w:marLeft w:val="0"/>
                          <w:marRight w:val="0"/>
                          <w:marTop w:val="0"/>
                          <w:marBottom w:val="0"/>
                          <w:divBdr>
                            <w:top w:val="single" w:sz="2" w:space="0" w:color="auto"/>
                            <w:left w:val="single" w:sz="2" w:space="0" w:color="auto"/>
                            <w:bottom w:val="single" w:sz="6" w:space="0" w:color="auto"/>
                            <w:right w:val="single" w:sz="2" w:space="0" w:color="auto"/>
                          </w:divBdr>
                          <w:divsChild>
                            <w:div w:id="1056390099">
                              <w:marLeft w:val="0"/>
                              <w:marRight w:val="0"/>
                              <w:marTop w:val="100"/>
                              <w:marBottom w:val="100"/>
                              <w:divBdr>
                                <w:top w:val="single" w:sz="2" w:space="0" w:color="D9D9E3"/>
                                <w:left w:val="single" w:sz="2" w:space="0" w:color="D9D9E3"/>
                                <w:bottom w:val="single" w:sz="2" w:space="0" w:color="D9D9E3"/>
                                <w:right w:val="single" w:sz="2" w:space="0" w:color="D9D9E3"/>
                              </w:divBdr>
                              <w:divsChild>
                                <w:div w:id="1114058840">
                                  <w:marLeft w:val="0"/>
                                  <w:marRight w:val="0"/>
                                  <w:marTop w:val="0"/>
                                  <w:marBottom w:val="0"/>
                                  <w:divBdr>
                                    <w:top w:val="single" w:sz="2" w:space="0" w:color="D9D9E3"/>
                                    <w:left w:val="single" w:sz="2" w:space="0" w:color="D9D9E3"/>
                                    <w:bottom w:val="single" w:sz="2" w:space="0" w:color="D9D9E3"/>
                                    <w:right w:val="single" w:sz="2" w:space="0" w:color="D9D9E3"/>
                                  </w:divBdr>
                                  <w:divsChild>
                                    <w:div w:id="1488781597">
                                      <w:marLeft w:val="0"/>
                                      <w:marRight w:val="0"/>
                                      <w:marTop w:val="0"/>
                                      <w:marBottom w:val="0"/>
                                      <w:divBdr>
                                        <w:top w:val="single" w:sz="2" w:space="0" w:color="D9D9E3"/>
                                        <w:left w:val="single" w:sz="2" w:space="0" w:color="D9D9E3"/>
                                        <w:bottom w:val="single" w:sz="2" w:space="0" w:color="D9D9E3"/>
                                        <w:right w:val="single" w:sz="2" w:space="0" w:color="D9D9E3"/>
                                      </w:divBdr>
                                      <w:divsChild>
                                        <w:div w:id="402875635">
                                          <w:marLeft w:val="0"/>
                                          <w:marRight w:val="0"/>
                                          <w:marTop w:val="0"/>
                                          <w:marBottom w:val="0"/>
                                          <w:divBdr>
                                            <w:top w:val="single" w:sz="2" w:space="0" w:color="D9D9E3"/>
                                            <w:left w:val="single" w:sz="2" w:space="0" w:color="D9D9E3"/>
                                            <w:bottom w:val="single" w:sz="2" w:space="0" w:color="D9D9E3"/>
                                            <w:right w:val="single" w:sz="2" w:space="0" w:color="D9D9E3"/>
                                          </w:divBdr>
                                          <w:divsChild>
                                            <w:div w:id="459808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6282895">
          <w:marLeft w:val="0"/>
          <w:marRight w:val="0"/>
          <w:marTop w:val="0"/>
          <w:marBottom w:val="0"/>
          <w:divBdr>
            <w:top w:val="none" w:sz="0" w:space="0" w:color="auto"/>
            <w:left w:val="none" w:sz="0" w:space="0" w:color="auto"/>
            <w:bottom w:val="none" w:sz="0" w:space="0" w:color="auto"/>
            <w:right w:val="none" w:sz="0" w:space="0" w:color="auto"/>
          </w:divBdr>
        </w:div>
      </w:divsChild>
    </w:div>
    <w:div w:id="206376899">
      <w:bodyDiv w:val="1"/>
      <w:marLeft w:val="0"/>
      <w:marRight w:val="0"/>
      <w:marTop w:val="0"/>
      <w:marBottom w:val="0"/>
      <w:divBdr>
        <w:top w:val="none" w:sz="0" w:space="0" w:color="auto"/>
        <w:left w:val="none" w:sz="0" w:space="0" w:color="auto"/>
        <w:bottom w:val="none" w:sz="0" w:space="0" w:color="auto"/>
        <w:right w:val="none" w:sz="0" w:space="0" w:color="auto"/>
      </w:divBdr>
      <w:divsChild>
        <w:div w:id="1061177913">
          <w:marLeft w:val="0"/>
          <w:marRight w:val="0"/>
          <w:marTop w:val="0"/>
          <w:marBottom w:val="0"/>
          <w:divBdr>
            <w:top w:val="none" w:sz="0" w:space="0" w:color="auto"/>
            <w:left w:val="none" w:sz="0" w:space="0" w:color="auto"/>
            <w:bottom w:val="none" w:sz="0" w:space="0" w:color="auto"/>
            <w:right w:val="none" w:sz="0" w:space="0" w:color="auto"/>
          </w:divBdr>
        </w:div>
        <w:div w:id="53700158">
          <w:marLeft w:val="0"/>
          <w:marRight w:val="0"/>
          <w:marTop w:val="0"/>
          <w:marBottom w:val="0"/>
          <w:divBdr>
            <w:top w:val="none" w:sz="0" w:space="0" w:color="auto"/>
            <w:left w:val="none" w:sz="0" w:space="0" w:color="auto"/>
            <w:bottom w:val="none" w:sz="0" w:space="0" w:color="auto"/>
            <w:right w:val="none" w:sz="0" w:space="0" w:color="auto"/>
          </w:divBdr>
        </w:div>
      </w:divsChild>
    </w:div>
    <w:div w:id="321279178">
      <w:bodyDiv w:val="1"/>
      <w:marLeft w:val="0"/>
      <w:marRight w:val="0"/>
      <w:marTop w:val="0"/>
      <w:marBottom w:val="0"/>
      <w:divBdr>
        <w:top w:val="none" w:sz="0" w:space="0" w:color="auto"/>
        <w:left w:val="none" w:sz="0" w:space="0" w:color="auto"/>
        <w:bottom w:val="none" w:sz="0" w:space="0" w:color="auto"/>
        <w:right w:val="none" w:sz="0" w:space="0" w:color="auto"/>
      </w:divBdr>
      <w:divsChild>
        <w:div w:id="1564415792">
          <w:marLeft w:val="0"/>
          <w:marRight w:val="0"/>
          <w:marTop w:val="0"/>
          <w:marBottom w:val="0"/>
          <w:divBdr>
            <w:top w:val="single" w:sz="2" w:space="0" w:color="D9D9E3"/>
            <w:left w:val="single" w:sz="2" w:space="0" w:color="D9D9E3"/>
            <w:bottom w:val="single" w:sz="2" w:space="0" w:color="D9D9E3"/>
            <w:right w:val="single" w:sz="2" w:space="0" w:color="D9D9E3"/>
          </w:divBdr>
          <w:divsChild>
            <w:div w:id="1651717002">
              <w:marLeft w:val="0"/>
              <w:marRight w:val="0"/>
              <w:marTop w:val="0"/>
              <w:marBottom w:val="0"/>
              <w:divBdr>
                <w:top w:val="single" w:sz="2" w:space="0" w:color="D9D9E3"/>
                <w:left w:val="single" w:sz="2" w:space="0" w:color="D9D9E3"/>
                <w:bottom w:val="single" w:sz="2" w:space="0" w:color="D9D9E3"/>
                <w:right w:val="single" w:sz="2" w:space="0" w:color="D9D9E3"/>
              </w:divBdr>
              <w:divsChild>
                <w:div w:id="1914465824">
                  <w:marLeft w:val="0"/>
                  <w:marRight w:val="0"/>
                  <w:marTop w:val="0"/>
                  <w:marBottom w:val="0"/>
                  <w:divBdr>
                    <w:top w:val="single" w:sz="2" w:space="0" w:color="D9D9E3"/>
                    <w:left w:val="single" w:sz="2" w:space="0" w:color="D9D9E3"/>
                    <w:bottom w:val="single" w:sz="2" w:space="0" w:color="D9D9E3"/>
                    <w:right w:val="single" w:sz="2" w:space="0" w:color="D9D9E3"/>
                  </w:divBdr>
                  <w:divsChild>
                    <w:div w:id="1251693266">
                      <w:marLeft w:val="0"/>
                      <w:marRight w:val="0"/>
                      <w:marTop w:val="0"/>
                      <w:marBottom w:val="0"/>
                      <w:divBdr>
                        <w:top w:val="single" w:sz="2" w:space="0" w:color="D9D9E3"/>
                        <w:left w:val="single" w:sz="2" w:space="0" w:color="D9D9E3"/>
                        <w:bottom w:val="single" w:sz="2" w:space="0" w:color="D9D9E3"/>
                        <w:right w:val="single" w:sz="2" w:space="0" w:color="D9D9E3"/>
                      </w:divBdr>
                      <w:divsChild>
                        <w:div w:id="1382513027">
                          <w:marLeft w:val="0"/>
                          <w:marRight w:val="0"/>
                          <w:marTop w:val="0"/>
                          <w:marBottom w:val="0"/>
                          <w:divBdr>
                            <w:top w:val="single" w:sz="2" w:space="0" w:color="auto"/>
                            <w:left w:val="single" w:sz="2" w:space="0" w:color="auto"/>
                            <w:bottom w:val="single" w:sz="6" w:space="0" w:color="auto"/>
                            <w:right w:val="single" w:sz="2" w:space="0" w:color="auto"/>
                          </w:divBdr>
                          <w:divsChild>
                            <w:div w:id="1147208226">
                              <w:marLeft w:val="0"/>
                              <w:marRight w:val="0"/>
                              <w:marTop w:val="100"/>
                              <w:marBottom w:val="100"/>
                              <w:divBdr>
                                <w:top w:val="single" w:sz="2" w:space="0" w:color="D9D9E3"/>
                                <w:left w:val="single" w:sz="2" w:space="0" w:color="D9D9E3"/>
                                <w:bottom w:val="single" w:sz="2" w:space="0" w:color="D9D9E3"/>
                                <w:right w:val="single" w:sz="2" w:space="0" w:color="D9D9E3"/>
                              </w:divBdr>
                              <w:divsChild>
                                <w:div w:id="609436058">
                                  <w:marLeft w:val="0"/>
                                  <w:marRight w:val="0"/>
                                  <w:marTop w:val="0"/>
                                  <w:marBottom w:val="0"/>
                                  <w:divBdr>
                                    <w:top w:val="single" w:sz="2" w:space="0" w:color="D9D9E3"/>
                                    <w:left w:val="single" w:sz="2" w:space="0" w:color="D9D9E3"/>
                                    <w:bottom w:val="single" w:sz="2" w:space="0" w:color="D9D9E3"/>
                                    <w:right w:val="single" w:sz="2" w:space="0" w:color="D9D9E3"/>
                                  </w:divBdr>
                                  <w:divsChild>
                                    <w:div w:id="202601304">
                                      <w:marLeft w:val="0"/>
                                      <w:marRight w:val="0"/>
                                      <w:marTop w:val="0"/>
                                      <w:marBottom w:val="0"/>
                                      <w:divBdr>
                                        <w:top w:val="single" w:sz="2" w:space="0" w:color="D9D9E3"/>
                                        <w:left w:val="single" w:sz="2" w:space="0" w:color="D9D9E3"/>
                                        <w:bottom w:val="single" w:sz="2" w:space="0" w:color="D9D9E3"/>
                                        <w:right w:val="single" w:sz="2" w:space="0" w:color="D9D9E3"/>
                                      </w:divBdr>
                                      <w:divsChild>
                                        <w:div w:id="705717018">
                                          <w:marLeft w:val="0"/>
                                          <w:marRight w:val="0"/>
                                          <w:marTop w:val="0"/>
                                          <w:marBottom w:val="0"/>
                                          <w:divBdr>
                                            <w:top w:val="single" w:sz="2" w:space="0" w:color="D9D9E3"/>
                                            <w:left w:val="single" w:sz="2" w:space="0" w:color="D9D9E3"/>
                                            <w:bottom w:val="single" w:sz="2" w:space="0" w:color="D9D9E3"/>
                                            <w:right w:val="single" w:sz="2" w:space="0" w:color="D9D9E3"/>
                                          </w:divBdr>
                                          <w:divsChild>
                                            <w:div w:id="1582060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27578985">
          <w:marLeft w:val="0"/>
          <w:marRight w:val="0"/>
          <w:marTop w:val="0"/>
          <w:marBottom w:val="0"/>
          <w:divBdr>
            <w:top w:val="none" w:sz="0" w:space="0" w:color="auto"/>
            <w:left w:val="none" w:sz="0" w:space="0" w:color="auto"/>
            <w:bottom w:val="none" w:sz="0" w:space="0" w:color="auto"/>
            <w:right w:val="none" w:sz="0" w:space="0" w:color="auto"/>
          </w:divBdr>
        </w:div>
      </w:divsChild>
    </w:div>
    <w:div w:id="1072503057">
      <w:bodyDiv w:val="1"/>
      <w:marLeft w:val="0"/>
      <w:marRight w:val="0"/>
      <w:marTop w:val="0"/>
      <w:marBottom w:val="0"/>
      <w:divBdr>
        <w:top w:val="none" w:sz="0" w:space="0" w:color="auto"/>
        <w:left w:val="none" w:sz="0" w:space="0" w:color="auto"/>
        <w:bottom w:val="none" w:sz="0" w:space="0" w:color="auto"/>
        <w:right w:val="none" w:sz="0" w:space="0" w:color="auto"/>
      </w:divBdr>
    </w:div>
    <w:div w:id="1269587095">
      <w:bodyDiv w:val="1"/>
      <w:marLeft w:val="0"/>
      <w:marRight w:val="0"/>
      <w:marTop w:val="0"/>
      <w:marBottom w:val="0"/>
      <w:divBdr>
        <w:top w:val="none" w:sz="0" w:space="0" w:color="auto"/>
        <w:left w:val="none" w:sz="0" w:space="0" w:color="auto"/>
        <w:bottom w:val="none" w:sz="0" w:space="0" w:color="auto"/>
        <w:right w:val="none" w:sz="0" w:space="0" w:color="auto"/>
      </w:divBdr>
      <w:divsChild>
        <w:div w:id="1738937542">
          <w:marLeft w:val="0"/>
          <w:marRight w:val="0"/>
          <w:marTop w:val="0"/>
          <w:marBottom w:val="0"/>
          <w:divBdr>
            <w:top w:val="single" w:sz="2" w:space="0" w:color="D9D9E3"/>
            <w:left w:val="single" w:sz="2" w:space="0" w:color="D9D9E3"/>
            <w:bottom w:val="single" w:sz="2" w:space="0" w:color="D9D9E3"/>
            <w:right w:val="single" w:sz="2" w:space="0" w:color="D9D9E3"/>
          </w:divBdr>
          <w:divsChild>
            <w:div w:id="998385739">
              <w:marLeft w:val="0"/>
              <w:marRight w:val="0"/>
              <w:marTop w:val="0"/>
              <w:marBottom w:val="0"/>
              <w:divBdr>
                <w:top w:val="single" w:sz="2" w:space="0" w:color="D9D9E3"/>
                <w:left w:val="single" w:sz="2" w:space="0" w:color="D9D9E3"/>
                <w:bottom w:val="single" w:sz="2" w:space="0" w:color="D9D9E3"/>
                <w:right w:val="single" w:sz="2" w:space="0" w:color="D9D9E3"/>
              </w:divBdr>
              <w:divsChild>
                <w:div w:id="1492408444">
                  <w:marLeft w:val="0"/>
                  <w:marRight w:val="0"/>
                  <w:marTop w:val="0"/>
                  <w:marBottom w:val="0"/>
                  <w:divBdr>
                    <w:top w:val="single" w:sz="2" w:space="0" w:color="D9D9E3"/>
                    <w:left w:val="single" w:sz="2" w:space="0" w:color="D9D9E3"/>
                    <w:bottom w:val="single" w:sz="2" w:space="0" w:color="D9D9E3"/>
                    <w:right w:val="single" w:sz="2" w:space="0" w:color="D9D9E3"/>
                  </w:divBdr>
                  <w:divsChild>
                    <w:div w:id="2057662467">
                      <w:marLeft w:val="0"/>
                      <w:marRight w:val="0"/>
                      <w:marTop w:val="0"/>
                      <w:marBottom w:val="0"/>
                      <w:divBdr>
                        <w:top w:val="single" w:sz="2" w:space="0" w:color="D9D9E3"/>
                        <w:left w:val="single" w:sz="2" w:space="0" w:color="D9D9E3"/>
                        <w:bottom w:val="single" w:sz="2" w:space="0" w:color="D9D9E3"/>
                        <w:right w:val="single" w:sz="2" w:space="0" w:color="D9D9E3"/>
                      </w:divBdr>
                      <w:divsChild>
                        <w:div w:id="1480808154">
                          <w:marLeft w:val="0"/>
                          <w:marRight w:val="0"/>
                          <w:marTop w:val="0"/>
                          <w:marBottom w:val="0"/>
                          <w:divBdr>
                            <w:top w:val="single" w:sz="2" w:space="0" w:color="auto"/>
                            <w:left w:val="single" w:sz="2" w:space="0" w:color="auto"/>
                            <w:bottom w:val="single" w:sz="6" w:space="0" w:color="auto"/>
                            <w:right w:val="single" w:sz="2" w:space="0" w:color="auto"/>
                          </w:divBdr>
                          <w:divsChild>
                            <w:div w:id="205681217">
                              <w:marLeft w:val="0"/>
                              <w:marRight w:val="0"/>
                              <w:marTop w:val="100"/>
                              <w:marBottom w:val="100"/>
                              <w:divBdr>
                                <w:top w:val="single" w:sz="2" w:space="0" w:color="D9D9E3"/>
                                <w:left w:val="single" w:sz="2" w:space="0" w:color="D9D9E3"/>
                                <w:bottom w:val="single" w:sz="2" w:space="0" w:color="D9D9E3"/>
                                <w:right w:val="single" w:sz="2" w:space="0" w:color="D9D9E3"/>
                              </w:divBdr>
                              <w:divsChild>
                                <w:div w:id="584266756">
                                  <w:marLeft w:val="0"/>
                                  <w:marRight w:val="0"/>
                                  <w:marTop w:val="0"/>
                                  <w:marBottom w:val="0"/>
                                  <w:divBdr>
                                    <w:top w:val="single" w:sz="2" w:space="0" w:color="D9D9E3"/>
                                    <w:left w:val="single" w:sz="2" w:space="0" w:color="D9D9E3"/>
                                    <w:bottom w:val="single" w:sz="2" w:space="0" w:color="D9D9E3"/>
                                    <w:right w:val="single" w:sz="2" w:space="0" w:color="D9D9E3"/>
                                  </w:divBdr>
                                  <w:divsChild>
                                    <w:div w:id="2123719081">
                                      <w:marLeft w:val="0"/>
                                      <w:marRight w:val="0"/>
                                      <w:marTop w:val="0"/>
                                      <w:marBottom w:val="0"/>
                                      <w:divBdr>
                                        <w:top w:val="single" w:sz="2" w:space="0" w:color="D9D9E3"/>
                                        <w:left w:val="single" w:sz="2" w:space="0" w:color="D9D9E3"/>
                                        <w:bottom w:val="single" w:sz="2" w:space="0" w:color="D9D9E3"/>
                                        <w:right w:val="single" w:sz="2" w:space="0" w:color="D9D9E3"/>
                                      </w:divBdr>
                                      <w:divsChild>
                                        <w:div w:id="1775857655">
                                          <w:marLeft w:val="0"/>
                                          <w:marRight w:val="0"/>
                                          <w:marTop w:val="0"/>
                                          <w:marBottom w:val="0"/>
                                          <w:divBdr>
                                            <w:top w:val="single" w:sz="2" w:space="0" w:color="D9D9E3"/>
                                            <w:left w:val="single" w:sz="2" w:space="0" w:color="D9D9E3"/>
                                            <w:bottom w:val="single" w:sz="2" w:space="0" w:color="D9D9E3"/>
                                            <w:right w:val="single" w:sz="2" w:space="0" w:color="D9D9E3"/>
                                          </w:divBdr>
                                          <w:divsChild>
                                            <w:div w:id="2127767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38756984">
          <w:marLeft w:val="0"/>
          <w:marRight w:val="0"/>
          <w:marTop w:val="0"/>
          <w:marBottom w:val="0"/>
          <w:divBdr>
            <w:top w:val="none" w:sz="0" w:space="0" w:color="auto"/>
            <w:left w:val="none" w:sz="0" w:space="0" w:color="auto"/>
            <w:bottom w:val="none" w:sz="0" w:space="0" w:color="auto"/>
            <w:right w:val="none" w:sz="0" w:space="0" w:color="auto"/>
          </w:divBdr>
        </w:div>
      </w:divsChild>
    </w:div>
    <w:div w:id="1313371704">
      <w:bodyDiv w:val="1"/>
      <w:marLeft w:val="0"/>
      <w:marRight w:val="0"/>
      <w:marTop w:val="0"/>
      <w:marBottom w:val="0"/>
      <w:divBdr>
        <w:top w:val="none" w:sz="0" w:space="0" w:color="auto"/>
        <w:left w:val="none" w:sz="0" w:space="0" w:color="auto"/>
        <w:bottom w:val="none" w:sz="0" w:space="0" w:color="auto"/>
        <w:right w:val="none" w:sz="0" w:space="0" w:color="auto"/>
      </w:divBdr>
      <w:divsChild>
        <w:div w:id="368072715">
          <w:marLeft w:val="0"/>
          <w:marRight w:val="0"/>
          <w:marTop w:val="0"/>
          <w:marBottom w:val="0"/>
          <w:divBdr>
            <w:top w:val="single" w:sz="2" w:space="0" w:color="D9D9E3"/>
            <w:left w:val="single" w:sz="2" w:space="0" w:color="D9D9E3"/>
            <w:bottom w:val="single" w:sz="2" w:space="0" w:color="D9D9E3"/>
            <w:right w:val="single" w:sz="2" w:space="0" w:color="D9D9E3"/>
          </w:divBdr>
          <w:divsChild>
            <w:div w:id="768547332">
              <w:marLeft w:val="0"/>
              <w:marRight w:val="0"/>
              <w:marTop w:val="0"/>
              <w:marBottom w:val="0"/>
              <w:divBdr>
                <w:top w:val="single" w:sz="2" w:space="0" w:color="D9D9E3"/>
                <w:left w:val="single" w:sz="2" w:space="0" w:color="D9D9E3"/>
                <w:bottom w:val="single" w:sz="2" w:space="0" w:color="D9D9E3"/>
                <w:right w:val="single" w:sz="2" w:space="0" w:color="D9D9E3"/>
              </w:divBdr>
              <w:divsChild>
                <w:div w:id="257057760">
                  <w:marLeft w:val="0"/>
                  <w:marRight w:val="0"/>
                  <w:marTop w:val="0"/>
                  <w:marBottom w:val="0"/>
                  <w:divBdr>
                    <w:top w:val="single" w:sz="2" w:space="0" w:color="D9D9E3"/>
                    <w:left w:val="single" w:sz="2" w:space="0" w:color="D9D9E3"/>
                    <w:bottom w:val="single" w:sz="2" w:space="0" w:color="D9D9E3"/>
                    <w:right w:val="single" w:sz="2" w:space="0" w:color="D9D9E3"/>
                  </w:divBdr>
                  <w:divsChild>
                    <w:div w:id="1413358691">
                      <w:marLeft w:val="0"/>
                      <w:marRight w:val="0"/>
                      <w:marTop w:val="0"/>
                      <w:marBottom w:val="0"/>
                      <w:divBdr>
                        <w:top w:val="single" w:sz="2" w:space="0" w:color="D9D9E3"/>
                        <w:left w:val="single" w:sz="2" w:space="0" w:color="D9D9E3"/>
                        <w:bottom w:val="single" w:sz="2" w:space="0" w:color="D9D9E3"/>
                        <w:right w:val="single" w:sz="2" w:space="0" w:color="D9D9E3"/>
                      </w:divBdr>
                      <w:divsChild>
                        <w:div w:id="1959098499">
                          <w:marLeft w:val="0"/>
                          <w:marRight w:val="0"/>
                          <w:marTop w:val="0"/>
                          <w:marBottom w:val="0"/>
                          <w:divBdr>
                            <w:top w:val="single" w:sz="2" w:space="0" w:color="auto"/>
                            <w:left w:val="single" w:sz="2" w:space="0" w:color="auto"/>
                            <w:bottom w:val="single" w:sz="6" w:space="0" w:color="auto"/>
                            <w:right w:val="single" w:sz="2" w:space="0" w:color="auto"/>
                          </w:divBdr>
                          <w:divsChild>
                            <w:div w:id="1463573910">
                              <w:marLeft w:val="0"/>
                              <w:marRight w:val="0"/>
                              <w:marTop w:val="100"/>
                              <w:marBottom w:val="100"/>
                              <w:divBdr>
                                <w:top w:val="single" w:sz="2" w:space="0" w:color="D9D9E3"/>
                                <w:left w:val="single" w:sz="2" w:space="0" w:color="D9D9E3"/>
                                <w:bottom w:val="single" w:sz="2" w:space="0" w:color="D9D9E3"/>
                                <w:right w:val="single" w:sz="2" w:space="0" w:color="D9D9E3"/>
                              </w:divBdr>
                              <w:divsChild>
                                <w:div w:id="965114163">
                                  <w:marLeft w:val="0"/>
                                  <w:marRight w:val="0"/>
                                  <w:marTop w:val="0"/>
                                  <w:marBottom w:val="0"/>
                                  <w:divBdr>
                                    <w:top w:val="single" w:sz="2" w:space="0" w:color="D9D9E3"/>
                                    <w:left w:val="single" w:sz="2" w:space="0" w:color="D9D9E3"/>
                                    <w:bottom w:val="single" w:sz="2" w:space="0" w:color="D9D9E3"/>
                                    <w:right w:val="single" w:sz="2" w:space="0" w:color="D9D9E3"/>
                                  </w:divBdr>
                                  <w:divsChild>
                                    <w:div w:id="562839995">
                                      <w:marLeft w:val="0"/>
                                      <w:marRight w:val="0"/>
                                      <w:marTop w:val="0"/>
                                      <w:marBottom w:val="0"/>
                                      <w:divBdr>
                                        <w:top w:val="single" w:sz="2" w:space="0" w:color="D9D9E3"/>
                                        <w:left w:val="single" w:sz="2" w:space="0" w:color="D9D9E3"/>
                                        <w:bottom w:val="single" w:sz="2" w:space="0" w:color="D9D9E3"/>
                                        <w:right w:val="single" w:sz="2" w:space="0" w:color="D9D9E3"/>
                                      </w:divBdr>
                                      <w:divsChild>
                                        <w:div w:id="445807472">
                                          <w:marLeft w:val="0"/>
                                          <w:marRight w:val="0"/>
                                          <w:marTop w:val="0"/>
                                          <w:marBottom w:val="0"/>
                                          <w:divBdr>
                                            <w:top w:val="single" w:sz="2" w:space="0" w:color="D9D9E3"/>
                                            <w:left w:val="single" w:sz="2" w:space="0" w:color="D9D9E3"/>
                                            <w:bottom w:val="single" w:sz="2" w:space="0" w:color="D9D9E3"/>
                                            <w:right w:val="single" w:sz="2" w:space="0" w:color="D9D9E3"/>
                                          </w:divBdr>
                                          <w:divsChild>
                                            <w:div w:id="1558474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34289836">
          <w:marLeft w:val="0"/>
          <w:marRight w:val="0"/>
          <w:marTop w:val="0"/>
          <w:marBottom w:val="0"/>
          <w:divBdr>
            <w:top w:val="none" w:sz="0" w:space="0" w:color="auto"/>
            <w:left w:val="none" w:sz="0" w:space="0" w:color="auto"/>
            <w:bottom w:val="none" w:sz="0" w:space="0" w:color="auto"/>
            <w:right w:val="none" w:sz="0" w:space="0" w:color="auto"/>
          </w:divBdr>
        </w:div>
      </w:divsChild>
    </w:div>
    <w:div w:id="1399937509">
      <w:bodyDiv w:val="1"/>
      <w:marLeft w:val="0"/>
      <w:marRight w:val="0"/>
      <w:marTop w:val="0"/>
      <w:marBottom w:val="0"/>
      <w:divBdr>
        <w:top w:val="none" w:sz="0" w:space="0" w:color="auto"/>
        <w:left w:val="none" w:sz="0" w:space="0" w:color="auto"/>
        <w:bottom w:val="none" w:sz="0" w:space="0" w:color="auto"/>
        <w:right w:val="none" w:sz="0" w:space="0" w:color="auto"/>
      </w:divBdr>
      <w:divsChild>
        <w:div w:id="995381730">
          <w:marLeft w:val="0"/>
          <w:marRight w:val="0"/>
          <w:marTop w:val="0"/>
          <w:marBottom w:val="0"/>
          <w:divBdr>
            <w:top w:val="none" w:sz="0" w:space="0" w:color="auto"/>
            <w:left w:val="none" w:sz="0" w:space="0" w:color="auto"/>
            <w:bottom w:val="none" w:sz="0" w:space="0" w:color="auto"/>
            <w:right w:val="none" w:sz="0" w:space="0" w:color="auto"/>
          </w:divBdr>
        </w:div>
        <w:div w:id="1862275209">
          <w:marLeft w:val="0"/>
          <w:marRight w:val="0"/>
          <w:marTop w:val="0"/>
          <w:marBottom w:val="0"/>
          <w:divBdr>
            <w:top w:val="none" w:sz="0" w:space="0" w:color="auto"/>
            <w:left w:val="none" w:sz="0" w:space="0" w:color="auto"/>
            <w:bottom w:val="none" w:sz="0" w:space="0" w:color="auto"/>
            <w:right w:val="none" w:sz="0" w:space="0" w:color="auto"/>
          </w:divBdr>
        </w:div>
      </w:divsChild>
    </w:div>
    <w:div w:id="1463037798">
      <w:bodyDiv w:val="1"/>
      <w:marLeft w:val="0"/>
      <w:marRight w:val="0"/>
      <w:marTop w:val="0"/>
      <w:marBottom w:val="0"/>
      <w:divBdr>
        <w:top w:val="none" w:sz="0" w:space="0" w:color="auto"/>
        <w:left w:val="none" w:sz="0" w:space="0" w:color="auto"/>
        <w:bottom w:val="none" w:sz="0" w:space="0" w:color="auto"/>
        <w:right w:val="none" w:sz="0" w:space="0" w:color="auto"/>
      </w:divBdr>
    </w:div>
    <w:div w:id="1497846136">
      <w:bodyDiv w:val="1"/>
      <w:marLeft w:val="0"/>
      <w:marRight w:val="0"/>
      <w:marTop w:val="0"/>
      <w:marBottom w:val="0"/>
      <w:divBdr>
        <w:top w:val="none" w:sz="0" w:space="0" w:color="auto"/>
        <w:left w:val="none" w:sz="0" w:space="0" w:color="auto"/>
        <w:bottom w:val="none" w:sz="0" w:space="0" w:color="auto"/>
        <w:right w:val="none" w:sz="0" w:space="0" w:color="auto"/>
      </w:divBdr>
      <w:divsChild>
        <w:div w:id="454907018">
          <w:marLeft w:val="0"/>
          <w:marRight w:val="0"/>
          <w:marTop w:val="0"/>
          <w:marBottom w:val="0"/>
          <w:divBdr>
            <w:top w:val="none" w:sz="0" w:space="0" w:color="auto"/>
            <w:left w:val="none" w:sz="0" w:space="0" w:color="auto"/>
            <w:bottom w:val="none" w:sz="0" w:space="0" w:color="auto"/>
            <w:right w:val="none" w:sz="0" w:space="0" w:color="auto"/>
          </w:divBdr>
        </w:div>
        <w:div w:id="1090388684">
          <w:marLeft w:val="0"/>
          <w:marRight w:val="0"/>
          <w:marTop w:val="0"/>
          <w:marBottom w:val="0"/>
          <w:divBdr>
            <w:top w:val="none" w:sz="0" w:space="0" w:color="auto"/>
            <w:left w:val="none" w:sz="0" w:space="0" w:color="auto"/>
            <w:bottom w:val="none" w:sz="0" w:space="0" w:color="auto"/>
            <w:right w:val="none" w:sz="0" w:space="0" w:color="auto"/>
          </w:divBdr>
        </w:div>
      </w:divsChild>
    </w:div>
    <w:div w:id="1508906059">
      <w:bodyDiv w:val="1"/>
      <w:marLeft w:val="0"/>
      <w:marRight w:val="0"/>
      <w:marTop w:val="0"/>
      <w:marBottom w:val="0"/>
      <w:divBdr>
        <w:top w:val="none" w:sz="0" w:space="0" w:color="auto"/>
        <w:left w:val="none" w:sz="0" w:space="0" w:color="auto"/>
        <w:bottom w:val="none" w:sz="0" w:space="0" w:color="auto"/>
        <w:right w:val="none" w:sz="0" w:space="0" w:color="auto"/>
      </w:divBdr>
      <w:divsChild>
        <w:div w:id="1664312136">
          <w:marLeft w:val="0"/>
          <w:marRight w:val="0"/>
          <w:marTop w:val="0"/>
          <w:marBottom w:val="0"/>
          <w:divBdr>
            <w:top w:val="single" w:sz="2" w:space="0" w:color="auto"/>
            <w:left w:val="single" w:sz="2" w:space="0" w:color="auto"/>
            <w:bottom w:val="single" w:sz="6" w:space="0" w:color="auto"/>
            <w:right w:val="single" w:sz="2" w:space="0" w:color="auto"/>
          </w:divBdr>
          <w:divsChild>
            <w:div w:id="1766920913">
              <w:marLeft w:val="0"/>
              <w:marRight w:val="0"/>
              <w:marTop w:val="100"/>
              <w:marBottom w:val="100"/>
              <w:divBdr>
                <w:top w:val="single" w:sz="2" w:space="0" w:color="D9D9E3"/>
                <w:left w:val="single" w:sz="2" w:space="0" w:color="D9D9E3"/>
                <w:bottom w:val="single" w:sz="2" w:space="0" w:color="D9D9E3"/>
                <w:right w:val="single" w:sz="2" w:space="0" w:color="D9D9E3"/>
              </w:divBdr>
              <w:divsChild>
                <w:div w:id="1710951854">
                  <w:marLeft w:val="0"/>
                  <w:marRight w:val="0"/>
                  <w:marTop w:val="0"/>
                  <w:marBottom w:val="0"/>
                  <w:divBdr>
                    <w:top w:val="single" w:sz="2" w:space="0" w:color="D9D9E3"/>
                    <w:left w:val="single" w:sz="2" w:space="0" w:color="D9D9E3"/>
                    <w:bottom w:val="single" w:sz="2" w:space="0" w:color="D9D9E3"/>
                    <w:right w:val="single" w:sz="2" w:space="0" w:color="D9D9E3"/>
                  </w:divBdr>
                  <w:divsChild>
                    <w:div w:id="709846706">
                      <w:marLeft w:val="0"/>
                      <w:marRight w:val="0"/>
                      <w:marTop w:val="0"/>
                      <w:marBottom w:val="0"/>
                      <w:divBdr>
                        <w:top w:val="single" w:sz="2" w:space="0" w:color="D9D9E3"/>
                        <w:left w:val="single" w:sz="2" w:space="0" w:color="D9D9E3"/>
                        <w:bottom w:val="single" w:sz="2" w:space="0" w:color="D9D9E3"/>
                        <w:right w:val="single" w:sz="2" w:space="0" w:color="D9D9E3"/>
                      </w:divBdr>
                      <w:divsChild>
                        <w:div w:id="594096740">
                          <w:marLeft w:val="0"/>
                          <w:marRight w:val="0"/>
                          <w:marTop w:val="0"/>
                          <w:marBottom w:val="0"/>
                          <w:divBdr>
                            <w:top w:val="single" w:sz="2" w:space="0" w:color="D9D9E3"/>
                            <w:left w:val="single" w:sz="2" w:space="0" w:color="D9D9E3"/>
                            <w:bottom w:val="single" w:sz="2" w:space="0" w:color="D9D9E3"/>
                            <w:right w:val="single" w:sz="2" w:space="0" w:color="D9D9E3"/>
                          </w:divBdr>
                          <w:divsChild>
                            <w:div w:id="3342646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0793153">
      <w:bodyDiv w:val="1"/>
      <w:marLeft w:val="0"/>
      <w:marRight w:val="0"/>
      <w:marTop w:val="0"/>
      <w:marBottom w:val="0"/>
      <w:divBdr>
        <w:top w:val="none" w:sz="0" w:space="0" w:color="auto"/>
        <w:left w:val="none" w:sz="0" w:space="0" w:color="auto"/>
        <w:bottom w:val="none" w:sz="0" w:space="0" w:color="auto"/>
        <w:right w:val="none" w:sz="0" w:space="0" w:color="auto"/>
      </w:divBdr>
      <w:divsChild>
        <w:div w:id="813370325">
          <w:marLeft w:val="0"/>
          <w:marRight w:val="0"/>
          <w:marTop w:val="0"/>
          <w:marBottom w:val="0"/>
          <w:divBdr>
            <w:top w:val="single" w:sz="2" w:space="0" w:color="D9D9E3"/>
            <w:left w:val="single" w:sz="2" w:space="0" w:color="D9D9E3"/>
            <w:bottom w:val="single" w:sz="2" w:space="0" w:color="D9D9E3"/>
            <w:right w:val="single" w:sz="2" w:space="0" w:color="D9D9E3"/>
          </w:divBdr>
          <w:divsChild>
            <w:div w:id="1272322324">
              <w:marLeft w:val="0"/>
              <w:marRight w:val="0"/>
              <w:marTop w:val="0"/>
              <w:marBottom w:val="0"/>
              <w:divBdr>
                <w:top w:val="single" w:sz="2" w:space="0" w:color="D9D9E3"/>
                <w:left w:val="single" w:sz="2" w:space="0" w:color="D9D9E3"/>
                <w:bottom w:val="single" w:sz="2" w:space="0" w:color="D9D9E3"/>
                <w:right w:val="single" w:sz="2" w:space="0" w:color="D9D9E3"/>
              </w:divBdr>
              <w:divsChild>
                <w:div w:id="810095539">
                  <w:marLeft w:val="0"/>
                  <w:marRight w:val="0"/>
                  <w:marTop w:val="0"/>
                  <w:marBottom w:val="0"/>
                  <w:divBdr>
                    <w:top w:val="single" w:sz="2" w:space="0" w:color="D9D9E3"/>
                    <w:left w:val="single" w:sz="2" w:space="0" w:color="D9D9E3"/>
                    <w:bottom w:val="single" w:sz="2" w:space="0" w:color="D9D9E3"/>
                    <w:right w:val="single" w:sz="2" w:space="0" w:color="D9D9E3"/>
                  </w:divBdr>
                  <w:divsChild>
                    <w:div w:id="359937559">
                      <w:marLeft w:val="0"/>
                      <w:marRight w:val="0"/>
                      <w:marTop w:val="0"/>
                      <w:marBottom w:val="0"/>
                      <w:divBdr>
                        <w:top w:val="single" w:sz="2" w:space="0" w:color="D9D9E3"/>
                        <w:left w:val="single" w:sz="2" w:space="0" w:color="D9D9E3"/>
                        <w:bottom w:val="single" w:sz="2" w:space="0" w:color="D9D9E3"/>
                        <w:right w:val="single" w:sz="2" w:space="0" w:color="D9D9E3"/>
                      </w:divBdr>
                      <w:divsChild>
                        <w:div w:id="236596728">
                          <w:marLeft w:val="0"/>
                          <w:marRight w:val="0"/>
                          <w:marTop w:val="0"/>
                          <w:marBottom w:val="0"/>
                          <w:divBdr>
                            <w:top w:val="single" w:sz="2" w:space="0" w:color="auto"/>
                            <w:left w:val="single" w:sz="2" w:space="0" w:color="auto"/>
                            <w:bottom w:val="single" w:sz="6" w:space="0" w:color="auto"/>
                            <w:right w:val="single" w:sz="2" w:space="0" w:color="auto"/>
                          </w:divBdr>
                          <w:divsChild>
                            <w:div w:id="1627537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251622272">
                                  <w:marLeft w:val="0"/>
                                  <w:marRight w:val="0"/>
                                  <w:marTop w:val="0"/>
                                  <w:marBottom w:val="0"/>
                                  <w:divBdr>
                                    <w:top w:val="single" w:sz="2" w:space="0" w:color="D9D9E3"/>
                                    <w:left w:val="single" w:sz="2" w:space="0" w:color="D9D9E3"/>
                                    <w:bottom w:val="single" w:sz="2" w:space="0" w:color="D9D9E3"/>
                                    <w:right w:val="single" w:sz="2" w:space="0" w:color="D9D9E3"/>
                                  </w:divBdr>
                                  <w:divsChild>
                                    <w:div w:id="1399671868">
                                      <w:marLeft w:val="0"/>
                                      <w:marRight w:val="0"/>
                                      <w:marTop w:val="0"/>
                                      <w:marBottom w:val="0"/>
                                      <w:divBdr>
                                        <w:top w:val="single" w:sz="2" w:space="0" w:color="D9D9E3"/>
                                        <w:left w:val="single" w:sz="2" w:space="0" w:color="D9D9E3"/>
                                        <w:bottom w:val="single" w:sz="2" w:space="0" w:color="D9D9E3"/>
                                        <w:right w:val="single" w:sz="2" w:space="0" w:color="D9D9E3"/>
                                      </w:divBdr>
                                      <w:divsChild>
                                        <w:div w:id="1019545706">
                                          <w:marLeft w:val="0"/>
                                          <w:marRight w:val="0"/>
                                          <w:marTop w:val="0"/>
                                          <w:marBottom w:val="0"/>
                                          <w:divBdr>
                                            <w:top w:val="single" w:sz="2" w:space="0" w:color="D9D9E3"/>
                                            <w:left w:val="single" w:sz="2" w:space="0" w:color="D9D9E3"/>
                                            <w:bottom w:val="single" w:sz="2" w:space="0" w:color="D9D9E3"/>
                                            <w:right w:val="single" w:sz="2" w:space="0" w:color="D9D9E3"/>
                                          </w:divBdr>
                                          <w:divsChild>
                                            <w:div w:id="1602487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6866459">
          <w:marLeft w:val="0"/>
          <w:marRight w:val="0"/>
          <w:marTop w:val="0"/>
          <w:marBottom w:val="0"/>
          <w:divBdr>
            <w:top w:val="none" w:sz="0" w:space="0" w:color="auto"/>
            <w:left w:val="none" w:sz="0" w:space="0" w:color="auto"/>
            <w:bottom w:val="none" w:sz="0" w:space="0" w:color="auto"/>
            <w:right w:val="none" w:sz="0" w:space="0" w:color="auto"/>
          </w:divBdr>
        </w:div>
      </w:divsChild>
    </w:div>
    <w:div w:id="1742871401">
      <w:bodyDiv w:val="1"/>
      <w:marLeft w:val="0"/>
      <w:marRight w:val="0"/>
      <w:marTop w:val="0"/>
      <w:marBottom w:val="0"/>
      <w:divBdr>
        <w:top w:val="none" w:sz="0" w:space="0" w:color="auto"/>
        <w:left w:val="none" w:sz="0" w:space="0" w:color="auto"/>
        <w:bottom w:val="none" w:sz="0" w:space="0" w:color="auto"/>
        <w:right w:val="none" w:sz="0" w:space="0" w:color="auto"/>
      </w:divBdr>
      <w:divsChild>
        <w:div w:id="187719796">
          <w:marLeft w:val="0"/>
          <w:marRight w:val="0"/>
          <w:marTop w:val="0"/>
          <w:marBottom w:val="0"/>
          <w:divBdr>
            <w:top w:val="none" w:sz="0" w:space="0" w:color="auto"/>
            <w:left w:val="none" w:sz="0" w:space="0" w:color="auto"/>
            <w:bottom w:val="none" w:sz="0" w:space="0" w:color="auto"/>
            <w:right w:val="none" w:sz="0" w:space="0" w:color="auto"/>
          </w:divBdr>
        </w:div>
        <w:div w:id="1454061338">
          <w:marLeft w:val="0"/>
          <w:marRight w:val="0"/>
          <w:marTop w:val="0"/>
          <w:marBottom w:val="0"/>
          <w:divBdr>
            <w:top w:val="none" w:sz="0" w:space="0" w:color="auto"/>
            <w:left w:val="none" w:sz="0" w:space="0" w:color="auto"/>
            <w:bottom w:val="none" w:sz="0" w:space="0" w:color="auto"/>
            <w:right w:val="none" w:sz="0" w:space="0" w:color="auto"/>
          </w:divBdr>
        </w:div>
      </w:divsChild>
    </w:div>
    <w:div w:id="1791707366">
      <w:bodyDiv w:val="1"/>
      <w:marLeft w:val="0"/>
      <w:marRight w:val="0"/>
      <w:marTop w:val="0"/>
      <w:marBottom w:val="0"/>
      <w:divBdr>
        <w:top w:val="none" w:sz="0" w:space="0" w:color="auto"/>
        <w:left w:val="none" w:sz="0" w:space="0" w:color="auto"/>
        <w:bottom w:val="none" w:sz="0" w:space="0" w:color="auto"/>
        <w:right w:val="none" w:sz="0" w:space="0" w:color="auto"/>
      </w:divBdr>
    </w:div>
    <w:div w:id="1858471042">
      <w:bodyDiv w:val="1"/>
      <w:marLeft w:val="0"/>
      <w:marRight w:val="0"/>
      <w:marTop w:val="0"/>
      <w:marBottom w:val="0"/>
      <w:divBdr>
        <w:top w:val="none" w:sz="0" w:space="0" w:color="auto"/>
        <w:left w:val="none" w:sz="0" w:space="0" w:color="auto"/>
        <w:bottom w:val="none" w:sz="0" w:space="0" w:color="auto"/>
        <w:right w:val="none" w:sz="0" w:space="0" w:color="auto"/>
      </w:divBdr>
      <w:divsChild>
        <w:div w:id="1453397355">
          <w:marLeft w:val="0"/>
          <w:marRight w:val="0"/>
          <w:marTop w:val="0"/>
          <w:marBottom w:val="0"/>
          <w:divBdr>
            <w:top w:val="single" w:sz="2" w:space="0" w:color="D9D9E3"/>
            <w:left w:val="single" w:sz="2" w:space="0" w:color="D9D9E3"/>
            <w:bottom w:val="single" w:sz="2" w:space="0" w:color="D9D9E3"/>
            <w:right w:val="single" w:sz="2" w:space="0" w:color="D9D9E3"/>
          </w:divBdr>
          <w:divsChild>
            <w:div w:id="1538926594">
              <w:marLeft w:val="0"/>
              <w:marRight w:val="0"/>
              <w:marTop w:val="0"/>
              <w:marBottom w:val="0"/>
              <w:divBdr>
                <w:top w:val="single" w:sz="2" w:space="0" w:color="D9D9E3"/>
                <w:left w:val="single" w:sz="2" w:space="0" w:color="D9D9E3"/>
                <w:bottom w:val="single" w:sz="2" w:space="0" w:color="D9D9E3"/>
                <w:right w:val="single" w:sz="2" w:space="0" w:color="D9D9E3"/>
              </w:divBdr>
              <w:divsChild>
                <w:div w:id="2058778191">
                  <w:marLeft w:val="0"/>
                  <w:marRight w:val="0"/>
                  <w:marTop w:val="0"/>
                  <w:marBottom w:val="0"/>
                  <w:divBdr>
                    <w:top w:val="single" w:sz="2" w:space="0" w:color="D9D9E3"/>
                    <w:left w:val="single" w:sz="2" w:space="0" w:color="D9D9E3"/>
                    <w:bottom w:val="single" w:sz="2" w:space="0" w:color="D9D9E3"/>
                    <w:right w:val="single" w:sz="2" w:space="0" w:color="D9D9E3"/>
                  </w:divBdr>
                  <w:divsChild>
                    <w:div w:id="1650018322">
                      <w:marLeft w:val="0"/>
                      <w:marRight w:val="0"/>
                      <w:marTop w:val="0"/>
                      <w:marBottom w:val="0"/>
                      <w:divBdr>
                        <w:top w:val="single" w:sz="2" w:space="0" w:color="D9D9E3"/>
                        <w:left w:val="single" w:sz="2" w:space="0" w:color="D9D9E3"/>
                        <w:bottom w:val="single" w:sz="2" w:space="0" w:color="D9D9E3"/>
                        <w:right w:val="single" w:sz="2" w:space="0" w:color="D9D9E3"/>
                      </w:divBdr>
                      <w:divsChild>
                        <w:div w:id="102694968">
                          <w:marLeft w:val="0"/>
                          <w:marRight w:val="0"/>
                          <w:marTop w:val="0"/>
                          <w:marBottom w:val="0"/>
                          <w:divBdr>
                            <w:top w:val="single" w:sz="2" w:space="0" w:color="auto"/>
                            <w:left w:val="single" w:sz="2" w:space="0" w:color="auto"/>
                            <w:bottom w:val="single" w:sz="6" w:space="0" w:color="auto"/>
                            <w:right w:val="single" w:sz="2" w:space="0" w:color="auto"/>
                          </w:divBdr>
                          <w:divsChild>
                            <w:div w:id="14929874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55332966">
                                  <w:marLeft w:val="0"/>
                                  <w:marRight w:val="0"/>
                                  <w:marTop w:val="0"/>
                                  <w:marBottom w:val="0"/>
                                  <w:divBdr>
                                    <w:top w:val="single" w:sz="2" w:space="0" w:color="D9D9E3"/>
                                    <w:left w:val="single" w:sz="2" w:space="0" w:color="D9D9E3"/>
                                    <w:bottom w:val="single" w:sz="2" w:space="0" w:color="D9D9E3"/>
                                    <w:right w:val="single" w:sz="2" w:space="0" w:color="D9D9E3"/>
                                  </w:divBdr>
                                  <w:divsChild>
                                    <w:div w:id="618996591">
                                      <w:marLeft w:val="0"/>
                                      <w:marRight w:val="0"/>
                                      <w:marTop w:val="0"/>
                                      <w:marBottom w:val="0"/>
                                      <w:divBdr>
                                        <w:top w:val="single" w:sz="2" w:space="0" w:color="D9D9E3"/>
                                        <w:left w:val="single" w:sz="2" w:space="0" w:color="D9D9E3"/>
                                        <w:bottom w:val="single" w:sz="2" w:space="0" w:color="D9D9E3"/>
                                        <w:right w:val="single" w:sz="2" w:space="0" w:color="D9D9E3"/>
                                      </w:divBdr>
                                      <w:divsChild>
                                        <w:div w:id="2052264789">
                                          <w:marLeft w:val="0"/>
                                          <w:marRight w:val="0"/>
                                          <w:marTop w:val="0"/>
                                          <w:marBottom w:val="0"/>
                                          <w:divBdr>
                                            <w:top w:val="single" w:sz="2" w:space="0" w:color="D9D9E3"/>
                                            <w:left w:val="single" w:sz="2" w:space="0" w:color="D9D9E3"/>
                                            <w:bottom w:val="single" w:sz="2" w:space="0" w:color="D9D9E3"/>
                                            <w:right w:val="single" w:sz="2" w:space="0" w:color="D9D9E3"/>
                                          </w:divBdr>
                                          <w:divsChild>
                                            <w:div w:id="880485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2908514">
          <w:marLeft w:val="0"/>
          <w:marRight w:val="0"/>
          <w:marTop w:val="0"/>
          <w:marBottom w:val="0"/>
          <w:divBdr>
            <w:top w:val="none" w:sz="0" w:space="0" w:color="auto"/>
            <w:left w:val="none" w:sz="0" w:space="0" w:color="auto"/>
            <w:bottom w:val="none" w:sz="0" w:space="0" w:color="auto"/>
            <w:right w:val="none" w:sz="0" w:space="0" w:color="auto"/>
          </w:divBdr>
        </w:div>
      </w:divsChild>
    </w:div>
    <w:div w:id="1869371557">
      <w:bodyDiv w:val="1"/>
      <w:marLeft w:val="0"/>
      <w:marRight w:val="0"/>
      <w:marTop w:val="0"/>
      <w:marBottom w:val="0"/>
      <w:divBdr>
        <w:top w:val="none" w:sz="0" w:space="0" w:color="auto"/>
        <w:left w:val="none" w:sz="0" w:space="0" w:color="auto"/>
        <w:bottom w:val="none" w:sz="0" w:space="0" w:color="auto"/>
        <w:right w:val="none" w:sz="0" w:space="0" w:color="auto"/>
      </w:divBdr>
      <w:divsChild>
        <w:div w:id="2073891190">
          <w:marLeft w:val="0"/>
          <w:marRight w:val="0"/>
          <w:marTop w:val="0"/>
          <w:marBottom w:val="0"/>
          <w:divBdr>
            <w:top w:val="single" w:sz="2" w:space="0" w:color="auto"/>
            <w:left w:val="single" w:sz="2" w:space="0" w:color="auto"/>
            <w:bottom w:val="single" w:sz="6" w:space="0" w:color="auto"/>
            <w:right w:val="single" w:sz="2" w:space="0" w:color="auto"/>
          </w:divBdr>
          <w:divsChild>
            <w:div w:id="348919729">
              <w:marLeft w:val="0"/>
              <w:marRight w:val="0"/>
              <w:marTop w:val="100"/>
              <w:marBottom w:val="100"/>
              <w:divBdr>
                <w:top w:val="single" w:sz="2" w:space="0" w:color="D9D9E3"/>
                <w:left w:val="single" w:sz="2" w:space="0" w:color="D9D9E3"/>
                <w:bottom w:val="single" w:sz="2" w:space="0" w:color="D9D9E3"/>
                <w:right w:val="single" w:sz="2" w:space="0" w:color="D9D9E3"/>
              </w:divBdr>
              <w:divsChild>
                <w:div w:id="1262689222">
                  <w:marLeft w:val="0"/>
                  <w:marRight w:val="0"/>
                  <w:marTop w:val="0"/>
                  <w:marBottom w:val="0"/>
                  <w:divBdr>
                    <w:top w:val="single" w:sz="2" w:space="0" w:color="D9D9E3"/>
                    <w:left w:val="single" w:sz="2" w:space="0" w:color="D9D9E3"/>
                    <w:bottom w:val="single" w:sz="2" w:space="0" w:color="D9D9E3"/>
                    <w:right w:val="single" w:sz="2" w:space="0" w:color="D9D9E3"/>
                  </w:divBdr>
                  <w:divsChild>
                    <w:div w:id="1602227690">
                      <w:marLeft w:val="0"/>
                      <w:marRight w:val="0"/>
                      <w:marTop w:val="0"/>
                      <w:marBottom w:val="0"/>
                      <w:divBdr>
                        <w:top w:val="single" w:sz="2" w:space="0" w:color="D9D9E3"/>
                        <w:left w:val="single" w:sz="2" w:space="0" w:color="D9D9E3"/>
                        <w:bottom w:val="single" w:sz="2" w:space="0" w:color="D9D9E3"/>
                        <w:right w:val="single" w:sz="2" w:space="0" w:color="D9D9E3"/>
                      </w:divBdr>
                      <w:divsChild>
                        <w:div w:id="1455366859">
                          <w:marLeft w:val="0"/>
                          <w:marRight w:val="0"/>
                          <w:marTop w:val="0"/>
                          <w:marBottom w:val="0"/>
                          <w:divBdr>
                            <w:top w:val="single" w:sz="2" w:space="0" w:color="D9D9E3"/>
                            <w:left w:val="single" w:sz="2" w:space="0" w:color="D9D9E3"/>
                            <w:bottom w:val="single" w:sz="2" w:space="0" w:color="D9D9E3"/>
                            <w:right w:val="single" w:sz="2" w:space="0" w:color="D9D9E3"/>
                          </w:divBdr>
                          <w:divsChild>
                            <w:div w:id="413481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87327149">
      <w:bodyDiv w:val="1"/>
      <w:marLeft w:val="0"/>
      <w:marRight w:val="0"/>
      <w:marTop w:val="0"/>
      <w:marBottom w:val="0"/>
      <w:divBdr>
        <w:top w:val="none" w:sz="0" w:space="0" w:color="auto"/>
        <w:left w:val="none" w:sz="0" w:space="0" w:color="auto"/>
        <w:bottom w:val="none" w:sz="0" w:space="0" w:color="auto"/>
        <w:right w:val="none" w:sz="0" w:space="0" w:color="auto"/>
      </w:divBdr>
    </w:div>
    <w:div w:id="1977643554">
      <w:bodyDiv w:val="1"/>
      <w:marLeft w:val="0"/>
      <w:marRight w:val="0"/>
      <w:marTop w:val="0"/>
      <w:marBottom w:val="0"/>
      <w:divBdr>
        <w:top w:val="none" w:sz="0" w:space="0" w:color="auto"/>
        <w:left w:val="none" w:sz="0" w:space="0" w:color="auto"/>
        <w:bottom w:val="none" w:sz="0" w:space="0" w:color="auto"/>
        <w:right w:val="none" w:sz="0" w:space="0" w:color="auto"/>
      </w:divBdr>
      <w:divsChild>
        <w:div w:id="2107458481">
          <w:marLeft w:val="0"/>
          <w:marRight w:val="0"/>
          <w:marTop w:val="0"/>
          <w:marBottom w:val="0"/>
          <w:divBdr>
            <w:top w:val="single" w:sz="2" w:space="0" w:color="auto"/>
            <w:left w:val="single" w:sz="2" w:space="0" w:color="auto"/>
            <w:bottom w:val="single" w:sz="6" w:space="0" w:color="auto"/>
            <w:right w:val="single" w:sz="2" w:space="0" w:color="auto"/>
          </w:divBdr>
          <w:divsChild>
            <w:div w:id="119734819">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615061">
                  <w:marLeft w:val="0"/>
                  <w:marRight w:val="0"/>
                  <w:marTop w:val="0"/>
                  <w:marBottom w:val="0"/>
                  <w:divBdr>
                    <w:top w:val="single" w:sz="2" w:space="0" w:color="D9D9E3"/>
                    <w:left w:val="single" w:sz="2" w:space="0" w:color="D9D9E3"/>
                    <w:bottom w:val="single" w:sz="2" w:space="0" w:color="D9D9E3"/>
                    <w:right w:val="single" w:sz="2" w:space="0" w:color="D9D9E3"/>
                  </w:divBdr>
                  <w:divsChild>
                    <w:div w:id="2002153383">
                      <w:marLeft w:val="0"/>
                      <w:marRight w:val="0"/>
                      <w:marTop w:val="0"/>
                      <w:marBottom w:val="0"/>
                      <w:divBdr>
                        <w:top w:val="single" w:sz="2" w:space="0" w:color="D9D9E3"/>
                        <w:left w:val="single" w:sz="2" w:space="0" w:color="D9D9E3"/>
                        <w:bottom w:val="single" w:sz="2" w:space="0" w:color="D9D9E3"/>
                        <w:right w:val="single" w:sz="2" w:space="0" w:color="D9D9E3"/>
                      </w:divBdr>
                      <w:divsChild>
                        <w:div w:id="1645770333">
                          <w:marLeft w:val="0"/>
                          <w:marRight w:val="0"/>
                          <w:marTop w:val="0"/>
                          <w:marBottom w:val="0"/>
                          <w:divBdr>
                            <w:top w:val="single" w:sz="2" w:space="0" w:color="D9D9E3"/>
                            <w:left w:val="single" w:sz="2" w:space="0" w:color="D9D9E3"/>
                            <w:bottom w:val="single" w:sz="2" w:space="0" w:color="D9D9E3"/>
                            <w:right w:val="single" w:sz="2" w:space="0" w:color="D9D9E3"/>
                          </w:divBdr>
                          <w:divsChild>
                            <w:div w:id="887646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1127222">
      <w:bodyDiv w:val="1"/>
      <w:marLeft w:val="0"/>
      <w:marRight w:val="0"/>
      <w:marTop w:val="0"/>
      <w:marBottom w:val="0"/>
      <w:divBdr>
        <w:top w:val="none" w:sz="0" w:space="0" w:color="auto"/>
        <w:left w:val="none" w:sz="0" w:space="0" w:color="auto"/>
        <w:bottom w:val="none" w:sz="0" w:space="0" w:color="auto"/>
        <w:right w:val="none" w:sz="0" w:space="0" w:color="auto"/>
      </w:divBdr>
      <w:divsChild>
        <w:div w:id="1083835148">
          <w:marLeft w:val="0"/>
          <w:marRight w:val="0"/>
          <w:marTop w:val="0"/>
          <w:marBottom w:val="0"/>
          <w:divBdr>
            <w:top w:val="single" w:sz="2" w:space="0" w:color="D9D9E3"/>
            <w:left w:val="single" w:sz="2" w:space="0" w:color="D9D9E3"/>
            <w:bottom w:val="single" w:sz="2" w:space="0" w:color="D9D9E3"/>
            <w:right w:val="single" w:sz="2" w:space="0" w:color="D9D9E3"/>
          </w:divBdr>
          <w:divsChild>
            <w:div w:id="1734616125">
              <w:marLeft w:val="0"/>
              <w:marRight w:val="0"/>
              <w:marTop w:val="0"/>
              <w:marBottom w:val="0"/>
              <w:divBdr>
                <w:top w:val="single" w:sz="2" w:space="0" w:color="D9D9E3"/>
                <w:left w:val="single" w:sz="2" w:space="0" w:color="D9D9E3"/>
                <w:bottom w:val="single" w:sz="2" w:space="0" w:color="D9D9E3"/>
                <w:right w:val="single" w:sz="2" w:space="0" w:color="D9D9E3"/>
              </w:divBdr>
              <w:divsChild>
                <w:div w:id="1051005642">
                  <w:marLeft w:val="0"/>
                  <w:marRight w:val="0"/>
                  <w:marTop w:val="0"/>
                  <w:marBottom w:val="0"/>
                  <w:divBdr>
                    <w:top w:val="single" w:sz="2" w:space="0" w:color="D9D9E3"/>
                    <w:left w:val="single" w:sz="2" w:space="0" w:color="D9D9E3"/>
                    <w:bottom w:val="single" w:sz="2" w:space="0" w:color="D9D9E3"/>
                    <w:right w:val="single" w:sz="2" w:space="0" w:color="D9D9E3"/>
                  </w:divBdr>
                  <w:divsChild>
                    <w:div w:id="336731423">
                      <w:marLeft w:val="0"/>
                      <w:marRight w:val="0"/>
                      <w:marTop w:val="0"/>
                      <w:marBottom w:val="0"/>
                      <w:divBdr>
                        <w:top w:val="single" w:sz="2" w:space="0" w:color="D9D9E3"/>
                        <w:left w:val="single" w:sz="2" w:space="0" w:color="D9D9E3"/>
                        <w:bottom w:val="single" w:sz="2" w:space="0" w:color="D9D9E3"/>
                        <w:right w:val="single" w:sz="2" w:space="0" w:color="D9D9E3"/>
                      </w:divBdr>
                      <w:divsChild>
                        <w:div w:id="1189641952">
                          <w:marLeft w:val="0"/>
                          <w:marRight w:val="0"/>
                          <w:marTop w:val="0"/>
                          <w:marBottom w:val="0"/>
                          <w:divBdr>
                            <w:top w:val="single" w:sz="2" w:space="0" w:color="auto"/>
                            <w:left w:val="single" w:sz="2" w:space="0" w:color="auto"/>
                            <w:bottom w:val="single" w:sz="6" w:space="0" w:color="auto"/>
                            <w:right w:val="single" w:sz="2" w:space="0" w:color="auto"/>
                          </w:divBdr>
                          <w:divsChild>
                            <w:div w:id="1610509758">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599658">
                                  <w:marLeft w:val="0"/>
                                  <w:marRight w:val="0"/>
                                  <w:marTop w:val="0"/>
                                  <w:marBottom w:val="0"/>
                                  <w:divBdr>
                                    <w:top w:val="single" w:sz="2" w:space="0" w:color="D9D9E3"/>
                                    <w:left w:val="single" w:sz="2" w:space="0" w:color="D9D9E3"/>
                                    <w:bottom w:val="single" w:sz="2" w:space="0" w:color="D9D9E3"/>
                                    <w:right w:val="single" w:sz="2" w:space="0" w:color="D9D9E3"/>
                                  </w:divBdr>
                                  <w:divsChild>
                                    <w:div w:id="623969310">
                                      <w:marLeft w:val="0"/>
                                      <w:marRight w:val="0"/>
                                      <w:marTop w:val="0"/>
                                      <w:marBottom w:val="0"/>
                                      <w:divBdr>
                                        <w:top w:val="single" w:sz="2" w:space="0" w:color="D9D9E3"/>
                                        <w:left w:val="single" w:sz="2" w:space="0" w:color="D9D9E3"/>
                                        <w:bottom w:val="single" w:sz="2" w:space="0" w:color="D9D9E3"/>
                                        <w:right w:val="single" w:sz="2" w:space="0" w:color="D9D9E3"/>
                                      </w:divBdr>
                                      <w:divsChild>
                                        <w:div w:id="1357850561">
                                          <w:marLeft w:val="0"/>
                                          <w:marRight w:val="0"/>
                                          <w:marTop w:val="0"/>
                                          <w:marBottom w:val="0"/>
                                          <w:divBdr>
                                            <w:top w:val="single" w:sz="2" w:space="0" w:color="D9D9E3"/>
                                            <w:left w:val="single" w:sz="2" w:space="0" w:color="D9D9E3"/>
                                            <w:bottom w:val="single" w:sz="2" w:space="0" w:color="D9D9E3"/>
                                            <w:right w:val="single" w:sz="2" w:space="0" w:color="D9D9E3"/>
                                          </w:divBdr>
                                          <w:divsChild>
                                            <w:div w:id="231156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7041562">
          <w:marLeft w:val="0"/>
          <w:marRight w:val="0"/>
          <w:marTop w:val="0"/>
          <w:marBottom w:val="0"/>
          <w:divBdr>
            <w:top w:val="none" w:sz="0" w:space="0" w:color="auto"/>
            <w:left w:val="none" w:sz="0" w:space="0" w:color="auto"/>
            <w:bottom w:val="none" w:sz="0" w:space="0" w:color="auto"/>
            <w:right w:val="none" w:sz="0" w:space="0" w:color="auto"/>
          </w:divBdr>
          <w:divsChild>
            <w:div w:id="1811484526">
              <w:marLeft w:val="0"/>
              <w:marRight w:val="0"/>
              <w:marTop w:val="0"/>
              <w:marBottom w:val="0"/>
              <w:divBdr>
                <w:top w:val="single" w:sz="2" w:space="0" w:color="D9D9E3"/>
                <w:left w:val="single" w:sz="2" w:space="0" w:color="D9D9E3"/>
                <w:bottom w:val="single" w:sz="2" w:space="0" w:color="D9D9E3"/>
                <w:right w:val="single" w:sz="2" w:space="0" w:color="D9D9E3"/>
              </w:divBdr>
              <w:divsChild>
                <w:div w:id="56326869">
                  <w:marLeft w:val="0"/>
                  <w:marRight w:val="0"/>
                  <w:marTop w:val="0"/>
                  <w:marBottom w:val="0"/>
                  <w:divBdr>
                    <w:top w:val="single" w:sz="2" w:space="0" w:color="D9D9E3"/>
                    <w:left w:val="single" w:sz="2" w:space="0" w:color="D9D9E3"/>
                    <w:bottom w:val="single" w:sz="2" w:space="0" w:color="D9D9E3"/>
                    <w:right w:val="single" w:sz="2" w:space="0" w:color="D9D9E3"/>
                  </w:divBdr>
                  <w:divsChild>
                    <w:div w:id="992372530">
                      <w:marLeft w:val="0"/>
                      <w:marRight w:val="0"/>
                      <w:marTop w:val="0"/>
                      <w:marBottom w:val="0"/>
                      <w:divBdr>
                        <w:top w:val="single" w:sz="2" w:space="0" w:color="D9D9E3"/>
                        <w:left w:val="single" w:sz="2" w:space="0" w:color="D9D9E3"/>
                        <w:bottom w:val="single" w:sz="2" w:space="0" w:color="D9D9E3"/>
                        <w:right w:val="single" w:sz="2" w:space="0" w:color="D9D9E3"/>
                      </w:divBdr>
                      <w:divsChild>
                        <w:div w:id="21062271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38914758">
      <w:bodyDiv w:val="1"/>
      <w:marLeft w:val="0"/>
      <w:marRight w:val="0"/>
      <w:marTop w:val="0"/>
      <w:marBottom w:val="0"/>
      <w:divBdr>
        <w:top w:val="none" w:sz="0" w:space="0" w:color="auto"/>
        <w:left w:val="none" w:sz="0" w:space="0" w:color="auto"/>
        <w:bottom w:val="none" w:sz="0" w:space="0" w:color="auto"/>
        <w:right w:val="none" w:sz="0" w:space="0" w:color="auto"/>
      </w:divBdr>
      <w:divsChild>
        <w:div w:id="196703663">
          <w:marLeft w:val="0"/>
          <w:marRight w:val="0"/>
          <w:marTop w:val="0"/>
          <w:marBottom w:val="0"/>
          <w:divBdr>
            <w:top w:val="single" w:sz="2" w:space="0" w:color="D9D9E3"/>
            <w:left w:val="single" w:sz="2" w:space="0" w:color="D9D9E3"/>
            <w:bottom w:val="single" w:sz="2" w:space="0" w:color="D9D9E3"/>
            <w:right w:val="single" w:sz="2" w:space="0" w:color="D9D9E3"/>
          </w:divBdr>
          <w:divsChild>
            <w:div w:id="169226130">
              <w:marLeft w:val="0"/>
              <w:marRight w:val="0"/>
              <w:marTop w:val="0"/>
              <w:marBottom w:val="0"/>
              <w:divBdr>
                <w:top w:val="single" w:sz="2" w:space="0" w:color="D9D9E3"/>
                <w:left w:val="single" w:sz="2" w:space="0" w:color="D9D9E3"/>
                <w:bottom w:val="single" w:sz="2" w:space="0" w:color="D9D9E3"/>
                <w:right w:val="single" w:sz="2" w:space="0" w:color="D9D9E3"/>
              </w:divBdr>
              <w:divsChild>
                <w:div w:id="2085174897">
                  <w:marLeft w:val="0"/>
                  <w:marRight w:val="0"/>
                  <w:marTop w:val="0"/>
                  <w:marBottom w:val="0"/>
                  <w:divBdr>
                    <w:top w:val="single" w:sz="2" w:space="0" w:color="D9D9E3"/>
                    <w:left w:val="single" w:sz="2" w:space="0" w:color="D9D9E3"/>
                    <w:bottom w:val="single" w:sz="2" w:space="0" w:color="D9D9E3"/>
                    <w:right w:val="single" w:sz="2" w:space="0" w:color="D9D9E3"/>
                  </w:divBdr>
                  <w:divsChild>
                    <w:div w:id="1375932073">
                      <w:marLeft w:val="0"/>
                      <w:marRight w:val="0"/>
                      <w:marTop w:val="0"/>
                      <w:marBottom w:val="0"/>
                      <w:divBdr>
                        <w:top w:val="single" w:sz="2" w:space="0" w:color="D9D9E3"/>
                        <w:left w:val="single" w:sz="2" w:space="0" w:color="D9D9E3"/>
                        <w:bottom w:val="single" w:sz="2" w:space="0" w:color="D9D9E3"/>
                        <w:right w:val="single" w:sz="2" w:space="0" w:color="D9D9E3"/>
                      </w:divBdr>
                      <w:divsChild>
                        <w:div w:id="831792897">
                          <w:marLeft w:val="0"/>
                          <w:marRight w:val="0"/>
                          <w:marTop w:val="0"/>
                          <w:marBottom w:val="0"/>
                          <w:divBdr>
                            <w:top w:val="single" w:sz="2" w:space="0" w:color="auto"/>
                            <w:left w:val="single" w:sz="2" w:space="0" w:color="auto"/>
                            <w:bottom w:val="single" w:sz="6" w:space="0" w:color="auto"/>
                            <w:right w:val="single" w:sz="2" w:space="0" w:color="auto"/>
                          </w:divBdr>
                          <w:divsChild>
                            <w:div w:id="1567257039">
                              <w:marLeft w:val="0"/>
                              <w:marRight w:val="0"/>
                              <w:marTop w:val="100"/>
                              <w:marBottom w:val="100"/>
                              <w:divBdr>
                                <w:top w:val="single" w:sz="2" w:space="0" w:color="D9D9E3"/>
                                <w:left w:val="single" w:sz="2" w:space="0" w:color="D9D9E3"/>
                                <w:bottom w:val="single" w:sz="2" w:space="0" w:color="D9D9E3"/>
                                <w:right w:val="single" w:sz="2" w:space="0" w:color="D9D9E3"/>
                              </w:divBdr>
                              <w:divsChild>
                                <w:div w:id="944121210">
                                  <w:marLeft w:val="0"/>
                                  <w:marRight w:val="0"/>
                                  <w:marTop w:val="0"/>
                                  <w:marBottom w:val="0"/>
                                  <w:divBdr>
                                    <w:top w:val="single" w:sz="2" w:space="0" w:color="D9D9E3"/>
                                    <w:left w:val="single" w:sz="2" w:space="0" w:color="D9D9E3"/>
                                    <w:bottom w:val="single" w:sz="2" w:space="0" w:color="D9D9E3"/>
                                    <w:right w:val="single" w:sz="2" w:space="0" w:color="D9D9E3"/>
                                  </w:divBdr>
                                  <w:divsChild>
                                    <w:div w:id="908156526">
                                      <w:marLeft w:val="0"/>
                                      <w:marRight w:val="0"/>
                                      <w:marTop w:val="0"/>
                                      <w:marBottom w:val="0"/>
                                      <w:divBdr>
                                        <w:top w:val="single" w:sz="2" w:space="0" w:color="D9D9E3"/>
                                        <w:left w:val="single" w:sz="2" w:space="0" w:color="D9D9E3"/>
                                        <w:bottom w:val="single" w:sz="2" w:space="0" w:color="D9D9E3"/>
                                        <w:right w:val="single" w:sz="2" w:space="0" w:color="D9D9E3"/>
                                      </w:divBdr>
                                      <w:divsChild>
                                        <w:div w:id="2004970578">
                                          <w:marLeft w:val="0"/>
                                          <w:marRight w:val="0"/>
                                          <w:marTop w:val="0"/>
                                          <w:marBottom w:val="0"/>
                                          <w:divBdr>
                                            <w:top w:val="single" w:sz="2" w:space="0" w:color="D9D9E3"/>
                                            <w:left w:val="single" w:sz="2" w:space="0" w:color="D9D9E3"/>
                                            <w:bottom w:val="single" w:sz="2" w:space="0" w:color="D9D9E3"/>
                                            <w:right w:val="single" w:sz="2" w:space="0" w:color="D9D9E3"/>
                                          </w:divBdr>
                                          <w:divsChild>
                                            <w:div w:id="2845094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19643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924224420305653" TargetMode="External"/><Relationship Id="rId13" Type="http://schemas.openxmlformats.org/officeDocument/2006/relationships/hyperlink" Target="https://www.sciencedirect.com/science/article/pii/S2772502222001457" TargetMode="External"/><Relationship Id="rId3" Type="http://schemas.openxmlformats.org/officeDocument/2006/relationships/settings" Target="settings.xml"/><Relationship Id="rId7" Type="http://schemas.openxmlformats.org/officeDocument/2006/relationships/hyperlink" Target="https://doi.org/10.1016/j.tifs.2020.08.007" TargetMode="External"/><Relationship Id="rId12" Type="http://schemas.openxmlformats.org/officeDocument/2006/relationships/hyperlink" Target="https://doi.org/10.1016/j.afres.2022.1001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foods11152330" TargetMode="External"/><Relationship Id="rId11" Type="http://schemas.openxmlformats.org/officeDocument/2006/relationships/hyperlink" Target="https://www.einnews.com/pr_news/619308895/india-probiotics-market-size-is-anticipated-to-reach-inr-7-7-billion-by-2027-industry-growth-rate-cagr-of-20-50" TargetMode="External"/><Relationship Id="rId5" Type="http://schemas.openxmlformats.org/officeDocument/2006/relationships/hyperlink" Target="https://doi.org/10.1155/2013/716861" TargetMode="External"/><Relationship Id="rId15" Type="http://schemas.openxmlformats.org/officeDocument/2006/relationships/theme" Target="theme/theme1.xml"/><Relationship Id="rId10" Type="http://schemas.openxmlformats.org/officeDocument/2006/relationships/hyperlink" Target="https://doi.org/10.1111/nmo.12046" TargetMode="External"/><Relationship Id="rId4" Type="http://schemas.openxmlformats.org/officeDocument/2006/relationships/webSettings" Target="webSettings.xml"/><Relationship Id="rId9" Type="http://schemas.openxmlformats.org/officeDocument/2006/relationships/hyperlink" Target="https://www.globenewswire.com/en/news-release/2023/03/16/2628961/0/en/Probiotic-Market-Size-is-Expected-to-Reach-USD-131-Bn-by-2032-Food-and-Beverage-Industry-Drives-the-Growth.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8</Pages>
  <Words>3824</Words>
  <Characters>21798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PRABHAKAR</dc:creator>
  <cp:keywords/>
  <dc:description/>
  <cp:lastModifiedBy>PRABHAKAR</cp:lastModifiedBy>
  <cp:revision>7</cp:revision>
  <dcterms:created xsi:type="dcterms:W3CDTF">2023-07-16T15:55:00Z</dcterms:created>
  <dcterms:modified xsi:type="dcterms:W3CDTF">2023-07-25T14:16:00Z</dcterms:modified>
</cp:coreProperties>
</file>