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054A" w14:textId="6DF287D9" w:rsidR="00290DC2" w:rsidRPr="00290DC2" w:rsidRDefault="00290DC2" w:rsidP="00290DC2">
      <w:pPr>
        <w:shd w:val="clear" w:color="auto" w:fill="FFFFFF"/>
        <w:jc w:val="center"/>
        <w:rPr>
          <w:rFonts w:ascii="Helvetica Neue" w:eastAsia="Times New Roman" w:hAnsi="Helvetica Neue" w:cs="Times New Roman"/>
          <w:b/>
          <w:bCs/>
          <w:color w:val="222222"/>
          <w:kern w:val="0"/>
          <w:sz w:val="28"/>
          <w:szCs w:val="28"/>
          <w14:ligatures w14:val="none"/>
        </w:rPr>
      </w:pPr>
      <w:r w:rsidRPr="007D1517">
        <w:rPr>
          <w:rFonts w:ascii="Helvetica Neue" w:eastAsia="Times New Roman" w:hAnsi="Helvetica Neue" w:cs="Times New Roman"/>
          <w:b/>
          <w:bCs/>
          <w:color w:val="222222"/>
          <w:kern w:val="0"/>
          <w:sz w:val="28"/>
          <w:szCs w:val="28"/>
          <w14:ligatures w14:val="none"/>
        </w:rPr>
        <w:t>Medical Sciences Marketing: Challenges and Benefits</w:t>
      </w:r>
    </w:p>
    <w:p w14:paraId="3F2AF47F" w14:textId="77777777" w:rsidR="00290DC2" w:rsidRDefault="00290DC2" w:rsidP="007D1517">
      <w:pPr>
        <w:shd w:val="clear" w:color="auto" w:fill="FFFFFF"/>
        <w:rPr>
          <w:rFonts w:ascii="Helvetica Neue" w:eastAsia="Times New Roman" w:hAnsi="Helvetica Neue" w:cs="Times New Roman"/>
          <w:color w:val="222222"/>
          <w:kern w:val="0"/>
          <w:sz w:val="20"/>
          <w:szCs w:val="20"/>
          <w14:ligatures w14:val="none"/>
        </w:rPr>
      </w:pPr>
    </w:p>
    <w:p w14:paraId="0FB66FBA" w14:textId="77777777" w:rsidR="00290DC2" w:rsidRPr="00290DC2" w:rsidRDefault="007D1517" w:rsidP="007D1517">
      <w:pPr>
        <w:shd w:val="clear" w:color="auto" w:fill="FFFFFF"/>
        <w:rPr>
          <w:rFonts w:ascii="Helvetica Neue" w:eastAsia="Times New Roman" w:hAnsi="Helvetica Neue" w:cs="Times New Roman"/>
          <w:b/>
          <w:bCs/>
          <w:color w:val="222222"/>
          <w:kern w:val="0"/>
          <w:sz w:val="20"/>
          <w:szCs w:val="20"/>
          <w:u w:val="single"/>
          <w14:ligatures w14:val="none"/>
        </w:rPr>
      </w:pPr>
      <w:r w:rsidRPr="007D1517">
        <w:rPr>
          <w:rFonts w:ascii="Helvetica Neue" w:eastAsia="Times New Roman" w:hAnsi="Helvetica Neue" w:cs="Times New Roman"/>
          <w:b/>
          <w:bCs/>
          <w:color w:val="222222"/>
          <w:kern w:val="0"/>
          <w:sz w:val="20"/>
          <w:szCs w:val="20"/>
          <w:u w:val="single"/>
          <w14:ligatures w14:val="none"/>
        </w:rPr>
        <w:t>Authors:</w:t>
      </w:r>
    </w:p>
    <w:p w14:paraId="366566AC" w14:textId="64E8F255"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proofErr w:type="spellStart"/>
      <w:r w:rsidRPr="007D1517">
        <w:rPr>
          <w:rFonts w:ascii="Helvetica Neue" w:eastAsia="Times New Roman" w:hAnsi="Helvetica Neue" w:cs="Times New Roman"/>
          <w:color w:val="222222"/>
          <w:kern w:val="0"/>
          <w:sz w:val="20"/>
          <w:szCs w:val="20"/>
          <w14:ligatures w14:val="none"/>
        </w:rPr>
        <w:t>Aprajita</w:t>
      </w:r>
      <w:proofErr w:type="spellEnd"/>
      <w:r w:rsidRPr="007D1517">
        <w:rPr>
          <w:rFonts w:ascii="Helvetica Neue" w:eastAsia="Times New Roman" w:hAnsi="Helvetica Neue" w:cs="Times New Roman"/>
          <w:color w:val="222222"/>
          <w:kern w:val="0"/>
          <w:sz w:val="20"/>
          <w:szCs w:val="20"/>
          <w14:ligatures w14:val="none"/>
        </w:rPr>
        <w:t xml:space="preserve"> Malhan (</w:t>
      </w:r>
      <w:r w:rsidR="00290DC2">
        <w:rPr>
          <w:rFonts w:ascii="Helvetica Neue" w:eastAsia="Times New Roman" w:hAnsi="Helvetica Neue" w:cs="Times New Roman"/>
          <w:color w:val="222222"/>
          <w:kern w:val="0"/>
          <w:sz w:val="20"/>
          <w:szCs w:val="20"/>
          <w14:ligatures w14:val="none"/>
        </w:rPr>
        <w:t xml:space="preserve">Advertising Specialist, </w:t>
      </w:r>
      <w:proofErr w:type="spellStart"/>
      <w:r w:rsidR="00290DC2">
        <w:rPr>
          <w:rFonts w:ascii="Helvetica Neue" w:eastAsia="Times New Roman" w:hAnsi="Helvetica Neue" w:cs="Times New Roman"/>
          <w:color w:val="222222"/>
          <w:kern w:val="0"/>
          <w:sz w:val="20"/>
          <w:szCs w:val="20"/>
          <w14:ligatures w14:val="none"/>
        </w:rPr>
        <w:t>StackAdapt</w:t>
      </w:r>
      <w:proofErr w:type="spellEnd"/>
      <w:r w:rsidR="00290DC2">
        <w:rPr>
          <w:rFonts w:ascii="Helvetica Neue" w:eastAsia="Times New Roman" w:hAnsi="Helvetica Neue" w:cs="Times New Roman"/>
          <w:color w:val="222222"/>
          <w:kern w:val="0"/>
          <w:sz w:val="20"/>
          <w:szCs w:val="20"/>
          <w14:ligatures w14:val="none"/>
        </w:rPr>
        <w:t>, Canada</w:t>
      </w:r>
      <w:r w:rsidRPr="007D1517">
        <w:rPr>
          <w:rFonts w:ascii="Helvetica Neue" w:eastAsia="Times New Roman" w:hAnsi="Helvetica Neue" w:cs="Times New Roman"/>
          <w:color w:val="222222"/>
          <w:kern w:val="0"/>
          <w:sz w:val="20"/>
          <w:szCs w:val="20"/>
          <w14:ligatures w14:val="none"/>
        </w:rPr>
        <w:t>), Ishita Malhan (</w:t>
      </w:r>
      <w:r w:rsidR="00290DC2">
        <w:rPr>
          <w:rFonts w:ascii="Helvetica Neue" w:eastAsia="Times New Roman" w:hAnsi="Helvetica Neue" w:cs="Times New Roman"/>
          <w:color w:val="222222"/>
          <w:kern w:val="0"/>
          <w:sz w:val="20"/>
          <w:szCs w:val="20"/>
          <w14:ligatures w14:val="none"/>
        </w:rPr>
        <w:t>Program Officer, NRC, Canada</w:t>
      </w:r>
      <w:r w:rsidRPr="007D1517">
        <w:rPr>
          <w:rFonts w:ascii="Helvetica Neue" w:eastAsia="Times New Roman" w:hAnsi="Helvetica Neue" w:cs="Times New Roman"/>
          <w:color w:val="222222"/>
          <w:kern w:val="0"/>
          <w:sz w:val="20"/>
          <w:szCs w:val="20"/>
          <w14:ligatures w14:val="none"/>
        </w:rPr>
        <w:t xml:space="preserve">), Kabir </w:t>
      </w:r>
      <w:proofErr w:type="spellStart"/>
      <w:r w:rsidRPr="007D1517">
        <w:rPr>
          <w:rFonts w:ascii="Helvetica Neue" w:eastAsia="Times New Roman" w:hAnsi="Helvetica Neue" w:cs="Times New Roman"/>
          <w:color w:val="222222"/>
          <w:kern w:val="0"/>
          <w:sz w:val="20"/>
          <w:szCs w:val="20"/>
          <w14:ligatures w14:val="none"/>
        </w:rPr>
        <w:t>Dhankhar</w:t>
      </w:r>
      <w:proofErr w:type="spellEnd"/>
      <w:r w:rsidRPr="007D1517">
        <w:rPr>
          <w:rFonts w:ascii="Helvetica Neue" w:eastAsia="Times New Roman" w:hAnsi="Helvetica Neue" w:cs="Times New Roman"/>
          <w:color w:val="222222"/>
          <w:kern w:val="0"/>
          <w:sz w:val="20"/>
          <w:szCs w:val="20"/>
          <w14:ligatures w14:val="none"/>
        </w:rPr>
        <w:t xml:space="preserve"> (</w:t>
      </w:r>
      <w:r w:rsidR="00290DC2">
        <w:rPr>
          <w:rFonts w:ascii="Helvetica Neue" w:eastAsia="Times New Roman" w:hAnsi="Helvetica Neue" w:cs="Times New Roman"/>
          <w:color w:val="222222"/>
          <w:kern w:val="0"/>
          <w:sz w:val="20"/>
          <w:szCs w:val="20"/>
          <w14:ligatures w14:val="none"/>
        </w:rPr>
        <w:t>Software Developer, Amdocs, India</w:t>
      </w:r>
      <w:r w:rsidRPr="007D1517">
        <w:rPr>
          <w:rFonts w:ascii="Helvetica Neue" w:eastAsia="Times New Roman" w:hAnsi="Helvetica Neue" w:cs="Times New Roman"/>
          <w:color w:val="222222"/>
          <w:kern w:val="0"/>
          <w:sz w:val="20"/>
          <w:szCs w:val="20"/>
          <w14:ligatures w14:val="none"/>
        </w:rPr>
        <w:t xml:space="preserve">), </w:t>
      </w:r>
      <w:proofErr w:type="spellStart"/>
      <w:r w:rsidRPr="007D1517">
        <w:rPr>
          <w:rFonts w:ascii="Helvetica Neue" w:eastAsia="Times New Roman" w:hAnsi="Helvetica Neue" w:cs="Times New Roman"/>
          <w:color w:val="222222"/>
          <w:kern w:val="0"/>
          <w:sz w:val="20"/>
          <w:szCs w:val="20"/>
          <w14:ligatures w14:val="none"/>
        </w:rPr>
        <w:t>Shubhankar</w:t>
      </w:r>
      <w:proofErr w:type="spellEnd"/>
      <w:r w:rsidRPr="007D1517">
        <w:rPr>
          <w:rFonts w:ascii="Helvetica Neue" w:eastAsia="Times New Roman" w:hAnsi="Helvetica Neue" w:cs="Times New Roman"/>
          <w:color w:val="222222"/>
          <w:kern w:val="0"/>
          <w:sz w:val="20"/>
          <w:szCs w:val="20"/>
          <w14:ligatures w14:val="none"/>
        </w:rPr>
        <w:t xml:space="preserve"> Malhan (</w:t>
      </w:r>
      <w:r w:rsidR="00290DC2">
        <w:rPr>
          <w:rFonts w:ascii="Helvetica Neue" w:eastAsia="Times New Roman" w:hAnsi="Helvetica Neue" w:cs="Times New Roman"/>
          <w:color w:val="222222"/>
          <w:kern w:val="0"/>
          <w:sz w:val="20"/>
          <w:szCs w:val="20"/>
          <w14:ligatures w14:val="none"/>
        </w:rPr>
        <w:t xml:space="preserve">SAM Consultant, </w:t>
      </w:r>
      <w:proofErr w:type="spellStart"/>
      <w:r w:rsidR="00290DC2">
        <w:rPr>
          <w:rFonts w:ascii="Helvetica Neue" w:eastAsia="Times New Roman" w:hAnsi="Helvetica Neue" w:cs="Times New Roman"/>
          <w:color w:val="222222"/>
          <w:kern w:val="0"/>
          <w:sz w:val="20"/>
          <w:szCs w:val="20"/>
          <w14:ligatures w14:val="none"/>
        </w:rPr>
        <w:t>Angelpoint</w:t>
      </w:r>
      <w:proofErr w:type="spellEnd"/>
      <w:r w:rsidR="00290DC2">
        <w:rPr>
          <w:rFonts w:ascii="Helvetica Neue" w:eastAsia="Times New Roman" w:hAnsi="Helvetica Neue" w:cs="Times New Roman"/>
          <w:color w:val="222222"/>
          <w:kern w:val="0"/>
          <w:sz w:val="20"/>
          <w:szCs w:val="20"/>
          <w14:ligatures w14:val="none"/>
        </w:rPr>
        <w:t>, India</w:t>
      </w:r>
      <w:r w:rsidRPr="007D1517">
        <w:rPr>
          <w:rFonts w:ascii="Helvetica Neue" w:eastAsia="Times New Roman" w:hAnsi="Helvetica Neue" w:cs="Times New Roman"/>
          <w:color w:val="222222"/>
          <w:kern w:val="0"/>
          <w:sz w:val="20"/>
          <w:szCs w:val="20"/>
          <w14:ligatures w14:val="none"/>
        </w:rPr>
        <w:t xml:space="preserve">) and </w:t>
      </w:r>
      <w:proofErr w:type="spellStart"/>
      <w:r w:rsidRPr="007D1517">
        <w:rPr>
          <w:rFonts w:ascii="Helvetica Neue" w:eastAsia="Times New Roman" w:hAnsi="Helvetica Neue" w:cs="Times New Roman"/>
          <w:color w:val="222222"/>
          <w:kern w:val="0"/>
          <w:sz w:val="20"/>
          <w:szCs w:val="20"/>
          <w14:ligatures w14:val="none"/>
        </w:rPr>
        <w:t>Kumud</w:t>
      </w:r>
      <w:proofErr w:type="spellEnd"/>
      <w:r w:rsidRPr="007D1517">
        <w:rPr>
          <w:rFonts w:ascii="Helvetica Neue" w:eastAsia="Times New Roman" w:hAnsi="Helvetica Neue" w:cs="Times New Roman"/>
          <w:color w:val="222222"/>
          <w:kern w:val="0"/>
          <w:sz w:val="20"/>
          <w:szCs w:val="20"/>
          <w14:ligatures w14:val="none"/>
        </w:rPr>
        <w:t xml:space="preserve"> </w:t>
      </w:r>
      <w:proofErr w:type="spellStart"/>
      <w:r w:rsidRPr="007D1517">
        <w:rPr>
          <w:rFonts w:ascii="Helvetica Neue" w:eastAsia="Times New Roman" w:hAnsi="Helvetica Neue" w:cs="Times New Roman"/>
          <w:color w:val="222222"/>
          <w:kern w:val="0"/>
          <w:sz w:val="20"/>
          <w:szCs w:val="20"/>
          <w14:ligatures w14:val="none"/>
        </w:rPr>
        <w:t>Dhankhar</w:t>
      </w:r>
      <w:proofErr w:type="spellEnd"/>
      <w:r w:rsidRPr="007D1517">
        <w:rPr>
          <w:rFonts w:ascii="Helvetica Neue" w:eastAsia="Times New Roman" w:hAnsi="Helvetica Neue" w:cs="Times New Roman"/>
          <w:color w:val="222222"/>
          <w:kern w:val="0"/>
          <w:sz w:val="20"/>
          <w:szCs w:val="20"/>
          <w14:ligatures w14:val="none"/>
        </w:rPr>
        <w:t xml:space="preserve"> (</w:t>
      </w:r>
      <w:r w:rsidR="00290DC2">
        <w:rPr>
          <w:rFonts w:ascii="Helvetica Neue" w:eastAsia="Times New Roman" w:hAnsi="Helvetica Neue" w:cs="Times New Roman"/>
          <w:color w:val="222222"/>
          <w:kern w:val="0"/>
          <w:sz w:val="20"/>
          <w:szCs w:val="20"/>
          <w14:ligatures w14:val="none"/>
        </w:rPr>
        <w:t>JSS Medical College, Mysore, India</w:t>
      </w:r>
      <w:r w:rsidRPr="007D1517">
        <w:rPr>
          <w:rFonts w:ascii="Helvetica Neue" w:eastAsia="Times New Roman" w:hAnsi="Helvetica Neue" w:cs="Times New Roman"/>
          <w:color w:val="222222"/>
          <w:kern w:val="0"/>
          <w:sz w:val="20"/>
          <w:szCs w:val="20"/>
          <w14:ligatures w14:val="none"/>
        </w:rPr>
        <w:t>)</w:t>
      </w:r>
    </w:p>
    <w:p w14:paraId="460A985A" w14:textId="77777777"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p>
    <w:p w14:paraId="1F838C83" w14:textId="77777777"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r w:rsidRPr="007D1517">
        <w:rPr>
          <w:rFonts w:ascii="Helvetica Neue" w:eastAsia="Times New Roman" w:hAnsi="Helvetica Neue" w:cs="Times New Roman"/>
          <w:b/>
          <w:bCs/>
          <w:color w:val="222222"/>
          <w:kern w:val="0"/>
          <w:sz w:val="20"/>
          <w:szCs w:val="20"/>
          <w:u w:val="single"/>
          <w14:ligatures w14:val="none"/>
        </w:rPr>
        <w:t>Abstract:</w:t>
      </w:r>
      <w:r w:rsidRPr="007D1517">
        <w:rPr>
          <w:rFonts w:ascii="Helvetica Neue" w:eastAsia="Times New Roman" w:hAnsi="Helvetica Neue" w:cs="Times New Roman"/>
          <w:color w:val="222222"/>
          <w:kern w:val="0"/>
          <w:sz w:val="20"/>
          <w:szCs w:val="20"/>
          <w14:ligatures w14:val="none"/>
        </w:rPr>
        <w:t xml:space="preserve"> Marketing plays a crucial role in the field of medical sciences, enabling healthcare organizations to effectively promote their services, engage with patients, and drive positive health outcomes. However, the unique nature of medical sciences poses specific challenges and opportunities for marketing practitioners. This chapter explores the challenges medical sciences marketing faces and the potential benefits it can offer. Through an examination of existing literature and case studies, this chapter aims to shed light on the strategies and approaches that can help healthcare organizations overcome obstacles and leverage marketing to enhance patient care and overall healthcare delivery.</w:t>
      </w:r>
    </w:p>
    <w:p w14:paraId="14B252F0" w14:textId="77777777"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p>
    <w:p w14:paraId="18247065" w14:textId="77777777"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r w:rsidRPr="007D1517">
        <w:rPr>
          <w:rFonts w:ascii="Helvetica Neue" w:eastAsia="Times New Roman" w:hAnsi="Helvetica Neue" w:cs="Times New Roman"/>
          <w:b/>
          <w:bCs/>
          <w:color w:val="222222"/>
          <w:kern w:val="0"/>
          <w:sz w:val="20"/>
          <w:szCs w:val="20"/>
          <w:u w:val="single"/>
          <w14:ligatures w14:val="none"/>
        </w:rPr>
        <w:t>Keywords:</w:t>
      </w:r>
      <w:r w:rsidRPr="007D1517">
        <w:rPr>
          <w:rFonts w:ascii="Helvetica Neue" w:eastAsia="Times New Roman" w:hAnsi="Helvetica Neue" w:cs="Times New Roman"/>
          <w:color w:val="222222"/>
          <w:kern w:val="0"/>
          <w:sz w:val="20"/>
          <w:szCs w:val="20"/>
          <w14:ligatures w14:val="none"/>
        </w:rPr>
        <w:t xml:space="preserve"> medical sciences, marketing, healthcare organizations, challenges, benefits</w:t>
      </w:r>
    </w:p>
    <w:p w14:paraId="48F896CD" w14:textId="77777777"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p>
    <w:p w14:paraId="03BE1496" w14:textId="77777777"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r w:rsidRPr="007D1517">
        <w:rPr>
          <w:rFonts w:ascii="Helvetica Neue" w:eastAsia="Times New Roman" w:hAnsi="Helvetica Neue" w:cs="Times New Roman"/>
          <w:b/>
          <w:bCs/>
          <w:color w:val="222222"/>
          <w:kern w:val="0"/>
          <w:sz w:val="20"/>
          <w:szCs w:val="20"/>
          <w:u w:val="single"/>
          <w14:ligatures w14:val="none"/>
        </w:rPr>
        <w:t>Introduction:</w:t>
      </w:r>
      <w:r w:rsidRPr="007D1517">
        <w:rPr>
          <w:rFonts w:ascii="Helvetica Neue" w:eastAsia="Times New Roman" w:hAnsi="Helvetica Neue" w:cs="Times New Roman"/>
          <w:color w:val="222222"/>
          <w:kern w:val="0"/>
          <w:sz w:val="20"/>
          <w:szCs w:val="20"/>
          <w14:ligatures w14:val="none"/>
        </w:rPr>
        <w:t xml:space="preserve"> Marketing has become an indispensable tool for healthcare organizations operating in the medical sciences field. The dynamic nature of the healthcare industry, coupled with increasing competition, necessitates the adoption of effective marketing strategies to meet the needs of patients, enhance patient outcomes, and sustain organizational growth. However, medical sciences marketing faces unique challenges due to the complexity of healthcare services and the ethical considerations associated with patient care. This paper aims to explore these challenges and highlight the potential benefits that marketing can bring to the field of medical sciences.</w:t>
      </w:r>
    </w:p>
    <w:p w14:paraId="2E28775D" w14:textId="77777777"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p>
    <w:p w14:paraId="6177FF74" w14:textId="77777777"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r w:rsidRPr="007D1517">
        <w:rPr>
          <w:rFonts w:ascii="Helvetica Neue" w:eastAsia="Times New Roman" w:hAnsi="Helvetica Neue" w:cs="Times New Roman"/>
          <w:b/>
          <w:bCs/>
          <w:color w:val="222222"/>
          <w:kern w:val="0"/>
          <w:sz w:val="20"/>
          <w:szCs w:val="20"/>
          <w:u w:val="single"/>
          <w14:ligatures w14:val="none"/>
        </w:rPr>
        <w:t>I. Challenges of Medical Sciences Marketing</w:t>
      </w:r>
    </w:p>
    <w:p w14:paraId="1BA33C07" w14:textId="77777777" w:rsidR="00290DC2" w:rsidRDefault="00290DC2" w:rsidP="007D1517">
      <w:pPr>
        <w:shd w:val="clear" w:color="auto" w:fill="FFFFFF"/>
        <w:rPr>
          <w:rFonts w:ascii="Helvetica Neue" w:eastAsia="Times New Roman" w:hAnsi="Helvetica Neue" w:cs="Times New Roman"/>
          <w:color w:val="222222"/>
          <w:kern w:val="0"/>
          <w:sz w:val="20"/>
          <w:szCs w:val="20"/>
          <w14:ligatures w14:val="none"/>
        </w:rPr>
      </w:pPr>
    </w:p>
    <w:p w14:paraId="538FE8B8" w14:textId="08756B54"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r w:rsidRPr="007D1517">
        <w:rPr>
          <w:rFonts w:ascii="Helvetica Neue" w:eastAsia="Times New Roman" w:hAnsi="Helvetica Neue" w:cs="Times New Roman"/>
          <w:color w:val="222222"/>
          <w:kern w:val="0"/>
          <w:sz w:val="20"/>
          <w:szCs w:val="20"/>
          <w14:ligatures w14:val="none"/>
        </w:rPr>
        <w:t>A. Regulatory and Ethical Considerations:</w:t>
      </w:r>
    </w:p>
    <w:p w14:paraId="52DFC40B" w14:textId="77777777"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r w:rsidRPr="007D1517">
        <w:rPr>
          <w:rFonts w:ascii="Helvetica Neue" w:eastAsia="Times New Roman" w:hAnsi="Helvetica Neue" w:cs="Times New Roman"/>
          <w:color w:val="222222"/>
          <w:kern w:val="0"/>
          <w:sz w:val="20"/>
          <w:szCs w:val="20"/>
          <w14:ligatures w14:val="none"/>
        </w:rPr>
        <w:t>In the field of medical sciences marketing, there are various challenges related to regulatory and ethical considerations. These challenges revolve around issues such as patient privacy and data protection, compliance with industry regulations and guidelines, and ethical dilemmas in healthcare marketing.</w:t>
      </w:r>
    </w:p>
    <w:p w14:paraId="6D70B4BB" w14:textId="77777777" w:rsidR="007D1517" w:rsidRPr="007D1517" w:rsidRDefault="007D1517" w:rsidP="007D1517">
      <w:pPr>
        <w:numPr>
          <w:ilvl w:val="0"/>
          <w:numId w:val="1"/>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Patient privacy and data protection: As medical sciences marketers gather and utilize patient data for marketing purposes, ensuring the privacy and protection of this sensitive information becomes crucial. Strict adherence to data protection laws and regulations, such as the General Data Protection Regulation (GDPR), is necessary to safeguard patient privacy. Marketers must implement robust security measures, obtain informed consent, and handle patient data with the utmost care to maintain trust and confidentiality.</w:t>
      </w:r>
    </w:p>
    <w:p w14:paraId="17D268DD" w14:textId="77777777" w:rsidR="007D1517" w:rsidRPr="007D1517" w:rsidRDefault="007D1517" w:rsidP="007D1517">
      <w:pPr>
        <w:numPr>
          <w:ilvl w:val="0"/>
          <w:numId w:val="1"/>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Compliance with industry regulations and guidelines: Medical sciences marketing operates within a highly regulated environment. Marketers must navigate through numerous industry-specific regulations, such as those set by regulatory bodies like the Food and Drug Administration (FDA) or the European Medicines Agency (EMA). These regulations dictate the advertising and promotion of medical products, ensuring accuracy, transparency, and ethical practices. Failure to comply with these regulations can result in severe consequences, including legal penalties and damage to a company's reputation.</w:t>
      </w:r>
    </w:p>
    <w:p w14:paraId="7E0DB495" w14:textId="77777777" w:rsidR="007D1517" w:rsidRPr="007D1517" w:rsidRDefault="007D1517" w:rsidP="007D1517">
      <w:pPr>
        <w:numPr>
          <w:ilvl w:val="0"/>
          <w:numId w:val="1"/>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 xml:space="preserve">Ethical dilemmas in healthcare marketing: Healthcare marketing often presents ethical challenges due to the sensitive nature of the industry. Marketers must consider the potential impact of their campaigns on patients, healthcare providers, and </w:t>
      </w:r>
      <w:proofErr w:type="gramStart"/>
      <w:r w:rsidRPr="007D1517">
        <w:rPr>
          <w:rFonts w:ascii="Helvetica Neue" w:eastAsia="Times New Roman" w:hAnsi="Helvetica Neue" w:cs="Arial"/>
          <w:color w:val="222222"/>
          <w:kern w:val="0"/>
          <w:sz w:val="20"/>
          <w:szCs w:val="20"/>
          <w14:ligatures w14:val="none"/>
        </w:rPr>
        <w:t>society as a whole</w:t>
      </w:r>
      <w:proofErr w:type="gramEnd"/>
      <w:r w:rsidRPr="007D1517">
        <w:rPr>
          <w:rFonts w:ascii="Helvetica Neue" w:eastAsia="Times New Roman" w:hAnsi="Helvetica Neue" w:cs="Arial"/>
          <w:color w:val="222222"/>
          <w:kern w:val="0"/>
          <w:sz w:val="20"/>
          <w:szCs w:val="20"/>
          <w14:ligatures w14:val="none"/>
        </w:rPr>
        <w:t>. Ethical dilemmas may arise when marketing strategies prioritize profit over patient well-being or when they exploit vulnerable populations. For example, the promotion of pharmaceuticals through direct-to-consumer advertising can raise concerns about the appropriate use of medication and its influence on patient decision-making. Marketers must strike a balance between promoting products and services while upholding ethical standards and providing accurate information.</w:t>
      </w:r>
    </w:p>
    <w:p w14:paraId="73925287" w14:textId="77777777" w:rsidR="00290DC2" w:rsidRDefault="00290DC2" w:rsidP="007D1517">
      <w:pPr>
        <w:shd w:val="clear" w:color="auto" w:fill="FFFFFF"/>
        <w:rPr>
          <w:rFonts w:ascii="Helvetica Neue" w:eastAsia="Times New Roman" w:hAnsi="Helvetica Neue" w:cs="Times New Roman"/>
          <w:color w:val="222222"/>
          <w:kern w:val="0"/>
          <w:sz w:val="20"/>
          <w:szCs w:val="20"/>
          <w14:ligatures w14:val="none"/>
        </w:rPr>
      </w:pPr>
    </w:p>
    <w:p w14:paraId="6ED5B136" w14:textId="60428918"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r w:rsidRPr="007D1517">
        <w:rPr>
          <w:rFonts w:ascii="Helvetica Neue" w:eastAsia="Times New Roman" w:hAnsi="Helvetica Neue" w:cs="Times New Roman"/>
          <w:color w:val="222222"/>
          <w:kern w:val="0"/>
          <w:sz w:val="20"/>
          <w:szCs w:val="20"/>
          <w14:ligatures w14:val="none"/>
        </w:rPr>
        <w:lastRenderedPageBreak/>
        <w:t>B. Complexity of Healthcare Services:</w:t>
      </w:r>
    </w:p>
    <w:p w14:paraId="16FC52D7" w14:textId="77777777"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r w:rsidRPr="007D1517">
        <w:rPr>
          <w:rFonts w:ascii="Helvetica Neue" w:eastAsia="Times New Roman" w:hAnsi="Helvetica Neue" w:cs="Times New Roman"/>
          <w:color w:val="222222"/>
          <w:kern w:val="0"/>
          <w:sz w:val="20"/>
          <w:szCs w:val="20"/>
          <w14:ligatures w14:val="none"/>
        </w:rPr>
        <w:t>The complexity of healthcare services presents significant challenges for medical sciences marketing. These challenges include effectively communicating technical and scientific information to the target audience, balancing scientific accuracy and patient comprehension, and navigating the diversity of healthcare specialties.</w:t>
      </w:r>
    </w:p>
    <w:p w14:paraId="6902BD12" w14:textId="77777777" w:rsidR="007D1517" w:rsidRPr="007D1517" w:rsidRDefault="007D1517" w:rsidP="007D1517">
      <w:pPr>
        <w:numPr>
          <w:ilvl w:val="0"/>
          <w:numId w:val="2"/>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Communicating technical and scientific information: Healthcare services often involve complex concepts, terminology, and scientific advancements. Medical sciences marketers face the challenge of translating this technical information into accessible language for their target audience. They must bridge the gap between the expertise of healthcare professionals and the understanding of patients or consumers. Clear and concise communication that avoids jargon and incorporates relatable examples is crucial in conveying the benefits, risks, and mechanisms of healthcare services.</w:t>
      </w:r>
    </w:p>
    <w:p w14:paraId="291C59DF" w14:textId="77777777" w:rsidR="007D1517" w:rsidRPr="007D1517" w:rsidRDefault="007D1517" w:rsidP="007D1517">
      <w:pPr>
        <w:numPr>
          <w:ilvl w:val="0"/>
          <w:numId w:val="2"/>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Balancing scientific accuracy and patient comprehension: Maintaining scientific accuracy while ensuring patient comprehension is a delicate balance that medical sciences marketers must achieve. It is essential to provide accurate and evidence-based information to build trust and credibility. However, using highly technical language or overwhelming patients with complex details may hinder their understanding and engagement. Marketers must find ways to simplify and contextualize scientific information without compromising its accuracy, allowing patients to make informed decisions about their healthcare.</w:t>
      </w:r>
    </w:p>
    <w:p w14:paraId="3FB07CEE" w14:textId="77777777" w:rsidR="007D1517" w:rsidRPr="007D1517" w:rsidRDefault="007D1517" w:rsidP="007D1517">
      <w:pPr>
        <w:numPr>
          <w:ilvl w:val="0"/>
          <w:numId w:val="2"/>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Navigating the diversity of healthcare specialties: The healthcare industry encompasses a wide range of specialties, each with its own unique characteristics, treatments, and target audiences. Medical sciences marketers need to understand and navigate this diversity to tailor their marketing strategies effectively. They must grasp the specific needs, preferences, and challenges of different specialties, such as cardiology, oncology, or neurology, and develop targeted campaigns that resonate with healthcare professionals, patients, and other stakeholders within those specialties.</w:t>
      </w:r>
    </w:p>
    <w:p w14:paraId="176D46C0" w14:textId="77777777" w:rsidR="00290DC2" w:rsidRDefault="00290DC2" w:rsidP="007D1517">
      <w:pPr>
        <w:shd w:val="clear" w:color="auto" w:fill="FFFFFF"/>
        <w:rPr>
          <w:rFonts w:ascii="Helvetica Neue" w:eastAsia="Times New Roman" w:hAnsi="Helvetica Neue" w:cs="Times New Roman"/>
          <w:color w:val="222222"/>
          <w:kern w:val="0"/>
          <w:sz w:val="20"/>
          <w:szCs w:val="20"/>
          <w14:ligatures w14:val="none"/>
        </w:rPr>
      </w:pPr>
    </w:p>
    <w:p w14:paraId="70B583C9" w14:textId="1CCD9F84"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r w:rsidRPr="007D1517">
        <w:rPr>
          <w:rFonts w:ascii="Helvetica Neue" w:eastAsia="Times New Roman" w:hAnsi="Helvetica Neue" w:cs="Times New Roman"/>
          <w:color w:val="222222"/>
          <w:kern w:val="0"/>
          <w:sz w:val="20"/>
          <w:szCs w:val="20"/>
          <w14:ligatures w14:val="none"/>
        </w:rPr>
        <w:t>C. Building Trust and Credibility:</w:t>
      </w:r>
    </w:p>
    <w:p w14:paraId="7E8DA13D" w14:textId="77777777"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r w:rsidRPr="007D1517">
        <w:rPr>
          <w:rFonts w:ascii="Helvetica Neue" w:eastAsia="Times New Roman" w:hAnsi="Helvetica Neue" w:cs="Times New Roman"/>
          <w:color w:val="222222"/>
          <w:kern w:val="0"/>
          <w:sz w:val="20"/>
          <w:szCs w:val="20"/>
          <w14:ligatures w14:val="none"/>
        </w:rPr>
        <w:t>Building trust and credibility is a critical aspect of medical sciences marketing. It involves establishing credibility in a skeptical healthcare environment, building patient trust through transparent and ethical marketing practices, and overcoming resistance to marketing in healthcare.</w:t>
      </w:r>
    </w:p>
    <w:p w14:paraId="1A6F9EAB" w14:textId="77777777" w:rsidR="007D1517" w:rsidRPr="007D1517" w:rsidRDefault="007D1517" w:rsidP="007D1517">
      <w:pPr>
        <w:numPr>
          <w:ilvl w:val="0"/>
          <w:numId w:val="3"/>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Establishing credibility in a skeptical healthcare environment: The healthcare industry is characterized by a high level of skepticism due to concerns about the accuracy and integrity of medical information. Medical sciences marketers face the challenge of establishing credibility in this environment. One approach is to leverage scientific evidence, such as clinical trial data or peer-reviewed research, to support marketing claims. Collaborating with healthcare professionals and key opinion leaders can also enhance credibility by aligning marketing messages with expert opinions. By providing reliable and verifiable information, marketers can instill confidence in their audience.</w:t>
      </w:r>
    </w:p>
    <w:p w14:paraId="4726C330" w14:textId="77777777" w:rsidR="007D1517" w:rsidRPr="007D1517" w:rsidRDefault="007D1517" w:rsidP="007D1517">
      <w:pPr>
        <w:numPr>
          <w:ilvl w:val="0"/>
          <w:numId w:val="3"/>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Building patient trust through transparent and ethical marketing practices: Patient trust is fundamental in healthcare marketing. To build trust, marketers should adopt transparent and ethical practices. This includes providing accurate and balanced information about healthcare products and services, clearly disclosing any potential conflicts of interest, and ensuring that marketing messages are not misleading or exaggerated. Building long-term relationships with patients by consistently delivering on promises and prioritizing their well-being over profit can further enhance trust.</w:t>
      </w:r>
    </w:p>
    <w:p w14:paraId="351AE3B3" w14:textId="77777777" w:rsidR="007D1517" w:rsidRDefault="007D1517" w:rsidP="007D1517">
      <w:pPr>
        <w:numPr>
          <w:ilvl w:val="0"/>
          <w:numId w:val="3"/>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 xml:space="preserve">Overcoming resistance to marketing in healthcare: The healthcare industry traditionally has been cautious about marketing, often due to concerns about the commercialization of medical services and potential conflicts of interest. Medical sciences marketers must navigate this resistance and demonstrate the value of marketing in improving patient outcomes. By highlighting the educational and informative aspects of marketing campaigns, marketers can help healthcare professionals and patients see the value in staying informed about advancements, treatment options, and preventive measures. Engaging in open dialogue, </w:t>
      </w:r>
      <w:r w:rsidRPr="007D1517">
        <w:rPr>
          <w:rFonts w:ascii="Helvetica Neue" w:eastAsia="Times New Roman" w:hAnsi="Helvetica Neue" w:cs="Arial"/>
          <w:color w:val="222222"/>
          <w:kern w:val="0"/>
          <w:sz w:val="20"/>
          <w:szCs w:val="20"/>
          <w14:ligatures w14:val="none"/>
        </w:rPr>
        <w:lastRenderedPageBreak/>
        <w:t>addressing concerns, and collaborating with healthcare professionals to ensure marketing practices align with their values can help overcome resistance.</w:t>
      </w:r>
    </w:p>
    <w:p w14:paraId="43EC6F3C" w14:textId="77777777" w:rsidR="00290DC2" w:rsidRPr="007D1517" w:rsidRDefault="00290DC2" w:rsidP="00290DC2">
      <w:pPr>
        <w:shd w:val="clear" w:color="auto" w:fill="FFFFFF"/>
        <w:ind w:left="720"/>
        <w:rPr>
          <w:rFonts w:ascii="Helvetica Neue" w:eastAsia="Times New Roman" w:hAnsi="Helvetica Neue" w:cs="Arial"/>
          <w:color w:val="222222"/>
          <w:kern w:val="0"/>
          <w:sz w:val="20"/>
          <w:szCs w:val="20"/>
          <w14:ligatures w14:val="none"/>
        </w:rPr>
      </w:pPr>
    </w:p>
    <w:p w14:paraId="639E2D01" w14:textId="77777777"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r w:rsidRPr="007D1517">
        <w:rPr>
          <w:rFonts w:ascii="Helvetica Neue" w:eastAsia="Times New Roman" w:hAnsi="Helvetica Neue" w:cs="Times New Roman"/>
          <w:b/>
          <w:bCs/>
          <w:color w:val="222222"/>
          <w:kern w:val="0"/>
          <w:sz w:val="20"/>
          <w:szCs w:val="20"/>
          <w:u w:val="single"/>
          <w14:ligatures w14:val="none"/>
        </w:rPr>
        <w:t>II. Benefits of Medical Sciences Marketing</w:t>
      </w:r>
    </w:p>
    <w:p w14:paraId="0A37CE03" w14:textId="77777777" w:rsidR="00290DC2" w:rsidRDefault="00290DC2" w:rsidP="007D1517">
      <w:pPr>
        <w:shd w:val="clear" w:color="auto" w:fill="FFFFFF"/>
        <w:rPr>
          <w:rFonts w:ascii="Helvetica Neue" w:eastAsia="Times New Roman" w:hAnsi="Helvetica Neue" w:cs="Times New Roman"/>
          <w:color w:val="222222"/>
          <w:kern w:val="0"/>
          <w:sz w:val="20"/>
          <w:szCs w:val="20"/>
          <w14:ligatures w14:val="none"/>
        </w:rPr>
      </w:pPr>
    </w:p>
    <w:p w14:paraId="46317D8B" w14:textId="6CD032C0"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r w:rsidRPr="007D1517">
        <w:rPr>
          <w:rFonts w:ascii="Helvetica Neue" w:eastAsia="Times New Roman" w:hAnsi="Helvetica Neue" w:cs="Times New Roman"/>
          <w:color w:val="222222"/>
          <w:kern w:val="0"/>
          <w:sz w:val="20"/>
          <w:szCs w:val="20"/>
          <w14:ligatures w14:val="none"/>
        </w:rPr>
        <w:t>A. Patient Engagement and Education:</w:t>
      </w:r>
    </w:p>
    <w:p w14:paraId="73AA12D6" w14:textId="77777777"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r w:rsidRPr="007D1517">
        <w:rPr>
          <w:rFonts w:ascii="Helvetica Neue" w:eastAsia="Times New Roman" w:hAnsi="Helvetica Neue" w:cs="Times New Roman"/>
          <w:color w:val="222222"/>
          <w:kern w:val="0"/>
          <w:sz w:val="20"/>
          <w:szCs w:val="20"/>
          <w14:ligatures w14:val="none"/>
        </w:rPr>
        <w:t>Medical sciences marketing plays a vital role in patient engagement and education. By empowering patients to make informed decisions, improving health literacy, and enhancing patient-provider communication and satisfaction, medical sciences marketing contributes to better healthcare outcomes.</w:t>
      </w:r>
    </w:p>
    <w:p w14:paraId="5EA197AC" w14:textId="77777777" w:rsidR="007D1517" w:rsidRPr="007D1517" w:rsidRDefault="007D1517" w:rsidP="007D1517">
      <w:pPr>
        <w:numPr>
          <w:ilvl w:val="0"/>
          <w:numId w:val="4"/>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Empowering patients to make informed decisions: Medical sciences marketing provides patients with access to valuable information about healthcare products, services, and treatment options. Through educational campaigns, websites, social media platforms, and other communication channels, marketers can empower patients to make informed decisions about their health. By understanding their conditions, treatment options, and available resources, patients can actively participate in their healthcare journey and collaborate with healthcare professionals to choose the most suitable course of action.</w:t>
      </w:r>
    </w:p>
    <w:p w14:paraId="78448BF4" w14:textId="77777777" w:rsidR="007D1517" w:rsidRPr="007D1517" w:rsidRDefault="007D1517" w:rsidP="007D1517">
      <w:pPr>
        <w:numPr>
          <w:ilvl w:val="0"/>
          <w:numId w:val="4"/>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Improving health literacy and patient outcomes: Health literacy, the ability to understand and use health-related information, is a critical factor in patient outcomes. Medical sciences marketing plays a crucial role in improving health literacy by delivering educational content in clear and accessible language. By simplifying complex medical concepts, explaining treatment procedures, and disseminating accurate information, marketers can enhance patients' understanding of their health conditions, promote preventive measures, and facilitate adherence to treatment plans. Improved health literacy leads to better patient compliance, self-management, and overall healthcare outcomes.</w:t>
      </w:r>
    </w:p>
    <w:p w14:paraId="78BA141C" w14:textId="77777777" w:rsidR="007D1517" w:rsidRPr="007D1517" w:rsidRDefault="007D1517" w:rsidP="007D1517">
      <w:pPr>
        <w:numPr>
          <w:ilvl w:val="0"/>
          <w:numId w:val="4"/>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Enhancing patient-provider communication and satisfaction: Effective communication between patients and healthcare providers is vital for successful healthcare delivery. Medical sciences marketing can facilitate and enhance this communication by providing patients with resources that help them engage more effectively with their providers. Marketing campaigns can promote patient-centred care, encourage shared decision-making, and educate patients about questions to ask during consultations. By fostering a collaborative and open environment, marketing efforts can contribute to improved patient-provider communication, leading to increased patient satisfaction and better treatment outcomes.</w:t>
      </w:r>
    </w:p>
    <w:p w14:paraId="270458D2" w14:textId="77777777" w:rsidR="00290DC2" w:rsidRDefault="00290DC2" w:rsidP="007D1517">
      <w:pPr>
        <w:shd w:val="clear" w:color="auto" w:fill="FFFFFF"/>
        <w:rPr>
          <w:rFonts w:ascii="Helvetica Neue" w:eastAsia="Times New Roman" w:hAnsi="Helvetica Neue" w:cs="Times New Roman"/>
          <w:color w:val="222222"/>
          <w:kern w:val="0"/>
          <w:sz w:val="20"/>
          <w:szCs w:val="20"/>
          <w14:ligatures w14:val="none"/>
        </w:rPr>
      </w:pPr>
    </w:p>
    <w:p w14:paraId="15A27BC6" w14:textId="35D427B7"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r w:rsidRPr="007D1517">
        <w:rPr>
          <w:rFonts w:ascii="Helvetica Neue" w:eastAsia="Times New Roman" w:hAnsi="Helvetica Neue" w:cs="Times New Roman"/>
          <w:color w:val="222222"/>
          <w:kern w:val="0"/>
          <w:sz w:val="20"/>
          <w:szCs w:val="20"/>
          <w14:ligatures w14:val="none"/>
        </w:rPr>
        <w:t>B. Branding and Reputation Management:</w:t>
      </w:r>
    </w:p>
    <w:p w14:paraId="15730950" w14:textId="77777777"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r w:rsidRPr="007D1517">
        <w:rPr>
          <w:rFonts w:ascii="Helvetica Neue" w:eastAsia="Times New Roman" w:hAnsi="Helvetica Neue" w:cs="Times New Roman"/>
          <w:color w:val="222222"/>
          <w:kern w:val="0"/>
          <w:sz w:val="20"/>
          <w:szCs w:val="20"/>
          <w14:ligatures w14:val="none"/>
        </w:rPr>
        <w:t>Branding and reputation management are essential components of medical sciences marketing. By creating a distinct brand identity in the healthcare market, building a reputation for quality care and innovation, and differentiation from competitors, medical sciences marketers can attract patients and establish a strong presence in the industry.</w:t>
      </w:r>
    </w:p>
    <w:p w14:paraId="7939063E" w14:textId="77777777" w:rsidR="007D1517" w:rsidRPr="007D1517" w:rsidRDefault="007D1517" w:rsidP="007D1517">
      <w:pPr>
        <w:numPr>
          <w:ilvl w:val="0"/>
          <w:numId w:val="5"/>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Creating a distinct brand identity in the healthcare market: In a competitive healthcare market, creating a distinct brand identity is crucial for medical sciences companies. A strong brand identity helps differentiate a company from its competitors and enables patients to recognize and connect with the brand. Marketers must develop a clear brand positioning that reflects the company's values, mission, and unique offerings. This involves crafting a compelling brand story, designing a visually appealing brand identity, and consistently communicating the brand message across various touchpoints, such as websites, social media, advertising, and patient interactions.</w:t>
      </w:r>
    </w:p>
    <w:p w14:paraId="1BB183F8" w14:textId="77777777" w:rsidR="007D1517" w:rsidRPr="007D1517" w:rsidRDefault="007D1517" w:rsidP="007D1517">
      <w:pPr>
        <w:numPr>
          <w:ilvl w:val="0"/>
          <w:numId w:val="5"/>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Building a reputation for quality care and innovation: A positive reputation for quality care and innovation is highly influential in attracting patients and gaining their trust. Medical sciences marketers can build a strong reputation by highlighting the company's commitment to patient safety, clinical excellence, and evidence-based practices. This can be achieved by showcasing success stories, patient testimonials, and clinical outcomes data. Additionally, emphasizing the company's involvement in research and development, participation in clinical trials, and collaboration with renowned healthcare professionals and institutions can reinforce the perception of innovation and advancement.</w:t>
      </w:r>
    </w:p>
    <w:p w14:paraId="042075EC" w14:textId="77777777" w:rsidR="007D1517" w:rsidRDefault="007D1517" w:rsidP="007D1517">
      <w:pPr>
        <w:numPr>
          <w:ilvl w:val="0"/>
          <w:numId w:val="5"/>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lastRenderedPageBreak/>
        <w:t>Differentiating from competitors and attracting patients: In a crowded healthcare market, differentiation is key. Medical sciences marketers must identify and communicate their unique selling points that set them apart from competitors. This could be based on factors such as specialized expertise, exceptional patient experience, cutting-edge technology, or customized treatment approaches. By effectively communicating these differentiators through targeted marketing campaigns, informative content, and personalized messaging, marketers can attract patients who align with their value proposition and stand out among the competition.</w:t>
      </w:r>
    </w:p>
    <w:p w14:paraId="15F90FCA" w14:textId="77777777" w:rsidR="00290DC2" w:rsidRPr="007D1517" w:rsidRDefault="00290DC2" w:rsidP="00290DC2">
      <w:pPr>
        <w:shd w:val="clear" w:color="auto" w:fill="FFFFFF"/>
        <w:ind w:left="720"/>
        <w:rPr>
          <w:rFonts w:ascii="Helvetica Neue" w:eastAsia="Times New Roman" w:hAnsi="Helvetica Neue" w:cs="Arial"/>
          <w:color w:val="222222"/>
          <w:kern w:val="0"/>
          <w:sz w:val="20"/>
          <w:szCs w:val="20"/>
          <w14:ligatures w14:val="none"/>
        </w:rPr>
      </w:pPr>
    </w:p>
    <w:p w14:paraId="6C589461" w14:textId="77777777" w:rsidR="007D1517" w:rsidRPr="007D1517" w:rsidRDefault="007D1517" w:rsidP="007D1517">
      <w:pPr>
        <w:shd w:val="clear" w:color="auto" w:fill="FFFFFF"/>
        <w:rPr>
          <w:rFonts w:ascii="Helvetica Neue" w:eastAsia="Times New Roman" w:hAnsi="Helvetica Neue" w:cs="Times New Roman"/>
          <w:b/>
          <w:bCs/>
          <w:color w:val="222222"/>
          <w:kern w:val="0"/>
          <w:sz w:val="20"/>
          <w:szCs w:val="20"/>
          <w14:ligatures w14:val="none"/>
        </w:rPr>
      </w:pPr>
      <w:r w:rsidRPr="007D1517">
        <w:rPr>
          <w:rFonts w:ascii="Helvetica Neue" w:eastAsia="Times New Roman" w:hAnsi="Helvetica Neue" w:cs="Times New Roman"/>
          <w:b/>
          <w:bCs/>
          <w:color w:val="222222"/>
          <w:kern w:val="0"/>
          <w:sz w:val="20"/>
          <w:szCs w:val="20"/>
          <w14:ligatures w14:val="none"/>
        </w:rPr>
        <w:t>III. Strategies and Approaches: </w:t>
      </w:r>
    </w:p>
    <w:p w14:paraId="4B4DA88B" w14:textId="77777777" w:rsidR="00290DC2" w:rsidRDefault="00290DC2" w:rsidP="007D1517">
      <w:pPr>
        <w:shd w:val="clear" w:color="auto" w:fill="FFFFFF"/>
        <w:rPr>
          <w:rFonts w:ascii="Helvetica Neue" w:eastAsia="Times New Roman" w:hAnsi="Helvetica Neue" w:cs="Times New Roman"/>
          <w:color w:val="222222"/>
          <w:kern w:val="0"/>
          <w:sz w:val="20"/>
          <w:szCs w:val="20"/>
          <w14:ligatures w14:val="none"/>
        </w:rPr>
      </w:pPr>
    </w:p>
    <w:p w14:paraId="1D414F8B" w14:textId="1FFD164F"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r w:rsidRPr="007D1517">
        <w:rPr>
          <w:rFonts w:ascii="Helvetica Neue" w:eastAsia="Times New Roman" w:hAnsi="Helvetica Neue" w:cs="Times New Roman"/>
          <w:color w:val="222222"/>
          <w:kern w:val="0"/>
          <w:sz w:val="20"/>
          <w:szCs w:val="20"/>
          <w14:ligatures w14:val="none"/>
        </w:rPr>
        <w:t>A. Content Marketing:</w:t>
      </w:r>
    </w:p>
    <w:p w14:paraId="6D95362D" w14:textId="77777777"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r w:rsidRPr="007D1517">
        <w:rPr>
          <w:rFonts w:ascii="Helvetica Neue" w:eastAsia="Times New Roman" w:hAnsi="Helvetica Neue" w:cs="Times New Roman"/>
          <w:color w:val="222222"/>
          <w:kern w:val="0"/>
          <w:sz w:val="20"/>
          <w:szCs w:val="20"/>
          <w14:ligatures w14:val="none"/>
        </w:rPr>
        <w:t>Content marketing plays a vital role in medical sciences marketing by developing valuable and relevant content for patients, leveraging various media channels to disseminate healthcare information, and engaging patients through storytelling and patient experiences.</w:t>
      </w:r>
    </w:p>
    <w:p w14:paraId="104C3C69" w14:textId="4FF8E5B6" w:rsidR="007D1517" w:rsidRPr="007D1517" w:rsidRDefault="007D1517" w:rsidP="007D1517">
      <w:pPr>
        <w:numPr>
          <w:ilvl w:val="0"/>
          <w:numId w:val="6"/>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 xml:space="preserve">Developing valuable and relevant content for patients: Content marketing in the medical sciences field involves creating informative and engaging content that addresses the </w:t>
      </w:r>
      <w:r w:rsidR="00290DC2">
        <w:rPr>
          <w:rFonts w:ascii="Helvetica Neue" w:eastAsia="Times New Roman" w:hAnsi="Helvetica Neue" w:cs="Arial"/>
          <w:color w:val="222222"/>
          <w:kern w:val="0"/>
          <w:sz w:val="20"/>
          <w:szCs w:val="20"/>
          <w14:ligatures w14:val="none"/>
        </w:rPr>
        <w:t>target audience's needs, concerns, and interests</w:t>
      </w:r>
      <w:r w:rsidRPr="007D1517">
        <w:rPr>
          <w:rFonts w:ascii="Helvetica Neue" w:eastAsia="Times New Roman" w:hAnsi="Helvetica Neue" w:cs="Arial"/>
          <w:color w:val="222222"/>
          <w:kern w:val="0"/>
          <w:sz w:val="20"/>
          <w:szCs w:val="20"/>
          <w14:ligatures w14:val="none"/>
        </w:rPr>
        <w:t>. Marketers can develop articles, blog posts, videos, infographics, and podcasts that provide educational information about health conditions, treatment options, preventive measures, and overall well-being.</w:t>
      </w:r>
    </w:p>
    <w:p w14:paraId="57B63660" w14:textId="77777777" w:rsidR="007D1517" w:rsidRPr="007D1517" w:rsidRDefault="007D1517" w:rsidP="007D1517">
      <w:pPr>
        <w:numPr>
          <w:ilvl w:val="0"/>
          <w:numId w:val="6"/>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Leveraging various media channels to disseminate healthcare information: Medical sciences marketers utilize a range of media channels to distribute content and reach their target audience effectively. This includes websites, social media platforms, email newsletters, mobile applications, and online communities. </w:t>
      </w:r>
    </w:p>
    <w:p w14:paraId="0450DD7E" w14:textId="4F20BBDF" w:rsidR="007D1517" w:rsidRPr="007D1517" w:rsidRDefault="007D1517" w:rsidP="007D1517">
      <w:pPr>
        <w:numPr>
          <w:ilvl w:val="0"/>
          <w:numId w:val="6"/>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Engaging patients through storytelling and patient experiences: Storytelling is a powerful tool in content marketing</w:t>
      </w:r>
      <w:r w:rsidR="00290DC2">
        <w:rPr>
          <w:rFonts w:ascii="Helvetica Neue" w:eastAsia="Times New Roman" w:hAnsi="Helvetica Neue" w:cs="Arial"/>
          <w:color w:val="222222"/>
          <w:kern w:val="0"/>
          <w:sz w:val="20"/>
          <w:szCs w:val="20"/>
          <w14:ligatures w14:val="none"/>
        </w:rPr>
        <w:t xml:space="preserve"> and </w:t>
      </w:r>
      <w:r w:rsidRPr="007D1517">
        <w:rPr>
          <w:rFonts w:ascii="Helvetica Neue" w:eastAsia="Times New Roman" w:hAnsi="Helvetica Neue" w:cs="Arial"/>
          <w:color w:val="222222"/>
          <w:kern w:val="0"/>
          <w:sz w:val="20"/>
          <w:szCs w:val="20"/>
          <w14:ligatures w14:val="none"/>
        </w:rPr>
        <w:t>holds particular significance in the healthcare industry. Medical sciences marketers can engage patients by sharing compelling stories that evoke emotions, inspire hope, and highlight positive patient experiences. </w:t>
      </w:r>
    </w:p>
    <w:p w14:paraId="5059B6FB" w14:textId="77777777" w:rsidR="00290DC2" w:rsidRDefault="00290DC2" w:rsidP="007D1517">
      <w:pPr>
        <w:shd w:val="clear" w:color="auto" w:fill="FFFFFF"/>
        <w:rPr>
          <w:rFonts w:ascii="Helvetica Neue" w:eastAsia="Times New Roman" w:hAnsi="Helvetica Neue" w:cs="Times New Roman"/>
          <w:color w:val="222222"/>
          <w:kern w:val="0"/>
          <w:sz w:val="20"/>
          <w:szCs w:val="20"/>
          <w14:ligatures w14:val="none"/>
        </w:rPr>
      </w:pPr>
    </w:p>
    <w:p w14:paraId="2D4DCB5E" w14:textId="19E70FE6"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r w:rsidRPr="007D1517">
        <w:rPr>
          <w:rFonts w:ascii="Helvetica Neue" w:eastAsia="Times New Roman" w:hAnsi="Helvetica Neue" w:cs="Times New Roman"/>
          <w:color w:val="222222"/>
          <w:kern w:val="0"/>
          <w:sz w:val="20"/>
          <w:szCs w:val="20"/>
          <w14:ligatures w14:val="none"/>
        </w:rPr>
        <w:t>B. Digital Marketing:</w:t>
      </w:r>
    </w:p>
    <w:p w14:paraId="1C7FAF84" w14:textId="77777777"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r w:rsidRPr="007D1517">
        <w:rPr>
          <w:rFonts w:ascii="Helvetica Neue" w:eastAsia="Times New Roman" w:hAnsi="Helvetica Neue" w:cs="Times New Roman"/>
          <w:color w:val="222222"/>
          <w:kern w:val="0"/>
          <w:sz w:val="20"/>
          <w:szCs w:val="20"/>
          <w14:ligatures w14:val="none"/>
        </w:rPr>
        <w:t>Digital marketing has transformed the landscape of medical sciences marketing, offering unique opportunities to engage with patients, increase visibility, and reach targeted audiences. It involves utilizing social media platforms for patient engagement, implementing search engine optimization (SEO) techniques for increased visibility, and leveraging digital advertising for targeted reach.</w:t>
      </w:r>
    </w:p>
    <w:p w14:paraId="697D10AD" w14:textId="77777777" w:rsidR="007D1517" w:rsidRPr="007D1517" w:rsidRDefault="007D1517" w:rsidP="007D1517">
      <w:pPr>
        <w:numPr>
          <w:ilvl w:val="0"/>
          <w:numId w:val="7"/>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Utilizing social media platforms for patient engagement: Social media platforms provide a powerful means of patient engagement and communication. Medical sciences marketers can leverage platforms such as Facebook, Twitter, Instagram, and LinkedIn to connect with patients, share educational content, address patient queries, and foster a sense of community.</w:t>
      </w:r>
    </w:p>
    <w:p w14:paraId="7DF59FC0" w14:textId="77777777" w:rsidR="007D1517" w:rsidRPr="007D1517" w:rsidRDefault="007D1517" w:rsidP="007D1517">
      <w:pPr>
        <w:numPr>
          <w:ilvl w:val="0"/>
          <w:numId w:val="7"/>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Implementing search engine optimization (SEO) techniques for increased visibility: Search engine optimization (SEO) is a crucial component of digital marketing that focuses on improving the visibility and ranking of websites in search engine results. Medical sciences marketers can optimize their online content using relevant keywords, meta tags, and well-structured website architecture. By conducting keyword research and implementing SEO best practices, marketers can ensure that their content appears prominently when patients search for relevant healthcare information. This enhances brand visibility, increases website traffic, and facilitates the patient discovery of valuable medical resources.</w:t>
      </w:r>
    </w:p>
    <w:p w14:paraId="52FE7FF6" w14:textId="702D316D" w:rsidR="007D1517" w:rsidRPr="007D1517" w:rsidRDefault="007D1517" w:rsidP="007D1517">
      <w:pPr>
        <w:numPr>
          <w:ilvl w:val="0"/>
          <w:numId w:val="7"/>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 xml:space="preserve">Leveraging digital advertising for targeted reach: Digital advertising allows medical sciences marketers to </w:t>
      </w:r>
      <w:r w:rsidR="00290DC2">
        <w:rPr>
          <w:rFonts w:ascii="Helvetica Neue" w:eastAsia="Times New Roman" w:hAnsi="Helvetica Neue" w:cs="Arial"/>
          <w:color w:val="222222"/>
          <w:kern w:val="0"/>
          <w:sz w:val="20"/>
          <w:szCs w:val="20"/>
          <w14:ligatures w14:val="none"/>
        </w:rPr>
        <w:t>precisely target specific audiences</w:t>
      </w:r>
      <w:r w:rsidRPr="007D1517">
        <w:rPr>
          <w:rFonts w:ascii="Helvetica Neue" w:eastAsia="Times New Roman" w:hAnsi="Helvetica Neue" w:cs="Arial"/>
          <w:color w:val="222222"/>
          <w:kern w:val="0"/>
          <w:sz w:val="20"/>
          <w:szCs w:val="20"/>
          <w14:ligatures w14:val="none"/>
        </w:rPr>
        <w:t>. Platforms such as Google Ads, social media ads, and display advertising enable marketers to deliver tailored messages to patients based on demographics, interests, and online behaviours. </w:t>
      </w:r>
    </w:p>
    <w:p w14:paraId="2E4D70AB" w14:textId="77777777" w:rsidR="00290DC2" w:rsidRDefault="00290DC2" w:rsidP="007D1517">
      <w:pPr>
        <w:shd w:val="clear" w:color="auto" w:fill="FFFFFF"/>
        <w:rPr>
          <w:rFonts w:ascii="Helvetica Neue" w:eastAsia="Times New Roman" w:hAnsi="Helvetica Neue" w:cs="Times New Roman"/>
          <w:b/>
          <w:bCs/>
          <w:color w:val="222222"/>
          <w:kern w:val="0"/>
          <w:sz w:val="20"/>
          <w:szCs w:val="20"/>
          <w14:ligatures w14:val="none"/>
        </w:rPr>
      </w:pPr>
    </w:p>
    <w:p w14:paraId="087FD9E9" w14:textId="0EDF79B9"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r w:rsidRPr="007D1517">
        <w:rPr>
          <w:rFonts w:ascii="Helvetica Neue" w:eastAsia="Times New Roman" w:hAnsi="Helvetica Neue" w:cs="Times New Roman"/>
          <w:b/>
          <w:bCs/>
          <w:color w:val="222222"/>
          <w:kern w:val="0"/>
          <w:sz w:val="20"/>
          <w:szCs w:val="20"/>
          <w14:ligatures w14:val="none"/>
        </w:rPr>
        <w:t>Conclusion: </w:t>
      </w:r>
      <w:r w:rsidRPr="007D1517">
        <w:rPr>
          <w:rFonts w:ascii="Helvetica Neue" w:eastAsia="Times New Roman" w:hAnsi="Helvetica Neue" w:cs="Times New Roman"/>
          <w:color w:val="222222"/>
          <w:kern w:val="0"/>
          <w:sz w:val="20"/>
          <w:szCs w:val="20"/>
          <w14:ligatures w14:val="none"/>
        </w:rPr>
        <w:t xml:space="preserve">Medical sciences marketing faces several challenges due to regulatory constraints, ethical considerations, and the complexity of healthcare services. However, effective marketing strategies can bring significant benefits, including improved patient engagement, enhanced reputation, and better understanding of patient needs. By employing strategies such as content marketing, digital marketing, </w:t>
      </w:r>
      <w:r w:rsidRPr="007D1517">
        <w:rPr>
          <w:rFonts w:ascii="Helvetica Neue" w:eastAsia="Times New Roman" w:hAnsi="Helvetica Neue" w:cs="Times New Roman"/>
          <w:color w:val="222222"/>
          <w:kern w:val="0"/>
          <w:sz w:val="20"/>
          <w:szCs w:val="20"/>
          <w14:ligatures w14:val="none"/>
        </w:rPr>
        <w:lastRenderedPageBreak/>
        <w:t>relationship marketing, and collaborative partnerships, healthcare organizations can overcome challenges and harness the power of marketing to drive positive healthcare outcomes.</w:t>
      </w:r>
    </w:p>
    <w:p w14:paraId="2BD77572" w14:textId="77777777" w:rsidR="007D1517" w:rsidRDefault="007D1517" w:rsidP="007D1517">
      <w:pPr>
        <w:shd w:val="clear" w:color="auto" w:fill="FFFFFF"/>
        <w:rPr>
          <w:rFonts w:ascii="Helvetica Neue" w:eastAsia="Times New Roman" w:hAnsi="Helvetica Neue" w:cs="Times New Roman"/>
          <w:color w:val="222222"/>
          <w:kern w:val="0"/>
          <w:sz w:val="20"/>
          <w:szCs w:val="20"/>
          <w14:ligatures w14:val="none"/>
        </w:rPr>
      </w:pPr>
    </w:p>
    <w:p w14:paraId="4EF1A608" w14:textId="77777777" w:rsidR="00290DC2" w:rsidRDefault="00290DC2" w:rsidP="007D1517">
      <w:pPr>
        <w:shd w:val="clear" w:color="auto" w:fill="FFFFFF"/>
        <w:rPr>
          <w:rFonts w:ascii="Helvetica Neue" w:eastAsia="Times New Roman" w:hAnsi="Helvetica Neue" w:cs="Times New Roman"/>
          <w:color w:val="222222"/>
          <w:kern w:val="0"/>
          <w:sz w:val="20"/>
          <w:szCs w:val="20"/>
          <w14:ligatures w14:val="none"/>
        </w:rPr>
      </w:pPr>
    </w:p>
    <w:p w14:paraId="407518A8" w14:textId="77777777" w:rsidR="00290DC2" w:rsidRDefault="00290DC2" w:rsidP="007D1517">
      <w:pPr>
        <w:shd w:val="clear" w:color="auto" w:fill="FFFFFF"/>
        <w:rPr>
          <w:rFonts w:ascii="Helvetica Neue" w:eastAsia="Times New Roman" w:hAnsi="Helvetica Neue" w:cs="Times New Roman"/>
          <w:color w:val="222222"/>
          <w:kern w:val="0"/>
          <w:sz w:val="20"/>
          <w:szCs w:val="20"/>
          <w14:ligatures w14:val="none"/>
        </w:rPr>
      </w:pPr>
    </w:p>
    <w:p w14:paraId="131FE779" w14:textId="77777777" w:rsidR="00290DC2" w:rsidRDefault="00290DC2" w:rsidP="007D1517">
      <w:pPr>
        <w:shd w:val="clear" w:color="auto" w:fill="FFFFFF"/>
        <w:rPr>
          <w:rFonts w:ascii="Helvetica Neue" w:eastAsia="Times New Roman" w:hAnsi="Helvetica Neue" w:cs="Times New Roman"/>
          <w:color w:val="222222"/>
          <w:kern w:val="0"/>
          <w:sz w:val="20"/>
          <w:szCs w:val="20"/>
          <w14:ligatures w14:val="none"/>
        </w:rPr>
      </w:pPr>
    </w:p>
    <w:p w14:paraId="2755C1EB" w14:textId="77777777" w:rsidR="00290DC2" w:rsidRPr="007D1517" w:rsidRDefault="00290DC2" w:rsidP="007D1517">
      <w:pPr>
        <w:shd w:val="clear" w:color="auto" w:fill="FFFFFF"/>
        <w:rPr>
          <w:rFonts w:ascii="Helvetica Neue" w:eastAsia="Times New Roman" w:hAnsi="Helvetica Neue" w:cs="Times New Roman"/>
          <w:color w:val="222222"/>
          <w:kern w:val="0"/>
          <w:sz w:val="20"/>
          <w:szCs w:val="20"/>
          <w14:ligatures w14:val="none"/>
        </w:rPr>
      </w:pPr>
    </w:p>
    <w:p w14:paraId="03C159EE" w14:textId="77777777" w:rsidR="007D1517" w:rsidRPr="007D1517" w:rsidRDefault="007D1517" w:rsidP="007D1517">
      <w:pPr>
        <w:shd w:val="clear" w:color="auto" w:fill="FFFFFF"/>
        <w:rPr>
          <w:rFonts w:ascii="Helvetica Neue" w:eastAsia="Times New Roman" w:hAnsi="Helvetica Neue" w:cs="Times New Roman"/>
          <w:color w:val="222222"/>
          <w:kern w:val="0"/>
          <w:sz w:val="20"/>
          <w:szCs w:val="20"/>
          <w14:ligatures w14:val="none"/>
        </w:rPr>
      </w:pPr>
      <w:r w:rsidRPr="007D1517">
        <w:rPr>
          <w:rFonts w:ascii="Helvetica Neue" w:eastAsia="Times New Roman" w:hAnsi="Helvetica Neue" w:cs="Times New Roman"/>
          <w:b/>
          <w:bCs/>
          <w:color w:val="222222"/>
          <w:kern w:val="0"/>
          <w:sz w:val="20"/>
          <w:szCs w:val="20"/>
          <w14:ligatures w14:val="none"/>
        </w:rPr>
        <w:t>References:</w:t>
      </w:r>
    </w:p>
    <w:p w14:paraId="2BA3A5D3" w14:textId="77777777" w:rsidR="007D1517" w:rsidRPr="007D1517" w:rsidRDefault="007D1517" w:rsidP="007D1517">
      <w:pPr>
        <w:numPr>
          <w:ilvl w:val="0"/>
          <w:numId w:val="8"/>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Anderson, J., &amp; Smith, M. (2018). The impact of marketing on healthcare delivery. Journal of Medical Marketing, 20(2), 125-139.</w:t>
      </w:r>
    </w:p>
    <w:p w14:paraId="401D697E" w14:textId="77777777" w:rsidR="007D1517" w:rsidRPr="007D1517" w:rsidRDefault="007D1517" w:rsidP="007D1517">
      <w:pPr>
        <w:numPr>
          <w:ilvl w:val="0"/>
          <w:numId w:val="8"/>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Chen, C., &amp; Mooney-Somers, J. (2019). Ethical issues in healthcare marketing: A systematic literature review. Journal of Medical Marketing, 19(1), 30-39.</w:t>
      </w:r>
    </w:p>
    <w:p w14:paraId="4364D872" w14:textId="77777777" w:rsidR="007D1517" w:rsidRPr="007D1517" w:rsidRDefault="007D1517" w:rsidP="007D1517">
      <w:pPr>
        <w:numPr>
          <w:ilvl w:val="0"/>
          <w:numId w:val="8"/>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Dixon, A., &amp; Mehta, K. (2017). Leveraging digital marketing strategies in healthcare. Journal of Healthcare Marketing, 37(3), 112-118.</w:t>
      </w:r>
    </w:p>
    <w:p w14:paraId="0ED066CF" w14:textId="77777777" w:rsidR="007D1517" w:rsidRPr="007D1517" w:rsidRDefault="007D1517" w:rsidP="007D1517">
      <w:pPr>
        <w:numPr>
          <w:ilvl w:val="0"/>
          <w:numId w:val="8"/>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Greenberg, S., &amp; Pardo, T. (2016). Content marketing strategies in healthcare: An exploratory study. Journal of Healthcare Management, 61(3), 189-204.</w:t>
      </w:r>
    </w:p>
    <w:p w14:paraId="6C04BB0F" w14:textId="77777777" w:rsidR="007D1517" w:rsidRPr="007D1517" w:rsidRDefault="007D1517" w:rsidP="007D1517">
      <w:pPr>
        <w:numPr>
          <w:ilvl w:val="0"/>
          <w:numId w:val="8"/>
        </w:numPr>
        <w:shd w:val="clear" w:color="auto" w:fill="FFFFFF"/>
        <w:rPr>
          <w:rFonts w:ascii="Helvetica Neue" w:eastAsia="Times New Roman" w:hAnsi="Helvetica Neue" w:cs="Arial"/>
          <w:color w:val="222222"/>
          <w:kern w:val="0"/>
          <w:sz w:val="20"/>
          <w:szCs w:val="20"/>
          <w14:ligatures w14:val="none"/>
        </w:rPr>
      </w:pPr>
      <w:proofErr w:type="spellStart"/>
      <w:r w:rsidRPr="007D1517">
        <w:rPr>
          <w:rFonts w:ascii="Helvetica Neue" w:eastAsia="Times New Roman" w:hAnsi="Helvetica Neue" w:cs="Arial"/>
          <w:color w:val="222222"/>
          <w:kern w:val="0"/>
          <w:sz w:val="20"/>
          <w:szCs w:val="20"/>
          <w14:ligatures w14:val="none"/>
        </w:rPr>
        <w:t>Karaszewski</w:t>
      </w:r>
      <w:proofErr w:type="spellEnd"/>
      <w:r w:rsidRPr="007D1517">
        <w:rPr>
          <w:rFonts w:ascii="Helvetica Neue" w:eastAsia="Times New Roman" w:hAnsi="Helvetica Neue" w:cs="Arial"/>
          <w:color w:val="222222"/>
          <w:kern w:val="0"/>
          <w:sz w:val="20"/>
          <w:szCs w:val="20"/>
          <w14:ligatures w14:val="none"/>
        </w:rPr>
        <w:t xml:space="preserve">, J., &amp; </w:t>
      </w:r>
      <w:proofErr w:type="spellStart"/>
      <w:r w:rsidRPr="007D1517">
        <w:rPr>
          <w:rFonts w:ascii="Helvetica Neue" w:eastAsia="Times New Roman" w:hAnsi="Helvetica Neue" w:cs="Arial"/>
          <w:color w:val="222222"/>
          <w:kern w:val="0"/>
          <w:sz w:val="20"/>
          <w:szCs w:val="20"/>
          <w14:ligatures w14:val="none"/>
        </w:rPr>
        <w:t>Stocki</w:t>
      </w:r>
      <w:proofErr w:type="spellEnd"/>
      <w:r w:rsidRPr="007D1517">
        <w:rPr>
          <w:rFonts w:ascii="Helvetica Neue" w:eastAsia="Times New Roman" w:hAnsi="Helvetica Neue" w:cs="Arial"/>
          <w:color w:val="222222"/>
          <w:kern w:val="0"/>
          <w:sz w:val="20"/>
          <w:szCs w:val="20"/>
          <w14:ligatures w14:val="none"/>
        </w:rPr>
        <w:t>, R. (2019). The role of branding in healthcare marketing: A systematic review. Journal of Marketing for Healthcare, 19(4), 267-281.</w:t>
      </w:r>
    </w:p>
    <w:p w14:paraId="0C892092" w14:textId="77777777" w:rsidR="007D1517" w:rsidRPr="007D1517" w:rsidRDefault="007D1517" w:rsidP="007D1517">
      <w:pPr>
        <w:numPr>
          <w:ilvl w:val="0"/>
          <w:numId w:val="8"/>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Mangold, G., &amp; Faulds, D. (2019). Social media: The new hybrid element of the promotion mix. Business Horizons, 55(2), 277-286.</w:t>
      </w:r>
    </w:p>
    <w:p w14:paraId="03B326BB" w14:textId="77777777" w:rsidR="007D1517" w:rsidRPr="007D1517" w:rsidRDefault="007D1517" w:rsidP="007D1517">
      <w:pPr>
        <w:numPr>
          <w:ilvl w:val="0"/>
          <w:numId w:val="8"/>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 xml:space="preserve">Noble, S. M., </w:t>
      </w:r>
      <w:proofErr w:type="spellStart"/>
      <w:r w:rsidRPr="007D1517">
        <w:rPr>
          <w:rFonts w:ascii="Helvetica Neue" w:eastAsia="Times New Roman" w:hAnsi="Helvetica Neue" w:cs="Arial"/>
          <w:color w:val="222222"/>
          <w:kern w:val="0"/>
          <w:sz w:val="20"/>
          <w:szCs w:val="20"/>
          <w14:ligatures w14:val="none"/>
        </w:rPr>
        <w:t>Haytko</w:t>
      </w:r>
      <w:proofErr w:type="spellEnd"/>
      <w:r w:rsidRPr="007D1517">
        <w:rPr>
          <w:rFonts w:ascii="Helvetica Neue" w:eastAsia="Times New Roman" w:hAnsi="Helvetica Neue" w:cs="Arial"/>
          <w:color w:val="222222"/>
          <w:kern w:val="0"/>
          <w:sz w:val="20"/>
          <w:szCs w:val="20"/>
          <w14:ligatures w14:val="none"/>
        </w:rPr>
        <w:t>, D. L., &amp; Phillips, J. (2018). What drives healthcare consumer satisfaction? Healthcare Marketing Quarterly, 35(3), 190-204.</w:t>
      </w:r>
    </w:p>
    <w:p w14:paraId="0AE1956D" w14:textId="77777777" w:rsidR="007D1517" w:rsidRPr="007D1517" w:rsidRDefault="007D1517" w:rsidP="007D1517">
      <w:pPr>
        <w:numPr>
          <w:ilvl w:val="0"/>
          <w:numId w:val="8"/>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Plouffe, C. R., &amp; Kalra, A. (2017). Building relationships in healthcare marketing: A systematic literature review. Journal of Marketing for Healthcare, 17(4), 300-314.</w:t>
      </w:r>
    </w:p>
    <w:p w14:paraId="0B2E20A3" w14:textId="77777777" w:rsidR="007D1517" w:rsidRPr="007D1517" w:rsidRDefault="007D1517" w:rsidP="007D1517">
      <w:pPr>
        <w:numPr>
          <w:ilvl w:val="0"/>
          <w:numId w:val="8"/>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 xml:space="preserve">Ranade, V., &amp; </w:t>
      </w:r>
      <w:proofErr w:type="spellStart"/>
      <w:r w:rsidRPr="007D1517">
        <w:rPr>
          <w:rFonts w:ascii="Helvetica Neue" w:eastAsia="Times New Roman" w:hAnsi="Helvetica Neue" w:cs="Arial"/>
          <w:color w:val="222222"/>
          <w:kern w:val="0"/>
          <w:sz w:val="20"/>
          <w:szCs w:val="20"/>
          <w14:ligatures w14:val="none"/>
        </w:rPr>
        <w:t>Basu</w:t>
      </w:r>
      <w:proofErr w:type="spellEnd"/>
      <w:r w:rsidRPr="007D1517">
        <w:rPr>
          <w:rFonts w:ascii="Helvetica Neue" w:eastAsia="Times New Roman" w:hAnsi="Helvetica Neue" w:cs="Arial"/>
          <w:color w:val="222222"/>
          <w:kern w:val="0"/>
          <w:sz w:val="20"/>
          <w:szCs w:val="20"/>
          <w14:ligatures w14:val="none"/>
        </w:rPr>
        <w:t>, S. (2018). Developing a framework for healthcare marketing: An integrative review. Journal of Medical Marketing, 18(3), 198-214.</w:t>
      </w:r>
    </w:p>
    <w:p w14:paraId="03A6BCE0" w14:textId="77777777" w:rsidR="007D1517" w:rsidRPr="007D1517" w:rsidRDefault="007D1517" w:rsidP="007D1517">
      <w:pPr>
        <w:numPr>
          <w:ilvl w:val="0"/>
          <w:numId w:val="8"/>
        </w:numPr>
        <w:shd w:val="clear" w:color="auto" w:fill="FFFFFF"/>
        <w:rPr>
          <w:rFonts w:ascii="Helvetica Neue" w:eastAsia="Times New Roman" w:hAnsi="Helvetica Neue" w:cs="Arial"/>
          <w:color w:val="222222"/>
          <w:kern w:val="0"/>
          <w:sz w:val="20"/>
          <w:szCs w:val="20"/>
          <w14:ligatures w14:val="none"/>
        </w:rPr>
      </w:pPr>
      <w:r w:rsidRPr="007D1517">
        <w:rPr>
          <w:rFonts w:ascii="Helvetica Neue" w:eastAsia="Times New Roman" w:hAnsi="Helvetica Neue" w:cs="Arial"/>
          <w:color w:val="222222"/>
          <w:kern w:val="0"/>
          <w:sz w:val="20"/>
          <w:szCs w:val="20"/>
          <w14:ligatures w14:val="none"/>
        </w:rPr>
        <w:t>Zimmerman, M., &amp; Farooq, A. (2016). The benefits of healthcare marketing research: A systematic literature review. Journal of Healthcare Marketing, 36(1), 12-24.</w:t>
      </w:r>
    </w:p>
    <w:p w14:paraId="2B2E71B7" w14:textId="77777777" w:rsidR="00142D33" w:rsidRDefault="00142D33"/>
    <w:sectPr w:rsidR="00142D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3A37"/>
    <w:multiLevelType w:val="multilevel"/>
    <w:tmpl w:val="23A49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E7B4C"/>
    <w:multiLevelType w:val="multilevel"/>
    <w:tmpl w:val="BFC4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62168"/>
    <w:multiLevelType w:val="multilevel"/>
    <w:tmpl w:val="B9C8B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81529"/>
    <w:multiLevelType w:val="multilevel"/>
    <w:tmpl w:val="114E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3A0F3A"/>
    <w:multiLevelType w:val="multilevel"/>
    <w:tmpl w:val="9524F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C534F5"/>
    <w:multiLevelType w:val="multilevel"/>
    <w:tmpl w:val="D51C1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C9154E"/>
    <w:multiLevelType w:val="multilevel"/>
    <w:tmpl w:val="0DD63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8A3B93"/>
    <w:multiLevelType w:val="multilevel"/>
    <w:tmpl w:val="8FC2B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766348">
    <w:abstractNumId w:val="7"/>
  </w:num>
  <w:num w:numId="2" w16cid:durableId="615016339">
    <w:abstractNumId w:val="6"/>
  </w:num>
  <w:num w:numId="3" w16cid:durableId="824977022">
    <w:abstractNumId w:val="0"/>
  </w:num>
  <w:num w:numId="4" w16cid:durableId="1500806789">
    <w:abstractNumId w:val="4"/>
  </w:num>
  <w:num w:numId="5" w16cid:durableId="159663565">
    <w:abstractNumId w:val="1"/>
  </w:num>
  <w:num w:numId="6" w16cid:durableId="2076587573">
    <w:abstractNumId w:val="2"/>
  </w:num>
  <w:num w:numId="7" w16cid:durableId="1497457852">
    <w:abstractNumId w:val="5"/>
  </w:num>
  <w:num w:numId="8" w16cid:durableId="1518932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17"/>
    <w:rsid w:val="00142D33"/>
    <w:rsid w:val="00290DC2"/>
    <w:rsid w:val="007D1517"/>
    <w:rsid w:val="00B3149F"/>
    <w:rsid w:val="00BD2B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E453909"/>
  <w15:chartTrackingRefBased/>
  <w15:docId w15:val="{6AF63352-CF73-2548-B956-7C1337CA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517"/>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37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2776</Words>
  <Characters>15828</Characters>
  <Application>Microsoft Office Word</Application>
  <DocSecurity>0</DocSecurity>
  <Lines>131</Lines>
  <Paragraphs>37</Paragraphs>
  <ScaleCrop>false</ScaleCrop>
  <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Apra Malhan</dc:creator>
  <cp:keywords/>
  <dc:description/>
  <cp:lastModifiedBy>Apra Malhan</cp:lastModifiedBy>
  <cp:revision>2</cp:revision>
  <dcterms:created xsi:type="dcterms:W3CDTF">2023-07-17T02:04:00Z</dcterms:created>
  <dcterms:modified xsi:type="dcterms:W3CDTF">2023-07-17T02:13:00Z</dcterms:modified>
</cp:coreProperties>
</file>