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74CC" w14:textId="4C9D02D6" w:rsidR="00564860" w:rsidRPr="00564860" w:rsidRDefault="00564860" w:rsidP="00564860">
      <w:pPr>
        <w:spacing w:after="0" w:line="240" w:lineRule="auto"/>
        <w:rPr>
          <w:rFonts w:ascii="Times New Roman" w:eastAsia="Times New Roman" w:hAnsi="Times New Roman" w:cs="Times New Roman"/>
          <w:kern w:val="0"/>
          <w:sz w:val="24"/>
          <w:szCs w:val="24"/>
          <w14:ligatures w14:val="none"/>
        </w:rPr>
      </w:pPr>
    </w:p>
    <w:p w14:paraId="07A380D1" w14:textId="77777777" w:rsidR="00564860" w:rsidRPr="00564860" w:rsidRDefault="00564860" w:rsidP="00564860">
      <w:pPr>
        <w:spacing w:line="360" w:lineRule="auto"/>
        <w:jc w:val="both"/>
        <w:rPr>
          <w:rFonts w:ascii="Calibri" w:eastAsia="Times New Roman" w:hAnsi="Calibri" w:cs="Calibri"/>
          <w:kern w:val="0"/>
          <w14:ligatures w14:val="none"/>
        </w:rPr>
      </w:pPr>
    </w:p>
    <w:p w14:paraId="26918913" w14:textId="77777777" w:rsidR="00564860" w:rsidRDefault="00564860" w:rsidP="00564860">
      <w:pPr>
        <w:spacing w:line="360" w:lineRule="auto"/>
        <w:jc w:val="both"/>
        <w:rPr>
          <w:rFonts w:ascii="Times New Roman" w:eastAsia="Times New Roman" w:hAnsi="Times New Roman" w:cs="Times New Roman"/>
          <w:b/>
          <w:bCs/>
          <w:kern w:val="0"/>
          <w:sz w:val="36"/>
          <w:szCs w:val="36"/>
          <w14:ligatures w14:val="none"/>
        </w:rPr>
      </w:pPr>
      <w:r w:rsidRPr="00564860">
        <w:rPr>
          <w:rFonts w:ascii="Times New Roman" w:eastAsia="Times New Roman" w:hAnsi="Times New Roman" w:cs="Times New Roman"/>
          <w:b/>
          <w:bCs/>
          <w:kern w:val="0"/>
          <w:sz w:val="36"/>
          <w:szCs w:val="36"/>
          <w14:ligatures w14:val="none"/>
        </w:rPr>
        <w:t>A fun workplace is a fun future! Here are ten benefits of workplace fun!</w:t>
      </w:r>
    </w:p>
    <w:p w14:paraId="6694B1FE" w14:textId="77777777" w:rsidR="00A535D1" w:rsidRPr="00A535D1" w:rsidRDefault="00A535D1" w:rsidP="00A535D1">
      <w:pPr>
        <w:spacing w:after="0"/>
        <w:jc w:val="center"/>
        <w:rPr>
          <w:rFonts w:ascii="Times New Roman" w:hAnsi="Times New Roman" w:cs="Times New Roman"/>
          <w:b/>
          <w:kern w:val="0"/>
          <w:sz w:val="24"/>
          <w14:ligatures w14:val="none"/>
        </w:rPr>
      </w:pPr>
      <w:r w:rsidRPr="00A535D1">
        <w:rPr>
          <w:rFonts w:ascii="Times New Roman" w:hAnsi="Times New Roman" w:cs="Times New Roman"/>
          <w:b/>
          <w:kern w:val="0"/>
          <w:sz w:val="24"/>
          <w14:ligatures w14:val="none"/>
        </w:rPr>
        <w:t xml:space="preserve">Suneera K.K. </w:t>
      </w:r>
      <w:r w:rsidRPr="00A535D1">
        <w:rPr>
          <w:rFonts w:ascii="Times New Roman" w:hAnsi="Times New Roman" w:cs="Times New Roman"/>
          <w:b/>
          <w:kern w:val="0"/>
          <w:sz w:val="24"/>
          <w:vertAlign w:val="superscript"/>
          <w14:ligatures w14:val="none"/>
        </w:rPr>
        <w:t>1</w:t>
      </w:r>
      <w:r w:rsidRPr="00A535D1">
        <w:rPr>
          <w:rFonts w:ascii="Times New Roman" w:hAnsi="Times New Roman" w:cs="Times New Roman"/>
          <w:b/>
          <w:kern w:val="0"/>
          <w:sz w:val="24"/>
          <w14:ligatures w14:val="none"/>
        </w:rPr>
        <w:t>, M.B.A</w:t>
      </w:r>
    </w:p>
    <w:p w14:paraId="717D3D54" w14:textId="77777777" w:rsidR="00A535D1" w:rsidRPr="00A535D1" w:rsidRDefault="00A535D1" w:rsidP="00A535D1">
      <w:pPr>
        <w:spacing w:after="0"/>
        <w:jc w:val="center"/>
        <w:rPr>
          <w:rFonts w:ascii="Times New Roman" w:hAnsi="Times New Roman" w:cs="Times New Roman"/>
          <w:kern w:val="0"/>
          <w:sz w:val="24"/>
          <w14:ligatures w14:val="none"/>
        </w:rPr>
      </w:pPr>
      <w:r w:rsidRPr="00A535D1">
        <w:rPr>
          <w:rFonts w:ascii="Times New Roman" w:hAnsi="Times New Roman" w:cs="Times New Roman"/>
          <w:kern w:val="0"/>
          <w:sz w:val="24"/>
          <w:vertAlign w:val="superscript"/>
          <w14:ligatures w14:val="none"/>
        </w:rPr>
        <w:t>1</w:t>
      </w:r>
      <w:r w:rsidRPr="00A535D1">
        <w:rPr>
          <w:rFonts w:ascii="Times New Roman" w:hAnsi="Times New Roman" w:cs="Times New Roman"/>
          <w:kern w:val="0"/>
          <w:sz w:val="24"/>
          <w14:ligatures w14:val="none"/>
        </w:rPr>
        <w:t>Research Scholar, School of Management Studies, Cochin University of Science and Technology, Kerala, India. Email: suneeraskk@gmail.com</w:t>
      </w:r>
    </w:p>
    <w:p w14:paraId="6CA6BA78" w14:textId="77777777" w:rsidR="00A535D1" w:rsidRPr="00A535D1" w:rsidRDefault="00A535D1" w:rsidP="00A535D1">
      <w:pPr>
        <w:spacing w:after="0"/>
        <w:jc w:val="center"/>
        <w:rPr>
          <w:rFonts w:ascii="Times New Roman" w:hAnsi="Times New Roman" w:cs="Times New Roman"/>
          <w:kern w:val="0"/>
          <w:sz w:val="24"/>
          <w14:ligatures w14:val="none"/>
        </w:rPr>
      </w:pPr>
    </w:p>
    <w:p w14:paraId="534C90A4" w14:textId="77777777" w:rsidR="00A535D1" w:rsidRPr="00A535D1" w:rsidRDefault="00A535D1" w:rsidP="00A535D1">
      <w:pPr>
        <w:spacing w:after="0"/>
        <w:jc w:val="center"/>
        <w:rPr>
          <w:rFonts w:ascii="Times New Roman" w:hAnsi="Times New Roman" w:cs="Times New Roman"/>
          <w:kern w:val="0"/>
          <w:sz w:val="24"/>
          <w14:ligatures w14:val="none"/>
        </w:rPr>
      </w:pPr>
    </w:p>
    <w:p w14:paraId="3B55D7F1" w14:textId="77777777" w:rsidR="00A535D1" w:rsidRPr="00A535D1" w:rsidRDefault="00A535D1" w:rsidP="00A535D1">
      <w:pPr>
        <w:spacing w:after="0"/>
        <w:jc w:val="center"/>
        <w:rPr>
          <w:rFonts w:ascii="Times New Roman" w:hAnsi="Times New Roman" w:cs="Times New Roman"/>
          <w:b/>
          <w:kern w:val="0"/>
          <w:sz w:val="24"/>
          <w14:ligatures w14:val="none"/>
        </w:rPr>
      </w:pPr>
      <w:r w:rsidRPr="00A535D1">
        <w:rPr>
          <w:rFonts w:ascii="Times New Roman" w:hAnsi="Times New Roman" w:cs="Times New Roman"/>
          <w:b/>
          <w:kern w:val="0"/>
          <w:sz w:val="24"/>
          <w14:ligatures w14:val="none"/>
        </w:rPr>
        <w:t xml:space="preserve">D. Mavoothu </w:t>
      </w:r>
      <w:r w:rsidRPr="00A535D1">
        <w:rPr>
          <w:rFonts w:ascii="Times New Roman" w:hAnsi="Times New Roman" w:cs="Times New Roman"/>
          <w:b/>
          <w:kern w:val="0"/>
          <w:sz w:val="24"/>
          <w:vertAlign w:val="superscript"/>
          <w14:ligatures w14:val="none"/>
        </w:rPr>
        <w:t>2</w:t>
      </w:r>
      <w:r w:rsidRPr="00A535D1">
        <w:rPr>
          <w:rFonts w:ascii="Times New Roman" w:hAnsi="Times New Roman" w:cs="Times New Roman"/>
          <w:b/>
          <w:kern w:val="0"/>
          <w:sz w:val="24"/>
          <w14:ligatures w14:val="none"/>
        </w:rPr>
        <w:t xml:space="preserve"> Ph.D.</w:t>
      </w:r>
    </w:p>
    <w:p w14:paraId="2031B22F" w14:textId="06C63F01" w:rsidR="00A535D1" w:rsidRPr="00A535D1" w:rsidRDefault="00A535D1" w:rsidP="009F36A3">
      <w:pPr>
        <w:rPr>
          <w:rFonts w:ascii="Times New Roman" w:eastAsia="Times New Roman" w:hAnsi="Times New Roman" w:cs="Times New Roman"/>
          <w:kern w:val="0"/>
          <w:sz w:val="24"/>
          <w:szCs w:val="24"/>
          <w14:ligatures w14:val="none"/>
        </w:rPr>
      </w:pPr>
      <w:r w:rsidRPr="00A535D1">
        <w:rPr>
          <w:rFonts w:ascii="Times New Roman" w:hAnsi="Times New Roman" w:cs="Times New Roman"/>
          <w:kern w:val="0"/>
          <w:sz w:val="24"/>
          <w:vertAlign w:val="superscript"/>
          <w14:ligatures w14:val="none"/>
        </w:rPr>
        <w:t>2</w:t>
      </w:r>
      <w:r w:rsidRPr="00A535D1">
        <w:rPr>
          <w:rFonts w:ascii="Times New Roman" w:hAnsi="Times New Roman" w:cs="Times New Roman"/>
          <w:kern w:val="0"/>
          <w:sz w:val="24"/>
          <w14:ligatures w14:val="none"/>
        </w:rPr>
        <w:t xml:space="preserve">Professor, School of Management Studies, Cochin University of Science and Technology, Kerala, India. </w:t>
      </w:r>
      <w:r w:rsidR="009F36A3">
        <w:rPr>
          <w:rFonts w:ascii="Times New Roman" w:hAnsi="Times New Roman" w:cs="Times New Roman"/>
          <w:kern w:val="0"/>
          <w:sz w:val="24"/>
          <w14:ligatures w14:val="none"/>
        </w:rPr>
        <w:t xml:space="preserve"> Email: </w:t>
      </w:r>
      <w:r w:rsidR="009F36A3" w:rsidRPr="009F36A3">
        <w:rPr>
          <w:rFonts w:ascii="Times New Roman" w:eastAsia="Times New Roman" w:hAnsi="Times New Roman" w:cs="Times New Roman"/>
          <w:noProof/>
          <w:kern w:val="0"/>
          <w:sz w:val="24"/>
          <w:szCs w:val="24"/>
          <w14:ligatures w14:val="none"/>
        </w:rPr>
        <w:drawing>
          <wp:inline distT="0" distB="0" distL="0" distR="0" wp14:anchorId="7FF6BFFC" wp14:editId="3830304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9F36A3" w:rsidRPr="009F36A3">
        <w:rPr>
          <w:rFonts w:ascii="Helvetica" w:eastAsia="Times New Roman" w:hAnsi="Helvetica" w:cs="Helvetica"/>
          <w:color w:val="1155CC"/>
          <w:kern w:val="0"/>
          <w:sz w:val="20"/>
          <w:szCs w:val="20"/>
          <w:u w:val="single"/>
          <w14:ligatures w14:val="none"/>
        </w:rPr>
        <w:t>mavoothu@gmail.com</w:t>
      </w:r>
    </w:p>
    <w:p w14:paraId="2D8D6E79" w14:textId="77777777" w:rsidR="00A535D1" w:rsidRPr="00A535D1" w:rsidRDefault="00A535D1" w:rsidP="00A535D1">
      <w:pPr>
        <w:spacing w:after="0"/>
        <w:jc w:val="center"/>
        <w:rPr>
          <w:rFonts w:ascii="Times New Roman" w:hAnsi="Times New Roman" w:cs="Times New Roman"/>
          <w:kern w:val="0"/>
          <w:sz w:val="24"/>
          <w14:ligatures w14:val="none"/>
        </w:rPr>
      </w:pPr>
    </w:p>
    <w:p w14:paraId="25D3D0AE" w14:textId="77777777" w:rsidR="00A535D1" w:rsidRPr="00A535D1" w:rsidRDefault="00A535D1" w:rsidP="00A535D1">
      <w:pPr>
        <w:rPr>
          <w:rFonts w:ascii="Times New Roman" w:hAnsi="Times New Roman" w:cs="Times New Roman"/>
          <w:kern w:val="0"/>
          <w:sz w:val="24"/>
          <w14:ligatures w14:val="none"/>
        </w:rPr>
      </w:pPr>
      <w:r w:rsidRPr="00A535D1">
        <w:rPr>
          <w:rFonts w:ascii="Times New Roman" w:hAnsi="Times New Roman" w:cs="Times New Roman"/>
          <w:kern w:val="0"/>
          <w:sz w:val="24"/>
          <w:vertAlign w:val="superscript"/>
          <w14:ligatures w14:val="none"/>
        </w:rPr>
        <w:t xml:space="preserve">1 </w:t>
      </w:r>
      <w:r w:rsidRPr="00A535D1">
        <w:rPr>
          <w:rFonts w:ascii="Times New Roman" w:hAnsi="Times New Roman" w:cs="Times New Roman"/>
          <w:kern w:val="0"/>
          <w:sz w:val="24"/>
          <w14:ligatures w14:val="none"/>
        </w:rPr>
        <w:t>Suneera k k is the corresponding author and can be contacted at</w:t>
      </w:r>
      <w:r w:rsidRPr="00A535D1">
        <w:rPr>
          <w:rFonts w:ascii="Times New Roman" w:hAnsi="Times New Roman" w:cs="Times New Roman"/>
          <w:color w:val="0000FF"/>
          <w:kern w:val="0"/>
          <w:sz w:val="24"/>
          <w:u w:val="single"/>
          <w14:ligatures w14:val="none"/>
        </w:rPr>
        <w:t xml:space="preserve"> suneeraskk@gmail.com</w:t>
      </w:r>
    </w:p>
    <w:p w14:paraId="0D573B90" w14:textId="77777777" w:rsidR="00A535D1" w:rsidRPr="00564860" w:rsidRDefault="00A535D1" w:rsidP="00564860">
      <w:pPr>
        <w:spacing w:line="360" w:lineRule="auto"/>
        <w:jc w:val="both"/>
        <w:rPr>
          <w:rFonts w:ascii="Times New Roman" w:eastAsia="Times New Roman" w:hAnsi="Times New Roman" w:cs="Times New Roman"/>
          <w:kern w:val="0"/>
          <w:sz w:val="24"/>
          <w:szCs w:val="24"/>
          <w14:ligatures w14:val="none"/>
        </w:rPr>
      </w:pPr>
    </w:p>
    <w:p w14:paraId="38446BC1" w14:textId="77777777" w:rsidR="00564860" w:rsidRPr="00564860" w:rsidRDefault="00564860" w:rsidP="00564860">
      <w:pPr>
        <w:spacing w:line="360" w:lineRule="auto"/>
        <w:jc w:val="both"/>
        <w:rPr>
          <w:rFonts w:ascii="Calibri" w:eastAsia="Times New Roman" w:hAnsi="Calibri" w:cs="Calibri"/>
          <w:kern w:val="0"/>
          <w:sz w:val="28"/>
          <w:szCs w:val="28"/>
          <w14:ligatures w14:val="none"/>
        </w:rPr>
      </w:pPr>
      <w:r w:rsidRPr="00564860">
        <w:rPr>
          <w:rFonts w:ascii="Times New Roman" w:eastAsia="Times New Roman" w:hAnsi="Times New Roman" w:cs="Times New Roman"/>
          <w:b/>
          <w:bCs/>
          <w:kern w:val="0"/>
          <w:sz w:val="28"/>
          <w:szCs w:val="28"/>
          <w14:ligatures w14:val="none"/>
        </w:rPr>
        <w:t>Introduction</w:t>
      </w:r>
    </w:p>
    <w:p w14:paraId="33E69A63"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 xml:space="preserve">'Workplace' refers to an environment where employees spend a large portion of their time earning their bread and butter. As organizations pay for employees, they expect more from them as well.  In order to get the maximum productivity and performance from employees, a human resource manager as a liaison between the organization and the employee needs to manage them well. In the workplace, however, stress, depression, burnout, turnover, and psychological ill-health are common. The human resource manager can use workplace fun to provide relaxation to employees in such cases. According to Fluegge (2008, p. 15), workplace fun refers to any playful, humorous, or social activities that provide individuals with amusement, enjoyment, or pleasure. Workplace fun is a key to the success for any organization who applies fun among their employees. Relaxed employee can work more and he will become more creative. More surprisingly workplace fun benefits are actually for the employee as well as organization. As employee and organization are two interlinked concepts, workplace fun has both individual and organizational outcomes. There are push factors for the workplace fun from the organization side and pull factors from the employee side (Chan, 2019). Workplace fun can enhance people's energy level and all the task activities designed can make them feel comfortable through their enjoyment and pleasure (Tews </w:t>
      </w:r>
      <w:r w:rsidRPr="00564860">
        <w:rPr>
          <w:rFonts w:ascii="Times New Roman" w:eastAsia="Times New Roman" w:hAnsi="Times New Roman" w:cs="Times New Roman"/>
          <w:kern w:val="0"/>
          <w:sz w:val="24"/>
          <w:szCs w:val="24"/>
          <w14:ligatures w14:val="none"/>
        </w:rPr>
        <w:lastRenderedPageBreak/>
        <w:t>et al., 2017). People are unaware about the benefits of workplace fun. Hence this research paper is highlighting ten important benefits that had empirical interconnection with research data.</w:t>
      </w:r>
    </w:p>
    <w:p w14:paraId="30BDA88C"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Future workforce will be fun lovers and the generational difference in accepting fun is already explained by prior researchers (Lamm and Meeks, 2009) in literature. Employees are accepting fun because they are getting psychological happiness from workplace fun (Tews et al., 2023) Owler and Morrison (2020) opined that “a fun-loving employee is a remarkable employee who is actually ready to perform more due to workplace fun” Thus workplace fun is trend which is having lot of benefits in the workplace. The future workplace will definitely be going to make use of workplace fun in depth. The benefits of workplace fun are explained below:</w:t>
      </w:r>
    </w:p>
    <w:p w14:paraId="76F7E1DE"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1.</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Creativity</w:t>
      </w:r>
    </w:p>
    <w:p w14:paraId="1EA0E7C7"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Being creative is an important part of the workplace because it has a close connection with individual gaining as well as organizational success. Workplace fun gives opportunities for employees to be more creative through various fun activities.  Pryor et al. (2010) explained that workplace fun can create creative employees in the organization. We argue that employees must create workplace fun through their fun committees where they can design a wide variety of fun activities such as birthday celebrations, games, outdoor activities, recognition of their own personal milestones etc. Backer (2016) presented various fun activities in their research and they found that those fun activities were closely connected to employees' fun committee and their designs. Hence employees should get their opportunity to have their fun, that intern can make them more creative. Bolton and Houlihan (2009) also talked about the relevance of workplace fun and they pointed out that fun can create employee creativity and be more open minded.</w:t>
      </w:r>
    </w:p>
    <w:p w14:paraId="42D282FA" w14:textId="20F7923B" w:rsidR="00841D9A" w:rsidRPr="00841D9A" w:rsidRDefault="00564860" w:rsidP="00841D9A">
      <w:pPr>
        <w:pStyle w:val="ListParagraph"/>
        <w:numPr>
          <w:ilvl w:val="0"/>
          <w:numId w:val="3"/>
        </w:numPr>
        <w:spacing w:line="360" w:lineRule="auto"/>
        <w:jc w:val="both"/>
        <w:rPr>
          <w:rFonts w:ascii="Times New Roman" w:eastAsia="Times New Roman" w:hAnsi="Times New Roman" w:cs="Times New Roman"/>
          <w:kern w:val="0"/>
          <w:sz w:val="24"/>
          <w:szCs w:val="24"/>
          <w14:ligatures w14:val="none"/>
        </w:rPr>
      </w:pPr>
      <w:r w:rsidRPr="00841D9A">
        <w:rPr>
          <w:rFonts w:ascii="Times New Roman" w:eastAsia="Times New Roman" w:hAnsi="Times New Roman" w:cs="Times New Roman"/>
          <w:b/>
          <w:bCs/>
          <w:kern w:val="0"/>
          <w:sz w:val="24"/>
          <w:szCs w:val="24"/>
          <w14:ligatures w14:val="none"/>
        </w:rPr>
        <w:t>Engagement</w:t>
      </w:r>
      <w:r w:rsidR="00841D9A" w:rsidRPr="00841D9A">
        <w:rPr>
          <w:rFonts w:ascii="Calibri" w:eastAsia="Times New Roman" w:hAnsi="Calibri" w:cs="Calibri"/>
          <w:kern w:val="0"/>
          <w14:ligatures w14:val="none"/>
        </w:rPr>
        <w:t xml:space="preserve"> </w:t>
      </w:r>
      <w:r w:rsidRPr="00841D9A">
        <w:rPr>
          <w:rFonts w:ascii="Times New Roman" w:eastAsia="Times New Roman" w:hAnsi="Times New Roman" w:cs="Times New Roman"/>
          <w:kern w:val="0"/>
          <w:sz w:val="24"/>
          <w:szCs w:val="24"/>
          <w14:ligatures w14:val="none"/>
        </w:rPr>
        <w:t xml:space="preserve"> </w:t>
      </w:r>
    </w:p>
    <w:p w14:paraId="7C8DE0F4" w14:textId="0C58B989" w:rsidR="00564860" w:rsidRPr="00841D9A" w:rsidRDefault="00564860" w:rsidP="00841D9A">
      <w:pPr>
        <w:spacing w:line="360" w:lineRule="auto"/>
        <w:jc w:val="both"/>
        <w:rPr>
          <w:rFonts w:ascii="Calibri" w:eastAsia="Times New Roman" w:hAnsi="Calibri" w:cs="Calibri"/>
          <w:kern w:val="0"/>
          <w14:ligatures w14:val="none"/>
        </w:rPr>
      </w:pPr>
      <w:r w:rsidRPr="00841D9A">
        <w:rPr>
          <w:rFonts w:ascii="Times New Roman" w:eastAsia="Times New Roman" w:hAnsi="Times New Roman" w:cs="Times New Roman"/>
          <w:kern w:val="0"/>
          <w:sz w:val="24"/>
          <w:szCs w:val="24"/>
          <w14:ligatures w14:val="none"/>
        </w:rPr>
        <w:t xml:space="preserve">Many researchers discussed that workplace fun is closely associated with employee engagement. Becker (2012) examined how workplace fun can influence work engagement and later on Plester and Hutchison (2016) highlighted how workplace fun is interlinked to employee engagement. Workplace fun can enhance employee engagement through their energy and enthusiasm that they receive from the fun activities (Fluegge, 2014). Hence engagement is an amazing benefit of workplace fun. Tetteh et al. (2021) found that workplace fun can enhance employee engagement and it is highly beneficial to the organizations Recent researchers believed that the small steps of </w:t>
      </w:r>
      <w:r w:rsidRPr="00841D9A">
        <w:rPr>
          <w:rFonts w:ascii="Times New Roman" w:eastAsia="Times New Roman" w:hAnsi="Times New Roman" w:cs="Times New Roman"/>
          <w:kern w:val="0"/>
          <w:sz w:val="24"/>
          <w:szCs w:val="24"/>
          <w14:ligatures w14:val="none"/>
        </w:rPr>
        <w:lastRenderedPageBreak/>
        <w:t xml:space="preserve">workplace fun can touch employee mind and that helps them to enhance the levels of engagement. (Chen et al., 2023). </w:t>
      </w:r>
    </w:p>
    <w:p w14:paraId="69FBF82F"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2.</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Productivity</w:t>
      </w:r>
    </w:p>
    <w:p w14:paraId="026D138C" w14:textId="72DB23F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 xml:space="preserve">Productivity is an important area of organization which helps them to survive (Sheth and Sisodia, 2002) Researchers discussed the role of workplace fun in productivity enhancement (Michael et al, 2013). Fun in the workplace believed that service employee’s productivity can be improved through workplace </w:t>
      </w:r>
      <w:r w:rsidR="00841D9A" w:rsidRPr="00564860">
        <w:rPr>
          <w:rFonts w:ascii="Times New Roman" w:eastAsia="Times New Roman" w:hAnsi="Times New Roman" w:cs="Times New Roman"/>
          <w:kern w:val="0"/>
          <w:sz w:val="24"/>
          <w:szCs w:val="24"/>
          <w14:ligatures w14:val="none"/>
        </w:rPr>
        <w:t>fun</w:t>
      </w:r>
      <w:r w:rsidR="00841D9A">
        <w:rPr>
          <w:rFonts w:ascii="Times New Roman" w:eastAsia="Times New Roman" w:hAnsi="Times New Roman" w:cs="Times New Roman"/>
          <w:kern w:val="0"/>
          <w:sz w:val="24"/>
          <w:szCs w:val="24"/>
          <w14:ligatures w14:val="none"/>
        </w:rPr>
        <w:t xml:space="preserve"> (</w:t>
      </w:r>
      <w:r w:rsidR="00841D9A" w:rsidRPr="00564860">
        <w:rPr>
          <w:rFonts w:ascii="Times New Roman" w:eastAsia="Times New Roman" w:hAnsi="Times New Roman" w:cs="Times New Roman"/>
          <w:kern w:val="0"/>
          <w:sz w:val="24"/>
          <w:szCs w:val="24"/>
          <w14:ligatures w14:val="none"/>
        </w:rPr>
        <w:t>Ford et al., 2010</w:t>
      </w:r>
      <w:r w:rsidR="00841D9A">
        <w:rPr>
          <w:rFonts w:ascii="Times New Roman" w:eastAsia="Times New Roman" w:hAnsi="Times New Roman" w:cs="Times New Roman"/>
          <w:kern w:val="0"/>
          <w:sz w:val="24"/>
          <w:szCs w:val="24"/>
          <w14:ligatures w14:val="none"/>
        </w:rPr>
        <w:t>;</w:t>
      </w:r>
      <w:r w:rsidR="00841D9A" w:rsidRPr="00564860">
        <w:rPr>
          <w:rFonts w:ascii="Times New Roman" w:eastAsia="Times New Roman" w:hAnsi="Times New Roman" w:cs="Times New Roman"/>
          <w:kern w:val="0"/>
          <w:sz w:val="24"/>
          <w:szCs w:val="24"/>
          <w14:ligatures w14:val="none"/>
        </w:rPr>
        <w:t xml:space="preserve"> Rockman 2003)</w:t>
      </w:r>
      <w:r w:rsidRPr="00564860">
        <w:rPr>
          <w:rFonts w:ascii="Times New Roman" w:eastAsia="Times New Roman" w:hAnsi="Times New Roman" w:cs="Times New Roman"/>
          <w:kern w:val="0"/>
          <w:sz w:val="24"/>
          <w:szCs w:val="24"/>
          <w14:ligatures w14:val="none"/>
        </w:rPr>
        <w:t xml:space="preserve"> and Fleming (2005) drew a picture on why workplace fun adds colors to employee productivity. Peluchette and Karl (2005) opined that workplace fun can produce employee productivity.</w:t>
      </w:r>
    </w:p>
    <w:p w14:paraId="2D9387A0"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3.</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Performance</w:t>
      </w:r>
    </w:p>
    <w:p w14:paraId="0FC6CD96"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Performance is a key towards productivity (Frazier and Howell, 1983). Workplace fun can improve performance of employees (Tews et al., 2013) Han et al. (2016) empirically illustrated how workplace fun is connected with employee tasks and team performance. Hence employees can perform well in their workplace when they are able to get workplace fun from their organization. This is happening because mental relaxation is possible when they have fun</w:t>
      </w:r>
    </w:p>
    <w:p w14:paraId="58C9B068"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4.</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Team cohesion</w:t>
      </w:r>
    </w:p>
    <w:p w14:paraId="4C817978"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 xml:space="preserve">When an employee works in a team and designs various fun activities for him and his coworkers, that can help him to form group cohesion (Choi et al, 2013).  Improved team cohesion is a mantra for better performance from the side of the employee. Therefore, when an organization can create workplace fun for their workers, it is a path for creating employee team cohesion. </w:t>
      </w:r>
    </w:p>
    <w:p w14:paraId="1E1DDBD2"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5.</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Stress reduction</w:t>
      </w:r>
    </w:p>
    <w:p w14:paraId="7A86B7FD"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Employees are affected by work stress and that results in less productivity and functioning. Stress alleviation is possible through workplace fun (Tews et al., 2015). As stress is a huge threat for physical and mental health of workers, organizations must focus on workplace fun. An environment with stress relieving activities can keep employees cool and calm in their workplace. The results can be better production and performance.</w:t>
      </w:r>
    </w:p>
    <w:p w14:paraId="1D4D67AA"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6.</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Turn over reduction</w:t>
      </w:r>
    </w:p>
    <w:p w14:paraId="3D8E96E3"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lastRenderedPageBreak/>
        <w:t>Turnover is a negative event to the organization and it is a serious threat in any organization. Workplace fun can help the employee to reduce the stress of the employee and hence the psychological support can help them to stay in the workplace (Tews et al., 2014). Hence managers must support employees to have their fun which in turn can affect applicant attraction to the organization.</w:t>
      </w:r>
    </w:p>
    <w:p w14:paraId="223F49CC"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7.</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Informal learning</w:t>
      </w:r>
    </w:p>
    <w:p w14:paraId="70FEEDF3"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 xml:space="preserve">Workplace fun helps employees to explore their informal learning from the workplace (Tews et al, 2017) and Lee et al (2022) empirically found the fact that workplace fun is a source for informal learning. Taheri et al. (2022) examined how workplace fun helps employees in their informal learning process. </w:t>
      </w:r>
    </w:p>
    <w:p w14:paraId="7EFB711E"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8.</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Training</w:t>
      </w:r>
    </w:p>
    <w:p w14:paraId="0F2F9732"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Workplace fun helps the training more meaningful (Tews and Noe, 2019) opined workplace fun makes training easier and more meaningful. This can reduce the cost of employee training and speed learning will be possible through workplace fun. The reason may be that employees find psychological safety when they have a fun supported environment (Tews, 2017) and hence they learn fast.</w:t>
      </w:r>
    </w:p>
    <w:p w14:paraId="2FC8000E" w14:textId="77777777" w:rsidR="00564860" w:rsidRPr="00564860" w:rsidRDefault="00564860" w:rsidP="00564860">
      <w:pPr>
        <w:spacing w:line="360" w:lineRule="auto"/>
        <w:ind w:left="720"/>
        <w:jc w:val="both"/>
        <w:rPr>
          <w:rFonts w:ascii="Calibri" w:eastAsia="Times New Roman" w:hAnsi="Calibri" w:cs="Calibri"/>
          <w:kern w:val="0"/>
          <w14:ligatures w14:val="none"/>
        </w:rPr>
      </w:pPr>
      <w:r w:rsidRPr="00564860">
        <w:rPr>
          <w:rFonts w:ascii="Times New Roman" w:eastAsia="Times New Roman" w:hAnsi="Times New Roman" w:cs="Times New Roman"/>
          <w:b/>
          <w:bCs/>
          <w:kern w:val="0"/>
          <w:sz w:val="24"/>
          <w:szCs w:val="24"/>
          <w14:ligatures w14:val="none"/>
        </w:rPr>
        <w:t>9.</w:t>
      </w:r>
      <w:r w:rsidRPr="00564860">
        <w:rPr>
          <w:rFonts w:ascii="Times New Roman" w:eastAsia="Times New Roman" w:hAnsi="Times New Roman" w:cs="Times New Roman"/>
          <w:kern w:val="0"/>
          <w:sz w:val="14"/>
          <w:szCs w:val="14"/>
          <w14:ligatures w14:val="none"/>
        </w:rPr>
        <w:t xml:space="preserve">      </w:t>
      </w:r>
      <w:r w:rsidRPr="00564860">
        <w:rPr>
          <w:rFonts w:ascii="Times New Roman" w:eastAsia="Times New Roman" w:hAnsi="Times New Roman" w:cs="Times New Roman"/>
          <w:b/>
          <w:bCs/>
          <w:kern w:val="0"/>
          <w:sz w:val="24"/>
          <w:szCs w:val="24"/>
          <w14:ligatures w14:val="none"/>
        </w:rPr>
        <w:t>Job satisfaction</w:t>
      </w:r>
    </w:p>
    <w:p w14:paraId="26B6D6FB"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Workplace fun can increase employee job satisfaction (Karl and Peluchette, 2006). A satisfied employee can create a satisfied customer. Hence having fun means having satisfied customers in future!</w:t>
      </w:r>
    </w:p>
    <w:p w14:paraId="4F621002" w14:textId="77777777" w:rsidR="00564860" w:rsidRPr="00564860" w:rsidRDefault="00564860" w:rsidP="00564860">
      <w:pPr>
        <w:spacing w:line="360" w:lineRule="auto"/>
        <w:jc w:val="both"/>
        <w:rPr>
          <w:rFonts w:ascii="Calibri" w:eastAsia="Times New Roman" w:hAnsi="Calibri" w:cs="Calibri"/>
          <w:kern w:val="0"/>
          <w:sz w:val="28"/>
          <w:szCs w:val="28"/>
          <w14:ligatures w14:val="none"/>
        </w:rPr>
      </w:pPr>
      <w:r w:rsidRPr="00564860">
        <w:rPr>
          <w:rFonts w:ascii="Times New Roman" w:eastAsia="Times New Roman" w:hAnsi="Times New Roman" w:cs="Times New Roman"/>
          <w:b/>
          <w:bCs/>
          <w:kern w:val="0"/>
          <w:sz w:val="28"/>
          <w:szCs w:val="28"/>
          <w14:ligatures w14:val="none"/>
        </w:rPr>
        <w:t>Conclusion</w:t>
      </w:r>
    </w:p>
    <w:p w14:paraId="000CF8BE" w14:textId="79FA9B98"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 xml:space="preserve">Workplace fun has huge potential for creating employees more engaged and active through its beneficial features. Thus, organizations should pay attention in maintaining workplace fun for their employees.  Managers must support employees to have fun in the workplace, then only they will actively participate in workplace fun activities. A proper work environment with fun culture is a need of the hour which can create employee engagement, creativity, team effectiveness, job satisfaction, proper training outcome delivery, informal learning, reduced turnover, stress alleviation, performance and productivity in the organization.  Every organization can take the </w:t>
      </w:r>
      <w:r w:rsidRPr="00564860">
        <w:rPr>
          <w:rFonts w:ascii="Times New Roman" w:eastAsia="Times New Roman" w:hAnsi="Times New Roman" w:cs="Times New Roman"/>
          <w:kern w:val="0"/>
          <w:sz w:val="24"/>
          <w:szCs w:val="24"/>
          <w14:ligatures w14:val="none"/>
        </w:rPr>
        <w:lastRenderedPageBreak/>
        <w:t xml:space="preserve">advantages of workplace fun if it can design and implement fun through the proper way. The </w:t>
      </w:r>
      <w:r w:rsidR="009557BE">
        <w:rPr>
          <w:rFonts w:ascii="Times New Roman" w:eastAsia="Times New Roman" w:hAnsi="Times New Roman" w:cs="Times New Roman"/>
          <w:kern w:val="0"/>
          <w:sz w:val="24"/>
          <w:szCs w:val="24"/>
          <w14:ligatures w14:val="none"/>
        </w:rPr>
        <w:t>h</w:t>
      </w:r>
      <w:r w:rsidRPr="00564860">
        <w:rPr>
          <w:rFonts w:ascii="Times New Roman" w:eastAsia="Times New Roman" w:hAnsi="Times New Roman" w:cs="Times New Roman"/>
          <w:kern w:val="0"/>
          <w:sz w:val="24"/>
          <w:szCs w:val="24"/>
          <w14:ligatures w14:val="none"/>
        </w:rPr>
        <w:t xml:space="preserve">uman </w:t>
      </w:r>
      <w:r w:rsidR="009557BE">
        <w:rPr>
          <w:rFonts w:ascii="Times New Roman" w:eastAsia="Times New Roman" w:hAnsi="Times New Roman" w:cs="Times New Roman"/>
          <w:kern w:val="0"/>
          <w:sz w:val="24"/>
          <w:szCs w:val="24"/>
          <w14:ligatures w14:val="none"/>
        </w:rPr>
        <w:t>r</w:t>
      </w:r>
      <w:r w:rsidRPr="00564860">
        <w:rPr>
          <w:rFonts w:ascii="Times New Roman" w:eastAsia="Times New Roman" w:hAnsi="Times New Roman" w:cs="Times New Roman"/>
          <w:kern w:val="0"/>
          <w:sz w:val="24"/>
          <w:szCs w:val="24"/>
          <w14:ligatures w14:val="none"/>
        </w:rPr>
        <w:t>esource department needs to take an active role in this for getting better results.</w:t>
      </w:r>
    </w:p>
    <w:p w14:paraId="0CAF469A" w14:textId="77777777" w:rsidR="00564860" w:rsidRPr="00564860" w:rsidRDefault="00564860" w:rsidP="00564860">
      <w:pPr>
        <w:spacing w:line="360" w:lineRule="auto"/>
        <w:jc w:val="both"/>
        <w:rPr>
          <w:rFonts w:ascii="Calibri" w:eastAsia="Times New Roman" w:hAnsi="Calibri" w:cs="Calibri"/>
          <w:kern w:val="0"/>
          <w:sz w:val="28"/>
          <w:szCs w:val="28"/>
          <w14:ligatures w14:val="none"/>
        </w:rPr>
      </w:pPr>
      <w:r w:rsidRPr="00564860">
        <w:rPr>
          <w:rFonts w:ascii="Times New Roman" w:eastAsia="Times New Roman" w:hAnsi="Times New Roman" w:cs="Times New Roman"/>
          <w:b/>
          <w:bCs/>
          <w:kern w:val="0"/>
          <w:sz w:val="28"/>
          <w:szCs w:val="28"/>
          <w14:ligatures w14:val="none"/>
        </w:rPr>
        <w:t>Reference</w:t>
      </w:r>
    </w:p>
    <w:p w14:paraId="3B34308D"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Becker, F. W. (2012). </w:t>
      </w:r>
      <w:r w:rsidRPr="00564860">
        <w:rPr>
          <w:rFonts w:ascii="Times New Roman" w:eastAsia="Times New Roman" w:hAnsi="Times New Roman" w:cs="Times New Roman"/>
          <w:i/>
          <w:iCs/>
          <w:kern w:val="0"/>
          <w:sz w:val="24"/>
          <w:szCs w:val="24"/>
          <w14:ligatures w14:val="none"/>
        </w:rPr>
        <w:t>The impact of fun in the workplace on experienced fun, work engagement, constituent attachment, and turnover among entry-level service employees</w:t>
      </w:r>
      <w:r w:rsidRPr="00564860">
        <w:rPr>
          <w:rFonts w:ascii="Times New Roman" w:eastAsia="Times New Roman" w:hAnsi="Times New Roman" w:cs="Times New Roman"/>
          <w:kern w:val="0"/>
          <w:sz w:val="24"/>
          <w:szCs w:val="24"/>
          <w14:ligatures w14:val="none"/>
        </w:rPr>
        <w:t>. The Pennsylvania State University.</w:t>
      </w:r>
    </w:p>
    <w:p w14:paraId="5C3777F7"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Bolton, S. C., &amp; Houlihan, M. (2009). Are we having fun yet? A consideration of workplace fun and engagement. </w:t>
      </w:r>
      <w:r w:rsidRPr="00564860">
        <w:rPr>
          <w:rFonts w:ascii="Times New Roman" w:eastAsia="Times New Roman" w:hAnsi="Times New Roman" w:cs="Times New Roman"/>
          <w:i/>
          <w:iCs/>
          <w:kern w:val="0"/>
          <w:sz w:val="24"/>
          <w:szCs w:val="24"/>
          <w14:ligatures w14:val="none"/>
        </w:rPr>
        <w:t>Employee Relations</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31</w:t>
      </w:r>
      <w:r w:rsidRPr="00564860">
        <w:rPr>
          <w:rFonts w:ascii="Times New Roman" w:eastAsia="Times New Roman" w:hAnsi="Times New Roman" w:cs="Times New Roman"/>
          <w:kern w:val="0"/>
          <w:sz w:val="24"/>
          <w:szCs w:val="24"/>
          <w14:ligatures w14:val="none"/>
        </w:rPr>
        <w:t>(6), 556-568.</w:t>
      </w:r>
    </w:p>
    <w:p w14:paraId="57023830"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Bowen, J. T., Tews, M. J., &amp; Baloglu, S. (2020). Yielding the benefits of fun in the workplace: The devil's in the details. </w:t>
      </w:r>
      <w:r w:rsidRPr="00564860">
        <w:rPr>
          <w:rFonts w:ascii="Times New Roman" w:eastAsia="Times New Roman" w:hAnsi="Times New Roman" w:cs="Times New Roman"/>
          <w:i/>
          <w:iCs/>
          <w:kern w:val="0"/>
          <w:sz w:val="24"/>
          <w:szCs w:val="24"/>
          <w14:ligatures w14:val="none"/>
        </w:rPr>
        <w:t>Organizational Dynamics</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49</w:t>
      </w:r>
      <w:r w:rsidRPr="00564860">
        <w:rPr>
          <w:rFonts w:ascii="Times New Roman" w:eastAsia="Times New Roman" w:hAnsi="Times New Roman" w:cs="Times New Roman"/>
          <w:kern w:val="0"/>
          <w:sz w:val="24"/>
          <w:szCs w:val="24"/>
          <w14:ligatures w14:val="none"/>
        </w:rPr>
        <w:t>(3), 100720</w:t>
      </w:r>
    </w:p>
    <w:p w14:paraId="0B327424"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Chen, C. Y., Ni, J. J., Chen, K. H., &amp; Li, M. W. (2023). Does workplace humour influence work engagement? The role of workplace fun. </w:t>
      </w:r>
      <w:r w:rsidRPr="00564860">
        <w:rPr>
          <w:rFonts w:ascii="Times New Roman" w:eastAsia="Times New Roman" w:hAnsi="Times New Roman" w:cs="Times New Roman"/>
          <w:i/>
          <w:iCs/>
          <w:kern w:val="0"/>
          <w:sz w:val="24"/>
          <w:szCs w:val="24"/>
          <w14:ligatures w14:val="none"/>
        </w:rPr>
        <w:t>Current Issues in Tourism</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26</w:t>
      </w:r>
      <w:r w:rsidRPr="00564860">
        <w:rPr>
          <w:rFonts w:ascii="Times New Roman" w:eastAsia="Times New Roman" w:hAnsi="Times New Roman" w:cs="Times New Roman"/>
          <w:kern w:val="0"/>
          <w:sz w:val="24"/>
          <w:szCs w:val="24"/>
          <w14:ligatures w14:val="none"/>
        </w:rPr>
        <w:t>(15), 2543-2558.</w:t>
      </w:r>
    </w:p>
    <w:p w14:paraId="299E2F5E"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Fleming, P. (2005). Workers’ playtime? Boundaries and cynicism in a “culture of fun” program. </w:t>
      </w:r>
      <w:r w:rsidRPr="00564860">
        <w:rPr>
          <w:rFonts w:ascii="Times New Roman" w:eastAsia="Times New Roman" w:hAnsi="Times New Roman" w:cs="Times New Roman"/>
          <w:i/>
          <w:iCs/>
          <w:kern w:val="0"/>
          <w:sz w:val="24"/>
          <w:szCs w:val="24"/>
          <w14:ligatures w14:val="none"/>
        </w:rPr>
        <w:t>The Journal of Applied Behavioral Science</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41</w:t>
      </w:r>
      <w:r w:rsidRPr="00564860">
        <w:rPr>
          <w:rFonts w:ascii="Times New Roman" w:eastAsia="Times New Roman" w:hAnsi="Times New Roman" w:cs="Times New Roman"/>
          <w:kern w:val="0"/>
          <w:sz w:val="24"/>
          <w:szCs w:val="24"/>
          <w14:ligatures w14:val="none"/>
        </w:rPr>
        <w:t>(3), 285-303.</w:t>
      </w:r>
    </w:p>
    <w:p w14:paraId="348BFC05"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Ford, R. C., Newstrom, J. W., &amp; McLaughlin, F. S. (2004). Making workplace fun more fun ctional. </w:t>
      </w:r>
      <w:r w:rsidRPr="00564860">
        <w:rPr>
          <w:rFonts w:ascii="Times New Roman" w:eastAsia="Times New Roman" w:hAnsi="Times New Roman" w:cs="Times New Roman"/>
          <w:i/>
          <w:iCs/>
          <w:kern w:val="0"/>
          <w:sz w:val="24"/>
          <w:szCs w:val="24"/>
          <w14:ligatures w14:val="none"/>
        </w:rPr>
        <w:t>Industrial and Commercial Training</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36</w:t>
      </w:r>
      <w:r w:rsidRPr="00564860">
        <w:rPr>
          <w:rFonts w:ascii="Times New Roman" w:eastAsia="Times New Roman" w:hAnsi="Times New Roman" w:cs="Times New Roman"/>
          <w:kern w:val="0"/>
          <w:sz w:val="24"/>
          <w:szCs w:val="24"/>
          <w14:ligatures w14:val="none"/>
        </w:rPr>
        <w:t>(3), 117-120.</w:t>
      </w:r>
    </w:p>
    <w:p w14:paraId="7950219B"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Frazier, G. L., &amp; Howell, R. D. (1983). Business definition and performance. </w:t>
      </w:r>
      <w:r w:rsidRPr="00564860">
        <w:rPr>
          <w:rFonts w:ascii="Times New Roman" w:eastAsia="Times New Roman" w:hAnsi="Times New Roman" w:cs="Times New Roman"/>
          <w:i/>
          <w:iCs/>
          <w:kern w:val="0"/>
          <w:sz w:val="24"/>
          <w:szCs w:val="24"/>
          <w14:ligatures w14:val="none"/>
        </w:rPr>
        <w:t>Journal of Marketing</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47</w:t>
      </w:r>
      <w:r w:rsidRPr="00564860">
        <w:rPr>
          <w:rFonts w:ascii="Times New Roman" w:eastAsia="Times New Roman" w:hAnsi="Times New Roman" w:cs="Times New Roman"/>
          <w:kern w:val="0"/>
          <w:sz w:val="24"/>
          <w:szCs w:val="24"/>
          <w14:ligatures w14:val="none"/>
        </w:rPr>
        <w:t>(2), 59-67.</w:t>
      </w:r>
    </w:p>
    <w:p w14:paraId="122636B1"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Gin Choi, Y., Kwon, J., &amp; Kim, W. (2013). Effects of attitudes vs experience of workplace fun on employee behaviors: Focused on Generation Y in the hospitality industry. </w:t>
      </w:r>
      <w:r w:rsidRPr="00564860">
        <w:rPr>
          <w:rFonts w:ascii="Times New Roman" w:eastAsia="Times New Roman" w:hAnsi="Times New Roman" w:cs="Times New Roman"/>
          <w:i/>
          <w:iCs/>
          <w:kern w:val="0"/>
          <w:sz w:val="24"/>
          <w:szCs w:val="24"/>
          <w14:ligatures w14:val="none"/>
        </w:rPr>
        <w:t>International journal of contemporary hospitality management</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25</w:t>
      </w:r>
      <w:r w:rsidRPr="00564860">
        <w:rPr>
          <w:rFonts w:ascii="Times New Roman" w:eastAsia="Times New Roman" w:hAnsi="Times New Roman" w:cs="Times New Roman"/>
          <w:kern w:val="0"/>
          <w:sz w:val="24"/>
          <w:szCs w:val="24"/>
          <w14:ligatures w14:val="none"/>
        </w:rPr>
        <w:t>(3), 410-427.</w:t>
      </w:r>
    </w:p>
    <w:p w14:paraId="5F0CCFAF"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Han, H., Kim, W., &amp; Jeong, C. (2016). Workplace fun for better team performance: Focus on frontline hotel employees. </w:t>
      </w:r>
      <w:r w:rsidRPr="00564860">
        <w:rPr>
          <w:rFonts w:ascii="Times New Roman" w:eastAsia="Times New Roman" w:hAnsi="Times New Roman" w:cs="Times New Roman"/>
          <w:i/>
          <w:iCs/>
          <w:kern w:val="0"/>
          <w:sz w:val="24"/>
          <w:szCs w:val="24"/>
          <w14:ligatures w14:val="none"/>
        </w:rPr>
        <w:t>International Journal of Contemporary Hospitality Management</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28</w:t>
      </w:r>
      <w:r w:rsidRPr="00564860">
        <w:rPr>
          <w:rFonts w:ascii="Times New Roman" w:eastAsia="Times New Roman" w:hAnsi="Times New Roman" w:cs="Times New Roman"/>
          <w:kern w:val="0"/>
          <w:sz w:val="24"/>
          <w:szCs w:val="24"/>
          <w14:ligatures w14:val="none"/>
        </w:rPr>
        <w:t>(7), 1391-1416.</w:t>
      </w:r>
    </w:p>
    <w:p w14:paraId="09884CF0"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Karl, K., &amp; Peluchette, J. (2006). How does workplace fun impact employee perceptions of customer service quality?. </w:t>
      </w:r>
      <w:r w:rsidRPr="00564860">
        <w:rPr>
          <w:rFonts w:ascii="Times New Roman" w:eastAsia="Times New Roman" w:hAnsi="Times New Roman" w:cs="Times New Roman"/>
          <w:i/>
          <w:iCs/>
          <w:kern w:val="0"/>
          <w:sz w:val="24"/>
          <w:szCs w:val="24"/>
          <w14:ligatures w14:val="none"/>
        </w:rPr>
        <w:t>Journal of Leadership &amp; Organizational Studies</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13</w:t>
      </w:r>
      <w:r w:rsidRPr="00564860">
        <w:rPr>
          <w:rFonts w:ascii="Times New Roman" w:eastAsia="Times New Roman" w:hAnsi="Times New Roman" w:cs="Times New Roman"/>
          <w:kern w:val="0"/>
          <w:sz w:val="24"/>
          <w:szCs w:val="24"/>
          <w14:ligatures w14:val="none"/>
        </w:rPr>
        <w:t>(2), 2-13.</w:t>
      </w:r>
    </w:p>
    <w:p w14:paraId="4CFC36EE"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lastRenderedPageBreak/>
        <w:t>Lamm, E., &amp; Meeks, M. D. (2009). Workplace fun: the moderating effects of generational differences. </w:t>
      </w:r>
      <w:r w:rsidRPr="00564860">
        <w:rPr>
          <w:rFonts w:ascii="Times New Roman" w:eastAsia="Times New Roman" w:hAnsi="Times New Roman" w:cs="Times New Roman"/>
          <w:i/>
          <w:iCs/>
          <w:kern w:val="0"/>
          <w:sz w:val="24"/>
          <w:szCs w:val="24"/>
          <w14:ligatures w14:val="none"/>
        </w:rPr>
        <w:t>Employee relations</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31</w:t>
      </w:r>
      <w:r w:rsidRPr="00564860">
        <w:rPr>
          <w:rFonts w:ascii="Times New Roman" w:eastAsia="Times New Roman" w:hAnsi="Times New Roman" w:cs="Times New Roman"/>
          <w:kern w:val="0"/>
          <w:sz w:val="24"/>
          <w:szCs w:val="24"/>
          <w14:ligatures w14:val="none"/>
        </w:rPr>
        <w:t>(6), 613-631.</w:t>
      </w:r>
    </w:p>
    <w:p w14:paraId="02D41498"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Lee, A. Y. P., Chang, P. C., &amp; Chang, H. Y. (2022). How workplace fun promotes informal learning among team members: a cross-level study of the relationship between workplace fun, team climate, workplace friendship, and informal learning. </w:t>
      </w:r>
      <w:r w:rsidRPr="00564860">
        <w:rPr>
          <w:rFonts w:ascii="Times New Roman" w:eastAsia="Times New Roman" w:hAnsi="Times New Roman" w:cs="Times New Roman"/>
          <w:i/>
          <w:iCs/>
          <w:kern w:val="0"/>
          <w:sz w:val="24"/>
          <w:szCs w:val="24"/>
          <w14:ligatures w14:val="none"/>
        </w:rPr>
        <w:t>Employee Relations: The International Journal</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44</w:t>
      </w:r>
      <w:r w:rsidRPr="00564860">
        <w:rPr>
          <w:rFonts w:ascii="Times New Roman" w:eastAsia="Times New Roman" w:hAnsi="Times New Roman" w:cs="Times New Roman"/>
          <w:kern w:val="0"/>
          <w:sz w:val="24"/>
          <w:szCs w:val="24"/>
          <w14:ligatures w14:val="none"/>
        </w:rPr>
        <w:t>(4), 870-889.</w:t>
      </w:r>
    </w:p>
    <w:p w14:paraId="1D26AD50"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lang w:val="en-IN"/>
          <w14:ligatures w14:val="none"/>
        </w:rPr>
        <w:t>Owler, K., &amp; Morrison, R. L. (2020). ‘I always have fun at work’: How ‘remarkable workers’ employ agency and control in order to enjoy themselves. </w:t>
      </w:r>
      <w:r w:rsidRPr="00564860">
        <w:rPr>
          <w:rFonts w:ascii="Times New Roman" w:eastAsia="Times New Roman" w:hAnsi="Times New Roman" w:cs="Times New Roman"/>
          <w:i/>
          <w:iCs/>
          <w:kern w:val="0"/>
          <w:sz w:val="24"/>
          <w:szCs w:val="24"/>
          <w:lang w:val="en-IN"/>
          <w14:ligatures w14:val="none"/>
        </w:rPr>
        <w:t>Journal of Management &amp; Organization</w:t>
      </w:r>
      <w:r w:rsidRPr="00564860">
        <w:rPr>
          <w:rFonts w:ascii="Times New Roman" w:eastAsia="Times New Roman" w:hAnsi="Times New Roman" w:cs="Times New Roman"/>
          <w:kern w:val="0"/>
          <w:sz w:val="24"/>
          <w:szCs w:val="24"/>
          <w:lang w:val="en-IN"/>
          <w14:ligatures w14:val="none"/>
        </w:rPr>
        <w:t>, </w:t>
      </w:r>
      <w:r w:rsidRPr="00564860">
        <w:rPr>
          <w:rFonts w:ascii="Times New Roman" w:eastAsia="Times New Roman" w:hAnsi="Times New Roman" w:cs="Times New Roman"/>
          <w:i/>
          <w:iCs/>
          <w:kern w:val="0"/>
          <w:sz w:val="24"/>
          <w:szCs w:val="24"/>
          <w:lang w:val="en-IN"/>
          <w14:ligatures w14:val="none"/>
        </w:rPr>
        <w:t>26</w:t>
      </w:r>
      <w:r w:rsidRPr="00564860">
        <w:rPr>
          <w:rFonts w:ascii="Times New Roman" w:eastAsia="Times New Roman" w:hAnsi="Times New Roman" w:cs="Times New Roman"/>
          <w:kern w:val="0"/>
          <w:sz w:val="24"/>
          <w:szCs w:val="24"/>
          <w:lang w:val="en-IN"/>
          <w14:ligatures w14:val="none"/>
        </w:rPr>
        <w:t>(2), 135-151.</w:t>
      </w:r>
    </w:p>
    <w:p w14:paraId="6FD3A257"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Peluchette, J., &amp; Karl, K. A. (2005). Attitudes toward incorporating fun into the health care workplace. </w:t>
      </w:r>
      <w:r w:rsidRPr="00564860">
        <w:rPr>
          <w:rFonts w:ascii="Times New Roman" w:eastAsia="Times New Roman" w:hAnsi="Times New Roman" w:cs="Times New Roman"/>
          <w:i/>
          <w:iCs/>
          <w:kern w:val="0"/>
          <w:sz w:val="24"/>
          <w:szCs w:val="24"/>
          <w14:ligatures w14:val="none"/>
        </w:rPr>
        <w:t>The Health Care Manager</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24</w:t>
      </w:r>
      <w:r w:rsidRPr="00564860">
        <w:rPr>
          <w:rFonts w:ascii="Times New Roman" w:eastAsia="Times New Roman" w:hAnsi="Times New Roman" w:cs="Times New Roman"/>
          <w:kern w:val="0"/>
          <w:sz w:val="24"/>
          <w:szCs w:val="24"/>
          <w14:ligatures w14:val="none"/>
        </w:rPr>
        <w:t>(3), 268-275.</w:t>
      </w:r>
    </w:p>
    <w:p w14:paraId="2507D101"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Plester, B., &amp; Hutchison, A. (2016). Fun times: The relationship between fun and workplace engagement. </w:t>
      </w:r>
      <w:r w:rsidRPr="00564860">
        <w:rPr>
          <w:rFonts w:ascii="Times New Roman" w:eastAsia="Times New Roman" w:hAnsi="Times New Roman" w:cs="Times New Roman"/>
          <w:i/>
          <w:iCs/>
          <w:kern w:val="0"/>
          <w:sz w:val="24"/>
          <w:szCs w:val="24"/>
          <w14:ligatures w14:val="none"/>
        </w:rPr>
        <w:t>Employee Relations</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38</w:t>
      </w:r>
      <w:r w:rsidRPr="00564860">
        <w:rPr>
          <w:rFonts w:ascii="Times New Roman" w:eastAsia="Times New Roman" w:hAnsi="Times New Roman" w:cs="Times New Roman"/>
          <w:kern w:val="0"/>
          <w:sz w:val="24"/>
          <w:szCs w:val="24"/>
          <w14:ligatures w14:val="none"/>
        </w:rPr>
        <w:t>(3), 332-350.</w:t>
      </w:r>
    </w:p>
    <w:p w14:paraId="37E9CE55"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Pryor, M. G., Singleton, L. P., Taneja, S., &amp; Humphreys, J. H. (2010). Workplace fun and its correlates: A conceptual inquiry. </w:t>
      </w:r>
      <w:r w:rsidRPr="00564860">
        <w:rPr>
          <w:rFonts w:ascii="Times New Roman" w:eastAsia="Times New Roman" w:hAnsi="Times New Roman" w:cs="Times New Roman"/>
          <w:i/>
          <w:iCs/>
          <w:kern w:val="0"/>
          <w:sz w:val="24"/>
          <w:szCs w:val="24"/>
          <w14:ligatures w14:val="none"/>
        </w:rPr>
        <w:t>International journal of management</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27</w:t>
      </w:r>
      <w:r w:rsidRPr="00564860">
        <w:rPr>
          <w:rFonts w:ascii="Times New Roman" w:eastAsia="Times New Roman" w:hAnsi="Times New Roman" w:cs="Times New Roman"/>
          <w:kern w:val="0"/>
          <w:sz w:val="24"/>
          <w:szCs w:val="24"/>
          <w14:ligatures w14:val="none"/>
        </w:rPr>
        <w:t>(2), 294.</w:t>
      </w:r>
    </w:p>
    <w:p w14:paraId="1F9D6AD9"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Rockman, I. F. (2003). Fun in the workplace. </w:t>
      </w:r>
      <w:r w:rsidRPr="00564860">
        <w:rPr>
          <w:rFonts w:ascii="Times New Roman" w:eastAsia="Times New Roman" w:hAnsi="Times New Roman" w:cs="Times New Roman"/>
          <w:i/>
          <w:iCs/>
          <w:kern w:val="0"/>
          <w:sz w:val="24"/>
          <w:szCs w:val="24"/>
          <w14:ligatures w14:val="none"/>
        </w:rPr>
        <w:t>Reference Services Review</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31</w:t>
      </w:r>
      <w:r w:rsidRPr="00564860">
        <w:rPr>
          <w:rFonts w:ascii="Times New Roman" w:eastAsia="Times New Roman" w:hAnsi="Times New Roman" w:cs="Times New Roman"/>
          <w:kern w:val="0"/>
          <w:sz w:val="24"/>
          <w:szCs w:val="24"/>
          <w14:ligatures w14:val="none"/>
        </w:rPr>
        <w:t>(2), 109-110.</w:t>
      </w:r>
    </w:p>
    <w:p w14:paraId="7518C3BF"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Sheth, J. N., &amp; Sisodia, R. S. (2002). Marketing productivity: issues and analysis. </w:t>
      </w:r>
      <w:r w:rsidRPr="00564860">
        <w:rPr>
          <w:rFonts w:ascii="Times New Roman" w:eastAsia="Times New Roman" w:hAnsi="Times New Roman" w:cs="Times New Roman"/>
          <w:i/>
          <w:iCs/>
          <w:kern w:val="0"/>
          <w:sz w:val="24"/>
          <w:szCs w:val="24"/>
          <w14:ligatures w14:val="none"/>
        </w:rPr>
        <w:t>Journal of Business research</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55</w:t>
      </w:r>
      <w:r w:rsidRPr="00564860">
        <w:rPr>
          <w:rFonts w:ascii="Times New Roman" w:eastAsia="Times New Roman" w:hAnsi="Times New Roman" w:cs="Times New Roman"/>
          <w:kern w:val="0"/>
          <w:sz w:val="24"/>
          <w:szCs w:val="24"/>
          <w14:ligatures w14:val="none"/>
        </w:rPr>
        <w:t>(5), 349-362.</w:t>
      </w:r>
    </w:p>
    <w:p w14:paraId="521A6A13" w14:textId="77777777" w:rsidR="00564860" w:rsidRPr="00564860" w:rsidRDefault="00564860" w:rsidP="00564860">
      <w:pPr>
        <w:spacing w:line="360" w:lineRule="auto"/>
        <w:jc w:val="both"/>
        <w:rPr>
          <w:rFonts w:ascii="Calibri" w:eastAsia="Times New Roman" w:hAnsi="Calibri" w:cs="Calibri"/>
          <w:kern w:val="0"/>
          <w14:ligatures w14:val="none"/>
        </w:rPr>
      </w:pPr>
      <w:bookmarkStart w:id="0" w:name="_Hlk143835053"/>
      <w:r w:rsidRPr="00564860">
        <w:rPr>
          <w:rFonts w:ascii="Times New Roman" w:eastAsia="Times New Roman" w:hAnsi="Times New Roman" w:cs="Times New Roman"/>
          <w:kern w:val="0"/>
          <w:sz w:val="24"/>
          <w:szCs w:val="24"/>
          <w14:ligatures w14:val="none"/>
        </w:rPr>
        <w:t>Taheri</w:t>
      </w:r>
      <w:bookmarkEnd w:id="0"/>
      <w:r w:rsidRPr="00564860">
        <w:rPr>
          <w:rFonts w:ascii="Times New Roman" w:eastAsia="Times New Roman" w:hAnsi="Times New Roman" w:cs="Times New Roman"/>
          <w:kern w:val="0"/>
          <w:sz w:val="24"/>
          <w:szCs w:val="24"/>
          <w14:ligatures w14:val="none"/>
        </w:rPr>
        <w:t>, M., Motealleh, S., &amp; Younesi, J. (2022). Workplace fun and informal learning: the mediating role of motivation to learn, learning opportunities and management support. </w:t>
      </w:r>
      <w:r w:rsidRPr="00564860">
        <w:rPr>
          <w:rFonts w:ascii="Times New Roman" w:eastAsia="Times New Roman" w:hAnsi="Times New Roman" w:cs="Times New Roman"/>
          <w:i/>
          <w:iCs/>
          <w:kern w:val="0"/>
          <w:sz w:val="24"/>
          <w:szCs w:val="24"/>
          <w14:ligatures w14:val="none"/>
        </w:rPr>
        <w:t>Journal of Workplace Learning</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34</w:t>
      </w:r>
      <w:r w:rsidRPr="00564860">
        <w:rPr>
          <w:rFonts w:ascii="Times New Roman" w:eastAsia="Times New Roman" w:hAnsi="Times New Roman" w:cs="Times New Roman"/>
          <w:kern w:val="0"/>
          <w:sz w:val="24"/>
          <w:szCs w:val="24"/>
          <w14:ligatures w14:val="none"/>
        </w:rPr>
        <w:t>(3), 229-241.</w:t>
      </w:r>
    </w:p>
    <w:p w14:paraId="5A644620"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Tetteh, S., Dei Mensah, R., Opata, C. N., &amp; Mensah, C. N. (2021). Service employees’ workplace fun and turnover intention: the influence of psychological capital and work engagement. </w:t>
      </w:r>
      <w:r w:rsidRPr="00564860">
        <w:rPr>
          <w:rFonts w:ascii="Times New Roman" w:eastAsia="Times New Roman" w:hAnsi="Times New Roman" w:cs="Times New Roman"/>
          <w:i/>
          <w:iCs/>
          <w:kern w:val="0"/>
          <w:sz w:val="24"/>
          <w:szCs w:val="24"/>
          <w14:ligatures w14:val="none"/>
        </w:rPr>
        <w:t>Management Research Review</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45</w:t>
      </w:r>
      <w:r w:rsidRPr="00564860">
        <w:rPr>
          <w:rFonts w:ascii="Times New Roman" w:eastAsia="Times New Roman" w:hAnsi="Times New Roman" w:cs="Times New Roman"/>
          <w:kern w:val="0"/>
          <w:sz w:val="24"/>
          <w:szCs w:val="24"/>
          <w14:ligatures w14:val="none"/>
        </w:rPr>
        <w:t>(3), 363-380.</w:t>
      </w:r>
    </w:p>
    <w:p w14:paraId="53E310B1"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Tews, M. J., &amp; Noe, R. A. (2019). Does training have to be fun? A review and conceptual model of the role of fun in workplace training. </w:t>
      </w:r>
      <w:r w:rsidRPr="00564860">
        <w:rPr>
          <w:rFonts w:ascii="Times New Roman" w:eastAsia="Times New Roman" w:hAnsi="Times New Roman" w:cs="Times New Roman"/>
          <w:i/>
          <w:iCs/>
          <w:kern w:val="0"/>
          <w:sz w:val="24"/>
          <w:szCs w:val="24"/>
          <w14:ligatures w14:val="none"/>
        </w:rPr>
        <w:t>Human Resource Management Review</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29</w:t>
      </w:r>
      <w:r w:rsidRPr="00564860">
        <w:rPr>
          <w:rFonts w:ascii="Times New Roman" w:eastAsia="Times New Roman" w:hAnsi="Times New Roman" w:cs="Times New Roman"/>
          <w:kern w:val="0"/>
          <w:sz w:val="24"/>
          <w:szCs w:val="24"/>
          <w14:ligatures w14:val="none"/>
        </w:rPr>
        <w:t>(2), 226-238.</w:t>
      </w:r>
    </w:p>
    <w:p w14:paraId="490432B0"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lastRenderedPageBreak/>
        <w:t>Tews, M. J., Michel, J. W., &amp; Noe, R. A. (2017). Does fun promote learning? The relationship between fun in the workplace and informal learning. </w:t>
      </w:r>
      <w:r w:rsidRPr="00564860">
        <w:rPr>
          <w:rFonts w:ascii="Times New Roman" w:eastAsia="Times New Roman" w:hAnsi="Times New Roman" w:cs="Times New Roman"/>
          <w:i/>
          <w:iCs/>
          <w:kern w:val="0"/>
          <w:sz w:val="24"/>
          <w:szCs w:val="24"/>
          <w14:ligatures w14:val="none"/>
        </w:rPr>
        <w:t>Journal of Vocational Behavior</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98</w:t>
      </w:r>
      <w:r w:rsidRPr="00564860">
        <w:rPr>
          <w:rFonts w:ascii="Times New Roman" w:eastAsia="Times New Roman" w:hAnsi="Times New Roman" w:cs="Times New Roman"/>
          <w:kern w:val="0"/>
          <w:sz w:val="24"/>
          <w:szCs w:val="24"/>
          <w14:ligatures w14:val="none"/>
        </w:rPr>
        <w:t>, 46-55.</w:t>
      </w:r>
    </w:p>
    <w:p w14:paraId="4119625A"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Tews, M. J., Michel, J. W., &amp; Stafford, K. (2013). Does fun pay? The impact of workplace fun on employee turnover and performance. </w:t>
      </w:r>
      <w:r w:rsidRPr="00564860">
        <w:rPr>
          <w:rFonts w:ascii="Times New Roman" w:eastAsia="Times New Roman" w:hAnsi="Times New Roman" w:cs="Times New Roman"/>
          <w:i/>
          <w:iCs/>
          <w:kern w:val="0"/>
          <w:sz w:val="24"/>
          <w:szCs w:val="24"/>
          <w14:ligatures w14:val="none"/>
        </w:rPr>
        <w:t>Cornell Hospitality Quarterly</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54</w:t>
      </w:r>
      <w:r w:rsidRPr="00564860">
        <w:rPr>
          <w:rFonts w:ascii="Times New Roman" w:eastAsia="Times New Roman" w:hAnsi="Times New Roman" w:cs="Times New Roman"/>
          <w:kern w:val="0"/>
          <w:sz w:val="24"/>
          <w:szCs w:val="24"/>
          <w14:ligatures w14:val="none"/>
        </w:rPr>
        <w:t>(4), 370-382.</w:t>
      </w:r>
    </w:p>
    <w:p w14:paraId="05DEFD6D"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Tews, M. J., Michel, J. W., &amp; Stafford, K. (2013). Does fun pay? The impact of workplace fun on employee turnover and performance. </w:t>
      </w:r>
      <w:r w:rsidRPr="00564860">
        <w:rPr>
          <w:rFonts w:ascii="Times New Roman" w:eastAsia="Times New Roman" w:hAnsi="Times New Roman" w:cs="Times New Roman"/>
          <w:i/>
          <w:iCs/>
          <w:kern w:val="0"/>
          <w:sz w:val="24"/>
          <w:szCs w:val="24"/>
          <w14:ligatures w14:val="none"/>
        </w:rPr>
        <w:t>Cornell Hospitality Quarterly</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54</w:t>
      </w:r>
      <w:r w:rsidRPr="00564860">
        <w:rPr>
          <w:rFonts w:ascii="Times New Roman" w:eastAsia="Times New Roman" w:hAnsi="Times New Roman" w:cs="Times New Roman"/>
          <w:kern w:val="0"/>
          <w:sz w:val="24"/>
          <w:szCs w:val="24"/>
          <w14:ligatures w14:val="none"/>
        </w:rPr>
        <w:t>(4), 370-382.</w:t>
      </w:r>
    </w:p>
    <w:p w14:paraId="56ACF332"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Tews, M. J., Michel, J., Xu, S., &amp; Drost, A. J. (2015). Workplace fun matters… but what else?. </w:t>
      </w:r>
      <w:r w:rsidRPr="00564860">
        <w:rPr>
          <w:rFonts w:ascii="Times New Roman" w:eastAsia="Times New Roman" w:hAnsi="Times New Roman" w:cs="Times New Roman"/>
          <w:i/>
          <w:iCs/>
          <w:kern w:val="0"/>
          <w:sz w:val="24"/>
          <w:szCs w:val="24"/>
          <w14:ligatures w14:val="none"/>
        </w:rPr>
        <w:t>Employee Relations</w:t>
      </w:r>
      <w:r w:rsidRPr="00564860">
        <w:rPr>
          <w:rFonts w:ascii="Times New Roman" w:eastAsia="Times New Roman" w:hAnsi="Times New Roman" w:cs="Times New Roman"/>
          <w:kern w:val="0"/>
          <w:sz w:val="24"/>
          <w:szCs w:val="24"/>
          <w14:ligatures w14:val="none"/>
        </w:rPr>
        <w:t>, </w:t>
      </w:r>
      <w:r w:rsidRPr="00564860">
        <w:rPr>
          <w:rFonts w:ascii="Times New Roman" w:eastAsia="Times New Roman" w:hAnsi="Times New Roman" w:cs="Times New Roman"/>
          <w:i/>
          <w:iCs/>
          <w:kern w:val="0"/>
          <w:sz w:val="24"/>
          <w:szCs w:val="24"/>
          <w14:ligatures w14:val="none"/>
        </w:rPr>
        <w:t>37</w:t>
      </w:r>
      <w:r w:rsidRPr="00564860">
        <w:rPr>
          <w:rFonts w:ascii="Times New Roman" w:eastAsia="Times New Roman" w:hAnsi="Times New Roman" w:cs="Times New Roman"/>
          <w:kern w:val="0"/>
          <w:sz w:val="24"/>
          <w:szCs w:val="24"/>
          <w14:ligatures w14:val="none"/>
        </w:rPr>
        <w:t>(2), 248-267.</w:t>
      </w:r>
    </w:p>
    <w:p w14:paraId="43FAB2A2"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lang w:val="en-IN"/>
          <w14:ligatures w14:val="none"/>
        </w:rPr>
        <w:t>Tews, M. J., Stafford, K., &amp; Pons, S. T. (2023). Applicant attraction to the restaurant industry: Examining the impact of compensation, scheduling, advancement, and fun. </w:t>
      </w:r>
      <w:r w:rsidRPr="00564860">
        <w:rPr>
          <w:rFonts w:ascii="Times New Roman" w:eastAsia="Times New Roman" w:hAnsi="Times New Roman" w:cs="Times New Roman"/>
          <w:i/>
          <w:iCs/>
          <w:kern w:val="0"/>
          <w:sz w:val="24"/>
          <w:szCs w:val="24"/>
          <w:lang w:val="en-IN"/>
          <w14:ligatures w14:val="none"/>
        </w:rPr>
        <w:t>Journal of Human Resources in Hospitality &amp; Tourism</w:t>
      </w:r>
      <w:r w:rsidRPr="00564860">
        <w:rPr>
          <w:rFonts w:ascii="Times New Roman" w:eastAsia="Times New Roman" w:hAnsi="Times New Roman" w:cs="Times New Roman"/>
          <w:kern w:val="0"/>
          <w:sz w:val="24"/>
          <w:szCs w:val="24"/>
          <w:lang w:val="en-IN"/>
          <w14:ligatures w14:val="none"/>
        </w:rPr>
        <w:t>, 1-23.</w:t>
      </w:r>
    </w:p>
    <w:p w14:paraId="03A3D928" w14:textId="77777777" w:rsidR="00564860" w:rsidRPr="00564860" w:rsidRDefault="00564860" w:rsidP="00564860">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lang w:val="en-IN"/>
          <w14:ligatures w14:val="none"/>
        </w:rPr>
        <w:t>Tews, M. J., Stafford, K., &amp; Pons, S. T. (2023). Applicant attraction to the restaurant industry: Examining the impact of compensation, scheduling, advancement, and fun. </w:t>
      </w:r>
      <w:r w:rsidRPr="00564860">
        <w:rPr>
          <w:rFonts w:ascii="Times New Roman" w:eastAsia="Times New Roman" w:hAnsi="Times New Roman" w:cs="Times New Roman"/>
          <w:i/>
          <w:iCs/>
          <w:kern w:val="0"/>
          <w:sz w:val="24"/>
          <w:szCs w:val="24"/>
          <w:lang w:val="en-IN"/>
          <w14:ligatures w14:val="none"/>
        </w:rPr>
        <w:t>Journal of Human Resources in Hospitality &amp; Tourism</w:t>
      </w:r>
      <w:r w:rsidRPr="00564860">
        <w:rPr>
          <w:rFonts w:ascii="Times New Roman" w:eastAsia="Times New Roman" w:hAnsi="Times New Roman" w:cs="Times New Roman"/>
          <w:kern w:val="0"/>
          <w:sz w:val="24"/>
          <w:szCs w:val="24"/>
          <w:lang w:val="en-IN"/>
          <w14:ligatures w14:val="none"/>
        </w:rPr>
        <w:t>, 1-23.</w:t>
      </w:r>
    </w:p>
    <w:p w14:paraId="3FCE7EFF" w14:textId="079D1FFF" w:rsidR="001E2BCD" w:rsidRPr="00F40CFA" w:rsidRDefault="00564860" w:rsidP="00F40CFA">
      <w:pPr>
        <w:spacing w:line="360" w:lineRule="auto"/>
        <w:jc w:val="both"/>
        <w:rPr>
          <w:rFonts w:ascii="Calibri" w:eastAsia="Times New Roman" w:hAnsi="Calibri" w:cs="Calibri"/>
          <w:kern w:val="0"/>
          <w14:ligatures w14:val="none"/>
        </w:rPr>
      </w:pPr>
      <w:r w:rsidRPr="00564860">
        <w:rPr>
          <w:rFonts w:ascii="Times New Roman" w:eastAsia="Times New Roman" w:hAnsi="Times New Roman" w:cs="Times New Roman"/>
          <w:kern w:val="0"/>
          <w:sz w:val="24"/>
          <w:szCs w:val="24"/>
          <w14:ligatures w14:val="none"/>
        </w:rPr>
        <w:t>Tews, Michael J., John W. Michel, and David G. Allen. "Fun and friends: The impact of workplace fun and constituent attachment on turnover in a hospitality context." </w:t>
      </w:r>
      <w:r w:rsidRPr="00564860">
        <w:rPr>
          <w:rFonts w:ascii="Times New Roman" w:eastAsia="Times New Roman" w:hAnsi="Times New Roman" w:cs="Times New Roman"/>
          <w:i/>
          <w:iCs/>
          <w:kern w:val="0"/>
          <w:sz w:val="24"/>
          <w:szCs w:val="24"/>
          <w14:ligatures w14:val="none"/>
        </w:rPr>
        <w:t>Human Relations</w:t>
      </w:r>
      <w:r w:rsidRPr="00564860">
        <w:rPr>
          <w:rFonts w:ascii="Times New Roman" w:eastAsia="Times New Roman" w:hAnsi="Times New Roman" w:cs="Times New Roman"/>
          <w:kern w:val="0"/>
          <w:sz w:val="24"/>
          <w:szCs w:val="24"/>
          <w14:ligatures w14:val="none"/>
        </w:rPr>
        <w:t> 67.8 (2014): 923-946</w:t>
      </w:r>
      <w:r w:rsidR="00F40CFA">
        <w:rPr>
          <w:rFonts w:ascii="Times New Roman" w:eastAsia="Times New Roman" w:hAnsi="Times New Roman" w:cs="Times New Roman"/>
          <w:kern w:val="0"/>
          <w:sz w:val="24"/>
          <w:szCs w:val="24"/>
          <w14:ligatures w14:val="none"/>
        </w:rPr>
        <w:t>.</w:t>
      </w:r>
    </w:p>
    <w:sectPr w:rsidR="001E2BCD" w:rsidRPr="00F40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85AD7"/>
    <w:multiLevelType w:val="hybridMultilevel"/>
    <w:tmpl w:val="184E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D0F0E"/>
    <w:multiLevelType w:val="hybridMultilevel"/>
    <w:tmpl w:val="106C6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149A5"/>
    <w:multiLevelType w:val="hybridMultilevel"/>
    <w:tmpl w:val="86BECC06"/>
    <w:lvl w:ilvl="0" w:tplc="199CB98A">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731929">
    <w:abstractNumId w:val="0"/>
  </w:num>
  <w:num w:numId="2" w16cid:durableId="1714840579">
    <w:abstractNumId w:val="1"/>
  </w:num>
  <w:num w:numId="3" w16cid:durableId="2081125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MTM2NDS2NDa0NDVU0lEKTi0uzszPAykwqQUASH4VoSwAAAA="/>
  </w:docVars>
  <w:rsids>
    <w:rsidRoot w:val="00B16260"/>
    <w:rsid w:val="00050799"/>
    <w:rsid w:val="00100666"/>
    <w:rsid w:val="001645B6"/>
    <w:rsid w:val="00196FBC"/>
    <w:rsid w:val="001E2BCD"/>
    <w:rsid w:val="002072E1"/>
    <w:rsid w:val="0035770A"/>
    <w:rsid w:val="003D69D5"/>
    <w:rsid w:val="0052189B"/>
    <w:rsid w:val="00564860"/>
    <w:rsid w:val="00601260"/>
    <w:rsid w:val="0061569C"/>
    <w:rsid w:val="007118F1"/>
    <w:rsid w:val="007802EC"/>
    <w:rsid w:val="00791363"/>
    <w:rsid w:val="007B162B"/>
    <w:rsid w:val="007C2929"/>
    <w:rsid w:val="00841D9A"/>
    <w:rsid w:val="00883849"/>
    <w:rsid w:val="008C40E2"/>
    <w:rsid w:val="00954638"/>
    <w:rsid w:val="009557BE"/>
    <w:rsid w:val="00967649"/>
    <w:rsid w:val="009A74AA"/>
    <w:rsid w:val="009B3EE3"/>
    <w:rsid w:val="009F36A3"/>
    <w:rsid w:val="00A032E2"/>
    <w:rsid w:val="00A535D1"/>
    <w:rsid w:val="00B16260"/>
    <w:rsid w:val="00B41152"/>
    <w:rsid w:val="00BC1D44"/>
    <w:rsid w:val="00CD43DA"/>
    <w:rsid w:val="00D97EF9"/>
    <w:rsid w:val="00E515A7"/>
    <w:rsid w:val="00EA5EDC"/>
    <w:rsid w:val="00F4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8D01"/>
  <w15:chartTrackingRefBased/>
  <w15:docId w15:val="{50D426C2-84F4-4738-BFB7-239C696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0374">
      <w:bodyDiv w:val="1"/>
      <w:marLeft w:val="0"/>
      <w:marRight w:val="0"/>
      <w:marTop w:val="0"/>
      <w:marBottom w:val="0"/>
      <w:divBdr>
        <w:top w:val="none" w:sz="0" w:space="0" w:color="auto"/>
        <w:left w:val="none" w:sz="0" w:space="0" w:color="auto"/>
        <w:bottom w:val="none" w:sz="0" w:space="0" w:color="auto"/>
        <w:right w:val="none" w:sz="0" w:space="0" w:color="auto"/>
      </w:divBdr>
      <w:divsChild>
        <w:div w:id="859317011">
          <w:marLeft w:val="0"/>
          <w:marRight w:val="0"/>
          <w:marTop w:val="0"/>
          <w:marBottom w:val="0"/>
          <w:divBdr>
            <w:top w:val="none" w:sz="0" w:space="0" w:color="auto"/>
            <w:left w:val="none" w:sz="0" w:space="0" w:color="auto"/>
            <w:bottom w:val="none" w:sz="0" w:space="0" w:color="auto"/>
            <w:right w:val="none" w:sz="0" w:space="0" w:color="auto"/>
          </w:divBdr>
          <w:divsChild>
            <w:div w:id="247464338">
              <w:marLeft w:val="0"/>
              <w:marRight w:val="0"/>
              <w:marTop w:val="0"/>
              <w:marBottom w:val="0"/>
              <w:divBdr>
                <w:top w:val="none" w:sz="0" w:space="0" w:color="auto"/>
                <w:left w:val="none" w:sz="0" w:space="0" w:color="auto"/>
                <w:bottom w:val="none" w:sz="0" w:space="0" w:color="auto"/>
                <w:right w:val="none" w:sz="0" w:space="0" w:color="auto"/>
              </w:divBdr>
              <w:divsChild>
                <w:div w:id="1288124525">
                  <w:marLeft w:val="0"/>
                  <w:marRight w:val="0"/>
                  <w:marTop w:val="0"/>
                  <w:marBottom w:val="0"/>
                  <w:divBdr>
                    <w:top w:val="none" w:sz="0" w:space="0" w:color="auto"/>
                    <w:left w:val="none" w:sz="0" w:space="0" w:color="auto"/>
                    <w:bottom w:val="none" w:sz="0" w:space="0" w:color="auto"/>
                    <w:right w:val="none" w:sz="0" w:space="0" w:color="auto"/>
                  </w:divBdr>
                </w:div>
                <w:div w:id="368188268">
                  <w:marLeft w:val="0"/>
                  <w:marRight w:val="0"/>
                  <w:marTop w:val="0"/>
                  <w:marBottom w:val="0"/>
                  <w:divBdr>
                    <w:top w:val="none" w:sz="0" w:space="0" w:color="auto"/>
                    <w:left w:val="none" w:sz="0" w:space="0" w:color="auto"/>
                    <w:bottom w:val="none" w:sz="0" w:space="0" w:color="auto"/>
                    <w:right w:val="none" w:sz="0" w:space="0" w:color="auto"/>
                  </w:divBdr>
                  <w:divsChild>
                    <w:div w:id="2061828700">
                      <w:marLeft w:val="0"/>
                      <w:marRight w:val="0"/>
                      <w:marTop w:val="0"/>
                      <w:marBottom w:val="0"/>
                      <w:divBdr>
                        <w:top w:val="none" w:sz="0" w:space="0" w:color="auto"/>
                        <w:left w:val="none" w:sz="0" w:space="0" w:color="auto"/>
                        <w:bottom w:val="none" w:sz="0" w:space="0" w:color="auto"/>
                        <w:right w:val="none" w:sz="0" w:space="0" w:color="auto"/>
                      </w:divBdr>
                      <w:divsChild>
                        <w:div w:id="2133011075">
                          <w:marLeft w:val="0"/>
                          <w:marRight w:val="0"/>
                          <w:marTop w:val="0"/>
                          <w:marBottom w:val="0"/>
                          <w:divBdr>
                            <w:top w:val="none" w:sz="0" w:space="0" w:color="auto"/>
                            <w:left w:val="none" w:sz="0" w:space="0" w:color="auto"/>
                            <w:bottom w:val="none" w:sz="0" w:space="0" w:color="auto"/>
                            <w:right w:val="none" w:sz="0" w:space="0" w:color="auto"/>
                          </w:divBdr>
                          <w:divsChild>
                            <w:div w:id="1562248803">
                              <w:marLeft w:val="0"/>
                              <w:marRight w:val="0"/>
                              <w:marTop w:val="0"/>
                              <w:marBottom w:val="0"/>
                              <w:divBdr>
                                <w:top w:val="none" w:sz="0" w:space="0" w:color="auto"/>
                                <w:left w:val="none" w:sz="0" w:space="0" w:color="auto"/>
                                <w:bottom w:val="none" w:sz="0" w:space="0" w:color="auto"/>
                                <w:right w:val="none" w:sz="0" w:space="0" w:color="auto"/>
                              </w:divBdr>
                              <w:divsChild>
                                <w:div w:id="1240672368">
                                  <w:marLeft w:val="0"/>
                                  <w:marRight w:val="0"/>
                                  <w:marTop w:val="0"/>
                                  <w:marBottom w:val="0"/>
                                  <w:divBdr>
                                    <w:top w:val="none" w:sz="0" w:space="0" w:color="auto"/>
                                    <w:left w:val="none" w:sz="0" w:space="0" w:color="auto"/>
                                    <w:bottom w:val="none" w:sz="0" w:space="0" w:color="auto"/>
                                    <w:right w:val="none" w:sz="0" w:space="0" w:color="auto"/>
                                  </w:divBdr>
                                  <w:divsChild>
                                    <w:div w:id="363678554">
                                      <w:marLeft w:val="0"/>
                                      <w:marRight w:val="0"/>
                                      <w:marTop w:val="0"/>
                                      <w:marBottom w:val="0"/>
                                      <w:divBdr>
                                        <w:top w:val="none" w:sz="0" w:space="0" w:color="auto"/>
                                        <w:left w:val="none" w:sz="0" w:space="0" w:color="auto"/>
                                        <w:bottom w:val="none" w:sz="0" w:space="0" w:color="auto"/>
                                        <w:right w:val="none" w:sz="0" w:space="0" w:color="auto"/>
                                      </w:divBdr>
                                      <w:divsChild>
                                        <w:div w:id="1241713946">
                                          <w:marLeft w:val="0"/>
                                          <w:marRight w:val="0"/>
                                          <w:marTop w:val="0"/>
                                          <w:marBottom w:val="0"/>
                                          <w:divBdr>
                                            <w:top w:val="none" w:sz="0" w:space="0" w:color="auto"/>
                                            <w:left w:val="none" w:sz="0" w:space="0" w:color="auto"/>
                                            <w:bottom w:val="none" w:sz="0" w:space="0" w:color="auto"/>
                                            <w:right w:val="none" w:sz="0" w:space="0" w:color="auto"/>
                                          </w:divBdr>
                                        </w:div>
                                        <w:div w:id="7634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480773">
      <w:bodyDiv w:val="1"/>
      <w:marLeft w:val="0"/>
      <w:marRight w:val="0"/>
      <w:marTop w:val="0"/>
      <w:marBottom w:val="0"/>
      <w:divBdr>
        <w:top w:val="none" w:sz="0" w:space="0" w:color="auto"/>
        <w:left w:val="none" w:sz="0" w:space="0" w:color="auto"/>
        <w:bottom w:val="none" w:sz="0" w:space="0" w:color="auto"/>
        <w:right w:val="none" w:sz="0" w:space="0" w:color="auto"/>
      </w:divBdr>
      <w:divsChild>
        <w:div w:id="92668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SUNEERA K K</dc:creator>
  <cp:keywords/>
  <dc:description/>
  <cp:lastModifiedBy>SUNEERA K K</cp:lastModifiedBy>
  <cp:revision>46</cp:revision>
  <dcterms:created xsi:type="dcterms:W3CDTF">2023-08-25T11:29:00Z</dcterms:created>
  <dcterms:modified xsi:type="dcterms:W3CDTF">2023-08-28T03:59:00Z</dcterms:modified>
</cp:coreProperties>
</file>