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2959" w14:textId="78AAFE9D" w:rsidR="00B72AB5" w:rsidRPr="006A3DEF" w:rsidRDefault="009F44F7" w:rsidP="00200F0C">
      <w:pPr>
        <w:jc w:val="center"/>
        <w:rPr>
          <w:b/>
          <w:bCs/>
          <w:color w:val="000000" w:themeColor="text1"/>
          <w:sz w:val="28"/>
          <w:szCs w:val="28"/>
        </w:rPr>
      </w:pPr>
      <w:r w:rsidRPr="006A3DEF">
        <w:rPr>
          <w:b/>
          <w:bCs/>
          <w:color w:val="000000" w:themeColor="text1"/>
          <w:sz w:val="28"/>
          <w:szCs w:val="28"/>
        </w:rPr>
        <w:t>Polymeric nanoparticles</w:t>
      </w:r>
      <w:r w:rsidR="00200F0C" w:rsidRPr="006A3DEF">
        <w:rPr>
          <w:b/>
          <w:bCs/>
          <w:color w:val="000000" w:themeColor="text1"/>
          <w:sz w:val="28"/>
          <w:szCs w:val="28"/>
        </w:rPr>
        <w:t xml:space="preserve"> in drug delivery</w:t>
      </w:r>
    </w:p>
    <w:p w14:paraId="4968E2EB" w14:textId="410DA6FE" w:rsidR="00200F0C" w:rsidRPr="006A3DEF" w:rsidRDefault="00200F0C" w:rsidP="00200F0C">
      <w:pPr>
        <w:jc w:val="center"/>
        <w:rPr>
          <w:b/>
          <w:bCs/>
          <w:color w:val="000000" w:themeColor="text1"/>
          <w:sz w:val="28"/>
          <w:szCs w:val="28"/>
        </w:rPr>
      </w:pPr>
      <w:r w:rsidRPr="006A3DEF">
        <w:rPr>
          <w:b/>
          <w:bCs/>
          <w:color w:val="000000" w:themeColor="text1"/>
          <w:sz w:val="28"/>
          <w:szCs w:val="28"/>
        </w:rPr>
        <w:t>Sangita Saini, Shiva Sharma, Manisha Rastogi</w:t>
      </w:r>
    </w:p>
    <w:p w14:paraId="65A7747F" w14:textId="77777777" w:rsidR="00067EEE" w:rsidRPr="006A3DEF" w:rsidRDefault="00067EEE" w:rsidP="00067EEE">
      <w:pPr>
        <w:jc w:val="center"/>
        <w:rPr>
          <w:rFonts w:ascii="Times New Roman" w:eastAsia="Times New Roman" w:hAnsi="Times New Roman" w:cs="Times New Roman"/>
          <w:color w:val="000000" w:themeColor="text1"/>
          <w:sz w:val="24"/>
          <w:szCs w:val="24"/>
        </w:rPr>
      </w:pPr>
      <w:r w:rsidRPr="006A3DEF">
        <w:rPr>
          <w:rFonts w:ascii="Times New Roman" w:eastAsia="Times New Roman" w:hAnsi="Times New Roman" w:cs="Times New Roman"/>
          <w:color w:val="000000" w:themeColor="text1"/>
          <w:sz w:val="24"/>
          <w:szCs w:val="24"/>
          <w:vertAlign w:val="superscript"/>
        </w:rPr>
        <w:t>1</w:t>
      </w:r>
      <w:r w:rsidRPr="006A3DEF">
        <w:rPr>
          <w:rFonts w:ascii="Times New Roman" w:eastAsia="Times New Roman" w:hAnsi="Times New Roman" w:cs="Times New Roman"/>
          <w:color w:val="000000" w:themeColor="text1"/>
          <w:sz w:val="24"/>
          <w:szCs w:val="24"/>
        </w:rPr>
        <w:t>School of Biomedical Engineering and Science, Shobhit Institute of Engineering and Technology (NAAC “A” Accredited Deemed to be University), Meerut, UP, India</w:t>
      </w:r>
    </w:p>
    <w:p w14:paraId="2ECC73AD" w14:textId="77777777" w:rsidR="00067EEE" w:rsidRPr="006A3DEF" w:rsidRDefault="00067EEE" w:rsidP="00067EEE">
      <w:pPr>
        <w:jc w:val="center"/>
        <w:rPr>
          <w:rFonts w:ascii="Times New Roman" w:eastAsia="Times New Roman" w:hAnsi="Times New Roman" w:cs="Times New Roman"/>
          <w:color w:val="000000" w:themeColor="text1"/>
          <w:sz w:val="24"/>
          <w:szCs w:val="24"/>
        </w:rPr>
      </w:pPr>
      <w:r w:rsidRPr="006A3DEF">
        <w:rPr>
          <w:rFonts w:ascii="Times New Roman" w:eastAsia="Times New Roman" w:hAnsi="Times New Roman" w:cs="Times New Roman"/>
          <w:color w:val="000000" w:themeColor="text1"/>
          <w:sz w:val="24"/>
          <w:szCs w:val="24"/>
        </w:rPr>
        <w:t xml:space="preserve">*Corresponding author: </w:t>
      </w:r>
      <w:hyperlink r:id="rId5">
        <w:r w:rsidRPr="006A3DEF">
          <w:rPr>
            <w:rFonts w:ascii="Times New Roman" w:eastAsia="Times New Roman" w:hAnsi="Times New Roman" w:cs="Times New Roman"/>
            <w:i/>
            <w:color w:val="000000" w:themeColor="text1"/>
            <w:sz w:val="24"/>
            <w:szCs w:val="24"/>
            <w:u w:val="single"/>
          </w:rPr>
          <w:t>manisha.rastogi@shobhituniversity.ac</w:t>
        </w:r>
      </w:hyperlink>
      <w:hyperlink r:id="rId6">
        <w:r w:rsidRPr="006A3DEF">
          <w:rPr>
            <w:rFonts w:ascii="Times New Roman" w:eastAsia="Times New Roman" w:hAnsi="Times New Roman" w:cs="Times New Roman"/>
            <w:color w:val="000000" w:themeColor="text1"/>
            <w:sz w:val="24"/>
            <w:szCs w:val="24"/>
            <w:u w:val="single"/>
          </w:rPr>
          <w:t>.</w:t>
        </w:r>
      </w:hyperlink>
      <w:hyperlink r:id="rId7">
        <w:r w:rsidRPr="006A3DEF">
          <w:rPr>
            <w:rFonts w:ascii="Times New Roman" w:eastAsia="Times New Roman" w:hAnsi="Times New Roman" w:cs="Times New Roman"/>
            <w:i/>
            <w:color w:val="000000" w:themeColor="text1"/>
            <w:sz w:val="24"/>
            <w:szCs w:val="24"/>
            <w:u w:val="single"/>
          </w:rPr>
          <w:t>in</w:t>
        </w:r>
      </w:hyperlink>
    </w:p>
    <w:p w14:paraId="0C203A68" w14:textId="77777777" w:rsidR="00200F0C" w:rsidRPr="006A3DEF" w:rsidRDefault="00200F0C" w:rsidP="00C63FF4">
      <w:pPr>
        <w:rPr>
          <w:b/>
          <w:bCs/>
          <w:color w:val="000000" w:themeColor="text1"/>
          <w:sz w:val="28"/>
          <w:szCs w:val="28"/>
        </w:rPr>
      </w:pPr>
    </w:p>
    <w:p w14:paraId="0D3DD835" w14:textId="77777777" w:rsidR="000D264D" w:rsidRPr="006A3DEF" w:rsidRDefault="000D264D" w:rsidP="00C552EB">
      <w:pPr>
        <w:spacing w:line="360" w:lineRule="auto"/>
        <w:jc w:val="both"/>
        <w:rPr>
          <w:rFonts w:ascii="Times New Roman" w:hAnsi="Times New Roman" w:cs="Times New Roman"/>
          <w:b/>
          <w:bCs/>
          <w:color w:val="000000" w:themeColor="text1"/>
          <w:sz w:val="24"/>
          <w:szCs w:val="24"/>
        </w:rPr>
      </w:pPr>
      <w:r w:rsidRPr="006A3DEF">
        <w:rPr>
          <w:rFonts w:ascii="Times New Roman" w:hAnsi="Times New Roman" w:cs="Times New Roman"/>
          <w:b/>
          <w:bCs/>
          <w:color w:val="000000" w:themeColor="text1"/>
          <w:sz w:val="24"/>
          <w:szCs w:val="24"/>
        </w:rPr>
        <w:t>Abstract:</w:t>
      </w:r>
    </w:p>
    <w:p w14:paraId="7190E629" w14:textId="356435AD" w:rsidR="004E35A9" w:rsidRPr="006A3DEF" w:rsidRDefault="00E117D3" w:rsidP="004E35A9">
      <w:pPr>
        <w:spacing w:line="360" w:lineRule="auto"/>
        <w:jc w:val="both"/>
        <w:rPr>
          <w:rFonts w:ascii="Times New Roman" w:hAnsi="Times New Roman" w:cs="Times New Roman"/>
          <w:color w:val="000000" w:themeColor="text1"/>
          <w:sz w:val="24"/>
          <w:szCs w:val="24"/>
        </w:rPr>
      </w:pPr>
      <w:r w:rsidRPr="006A3DEF">
        <w:rPr>
          <w:rFonts w:ascii="Times New Roman" w:hAnsi="Times New Roman" w:cs="Times New Roman"/>
          <w:color w:val="000000" w:themeColor="text1"/>
          <w:sz w:val="24"/>
          <w:szCs w:val="24"/>
        </w:rPr>
        <w:t xml:space="preserve">Nanoparticles </w:t>
      </w:r>
      <w:r w:rsidR="003A205A" w:rsidRPr="006A3DEF">
        <w:rPr>
          <w:rFonts w:ascii="Times New Roman" w:hAnsi="Times New Roman" w:cs="Times New Roman"/>
          <w:color w:val="000000" w:themeColor="text1"/>
          <w:sz w:val="24"/>
          <w:szCs w:val="24"/>
        </w:rPr>
        <w:t xml:space="preserve">have shown </w:t>
      </w:r>
      <w:r w:rsidR="00D2362F" w:rsidRPr="006A3DEF">
        <w:rPr>
          <w:rFonts w:ascii="Times New Roman" w:hAnsi="Times New Roman" w:cs="Times New Roman"/>
          <w:color w:val="000000" w:themeColor="text1"/>
          <w:sz w:val="24"/>
          <w:szCs w:val="24"/>
        </w:rPr>
        <w:t>encouraging</w:t>
      </w:r>
      <w:r w:rsidRPr="006A3DEF">
        <w:rPr>
          <w:rFonts w:ascii="Times New Roman" w:hAnsi="Times New Roman" w:cs="Times New Roman"/>
          <w:color w:val="000000" w:themeColor="text1"/>
          <w:sz w:val="24"/>
          <w:szCs w:val="24"/>
        </w:rPr>
        <w:t xml:space="preserve"> </w:t>
      </w:r>
      <w:r w:rsidR="003A205A" w:rsidRPr="006A3DEF">
        <w:rPr>
          <w:rFonts w:ascii="Times New Roman" w:hAnsi="Times New Roman" w:cs="Times New Roman"/>
          <w:color w:val="000000" w:themeColor="text1"/>
          <w:sz w:val="24"/>
          <w:szCs w:val="24"/>
        </w:rPr>
        <w:t xml:space="preserve">outcomes </w:t>
      </w:r>
      <w:r w:rsidR="00996392" w:rsidRPr="006A3DEF">
        <w:rPr>
          <w:rFonts w:ascii="Times New Roman" w:hAnsi="Times New Roman" w:cs="Times New Roman"/>
          <w:color w:val="000000" w:themeColor="text1"/>
          <w:sz w:val="24"/>
          <w:szCs w:val="24"/>
        </w:rPr>
        <w:t xml:space="preserve">as </w:t>
      </w:r>
      <w:r w:rsidRPr="006A3DEF">
        <w:rPr>
          <w:rFonts w:ascii="Times New Roman" w:hAnsi="Times New Roman" w:cs="Times New Roman"/>
          <w:color w:val="000000" w:themeColor="text1"/>
          <w:sz w:val="24"/>
          <w:szCs w:val="24"/>
        </w:rPr>
        <w:t xml:space="preserve">carriers </w:t>
      </w:r>
      <w:r w:rsidR="00996392" w:rsidRPr="006A3DEF">
        <w:rPr>
          <w:rFonts w:ascii="Times New Roman" w:hAnsi="Times New Roman" w:cs="Times New Roman"/>
          <w:color w:val="000000" w:themeColor="text1"/>
          <w:sz w:val="24"/>
          <w:szCs w:val="24"/>
        </w:rPr>
        <w:t>for</w:t>
      </w:r>
      <w:r w:rsidRPr="006A3DEF">
        <w:rPr>
          <w:rFonts w:ascii="Times New Roman" w:hAnsi="Times New Roman" w:cs="Times New Roman"/>
          <w:color w:val="000000" w:themeColor="text1"/>
          <w:sz w:val="24"/>
          <w:szCs w:val="24"/>
        </w:rPr>
        <w:t xml:space="preserve"> drug delivery systems</w:t>
      </w:r>
      <w:r w:rsidR="00533B58" w:rsidRPr="006A3DEF">
        <w:rPr>
          <w:rFonts w:ascii="Times New Roman" w:hAnsi="Times New Roman" w:cs="Times New Roman"/>
          <w:color w:val="000000" w:themeColor="text1"/>
          <w:sz w:val="24"/>
          <w:szCs w:val="24"/>
        </w:rPr>
        <w:t>.</w:t>
      </w:r>
      <w:r w:rsidRPr="006A3DEF">
        <w:rPr>
          <w:rFonts w:ascii="Times New Roman" w:hAnsi="Times New Roman" w:cs="Times New Roman"/>
          <w:color w:val="000000" w:themeColor="text1"/>
          <w:sz w:val="24"/>
          <w:szCs w:val="24"/>
        </w:rPr>
        <w:t xml:space="preserve"> </w:t>
      </w:r>
      <w:r w:rsidR="0079052E" w:rsidRPr="006A3DEF">
        <w:rPr>
          <w:rFonts w:ascii="Times New Roman" w:hAnsi="Times New Roman" w:cs="Times New Roman"/>
          <w:color w:val="000000" w:themeColor="text1"/>
          <w:sz w:val="24"/>
          <w:szCs w:val="24"/>
        </w:rPr>
        <w:t>Nanoparticles like liposomes, polymeric nanoparticles, and inorganic nanoparticles are widely used to carry drug molecules.</w:t>
      </w:r>
      <w:r w:rsidR="00963E7F" w:rsidRPr="006A3DEF">
        <w:rPr>
          <w:rFonts w:ascii="Times New Roman" w:hAnsi="Times New Roman" w:cs="Times New Roman"/>
          <w:color w:val="000000" w:themeColor="text1"/>
          <w:sz w:val="24"/>
          <w:szCs w:val="24"/>
        </w:rPr>
        <w:t xml:space="preserve"> </w:t>
      </w:r>
      <w:r w:rsidR="00995D21" w:rsidRPr="006A3DEF">
        <w:rPr>
          <w:rFonts w:ascii="Times New Roman" w:hAnsi="Times New Roman" w:cs="Times New Roman"/>
          <w:color w:val="000000" w:themeColor="text1"/>
          <w:sz w:val="24"/>
          <w:szCs w:val="24"/>
        </w:rPr>
        <w:t xml:space="preserve">Polymeric nanoparticles have </w:t>
      </w:r>
      <w:r w:rsidR="00D2362F" w:rsidRPr="006A3DEF">
        <w:rPr>
          <w:rFonts w:ascii="Times New Roman" w:hAnsi="Times New Roman" w:cs="Times New Roman"/>
          <w:color w:val="000000" w:themeColor="text1"/>
          <w:sz w:val="24"/>
          <w:szCs w:val="24"/>
        </w:rPr>
        <w:t>become popular </w:t>
      </w:r>
      <w:r w:rsidR="0092252A" w:rsidRPr="006A3DEF">
        <w:rPr>
          <w:rFonts w:ascii="Times New Roman" w:hAnsi="Times New Roman" w:cs="Times New Roman"/>
          <w:color w:val="000000" w:themeColor="text1"/>
          <w:sz w:val="24"/>
          <w:szCs w:val="24"/>
        </w:rPr>
        <w:t>as drug carriers</w:t>
      </w:r>
      <w:r w:rsidR="00995D21" w:rsidRPr="006A3DEF">
        <w:rPr>
          <w:rFonts w:ascii="Times New Roman" w:hAnsi="Times New Roman" w:cs="Times New Roman"/>
          <w:color w:val="000000" w:themeColor="text1"/>
          <w:sz w:val="24"/>
          <w:szCs w:val="24"/>
        </w:rPr>
        <w:t xml:space="preserve"> due to their versatility, biocompatibility, and ability to encapsulate a wide range of drugs.</w:t>
      </w:r>
      <w:r w:rsidR="00C01BC2" w:rsidRPr="006A3DEF">
        <w:rPr>
          <w:rFonts w:ascii="Times New Roman" w:hAnsi="Times New Roman"/>
          <w:color w:val="000000" w:themeColor="text1"/>
          <w:sz w:val="24"/>
          <w:szCs w:val="24"/>
        </w:rPr>
        <w:t xml:space="preserve"> The drug is dissolved, entrapped, encapsulated, or linked to a nanoparticle matrix in the form of polymeric nanoparticles (PNPs)</w:t>
      </w:r>
      <w:r w:rsidR="00D2362F" w:rsidRPr="006A3DEF">
        <w:rPr>
          <w:rFonts w:ascii="Times New Roman" w:hAnsi="Times New Roman"/>
          <w:color w:val="000000" w:themeColor="text1"/>
          <w:sz w:val="24"/>
          <w:szCs w:val="24"/>
        </w:rPr>
        <w:t>.</w:t>
      </w:r>
      <w:r w:rsidR="00C01BC2" w:rsidRPr="006A3DEF">
        <w:rPr>
          <w:rFonts w:ascii="Times New Roman" w:hAnsi="Times New Roman"/>
          <w:color w:val="000000" w:themeColor="text1"/>
          <w:sz w:val="24"/>
          <w:szCs w:val="24"/>
        </w:rPr>
        <w:t xml:space="preserve"> </w:t>
      </w:r>
      <w:r w:rsidR="002C017A" w:rsidRPr="006A3DEF">
        <w:rPr>
          <w:rFonts w:ascii="Times New Roman" w:hAnsi="Times New Roman"/>
          <w:color w:val="000000" w:themeColor="text1"/>
          <w:sz w:val="24"/>
          <w:szCs w:val="24"/>
        </w:rPr>
        <w:t>Polymeric nanop</w:t>
      </w:r>
      <w:r w:rsidR="006727B6" w:rsidRPr="006A3DEF">
        <w:rPr>
          <w:rFonts w:ascii="Times New Roman" w:hAnsi="Times New Roman"/>
          <w:color w:val="000000" w:themeColor="text1"/>
          <w:sz w:val="24"/>
          <w:szCs w:val="24"/>
        </w:rPr>
        <w:t xml:space="preserve">articles </w:t>
      </w:r>
      <w:r w:rsidR="00F70533" w:rsidRPr="006A3DEF">
        <w:rPr>
          <w:rFonts w:ascii="Times New Roman" w:hAnsi="Times New Roman"/>
          <w:color w:val="000000" w:themeColor="text1"/>
          <w:sz w:val="24"/>
          <w:szCs w:val="24"/>
        </w:rPr>
        <w:t xml:space="preserve">of size from 10 to 1000 nm </w:t>
      </w:r>
      <w:r w:rsidR="006727B6" w:rsidRPr="006A3DEF">
        <w:rPr>
          <w:rFonts w:ascii="Times New Roman" w:hAnsi="Times New Roman"/>
          <w:color w:val="000000" w:themeColor="text1"/>
          <w:sz w:val="24"/>
          <w:szCs w:val="24"/>
        </w:rPr>
        <w:t>can be</w:t>
      </w:r>
      <w:r w:rsidR="002C017A" w:rsidRPr="006A3DEF">
        <w:rPr>
          <w:rFonts w:ascii="Times New Roman" w:hAnsi="Times New Roman"/>
          <w:color w:val="000000" w:themeColor="text1"/>
          <w:sz w:val="24"/>
          <w:szCs w:val="24"/>
        </w:rPr>
        <w:t xml:space="preserve"> prepared </w:t>
      </w:r>
      <w:r w:rsidR="006727B6" w:rsidRPr="006A3DEF">
        <w:rPr>
          <w:rFonts w:ascii="Times New Roman" w:hAnsi="Times New Roman"/>
          <w:color w:val="000000" w:themeColor="text1"/>
          <w:sz w:val="24"/>
          <w:szCs w:val="24"/>
        </w:rPr>
        <w:t xml:space="preserve">by a </w:t>
      </w:r>
      <w:r w:rsidR="002C017A" w:rsidRPr="006A3DEF">
        <w:rPr>
          <w:rFonts w:ascii="Times New Roman" w:hAnsi="Times New Roman"/>
          <w:color w:val="000000" w:themeColor="text1"/>
          <w:sz w:val="24"/>
          <w:szCs w:val="24"/>
        </w:rPr>
        <w:t>variety of techniques based on whether a polymerization reaction is involved in the particle formation or whether nanoparticles form directly from macromolecules, preformed polymers, or the ionic gelation method</w:t>
      </w:r>
      <w:r w:rsidR="004E35A9" w:rsidRPr="006A3DEF">
        <w:rPr>
          <w:rFonts w:ascii="Times New Roman" w:hAnsi="Times New Roman"/>
          <w:color w:val="000000" w:themeColor="text1"/>
          <w:sz w:val="24"/>
          <w:szCs w:val="24"/>
        </w:rPr>
        <w:t>.</w:t>
      </w:r>
      <w:r w:rsidR="004E35A9" w:rsidRPr="006A3DEF">
        <w:rPr>
          <w:rFonts w:ascii="Times New Roman" w:hAnsi="Times New Roman" w:cs="Times New Roman"/>
          <w:color w:val="000000" w:themeColor="text1"/>
          <w:sz w:val="24"/>
          <w:szCs w:val="24"/>
        </w:rPr>
        <w:t xml:space="preserve"> The present review aims to review and summarize the methods for the preparation of polymeric nanoparticles.</w:t>
      </w:r>
    </w:p>
    <w:p w14:paraId="3F8A626E" w14:textId="4114CDA9" w:rsidR="004E35A9" w:rsidRPr="006A3DEF" w:rsidRDefault="004E35A9" w:rsidP="004E35A9">
      <w:pPr>
        <w:spacing w:line="360" w:lineRule="auto"/>
        <w:jc w:val="both"/>
        <w:rPr>
          <w:rFonts w:ascii="Times New Roman" w:hAnsi="Times New Roman" w:cs="Times New Roman"/>
          <w:i/>
          <w:iCs/>
          <w:color w:val="000000" w:themeColor="text1"/>
          <w:sz w:val="24"/>
          <w:szCs w:val="24"/>
        </w:rPr>
      </w:pPr>
      <w:r w:rsidRPr="006A3DEF">
        <w:rPr>
          <w:rFonts w:ascii="Times New Roman" w:hAnsi="Times New Roman" w:cs="Times New Roman"/>
          <w:i/>
          <w:iCs/>
          <w:color w:val="000000" w:themeColor="text1"/>
          <w:sz w:val="24"/>
          <w:szCs w:val="24"/>
        </w:rPr>
        <w:t xml:space="preserve">Keywords: Drug delivery, nanoparticles, polymeric nanoparticles, polymers, </w:t>
      </w:r>
      <w:r w:rsidR="00CE05A0" w:rsidRPr="006A3DEF">
        <w:rPr>
          <w:rFonts w:ascii="Times New Roman" w:hAnsi="Times New Roman" w:cs="Times New Roman"/>
          <w:i/>
          <w:iCs/>
          <w:color w:val="000000" w:themeColor="text1"/>
          <w:sz w:val="24"/>
          <w:szCs w:val="24"/>
        </w:rPr>
        <w:t>drug release</w:t>
      </w:r>
    </w:p>
    <w:p w14:paraId="10363B74" w14:textId="4EBF7A03" w:rsidR="00C552EB" w:rsidRPr="006A3DEF" w:rsidRDefault="00C552EB" w:rsidP="00C552EB">
      <w:pPr>
        <w:spacing w:line="360" w:lineRule="auto"/>
        <w:jc w:val="both"/>
        <w:rPr>
          <w:rFonts w:ascii="Times New Roman" w:hAnsi="Times New Roman" w:cs="Times New Roman"/>
          <w:b/>
          <w:bCs/>
          <w:color w:val="000000" w:themeColor="text1"/>
          <w:sz w:val="24"/>
          <w:szCs w:val="24"/>
        </w:rPr>
      </w:pPr>
      <w:r w:rsidRPr="006A3DEF">
        <w:rPr>
          <w:rFonts w:ascii="Times New Roman" w:hAnsi="Times New Roman" w:cs="Times New Roman"/>
          <w:b/>
          <w:bCs/>
          <w:color w:val="000000" w:themeColor="text1"/>
          <w:sz w:val="24"/>
          <w:szCs w:val="24"/>
        </w:rPr>
        <w:t>Introduction:</w:t>
      </w:r>
    </w:p>
    <w:p w14:paraId="2232E02F" w14:textId="46DC8B3C" w:rsidR="000E71F0" w:rsidRPr="006A3DEF" w:rsidRDefault="000E71F0" w:rsidP="00C552EB">
      <w:pPr>
        <w:spacing w:line="360" w:lineRule="auto"/>
        <w:jc w:val="both"/>
        <w:rPr>
          <w:rFonts w:ascii="Times New Roman" w:hAnsi="Times New Roman" w:cs="Times New Roman"/>
          <w:color w:val="000000" w:themeColor="text1"/>
          <w:sz w:val="24"/>
          <w:szCs w:val="24"/>
        </w:rPr>
      </w:pPr>
      <w:r w:rsidRPr="006A3DEF">
        <w:rPr>
          <w:rFonts w:ascii="Times New Roman" w:hAnsi="Times New Roman" w:cs="Times New Roman"/>
          <w:color w:val="000000" w:themeColor="text1"/>
          <w:sz w:val="24"/>
          <w:szCs w:val="24"/>
        </w:rPr>
        <w:t>Drug delivery is one of the many industries that have been transformed by nanotechnology. It entails working with objects and structures at the nanoscale level, which typically falls between 1 and 100 nanometers</w:t>
      </w:r>
      <w:r w:rsidR="00F91790" w:rsidRPr="006A3DEF">
        <w:rPr>
          <w:rFonts w:ascii="Times New Roman" w:hAnsi="Times New Roman" w:cs="Times New Roman"/>
          <w:color w:val="000000" w:themeColor="text1"/>
          <w:sz w:val="24"/>
          <w:szCs w:val="24"/>
        </w:rPr>
        <w:t xml:space="preserve"> (Blanco et al., 2015)</w:t>
      </w:r>
      <w:r w:rsidRPr="006A3DEF">
        <w:rPr>
          <w:rFonts w:ascii="Times New Roman" w:hAnsi="Times New Roman" w:cs="Times New Roman"/>
          <w:color w:val="000000" w:themeColor="text1"/>
          <w:sz w:val="24"/>
          <w:szCs w:val="24"/>
        </w:rPr>
        <w:t xml:space="preserve">. Researchers can create drug delivery systems with greater efficiency, specificity, and targeted delivery by using nanotechnology, which will boost therapeutic outcomes. </w:t>
      </w:r>
      <w:r w:rsidR="00617A4C" w:rsidRPr="006A3DEF">
        <w:rPr>
          <w:rFonts w:ascii="Times New Roman" w:hAnsi="Times New Roman" w:cs="Times New Roman"/>
          <w:color w:val="000000" w:themeColor="text1"/>
          <w:sz w:val="24"/>
          <w:szCs w:val="24"/>
        </w:rPr>
        <w:t>Drug compounds are frequently transported using nanoparticles including liposomes, polymeric nanoparticles, and inorganic nanoparticles (like gold or iron oxide). These particles have the ability to encapsulate medicines, preventing drug deterioration and enabling regulated medication release</w:t>
      </w:r>
      <w:r w:rsidR="008555A0" w:rsidRPr="006A3DEF">
        <w:rPr>
          <w:rFonts w:ascii="Times New Roman" w:hAnsi="Times New Roman" w:cs="Times New Roman"/>
          <w:color w:val="000000" w:themeColor="text1"/>
          <w:sz w:val="24"/>
          <w:szCs w:val="24"/>
        </w:rPr>
        <w:t xml:space="preserve"> (</w:t>
      </w:r>
      <w:r w:rsidR="00525B6E" w:rsidRPr="006A3DEF">
        <w:rPr>
          <w:rFonts w:ascii="Times New Roman" w:hAnsi="Times New Roman" w:cs="Times New Roman"/>
          <w:color w:val="000000" w:themeColor="text1"/>
          <w:sz w:val="24"/>
          <w:szCs w:val="24"/>
        </w:rPr>
        <w:t>Dreaden et al., 2012</w:t>
      </w:r>
      <w:r w:rsidR="008555A0" w:rsidRPr="006A3DEF">
        <w:rPr>
          <w:rFonts w:ascii="Times New Roman" w:hAnsi="Times New Roman" w:cs="Times New Roman"/>
          <w:color w:val="000000" w:themeColor="text1"/>
          <w:sz w:val="24"/>
          <w:szCs w:val="24"/>
        </w:rPr>
        <w:t>)</w:t>
      </w:r>
      <w:r w:rsidR="00617A4C" w:rsidRPr="006A3DEF">
        <w:rPr>
          <w:rFonts w:ascii="Times New Roman" w:hAnsi="Times New Roman" w:cs="Times New Roman"/>
          <w:color w:val="000000" w:themeColor="text1"/>
          <w:sz w:val="24"/>
          <w:szCs w:val="24"/>
        </w:rPr>
        <w:t>. Additionally, nanoparticles can increase the stability, bioavailability, and solubility of drugs.</w:t>
      </w:r>
      <w:r w:rsidR="008668D9" w:rsidRPr="006A3DEF">
        <w:rPr>
          <w:rFonts w:ascii="Times New Roman" w:hAnsi="Times New Roman" w:cs="Times New Roman"/>
          <w:color w:val="000000" w:themeColor="text1"/>
          <w:sz w:val="24"/>
          <w:szCs w:val="24"/>
        </w:rPr>
        <w:t xml:space="preserve"> Nanoparticles can be made functional by adding ligands or antibodies that selectively bind to the sick cells' or tissues' molecular targets</w:t>
      </w:r>
      <w:r w:rsidR="00164F13" w:rsidRPr="006A3DEF">
        <w:rPr>
          <w:rFonts w:ascii="Times New Roman" w:hAnsi="Times New Roman" w:cs="Times New Roman"/>
          <w:color w:val="000000" w:themeColor="text1"/>
          <w:sz w:val="24"/>
          <w:szCs w:val="24"/>
        </w:rPr>
        <w:t xml:space="preserve"> (Allen &amp; Cullis, 2013). </w:t>
      </w:r>
      <w:r w:rsidR="008668D9" w:rsidRPr="006A3DEF">
        <w:rPr>
          <w:rFonts w:ascii="Times New Roman" w:hAnsi="Times New Roman" w:cs="Times New Roman"/>
          <w:color w:val="000000" w:themeColor="text1"/>
          <w:sz w:val="24"/>
          <w:szCs w:val="24"/>
        </w:rPr>
        <w:t xml:space="preserve">With this focused strategy, drug exposure to healthy tissues is minimised, adverse effects are decreased, and therapeutic efficacy is increased. While </w:t>
      </w:r>
      <w:r w:rsidR="008668D9" w:rsidRPr="006A3DEF">
        <w:rPr>
          <w:rFonts w:ascii="Times New Roman" w:hAnsi="Times New Roman" w:cs="Times New Roman"/>
          <w:color w:val="000000" w:themeColor="text1"/>
          <w:sz w:val="24"/>
          <w:szCs w:val="24"/>
        </w:rPr>
        <w:lastRenderedPageBreak/>
        <w:t>passive targeting relies on the leaky nature of tumour vasculature to collect nanoparticles in tumour tissues, active targeting systems actively direct nanoparticles to the desired site.</w:t>
      </w:r>
      <w:r w:rsidR="00AC44B3" w:rsidRPr="006A3DEF">
        <w:rPr>
          <w:rFonts w:ascii="Times New Roman" w:hAnsi="Times New Roman" w:cs="Times New Roman"/>
          <w:color w:val="000000" w:themeColor="text1"/>
          <w:sz w:val="24"/>
          <w:szCs w:val="24"/>
        </w:rPr>
        <w:t xml:space="preserve"> Drugs can be released from nanoparticles in a regulated and continuous manner</w:t>
      </w:r>
      <w:r w:rsidR="00CF3E6E" w:rsidRPr="006A3DEF">
        <w:rPr>
          <w:rFonts w:ascii="Times New Roman" w:hAnsi="Times New Roman" w:cs="Times New Roman"/>
          <w:color w:val="000000" w:themeColor="text1"/>
          <w:sz w:val="24"/>
          <w:szCs w:val="24"/>
        </w:rPr>
        <w:t xml:space="preserve"> (Siepmann &amp; Siegel, 2012)</w:t>
      </w:r>
      <w:r w:rsidR="00AC44B3" w:rsidRPr="006A3DEF">
        <w:rPr>
          <w:rFonts w:ascii="Times New Roman" w:hAnsi="Times New Roman" w:cs="Times New Roman"/>
          <w:color w:val="000000" w:themeColor="text1"/>
          <w:sz w:val="24"/>
          <w:szCs w:val="24"/>
        </w:rPr>
        <w:t>. Drug release can be activated by a variety of stimuli, including pH, temperature, enzymes, or external energy sources like light or magnetic fields, by modifying the nanoparticle composition, size, surface features, or integrating stimuli-responsive components. As a result, therapeutic concentrations at the target site can be optimised by the use of precise drug release patterns.</w:t>
      </w:r>
      <w:r w:rsidR="00C552EB" w:rsidRPr="006A3DEF">
        <w:rPr>
          <w:rFonts w:ascii="Times New Roman" w:hAnsi="Times New Roman" w:cs="Times New Roman"/>
          <w:color w:val="000000" w:themeColor="text1"/>
          <w:sz w:val="24"/>
          <w:szCs w:val="24"/>
        </w:rPr>
        <w:t xml:space="preserve"> Some medications are intrinsically prone to instability and deterioration. These medications can be shielded against deterioration by being enclosed within nanoparticles that have a stable carrier matrix</w:t>
      </w:r>
      <w:r w:rsidR="000A6E76" w:rsidRPr="006A3DEF">
        <w:rPr>
          <w:rFonts w:ascii="Times New Roman" w:hAnsi="Times New Roman" w:cs="Times New Roman"/>
          <w:color w:val="000000" w:themeColor="text1"/>
          <w:sz w:val="24"/>
          <w:szCs w:val="24"/>
        </w:rPr>
        <w:t xml:space="preserve"> (Patel et al., 2012)</w:t>
      </w:r>
      <w:r w:rsidR="00C552EB" w:rsidRPr="006A3DEF">
        <w:rPr>
          <w:rFonts w:ascii="Times New Roman" w:hAnsi="Times New Roman" w:cs="Times New Roman"/>
          <w:color w:val="000000" w:themeColor="text1"/>
          <w:sz w:val="24"/>
          <w:szCs w:val="24"/>
        </w:rPr>
        <w:t>. This could increase therapeutic efficacy, prolong shelf life, and improve medication stability.</w:t>
      </w:r>
      <w:r w:rsidR="00933DB1" w:rsidRPr="006A3DEF">
        <w:rPr>
          <w:rFonts w:ascii="Times New Roman" w:hAnsi="Times New Roman" w:cs="Times New Roman"/>
          <w:color w:val="000000" w:themeColor="text1"/>
          <w:sz w:val="24"/>
          <w:szCs w:val="24"/>
        </w:rPr>
        <w:t xml:space="preserve"> The simultaneous distribution of several medications or therapeutic agents within a single carrier system is made possible by nanotechnology. As a result, medicines with various modes of action can be used in combination therapy to achieve synergistic effects, combat drug resistance, or target various disease-progression pathways.</w:t>
      </w:r>
      <w:r w:rsidR="00C31C0E" w:rsidRPr="006A3DEF">
        <w:rPr>
          <w:rFonts w:ascii="Times New Roman" w:hAnsi="Times New Roman" w:cs="Times New Roman"/>
          <w:color w:val="000000" w:themeColor="text1"/>
          <w:sz w:val="24"/>
          <w:szCs w:val="24"/>
        </w:rPr>
        <w:t xml:space="preserve"> The present review aims to review </w:t>
      </w:r>
      <w:r w:rsidR="003116D2" w:rsidRPr="006A3DEF">
        <w:rPr>
          <w:rFonts w:ascii="Times New Roman" w:hAnsi="Times New Roman" w:cs="Times New Roman"/>
          <w:color w:val="000000" w:themeColor="text1"/>
          <w:sz w:val="24"/>
          <w:szCs w:val="24"/>
        </w:rPr>
        <w:t xml:space="preserve">and summarize </w:t>
      </w:r>
      <w:r w:rsidR="00C31C0E" w:rsidRPr="006A3DEF">
        <w:rPr>
          <w:rFonts w:ascii="Times New Roman" w:hAnsi="Times New Roman" w:cs="Times New Roman"/>
          <w:color w:val="000000" w:themeColor="text1"/>
          <w:sz w:val="24"/>
          <w:szCs w:val="24"/>
        </w:rPr>
        <w:t xml:space="preserve">the methods for the preparation of polymeric </w:t>
      </w:r>
      <w:r w:rsidR="003116D2" w:rsidRPr="006A3DEF">
        <w:rPr>
          <w:rFonts w:ascii="Times New Roman" w:hAnsi="Times New Roman" w:cs="Times New Roman"/>
          <w:color w:val="000000" w:themeColor="text1"/>
          <w:sz w:val="24"/>
          <w:szCs w:val="24"/>
        </w:rPr>
        <w:t>nanoparticles.</w:t>
      </w:r>
    </w:p>
    <w:p w14:paraId="1BCEF9BF" w14:textId="77777777" w:rsidR="00C835FA" w:rsidRPr="006A3DEF" w:rsidRDefault="00C835FA" w:rsidP="00C835FA">
      <w:pPr>
        <w:spacing w:line="360" w:lineRule="auto"/>
        <w:jc w:val="both"/>
        <w:rPr>
          <w:rFonts w:ascii="Times New Roman" w:hAnsi="Times New Roman"/>
          <w:b/>
          <w:color w:val="000000" w:themeColor="text1"/>
          <w:sz w:val="28"/>
          <w:szCs w:val="28"/>
        </w:rPr>
      </w:pPr>
      <w:r w:rsidRPr="006A3DEF">
        <w:rPr>
          <w:rFonts w:ascii="Times New Roman" w:hAnsi="Times New Roman"/>
          <w:b/>
          <w:color w:val="000000" w:themeColor="text1"/>
          <w:sz w:val="28"/>
          <w:szCs w:val="28"/>
        </w:rPr>
        <w:t xml:space="preserve">Polymeric nanoparticles </w:t>
      </w:r>
    </w:p>
    <w:p w14:paraId="1AF6190E" w14:textId="77777777" w:rsidR="00822142" w:rsidRPr="006A3DEF" w:rsidRDefault="008D66E1" w:rsidP="00822142">
      <w:p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Polymeric nanoparticles (PNPs) in </w:t>
      </w:r>
      <w:r w:rsidR="00F445F8" w:rsidRPr="006A3DEF">
        <w:rPr>
          <w:rFonts w:ascii="Times New Roman" w:hAnsi="Times New Roman"/>
          <w:color w:val="000000" w:themeColor="text1"/>
          <w:sz w:val="24"/>
          <w:szCs w:val="24"/>
        </w:rPr>
        <w:t xml:space="preserve">the </w:t>
      </w:r>
      <w:r w:rsidRPr="006A3DEF">
        <w:rPr>
          <w:rFonts w:ascii="Times New Roman" w:hAnsi="Times New Roman"/>
          <w:color w:val="000000" w:themeColor="text1"/>
          <w:sz w:val="24"/>
          <w:szCs w:val="24"/>
        </w:rPr>
        <w:t>size</w:t>
      </w:r>
      <w:r w:rsidR="00F445F8" w:rsidRPr="006A3DEF">
        <w:rPr>
          <w:rFonts w:ascii="Times New Roman" w:hAnsi="Times New Roman"/>
          <w:color w:val="000000" w:themeColor="text1"/>
          <w:sz w:val="24"/>
          <w:szCs w:val="24"/>
        </w:rPr>
        <w:t xml:space="preserve"> range of </w:t>
      </w:r>
      <w:r w:rsidRPr="006A3DEF">
        <w:rPr>
          <w:rFonts w:ascii="Times New Roman" w:hAnsi="Times New Roman"/>
          <w:color w:val="000000" w:themeColor="text1"/>
          <w:sz w:val="24"/>
          <w:szCs w:val="24"/>
        </w:rPr>
        <w:t>10</w:t>
      </w:r>
      <w:r w:rsidR="00F445F8" w:rsidRPr="006A3DEF">
        <w:rPr>
          <w:rFonts w:ascii="Times New Roman" w:hAnsi="Times New Roman"/>
          <w:color w:val="000000" w:themeColor="text1"/>
          <w:sz w:val="24"/>
          <w:szCs w:val="24"/>
        </w:rPr>
        <w:t>-</w:t>
      </w:r>
      <w:r w:rsidRPr="006A3DEF">
        <w:rPr>
          <w:rFonts w:ascii="Times New Roman" w:hAnsi="Times New Roman"/>
          <w:color w:val="000000" w:themeColor="text1"/>
          <w:sz w:val="24"/>
          <w:szCs w:val="24"/>
        </w:rPr>
        <w:t>1000 nm</w:t>
      </w:r>
      <w:r w:rsidR="00F445F8" w:rsidRPr="006A3DEF">
        <w:rPr>
          <w:rFonts w:ascii="Times New Roman" w:hAnsi="Times New Roman"/>
          <w:color w:val="000000" w:themeColor="text1"/>
          <w:sz w:val="24"/>
          <w:szCs w:val="24"/>
        </w:rPr>
        <w:t xml:space="preserve"> are prepared </w:t>
      </w:r>
      <w:r w:rsidR="00073E7B" w:rsidRPr="006A3DEF">
        <w:rPr>
          <w:rFonts w:ascii="Times New Roman" w:hAnsi="Times New Roman"/>
          <w:color w:val="000000" w:themeColor="text1"/>
          <w:sz w:val="24"/>
          <w:szCs w:val="24"/>
        </w:rPr>
        <w:t xml:space="preserve">by either dissolving the drug or linking the drug with </w:t>
      </w:r>
      <w:r w:rsidR="00C835FA" w:rsidRPr="006A3DEF">
        <w:rPr>
          <w:rFonts w:ascii="Times New Roman" w:hAnsi="Times New Roman"/>
          <w:color w:val="000000" w:themeColor="text1"/>
          <w:sz w:val="24"/>
          <w:szCs w:val="24"/>
        </w:rPr>
        <w:t>a nanoparticle matrix</w:t>
      </w:r>
      <w:r w:rsidR="000B2C75" w:rsidRPr="006A3DEF">
        <w:rPr>
          <w:rFonts w:ascii="Times New Roman" w:hAnsi="Times New Roman"/>
          <w:color w:val="000000" w:themeColor="text1"/>
          <w:sz w:val="24"/>
          <w:szCs w:val="24"/>
        </w:rPr>
        <w:t xml:space="preserve">. The formation of nanoparticles, nanospheres, or nanocapsules largely depends upon the choice of </w:t>
      </w:r>
      <w:r w:rsidR="00717462" w:rsidRPr="006A3DEF">
        <w:rPr>
          <w:rFonts w:ascii="Times New Roman" w:hAnsi="Times New Roman"/>
          <w:color w:val="000000" w:themeColor="text1"/>
          <w:sz w:val="24"/>
          <w:szCs w:val="24"/>
        </w:rPr>
        <w:t xml:space="preserve">the method of preparation while all are </w:t>
      </w:r>
      <w:r w:rsidR="00C835FA" w:rsidRPr="006A3DEF">
        <w:rPr>
          <w:rFonts w:ascii="Times New Roman" w:hAnsi="Times New Roman"/>
          <w:color w:val="000000" w:themeColor="text1"/>
          <w:sz w:val="24"/>
          <w:szCs w:val="24"/>
        </w:rPr>
        <w:t xml:space="preserve">made from biocompatible and biodegradable polymers. </w:t>
      </w:r>
      <w:r w:rsidR="00C61FD2" w:rsidRPr="006A3DEF">
        <w:rPr>
          <w:rFonts w:ascii="Times New Roman" w:hAnsi="Times New Roman"/>
          <w:color w:val="000000" w:themeColor="text1"/>
          <w:sz w:val="24"/>
          <w:szCs w:val="24"/>
        </w:rPr>
        <w:t>While in polymeric n</w:t>
      </w:r>
      <w:r w:rsidR="00C835FA" w:rsidRPr="006A3DEF">
        <w:rPr>
          <w:rFonts w:ascii="Times New Roman" w:hAnsi="Times New Roman"/>
          <w:color w:val="000000" w:themeColor="text1"/>
          <w:sz w:val="24"/>
          <w:szCs w:val="24"/>
        </w:rPr>
        <w:t xml:space="preserve">anospheres </w:t>
      </w:r>
      <w:r w:rsidR="00C61FD2" w:rsidRPr="006A3DEF">
        <w:rPr>
          <w:rFonts w:ascii="Times New Roman" w:hAnsi="Times New Roman"/>
          <w:color w:val="000000" w:themeColor="text1"/>
          <w:sz w:val="24"/>
          <w:szCs w:val="24"/>
        </w:rPr>
        <w:t xml:space="preserve">the drug </w:t>
      </w:r>
      <w:r w:rsidR="00C835FA" w:rsidRPr="006A3DEF">
        <w:rPr>
          <w:rFonts w:ascii="Times New Roman" w:hAnsi="Times New Roman"/>
          <w:color w:val="000000" w:themeColor="text1"/>
          <w:sz w:val="24"/>
          <w:szCs w:val="24"/>
        </w:rPr>
        <w:t>is physically and uniformly spread</w:t>
      </w:r>
      <w:r w:rsidR="00C61FD2" w:rsidRPr="006A3DEF">
        <w:rPr>
          <w:rFonts w:ascii="Times New Roman" w:hAnsi="Times New Roman"/>
          <w:color w:val="000000" w:themeColor="text1"/>
          <w:sz w:val="24"/>
          <w:szCs w:val="24"/>
        </w:rPr>
        <w:t xml:space="preserve">ed, </w:t>
      </w:r>
      <w:r w:rsidR="0018600D" w:rsidRPr="006A3DEF">
        <w:rPr>
          <w:rFonts w:ascii="Times New Roman" w:hAnsi="Times New Roman"/>
          <w:color w:val="000000" w:themeColor="text1"/>
          <w:sz w:val="24"/>
          <w:szCs w:val="24"/>
        </w:rPr>
        <w:t xml:space="preserve">in </w:t>
      </w:r>
      <w:r w:rsidR="00543165" w:rsidRPr="006A3DEF">
        <w:rPr>
          <w:rFonts w:ascii="Times New Roman" w:hAnsi="Times New Roman"/>
          <w:color w:val="000000" w:themeColor="text1"/>
          <w:sz w:val="24"/>
          <w:szCs w:val="24"/>
        </w:rPr>
        <w:t>n</w:t>
      </w:r>
      <w:r w:rsidR="00C835FA" w:rsidRPr="006A3DEF">
        <w:rPr>
          <w:rFonts w:ascii="Times New Roman" w:hAnsi="Times New Roman"/>
          <w:color w:val="000000" w:themeColor="text1"/>
          <w:sz w:val="24"/>
          <w:szCs w:val="24"/>
        </w:rPr>
        <w:t>anocapsules the drug is restricted to a cavity surrounded by a specific polymer membrane (</w:t>
      </w:r>
      <w:bookmarkStart w:id="0" w:name="_Hlk137720018"/>
      <w:r w:rsidR="00C835FA" w:rsidRPr="006A3DEF">
        <w:rPr>
          <w:rFonts w:ascii="Times New Roman" w:hAnsi="Times New Roman"/>
          <w:color w:val="000000" w:themeColor="text1"/>
          <w:sz w:val="24"/>
          <w:szCs w:val="24"/>
        </w:rPr>
        <w:t xml:space="preserve">Babak </w:t>
      </w:r>
      <w:bookmarkEnd w:id="0"/>
      <w:r w:rsidR="00C835FA" w:rsidRPr="006A3DEF">
        <w:rPr>
          <w:rFonts w:ascii="Times New Roman" w:hAnsi="Times New Roman"/>
          <w:color w:val="000000" w:themeColor="text1"/>
          <w:sz w:val="24"/>
          <w:szCs w:val="24"/>
        </w:rPr>
        <w:t>et al., 2001).</w:t>
      </w:r>
      <w:r w:rsidR="00B0351D" w:rsidRPr="006A3DEF">
        <w:rPr>
          <w:rFonts w:ascii="Times New Roman" w:hAnsi="Times New Roman"/>
          <w:color w:val="000000" w:themeColor="text1"/>
          <w:sz w:val="24"/>
          <w:szCs w:val="24"/>
        </w:rPr>
        <w:t xml:space="preserve"> Finally, these polymeric nanoparticles have been subjected to use </w:t>
      </w:r>
      <w:r w:rsidR="00EB0C0B" w:rsidRPr="006A3DEF">
        <w:rPr>
          <w:rFonts w:ascii="Times New Roman" w:hAnsi="Times New Roman"/>
          <w:color w:val="000000" w:themeColor="text1"/>
          <w:sz w:val="24"/>
          <w:szCs w:val="24"/>
        </w:rPr>
        <w:t>in a</w:t>
      </w:r>
      <w:r w:rsidR="00C835FA" w:rsidRPr="006A3DEF">
        <w:rPr>
          <w:rFonts w:ascii="Times New Roman" w:hAnsi="Times New Roman"/>
          <w:color w:val="000000" w:themeColor="text1"/>
          <w:sz w:val="24"/>
          <w:szCs w:val="24"/>
        </w:rPr>
        <w:t xml:space="preserve"> </w:t>
      </w:r>
      <w:r w:rsidR="00EB0C0B" w:rsidRPr="006A3DEF">
        <w:rPr>
          <w:rFonts w:ascii="Times New Roman" w:hAnsi="Times New Roman"/>
          <w:color w:val="000000" w:themeColor="text1"/>
          <w:sz w:val="24"/>
          <w:szCs w:val="24"/>
        </w:rPr>
        <w:t xml:space="preserve">variety of fields including electronics, photonics, </w:t>
      </w:r>
      <w:r w:rsidR="00796B88" w:rsidRPr="006A3DEF">
        <w:rPr>
          <w:rFonts w:ascii="Times New Roman" w:hAnsi="Times New Roman"/>
          <w:color w:val="000000" w:themeColor="text1"/>
          <w:sz w:val="24"/>
          <w:szCs w:val="24"/>
        </w:rPr>
        <w:t>bio</w:t>
      </w:r>
      <w:r w:rsidR="00EB0C0B" w:rsidRPr="006A3DEF">
        <w:rPr>
          <w:rFonts w:ascii="Times New Roman" w:hAnsi="Times New Roman"/>
          <w:color w:val="000000" w:themeColor="text1"/>
          <w:sz w:val="24"/>
          <w:szCs w:val="24"/>
        </w:rPr>
        <w:t xml:space="preserve">sensors, </w:t>
      </w:r>
      <w:r w:rsidR="00FE1E9D" w:rsidRPr="006A3DEF">
        <w:rPr>
          <w:rFonts w:ascii="Times New Roman" w:hAnsi="Times New Roman"/>
          <w:color w:val="000000" w:themeColor="text1"/>
          <w:sz w:val="24"/>
          <w:szCs w:val="24"/>
        </w:rPr>
        <w:t xml:space="preserve">healthcare, and </w:t>
      </w:r>
      <w:r w:rsidR="00EB0C0B" w:rsidRPr="006A3DEF">
        <w:rPr>
          <w:rFonts w:ascii="Times New Roman" w:hAnsi="Times New Roman"/>
          <w:color w:val="000000" w:themeColor="text1"/>
          <w:sz w:val="24"/>
          <w:szCs w:val="24"/>
        </w:rPr>
        <w:t>environmental technology</w:t>
      </w:r>
      <w:bookmarkStart w:id="1" w:name="_Hlk137720204"/>
      <w:r w:rsidR="00FE1E9D"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Schmidt</w:t>
      </w:r>
      <w:bookmarkEnd w:id="1"/>
      <w:r w:rsidR="00C835FA" w:rsidRPr="006A3DEF">
        <w:rPr>
          <w:rFonts w:ascii="Times New Roman" w:hAnsi="Times New Roman"/>
          <w:color w:val="000000" w:themeColor="text1"/>
          <w:sz w:val="24"/>
          <w:szCs w:val="24"/>
        </w:rPr>
        <w:t xml:space="preserve"> et al.</w:t>
      </w:r>
      <w:r w:rsidR="00FE1E9D"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2004)</w:t>
      </w:r>
      <w:r w:rsidR="00FE1E9D"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By allowing for simple production of carriers with the goal of delivering the pharmaceuticals to a specified target, TPNPs are potential drug delivery systems. A benefit like this raises drug safety (</w:t>
      </w:r>
      <w:bookmarkStart w:id="2" w:name="_Hlk137720322"/>
      <w:r w:rsidR="00C835FA" w:rsidRPr="006A3DEF">
        <w:rPr>
          <w:rFonts w:ascii="Times New Roman" w:hAnsi="Times New Roman"/>
          <w:color w:val="000000" w:themeColor="text1"/>
          <w:sz w:val="24"/>
          <w:szCs w:val="24"/>
        </w:rPr>
        <w:t>Shokri</w:t>
      </w:r>
      <w:bookmarkEnd w:id="2"/>
      <w:r w:rsidR="00C835FA" w:rsidRPr="006A3DEF">
        <w:rPr>
          <w:rFonts w:ascii="Times New Roman" w:hAnsi="Times New Roman"/>
          <w:color w:val="000000" w:themeColor="text1"/>
          <w:sz w:val="24"/>
          <w:szCs w:val="24"/>
        </w:rPr>
        <w:t xml:space="preserve"> et al., 2011). Drugs, proteins, and DNA can be successfully delivered to target cells and organs by polymer-based nanoparticles (Allemann et al., 1998</w:t>
      </w:r>
      <w:r w:rsidR="00C835FA" w:rsidRPr="006A3DEF">
        <w:rPr>
          <w:rFonts w:ascii="Times New Roman" w:hAnsi="Times New Roman"/>
          <w:color w:val="000000" w:themeColor="text1"/>
          <w:lang w:val="sv-SE"/>
        </w:rPr>
        <w:t>)</w:t>
      </w:r>
      <w:r w:rsidR="00C835FA" w:rsidRPr="006A3DEF">
        <w:rPr>
          <w:rFonts w:ascii="Times New Roman" w:hAnsi="Times New Roman"/>
          <w:color w:val="000000" w:themeColor="text1"/>
          <w:sz w:val="24"/>
          <w:szCs w:val="24"/>
        </w:rPr>
        <w:t>. Their nanoscale size encourages stability in the bloodstream and efficient diffusion through cell membranes. Ingenious nanoparticle structures with numerous potential medical uses can be created using polymers, which are particularly practical materials for the production of innumerable and diverse molecular designs (</w:t>
      </w:r>
      <w:bookmarkStart w:id="3" w:name="_Hlk137720394"/>
      <w:r w:rsidR="00C835FA" w:rsidRPr="006A3DEF">
        <w:rPr>
          <w:rFonts w:ascii="Times New Roman" w:hAnsi="Times New Roman"/>
          <w:color w:val="000000" w:themeColor="text1"/>
          <w:sz w:val="24"/>
          <w:szCs w:val="24"/>
        </w:rPr>
        <w:t>Peer</w:t>
      </w:r>
      <w:bookmarkEnd w:id="3"/>
      <w:r w:rsidR="00C835FA" w:rsidRPr="006A3DEF">
        <w:rPr>
          <w:rFonts w:ascii="Times New Roman" w:hAnsi="Times New Roman"/>
          <w:color w:val="000000" w:themeColor="text1"/>
          <w:sz w:val="24"/>
          <w:szCs w:val="24"/>
        </w:rPr>
        <w:t xml:space="preserve"> et al., 2007). PNPs have been prepared using </w:t>
      </w:r>
      <w:r w:rsidR="00C835FA" w:rsidRPr="006A3DEF">
        <w:rPr>
          <w:rFonts w:ascii="Times New Roman" w:hAnsi="Times New Roman"/>
          <w:color w:val="000000" w:themeColor="text1"/>
          <w:sz w:val="24"/>
          <w:szCs w:val="24"/>
        </w:rPr>
        <w:lastRenderedPageBreak/>
        <w:t>a variety of techniques over the past 20 years. These techniques are categorised based on whether a polymerization reaction is involved in the particle formation or whether nanoparticles form directly from macromolecules, preformed polymers, or the ionic gelation method (Aleksandra et al.,</w:t>
      </w:r>
      <w:r w:rsidR="00E9535B"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2020).</w:t>
      </w:r>
    </w:p>
    <w:p w14:paraId="05DBE4AF" w14:textId="1163E982" w:rsidR="00C835FA" w:rsidRPr="006A3DEF" w:rsidRDefault="00C835FA" w:rsidP="00ED3241">
      <w:pPr>
        <w:spacing w:line="360" w:lineRule="auto"/>
        <w:jc w:val="both"/>
        <w:rPr>
          <w:color w:val="000000" w:themeColor="text1"/>
        </w:rPr>
      </w:pPr>
      <w:r w:rsidRPr="006A3DEF">
        <w:rPr>
          <w:rFonts w:ascii="Times New Roman" w:hAnsi="Times New Roman"/>
          <w:color w:val="000000" w:themeColor="text1"/>
          <w:sz w:val="24"/>
          <w:szCs w:val="24"/>
        </w:rPr>
        <w:t xml:space="preserve">The primary </w:t>
      </w:r>
      <w:r w:rsidR="008E55D3" w:rsidRPr="006A3DEF">
        <w:rPr>
          <w:rFonts w:ascii="Times New Roman" w:hAnsi="Times New Roman"/>
          <w:color w:val="000000" w:themeColor="text1"/>
          <w:sz w:val="24"/>
          <w:szCs w:val="24"/>
        </w:rPr>
        <w:t>features</w:t>
      </w:r>
      <w:r w:rsidRPr="006A3DEF">
        <w:rPr>
          <w:rFonts w:ascii="Times New Roman" w:hAnsi="Times New Roman"/>
          <w:color w:val="000000" w:themeColor="text1"/>
          <w:sz w:val="24"/>
          <w:szCs w:val="24"/>
        </w:rPr>
        <w:t xml:space="preserve"> of a polymer to be used as drug </w:t>
      </w:r>
      <w:r w:rsidR="00090F3C" w:rsidRPr="006A3DEF">
        <w:rPr>
          <w:rFonts w:ascii="Times New Roman" w:hAnsi="Times New Roman"/>
          <w:color w:val="000000" w:themeColor="text1"/>
          <w:sz w:val="24"/>
          <w:szCs w:val="24"/>
        </w:rPr>
        <w:t>carrier</w:t>
      </w:r>
      <w:r w:rsidRPr="006A3DEF">
        <w:rPr>
          <w:rFonts w:ascii="Times New Roman" w:hAnsi="Times New Roman"/>
          <w:color w:val="000000" w:themeColor="text1"/>
          <w:sz w:val="24"/>
          <w:szCs w:val="24"/>
        </w:rPr>
        <w:t xml:space="preserve"> is its biocompatibility, adaptability, non-antigenicity, and biodegradability. A number of natural polymers like Chitosan, Gelatin, Sodium alginate, and Albumin are used commonly for the preparation of polymeric nanoparticles (Daljeet et al., 2021). Similarly, synthetic polymers can also be used for the same </w:t>
      </w:r>
      <w:r w:rsidR="00036E62" w:rsidRPr="006A3DEF">
        <w:rPr>
          <w:rFonts w:ascii="Times New Roman" w:hAnsi="Times New Roman"/>
          <w:color w:val="000000" w:themeColor="text1"/>
          <w:sz w:val="24"/>
          <w:szCs w:val="24"/>
        </w:rPr>
        <w:t xml:space="preserve">like </w:t>
      </w:r>
      <w:r w:rsidRPr="006A3DEF">
        <w:rPr>
          <w:rFonts w:ascii="Times New Roman" w:hAnsi="Times New Roman"/>
          <w:color w:val="000000" w:themeColor="text1"/>
          <w:sz w:val="24"/>
          <w:szCs w:val="24"/>
        </w:rPr>
        <w:t>Polylactides</w:t>
      </w:r>
      <w:r w:rsidR="00036E6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(PLA)</w:t>
      </w:r>
      <w:r w:rsidR="008E55D3" w:rsidRPr="006A3DEF">
        <w:rPr>
          <w:rFonts w:ascii="Times New Roman" w:hAnsi="Times New Roman"/>
          <w:color w:val="000000" w:themeColor="text1"/>
          <w:sz w:val="24"/>
          <w:szCs w:val="24"/>
        </w:rPr>
        <w:t>,</w:t>
      </w:r>
      <w:r w:rsidR="00036E6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Polyglycolides(PGA)</w:t>
      </w:r>
      <w:r w:rsidR="008E55D3" w:rsidRPr="006A3DEF">
        <w:rPr>
          <w:rFonts w:ascii="Times New Roman" w:hAnsi="Times New Roman"/>
          <w:color w:val="000000" w:themeColor="text1"/>
          <w:sz w:val="24"/>
          <w:szCs w:val="24"/>
        </w:rPr>
        <w:t>,</w:t>
      </w:r>
      <w:r w:rsidR="00036E6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Poly(lactide co-glycolides) (PLGA)</w:t>
      </w:r>
      <w:r w:rsidR="008E55D3" w:rsidRPr="006A3DEF">
        <w:rPr>
          <w:rFonts w:ascii="Times New Roman" w:hAnsi="Times New Roman"/>
          <w:color w:val="000000" w:themeColor="text1"/>
          <w:sz w:val="24"/>
          <w:szCs w:val="24"/>
        </w:rPr>
        <w:t>,</w:t>
      </w:r>
      <w:r w:rsidR="0082214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 malic acid</w:t>
      </w:r>
      <w:r w:rsidR="008E55D3" w:rsidRPr="006A3DEF">
        <w:rPr>
          <w:rFonts w:ascii="Times New Roman" w:hAnsi="Times New Roman"/>
          <w:color w:val="000000" w:themeColor="text1"/>
          <w:sz w:val="24"/>
          <w:szCs w:val="24"/>
        </w:rPr>
        <w:t>,</w:t>
      </w:r>
      <w:r w:rsidR="0082214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Poly(N-vinyl pyrrolidone)</w:t>
      </w:r>
      <w:r w:rsidR="00822142" w:rsidRPr="006A3DEF">
        <w:rPr>
          <w:rFonts w:ascii="Times New Roman" w:hAnsi="Times New Roman"/>
          <w:color w:val="000000" w:themeColor="text1"/>
          <w:sz w:val="24"/>
          <w:szCs w:val="24"/>
        </w:rPr>
        <w:t xml:space="preserve"> and similar ones</w:t>
      </w:r>
      <w:r w:rsidRPr="006A3DEF">
        <w:rPr>
          <w:rFonts w:ascii="Times New Roman" w:hAnsi="Times New Roman" w:cs="Times New Roman"/>
          <w:color w:val="000000" w:themeColor="text1"/>
        </w:rPr>
        <w:t xml:space="preserve"> </w:t>
      </w:r>
      <w:r w:rsidR="008E55D3" w:rsidRPr="006A3DEF">
        <w:rPr>
          <w:rFonts w:ascii="Times New Roman" w:hAnsi="Times New Roman" w:cs="Times New Roman"/>
          <w:color w:val="000000" w:themeColor="text1"/>
        </w:rPr>
        <w:t>.</w:t>
      </w:r>
      <w:r w:rsidR="00256198" w:rsidRPr="006A3DEF">
        <w:rPr>
          <w:rFonts w:ascii="Times New Roman" w:hAnsi="Times New Roman" w:cs="Times New Roman"/>
          <w:color w:val="000000" w:themeColor="text1"/>
        </w:rPr>
        <w:t xml:space="preserve"> The drug is released at the tissue location</w:t>
      </w:r>
      <w:r w:rsidR="00043E42" w:rsidRPr="006A3DEF">
        <w:rPr>
          <w:rFonts w:ascii="Times New Roman" w:hAnsi="Times New Roman" w:cs="Times New Roman"/>
          <w:color w:val="000000" w:themeColor="text1"/>
        </w:rPr>
        <w:t xml:space="preserve"> either through hydration-induced swelling of nanoparticles followed by drug diffusion, </w:t>
      </w:r>
      <w:r w:rsidR="001458EA" w:rsidRPr="006A3DEF">
        <w:rPr>
          <w:rFonts w:ascii="Times New Roman" w:hAnsi="Times New Roman" w:cs="Times New Roman"/>
          <w:color w:val="000000" w:themeColor="text1"/>
        </w:rPr>
        <w:t xml:space="preserve">enzymatic rupture, or </w:t>
      </w:r>
      <w:r w:rsidR="00ED3241" w:rsidRPr="006A3DEF">
        <w:rPr>
          <w:rFonts w:ascii="Times New Roman" w:hAnsi="Times New Roman" w:cs="Times New Roman"/>
          <w:color w:val="000000" w:themeColor="text1"/>
        </w:rPr>
        <w:t>d</w:t>
      </w:r>
      <w:r w:rsidRPr="006A3DEF">
        <w:rPr>
          <w:rFonts w:ascii="Times New Roman" w:hAnsi="Times New Roman"/>
          <w:color w:val="000000" w:themeColor="text1"/>
          <w:sz w:val="24"/>
          <w:szCs w:val="24"/>
        </w:rPr>
        <w:t>rug de-adsorption</w:t>
      </w:r>
      <w:r w:rsidR="00ED3241"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from the swollen nanoparticles (</w:t>
      </w:r>
      <w:hyperlink r:id="rId8" w:history="1">
        <w:r w:rsidRPr="006A3DEF">
          <w:rPr>
            <w:rFonts w:ascii="Times New Roman" w:hAnsi="Times New Roman"/>
            <w:color w:val="000000" w:themeColor="text1"/>
            <w:sz w:val="24"/>
            <w:szCs w:val="24"/>
          </w:rPr>
          <w:t>Chizhu Ding</w:t>
        </w:r>
      </w:hyperlink>
      <w:r w:rsidRPr="006A3DEF">
        <w:rPr>
          <w:rFonts w:ascii="Times New Roman" w:hAnsi="Times New Roman"/>
          <w:color w:val="000000" w:themeColor="text1"/>
          <w:sz w:val="24"/>
          <w:szCs w:val="24"/>
        </w:rPr>
        <w:t xml:space="preserve"> et al., 2017)</w:t>
      </w:r>
      <w:r w:rsidR="009F44F7" w:rsidRPr="006A3DEF">
        <w:rPr>
          <w:rFonts w:ascii="Times New Roman" w:hAnsi="Times New Roman"/>
          <w:color w:val="000000" w:themeColor="text1"/>
          <w:sz w:val="24"/>
          <w:szCs w:val="24"/>
        </w:rPr>
        <w:t>.</w:t>
      </w:r>
    </w:p>
    <w:p w14:paraId="5FE0AE2B"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498681FC" w14:textId="53C72E76" w:rsidR="00C835FA" w:rsidRPr="006A3DEF" w:rsidRDefault="00C835FA" w:rsidP="00C835FA">
      <w:pPr>
        <w:pStyle w:val="Default"/>
        <w:rPr>
          <w:rFonts w:ascii="Times New Roman" w:hAnsi="Times New Roman" w:cs="Times New Roman"/>
          <w:b/>
          <w:bCs/>
          <w:color w:val="000000" w:themeColor="text1"/>
          <w:sz w:val="28"/>
          <w:szCs w:val="28"/>
        </w:rPr>
      </w:pPr>
      <w:r w:rsidRPr="006A3DEF">
        <w:rPr>
          <w:rFonts w:ascii="Times New Roman" w:hAnsi="Times New Roman" w:cs="Times New Roman"/>
          <w:b/>
          <w:bCs/>
          <w:color w:val="000000" w:themeColor="text1"/>
          <w:sz w:val="28"/>
          <w:szCs w:val="28"/>
        </w:rPr>
        <w:t xml:space="preserve">Techniques of preparation </w:t>
      </w:r>
    </w:p>
    <w:p w14:paraId="48357CA2" w14:textId="77777777" w:rsidR="00C835FA" w:rsidRPr="006A3DEF" w:rsidRDefault="00C835FA" w:rsidP="00C835FA">
      <w:pPr>
        <w:pStyle w:val="Default"/>
        <w:rPr>
          <w:color w:val="000000" w:themeColor="text1"/>
          <w:sz w:val="28"/>
          <w:szCs w:val="28"/>
        </w:rPr>
      </w:pPr>
    </w:p>
    <w:p w14:paraId="46FB35C2" w14:textId="139CB210" w:rsidR="00C835FA" w:rsidRPr="006A3DEF" w:rsidRDefault="00E84766"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The </w:t>
      </w:r>
      <w:r w:rsidR="00AA300E" w:rsidRPr="006A3DEF">
        <w:rPr>
          <w:rFonts w:ascii="Times New Roman" w:hAnsi="Times New Roman" w:cs="Times New Roman"/>
          <w:color w:val="000000" w:themeColor="text1"/>
        </w:rPr>
        <w:t>choice</w:t>
      </w:r>
      <w:r w:rsidRPr="006A3DEF">
        <w:rPr>
          <w:rFonts w:ascii="Times New Roman" w:hAnsi="Times New Roman" w:cs="Times New Roman"/>
          <w:color w:val="000000" w:themeColor="text1"/>
        </w:rPr>
        <w:t xml:space="preserve"> of method of preparation of polymeric nanoparticles completely depends upon the </w:t>
      </w:r>
      <w:r w:rsidR="00C835FA" w:rsidRPr="006A3DEF">
        <w:rPr>
          <w:rFonts w:ascii="Times New Roman" w:hAnsi="Times New Roman" w:cs="Times New Roman"/>
          <w:color w:val="000000" w:themeColor="text1"/>
        </w:rPr>
        <w:t>specific application</w:t>
      </w:r>
      <w:r w:rsidR="00AA300E" w:rsidRPr="006A3DEF">
        <w:rPr>
          <w:rFonts w:ascii="Times New Roman" w:hAnsi="Times New Roman" w:cs="Times New Roman"/>
          <w:color w:val="000000" w:themeColor="text1"/>
        </w:rPr>
        <w:t xml:space="preserve">. </w:t>
      </w:r>
      <w:r w:rsidR="001036D2" w:rsidRPr="006A3DEF">
        <w:rPr>
          <w:rFonts w:ascii="Times New Roman" w:hAnsi="Times New Roman" w:cs="Times New Roman"/>
          <w:color w:val="000000" w:themeColor="text1"/>
        </w:rPr>
        <w:t xml:space="preserve">A range of methods have been developed </w:t>
      </w:r>
      <w:r w:rsidR="0086659E" w:rsidRPr="006A3DEF">
        <w:rPr>
          <w:rFonts w:ascii="Times New Roman" w:hAnsi="Times New Roman" w:cs="Times New Roman"/>
          <w:color w:val="000000" w:themeColor="text1"/>
        </w:rPr>
        <w:t xml:space="preserve">and are described below </w:t>
      </w:r>
      <w:r w:rsidR="00C835FA" w:rsidRPr="006A3DEF">
        <w:rPr>
          <w:rFonts w:ascii="Times New Roman" w:hAnsi="Times New Roman" w:cs="Times New Roman"/>
          <w:color w:val="000000" w:themeColor="text1"/>
        </w:rPr>
        <w:t>(Carina et al., 2017)</w:t>
      </w:r>
      <w:r w:rsidR="009D2BE6" w:rsidRPr="006A3DEF">
        <w:rPr>
          <w:rFonts w:ascii="Times New Roman" w:hAnsi="Times New Roman" w:cs="Times New Roman"/>
          <w:color w:val="000000" w:themeColor="text1"/>
        </w:rPr>
        <w:t>.</w:t>
      </w:r>
    </w:p>
    <w:p w14:paraId="2E4A2453"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0DF12789" w14:textId="2ADECC29" w:rsidR="00C835FA" w:rsidRPr="006A3DEF" w:rsidRDefault="00D728AD" w:rsidP="00C835FA">
      <w:pPr>
        <w:autoSpaceDE w:val="0"/>
        <w:autoSpaceDN w:val="0"/>
        <w:adjustRightInd w:val="0"/>
        <w:spacing w:after="0" w:line="360" w:lineRule="auto"/>
        <w:jc w:val="both"/>
        <w:rPr>
          <w:rFonts w:ascii="Times New Roman" w:hAnsi="Times New Roman"/>
          <w:i/>
          <w:iCs/>
          <w:color w:val="000000" w:themeColor="text1"/>
          <w:sz w:val="24"/>
          <w:szCs w:val="24"/>
        </w:rPr>
      </w:pPr>
      <w:r w:rsidRPr="006A3DEF">
        <w:rPr>
          <w:rFonts w:ascii="Times New Roman" w:hAnsi="Times New Roman"/>
          <w:i/>
          <w:iCs/>
          <w:color w:val="000000" w:themeColor="text1"/>
          <w:sz w:val="24"/>
          <w:szCs w:val="24"/>
        </w:rPr>
        <w:t>N</w:t>
      </w:r>
      <w:r w:rsidR="00C835FA" w:rsidRPr="006A3DEF">
        <w:rPr>
          <w:rFonts w:ascii="Times New Roman" w:hAnsi="Times New Roman"/>
          <w:i/>
          <w:iCs/>
          <w:color w:val="000000" w:themeColor="text1"/>
          <w:sz w:val="24"/>
          <w:szCs w:val="24"/>
        </w:rPr>
        <w:t xml:space="preserve">anoparticles </w:t>
      </w:r>
      <w:r w:rsidRPr="006A3DEF">
        <w:rPr>
          <w:rFonts w:ascii="Times New Roman" w:hAnsi="Times New Roman"/>
          <w:i/>
          <w:iCs/>
          <w:color w:val="000000" w:themeColor="text1"/>
          <w:sz w:val="24"/>
          <w:szCs w:val="24"/>
        </w:rPr>
        <w:t xml:space="preserve">preparation </w:t>
      </w:r>
      <w:r w:rsidR="00C835FA" w:rsidRPr="006A3DEF">
        <w:rPr>
          <w:rFonts w:ascii="Times New Roman" w:hAnsi="Times New Roman"/>
          <w:i/>
          <w:iCs/>
          <w:color w:val="000000" w:themeColor="text1"/>
          <w:sz w:val="24"/>
          <w:szCs w:val="24"/>
        </w:rPr>
        <w:t>from dispersion of preformed polymer</w:t>
      </w:r>
      <w:r w:rsidR="006716D4" w:rsidRPr="006A3DEF">
        <w:rPr>
          <w:rFonts w:ascii="Times New Roman" w:hAnsi="Times New Roman"/>
          <w:i/>
          <w:iCs/>
          <w:color w:val="000000" w:themeColor="text1"/>
          <w:sz w:val="24"/>
          <w:szCs w:val="24"/>
        </w:rPr>
        <w:t xml:space="preserve">: </w:t>
      </w:r>
    </w:p>
    <w:p w14:paraId="29F0226E" w14:textId="77777777" w:rsidR="006716D4" w:rsidRPr="006A3DEF" w:rsidRDefault="006716D4" w:rsidP="00C835FA">
      <w:pPr>
        <w:autoSpaceDE w:val="0"/>
        <w:autoSpaceDN w:val="0"/>
        <w:adjustRightInd w:val="0"/>
        <w:spacing w:after="0" w:line="360" w:lineRule="auto"/>
        <w:jc w:val="both"/>
        <w:rPr>
          <w:rFonts w:ascii="Times New Roman" w:hAnsi="Times New Roman"/>
          <w:color w:val="000000" w:themeColor="text1"/>
          <w:sz w:val="24"/>
          <w:szCs w:val="24"/>
        </w:rPr>
      </w:pPr>
    </w:p>
    <w:p w14:paraId="77867455" w14:textId="46BFF94E" w:rsidR="00C835FA" w:rsidRPr="006A3DEF" w:rsidRDefault="00C835FA" w:rsidP="00C835FA">
      <w:pPr>
        <w:autoSpaceDE w:val="0"/>
        <w:autoSpaceDN w:val="0"/>
        <w:adjustRightInd w:val="0"/>
        <w:spacing w:after="0"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 typical method for creating biodegradable nanoparticles is to disperse the medication in premade </w:t>
      </w:r>
      <w:r w:rsidR="00111FEB" w:rsidRPr="006A3DEF">
        <w:rPr>
          <w:rFonts w:ascii="Times New Roman" w:hAnsi="Times New Roman"/>
          <w:color w:val="000000" w:themeColor="text1"/>
          <w:sz w:val="24"/>
          <w:szCs w:val="24"/>
        </w:rPr>
        <w:t xml:space="preserve">synthetic </w:t>
      </w:r>
      <w:r w:rsidRPr="006A3DEF">
        <w:rPr>
          <w:rFonts w:ascii="Times New Roman" w:hAnsi="Times New Roman"/>
          <w:color w:val="000000" w:themeColor="text1"/>
          <w:sz w:val="24"/>
          <w:szCs w:val="24"/>
        </w:rPr>
        <w:t>polymers</w:t>
      </w:r>
      <w:r w:rsidR="00A82264" w:rsidRPr="006A3DEF">
        <w:rPr>
          <w:rFonts w:ascii="Times New Roman" w:hAnsi="Times New Roman"/>
          <w:color w:val="000000" w:themeColor="text1"/>
          <w:sz w:val="24"/>
          <w:szCs w:val="24"/>
        </w:rPr>
        <w:t xml:space="preserve"> by following methods </w:t>
      </w:r>
      <w:r w:rsidR="006716D4" w:rsidRPr="006A3DEF">
        <w:rPr>
          <w:rFonts w:ascii="Times New Roman" w:hAnsi="Times New Roman"/>
          <w:color w:val="000000" w:themeColor="text1"/>
          <w:sz w:val="24"/>
          <w:szCs w:val="24"/>
        </w:rPr>
        <w:t>(Thiruchelvi et al., 2022).</w:t>
      </w:r>
    </w:p>
    <w:p w14:paraId="5D05EDA8" w14:textId="77777777" w:rsidR="00C835FA" w:rsidRPr="006A3DEF" w:rsidRDefault="00C835FA" w:rsidP="00C835FA">
      <w:pPr>
        <w:pStyle w:val="Default"/>
        <w:rPr>
          <w:rFonts w:ascii="Times New Roman" w:hAnsi="Times New Roman" w:cs="Times New Roman"/>
          <w:b/>
          <w:bCs/>
          <w:color w:val="000000" w:themeColor="text1"/>
          <w:sz w:val="28"/>
          <w:szCs w:val="28"/>
        </w:rPr>
      </w:pPr>
    </w:p>
    <w:p w14:paraId="477B2B2F" w14:textId="77777777" w:rsidR="00C835FA" w:rsidRPr="006A3DEF" w:rsidRDefault="00C835FA" w:rsidP="00C835FA">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 Solvent evaporation </w:t>
      </w:r>
    </w:p>
    <w:p w14:paraId="5B348C27" w14:textId="77777777" w:rsidR="00C835FA" w:rsidRPr="006A3DEF" w:rsidRDefault="00C835FA" w:rsidP="00C835FA">
      <w:pPr>
        <w:pStyle w:val="Default"/>
        <w:rPr>
          <w:rFonts w:ascii="Times New Roman" w:hAnsi="Times New Roman" w:cs="Times New Roman"/>
          <w:b/>
          <w:bCs/>
          <w:color w:val="000000" w:themeColor="text1"/>
        </w:rPr>
      </w:pPr>
    </w:p>
    <w:p w14:paraId="09F1AB75" w14:textId="3687FA27" w:rsidR="00C835FA" w:rsidRPr="006A3DEF" w:rsidRDefault="00F7388C" w:rsidP="00C835FA">
      <w:pPr>
        <w:spacing w:before="240"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This was one of the earliest method</w:t>
      </w:r>
      <w:r w:rsidR="00D07824" w:rsidRPr="006A3DEF">
        <w:rPr>
          <w:rFonts w:ascii="Times New Roman" w:hAnsi="Times New Roman"/>
          <w:color w:val="000000" w:themeColor="text1"/>
          <w:sz w:val="24"/>
          <w:szCs w:val="24"/>
        </w:rPr>
        <w:t>s</w:t>
      </w:r>
      <w:r w:rsidRPr="006A3DEF">
        <w:rPr>
          <w:rFonts w:ascii="Times New Roman" w:hAnsi="Times New Roman"/>
          <w:color w:val="000000" w:themeColor="text1"/>
          <w:sz w:val="24"/>
          <w:szCs w:val="24"/>
        </w:rPr>
        <w:t xml:space="preserve"> developed to design </w:t>
      </w:r>
      <w:r w:rsidR="00C835FA" w:rsidRPr="006A3DEF">
        <w:rPr>
          <w:rFonts w:ascii="Times New Roman" w:hAnsi="Times New Roman"/>
          <w:color w:val="000000" w:themeColor="text1"/>
          <w:sz w:val="24"/>
          <w:szCs w:val="24"/>
        </w:rPr>
        <w:t>PNPs</w:t>
      </w:r>
      <w:r w:rsidRPr="006A3DEF">
        <w:rPr>
          <w:rFonts w:ascii="Times New Roman" w:hAnsi="Times New Roman"/>
          <w:color w:val="000000" w:themeColor="text1"/>
          <w:sz w:val="24"/>
          <w:szCs w:val="24"/>
        </w:rPr>
        <w:t xml:space="preserve">. </w:t>
      </w:r>
      <w:r w:rsidR="00D07824" w:rsidRPr="006A3DEF">
        <w:rPr>
          <w:rFonts w:ascii="Times New Roman" w:hAnsi="Times New Roman"/>
          <w:color w:val="000000" w:themeColor="text1"/>
          <w:sz w:val="24"/>
          <w:szCs w:val="24"/>
        </w:rPr>
        <w:t xml:space="preserve">Initially the premade synthetic polymers were dissolved in </w:t>
      </w:r>
      <w:r w:rsidR="00C835FA" w:rsidRPr="006A3DEF">
        <w:rPr>
          <w:rFonts w:ascii="Times New Roman" w:hAnsi="Times New Roman"/>
          <w:color w:val="000000" w:themeColor="text1"/>
          <w:sz w:val="24"/>
          <w:szCs w:val="24"/>
        </w:rPr>
        <w:t>volatile solvents</w:t>
      </w:r>
      <w:r w:rsidR="00D07824" w:rsidRPr="006A3DEF">
        <w:rPr>
          <w:rFonts w:ascii="Times New Roman" w:hAnsi="Times New Roman"/>
          <w:color w:val="000000" w:themeColor="text1"/>
          <w:sz w:val="24"/>
          <w:szCs w:val="24"/>
        </w:rPr>
        <w:t xml:space="preserve"> like d</w:t>
      </w:r>
      <w:r w:rsidR="00C835FA" w:rsidRPr="006A3DEF">
        <w:rPr>
          <w:rFonts w:ascii="Times New Roman" w:hAnsi="Times New Roman"/>
          <w:color w:val="000000" w:themeColor="text1"/>
          <w:sz w:val="24"/>
          <w:szCs w:val="24"/>
        </w:rPr>
        <w:t>ichloromethane and chloroform</w:t>
      </w:r>
      <w:r w:rsidR="00D07824" w:rsidRPr="006A3DEF">
        <w:rPr>
          <w:rFonts w:ascii="Times New Roman" w:hAnsi="Times New Roman"/>
          <w:color w:val="000000" w:themeColor="text1"/>
          <w:sz w:val="24"/>
          <w:szCs w:val="24"/>
        </w:rPr>
        <w:t xml:space="preserve">, however these solvents were quickly replaced by </w:t>
      </w:r>
      <w:r w:rsidR="00C835FA" w:rsidRPr="006A3DEF">
        <w:rPr>
          <w:rFonts w:ascii="Times New Roman" w:hAnsi="Times New Roman"/>
          <w:color w:val="000000" w:themeColor="text1"/>
          <w:sz w:val="24"/>
          <w:szCs w:val="24"/>
        </w:rPr>
        <w:t xml:space="preserve">ethyl acetate </w:t>
      </w:r>
      <w:r w:rsidR="00D07824" w:rsidRPr="006A3DEF">
        <w:rPr>
          <w:rFonts w:ascii="Times New Roman" w:hAnsi="Times New Roman"/>
          <w:color w:val="000000" w:themeColor="text1"/>
          <w:sz w:val="24"/>
          <w:szCs w:val="24"/>
        </w:rPr>
        <w:t>due to toxicity reasons.</w:t>
      </w:r>
      <w:r w:rsidR="00EC2BB5" w:rsidRPr="006A3DEF">
        <w:rPr>
          <w:rFonts w:ascii="Times New Roman" w:hAnsi="Times New Roman"/>
          <w:color w:val="000000" w:themeColor="text1"/>
          <w:sz w:val="24"/>
          <w:szCs w:val="24"/>
        </w:rPr>
        <w:t xml:space="preserve"> While the solvent was allowed to evaporate</w:t>
      </w:r>
      <w:r w:rsidR="009A22CE" w:rsidRPr="006A3DEF">
        <w:rPr>
          <w:rFonts w:ascii="Times New Roman" w:hAnsi="Times New Roman"/>
          <w:color w:val="000000" w:themeColor="text1"/>
          <w:sz w:val="24"/>
          <w:szCs w:val="24"/>
        </w:rPr>
        <w:t xml:space="preserve">, the suspension of nanoparticles were maintained into the </w:t>
      </w:r>
      <w:r w:rsidR="00C835FA" w:rsidRPr="006A3DEF">
        <w:rPr>
          <w:rFonts w:ascii="Times New Roman" w:hAnsi="Times New Roman"/>
          <w:color w:val="000000" w:themeColor="text1"/>
          <w:sz w:val="24"/>
          <w:szCs w:val="24"/>
        </w:rPr>
        <w:t>continuous phase of the emulsion</w:t>
      </w:r>
      <w:r w:rsidR="009A22CE"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(Tyagi and Pandey,</w:t>
      </w:r>
      <w:hyperlink r:id="rId9" w:anchor="a1" w:history="1"/>
      <w:r w:rsidR="00C835FA" w:rsidRPr="006A3DEF">
        <w:rPr>
          <w:color w:val="000000" w:themeColor="text1"/>
        </w:rPr>
        <w:t xml:space="preserve"> </w:t>
      </w:r>
      <w:r w:rsidR="00C835FA" w:rsidRPr="006A3DEF">
        <w:rPr>
          <w:rFonts w:ascii="Times New Roman" w:hAnsi="Times New Roman"/>
          <w:color w:val="000000" w:themeColor="text1"/>
          <w:sz w:val="24"/>
          <w:szCs w:val="24"/>
        </w:rPr>
        <w:t xml:space="preserve">2016). The </w:t>
      </w:r>
      <w:r w:rsidR="00DC27A9" w:rsidRPr="006A3DEF">
        <w:rPr>
          <w:rFonts w:ascii="Times New Roman" w:hAnsi="Times New Roman"/>
          <w:color w:val="000000" w:themeColor="text1"/>
          <w:sz w:val="24"/>
          <w:szCs w:val="24"/>
        </w:rPr>
        <w:t xml:space="preserve">emulsions are created </w:t>
      </w:r>
      <w:r w:rsidR="00F0574D" w:rsidRPr="006A3DEF">
        <w:rPr>
          <w:rFonts w:ascii="Times New Roman" w:hAnsi="Times New Roman"/>
          <w:color w:val="000000" w:themeColor="text1"/>
          <w:sz w:val="24"/>
          <w:szCs w:val="24"/>
        </w:rPr>
        <w:t>either through si</w:t>
      </w:r>
      <w:r w:rsidR="00C835FA" w:rsidRPr="006A3DEF">
        <w:rPr>
          <w:rFonts w:ascii="Times New Roman" w:hAnsi="Times New Roman"/>
          <w:color w:val="000000" w:themeColor="text1"/>
          <w:sz w:val="24"/>
          <w:szCs w:val="24"/>
        </w:rPr>
        <w:t>ngle-emulsions, such as oil-in-water (o/w) or double-emulsions, such as (water-in-oil)-in-water, (w/o)/w</w:t>
      </w:r>
      <w:r w:rsidR="00F0574D" w:rsidRPr="006A3DEF">
        <w:rPr>
          <w:rFonts w:ascii="Times New Roman" w:hAnsi="Times New Roman"/>
          <w:color w:val="000000" w:themeColor="text1"/>
          <w:sz w:val="24"/>
          <w:szCs w:val="24"/>
        </w:rPr>
        <w:t xml:space="preserve">. </w:t>
      </w:r>
      <w:r w:rsidR="00FD1B6C" w:rsidRPr="006A3DEF">
        <w:rPr>
          <w:rFonts w:ascii="Times New Roman" w:hAnsi="Times New Roman"/>
          <w:color w:val="000000" w:themeColor="text1"/>
          <w:sz w:val="24"/>
          <w:szCs w:val="24"/>
        </w:rPr>
        <w:t xml:space="preserve">These conventional procedures </w:t>
      </w:r>
      <w:r w:rsidR="00B57170" w:rsidRPr="006A3DEF">
        <w:rPr>
          <w:rFonts w:ascii="Times New Roman" w:hAnsi="Times New Roman"/>
          <w:color w:val="000000" w:themeColor="text1"/>
          <w:sz w:val="24"/>
          <w:szCs w:val="24"/>
        </w:rPr>
        <w:t xml:space="preserve">primarily </w:t>
      </w:r>
      <w:r w:rsidR="00FD1B6C" w:rsidRPr="006A3DEF">
        <w:rPr>
          <w:rFonts w:ascii="Times New Roman" w:hAnsi="Times New Roman"/>
          <w:color w:val="000000" w:themeColor="text1"/>
          <w:sz w:val="24"/>
          <w:szCs w:val="24"/>
        </w:rPr>
        <w:t xml:space="preserve">used </w:t>
      </w:r>
      <w:r w:rsidR="00C835FA" w:rsidRPr="006A3DEF">
        <w:rPr>
          <w:rFonts w:ascii="Times New Roman" w:hAnsi="Times New Roman"/>
          <w:color w:val="000000" w:themeColor="text1"/>
          <w:sz w:val="24"/>
          <w:szCs w:val="24"/>
        </w:rPr>
        <w:t>acetone (8:2, v/v) as the solvent system and PVA as the stabilising agent</w:t>
      </w:r>
      <w:r w:rsidR="00AB591D" w:rsidRPr="006A3DEF">
        <w:rPr>
          <w:rFonts w:ascii="Times New Roman" w:hAnsi="Times New Roman"/>
          <w:color w:val="000000" w:themeColor="text1"/>
          <w:sz w:val="24"/>
          <w:szCs w:val="24"/>
        </w:rPr>
        <w:t>.</w:t>
      </w:r>
      <w:r w:rsidR="00F0574D" w:rsidRPr="006A3DEF">
        <w:rPr>
          <w:rFonts w:ascii="Times New Roman" w:hAnsi="Times New Roman"/>
          <w:color w:val="000000" w:themeColor="text1"/>
          <w:sz w:val="24"/>
          <w:szCs w:val="24"/>
        </w:rPr>
        <w:t xml:space="preserve"> </w:t>
      </w:r>
      <w:r w:rsidR="00AB591D" w:rsidRPr="006A3DEF">
        <w:rPr>
          <w:rFonts w:ascii="Times New Roman" w:hAnsi="Times New Roman"/>
          <w:color w:val="000000" w:themeColor="text1"/>
          <w:sz w:val="24"/>
          <w:szCs w:val="24"/>
        </w:rPr>
        <w:t>These</w:t>
      </w:r>
      <w:r w:rsidR="00C835FA" w:rsidRPr="006A3DEF">
        <w:rPr>
          <w:rFonts w:ascii="Times New Roman" w:hAnsi="Times New Roman"/>
          <w:color w:val="000000" w:themeColor="text1"/>
          <w:sz w:val="24"/>
          <w:szCs w:val="24"/>
        </w:rPr>
        <w:t xml:space="preserve"> are the two primary techniques utilised in the </w:t>
      </w:r>
      <w:r w:rsidR="00C835FA" w:rsidRPr="006A3DEF">
        <w:rPr>
          <w:rFonts w:ascii="Times New Roman" w:hAnsi="Times New Roman"/>
          <w:color w:val="000000" w:themeColor="text1"/>
          <w:sz w:val="24"/>
          <w:szCs w:val="24"/>
        </w:rPr>
        <w:lastRenderedPageBreak/>
        <w:t>for the formation of emulsions</w:t>
      </w:r>
      <w:r w:rsidR="00407F09"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Song et al.</w:t>
      </w:r>
      <w:r w:rsidR="00407F09" w:rsidRPr="006A3DEF">
        <w:rPr>
          <w:rFonts w:ascii="Times New Roman" w:hAnsi="Times New Roman"/>
          <w:color w:val="000000" w:themeColor="text1"/>
          <w:sz w:val="24"/>
          <w:szCs w:val="24"/>
        </w:rPr>
        <w:t>, 2</w:t>
      </w:r>
      <w:r w:rsidR="00C835FA" w:rsidRPr="006A3DEF">
        <w:rPr>
          <w:rFonts w:ascii="Times New Roman" w:hAnsi="Times New Roman"/>
          <w:color w:val="000000" w:themeColor="text1"/>
          <w:sz w:val="24"/>
          <w:szCs w:val="24"/>
        </w:rPr>
        <w:t>017)</w:t>
      </w:r>
      <w:r w:rsidR="00407F09"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 xml:space="preserve">The usual particle size of these nanoparticles is between 60 and 200 nm. It was discovered that </w:t>
      </w:r>
      <w:r w:rsidR="00F05939" w:rsidRPr="006A3DEF">
        <w:rPr>
          <w:rFonts w:ascii="Times New Roman" w:hAnsi="Times New Roman"/>
          <w:color w:val="000000" w:themeColor="text1"/>
          <w:sz w:val="24"/>
          <w:szCs w:val="24"/>
        </w:rPr>
        <w:t xml:space="preserve">factors like </w:t>
      </w:r>
      <w:r w:rsidR="00C835FA" w:rsidRPr="006A3DEF">
        <w:rPr>
          <w:rFonts w:ascii="Times New Roman" w:hAnsi="Times New Roman"/>
          <w:color w:val="000000" w:themeColor="text1"/>
          <w:sz w:val="24"/>
          <w:szCs w:val="24"/>
        </w:rPr>
        <w:t>type and concentration of stabiliser</w:t>
      </w:r>
      <w:r w:rsidR="00071929" w:rsidRPr="006A3DEF">
        <w:rPr>
          <w:rFonts w:ascii="Times New Roman" w:hAnsi="Times New Roman"/>
          <w:color w:val="000000" w:themeColor="text1"/>
          <w:sz w:val="24"/>
          <w:szCs w:val="24"/>
        </w:rPr>
        <w:t xml:space="preserve"> as well as polymers</w:t>
      </w:r>
      <w:r w:rsidR="00C835FA" w:rsidRPr="006A3DEF">
        <w:rPr>
          <w:rFonts w:ascii="Times New Roman" w:hAnsi="Times New Roman"/>
          <w:color w:val="000000" w:themeColor="text1"/>
          <w:sz w:val="24"/>
          <w:szCs w:val="24"/>
        </w:rPr>
        <w:t xml:space="preserve">, </w:t>
      </w:r>
      <w:r w:rsidR="00863B6D" w:rsidRPr="006A3DEF">
        <w:rPr>
          <w:rFonts w:ascii="Times New Roman" w:hAnsi="Times New Roman"/>
          <w:color w:val="000000" w:themeColor="text1"/>
          <w:sz w:val="24"/>
          <w:szCs w:val="24"/>
        </w:rPr>
        <w:t xml:space="preserve">speed of </w:t>
      </w:r>
      <w:r w:rsidR="00C835FA" w:rsidRPr="006A3DEF">
        <w:rPr>
          <w:rFonts w:ascii="Times New Roman" w:hAnsi="Times New Roman"/>
          <w:color w:val="000000" w:themeColor="text1"/>
          <w:sz w:val="24"/>
          <w:szCs w:val="24"/>
        </w:rPr>
        <w:t>homogeniz</w:t>
      </w:r>
      <w:r w:rsidR="00863B6D" w:rsidRPr="006A3DEF">
        <w:rPr>
          <w:rFonts w:ascii="Times New Roman" w:hAnsi="Times New Roman"/>
          <w:color w:val="000000" w:themeColor="text1"/>
          <w:sz w:val="24"/>
          <w:szCs w:val="24"/>
        </w:rPr>
        <w:t>ation</w:t>
      </w:r>
      <w:r w:rsidR="0023638D" w:rsidRPr="006A3DEF">
        <w:rPr>
          <w:rFonts w:ascii="Times New Roman" w:hAnsi="Times New Roman"/>
          <w:color w:val="000000" w:themeColor="text1"/>
          <w:sz w:val="24"/>
          <w:szCs w:val="24"/>
        </w:rPr>
        <w:t xml:space="preserve"> and ultrasonication </w:t>
      </w:r>
      <w:r w:rsidR="00071929" w:rsidRPr="006A3DEF">
        <w:rPr>
          <w:rFonts w:ascii="Times New Roman" w:hAnsi="Times New Roman"/>
          <w:color w:val="000000" w:themeColor="text1"/>
          <w:sz w:val="24"/>
          <w:szCs w:val="24"/>
        </w:rPr>
        <w:t xml:space="preserve">significantly influences the </w:t>
      </w:r>
      <w:r w:rsidR="00C835FA" w:rsidRPr="006A3DEF">
        <w:rPr>
          <w:rFonts w:ascii="Times New Roman" w:hAnsi="Times New Roman"/>
          <w:color w:val="000000" w:themeColor="text1"/>
          <w:sz w:val="24"/>
          <w:szCs w:val="24"/>
        </w:rPr>
        <w:t>particle size</w:t>
      </w:r>
      <w:r w:rsidR="00EC6074" w:rsidRPr="006A3DEF">
        <w:rPr>
          <w:rFonts w:ascii="Times New Roman" w:hAnsi="Times New Roman"/>
          <w:color w:val="000000" w:themeColor="text1"/>
          <w:sz w:val="24"/>
          <w:szCs w:val="24"/>
        </w:rPr>
        <w:t xml:space="preserve"> with inverse connections. </w:t>
      </w:r>
    </w:p>
    <w:p w14:paraId="41EB157A" w14:textId="16547B6C" w:rsidR="00C835FA" w:rsidRPr="006A3DEF" w:rsidRDefault="00C835FA" w:rsidP="00C835FA">
      <w:pPr>
        <w:jc w:val="both"/>
        <w:rPr>
          <w:rFonts w:ascii="Times New Roman" w:hAnsi="Times New Roman"/>
          <w:b/>
          <w:bCs/>
          <w:iCs/>
          <w:color w:val="000000" w:themeColor="text1"/>
          <w:sz w:val="20"/>
          <w:szCs w:val="20"/>
        </w:rPr>
      </w:pPr>
      <w:r w:rsidRPr="006A3DEF">
        <w:rPr>
          <w:rFonts w:ascii="Times New Roman" w:hAnsi="Times New Roman"/>
          <w:b/>
          <w:i/>
          <w:color w:val="000000" w:themeColor="text1"/>
          <w:sz w:val="24"/>
          <w:szCs w:val="24"/>
        </w:rPr>
        <w:t xml:space="preserve">      </w:t>
      </w:r>
    </w:p>
    <w:p w14:paraId="72A3B153" w14:textId="77777777" w:rsidR="00C835FA" w:rsidRPr="006A3DEF" w:rsidRDefault="00C835FA" w:rsidP="00C835FA">
      <w:pPr>
        <w:pStyle w:val="Default"/>
        <w:spacing w:before="240"/>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(II) Nanoprecipitation </w:t>
      </w:r>
    </w:p>
    <w:p w14:paraId="0CD6AC59" w14:textId="77777777" w:rsidR="00C835FA" w:rsidRPr="006A3DEF" w:rsidRDefault="00C835FA" w:rsidP="00C835FA">
      <w:pPr>
        <w:pStyle w:val="Default"/>
        <w:rPr>
          <w:color w:val="000000" w:themeColor="text1"/>
        </w:rPr>
      </w:pPr>
    </w:p>
    <w:p w14:paraId="229E9B17" w14:textId="658D52AD" w:rsidR="00C835FA" w:rsidRPr="006A3DEF" w:rsidRDefault="00C835FA" w:rsidP="00C835FA">
      <w:pPr>
        <w:tabs>
          <w:tab w:val="left" w:pos="2534"/>
        </w:tabs>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Another name for nanoprecipitation is solvent displacement technique. According to </w:t>
      </w:r>
      <w:bookmarkStart w:id="4" w:name="_Hlk137722844"/>
      <w:r w:rsidRPr="006A3DEF">
        <w:rPr>
          <w:rFonts w:ascii="Times New Roman" w:hAnsi="Times New Roman"/>
          <w:color w:val="000000" w:themeColor="text1"/>
          <w:sz w:val="24"/>
          <w:szCs w:val="24"/>
        </w:rPr>
        <w:t>Fessi</w:t>
      </w:r>
      <w:bookmarkEnd w:id="4"/>
      <w:r w:rsidRPr="006A3DEF">
        <w:rPr>
          <w:rFonts w:ascii="Times New Roman" w:hAnsi="Times New Roman"/>
          <w:color w:val="000000" w:themeColor="text1"/>
          <w:sz w:val="24"/>
          <w:szCs w:val="24"/>
        </w:rPr>
        <w:t xml:space="preserve"> et al. </w:t>
      </w:r>
      <w:r w:rsidR="00FB1EFA" w:rsidRPr="006A3DEF">
        <w:rPr>
          <w:rFonts w:ascii="Times New Roman" w:hAnsi="Times New Roman"/>
          <w:color w:val="000000" w:themeColor="text1"/>
          <w:sz w:val="24"/>
          <w:szCs w:val="24"/>
        </w:rPr>
        <w:t>(</w:t>
      </w:r>
      <w:r w:rsidRPr="006A3DEF">
        <w:rPr>
          <w:rFonts w:ascii="Times New Roman" w:hAnsi="Times New Roman"/>
          <w:color w:val="000000" w:themeColor="text1"/>
          <w:sz w:val="24"/>
          <w:szCs w:val="24"/>
        </w:rPr>
        <w:t xml:space="preserve">1989), it entails the precipitation of a preformed polymer from an organic solution and the diffusion of the organic solvent in the aqueous medium with or without the presence of a surfactant. </w:t>
      </w:r>
      <w:r w:rsidR="00E44FAB" w:rsidRPr="006A3DEF">
        <w:rPr>
          <w:rFonts w:ascii="Times New Roman" w:hAnsi="Times New Roman"/>
          <w:color w:val="000000" w:themeColor="text1"/>
          <w:sz w:val="24"/>
          <w:szCs w:val="24"/>
        </w:rPr>
        <w:t xml:space="preserve">A water-miscible solvent with an intermediate polarity is recommended for the </w:t>
      </w:r>
      <w:r w:rsidR="00B71B41" w:rsidRPr="006A3DEF">
        <w:rPr>
          <w:rFonts w:ascii="Times New Roman" w:hAnsi="Times New Roman"/>
          <w:color w:val="000000" w:themeColor="text1"/>
          <w:sz w:val="24"/>
          <w:szCs w:val="24"/>
        </w:rPr>
        <w:t xml:space="preserve">dissolution of polymer in-order to facilitate </w:t>
      </w:r>
      <w:r w:rsidRPr="006A3DEF">
        <w:rPr>
          <w:rFonts w:ascii="Times New Roman" w:hAnsi="Times New Roman"/>
          <w:color w:val="000000" w:themeColor="text1"/>
          <w:sz w:val="24"/>
          <w:szCs w:val="24"/>
        </w:rPr>
        <w:t>precipitation of nanospheres</w:t>
      </w:r>
      <w:r w:rsidR="00B71B41"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Instantaneous development of a colloidal suspension results from polymer deposition on the interface between the organic solvent and water, which is brought on by fast solvent diffusion (Quintanar-Guerrero et al., 1998). Phase separation is carried out using a fully miscible solvent</w:t>
      </w:r>
      <w:r w:rsidR="006D1020"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w:t>
      </w:r>
      <w:bookmarkStart w:id="5" w:name="_Hlk137722997"/>
      <w:r w:rsidRPr="006A3DEF">
        <w:rPr>
          <w:rFonts w:ascii="Times New Roman" w:hAnsi="Times New Roman"/>
          <w:color w:val="000000" w:themeColor="text1"/>
          <w:sz w:val="24"/>
          <w:szCs w:val="24"/>
        </w:rPr>
        <w:t xml:space="preserve">Vauthier </w:t>
      </w:r>
      <w:bookmarkEnd w:id="5"/>
      <w:r w:rsidRPr="006A3DEF">
        <w:rPr>
          <w:rFonts w:ascii="Times New Roman" w:hAnsi="Times New Roman"/>
          <w:color w:val="000000" w:themeColor="text1"/>
          <w:sz w:val="24"/>
          <w:szCs w:val="24"/>
        </w:rPr>
        <w:t xml:space="preserve">et al., 2003). </w:t>
      </w:r>
      <w:r w:rsidR="00D56F0B" w:rsidRPr="006A3DEF">
        <w:rPr>
          <w:rFonts w:ascii="Times New Roman" w:hAnsi="Times New Roman"/>
          <w:color w:val="000000" w:themeColor="text1"/>
          <w:sz w:val="24"/>
          <w:szCs w:val="24"/>
        </w:rPr>
        <w:t xml:space="preserve">A small addition of </w:t>
      </w:r>
      <w:r w:rsidRPr="006A3DEF">
        <w:rPr>
          <w:rFonts w:ascii="Times New Roman" w:hAnsi="Times New Roman"/>
          <w:color w:val="000000" w:themeColor="text1"/>
          <w:sz w:val="24"/>
          <w:szCs w:val="24"/>
        </w:rPr>
        <w:t>nontoxic oil to the organic phase</w:t>
      </w:r>
      <w:r w:rsidR="00D56F0B" w:rsidRPr="006A3DEF">
        <w:rPr>
          <w:rFonts w:ascii="Times New Roman" w:hAnsi="Times New Roman"/>
          <w:color w:val="000000" w:themeColor="text1"/>
          <w:sz w:val="24"/>
          <w:szCs w:val="24"/>
        </w:rPr>
        <w:t xml:space="preserve"> allows </w:t>
      </w:r>
      <w:r w:rsidRPr="006A3DEF">
        <w:rPr>
          <w:rFonts w:ascii="Times New Roman" w:hAnsi="Times New Roman"/>
          <w:color w:val="000000" w:themeColor="text1"/>
          <w:sz w:val="24"/>
          <w:szCs w:val="24"/>
        </w:rPr>
        <w:t xml:space="preserve">the </w:t>
      </w:r>
      <w:r w:rsidR="00F21484" w:rsidRPr="006A3DEF">
        <w:rPr>
          <w:rFonts w:ascii="Times New Roman" w:hAnsi="Times New Roman"/>
          <w:color w:val="000000" w:themeColor="text1"/>
          <w:sz w:val="24"/>
          <w:szCs w:val="24"/>
        </w:rPr>
        <w:t xml:space="preserve">formation of nanocapsules using </w:t>
      </w:r>
      <w:r w:rsidRPr="006A3DEF">
        <w:rPr>
          <w:rFonts w:ascii="Times New Roman" w:hAnsi="Times New Roman"/>
          <w:color w:val="000000" w:themeColor="text1"/>
          <w:sz w:val="24"/>
          <w:szCs w:val="24"/>
        </w:rPr>
        <w:t xml:space="preserve">solvent displacement approach. When nanocapsules are manufactured, high loading efficiencies for lipophilic medicines are typically observed due to the oil-based central chambers of the nanocapsules. This straightforward method is only effective with water-miscible solvents because the diffusion rate is high enough to result in spontaneous emulsification in these solvents (Quintanar-Guerrero et al., 1998). </w:t>
      </w:r>
      <w:r w:rsidR="0012353E" w:rsidRPr="006A3DEF">
        <w:rPr>
          <w:rFonts w:ascii="Times New Roman" w:hAnsi="Times New Roman"/>
          <w:color w:val="000000" w:themeColor="text1"/>
          <w:sz w:val="24"/>
          <w:szCs w:val="24"/>
        </w:rPr>
        <w:t xml:space="preserve">Although, </w:t>
      </w:r>
      <w:r w:rsidRPr="006A3DEF">
        <w:rPr>
          <w:rFonts w:ascii="Times New Roman" w:hAnsi="Times New Roman"/>
          <w:color w:val="000000" w:themeColor="text1"/>
          <w:sz w:val="24"/>
          <w:szCs w:val="24"/>
        </w:rPr>
        <w:t xml:space="preserve">water-miscible solvents </w:t>
      </w:r>
      <w:r w:rsidR="0012353E" w:rsidRPr="006A3DEF">
        <w:rPr>
          <w:rFonts w:ascii="Times New Roman" w:hAnsi="Times New Roman"/>
          <w:color w:val="000000" w:themeColor="text1"/>
          <w:sz w:val="24"/>
          <w:szCs w:val="24"/>
        </w:rPr>
        <w:t>often lead to partial</w:t>
      </w:r>
      <w:r w:rsidRPr="006A3DEF">
        <w:rPr>
          <w:rFonts w:ascii="Times New Roman" w:hAnsi="Times New Roman"/>
          <w:color w:val="000000" w:themeColor="text1"/>
          <w:sz w:val="24"/>
          <w:szCs w:val="24"/>
        </w:rPr>
        <w:t xml:space="preserve"> instability when combined with water, spontaneous emulsification is not seen if the droplets' coalescence rate is high enough (</w:t>
      </w:r>
      <w:bookmarkStart w:id="6" w:name="_Hlk137723091"/>
      <w:r w:rsidRPr="006A3DEF">
        <w:rPr>
          <w:rFonts w:ascii="Times New Roman" w:hAnsi="Times New Roman"/>
          <w:color w:val="000000" w:themeColor="text1"/>
          <w:sz w:val="24"/>
          <w:szCs w:val="24"/>
        </w:rPr>
        <w:t xml:space="preserve">Dimitrova </w:t>
      </w:r>
      <w:bookmarkEnd w:id="6"/>
      <w:r w:rsidRPr="006A3DEF">
        <w:rPr>
          <w:rFonts w:ascii="Times New Roman" w:hAnsi="Times New Roman"/>
          <w:color w:val="000000" w:themeColor="text1"/>
          <w:sz w:val="24"/>
          <w:szCs w:val="24"/>
        </w:rPr>
        <w:t xml:space="preserve">et al., 1988). </w:t>
      </w:r>
      <w:r w:rsidR="002B68E6" w:rsidRPr="006A3DEF">
        <w:rPr>
          <w:rFonts w:ascii="Times New Roman" w:hAnsi="Times New Roman"/>
          <w:color w:val="000000" w:themeColor="text1"/>
          <w:sz w:val="24"/>
          <w:szCs w:val="24"/>
        </w:rPr>
        <w:t xml:space="preserve">High </w:t>
      </w:r>
      <w:r w:rsidR="00F200CC" w:rsidRPr="006A3DEF">
        <w:rPr>
          <w:rFonts w:ascii="Times New Roman" w:hAnsi="Times New Roman"/>
          <w:color w:val="000000" w:themeColor="text1"/>
          <w:sz w:val="24"/>
          <w:szCs w:val="24"/>
        </w:rPr>
        <w:t xml:space="preserve">coalescence rate </w:t>
      </w:r>
      <w:r w:rsidR="002D133A" w:rsidRPr="006A3DEF">
        <w:rPr>
          <w:rFonts w:ascii="Times New Roman" w:hAnsi="Times New Roman"/>
          <w:color w:val="000000" w:themeColor="text1"/>
          <w:sz w:val="24"/>
          <w:szCs w:val="24"/>
        </w:rPr>
        <w:t xml:space="preserve">and increase in the mean particle size </w:t>
      </w:r>
      <w:r w:rsidR="00F200CC" w:rsidRPr="006A3DEF">
        <w:rPr>
          <w:rFonts w:ascii="Times New Roman" w:hAnsi="Times New Roman"/>
          <w:color w:val="000000" w:themeColor="text1"/>
          <w:sz w:val="24"/>
          <w:szCs w:val="24"/>
        </w:rPr>
        <w:t xml:space="preserve">is achieved through dichloromethane which certainly </w:t>
      </w:r>
      <w:r w:rsidRPr="006A3DEF">
        <w:rPr>
          <w:rFonts w:ascii="Times New Roman" w:hAnsi="Times New Roman"/>
          <w:color w:val="000000" w:themeColor="text1"/>
          <w:sz w:val="24"/>
          <w:szCs w:val="24"/>
        </w:rPr>
        <w:t>dissolve and increase the entrapment of medicines</w:t>
      </w:r>
      <w:r w:rsidR="00251A1A" w:rsidRPr="006A3DEF">
        <w:rPr>
          <w:rFonts w:ascii="Times New Roman" w:hAnsi="Times New Roman"/>
          <w:color w:val="000000" w:themeColor="text1"/>
          <w:sz w:val="24"/>
          <w:szCs w:val="24"/>
        </w:rPr>
        <w:t>. H</w:t>
      </w:r>
      <w:r w:rsidR="002D133A" w:rsidRPr="006A3DEF">
        <w:rPr>
          <w:rFonts w:ascii="Times New Roman" w:hAnsi="Times New Roman"/>
          <w:color w:val="000000" w:themeColor="text1"/>
          <w:sz w:val="24"/>
          <w:szCs w:val="24"/>
        </w:rPr>
        <w:t>owever</w:t>
      </w:r>
      <w:r w:rsidR="009E4279" w:rsidRPr="006A3DEF">
        <w:rPr>
          <w:rFonts w:ascii="Times New Roman" w:hAnsi="Times New Roman"/>
          <w:color w:val="000000" w:themeColor="text1"/>
          <w:sz w:val="24"/>
          <w:szCs w:val="24"/>
        </w:rPr>
        <w:t>,</w:t>
      </w:r>
      <w:r w:rsidR="002D133A" w:rsidRPr="006A3DEF">
        <w:rPr>
          <w:rFonts w:ascii="Times New Roman" w:hAnsi="Times New Roman"/>
          <w:color w:val="000000" w:themeColor="text1"/>
          <w:sz w:val="24"/>
          <w:szCs w:val="24"/>
        </w:rPr>
        <w:t xml:space="preserve"> </w:t>
      </w:r>
      <w:r w:rsidR="00251A1A" w:rsidRPr="006A3DEF">
        <w:rPr>
          <w:rFonts w:ascii="Times New Roman" w:hAnsi="Times New Roman"/>
          <w:color w:val="000000" w:themeColor="text1"/>
          <w:sz w:val="24"/>
          <w:szCs w:val="24"/>
        </w:rPr>
        <w:t xml:space="preserve">considering its </w:t>
      </w:r>
      <w:r w:rsidR="00F200CC" w:rsidRPr="006A3DEF">
        <w:rPr>
          <w:rFonts w:ascii="Times New Roman" w:hAnsi="Times New Roman"/>
          <w:color w:val="000000" w:themeColor="text1"/>
          <w:sz w:val="24"/>
          <w:szCs w:val="24"/>
        </w:rPr>
        <w:t>categoriz</w:t>
      </w:r>
      <w:r w:rsidR="00251A1A" w:rsidRPr="006A3DEF">
        <w:rPr>
          <w:rFonts w:ascii="Times New Roman" w:hAnsi="Times New Roman"/>
          <w:color w:val="000000" w:themeColor="text1"/>
          <w:sz w:val="24"/>
          <w:szCs w:val="24"/>
        </w:rPr>
        <w:t>ation</w:t>
      </w:r>
      <w:r w:rsidR="00F200CC" w:rsidRPr="006A3DEF">
        <w:rPr>
          <w:rFonts w:ascii="Times New Roman" w:hAnsi="Times New Roman"/>
          <w:color w:val="000000" w:themeColor="text1"/>
          <w:sz w:val="24"/>
          <w:szCs w:val="24"/>
        </w:rPr>
        <w:t xml:space="preserve"> as</w:t>
      </w:r>
      <w:r w:rsidR="00251A1A" w:rsidRPr="006A3DEF">
        <w:rPr>
          <w:rFonts w:ascii="Times New Roman" w:hAnsi="Times New Roman"/>
          <w:color w:val="000000" w:themeColor="text1"/>
          <w:sz w:val="24"/>
          <w:szCs w:val="24"/>
        </w:rPr>
        <w:t xml:space="preserve"> an</w:t>
      </w:r>
      <w:r w:rsidR="00F200CC"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ICH</w:t>
      </w:r>
      <w:r w:rsidR="00251A1A" w:rsidRPr="006A3DEF">
        <w:rPr>
          <w:rFonts w:ascii="Times New Roman" w:hAnsi="Times New Roman"/>
          <w:color w:val="000000" w:themeColor="text1"/>
          <w:sz w:val="24"/>
          <w:szCs w:val="24"/>
        </w:rPr>
        <w:t>-</w:t>
      </w:r>
      <w:r w:rsidRPr="006A3DEF">
        <w:rPr>
          <w:rFonts w:ascii="Times New Roman" w:hAnsi="Times New Roman"/>
          <w:color w:val="000000" w:themeColor="text1"/>
          <w:sz w:val="24"/>
          <w:szCs w:val="24"/>
        </w:rPr>
        <w:t>class 2</w:t>
      </w:r>
      <w:r w:rsidR="002D133A"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 xml:space="preserve">hazardous </w:t>
      </w:r>
      <w:r w:rsidR="002D133A" w:rsidRPr="006A3DEF">
        <w:rPr>
          <w:rFonts w:ascii="Times New Roman" w:hAnsi="Times New Roman"/>
          <w:color w:val="000000" w:themeColor="text1"/>
          <w:sz w:val="24"/>
          <w:szCs w:val="24"/>
        </w:rPr>
        <w:t>agent</w:t>
      </w:r>
      <w:r w:rsidR="00EE4501" w:rsidRPr="006A3DEF">
        <w:rPr>
          <w:rFonts w:ascii="Times New Roman" w:hAnsi="Times New Roman"/>
          <w:color w:val="000000" w:themeColor="text1"/>
          <w:sz w:val="24"/>
          <w:szCs w:val="24"/>
        </w:rPr>
        <w:t xml:space="preserve"> it’s use is restricted only for the encapsulation of lipophilic pharmaceuticals </w:t>
      </w:r>
      <w:r w:rsidRPr="006A3DEF">
        <w:rPr>
          <w:rFonts w:ascii="Times New Roman" w:hAnsi="Times New Roman"/>
          <w:color w:val="000000" w:themeColor="text1"/>
          <w:sz w:val="24"/>
          <w:szCs w:val="24"/>
        </w:rPr>
        <w:t>(</w:t>
      </w:r>
      <w:bookmarkStart w:id="7" w:name="_Hlk137723137"/>
      <w:r w:rsidRPr="006A3DEF">
        <w:rPr>
          <w:rFonts w:ascii="Times New Roman" w:hAnsi="Times New Roman"/>
          <w:color w:val="000000" w:themeColor="text1"/>
          <w:sz w:val="24"/>
          <w:szCs w:val="24"/>
        </w:rPr>
        <w:t>Wehrle</w:t>
      </w:r>
      <w:bookmarkEnd w:id="7"/>
      <w:r w:rsidRPr="006A3DEF">
        <w:rPr>
          <w:rFonts w:ascii="Times New Roman" w:hAnsi="Times New Roman"/>
          <w:color w:val="000000" w:themeColor="text1"/>
          <w:sz w:val="24"/>
          <w:szCs w:val="24"/>
        </w:rPr>
        <w:t xml:space="preserve"> et al., 1995). </w:t>
      </w:r>
      <w:r w:rsidR="009E4279" w:rsidRPr="006A3DEF">
        <w:rPr>
          <w:rFonts w:ascii="Times New Roman" w:hAnsi="Times New Roman"/>
          <w:color w:val="000000" w:themeColor="text1"/>
          <w:sz w:val="24"/>
          <w:szCs w:val="24"/>
        </w:rPr>
        <w:t>The process remains useless for the water-soluble medications d</w:t>
      </w:r>
      <w:r w:rsidRPr="006A3DEF">
        <w:rPr>
          <w:rFonts w:ascii="Times New Roman" w:hAnsi="Times New Roman"/>
          <w:color w:val="000000" w:themeColor="text1"/>
          <w:sz w:val="24"/>
          <w:szCs w:val="24"/>
        </w:rPr>
        <w:t>ue to the solvent's miscibility with the aqueous phase</w:t>
      </w:r>
      <w:r w:rsidR="009E4279" w:rsidRPr="006A3DEF">
        <w:rPr>
          <w:rFonts w:ascii="Times New Roman" w:hAnsi="Times New Roman"/>
          <w:color w:val="000000" w:themeColor="text1"/>
          <w:sz w:val="24"/>
          <w:szCs w:val="24"/>
        </w:rPr>
        <w:t xml:space="preserve">. </w:t>
      </w:r>
      <w:r w:rsidR="007D18FB" w:rsidRPr="006A3DEF">
        <w:rPr>
          <w:rFonts w:ascii="Times New Roman" w:hAnsi="Times New Roman"/>
          <w:color w:val="000000" w:themeColor="text1"/>
          <w:sz w:val="24"/>
          <w:szCs w:val="24"/>
        </w:rPr>
        <w:t>P</w:t>
      </w:r>
      <w:r w:rsidRPr="006A3DEF">
        <w:rPr>
          <w:rFonts w:ascii="Times New Roman" w:hAnsi="Times New Roman"/>
          <w:color w:val="000000" w:themeColor="text1"/>
          <w:sz w:val="24"/>
          <w:szCs w:val="24"/>
        </w:rPr>
        <w:t>olymers</w:t>
      </w:r>
      <w:r w:rsidR="007D18FB" w:rsidRPr="006A3DEF">
        <w:rPr>
          <w:rFonts w:ascii="Times New Roman" w:hAnsi="Times New Roman"/>
          <w:color w:val="000000" w:themeColor="text1"/>
          <w:sz w:val="24"/>
          <w:szCs w:val="24"/>
        </w:rPr>
        <w:t xml:space="preserve"> like </w:t>
      </w:r>
      <w:r w:rsidRPr="006A3DEF">
        <w:rPr>
          <w:rFonts w:ascii="Times New Roman" w:hAnsi="Times New Roman"/>
          <w:color w:val="000000" w:themeColor="text1"/>
          <w:sz w:val="24"/>
          <w:szCs w:val="24"/>
        </w:rPr>
        <w:t xml:space="preserve">PLGA, PLA, PCL, and poly (methyl vinyl ether-comaleic anhydride) (PVM/MA), have been </w:t>
      </w:r>
      <w:r w:rsidR="007D18FB" w:rsidRPr="006A3DEF">
        <w:rPr>
          <w:rFonts w:ascii="Times New Roman" w:hAnsi="Times New Roman"/>
          <w:color w:val="000000" w:themeColor="text1"/>
          <w:sz w:val="24"/>
          <w:szCs w:val="24"/>
        </w:rPr>
        <w:t xml:space="preserve">used for the synthesis of polymeric nanoparticles using </w:t>
      </w:r>
      <w:r w:rsidRPr="006A3DEF">
        <w:rPr>
          <w:rFonts w:ascii="Times New Roman" w:hAnsi="Times New Roman"/>
          <w:color w:val="000000" w:themeColor="text1"/>
          <w:sz w:val="24"/>
          <w:szCs w:val="24"/>
        </w:rPr>
        <w:t>this approach (</w:t>
      </w:r>
      <w:bookmarkStart w:id="8" w:name="_Hlk137723182"/>
      <w:r w:rsidRPr="006A3DEF">
        <w:rPr>
          <w:rFonts w:ascii="Times New Roman" w:hAnsi="Times New Roman"/>
          <w:color w:val="000000" w:themeColor="text1"/>
        </w:rPr>
        <w:t xml:space="preserve">Barichello </w:t>
      </w:r>
      <w:bookmarkEnd w:id="8"/>
      <w:r w:rsidRPr="006A3DEF">
        <w:rPr>
          <w:rFonts w:ascii="Times New Roman" w:hAnsi="Times New Roman"/>
          <w:color w:val="000000" w:themeColor="text1"/>
        </w:rPr>
        <w:t>et al., 1999</w:t>
      </w:r>
      <w:r w:rsidRPr="006A3DEF">
        <w:rPr>
          <w:rFonts w:ascii="Times New Roman" w:hAnsi="Times New Roman"/>
          <w:color w:val="000000" w:themeColor="text1"/>
          <w:sz w:val="24"/>
          <w:szCs w:val="24"/>
        </w:rPr>
        <w:t xml:space="preserve">). </w:t>
      </w:r>
      <w:r w:rsidR="00EB7DCD" w:rsidRPr="006A3DEF">
        <w:rPr>
          <w:rFonts w:ascii="Times New Roman" w:hAnsi="Times New Roman"/>
          <w:color w:val="000000" w:themeColor="text1"/>
          <w:sz w:val="24"/>
          <w:szCs w:val="24"/>
        </w:rPr>
        <w:t>In case of cyclosporin A,</w:t>
      </w:r>
      <w:r w:rsidRPr="006A3DEF">
        <w:rPr>
          <w:rFonts w:ascii="Times New Roman" w:hAnsi="Times New Roman"/>
          <w:color w:val="000000" w:themeColor="text1"/>
          <w:sz w:val="24"/>
          <w:szCs w:val="24"/>
        </w:rPr>
        <w:t xml:space="preserve"> entrapment efficiencies as high as 98% were attained</w:t>
      </w:r>
      <w:r w:rsidR="00E62A6E" w:rsidRPr="006A3DEF">
        <w:rPr>
          <w:rFonts w:ascii="Times New Roman" w:hAnsi="Times New Roman"/>
          <w:color w:val="000000" w:themeColor="text1"/>
          <w:sz w:val="24"/>
          <w:szCs w:val="24"/>
        </w:rPr>
        <w:t xml:space="preserve"> using </w:t>
      </w:r>
      <w:r w:rsidRPr="006A3DEF">
        <w:rPr>
          <w:rFonts w:ascii="Times New Roman" w:hAnsi="Times New Roman"/>
          <w:color w:val="000000" w:themeColor="text1"/>
          <w:sz w:val="24"/>
          <w:szCs w:val="24"/>
        </w:rPr>
        <w:t>this approach (</w:t>
      </w:r>
      <w:bookmarkStart w:id="9" w:name="_Hlk137723249"/>
      <w:r w:rsidRPr="006A3DEF">
        <w:rPr>
          <w:rFonts w:ascii="Times New Roman" w:hAnsi="Times New Roman"/>
          <w:color w:val="000000" w:themeColor="text1"/>
          <w:sz w:val="24"/>
          <w:szCs w:val="24"/>
        </w:rPr>
        <w:t xml:space="preserve">Allemann </w:t>
      </w:r>
      <w:bookmarkEnd w:id="9"/>
      <w:r w:rsidRPr="006A3DEF">
        <w:rPr>
          <w:rFonts w:ascii="Times New Roman" w:hAnsi="Times New Roman"/>
          <w:color w:val="000000" w:themeColor="text1"/>
          <w:sz w:val="24"/>
          <w:szCs w:val="24"/>
        </w:rPr>
        <w:t xml:space="preserve">et al., 1998). </w:t>
      </w:r>
      <w:r w:rsidR="00E62A6E" w:rsidRPr="006A3DEF">
        <w:rPr>
          <w:rFonts w:ascii="Times New Roman" w:hAnsi="Times New Roman"/>
          <w:color w:val="000000" w:themeColor="text1"/>
          <w:sz w:val="24"/>
          <w:szCs w:val="24"/>
        </w:rPr>
        <w:t xml:space="preserve">This solvent displacement approach was also utilized for the delivery of </w:t>
      </w:r>
      <w:r w:rsidRPr="006A3DEF">
        <w:rPr>
          <w:rFonts w:ascii="Times New Roman" w:hAnsi="Times New Roman"/>
          <w:color w:val="000000" w:themeColor="text1"/>
          <w:sz w:val="24"/>
          <w:szCs w:val="24"/>
        </w:rPr>
        <w:t xml:space="preserve">poorly soluble antifungal medications Bifonazole and </w:t>
      </w:r>
      <w:r w:rsidRPr="006A3DEF">
        <w:rPr>
          <w:rFonts w:ascii="Times New Roman" w:hAnsi="Times New Roman"/>
          <w:color w:val="000000" w:themeColor="text1"/>
          <w:sz w:val="24"/>
          <w:szCs w:val="24"/>
        </w:rPr>
        <w:lastRenderedPageBreak/>
        <w:t xml:space="preserve">Clotrimazole </w:t>
      </w:r>
      <w:r w:rsidR="00987C77" w:rsidRPr="006A3DEF">
        <w:rPr>
          <w:rFonts w:ascii="Times New Roman" w:hAnsi="Times New Roman"/>
          <w:color w:val="000000" w:themeColor="text1"/>
          <w:sz w:val="24"/>
          <w:szCs w:val="24"/>
        </w:rPr>
        <w:t>where these drugs were l</w:t>
      </w:r>
      <w:r w:rsidRPr="006A3DEF">
        <w:rPr>
          <w:rFonts w:ascii="Times New Roman" w:hAnsi="Times New Roman"/>
          <w:color w:val="000000" w:themeColor="text1"/>
          <w:sz w:val="24"/>
          <w:szCs w:val="24"/>
        </w:rPr>
        <w:t xml:space="preserve">oaded </w:t>
      </w:r>
      <w:r w:rsidR="00987C77" w:rsidRPr="006A3DEF">
        <w:rPr>
          <w:rFonts w:ascii="Times New Roman" w:hAnsi="Times New Roman"/>
          <w:color w:val="000000" w:themeColor="text1"/>
          <w:sz w:val="24"/>
          <w:szCs w:val="24"/>
        </w:rPr>
        <w:t xml:space="preserve">in </w:t>
      </w:r>
      <w:r w:rsidRPr="006A3DEF">
        <w:rPr>
          <w:rFonts w:ascii="Times New Roman" w:hAnsi="Times New Roman"/>
          <w:color w:val="000000" w:themeColor="text1"/>
          <w:sz w:val="24"/>
          <w:szCs w:val="24"/>
        </w:rPr>
        <w:t>nanoparticulate systems based on amphiphilic h-cyclodextrins (Memisoglu et al., 2003).</w:t>
      </w:r>
    </w:p>
    <w:p w14:paraId="39B08325" w14:textId="7174A143" w:rsidR="00C835FA" w:rsidRPr="006A3DEF" w:rsidRDefault="00C835FA" w:rsidP="00C835FA">
      <w:pPr>
        <w:jc w:val="both"/>
        <w:rPr>
          <w:rFonts w:ascii="Times New Roman" w:hAnsi="Times New Roman"/>
          <w:b/>
          <w:i/>
          <w:color w:val="000000" w:themeColor="text1"/>
          <w:sz w:val="20"/>
          <w:szCs w:val="20"/>
        </w:rPr>
      </w:pPr>
      <w:r w:rsidRPr="006A3DEF">
        <w:rPr>
          <w:rFonts w:ascii="Times New Roman" w:hAnsi="Times New Roman"/>
          <w:b/>
          <w:i/>
          <w:color w:val="000000" w:themeColor="text1"/>
          <w:sz w:val="20"/>
          <w:szCs w:val="20"/>
        </w:rPr>
        <w:t xml:space="preserve">                         </w:t>
      </w:r>
    </w:p>
    <w:p w14:paraId="4E4201F6" w14:textId="77777777" w:rsidR="00064F88" w:rsidRPr="006A3DEF" w:rsidRDefault="00C835FA" w:rsidP="00064F88">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sz w:val="28"/>
          <w:szCs w:val="28"/>
        </w:rPr>
        <w:t>(</w:t>
      </w:r>
      <w:r w:rsidRPr="006A3DEF">
        <w:rPr>
          <w:rFonts w:ascii="Times New Roman" w:hAnsi="Times New Roman" w:cs="Times New Roman"/>
          <w:b/>
          <w:bCs/>
          <w:color w:val="000000" w:themeColor="text1"/>
        </w:rPr>
        <w:t xml:space="preserve">III) Emulsification/solvent diffusion (ESD) </w:t>
      </w:r>
    </w:p>
    <w:p w14:paraId="4BD7C4A7" w14:textId="77777777" w:rsidR="00064F88" w:rsidRPr="006A3DEF" w:rsidRDefault="00064F88" w:rsidP="00064F88">
      <w:pPr>
        <w:pStyle w:val="Default"/>
        <w:rPr>
          <w:rFonts w:ascii="Times New Roman" w:hAnsi="Times New Roman" w:cs="Times New Roman"/>
          <w:b/>
          <w:bCs/>
          <w:color w:val="000000" w:themeColor="text1"/>
        </w:rPr>
      </w:pPr>
    </w:p>
    <w:p w14:paraId="5D968C54" w14:textId="0867F991" w:rsidR="00C835FA" w:rsidRPr="006A3DEF" w:rsidRDefault="00064F88" w:rsidP="00064F88">
      <w:pPr>
        <w:pStyle w:val="Default"/>
        <w:spacing w:line="360" w:lineRule="auto"/>
        <w:rPr>
          <w:rFonts w:ascii="Times New Roman" w:hAnsi="Times New Roman"/>
          <w:color w:val="000000" w:themeColor="text1"/>
        </w:rPr>
      </w:pPr>
      <w:r w:rsidRPr="006A3DEF">
        <w:rPr>
          <w:rFonts w:ascii="Times New Roman" w:hAnsi="Times New Roman"/>
          <w:color w:val="000000" w:themeColor="text1"/>
        </w:rPr>
        <w:t>The method is the modification of solvent</w:t>
      </w:r>
      <w:r w:rsidR="00C835FA" w:rsidRPr="006A3DEF">
        <w:rPr>
          <w:rFonts w:ascii="Times New Roman" w:hAnsi="Times New Roman"/>
          <w:color w:val="000000" w:themeColor="text1"/>
        </w:rPr>
        <w:t xml:space="preserve"> evaporation method</w:t>
      </w:r>
      <w:r w:rsidRPr="006A3DEF">
        <w:rPr>
          <w:rFonts w:ascii="Times New Roman" w:hAnsi="Times New Roman"/>
          <w:color w:val="000000" w:themeColor="text1"/>
        </w:rPr>
        <w:t xml:space="preserve"> </w:t>
      </w:r>
      <w:r w:rsidR="00C835FA" w:rsidRPr="006A3DEF">
        <w:rPr>
          <w:rFonts w:ascii="Times New Roman" w:hAnsi="Times New Roman"/>
          <w:color w:val="000000" w:themeColor="text1"/>
        </w:rPr>
        <w:t>(Niwa et al., 1993)</w:t>
      </w:r>
      <w:r w:rsidR="00505466" w:rsidRPr="006A3DEF">
        <w:rPr>
          <w:rFonts w:ascii="Times New Roman" w:hAnsi="Times New Roman"/>
          <w:color w:val="000000" w:themeColor="text1"/>
        </w:rPr>
        <w:t xml:space="preserve"> involving dissolution of t</w:t>
      </w:r>
      <w:r w:rsidR="00C835FA" w:rsidRPr="006A3DEF">
        <w:rPr>
          <w:rFonts w:ascii="Times New Roman" w:hAnsi="Times New Roman"/>
          <w:color w:val="000000" w:themeColor="text1"/>
        </w:rPr>
        <w:t xml:space="preserve">he encapsulating polymer in a partly </w:t>
      </w:r>
      <w:r w:rsidR="006D1020" w:rsidRPr="006A3DEF">
        <w:rPr>
          <w:rFonts w:ascii="Times New Roman" w:hAnsi="Times New Roman"/>
          <w:color w:val="000000" w:themeColor="text1"/>
        </w:rPr>
        <w:t>water-soluble</w:t>
      </w:r>
      <w:r w:rsidR="00C835FA" w:rsidRPr="006A3DEF">
        <w:rPr>
          <w:rFonts w:ascii="Times New Roman" w:hAnsi="Times New Roman"/>
          <w:color w:val="000000" w:themeColor="text1"/>
        </w:rPr>
        <w:t xml:space="preserve"> solvent, such as propylene carbonate</w:t>
      </w:r>
      <w:r w:rsidR="00505466" w:rsidRPr="006A3DEF">
        <w:rPr>
          <w:rFonts w:ascii="Times New Roman" w:hAnsi="Times New Roman"/>
          <w:color w:val="000000" w:themeColor="text1"/>
        </w:rPr>
        <w:t xml:space="preserve"> followed by saturation </w:t>
      </w:r>
      <w:r w:rsidR="00C835FA" w:rsidRPr="006A3DEF">
        <w:rPr>
          <w:rFonts w:ascii="Times New Roman" w:hAnsi="Times New Roman"/>
          <w:color w:val="000000" w:themeColor="text1"/>
        </w:rPr>
        <w:t xml:space="preserve">with water. </w:t>
      </w:r>
      <w:r w:rsidR="00CF68C4" w:rsidRPr="006A3DEF">
        <w:rPr>
          <w:rFonts w:ascii="Times New Roman" w:hAnsi="Times New Roman"/>
          <w:color w:val="000000" w:themeColor="text1"/>
        </w:rPr>
        <w:t xml:space="preserve">In-order to facilitate the precipitation of polymeric nanoparticles, </w:t>
      </w:r>
      <w:r w:rsidR="00C835FA" w:rsidRPr="006A3DEF">
        <w:rPr>
          <w:rFonts w:ascii="Times New Roman" w:hAnsi="Times New Roman"/>
          <w:color w:val="000000" w:themeColor="text1"/>
        </w:rPr>
        <w:t xml:space="preserve">it is necessary to </w:t>
      </w:r>
      <w:r w:rsidR="00071A5F" w:rsidRPr="006A3DEF">
        <w:rPr>
          <w:rFonts w:ascii="Times New Roman" w:hAnsi="Times New Roman"/>
          <w:color w:val="000000" w:themeColor="text1"/>
        </w:rPr>
        <w:t xml:space="preserve">allow the </w:t>
      </w:r>
      <w:r w:rsidR="00C835FA" w:rsidRPr="006A3DEF">
        <w:rPr>
          <w:rFonts w:ascii="Times New Roman" w:hAnsi="Times New Roman"/>
          <w:color w:val="000000" w:themeColor="text1"/>
        </w:rPr>
        <w:t xml:space="preserve">diffusion of the dispersed phase's solvent </w:t>
      </w:r>
      <w:r w:rsidR="00071A5F" w:rsidRPr="006A3DEF">
        <w:rPr>
          <w:rFonts w:ascii="Times New Roman" w:hAnsi="Times New Roman"/>
          <w:color w:val="000000" w:themeColor="text1"/>
        </w:rPr>
        <w:t>through</w:t>
      </w:r>
      <w:r w:rsidR="00C835FA" w:rsidRPr="006A3DEF">
        <w:rPr>
          <w:rFonts w:ascii="Times New Roman" w:hAnsi="Times New Roman"/>
          <w:color w:val="000000" w:themeColor="text1"/>
        </w:rPr>
        <w:t xml:space="preserve"> dilution with an excess of water</w:t>
      </w:r>
      <w:r w:rsidR="00071A5F" w:rsidRPr="006A3DEF">
        <w:rPr>
          <w:rFonts w:ascii="Times New Roman" w:hAnsi="Times New Roman"/>
          <w:color w:val="000000" w:themeColor="text1"/>
        </w:rPr>
        <w:t xml:space="preserve">. This should be done </w:t>
      </w:r>
      <w:r w:rsidR="00C835FA" w:rsidRPr="006A3DEF">
        <w:rPr>
          <w:rFonts w:ascii="Times New Roman" w:hAnsi="Times New Roman"/>
          <w:color w:val="000000" w:themeColor="text1"/>
        </w:rPr>
        <w:t>when the organic solvent is partially miscible with water</w:t>
      </w:r>
      <w:r w:rsidR="006674D2" w:rsidRPr="006A3DEF">
        <w:rPr>
          <w:rFonts w:ascii="Times New Roman" w:hAnsi="Times New Roman"/>
          <w:color w:val="000000" w:themeColor="text1"/>
        </w:rPr>
        <w:t>.</w:t>
      </w:r>
      <w:r w:rsidR="00C835FA" w:rsidRPr="006A3DEF">
        <w:rPr>
          <w:rFonts w:ascii="Times New Roman" w:hAnsi="Times New Roman"/>
          <w:color w:val="000000" w:themeColor="text1"/>
        </w:rPr>
        <w:t xml:space="preserve"> </w:t>
      </w:r>
      <w:r w:rsidR="00D21492" w:rsidRPr="006A3DEF">
        <w:rPr>
          <w:rFonts w:ascii="Times New Roman" w:hAnsi="Times New Roman"/>
          <w:color w:val="000000" w:themeColor="text1"/>
        </w:rPr>
        <w:t>The diffusi</w:t>
      </w:r>
      <w:r w:rsidR="00496384" w:rsidRPr="006A3DEF">
        <w:rPr>
          <w:rFonts w:ascii="Times New Roman" w:hAnsi="Times New Roman"/>
          <w:color w:val="000000" w:themeColor="text1"/>
        </w:rPr>
        <w:t xml:space="preserve">on of the solvent as an exterior layer </w:t>
      </w:r>
      <w:r w:rsidR="007B1F8A" w:rsidRPr="006A3DEF">
        <w:rPr>
          <w:rFonts w:ascii="Times New Roman" w:hAnsi="Times New Roman"/>
          <w:color w:val="000000" w:themeColor="text1"/>
        </w:rPr>
        <w:t xml:space="preserve">occurs during the emulsification of the </w:t>
      </w:r>
      <w:r w:rsidR="00C66935" w:rsidRPr="006A3DEF">
        <w:rPr>
          <w:rFonts w:ascii="Times New Roman" w:hAnsi="Times New Roman"/>
          <w:color w:val="000000" w:themeColor="text1"/>
        </w:rPr>
        <w:t>polymer-water saturated solvent phase with stabiliser in an aqueous solution</w:t>
      </w:r>
      <w:r w:rsidR="00C56D80" w:rsidRPr="006A3DEF">
        <w:rPr>
          <w:rFonts w:ascii="Times New Roman" w:hAnsi="Times New Roman"/>
          <w:color w:val="000000" w:themeColor="text1"/>
        </w:rPr>
        <w:t xml:space="preserve">. The solvent is allowed to evaporate </w:t>
      </w:r>
      <w:r w:rsidR="00627ACD" w:rsidRPr="006A3DEF">
        <w:rPr>
          <w:rFonts w:ascii="Times New Roman" w:hAnsi="Times New Roman"/>
          <w:color w:val="000000" w:themeColor="text1"/>
        </w:rPr>
        <w:t xml:space="preserve">leading to the formation of </w:t>
      </w:r>
      <w:r w:rsidR="00C835FA" w:rsidRPr="006A3DEF">
        <w:rPr>
          <w:rFonts w:ascii="Times New Roman" w:hAnsi="Times New Roman"/>
          <w:color w:val="000000" w:themeColor="text1"/>
        </w:rPr>
        <w:t>nanospheres or nanocapsules.</w:t>
      </w:r>
      <w:r w:rsidR="0068494F" w:rsidRPr="006A3DEF">
        <w:rPr>
          <w:rFonts w:ascii="Times New Roman" w:hAnsi="Times New Roman"/>
          <w:color w:val="000000" w:themeColor="text1"/>
        </w:rPr>
        <w:t xml:space="preserve"> The advantages of this method include </w:t>
      </w:r>
      <w:r w:rsidR="00C835FA" w:rsidRPr="006A3DEF">
        <w:rPr>
          <w:rFonts w:ascii="Times New Roman" w:hAnsi="Times New Roman"/>
          <w:color w:val="000000" w:themeColor="text1"/>
        </w:rPr>
        <w:t xml:space="preserve">excellent encapsulation efficiency (often &gt;70%), the absence of homogenization, excellent batch-to-batch consistency, ease of scaling up, simplicity, and limited size distribution. </w:t>
      </w:r>
      <w:r w:rsidR="003F3171" w:rsidRPr="006A3DEF">
        <w:rPr>
          <w:rFonts w:ascii="Times New Roman" w:hAnsi="Times New Roman"/>
          <w:color w:val="000000" w:themeColor="text1"/>
        </w:rPr>
        <w:t xml:space="preserve">On the contrary, the primary disadvantages include need of removal of excessive amount of water </w:t>
      </w:r>
      <w:r w:rsidR="00C835FA" w:rsidRPr="006A3DEF">
        <w:rPr>
          <w:rFonts w:ascii="Times New Roman" w:hAnsi="Times New Roman"/>
          <w:color w:val="000000" w:themeColor="text1"/>
        </w:rPr>
        <w:t xml:space="preserve">and the </w:t>
      </w:r>
      <w:r w:rsidR="00243181" w:rsidRPr="006A3DEF">
        <w:rPr>
          <w:rFonts w:ascii="Times New Roman" w:hAnsi="Times New Roman"/>
          <w:color w:val="000000" w:themeColor="text1"/>
        </w:rPr>
        <w:t>outflow</w:t>
      </w:r>
      <w:r w:rsidR="00C835FA" w:rsidRPr="006A3DEF">
        <w:rPr>
          <w:rFonts w:ascii="Times New Roman" w:hAnsi="Times New Roman"/>
          <w:color w:val="000000" w:themeColor="text1"/>
        </w:rPr>
        <w:t xml:space="preserve"> of a medication (</w:t>
      </w:r>
      <w:bookmarkStart w:id="10" w:name="_Hlk137723433"/>
      <w:r w:rsidR="00C835FA" w:rsidRPr="006A3DEF">
        <w:rPr>
          <w:rFonts w:ascii="Times New Roman" w:hAnsi="Times New Roman"/>
          <w:color w:val="000000" w:themeColor="text1"/>
        </w:rPr>
        <w:t xml:space="preserve">Catarina </w:t>
      </w:r>
      <w:bookmarkEnd w:id="10"/>
      <w:r w:rsidR="00C835FA" w:rsidRPr="006A3DEF">
        <w:rPr>
          <w:rFonts w:ascii="Times New Roman" w:hAnsi="Times New Roman"/>
          <w:color w:val="000000" w:themeColor="text1"/>
        </w:rPr>
        <w:t xml:space="preserve">et al., 2006). This method, like some of the others, works well to encapsulate medicines that are lipophilic </w:t>
      </w:r>
      <w:r w:rsidR="00D75EAE" w:rsidRPr="006A3DEF">
        <w:rPr>
          <w:rFonts w:ascii="Times New Roman" w:hAnsi="Times New Roman"/>
          <w:color w:val="000000" w:themeColor="text1"/>
        </w:rPr>
        <w:t xml:space="preserve">like mesotetra(hydroxyphenyl)porphyrin-loaded PLGA (p-THPP) nanoparticles, doxorubicin-loaded PLGA nanoparticles, plasmid DNA-loaded PLA nanoparticles, coumadin-loaded PLA nanoparticles, indocyanine </w:t>
      </w:r>
      <w:r w:rsidR="00C835FA" w:rsidRPr="006A3DEF">
        <w:rPr>
          <w:rFonts w:ascii="Times New Roman" w:hAnsi="Times New Roman"/>
          <w:color w:val="000000" w:themeColor="text1"/>
        </w:rPr>
        <w:t xml:space="preserve">(Quintanar-Guerrero et al., 1998). </w:t>
      </w:r>
    </w:p>
    <w:p w14:paraId="739256D7" w14:textId="068757E3" w:rsidR="00C835FA" w:rsidRPr="006A3DEF" w:rsidRDefault="00C835FA" w:rsidP="00C835FA">
      <w:pPr>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                        </w:t>
      </w:r>
    </w:p>
    <w:p w14:paraId="2378982B" w14:textId="77777777" w:rsidR="00C835FA" w:rsidRPr="006A3DEF" w:rsidRDefault="00C835FA" w:rsidP="00C835FA">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(IV) Salting out </w:t>
      </w:r>
    </w:p>
    <w:p w14:paraId="64726D81" w14:textId="77777777" w:rsidR="00C835FA" w:rsidRPr="006A3DEF" w:rsidRDefault="00C835FA" w:rsidP="00C835FA">
      <w:pPr>
        <w:pStyle w:val="Default"/>
        <w:rPr>
          <w:color w:val="000000" w:themeColor="text1"/>
          <w:sz w:val="28"/>
          <w:szCs w:val="28"/>
        </w:rPr>
      </w:pPr>
    </w:p>
    <w:p w14:paraId="6B3EB08E" w14:textId="158FE5A4" w:rsidR="00C835FA" w:rsidRPr="006A3DEF" w:rsidRDefault="00243181" w:rsidP="00335468">
      <w:pPr>
        <w:spacing w:line="360" w:lineRule="auto"/>
        <w:jc w:val="both"/>
        <w:rPr>
          <w:rFonts w:ascii="Times New Roman" w:hAnsi="Times New Roman"/>
          <w:color w:val="000000" w:themeColor="text1"/>
          <w:sz w:val="24"/>
          <w:szCs w:val="24"/>
        </w:rPr>
      </w:pPr>
      <w:r w:rsidRPr="006A3DEF">
        <w:rPr>
          <w:rFonts w:ascii="Times New Roman" w:hAnsi="Times New Roman" w:cs="Times New Roman"/>
          <w:color w:val="000000" w:themeColor="text1"/>
          <w:sz w:val="24"/>
          <w:szCs w:val="24"/>
          <w:shd w:val="clear" w:color="auto" w:fill="FFFFFF"/>
        </w:rPr>
        <w:t>The salting out method minimizes the problem of unfolding or inactivation of protein during encapsulation. In this method the water-miscible solvent in which </w:t>
      </w:r>
      <w:r w:rsidRPr="006A3DEF">
        <w:rPr>
          <w:rFonts w:ascii="Times New Roman" w:hAnsi="Times New Roman" w:cs="Times New Roman"/>
          <w:color w:val="000000" w:themeColor="text1"/>
          <w:sz w:val="24"/>
          <w:szCs w:val="24"/>
        </w:rPr>
        <w:t>the polymer and protein are dissolved separates from the aqueous solution on addition of salts such as magnesium chloride, calcium chloride, etc.</w:t>
      </w:r>
      <w:r w:rsidR="00C835FA" w:rsidRPr="006A3DEF">
        <w:rPr>
          <w:rFonts w:ascii="Times New Roman" w:hAnsi="Times New Roman"/>
          <w:color w:val="000000" w:themeColor="text1"/>
          <w:sz w:val="24"/>
          <w:szCs w:val="24"/>
        </w:rPr>
        <w:t xml:space="preserve"> The emulsification/solvent diffusion process can be thought of as being modified by the salting out process. The production of nanospheres is induced by diluting this oil/water emulsion with an adequate amount of water or aqueous solution to improve acetone's ability to diffuse into the aqueous phase (</w:t>
      </w:r>
      <w:bookmarkStart w:id="11" w:name="_Hlk137723579"/>
      <w:r w:rsidR="00C835FA" w:rsidRPr="006A3DEF">
        <w:rPr>
          <w:rFonts w:ascii="Times New Roman" w:hAnsi="Times New Roman"/>
          <w:color w:val="000000" w:themeColor="text1"/>
          <w:sz w:val="24"/>
          <w:szCs w:val="24"/>
        </w:rPr>
        <w:t>Catarina</w:t>
      </w:r>
      <w:bookmarkEnd w:id="11"/>
      <w:r w:rsidR="00C835FA" w:rsidRPr="006A3DEF">
        <w:rPr>
          <w:rFonts w:ascii="Times New Roman" w:hAnsi="Times New Roman"/>
          <w:color w:val="000000" w:themeColor="text1"/>
          <w:sz w:val="24"/>
          <w:szCs w:val="24"/>
        </w:rPr>
        <w:t xml:space="preserve"> et al., 2006). The choice of the salting out agent is crucial since it can have a significant impact on how effectively the medicine is encapsulated. Cross-flow filtration is then used to remove both the solvent and the salting out </w:t>
      </w:r>
      <w:r w:rsidR="00C835FA" w:rsidRPr="006A3DEF">
        <w:rPr>
          <w:rFonts w:ascii="Times New Roman" w:hAnsi="Times New Roman"/>
          <w:color w:val="000000" w:themeColor="text1"/>
          <w:sz w:val="24"/>
          <w:szCs w:val="24"/>
        </w:rPr>
        <w:lastRenderedPageBreak/>
        <w:t>agent. This method, which is used to make PLA, or poly (methacrylic acid), nanospheres, is highly effective and simple to scale up. According to (</w:t>
      </w:r>
      <w:bookmarkStart w:id="12" w:name="_Hlk137723649"/>
      <w:r w:rsidR="00C835FA" w:rsidRPr="006A3DEF">
        <w:rPr>
          <w:rFonts w:ascii="Times New Roman" w:hAnsi="Times New Roman"/>
          <w:color w:val="000000" w:themeColor="text1"/>
          <w:sz w:val="24"/>
          <w:szCs w:val="24"/>
        </w:rPr>
        <w:t>Jung</w:t>
      </w:r>
      <w:bookmarkEnd w:id="12"/>
      <w:r w:rsidR="00C835FA" w:rsidRPr="006A3DEF">
        <w:rPr>
          <w:rFonts w:ascii="Times New Roman" w:hAnsi="Times New Roman"/>
          <w:color w:val="000000" w:themeColor="text1"/>
          <w:sz w:val="24"/>
          <w:szCs w:val="24"/>
        </w:rPr>
        <w:t xml:space="preserve"> and Fessi, 2006), the fundamental benefit of salting out is that it reduces stress on protein encapsulants. When heat-sensitive materials need to be processed, salting out may be advantageous because it doesn't require a rise in temperature (Lambert et al., 2001). The most significant drawbacks are the exclusive use of lipophilic medicines and the lengthy nanoparticle cleaning procedures (</w:t>
      </w:r>
      <w:bookmarkStart w:id="13" w:name="_Hlk137723813"/>
      <w:r w:rsidR="00C835FA" w:rsidRPr="006A3DEF">
        <w:rPr>
          <w:rFonts w:ascii="Times New Roman" w:hAnsi="Times New Roman"/>
          <w:color w:val="000000" w:themeColor="text1"/>
          <w:sz w:val="24"/>
          <w:szCs w:val="24"/>
        </w:rPr>
        <w:t xml:space="preserve">Couvreur </w:t>
      </w:r>
      <w:bookmarkEnd w:id="13"/>
      <w:r w:rsidR="00C835FA" w:rsidRPr="006A3DEF">
        <w:rPr>
          <w:rFonts w:ascii="Times New Roman" w:hAnsi="Times New Roman"/>
          <w:color w:val="000000" w:themeColor="text1"/>
          <w:sz w:val="24"/>
          <w:szCs w:val="24"/>
        </w:rPr>
        <w:t xml:space="preserve">et al., 1995).                      </w:t>
      </w:r>
    </w:p>
    <w:p w14:paraId="5F08317E" w14:textId="5EF437AB" w:rsidR="00C835FA" w:rsidRPr="006A3DEF" w:rsidRDefault="00C835FA" w:rsidP="00C835FA">
      <w:pPr>
        <w:jc w:val="both"/>
        <w:rPr>
          <w:rFonts w:ascii="Times New Roman" w:hAnsi="Times New Roman"/>
          <w:b/>
          <w:bCs/>
          <w:color w:val="000000" w:themeColor="text1"/>
          <w:sz w:val="20"/>
          <w:szCs w:val="20"/>
        </w:rPr>
      </w:pPr>
      <w:r w:rsidRPr="006A3DEF">
        <w:rPr>
          <w:rFonts w:ascii="Times New Roman" w:hAnsi="Times New Roman"/>
          <w:b/>
          <w:i/>
          <w:color w:val="000000" w:themeColor="text1"/>
          <w:sz w:val="24"/>
          <w:szCs w:val="24"/>
        </w:rPr>
        <w:t xml:space="preserve">                                    </w:t>
      </w:r>
    </w:p>
    <w:p w14:paraId="585F9CFE" w14:textId="77777777" w:rsidR="00C835FA" w:rsidRPr="006A3DEF" w:rsidRDefault="00C835FA" w:rsidP="00C835FA">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(V) Dialysis </w:t>
      </w:r>
    </w:p>
    <w:p w14:paraId="67169D87" w14:textId="77777777" w:rsidR="00C835FA" w:rsidRPr="006A3DEF" w:rsidRDefault="00C835FA" w:rsidP="00C835FA">
      <w:pPr>
        <w:pStyle w:val="Default"/>
        <w:rPr>
          <w:color w:val="000000" w:themeColor="text1"/>
          <w:sz w:val="28"/>
          <w:szCs w:val="28"/>
        </w:rPr>
      </w:pPr>
    </w:p>
    <w:p w14:paraId="7A7DD0E7" w14:textId="51C60AD2" w:rsidR="00C835FA" w:rsidRPr="006A3DEF" w:rsidRDefault="00CD514E" w:rsidP="00325450">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Th</w:t>
      </w:r>
      <w:r w:rsidR="00C169CD" w:rsidRPr="006A3DEF">
        <w:rPr>
          <w:rFonts w:ascii="Times New Roman" w:hAnsi="Times New Roman" w:cs="Times New Roman"/>
          <w:color w:val="000000" w:themeColor="text1"/>
        </w:rPr>
        <w:t>i</w:t>
      </w:r>
      <w:r w:rsidRPr="006A3DEF">
        <w:rPr>
          <w:rFonts w:ascii="Times New Roman" w:hAnsi="Times New Roman" w:cs="Times New Roman"/>
          <w:color w:val="000000" w:themeColor="text1"/>
        </w:rPr>
        <w:t>s method is used to develop s</w:t>
      </w:r>
      <w:r w:rsidR="00C835FA" w:rsidRPr="006A3DEF">
        <w:rPr>
          <w:rFonts w:ascii="Times New Roman" w:hAnsi="Times New Roman" w:cs="Times New Roman"/>
          <w:color w:val="000000" w:themeColor="text1"/>
        </w:rPr>
        <w:t>mall</w:t>
      </w:r>
      <w:r w:rsidRPr="006A3DEF">
        <w:rPr>
          <w:rFonts w:ascii="Times New Roman" w:hAnsi="Times New Roman" w:cs="Times New Roman"/>
          <w:color w:val="000000" w:themeColor="text1"/>
        </w:rPr>
        <w:t xml:space="preserve"> and </w:t>
      </w:r>
      <w:r w:rsidR="00C835FA" w:rsidRPr="006A3DEF">
        <w:rPr>
          <w:rFonts w:ascii="Times New Roman" w:hAnsi="Times New Roman" w:cs="Times New Roman"/>
          <w:color w:val="000000" w:themeColor="text1"/>
        </w:rPr>
        <w:t xml:space="preserve">narrow-distributed polymeric nanoparticles (Jeong et al., 2001). </w:t>
      </w:r>
      <w:r w:rsidR="00602666" w:rsidRPr="006A3DEF">
        <w:rPr>
          <w:rFonts w:ascii="Times New Roman" w:hAnsi="Times New Roman" w:cs="Times New Roman"/>
          <w:color w:val="000000" w:themeColor="text1"/>
        </w:rPr>
        <w:t>The polymeric substance appropriately dissolved in an organic solvent is filled in a</w:t>
      </w:r>
      <w:r w:rsidR="00C835FA" w:rsidRPr="006A3DEF">
        <w:rPr>
          <w:rFonts w:ascii="Times New Roman" w:hAnsi="Times New Roman" w:cs="Times New Roman"/>
          <w:color w:val="000000" w:themeColor="text1"/>
        </w:rPr>
        <w:t xml:space="preserve"> dialysis tube</w:t>
      </w:r>
      <w:r w:rsidR="002F2CBE" w:rsidRPr="006A3DEF">
        <w:rPr>
          <w:rFonts w:ascii="Times New Roman" w:hAnsi="Times New Roman" w:cs="Times New Roman"/>
          <w:color w:val="000000" w:themeColor="text1"/>
        </w:rPr>
        <w:t xml:space="preserve"> followed by </w:t>
      </w:r>
      <w:r w:rsidR="00C835FA" w:rsidRPr="006A3DEF">
        <w:rPr>
          <w:rFonts w:ascii="Times New Roman" w:hAnsi="Times New Roman" w:cs="Times New Roman"/>
          <w:color w:val="000000" w:themeColor="text1"/>
        </w:rPr>
        <w:t xml:space="preserve">the </w:t>
      </w:r>
      <w:r w:rsidR="009A30C3" w:rsidRPr="006A3DEF">
        <w:rPr>
          <w:rFonts w:ascii="Times New Roman" w:hAnsi="Times New Roman" w:cs="Times New Roman"/>
          <w:color w:val="000000" w:themeColor="text1"/>
        </w:rPr>
        <w:t xml:space="preserve">dispersion </w:t>
      </w:r>
      <w:r w:rsidR="00C835FA" w:rsidRPr="006A3DEF">
        <w:rPr>
          <w:rFonts w:ascii="Times New Roman" w:hAnsi="Times New Roman" w:cs="Times New Roman"/>
          <w:color w:val="000000" w:themeColor="text1"/>
        </w:rPr>
        <w:t>of the solvent inside the membrane</w:t>
      </w:r>
      <w:r w:rsidR="002F2CBE" w:rsidRPr="006A3DEF">
        <w:rPr>
          <w:rFonts w:ascii="Times New Roman" w:hAnsi="Times New Roman" w:cs="Times New Roman"/>
          <w:color w:val="000000" w:themeColor="text1"/>
        </w:rPr>
        <w:t xml:space="preserve">. </w:t>
      </w:r>
      <w:r w:rsidR="00BA4A20" w:rsidRPr="006A3DEF">
        <w:rPr>
          <w:rFonts w:ascii="Times New Roman" w:hAnsi="Times New Roman" w:cs="Times New Roman"/>
          <w:color w:val="000000" w:themeColor="text1"/>
        </w:rPr>
        <w:t>T</w:t>
      </w:r>
      <w:r w:rsidR="00C835FA" w:rsidRPr="006A3DEF">
        <w:rPr>
          <w:rFonts w:ascii="Times New Roman" w:hAnsi="Times New Roman" w:cs="Times New Roman"/>
          <w:color w:val="000000" w:themeColor="text1"/>
        </w:rPr>
        <w:t xml:space="preserve">he polymer </w:t>
      </w:r>
      <w:r w:rsidR="009A30C3" w:rsidRPr="006A3DEF">
        <w:rPr>
          <w:rFonts w:ascii="Times New Roman" w:hAnsi="Times New Roman" w:cs="Times New Roman"/>
          <w:color w:val="000000" w:themeColor="text1"/>
        </w:rPr>
        <w:t xml:space="preserve">progressively </w:t>
      </w:r>
      <w:r w:rsidR="00C835FA" w:rsidRPr="006A3DEF">
        <w:rPr>
          <w:rFonts w:ascii="Times New Roman" w:hAnsi="Times New Roman" w:cs="Times New Roman"/>
          <w:color w:val="000000" w:themeColor="text1"/>
        </w:rPr>
        <w:t xml:space="preserve">aggregates </w:t>
      </w:r>
      <w:r w:rsidR="00BA4A20" w:rsidRPr="006A3DEF">
        <w:rPr>
          <w:rFonts w:ascii="Times New Roman" w:hAnsi="Times New Roman" w:cs="Times New Roman"/>
          <w:color w:val="000000" w:themeColor="text1"/>
        </w:rPr>
        <w:t xml:space="preserve">due to </w:t>
      </w:r>
      <w:r w:rsidR="00C835FA" w:rsidRPr="006A3DEF">
        <w:rPr>
          <w:rFonts w:ascii="Times New Roman" w:hAnsi="Times New Roman" w:cs="Times New Roman"/>
          <w:color w:val="000000" w:themeColor="text1"/>
        </w:rPr>
        <w:t>loss of solubility</w:t>
      </w:r>
      <w:r w:rsidR="006029E4" w:rsidRPr="006A3DEF">
        <w:rPr>
          <w:rFonts w:ascii="Times New Roman" w:hAnsi="Times New Roman" w:cs="Times New Roman"/>
          <w:color w:val="000000" w:themeColor="text1"/>
        </w:rPr>
        <w:t xml:space="preserve"> thereby forming a </w:t>
      </w:r>
      <w:r w:rsidR="00C835FA" w:rsidRPr="006A3DEF">
        <w:rPr>
          <w:rFonts w:ascii="Times New Roman" w:hAnsi="Times New Roman" w:cs="Times New Roman"/>
          <w:color w:val="000000" w:themeColor="text1"/>
        </w:rPr>
        <w:t xml:space="preserve">homogeneous suspension of nanoparticles. </w:t>
      </w:r>
      <w:r w:rsidR="00130A7B" w:rsidRPr="006A3DEF">
        <w:rPr>
          <w:rFonts w:ascii="Times New Roman" w:hAnsi="Times New Roman" w:cs="Times New Roman"/>
          <w:color w:val="000000" w:themeColor="text1"/>
        </w:rPr>
        <w:t xml:space="preserve">While, </w:t>
      </w:r>
      <w:r w:rsidR="00C835FA" w:rsidRPr="006A3DEF">
        <w:rPr>
          <w:rFonts w:ascii="Times New Roman" w:hAnsi="Times New Roman" w:cs="Times New Roman"/>
          <w:color w:val="000000" w:themeColor="text1"/>
        </w:rPr>
        <w:t xml:space="preserve">the mechanism of </w:t>
      </w:r>
      <w:r w:rsidR="00130A7B" w:rsidRPr="006A3DEF">
        <w:rPr>
          <w:rFonts w:ascii="Times New Roman" w:hAnsi="Times New Roman" w:cs="Times New Roman"/>
          <w:color w:val="000000" w:themeColor="text1"/>
        </w:rPr>
        <w:t xml:space="preserve">formation of </w:t>
      </w:r>
      <w:r w:rsidR="00C835FA" w:rsidRPr="006A3DEF">
        <w:rPr>
          <w:rFonts w:ascii="Times New Roman" w:hAnsi="Times New Roman" w:cs="Times New Roman"/>
          <w:color w:val="000000" w:themeColor="text1"/>
        </w:rPr>
        <w:t xml:space="preserve">PNP </w:t>
      </w:r>
      <w:r w:rsidR="00130A7B" w:rsidRPr="006A3DEF">
        <w:rPr>
          <w:rFonts w:ascii="Times New Roman" w:hAnsi="Times New Roman" w:cs="Times New Roman"/>
          <w:color w:val="000000" w:themeColor="text1"/>
        </w:rPr>
        <w:t xml:space="preserve">through this </w:t>
      </w:r>
      <w:r w:rsidR="00C835FA" w:rsidRPr="006A3DEF">
        <w:rPr>
          <w:rFonts w:ascii="Times New Roman" w:hAnsi="Times New Roman" w:cs="Times New Roman"/>
          <w:color w:val="000000" w:themeColor="text1"/>
        </w:rPr>
        <w:t xml:space="preserve">approach is not completely </w:t>
      </w:r>
      <w:r w:rsidR="00130A7B" w:rsidRPr="006A3DEF">
        <w:rPr>
          <w:rFonts w:ascii="Times New Roman" w:hAnsi="Times New Roman" w:cs="Times New Roman"/>
          <w:color w:val="000000" w:themeColor="text1"/>
        </w:rPr>
        <w:t xml:space="preserve">understood, it is hypothesized </w:t>
      </w:r>
      <w:r w:rsidR="00172689" w:rsidRPr="006A3DEF">
        <w:rPr>
          <w:rFonts w:ascii="Times New Roman" w:hAnsi="Times New Roman" w:cs="Times New Roman"/>
          <w:color w:val="000000" w:themeColor="text1"/>
        </w:rPr>
        <w:t xml:space="preserve">that the process similar to </w:t>
      </w:r>
      <w:r w:rsidR="00C835FA" w:rsidRPr="006A3DEF">
        <w:rPr>
          <w:rFonts w:ascii="Times New Roman" w:hAnsi="Times New Roman" w:cs="Times New Roman"/>
          <w:color w:val="000000" w:themeColor="text1"/>
        </w:rPr>
        <w:t xml:space="preserve">nanoprecipitation </w:t>
      </w:r>
      <w:r w:rsidR="00365A7E" w:rsidRPr="006A3DEF">
        <w:rPr>
          <w:rFonts w:ascii="Times New Roman" w:hAnsi="Times New Roman" w:cs="Times New Roman"/>
          <w:color w:val="000000" w:themeColor="text1"/>
        </w:rPr>
        <w:t>might be involved</w:t>
      </w:r>
      <w:r w:rsidR="00C835FA" w:rsidRPr="006A3DEF">
        <w:rPr>
          <w:rFonts w:ascii="Times New Roman" w:hAnsi="Times New Roman" w:cs="Times New Roman"/>
          <w:color w:val="000000" w:themeColor="text1"/>
        </w:rPr>
        <w:t xml:space="preserve"> (</w:t>
      </w:r>
      <w:bookmarkStart w:id="14" w:name="_Hlk137723930"/>
      <w:r w:rsidR="00C835FA" w:rsidRPr="006A3DEF">
        <w:rPr>
          <w:rFonts w:ascii="Times New Roman" w:hAnsi="Times New Roman" w:cs="Times New Roman"/>
          <w:color w:val="000000" w:themeColor="text1"/>
        </w:rPr>
        <w:t>Fessi</w:t>
      </w:r>
      <w:bookmarkEnd w:id="14"/>
      <w:r w:rsidR="00C835FA" w:rsidRPr="006A3DEF">
        <w:rPr>
          <w:rFonts w:ascii="Times New Roman" w:hAnsi="Times New Roman" w:cs="Times New Roman"/>
          <w:color w:val="000000" w:themeColor="text1"/>
        </w:rPr>
        <w:t xml:space="preserve"> et al. in 1989). </w:t>
      </w:r>
      <w:r w:rsidR="000B33D5" w:rsidRPr="006A3DEF">
        <w:rPr>
          <w:rFonts w:ascii="Times New Roman" w:hAnsi="Times New Roman" w:cs="Times New Roman"/>
          <w:color w:val="000000" w:themeColor="text1"/>
        </w:rPr>
        <w:t xml:space="preserve">A range of </w:t>
      </w:r>
      <w:r w:rsidR="00C835FA" w:rsidRPr="006A3DEF">
        <w:rPr>
          <w:rFonts w:ascii="Times New Roman" w:hAnsi="Times New Roman" w:cs="Times New Roman"/>
          <w:color w:val="000000" w:themeColor="text1"/>
        </w:rPr>
        <w:t>polymer and copolymer nanoparticles were produced</w:t>
      </w:r>
      <w:r w:rsidR="000B33D5" w:rsidRPr="006A3DEF">
        <w:rPr>
          <w:rFonts w:ascii="Times New Roman" w:hAnsi="Times New Roman" w:cs="Times New Roman"/>
          <w:color w:val="000000" w:themeColor="text1"/>
        </w:rPr>
        <w:t xml:space="preserve"> through this technique where </w:t>
      </w:r>
      <w:r w:rsidR="00C835FA" w:rsidRPr="006A3DEF">
        <w:rPr>
          <w:rFonts w:ascii="Times New Roman" w:hAnsi="Times New Roman" w:cs="Times New Roman"/>
          <w:color w:val="000000" w:themeColor="text1"/>
        </w:rPr>
        <w:t>DMF was used as the solvent to create poly(benzyl-l-glutamate)-b-poly(ethylene oxide) and poly(lactide)-b-poly(ethylene oxide) nanoparticles (</w:t>
      </w:r>
      <w:bookmarkStart w:id="15" w:name="_Hlk137724008"/>
      <w:r w:rsidR="00C835FA" w:rsidRPr="006A3DEF">
        <w:rPr>
          <w:rFonts w:ascii="Times New Roman" w:hAnsi="Times New Roman" w:cs="Times New Roman"/>
          <w:color w:val="000000" w:themeColor="text1"/>
        </w:rPr>
        <w:t>Lee</w:t>
      </w:r>
      <w:bookmarkEnd w:id="15"/>
      <w:r w:rsidR="00C835FA" w:rsidRPr="006A3DEF">
        <w:rPr>
          <w:rFonts w:ascii="Times New Roman" w:hAnsi="Times New Roman" w:cs="Times New Roman"/>
          <w:color w:val="000000" w:themeColor="text1"/>
        </w:rPr>
        <w:t xml:space="preserve"> et al., 2004). </w:t>
      </w:r>
      <w:r w:rsidR="00E47B4E" w:rsidRPr="006A3DEF">
        <w:rPr>
          <w:rFonts w:ascii="Times New Roman" w:hAnsi="Times New Roman" w:cs="Times New Roman"/>
          <w:color w:val="000000" w:themeColor="text1"/>
        </w:rPr>
        <w:t>A strong impact was incurred by the polymer</w:t>
      </w:r>
      <w:r w:rsidR="00E67C5E" w:rsidRPr="006A3DEF">
        <w:rPr>
          <w:rFonts w:ascii="Times New Roman" w:hAnsi="Times New Roman" w:cs="Times New Roman"/>
          <w:color w:val="000000" w:themeColor="text1"/>
        </w:rPr>
        <w:t xml:space="preserve"> dissolving solution over the </w:t>
      </w:r>
      <w:r w:rsidR="00C835FA" w:rsidRPr="006A3DEF">
        <w:rPr>
          <w:rFonts w:ascii="Times New Roman" w:hAnsi="Times New Roman" w:cs="Times New Roman"/>
          <w:color w:val="000000" w:themeColor="text1"/>
        </w:rPr>
        <w:t xml:space="preserve">shape and particle size distribution of the nanoparticles. A unique osmosis-based technique for the synthesis of different natural and synthetic PNP was disclosed by Chronopoulou et al. </w:t>
      </w:r>
      <w:r w:rsidR="00490C9E" w:rsidRPr="006A3DEF">
        <w:rPr>
          <w:rFonts w:ascii="Times New Roman" w:hAnsi="Times New Roman" w:cs="Times New Roman"/>
          <w:color w:val="000000" w:themeColor="text1"/>
        </w:rPr>
        <w:t>(</w:t>
      </w:r>
      <w:r w:rsidR="00C835FA" w:rsidRPr="006A3DEF">
        <w:rPr>
          <w:rFonts w:ascii="Times New Roman" w:hAnsi="Times New Roman" w:cs="Times New Roman"/>
          <w:color w:val="000000" w:themeColor="text1"/>
        </w:rPr>
        <w:t xml:space="preserve">2001). </w:t>
      </w:r>
      <w:r w:rsidR="00490C9E" w:rsidRPr="006A3DEF">
        <w:rPr>
          <w:rFonts w:ascii="Times New Roman" w:hAnsi="Times New Roman" w:cs="Times New Roman"/>
          <w:color w:val="000000" w:themeColor="text1"/>
        </w:rPr>
        <w:t xml:space="preserve">The authors used </w:t>
      </w:r>
      <w:r w:rsidR="00C835FA" w:rsidRPr="006A3DEF">
        <w:rPr>
          <w:rFonts w:ascii="Times New Roman" w:hAnsi="Times New Roman" w:cs="Times New Roman"/>
          <w:color w:val="000000" w:themeColor="text1"/>
        </w:rPr>
        <w:t>physical barrier</w:t>
      </w:r>
      <w:r w:rsidR="004608BC" w:rsidRPr="006A3DEF">
        <w:rPr>
          <w:rFonts w:ascii="Times New Roman" w:hAnsi="Times New Roman" w:cs="Times New Roman"/>
          <w:color w:val="000000" w:themeColor="text1"/>
        </w:rPr>
        <w:t xml:space="preserve"> </w:t>
      </w:r>
      <w:r w:rsidR="00E46D21" w:rsidRPr="006A3DEF">
        <w:rPr>
          <w:rFonts w:ascii="Times New Roman" w:hAnsi="Times New Roman" w:cs="Times New Roman"/>
          <w:color w:val="000000" w:themeColor="text1"/>
        </w:rPr>
        <w:t xml:space="preserve">in the form of </w:t>
      </w:r>
      <w:r w:rsidR="00C835FA" w:rsidRPr="006A3DEF">
        <w:rPr>
          <w:rFonts w:ascii="Times New Roman" w:hAnsi="Times New Roman" w:cs="Times New Roman"/>
          <w:color w:val="000000" w:themeColor="text1"/>
        </w:rPr>
        <w:t xml:space="preserve">dialysis </w:t>
      </w:r>
      <w:r w:rsidR="00E46D21" w:rsidRPr="006A3DEF">
        <w:rPr>
          <w:rFonts w:ascii="Times New Roman" w:hAnsi="Times New Roman" w:cs="Times New Roman"/>
          <w:color w:val="000000" w:themeColor="text1"/>
        </w:rPr>
        <w:t xml:space="preserve">semi-permeable </w:t>
      </w:r>
      <w:r w:rsidR="00C835FA" w:rsidRPr="006A3DEF">
        <w:rPr>
          <w:rFonts w:ascii="Times New Roman" w:hAnsi="Times New Roman" w:cs="Times New Roman"/>
          <w:color w:val="000000" w:themeColor="text1"/>
        </w:rPr>
        <w:t xml:space="preserve">membrane </w:t>
      </w:r>
      <w:r w:rsidR="004608BC" w:rsidRPr="006A3DEF">
        <w:rPr>
          <w:rFonts w:ascii="Times New Roman" w:hAnsi="Times New Roman" w:cs="Times New Roman"/>
          <w:color w:val="000000" w:themeColor="text1"/>
        </w:rPr>
        <w:t>containing</w:t>
      </w:r>
      <w:r w:rsidR="00325450" w:rsidRPr="006A3DEF">
        <w:rPr>
          <w:rFonts w:ascii="Times New Roman" w:hAnsi="Times New Roman" w:cs="Times New Roman"/>
          <w:color w:val="000000" w:themeColor="text1"/>
        </w:rPr>
        <w:t xml:space="preserve"> the polymer solution. The semi-permeable membrane</w:t>
      </w:r>
      <w:r w:rsidR="00C835FA" w:rsidRPr="006A3DEF">
        <w:rPr>
          <w:rFonts w:ascii="Times New Roman" w:hAnsi="Times New Roman" w:cs="Times New Roman"/>
          <w:color w:val="000000" w:themeColor="text1"/>
        </w:rPr>
        <w:t xml:space="preserve"> </w:t>
      </w:r>
      <w:r w:rsidR="009A30C3" w:rsidRPr="006A3DEF">
        <w:rPr>
          <w:rFonts w:ascii="Times New Roman" w:hAnsi="Times New Roman" w:cs="Times New Roman"/>
          <w:color w:val="000000" w:themeColor="text1"/>
        </w:rPr>
        <w:t>allows</w:t>
      </w:r>
      <w:r w:rsidR="00C835FA" w:rsidRPr="006A3DEF">
        <w:rPr>
          <w:rFonts w:ascii="Times New Roman" w:hAnsi="Times New Roman" w:cs="Times New Roman"/>
          <w:color w:val="000000" w:themeColor="text1"/>
        </w:rPr>
        <w:t xml:space="preserve"> the passive transit of solvents to slow down the mixing of the polymer solution with a non-solvent.                            </w:t>
      </w:r>
    </w:p>
    <w:p w14:paraId="49169072" w14:textId="40810B91" w:rsidR="00C835FA" w:rsidRPr="006A3DEF" w:rsidRDefault="00C835FA" w:rsidP="00C835FA">
      <w:pPr>
        <w:pStyle w:val="Default"/>
        <w:jc w:val="both"/>
        <w:rPr>
          <w:rFonts w:ascii="Times New Roman" w:hAnsi="Times New Roman" w:cs="Times New Roman"/>
          <w:b/>
          <w:bCs/>
          <w:color w:val="000000" w:themeColor="text1"/>
          <w:sz w:val="20"/>
          <w:szCs w:val="20"/>
        </w:rPr>
      </w:pPr>
      <w:r w:rsidRPr="006A3DEF">
        <w:rPr>
          <w:rFonts w:ascii="Times New Roman" w:hAnsi="Times New Roman" w:cs="Times New Roman"/>
          <w:b/>
          <w:bCs/>
          <w:color w:val="000000" w:themeColor="text1"/>
          <w:sz w:val="20"/>
          <w:szCs w:val="20"/>
        </w:rPr>
        <w:t xml:space="preserve">                                </w:t>
      </w:r>
    </w:p>
    <w:p w14:paraId="01B0300C" w14:textId="77777777" w:rsidR="00C835FA" w:rsidRPr="006A3DEF" w:rsidRDefault="00C835FA" w:rsidP="00C835FA">
      <w:pPr>
        <w:pStyle w:val="Default"/>
        <w:rPr>
          <w:b/>
          <w:bCs/>
          <w:color w:val="000000" w:themeColor="text1"/>
          <w:sz w:val="28"/>
          <w:szCs w:val="28"/>
        </w:rPr>
      </w:pPr>
    </w:p>
    <w:p w14:paraId="5F2FEC89" w14:textId="77777777" w:rsidR="00C835FA" w:rsidRPr="006A3DEF" w:rsidRDefault="00C835FA" w:rsidP="00C835FA">
      <w:pPr>
        <w:pStyle w:val="Default"/>
        <w:rPr>
          <w:rFonts w:ascii="Times New Roman" w:hAnsi="Times New Roman" w:cs="Times New Roman"/>
          <w:b/>
          <w:bCs/>
          <w:color w:val="000000" w:themeColor="text1"/>
          <w:sz w:val="28"/>
          <w:szCs w:val="28"/>
        </w:rPr>
      </w:pPr>
      <w:r w:rsidRPr="006A3DEF">
        <w:rPr>
          <w:rFonts w:ascii="Times New Roman" w:hAnsi="Times New Roman" w:cs="Times New Roman"/>
          <w:b/>
          <w:bCs/>
          <w:color w:val="000000" w:themeColor="text1"/>
        </w:rPr>
        <w:t xml:space="preserve">(VI) Supercritical fluid technology </w:t>
      </w:r>
    </w:p>
    <w:p w14:paraId="4C923C1B" w14:textId="77777777" w:rsidR="00C835FA" w:rsidRPr="006A3DEF" w:rsidRDefault="00C835FA" w:rsidP="00C835FA">
      <w:pPr>
        <w:pStyle w:val="Default"/>
        <w:rPr>
          <w:rFonts w:ascii="Times New Roman" w:hAnsi="Times New Roman" w:cs="Times New Roman"/>
          <w:color w:val="000000" w:themeColor="text1"/>
          <w:sz w:val="28"/>
          <w:szCs w:val="28"/>
        </w:rPr>
      </w:pPr>
    </w:p>
    <w:p w14:paraId="2118BDB7" w14:textId="1FA201B3" w:rsidR="00C835FA" w:rsidRPr="006A3DEF" w:rsidRDefault="009A1786"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The need for the exploration of environmentally friendly solvents </w:t>
      </w:r>
      <w:r w:rsidR="00407197" w:rsidRPr="006A3DEF">
        <w:rPr>
          <w:rFonts w:ascii="Times New Roman" w:hAnsi="Times New Roman" w:cs="Times New Roman"/>
          <w:color w:val="000000" w:themeColor="text1"/>
        </w:rPr>
        <w:t>that can</w:t>
      </w:r>
      <w:r w:rsidRPr="006A3DEF">
        <w:rPr>
          <w:rFonts w:ascii="Times New Roman" w:hAnsi="Times New Roman" w:cs="Times New Roman"/>
          <w:color w:val="000000" w:themeColor="text1"/>
        </w:rPr>
        <w:t xml:space="preserve"> led to the development of </w:t>
      </w:r>
      <w:r w:rsidR="0065487B" w:rsidRPr="006A3DEF">
        <w:rPr>
          <w:rFonts w:ascii="Times New Roman" w:hAnsi="Times New Roman" w:cs="Times New Roman"/>
          <w:color w:val="000000" w:themeColor="text1"/>
        </w:rPr>
        <w:t>highly pure PNPs with complete absence of organic solvent</w:t>
      </w:r>
      <w:r w:rsidR="00407197" w:rsidRPr="006A3DEF">
        <w:rPr>
          <w:rFonts w:ascii="Times New Roman" w:hAnsi="Times New Roman" w:cs="Times New Roman"/>
          <w:color w:val="000000" w:themeColor="text1"/>
        </w:rPr>
        <w:t xml:space="preserve"> </w:t>
      </w:r>
      <w:r w:rsidR="00480412" w:rsidRPr="006A3DEF">
        <w:rPr>
          <w:rFonts w:ascii="Times New Roman" w:hAnsi="Times New Roman" w:cs="Times New Roman"/>
          <w:color w:val="000000" w:themeColor="text1"/>
        </w:rPr>
        <w:t xml:space="preserve">has driven the </w:t>
      </w:r>
      <w:r w:rsidR="00C835FA" w:rsidRPr="006A3DEF">
        <w:rPr>
          <w:rFonts w:ascii="Times New Roman" w:hAnsi="Times New Roman" w:cs="Times New Roman"/>
          <w:color w:val="000000" w:themeColor="text1"/>
        </w:rPr>
        <w:t xml:space="preserve">use of supercritical fluids </w:t>
      </w:r>
      <w:r w:rsidR="001167DC" w:rsidRPr="006A3DEF">
        <w:rPr>
          <w:rFonts w:ascii="Times New Roman" w:hAnsi="Times New Roman" w:cs="Times New Roman"/>
          <w:color w:val="000000" w:themeColor="text1"/>
        </w:rPr>
        <w:t xml:space="preserve">for PNPs development </w:t>
      </w:r>
      <w:r w:rsidR="00C835FA" w:rsidRPr="006A3DEF">
        <w:rPr>
          <w:rFonts w:ascii="Times New Roman" w:hAnsi="Times New Roman" w:cs="Times New Roman"/>
          <w:color w:val="000000" w:themeColor="text1"/>
        </w:rPr>
        <w:t>(</w:t>
      </w:r>
      <w:bookmarkStart w:id="16" w:name="_Hlk137724136"/>
      <w:r w:rsidR="00C835FA" w:rsidRPr="006A3DEF">
        <w:rPr>
          <w:rFonts w:ascii="Times New Roman" w:hAnsi="Times New Roman" w:cs="Times New Roman"/>
          <w:color w:val="000000" w:themeColor="text1"/>
        </w:rPr>
        <w:t>York</w:t>
      </w:r>
      <w:bookmarkEnd w:id="16"/>
      <w:r w:rsidR="00C835FA" w:rsidRPr="006A3DEF">
        <w:rPr>
          <w:rFonts w:ascii="Times New Roman" w:hAnsi="Times New Roman" w:cs="Times New Roman"/>
          <w:color w:val="000000" w:themeColor="text1"/>
        </w:rPr>
        <w:t xml:space="preserve"> P, 1999). Technology based on supercritical fluid and dense gas is anticipated to provide an </w:t>
      </w:r>
      <w:r w:rsidR="0073480E" w:rsidRPr="006A3DEF">
        <w:rPr>
          <w:rFonts w:ascii="Times New Roman" w:hAnsi="Times New Roman" w:cs="Times New Roman"/>
          <w:color w:val="000000" w:themeColor="text1"/>
        </w:rPr>
        <w:t>environt-friendly</w:t>
      </w:r>
      <w:r w:rsidR="00C835FA" w:rsidRPr="006A3DEF">
        <w:rPr>
          <w:rFonts w:ascii="Times New Roman" w:hAnsi="Times New Roman" w:cs="Times New Roman"/>
          <w:color w:val="000000" w:themeColor="text1"/>
        </w:rPr>
        <w:t xml:space="preserve"> method of particle creation while avoiding the majority of the disadvantages of conventional approaches. </w:t>
      </w:r>
    </w:p>
    <w:p w14:paraId="4D32CA28"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 xml:space="preserve">Supercritical fluids have been used to create nanoparticles, and two principles have been established: </w:t>
      </w:r>
    </w:p>
    <w:p w14:paraId="30822E9C"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1. Rapid expansion of supercritical solution into liquid solvent (RESOLV). </w:t>
      </w:r>
    </w:p>
    <w:p w14:paraId="0D42D47E"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2. Rapid expansion of supercritical solution (RESS).</w:t>
      </w:r>
    </w:p>
    <w:p w14:paraId="57DE93A1" w14:textId="77777777" w:rsidR="00C835FA" w:rsidRPr="006A3DEF" w:rsidRDefault="00C835FA" w:rsidP="00C835FA">
      <w:pPr>
        <w:pStyle w:val="Default"/>
        <w:jc w:val="both"/>
        <w:rPr>
          <w:rFonts w:ascii="Times New Roman" w:hAnsi="Times New Roman" w:cs="Times New Roman"/>
          <w:color w:val="000000" w:themeColor="text1"/>
        </w:rPr>
      </w:pPr>
    </w:p>
    <w:p w14:paraId="10D267A0" w14:textId="21B167AE" w:rsidR="00C835FA" w:rsidRPr="006A3DEF" w:rsidRDefault="00C835FA" w:rsidP="00BD31B7">
      <w:pPr>
        <w:pStyle w:val="Default"/>
        <w:numPr>
          <w:ilvl w:val="0"/>
          <w:numId w:val="3"/>
        </w:numPr>
        <w:rPr>
          <w:rFonts w:ascii="Times New Roman" w:hAnsi="Times New Roman" w:cs="Times New Roman"/>
          <w:b/>
          <w:bCs/>
          <w:color w:val="000000" w:themeColor="text1"/>
          <w:sz w:val="28"/>
          <w:szCs w:val="28"/>
        </w:rPr>
      </w:pPr>
      <w:r w:rsidRPr="006A3DEF">
        <w:rPr>
          <w:rFonts w:ascii="Times New Roman" w:hAnsi="Times New Roman" w:cs="Times New Roman"/>
          <w:b/>
          <w:bCs/>
          <w:color w:val="000000" w:themeColor="text1"/>
        </w:rPr>
        <w:t>Rapid expansion of supercritical solution</w:t>
      </w:r>
      <w:r w:rsidRPr="006A3DEF">
        <w:rPr>
          <w:rFonts w:ascii="Times New Roman" w:hAnsi="Times New Roman" w:cs="Times New Roman"/>
          <w:b/>
          <w:bCs/>
          <w:color w:val="000000" w:themeColor="text1"/>
          <w:sz w:val="28"/>
          <w:szCs w:val="28"/>
        </w:rPr>
        <w:t xml:space="preserve"> </w:t>
      </w:r>
    </w:p>
    <w:p w14:paraId="72DE1A52" w14:textId="77777777" w:rsidR="00C835FA" w:rsidRPr="006A3DEF" w:rsidRDefault="00C835FA" w:rsidP="00C835FA">
      <w:pPr>
        <w:pStyle w:val="Default"/>
        <w:rPr>
          <w:color w:val="000000" w:themeColor="text1"/>
          <w:sz w:val="28"/>
          <w:szCs w:val="28"/>
        </w:rPr>
      </w:pPr>
    </w:p>
    <w:p w14:paraId="4DA4BAA4" w14:textId="0B2BAB5F" w:rsidR="00C835FA" w:rsidRPr="006A3DEF" w:rsidRDefault="0084002B" w:rsidP="00C835FA">
      <w:pPr>
        <w:pStyle w:val="Default"/>
        <w:tabs>
          <w:tab w:val="left" w:pos="3822"/>
        </w:tabs>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In the conventional RESS process, a supercritical solution is rapidly expanded through a nozzle to precipitate the solute as microparticles. </w:t>
      </w:r>
      <w:r w:rsidR="00C835FA" w:rsidRPr="006A3DEF">
        <w:rPr>
          <w:rFonts w:ascii="Times New Roman" w:hAnsi="Times New Roman" w:cs="Times New Roman"/>
          <w:color w:val="000000" w:themeColor="text1"/>
        </w:rPr>
        <w:t>The</w:t>
      </w:r>
      <w:r w:rsidR="00126E76"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well-dispersed particles </w:t>
      </w:r>
      <w:r w:rsidR="00126E76" w:rsidRPr="006A3DEF">
        <w:rPr>
          <w:rFonts w:ascii="Times New Roman" w:hAnsi="Times New Roman" w:cs="Times New Roman"/>
          <w:color w:val="000000" w:themeColor="text1"/>
        </w:rPr>
        <w:t xml:space="preserve">are developed </w:t>
      </w:r>
      <w:r w:rsidR="005B601C" w:rsidRPr="006A3DEF">
        <w:rPr>
          <w:rFonts w:ascii="Times New Roman" w:hAnsi="Times New Roman" w:cs="Times New Roman"/>
          <w:color w:val="000000" w:themeColor="text1"/>
        </w:rPr>
        <w:t xml:space="preserve">through the process of </w:t>
      </w:r>
      <w:r w:rsidR="00C835FA" w:rsidRPr="006A3DEF">
        <w:rPr>
          <w:rFonts w:ascii="Times New Roman" w:hAnsi="Times New Roman" w:cs="Times New Roman"/>
          <w:color w:val="000000" w:themeColor="text1"/>
        </w:rPr>
        <w:t>homogeneous nucleation</w:t>
      </w:r>
      <w:r w:rsidR="005B601C" w:rsidRPr="006A3DEF">
        <w:rPr>
          <w:rFonts w:ascii="Times New Roman" w:hAnsi="Times New Roman" w:cs="Times New Roman"/>
          <w:color w:val="000000" w:themeColor="text1"/>
        </w:rPr>
        <w:t xml:space="preserve"> carried by </w:t>
      </w:r>
      <w:r w:rsidR="00C835FA" w:rsidRPr="006A3DEF">
        <w:rPr>
          <w:rFonts w:ascii="Times New Roman" w:hAnsi="Times New Roman" w:cs="Times New Roman"/>
          <w:color w:val="000000" w:themeColor="text1"/>
        </w:rPr>
        <w:t xml:space="preserve">super saturation and the quick pressure reduction in the expansion. </w:t>
      </w:r>
      <w:r w:rsidR="002F2030" w:rsidRPr="006A3DEF">
        <w:rPr>
          <w:rFonts w:ascii="Times New Roman" w:hAnsi="Times New Roman" w:cs="Times New Roman"/>
          <w:color w:val="000000" w:themeColor="text1"/>
        </w:rPr>
        <w:t>In the expansion jet, nanoparticles of b</w:t>
      </w:r>
      <w:r w:rsidR="00C835FA" w:rsidRPr="006A3DEF">
        <w:rPr>
          <w:rFonts w:ascii="Times New Roman" w:hAnsi="Times New Roman" w:cs="Times New Roman"/>
          <w:color w:val="000000" w:themeColor="text1"/>
        </w:rPr>
        <w:t xml:space="preserve">oth nanometer- and micrometer-sized particles can be found, according to the findings of mechanistic investigations of various model solutes for the RESS process (Weber et al., 2002). Several research on the creation of PNPs utilising RESS have been conducted. Droplets of poly (perfluoropolyetherdiamide) are created when CO2 solutions rapidly expand. </w:t>
      </w:r>
      <w:r w:rsidR="00A9447D" w:rsidRPr="006A3DEF">
        <w:rPr>
          <w:rFonts w:ascii="Times New Roman" w:hAnsi="Times New Roman" w:cs="Times New Roman"/>
          <w:color w:val="000000" w:themeColor="text1"/>
        </w:rPr>
        <w:t xml:space="preserve">The experimental RESS apparatus consists of </w:t>
      </w:r>
      <w:r w:rsidR="00C835FA" w:rsidRPr="006A3DEF">
        <w:rPr>
          <w:rFonts w:ascii="Times New Roman" w:hAnsi="Times New Roman" w:cs="Times New Roman"/>
          <w:color w:val="000000" w:themeColor="text1"/>
        </w:rPr>
        <w:t xml:space="preserve"> a pre-expansion unit, a syringe pump, and a high-pressure stainless steel mixing chamber. At room temperature, a polymer and CO</w:t>
      </w:r>
      <w:r w:rsidR="00C835FA" w:rsidRPr="006A3DEF">
        <w:rPr>
          <w:rFonts w:ascii="Times New Roman" w:hAnsi="Times New Roman" w:cs="Times New Roman"/>
          <w:color w:val="000000" w:themeColor="text1"/>
          <w:vertAlign w:val="subscript"/>
        </w:rPr>
        <w:t xml:space="preserve">2 </w:t>
      </w:r>
      <w:r w:rsidR="00C835FA" w:rsidRPr="006A3DEF">
        <w:rPr>
          <w:rFonts w:ascii="Times New Roman" w:hAnsi="Times New Roman" w:cs="Times New Roman"/>
          <w:color w:val="000000" w:themeColor="text1"/>
        </w:rPr>
        <w:t xml:space="preserve">solution is </w:t>
      </w:r>
      <w:r w:rsidRPr="006A3DEF">
        <w:rPr>
          <w:rFonts w:ascii="Times New Roman" w:hAnsi="Times New Roman" w:cs="Times New Roman"/>
          <w:color w:val="000000" w:themeColor="text1"/>
        </w:rPr>
        <w:t>formed</w:t>
      </w:r>
      <w:r w:rsidR="00C835FA" w:rsidRPr="006A3DEF">
        <w:rPr>
          <w:rFonts w:ascii="Times New Roman" w:hAnsi="Times New Roman" w:cs="Times New Roman"/>
          <w:color w:val="000000" w:themeColor="text1"/>
        </w:rPr>
        <w:t>. The particle size and morphology of the particles for RESS are significantly influenced by the polymer's concentration and saturation level (</w:t>
      </w:r>
      <w:bookmarkStart w:id="17" w:name="_Hlk137724193"/>
      <w:r w:rsidR="00C835FA" w:rsidRPr="006A3DEF">
        <w:rPr>
          <w:rFonts w:ascii="Times New Roman" w:hAnsi="Times New Roman" w:cs="Times New Roman"/>
          <w:color w:val="000000" w:themeColor="text1"/>
        </w:rPr>
        <w:t>Chernyak</w:t>
      </w:r>
      <w:bookmarkEnd w:id="17"/>
      <w:r w:rsidR="00C835FA" w:rsidRPr="006A3DEF">
        <w:rPr>
          <w:rFonts w:ascii="Times New Roman" w:hAnsi="Times New Roman" w:cs="Times New Roman"/>
          <w:color w:val="000000" w:themeColor="text1"/>
        </w:rPr>
        <w:t xml:space="preserve"> et al., 2001).</w:t>
      </w:r>
    </w:p>
    <w:p w14:paraId="43991359" w14:textId="77777777" w:rsidR="00C835FA" w:rsidRPr="006A3DEF" w:rsidRDefault="00C835FA" w:rsidP="00C835FA">
      <w:pPr>
        <w:pStyle w:val="Default"/>
        <w:jc w:val="both"/>
        <w:rPr>
          <w:rFonts w:ascii="Times New Roman" w:hAnsi="Times New Roman" w:cs="Times New Roman"/>
          <w:color w:val="000000" w:themeColor="text1"/>
        </w:rPr>
      </w:pPr>
    </w:p>
    <w:p w14:paraId="6F7192C7" w14:textId="48FD97E1" w:rsidR="00C835FA" w:rsidRPr="006A3DEF" w:rsidRDefault="00C835FA" w:rsidP="00D40C2D">
      <w:pPr>
        <w:pStyle w:val="Default"/>
        <w:numPr>
          <w:ilvl w:val="0"/>
          <w:numId w:val="3"/>
        </w:numPr>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Rapid expansion of supercritical solution into liquid solvent</w:t>
      </w:r>
    </w:p>
    <w:p w14:paraId="7318D3BA" w14:textId="77777777" w:rsidR="00C835FA" w:rsidRPr="006A3DEF" w:rsidRDefault="00C835FA" w:rsidP="00C835FA">
      <w:pPr>
        <w:pStyle w:val="Default"/>
        <w:rPr>
          <w:rFonts w:ascii="Times New Roman" w:hAnsi="Times New Roman" w:cs="Times New Roman"/>
          <w:color w:val="000000" w:themeColor="text1"/>
          <w:sz w:val="28"/>
          <w:szCs w:val="28"/>
        </w:rPr>
      </w:pPr>
      <w:r w:rsidRPr="006A3DEF">
        <w:rPr>
          <w:rFonts w:ascii="Times New Roman" w:hAnsi="Times New Roman" w:cs="Times New Roman"/>
          <w:b/>
          <w:bCs/>
          <w:color w:val="000000" w:themeColor="text1"/>
          <w:sz w:val="28"/>
          <w:szCs w:val="28"/>
        </w:rPr>
        <w:t xml:space="preserve"> </w:t>
      </w:r>
    </w:p>
    <w:p w14:paraId="1A7F7518" w14:textId="6F1D6E39" w:rsidR="00C835FA" w:rsidRPr="006A3DEF" w:rsidRDefault="00CB7370"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This is the modified method of </w:t>
      </w:r>
      <w:r w:rsidR="005E5E37" w:rsidRPr="006A3DEF">
        <w:rPr>
          <w:rFonts w:ascii="Times New Roman" w:hAnsi="Times New Roman" w:cs="Times New Roman"/>
          <w:color w:val="000000" w:themeColor="text1"/>
        </w:rPr>
        <w:t xml:space="preserve">RESS where a liquid solvent was replaced by </w:t>
      </w:r>
      <w:r w:rsidR="00C835FA" w:rsidRPr="006A3DEF">
        <w:rPr>
          <w:rFonts w:ascii="Times New Roman" w:hAnsi="Times New Roman" w:cs="Times New Roman"/>
          <w:color w:val="000000" w:themeColor="text1"/>
        </w:rPr>
        <w:t>the supercritical solution (Sun et al., 2002). Poly (heptadecafluorodecyl acrylate) nanoparticles with an average size of less than 50 nm were prepared, according to Meziani et al.</w:t>
      </w:r>
      <w:r w:rsidR="007B3FE1"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2004). </w:t>
      </w:r>
      <w:r w:rsidR="007B3FE1" w:rsidRPr="006A3DEF">
        <w:rPr>
          <w:rFonts w:ascii="Times New Roman" w:hAnsi="Times New Roman" w:cs="Times New Roman"/>
          <w:color w:val="000000" w:themeColor="text1"/>
        </w:rPr>
        <w:t xml:space="preserve">While the use of </w:t>
      </w:r>
      <w:r w:rsidR="00494C20" w:rsidRPr="006A3DEF">
        <w:rPr>
          <w:rFonts w:ascii="Times New Roman" w:hAnsi="Times New Roman" w:cs="Times New Roman"/>
          <w:color w:val="000000" w:themeColor="text1"/>
        </w:rPr>
        <w:t>supercritical solution is an advantage, the main disadvantage is the formation of</w:t>
      </w:r>
      <w:r w:rsidR="00C835FA" w:rsidRPr="006A3DEF">
        <w:rPr>
          <w:rFonts w:ascii="Times New Roman" w:hAnsi="Times New Roman" w:cs="Times New Roman"/>
          <w:color w:val="000000" w:themeColor="text1"/>
        </w:rPr>
        <w:t xml:space="preserve"> microscaled</w:t>
      </w:r>
      <w:r w:rsidR="00494C20"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rather than nanoscaled</w:t>
      </w:r>
      <w:r w:rsidR="00494C20" w:rsidRPr="006A3DEF">
        <w:rPr>
          <w:rFonts w:ascii="Times New Roman" w:hAnsi="Times New Roman" w:cs="Times New Roman"/>
          <w:color w:val="000000" w:themeColor="text1"/>
        </w:rPr>
        <w:t xml:space="preserve"> PNPs</w:t>
      </w:r>
      <w:r w:rsidR="00C835FA" w:rsidRPr="006A3DEF">
        <w:rPr>
          <w:rFonts w:ascii="Times New Roman" w:hAnsi="Times New Roman" w:cs="Times New Roman"/>
          <w:color w:val="000000" w:themeColor="text1"/>
        </w:rPr>
        <w:t xml:space="preserve">. </w:t>
      </w:r>
      <w:r w:rsidR="009C230D" w:rsidRPr="006A3DEF">
        <w:rPr>
          <w:rFonts w:ascii="Times New Roman" w:hAnsi="Times New Roman" w:cs="Times New Roman"/>
          <w:color w:val="000000" w:themeColor="text1"/>
        </w:rPr>
        <w:t xml:space="preserve">However, this limitation </w:t>
      </w:r>
      <w:r w:rsidR="00DC0D87" w:rsidRPr="006A3DEF">
        <w:rPr>
          <w:rFonts w:ascii="Times New Roman" w:hAnsi="Times New Roman" w:cs="Times New Roman"/>
          <w:color w:val="000000" w:themeColor="text1"/>
        </w:rPr>
        <w:t xml:space="preserve">was overcomed in the improved </w:t>
      </w:r>
      <w:r w:rsidR="00C835FA" w:rsidRPr="006A3DEF">
        <w:rPr>
          <w:rFonts w:ascii="Times New Roman" w:hAnsi="Times New Roman" w:cs="Times New Roman"/>
          <w:color w:val="000000" w:themeColor="text1"/>
        </w:rPr>
        <w:t xml:space="preserve">RESOLV </w:t>
      </w:r>
      <w:r w:rsidR="00DC0D87" w:rsidRPr="006A3DEF">
        <w:rPr>
          <w:rFonts w:ascii="Times New Roman" w:hAnsi="Times New Roman" w:cs="Times New Roman"/>
          <w:color w:val="000000" w:themeColor="text1"/>
        </w:rPr>
        <w:t xml:space="preserve">technology </w:t>
      </w:r>
      <w:r w:rsidR="004D4E6E" w:rsidRPr="006A3DEF">
        <w:rPr>
          <w:rFonts w:ascii="Times New Roman" w:hAnsi="Times New Roman" w:cs="Times New Roman"/>
          <w:color w:val="000000" w:themeColor="text1"/>
        </w:rPr>
        <w:t>where particle growth is limited in the expansion jet thereby leading to the formation of mostly nanosized particles (</w:t>
      </w:r>
      <w:r w:rsidR="00C835FA" w:rsidRPr="006A3DEF">
        <w:rPr>
          <w:rFonts w:ascii="Times New Roman" w:hAnsi="Times New Roman" w:cs="Times New Roman"/>
          <w:color w:val="000000" w:themeColor="text1"/>
        </w:rPr>
        <w:t>Meziani et al., 2005</w:t>
      </w:r>
      <w:r w:rsidR="004D4E6E" w:rsidRPr="006A3DEF">
        <w:rPr>
          <w:rFonts w:ascii="Times New Roman" w:hAnsi="Times New Roman" w:cs="Times New Roman"/>
          <w:color w:val="000000" w:themeColor="text1"/>
        </w:rPr>
        <w:t>).</w:t>
      </w:r>
    </w:p>
    <w:p w14:paraId="26BBCA33"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429EABF3" w14:textId="11B829CA" w:rsidR="00C835FA" w:rsidRPr="006A3DEF" w:rsidRDefault="00C835FA" w:rsidP="00335468">
      <w:pPr>
        <w:pStyle w:val="Default"/>
        <w:jc w:val="both"/>
        <w:rPr>
          <w:rFonts w:ascii="Times New Roman" w:hAnsi="Times New Roman" w:cs="Times New Roman"/>
          <w:i/>
          <w:iCs/>
          <w:color w:val="000000" w:themeColor="text1"/>
        </w:rPr>
      </w:pPr>
      <w:r w:rsidRPr="006A3DEF">
        <w:rPr>
          <w:rFonts w:ascii="Times New Roman" w:hAnsi="Times New Roman" w:cs="Times New Roman"/>
          <w:color w:val="000000" w:themeColor="text1"/>
        </w:rPr>
        <w:t xml:space="preserve"> </w:t>
      </w:r>
      <w:r w:rsidRPr="006A3DEF">
        <w:rPr>
          <w:rFonts w:ascii="Times New Roman" w:hAnsi="Times New Roman" w:cs="Times New Roman"/>
          <w:i/>
          <w:iCs/>
          <w:color w:val="000000" w:themeColor="text1"/>
        </w:rPr>
        <w:t xml:space="preserve">Preparation of nanoparticles by polymerization of monomer </w:t>
      </w:r>
    </w:p>
    <w:p w14:paraId="5C376BA8" w14:textId="77777777" w:rsidR="00C835FA" w:rsidRPr="006A3DEF" w:rsidRDefault="00C835FA" w:rsidP="00C835FA">
      <w:pPr>
        <w:pStyle w:val="Default"/>
        <w:rPr>
          <w:rFonts w:ascii="Times New Roman" w:hAnsi="Times New Roman" w:cs="Times New Roman"/>
          <w:color w:val="000000" w:themeColor="text1"/>
          <w:sz w:val="28"/>
          <w:szCs w:val="28"/>
        </w:rPr>
      </w:pPr>
    </w:p>
    <w:p w14:paraId="5529F8D3" w14:textId="60395B1D" w:rsidR="00C835FA" w:rsidRPr="006A3DEF" w:rsidRDefault="007F6354" w:rsidP="00C835FA">
      <w:pPr>
        <w:spacing w:line="360" w:lineRule="auto"/>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In these methods nanoparticles are designed </w:t>
      </w:r>
      <w:r w:rsidR="00C835FA" w:rsidRPr="006A3DEF">
        <w:rPr>
          <w:rFonts w:ascii="Times New Roman" w:hAnsi="Times New Roman"/>
          <w:color w:val="000000" w:themeColor="text1"/>
          <w:sz w:val="24"/>
          <w:szCs w:val="24"/>
        </w:rPr>
        <w:t xml:space="preserve">during the polymerization of monomers </w:t>
      </w:r>
      <w:r w:rsidR="00DC32C5" w:rsidRPr="006A3DEF">
        <w:rPr>
          <w:rFonts w:ascii="Times New Roman" w:hAnsi="Times New Roman"/>
          <w:color w:val="000000" w:themeColor="text1"/>
          <w:sz w:val="24"/>
          <w:szCs w:val="24"/>
        </w:rPr>
        <w:t xml:space="preserve">according to the </w:t>
      </w:r>
      <w:r w:rsidR="00C835FA" w:rsidRPr="006A3DEF">
        <w:rPr>
          <w:rFonts w:ascii="Times New Roman" w:hAnsi="Times New Roman"/>
          <w:color w:val="000000" w:themeColor="text1"/>
          <w:sz w:val="24"/>
          <w:szCs w:val="24"/>
        </w:rPr>
        <w:t xml:space="preserve">specific application. </w:t>
      </w:r>
    </w:p>
    <w:p w14:paraId="463BACF7" w14:textId="77777777" w:rsidR="00C835FA" w:rsidRPr="006A3DEF" w:rsidRDefault="00C835FA" w:rsidP="00C835FA">
      <w:pPr>
        <w:pStyle w:val="Default"/>
        <w:spacing w:before="240" w:after="240"/>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 Emulsion polymerization </w:t>
      </w:r>
    </w:p>
    <w:p w14:paraId="7A67524C" w14:textId="470E05C9" w:rsidR="00C835FA" w:rsidRPr="006A3DEF" w:rsidRDefault="00611EED"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E</w:t>
      </w:r>
      <w:r w:rsidR="00C835FA" w:rsidRPr="006A3DEF">
        <w:rPr>
          <w:rFonts w:ascii="Times New Roman" w:hAnsi="Times New Roman" w:cs="Times New Roman"/>
          <w:color w:val="000000" w:themeColor="text1"/>
        </w:rPr>
        <w:t>mulsion polymerization</w:t>
      </w:r>
      <w:r w:rsidRPr="006A3DEF">
        <w:rPr>
          <w:rFonts w:ascii="Times New Roman" w:hAnsi="Times New Roman" w:cs="Times New Roman"/>
          <w:color w:val="000000" w:themeColor="text1"/>
        </w:rPr>
        <w:t xml:space="preserve"> is </w:t>
      </w:r>
      <w:r w:rsidR="000F7142" w:rsidRPr="006A3DEF">
        <w:rPr>
          <w:rFonts w:ascii="Times New Roman" w:hAnsi="Times New Roman" w:cs="Times New Roman"/>
          <w:color w:val="000000" w:themeColor="text1"/>
        </w:rPr>
        <w:t>o</w:t>
      </w:r>
      <w:r w:rsidRPr="006A3DEF">
        <w:rPr>
          <w:rFonts w:ascii="Times New Roman" w:hAnsi="Times New Roman" w:cs="Times New Roman"/>
          <w:color w:val="000000" w:themeColor="text1"/>
        </w:rPr>
        <w:t xml:space="preserve">ne of the rapid and most adaptable processes for producing </w:t>
      </w:r>
      <w:r w:rsidR="00811DF7" w:rsidRPr="006A3DEF">
        <w:rPr>
          <w:rFonts w:ascii="Times New Roman" w:hAnsi="Times New Roman" w:cs="Times New Roman"/>
          <w:color w:val="000000" w:themeColor="text1"/>
        </w:rPr>
        <w:t xml:space="preserve">nanoparticles. The method of emulsion polymerization can be divided into two groups, depending on whether the continuous phase is organic or aqueous. When </w:t>
      </w:r>
      <w:r w:rsidR="00C835FA" w:rsidRPr="006A3DEF">
        <w:rPr>
          <w:rFonts w:ascii="Times New Roman" w:hAnsi="Times New Roman" w:cs="Times New Roman"/>
          <w:color w:val="000000" w:themeColor="text1"/>
        </w:rPr>
        <w:t>the continuous organic phase approach</w:t>
      </w:r>
      <w:r w:rsidR="00304B44" w:rsidRPr="006A3DEF">
        <w:rPr>
          <w:rFonts w:ascii="Times New Roman" w:hAnsi="Times New Roman" w:cs="Times New Roman"/>
          <w:color w:val="000000" w:themeColor="text1"/>
        </w:rPr>
        <w:t xml:space="preserve"> is adopted</w:t>
      </w:r>
      <w:r w:rsidR="00C835FA" w:rsidRPr="006A3DEF">
        <w:rPr>
          <w:rFonts w:ascii="Times New Roman" w:hAnsi="Times New Roman" w:cs="Times New Roman"/>
          <w:color w:val="000000" w:themeColor="text1"/>
        </w:rPr>
        <w:t>, a monomer must be dispersed into an emulsion</w:t>
      </w:r>
      <w:r w:rsidR="00F6471B"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or a nonsolvent. </w:t>
      </w:r>
      <w:r w:rsidR="00811DF7" w:rsidRPr="006A3DEF">
        <w:rPr>
          <w:rFonts w:ascii="Times New Roman" w:hAnsi="Times New Roman" w:cs="Times New Roman"/>
          <w:color w:val="000000" w:themeColor="text1"/>
        </w:rPr>
        <w:t>In</w:t>
      </w:r>
      <w:r w:rsidR="00C835FA" w:rsidRPr="006A3DEF">
        <w:rPr>
          <w:rFonts w:ascii="Times New Roman" w:hAnsi="Times New Roman" w:cs="Times New Roman"/>
          <w:color w:val="000000" w:themeColor="text1"/>
        </w:rPr>
        <w:t xml:space="preserve"> this technique, polyacrylamide nanospheres were created (</w:t>
      </w:r>
      <w:bookmarkStart w:id="18" w:name="_Hlk137724333"/>
      <w:r w:rsidR="00C835FA" w:rsidRPr="006A3DEF">
        <w:rPr>
          <w:rFonts w:ascii="Times New Roman" w:hAnsi="Times New Roman" w:cs="Times New Roman"/>
          <w:color w:val="000000" w:themeColor="text1"/>
        </w:rPr>
        <w:t>Ekmam</w:t>
      </w:r>
      <w:bookmarkEnd w:id="18"/>
      <w:r w:rsidR="00C835FA" w:rsidRPr="006A3DEF">
        <w:rPr>
          <w:rFonts w:ascii="Times New Roman" w:hAnsi="Times New Roman" w:cs="Times New Roman"/>
          <w:color w:val="000000" w:themeColor="text1"/>
        </w:rPr>
        <w:t xml:space="preserve"> et al., 1978). Surfactants or protective soluble polymers were utilised as one of the first techniques for producing nanoparticles to stop aggregation in the early phases of polymerization. Due to the need for hazardous organic solvents, surfactants, monomers, and initiators that are afterwards removed from the produced particles, this technique has lost some of its significance. Alternative </w:t>
      </w:r>
      <w:r w:rsidR="00A8448C" w:rsidRPr="006A3DEF">
        <w:rPr>
          <w:rFonts w:ascii="Times New Roman" w:hAnsi="Times New Roman" w:cs="Times New Roman"/>
          <w:color w:val="000000" w:themeColor="text1"/>
        </w:rPr>
        <w:t>a</w:t>
      </w:r>
      <w:r w:rsidR="00C835FA" w:rsidRPr="006A3DEF">
        <w:rPr>
          <w:rFonts w:ascii="Times New Roman" w:hAnsi="Times New Roman" w:cs="Times New Roman"/>
          <w:color w:val="000000" w:themeColor="text1"/>
        </w:rPr>
        <w:t xml:space="preserve">pproaches </w:t>
      </w:r>
      <w:r w:rsidR="00385712" w:rsidRPr="006A3DEF">
        <w:rPr>
          <w:rFonts w:ascii="Times New Roman" w:hAnsi="Times New Roman" w:cs="Times New Roman"/>
          <w:color w:val="000000" w:themeColor="text1"/>
        </w:rPr>
        <w:t>were explored</w:t>
      </w:r>
      <w:r w:rsidR="00C835FA" w:rsidRPr="006A3DEF">
        <w:rPr>
          <w:rFonts w:ascii="Times New Roman" w:hAnsi="Times New Roman" w:cs="Times New Roman"/>
          <w:color w:val="000000" w:themeColor="text1"/>
        </w:rPr>
        <w:t xml:space="preserve"> due to the non-biodegradable nature of this polymer and the challenging procedure. Later, nanoparticles made from poly (methylmethacrylate, or PMMA), poly (ethylcyanoacrylate, or PECA), and poly (butylcyanoacrylate, or PBC, were created by dispersing them in organic phase solvents such cyclohexane (ICH class 2, n-pentane (ICH class 3), and toluene (ICH class 2). Surfactants or emulsifiers are not required in the aqueous continuous phase, when the monomer is dissolved in a continuous phase that is typically an aqueous solution. Several mechanisms can start the polymerization process. </w:t>
      </w:r>
      <w:r w:rsidR="00EB31DA" w:rsidRPr="006A3DEF">
        <w:rPr>
          <w:rFonts w:ascii="Times New Roman" w:hAnsi="Times New Roman" w:cs="Times New Roman"/>
          <w:color w:val="000000" w:themeColor="text1"/>
        </w:rPr>
        <w:t xml:space="preserve">The collation between the </w:t>
      </w:r>
      <w:r w:rsidR="00C835FA" w:rsidRPr="006A3DEF">
        <w:rPr>
          <w:rFonts w:ascii="Times New Roman" w:hAnsi="Times New Roman" w:cs="Times New Roman"/>
          <w:color w:val="000000" w:themeColor="text1"/>
        </w:rPr>
        <w:t xml:space="preserve">monomer molecule dispersed in the continuous phase </w:t>
      </w:r>
      <w:r w:rsidR="002875B5" w:rsidRPr="006A3DEF">
        <w:rPr>
          <w:rFonts w:ascii="Times New Roman" w:hAnsi="Times New Roman" w:cs="Times New Roman"/>
          <w:color w:val="000000" w:themeColor="text1"/>
        </w:rPr>
        <w:t xml:space="preserve">with </w:t>
      </w:r>
      <w:r w:rsidR="00C835FA" w:rsidRPr="006A3DEF">
        <w:rPr>
          <w:rFonts w:ascii="Times New Roman" w:hAnsi="Times New Roman" w:cs="Times New Roman"/>
          <w:color w:val="000000" w:themeColor="text1"/>
        </w:rPr>
        <w:t>an initiator ion or a free radica</w:t>
      </w:r>
      <w:r w:rsidR="002875B5" w:rsidRPr="006A3DEF">
        <w:rPr>
          <w:rFonts w:ascii="Times New Roman" w:hAnsi="Times New Roman" w:cs="Times New Roman"/>
          <w:color w:val="000000" w:themeColor="text1"/>
        </w:rPr>
        <w:t>l can initiate the process</w:t>
      </w:r>
      <w:r w:rsidR="00C835FA" w:rsidRPr="006A3DEF">
        <w:rPr>
          <w:rFonts w:ascii="Times New Roman" w:hAnsi="Times New Roman" w:cs="Times New Roman"/>
          <w:color w:val="000000" w:themeColor="text1"/>
        </w:rPr>
        <w:t xml:space="preserve">. </w:t>
      </w:r>
      <w:r w:rsidR="00025FEF" w:rsidRPr="006A3DEF">
        <w:rPr>
          <w:rFonts w:ascii="Times New Roman" w:hAnsi="Times New Roman" w:cs="Times New Roman"/>
          <w:color w:val="000000" w:themeColor="text1"/>
        </w:rPr>
        <w:t xml:space="preserve">The initiating radicals can also be generated </w:t>
      </w:r>
      <w:r w:rsidR="007877FD" w:rsidRPr="006A3DEF">
        <w:rPr>
          <w:rFonts w:ascii="Times New Roman" w:hAnsi="Times New Roman" w:cs="Times New Roman"/>
          <w:color w:val="000000" w:themeColor="text1"/>
        </w:rPr>
        <w:t xml:space="preserve">alternatively through </w:t>
      </w:r>
      <w:r w:rsidR="00C835FA" w:rsidRPr="006A3DEF">
        <w:rPr>
          <w:rFonts w:ascii="Times New Roman" w:hAnsi="Times New Roman" w:cs="Times New Roman"/>
          <w:color w:val="000000" w:themeColor="text1"/>
        </w:rPr>
        <w:t xml:space="preserve">powerful ultraviolet or visible light, </w:t>
      </w:r>
      <w:r w:rsidR="00202CC1" w:rsidRPr="006A3DEF">
        <w:rPr>
          <w:rFonts w:ascii="Times New Roman" w:hAnsi="Times New Roman" w:cs="Times New Roman"/>
          <w:color w:val="000000" w:themeColor="text1"/>
        </w:rPr>
        <w:t xml:space="preserve">and </w:t>
      </w:r>
      <w:r w:rsidR="00C835FA" w:rsidRPr="006A3DEF">
        <w:rPr>
          <w:rFonts w:ascii="Times New Roman" w:hAnsi="Times New Roman" w:cs="Times New Roman"/>
          <w:color w:val="000000" w:themeColor="text1"/>
        </w:rPr>
        <w:t xml:space="preserve">high-energy radiation. </w:t>
      </w:r>
      <w:r w:rsidR="005C4220" w:rsidRPr="006A3DEF">
        <w:rPr>
          <w:rFonts w:ascii="Times New Roman" w:hAnsi="Times New Roman" w:cs="Times New Roman"/>
          <w:color w:val="000000" w:themeColor="text1"/>
        </w:rPr>
        <w:t xml:space="preserve">The process is known as </w:t>
      </w:r>
      <w:r w:rsidR="00C835FA" w:rsidRPr="006A3DEF">
        <w:rPr>
          <w:rFonts w:ascii="Times New Roman" w:hAnsi="Times New Roman" w:cs="Times New Roman"/>
          <w:color w:val="000000" w:themeColor="text1"/>
        </w:rPr>
        <w:t xml:space="preserve">anionic polymerization </w:t>
      </w:r>
      <w:r w:rsidR="005C4220" w:rsidRPr="006A3DEF">
        <w:rPr>
          <w:rFonts w:ascii="Times New Roman" w:hAnsi="Times New Roman" w:cs="Times New Roman"/>
          <w:color w:val="000000" w:themeColor="text1"/>
        </w:rPr>
        <w:t xml:space="preserve">reaction where </w:t>
      </w:r>
      <w:r w:rsidR="00C835FA" w:rsidRPr="006A3DEF">
        <w:rPr>
          <w:rFonts w:ascii="Times New Roman" w:hAnsi="Times New Roman" w:cs="Times New Roman"/>
          <w:color w:val="000000" w:themeColor="text1"/>
        </w:rPr>
        <w:t>chain development begins when started monomer ions or radicals strike additional monomer molecules. Before or after the polymerization reaction is completed, phase separation and the creation of solid particles can occur (Kreuter et al., 1982).</w:t>
      </w:r>
    </w:p>
    <w:p w14:paraId="68CD3441"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235A8B30" w14:textId="77777777" w:rsidR="00C835FA" w:rsidRPr="006A3DEF" w:rsidRDefault="00C835FA" w:rsidP="00C835FA">
      <w:pPr>
        <w:pStyle w:val="Default"/>
        <w:spacing w:after="240"/>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(II) Mini-emulsion polymerization </w:t>
      </w:r>
    </w:p>
    <w:p w14:paraId="639A87A7" w14:textId="0B7149CE" w:rsidR="00C835FA" w:rsidRPr="006A3DEF" w:rsidRDefault="00C835FA" w:rsidP="00C835FA">
      <w:pPr>
        <w:pStyle w:val="Default"/>
        <w:spacing w:line="360" w:lineRule="auto"/>
        <w:jc w:val="both"/>
        <w:rPr>
          <w:rFonts w:ascii="Times New Roman" w:hAnsi="Times New Roman" w:cs="Times New Roman"/>
          <w:b/>
          <w:bCs/>
          <w:color w:val="000000" w:themeColor="text1"/>
          <w:sz w:val="28"/>
          <w:szCs w:val="28"/>
        </w:rPr>
      </w:pPr>
      <w:r w:rsidRPr="006A3DEF">
        <w:rPr>
          <w:rFonts w:ascii="Times New Roman" w:hAnsi="Times New Roman" w:cs="Times New Roman"/>
          <w:color w:val="000000" w:themeColor="text1"/>
        </w:rPr>
        <w:t xml:space="preserve">Recent years have seen a </w:t>
      </w:r>
      <w:r w:rsidR="00562C55">
        <w:rPr>
          <w:rFonts w:ascii="Times New Roman" w:hAnsi="Times New Roman" w:cs="Times New Roman"/>
          <w:color w:val="000000" w:themeColor="text1"/>
        </w:rPr>
        <w:t xml:space="preserve">considerable interest in the process of </w:t>
      </w:r>
      <w:r w:rsidRPr="006A3DEF">
        <w:rPr>
          <w:rFonts w:ascii="Times New Roman" w:hAnsi="Times New Roman" w:cs="Times New Roman"/>
          <w:color w:val="000000" w:themeColor="text1"/>
        </w:rPr>
        <w:t xml:space="preserve">mini-emulsion polymerization and the creation of numerous practical polymer compounds. </w:t>
      </w:r>
      <w:r w:rsidR="00A23E81">
        <w:rPr>
          <w:rFonts w:ascii="Times New Roman" w:hAnsi="Times New Roman" w:cs="Times New Roman"/>
          <w:color w:val="000000" w:themeColor="text1"/>
        </w:rPr>
        <w:t xml:space="preserve">The process involves the use of </w:t>
      </w:r>
      <w:r w:rsidR="00415D0C">
        <w:rPr>
          <w:rFonts w:ascii="Times New Roman" w:hAnsi="Times New Roman" w:cs="Times New Roman"/>
          <w:color w:val="000000" w:themeColor="text1"/>
        </w:rPr>
        <w:t>w</w:t>
      </w:r>
      <w:r w:rsidRPr="006A3DEF">
        <w:rPr>
          <w:rFonts w:ascii="Times New Roman" w:hAnsi="Times New Roman" w:cs="Times New Roman"/>
          <w:color w:val="000000" w:themeColor="text1"/>
        </w:rPr>
        <w:t>ater</w:t>
      </w:r>
      <w:r w:rsidR="00415D0C">
        <w:rPr>
          <w:rFonts w:ascii="Times New Roman" w:hAnsi="Times New Roman" w:cs="Times New Roman"/>
          <w:color w:val="000000" w:themeColor="text1"/>
        </w:rPr>
        <w:t xml:space="preserve"> as a</w:t>
      </w:r>
      <w:r w:rsidRPr="006A3DEF">
        <w:rPr>
          <w:rFonts w:ascii="Times New Roman" w:hAnsi="Times New Roman" w:cs="Times New Roman"/>
          <w:color w:val="000000" w:themeColor="text1"/>
        </w:rPr>
        <w:t xml:space="preserve"> co-stabilizer, a surfactant, and an initiator </w:t>
      </w:r>
      <w:r w:rsidR="004125B8">
        <w:rPr>
          <w:rFonts w:ascii="Times New Roman" w:hAnsi="Times New Roman" w:cs="Times New Roman"/>
          <w:color w:val="000000" w:themeColor="text1"/>
        </w:rPr>
        <w:t xml:space="preserve">in the development of </w:t>
      </w:r>
      <w:r w:rsidRPr="006A3DEF">
        <w:rPr>
          <w:rFonts w:ascii="Times New Roman" w:hAnsi="Times New Roman" w:cs="Times New Roman"/>
          <w:color w:val="000000" w:themeColor="text1"/>
        </w:rPr>
        <w:t xml:space="preserve">a typical formulation </w:t>
      </w:r>
      <w:r w:rsidR="008C7408">
        <w:rPr>
          <w:rFonts w:ascii="Times New Roman" w:hAnsi="Times New Roman" w:cs="Times New Roman"/>
          <w:color w:val="000000" w:themeColor="text1"/>
        </w:rPr>
        <w:t>through this method</w:t>
      </w:r>
      <w:r w:rsidRPr="006A3DEF">
        <w:rPr>
          <w:rFonts w:ascii="Times New Roman" w:hAnsi="Times New Roman" w:cs="Times New Roman"/>
          <w:color w:val="000000" w:themeColor="text1"/>
        </w:rPr>
        <w:t xml:space="preserve">. The employment of a high-shear device (ultrasound, etc.) and a low molecular mass substance as the co-stabilizer are the two main differences between emulsion polymerization and mini-emulsion polymerization. Mini-emulsions have an interfacial tension much above zero, are highly stabilised, and need strong shear to attain a steady state. As </w:t>
      </w:r>
      <w:r w:rsidRPr="006A3DEF">
        <w:rPr>
          <w:rFonts w:ascii="Times New Roman" w:hAnsi="Times New Roman" w:cs="Times New Roman"/>
          <w:color w:val="000000" w:themeColor="text1"/>
        </w:rPr>
        <w:lastRenderedPageBreak/>
        <w:t>described in the literature (Ham et al., 2006), the Mini-emulsion approach was used to create the different polymer nanoparticles.</w:t>
      </w:r>
    </w:p>
    <w:p w14:paraId="3A52FBFE" w14:textId="77777777" w:rsidR="00C835FA" w:rsidRPr="006A3DEF" w:rsidRDefault="00C835FA" w:rsidP="00C835FA">
      <w:pPr>
        <w:pStyle w:val="Default"/>
        <w:jc w:val="both"/>
        <w:rPr>
          <w:rFonts w:ascii="Times New Roman" w:hAnsi="Times New Roman" w:cs="Times New Roman"/>
          <w:color w:val="000000" w:themeColor="text1"/>
        </w:rPr>
      </w:pPr>
    </w:p>
    <w:p w14:paraId="1C9A0F73" w14:textId="77777777" w:rsidR="00C835FA" w:rsidRPr="006A3DEF" w:rsidRDefault="00C835FA" w:rsidP="00C835FA">
      <w:pPr>
        <w:pStyle w:val="Default"/>
        <w:spacing w:after="240"/>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 xml:space="preserve">(III) Micro-emulsion polymerization </w:t>
      </w:r>
    </w:p>
    <w:p w14:paraId="5D4F6FE3" w14:textId="322E4EC4" w:rsidR="00C835FA" w:rsidRPr="006A3DEF" w:rsidRDefault="00B066B8"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In micro-emulsion polymerization, both particle size and the average number of chains per particle are much smaller.</w:t>
      </w:r>
      <w:r w:rsidR="00611FE8"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Even while both emulsion and micro-emulsion polymerization techniques can create colloidal polymer particles with high molar masses, they are completely different kinetically. </w:t>
      </w:r>
      <w:r w:rsidR="005D4EB9" w:rsidRPr="006A3DEF">
        <w:rPr>
          <w:rFonts w:ascii="Times New Roman" w:hAnsi="Times New Roman" w:cs="Times New Roman"/>
          <w:color w:val="000000" w:themeColor="text1"/>
        </w:rPr>
        <w:t xml:space="preserve">The reaction involved the addition </w:t>
      </w:r>
      <w:r w:rsidR="00280C7D" w:rsidRPr="006A3DEF">
        <w:rPr>
          <w:rFonts w:ascii="Times New Roman" w:hAnsi="Times New Roman" w:cs="Times New Roman"/>
          <w:color w:val="000000" w:themeColor="text1"/>
        </w:rPr>
        <w:t xml:space="preserve">of </w:t>
      </w:r>
      <w:r w:rsidR="00C835FA" w:rsidRPr="006A3DEF">
        <w:rPr>
          <w:rFonts w:ascii="Times New Roman" w:hAnsi="Times New Roman" w:cs="Times New Roman"/>
          <w:color w:val="000000" w:themeColor="text1"/>
        </w:rPr>
        <w:t xml:space="preserve">thermodynamically stable micro-emulsion with swollen micelles to the aqueous phase of micro-emulsion </w:t>
      </w:r>
      <w:r w:rsidR="00280C7D" w:rsidRPr="006A3DEF">
        <w:rPr>
          <w:rFonts w:ascii="Times New Roman" w:hAnsi="Times New Roman" w:cs="Times New Roman"/>
          <w:color w:val="000000" w:themeColor="text1"/>
        </w:rPr>
        <w:t xml:space="preserve">along with a water-soluble </w:t>
      </w:r>
      <w:r w:rsidR="00C835FA" w:rsidRPr="006A3DEF">
        <w:rPr>
          <w:rFonts w:ascii="Times New Roman" w:hAnsi="Times New Roman" w:cs="Times New Roman"/>
          <w:color w:val="000000" w:themeColor="text1"/>
        </w:rPr>
        <w:t xml:space="preserve">initiator. This thermodynamically stable, spontaneously produced state serves as the starting point for polymerization, which depends on large amounts of surfactant systems with low interfacial tension at the oil/water contact. </w:t>
      </w:r>
      <w:r w:rsidR="00361076" w:rsidRPr="006A3DEF">
        <w:rPr>
          <w:rFonts w:ascii="Times New Roman" w:hAnsi="Times New Roman" w:cs="Times New Roman"/>
          <w:color w:val="000000" w:themeColor="text1"/>
        </w:rPr>
        <w:t xml:space="preserve">Use of </w:t>
      </w:r>
      <w:r w:rsidR="00C835FA" w:rsidRPr="006A3DEF">
        <w:rPr>
          <w:rFonts w:ascii="Times New Roman" w:hAnsi="Times New Roman" w:cs="Times New Roman"/>
          <w:color w:val="000000" w:themeColor="text1"/>
        </w:rPr>
        <w:t>large amount of surfactant</w:t>
      </w:r>
      <w:r w:rsidR="00361076" w:rsidRPr="006A3DEF">
        <w:rPr>
          <w:rFonts w:ascii="Times New Roman" w:hAnsi="Times New Roman" w:cs="Times New Roman"/>
          <w:color w:val="000000" w:themeColor="text1"/>
        </w:rPr>
        <w:t xml:space="preserve"> results in the </w:t>
      </w:r>
      <w:r w:rsidR="00122024" w:rsidRPr="006A3DEF">
        <w:rPr>
          <w:rFonts w:ascii="Times New Roman" w:hAnsi="Times New Roman" w:cs="Times New Roman"/>
          <w:color w:val="000000" w:themeColor="text1"/>
        </w:rPr>
        <w:t xml:space="preserve">coverage of </w:t>
      </w:r>
      <w:r w:rsidR="00C835FA" w:rsidRPr="006A3DEF">
        <w:rPr>
          <w:rFonts w:ascii="Times New Roman" w:hAnsi="Times New Roman" w:cs="Times New Roman"/>
          <w:color w:val="000000" w:themeColor="text1"/>
        </w:rPr>
        <w:t xml:space="preserve">the particles </w:t>
      </w:r>
      <w:r w:rsidR="00122024" w:rsidRPr="006A3DEF">
        <w:rPr>
          <w:rFonts w:ascii="Times New Roman" w:hAnsi="Times New Roman" w:cs="Times New Roman"/>
          <w:color w:val="000000" w:themeColor="text1"/>
        </w:rPr>
        <w:t>with</w:t>
      </w:r>
      <w:r w:rsidR="00C835FA" w:rsidRPr="006A3DEF">
        <w:rPr>
          <w:rFonts w:ascii="Times New Roman" w:hAnsi="Times New Roman" w:cs="Times New Roman"/>
          <w:color w:val="000000" w:themeColor="text1"/>
        </w:rPr>
        <w:t xml:space="preserve"> surfactant. Since the initiation cannot occur simultaneously in all microdroplets, polymer chains initially only form in part of the droplets. The</w:t>
      </w:r>
      <w:r w:rsidR="00317775" w:rsidRPr="006A3DEF">
        <w:rPr>
          <w:rFonts w:ascii="Times New Roman" w:hAnsi="Times New Roman" w:cs="Times New Roman"/>
          <w:color w:val="000000" w:themeColor="text1"/>
        </w:rPr>
        <w:t xml:space="preserve"> resulting </w:t>
      </w:r>
      <w:r w:rsidR="00C835FA" w:rsidRPr="006A3DEF">
        <w:rPr>
          <w:rFonts w:ascii="Times New Roman" w:hAnsi="Times New Roman" w:cs="Times New Roman"/>
          <w:color w:val="000000" w:themeColor="text1"/>
        </w:rPr>
        <w:t>micro-emulsions are later destabilised by the elastic and osmotic impact of the chains</w:t>
      </w:r>
      <w:r w:rsidR="00343AC3" w:rsidRPr="006A3DEF">
        <w:rPr>
          <w:rFonts w:ascii="Times New Roman" w:hAnsi="Times New Roman" w:cs="Times New Roman"/>
          <w:color w:val="000000" w:themeColor="text1"/>
        </w:rPr>
        <w:t xml:space="preserve"> thereby increasing the </w:t>
      </w:r>
      <w:r w:rsidR="00C835FA" w:rsidRPr="006A3DEF">
        <w:rPr>
          <w:rFonts w:ascii="Times New Roman" w:hAnsi="Times New Roman" w:cs="Times New Roman"/>
          <w:color w:val="000000" w:themeColor="text1"/>
        </w:rPr>
        <w:t xml:space="preserve">particle size, the generation of empty micelles, and subsequent nucleation. </w:t>
      </w:r>
      <w:r w:rsidR="00386F85" w:rsidRPr="006A3DEF">
        <w:rPr>
          <w:rFonts w:ascii="Times New Roman" w:hAnsi="Times New Roman" w:cs="Times New Roman"/>
          <w:color w:val="000000" w:themeColor="text1"/>
        </w:rPr>
        <w:t>Factors</w:t>
      </w:r>
      <w:r w:rsidR="00C835FA" w:rsidRPr="006A3DEF">
        <w:rPr>
          <w:rFonts w:ascii="Times New Roman" w:hAnsi="Times New Roman" w:cs="Times New Roman"/>
          <w:color w:val="000000" w:themeColor="text1"/>
        </w:rPr>
        <w:t xml:space="preserve"> impacting the micro-emulsion polymerization kinetics and the characteristics of PNP </w:t>
      </w:r>
      <w:r w:rsidR="00386F85" w:rsidRPr="006A3DEF">
        <w:rPr>
          <w:rFonts w:ascii="Times New Roman" w:hAnsi="Times New Roman" w:cs="Times New Roman"/>
          <w:color w:val="000000" w:themeColor="text1"/>
        </w:rPr>
        <w:t xml:space="preserve">include </w:t>
      </w:r>
      <w:r w:rsidR="00C835FA" w:rsidRPr="006A3DEF">
        <w:rPr>
          <w:rFonts w:ascii="Times New Roman" w:hAnsi="Times New Roman" w:cs="Times New Roman"/>
          <w:color w:val="000000" w:themeColor="text1"/>
        </w:rPr>
        <w:t>types and concentrations of initiators, surfactants, monomers, and reaction temperature (Puig et al., 1996).</w:t>
      </w:r>
    </w:p>
    <w:p w14:paraId="4B8451BF" w14:textId="77777777" w:rsidR="00C835FA" w:rsidRPr="006A3DEF" w:rsidRDefault="00C835FA" w:rsidP="00C835FA">
      <w:pPr>
        <w:pStyle w:val="Default"/>
        <w:jc w:val="both"/>
        <w:rPr>
          <w:rFonts w:ascii="Times New Roman" w:hAnsi="Times New Roman" w:cs="Times New Roman"/>
          <w:color w:val="000000" w:themeColor="text1"/>
        </w:rPr>
      </w:pPr>
    </w:p>
    <w:p w14:paraId="2E40F703" w14:textId="77777777" w:rsidR="00C835FA" w:rsidRPr="006A3DEF" w:rsidRDefault="00C835FA" w:rsidP="00C835FA">
      <w:pPr>
        <w:pStyle w:val="Default"/>
        <w:spacing w:after="240"/>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 xml:space="preserve">(IV) Interfacial polymerization </w:t>
      </w:r>
    </w:p>
    <w:p w14:paraId="0D50F3C7" w14:textId="03E6ED05" w:rsidR="00C835FA" w:rsidRPr="006A3DEF" w:rsidRDefault="00C835FA" w:rsidP="00C835FA">
      <w:p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It is among the </w:t>
      </w:r>
      <w:r w:rsidR="00872F44">
        <w:rPr>
          <w:rFonts w:ascii="Times New Roman" w:hAnsi="Times New Roman"/>
          <w:color w:val="000000" w:themeColor="text1"/>
          <w:sz w:val="24"/>
          <w:szCs w:val="24"/>
        </w:rPr>
        <w:t>tested</w:t>
      </w:r>
      <w:r w:rsidRPr="006A3DEF">
        <w:rPr>
          <w:rFonts w:ascii="Times New Roman" w:hAnsi="Times New Roman"/>
          <w:color w:val="000000" w:themeColor="text1"/>
          <w:sz w:val="24"/>
          <w:szCs w:val="24"/>
        </w:rPr>
        <w:t xml:space="preserve"> techniques for making polymer nanoparticles (</w:t>
      </w:r>
      <w:hyperlink r:id="rId10" w:history="1">
        <w:r w:rsidRPr="006A3DEF">
          <w:rPr>
            <w:color w:val="000000" w:themeColor="text1"/>
          </w:rPr>
          <w:t>Yongyang Song</w:t>
        </w:r>
      </w:hyperlink>
      <w:r w:rsidRPr="006A3DEF">
        <w:rPr>
          <w:color w:val="000000" w:themeColor="text1"/>
        </w:rPr>
        <w:t xml:space="preserve"> </w:t>
      </w:r>
      <w:r w:rsidRPr="006A3DEF">
        <w:rPr>
          <w:rFonts w:ascii="Times New Roman" w:hAnsi="Times New Roman"/>
          <w:color w:val="000000" w:themeColor="text1"/>
          <w:sz w:val="24"/>
          <w:szCs w:val="24"/>
        </w:rPr>
        <w:t xml:space="preserve">et al., 2017). The reaction takes place at the interface of the two liquids and involves the step polymerization of two reactive monomers or agents that are dissolved in two phases (i.e., continuous and dispersed). </w:t>
      </w:r>
      <w:r w:rsidR="000B6222">
        <w:rPr>
          <w:rFonts w:ascii="Times New Roman" w:hAnsi="Times New Roman"/>
          <w:color w:val="000000" w:themeColor="text1"/>
          <w:sz w:val="24"/>
          <w:szCs w:val="24"/>
        </w:rPr>
        <w:t>N</w:t>
      </w:r>
      <w:r w:rsidR="000B6222" w:rsidRPr="006A3DEF">
        <w:rPr>
          <w:rFonts w:ascii="Times New Roman" w:hAnsi="Times New Roman"/>
          <w:color w:val="000000" w:themeColor="text1"/>
          <w:sz w:val="24"/>
          <w:szCs w:val="24"/>
        </w:rPr>
        <w:t>anometer-sized hollow polymer particles have been created</w:t>
      </w:r>
      <w:r w:rsidR="000B6222" w:rsidRPr="006A3DEF">
        <w:rPr>
          <w:rFonts w:ascii="Times New Roman" w:hAnsi="Times New Roman"/>
          <w:color w:val="000000" w:themeColor="text1"/>
          <w:sz w:val="24"/>
          <w:szCs w:val="24"/>
        </w:rPr>
        <w:t xml:space="preserve"> </w:t>
      </w:r>
      <w:r w:rsidR="00896492">
        <w:rPr>
          <w:rFonts w:ascii="Times New Roman" w:hAnsi="Times New Roman"/>
          <w:color w:val="000000" w:themeColor="text1"/>
          <w:sz w:val="24"/>
          <w:szCs w:val="24"/>
        </w:rPr>
        <w:t xml:space="preserve">through </w:t>
      </w:r>
      <w:r w:rsidRPr="006A3DEF">
        <w:rPr>
          <w:rFonts w:ascii="Times New Roman" w:hAnsi="Times New Roman"/>
          <w:color w:val="000000" w:themeColor="text1"/>
          <w:sz w:val="24"/>
          <w:szCs w:val="24"/>
        </w:rPr>
        <w:t>cross-linking processes like polyaddition</w:t>
      </w:r>
      <w:r w:rsidR="00896492">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polycondensatio</w:t>
      </w:r>
      <w:r w:rsidR="00896492">
        <w:rPr>
          <w:rFonts w:ascii="Times New Roman" w:hAnsi="Times New Roman"/>
          <w:color w:val="000000" w:themeColor="text1"/>
          <w:sz w:val="24"/>
          <w:szCs w:val="24"/>
        </w:rPr>
        <w:t xml:space="preserve">n, and </w:t>
      </w:r>
      <w:r w:rsidRPr="006A3DEF">
        <w:rPr>
          <w:rFonts w:ascii="Times New Roman" w:hAnsi="Times New Roman"/>
          <w:color w:val="000000" w:themeColor="text1"/>
          <w:sz w:val="24"/>
          <w:szCs w:val="24"/>
        </w:rPr>
        <w:t>radical polymerization (</w:t>
      </w:r>
      <w:bookmarkStart w:id="19" w:name="_Hlk137724706"/>
      <w:r w:rsidR="00896492" w:rsidRPr="006A3DEF">
        <w:rPr>
          <w:rFonts w:ascii="Times New Roman" w:hAnsi="Times New Roman"/>
          <w:color w:val="000000" w:themeColor="text1"/>
          <w:sz w:val="24"/>
          <w:szCs w:val="24"/>
        </w:rPr>
        <w:t>Danicher</w:t>
      </w:r>
      <w:bookmarkEnd w:id="19"/>
      <w:r w:rsidR="00896492" w:rsidRPr="006A3DEF">
        <w:rPr>
          <w:rFonts w:ascii="Times New Roman" w:hAnsi="Times New Roman"/>
          <w:color w:val="000000" w:themeColor="text1"/>
          <w:sz w:val="24"/>
          <w:szCs w:val="24"/>
        </w:rPr>
        <w:t xml:space="preserve"> et al., 2000</w:t>
      </w:r>
      <w:r w:rsidR="00896492">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 xml:space="preserve">Scott et al., 2005). </w:t>
      </w:r>
      <w:r w:rsidR="00DB1413">
        <w:rPr>
          <w:rFonts w:ascii="Times New Roman" w:hAnsi="Times New Roman"/>
          <w:color w:val="000000" w:themeColor="text1"/>
          <w:sz w:val="24"/>
          <w:szCs w:val="24"/>
        </w:rPr>
        <w:t xml:space="preserve">Additionally, </w:t>
      </w:r>
      <w:r w:rsidR="00DB1413" w:rsidRPr="006A3DEF">
        <w:rPr>
          <w:rFonts w:ascii="Times New Roman" w:hAnsi="Times New Roman"/>
          <w:color w:val="000000" w:themeColor="text1"/>
          <w:sz w:val="24"/>
          <w:szCs w:val="24"/>
        </w:rPr>
        <w:t xml:space="preserve">oil-containing nanocapsules were created </w:t>
      </w:r>
      <w:r w:rsidR="00DB0A85">
        <w:rPr>
          <w:rFonts w:ascii="Times New Roman" w:hAnsi="Times New Roman"/>
          <w:color w:val="000000" w:themeColor="text1"/>
          <w:sz w:val="24"/>
          <w:szCs w:val="24"/>
        </w:rPr>
        <w:t xml:space="preserve">through polymerization of </w:t>
      </w:r>
      <w:r w:rsidRPr="006A3DEF">
        <w:rPr>
          <w:rFonts w:ascii="Times New Roman" w:hAnsi="Times New Roman"/>
          <w:color w:val="000000" w:themeColor="text1"/>
          <w:sz w:val="24"/>
          <w:szCs w:val="24"/>
        </w:rPr>
        <w:t>monomers at the oil/water interface of a very fine oil-in-water micro-emulsion</w:t>
      </w:r>
      <w:r w:rsidR="00DB0A85">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 xml:space="preserve">(Khoury-Fallouh et al., 1986). The interfacial polymerization of the monomer was thought to take place at the surface of the oil droplets that formed during emulsification because the organic solvent, which was totally miscible with water, served as a carrier for the monomer (Gallardo et al., 1993). </w:t>
      </w:r>
      <w:r w:rsidR="00A54846">
        <w:rPr>
          <w:rFonts w:ascii="Times New Roman" w:hAnsi="Times New Roman"/>
          <w:color w:val="000000" w:themeColor="text1"/>
          <w:sz w:val="24"/>
          <w:szCs w:val="24"/>
        </w:rPr>
        <w:t xml:space="preserve">While </w:t>
      </w:r>
      <w:r w:rsidRPr="006A3DEF">
        <w:rPr>
          <w:rFonts w:ascii="Times New Roman" w:hAnsi="Times New Roman"/>
          <w:color w:val="000000" w:themeColor="text1"/>
          <w:sz w:val="24"/>
          <w:szCs w:val="24"/>
        </w:rPr>
        <w:t>solvents like acetone and acetonitrile should be used to encourage nanocapsule development</w:t>
      </w:r>
      <w:r w:rsidR="00A54846">
        <w:rPr>
          <w:rFonts w:ascii="Times New Roman" w:hAnsi="Times New Roman"/>
          <w:color w:val="000000" w:themeColor="text1"/>
          <w:sz w:val="24"/>
          <w:szCs w:val="24"/>
        </w:rPr>
        <w:t xml:space="preserve">, </w:t>
      </w:r>
      <w:r w:rsidR="00A54846" w:rsidRPr="006A3DEF">
        <w:rPr>
          <w:rFonts w:ascii="Times New Roman" w:hAnsi="Times New Roman"/>
          <w:color w:val="000000" w:themeColor="text1"/>
          <w:sz w:val="24"/>
          <w:szCs w:val="24"/>
        </w:rPr>
        <w:t>ethanol, n-butanol, and isopropanol</w:t>
      </w:r>
      <w:r w:rsidR="00A54846">
        <w:rPr>
          <w:rFonts w:ascii="Times New Roman" w:hAnsi="Times New Roman"/>
          <w:color w:val="000000" w:themeColor="text1"/>
          <w:sz w:val="24"/>
          <w:szCs w:val="24"/>
        </w:rPr>
        <w:t xml:space="preserve"> were also used</w:t>
      </w:r>
      <w:r w:rsidR="00551EAA">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 xml:space="preserve">to cause the </w:t>
      </w:r>
      <w:r w:rsidRPr="006A3DEF">
        <w:rPr>
          <w:rFonts w:ascii="Times New Roman" w:hAnsi="Times New Roman"/>
          <w:color w:val="000000" w:themeColor="text1"/>
          <w:sz w:val="24"/>
          <w:szCs w:val="24"/>
        </w:rPr>
        <w:lastRenderedPageBreak/>
        <w:t>development of nanospheres in addition to nanocapsules</w:t>
      </w:r>
      <w:r w:rsidR="00551EAA">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(Puglisi et al., 1995</w:t>
      </w:r>
      <w:r w:rsidR="00D63046">
        <w:rPr>
          <w:rFonts w:ascii="Times New Roman" w:hAnsi="Times New Roman"/>
          <w:color w:val="000000" w:themeColor="text1"/>
          <w:sz w:val="24"/>
          <w:szCs w:val="24"/>
        </w:rPr>
        <w:t xml:space="preserve">; </w:t>
      </w:r>
      <w:bookmarkStart w:id="20" w:name="_Hlk137724877"/>
      <w:r w:rsidRPr="006A3DEF">
        <w:rPr>
          <w:rFonts w:ascii="Times New Roman" w:hAnsi="Times New Roman"/>
          <w:color w:val="000000" w:themeColor="text1"/>
          <w:sz w:val="24"/>
          <w:szCs w:val="24"/>
        </w:rPr>
        <w:t>Gasco</w:t>
      </w:r>
      <w:bookmarkEnd w:id="20"/>
      <w:r w:rsidRPr="006A3DEF">
        <w:rPr>
          <w:rFonts w:ascii="Times New Roman" w:hAnsi="Times New Roman"/>
          <w:color w:val="000000" w:themeColor="text1"/>
          <w:sz w:val="24"/>
          <w:szCs w:val="24"/>
        </w:rPr>
        <w:t xml:space="preserve"> et al. 1986)</w:t>
      </w:r>
      <w:r w:rsidR="00D63046">
        <w:rPr>
          <w:rFonts w:ascii="Times New Roman" w:hAnsi="Times New Roman"/>
          <w:color w:val="000000" w:themeColor="text1"/>
          <w:sz w:val="24"/>
          <w:szCs w:val="24"/>
        </w:rPr>
        <w:t>.</w:t>
      </w:r>
    </w:p>
    <w:p w14:paraId="75A4C9EB"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4DE33827" w14:textId="77777777" w:rsidR="00C835FA" w:rsidRPr="006A3DEF" w:rsidRDefault="00C835FA" w:rsidP="00C835FA">
      <w:pPr>
        <w:pStyle w:val="Default"/>
        <w:spacing w:after="240"/>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 xml:space="preserve">(V) Controlled/living radical polymerization (C/LRP) </w:t>
      </w:r>
    </w:p>
    <w:p w14:paraId="20EE0CB5" w14:textId="693AA114" w:rsidR="00C835FA" w:rsidRPr="006A3DEF" w:rsidRDefault="00C835FA" w:rsidP="00C835FA">
      <w:pPr>
        <w:pStyle w:val="Default"/>
        <w:spacing w:after="240"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The lack of control over the molar mass, molar mass distribution, end functions, and macromolecular architecture are the main drawbacks of radical polymerization. The unavoidable quick radical-radical termination reactions are what lead to the restrictions. The introduction of numerous 'controlled' or 'living' radical polymerization (C/LRP) techniques has created a new field for an established polymerization method (Matyjaszewski et al., 2001). Increased environmental awareness and a fast increase in the use of hydrophilic polymers in pharmaceutical and medical applications are the main drivers of this development in the C/LRP process</w:t>
      </w:r>
      <w:r w:rsidR="00CC2616">
        <w:rPr>
          <w:rFonts w:ascii="Times New Roman" w:hAnsi="Times New Roman" w:cs="Times New Roman"/>
          <w:color w:val="000000" w:themeColor="text1"/>
        </w:rPr>
        <w:t xml:space="preserve"> involving </w:t>
      </w:r>
      <w:r w:rsidR="008D047B">
        <w:rPr>
          <w:rFonts w:ascii="Times New Roman" w:hAnsi="Times New Roman" w:cs="Times New Roman"/>
          <w:color w:val="000000" w:themeColor="text1"/>
        </w:rPr>
        <w:t xml:space="preserve">use of </w:t>
      </w:r>
      <w:r w:rsidRPr="006A3DEF">
        <w:rPr>
          <w:rFonts w:ascii="Times New Roman" w:hAnsi="Times New Roman" w:cs="Times New Roman"/>
          <w:color w:val="000000" w:themeColor="text1"/>
        </w:rPr>
        <w:t>solvents like water and supercritical carbon dioxide that are safe for the environment and human health. Industrial radical polymerization, specifically emulsion polymerization, is frequently carried out in aqueous dispersion systems. Controlling the polymer's properties in terms of molar mass, molar mass distribution, architecture, and function was the main objective</w:t>
      </w:r>
      <w:r w:rsidR="000014FB">
        <w:rPr>
          <w:rFonts w:ascii="Times New Roman" w:hAnsi="Times New Roman" w:cs="Times New Roman"/>
          <w:color w:val="000000" w:themeColor="text1"/>
        </w:rPr>
        <w:t xml:space="preserve"> </w:t>
      </w:r>
      <w:r w:rsidRPr="006A3DEF">
        <w:rPr>
          <w:rFonts w:ascii="Times New Roman" w:hAnsi="Times New Roman" w:cs="Times New Roman"/>
          <w:color w:val="000000" w:themeColor="text1"/>
        </w:rPr>
        <w:t>(Nicolas et al., 2005). Nitroxide-mediated polymerization (NMP) (Dire et al., 2009), atom transfer radical polymerization (ATRP) (Min et al., 2006), and reversible addition and fragmentation transfer chain polymerization (RAFT) (Zhou et al., 2007) are among the successful and in-depth methods for controlled/living radical polymerization that are currently available (Braunecker et al., 2005). The type of control agent is one of them that has a significant impact on the final product's particle size.</w:t>
      </w:r>
    </w:p>
    <w:p w14:paraId="676A3BBE" w14:textId="77777777" w:rsidR="00C835FA" w:rsidRPr="006A3DEF" w:rsidRDefault="00C835FA" w:rsidP="00C835FA">
      <w:pPr>
        <w:pStyle w:val="Default"/>
        <w:spacing w:after="240"/>
        <w:jc w:val="both"/>
        <w:rPr>
          <w:rFonts w:ascii="Times New Roman" w:hAnsi="Times New Roman" w:cs="Times New Roman"/>
          <w:i/>
          <w:iCs/>
          <w:color w:val="000000" w:themeColor="text1"/>
        </w:rPr>
      </w:pPr>
      <w:r w:rsidRPr="006A3DEF">
        <w:rPr>
          <w:rFonts w:ascii="Times New Roman" w:hAnsi="Times New Roman" w:cs="Times New Roman"/>
          <w:i/>
          <w:iCs/>
          <w:color w:val="000000" w:themeColor="text1"/>
        </w:rPr>
        <w:t xml:space="preserve">Ionic gelation or coacervation of hydrophilic polymers </w:t>
      </w:r>
    </w:p>
    <w:p w14:paraId="3C01BC8E" w14:textId="6A2653B5" w:rsidR="00205408" w:rsidRPr="006A3DEF" w:rsidRDefault="00B66258" w:rsidP="00DE6166">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Hydrophilic polymers like alginate, chitosan, and gelatin are used for the development of nanoparticles using ionic gelation method.</w:t>
      </w:r>
      <w:r w:rsidR="00C835FA" w:rsidRPr="006A3DEF">
        <w:rPr>
          <w:rFonts w:ascii="Times New Roman" w:hAnsi="Times New Roman" w:cs="Times New Roman"/>
          <w:color w:val="000000" w:themeColor="text1"/>
        </w:rPr>
        <w:t xml:space="preserve"> By using ionic gelation, Calvo </w:t>
      </w:r>
      <w:r w:rsidR="004A1D34" w:rsidRPr="006A3DEF">
        <w:rPr>
          <w:rFonts w:ascii="Times New Roman" w:hAnsi="Times New Roman" w:cs="Times New Roman"/>
          <w:color w:val="000000" w:themeColor="text1"/>
        </w:rPr>
        <w:t xml:space="preserve">et al. (1997) </w:t>
      </w:r>
      <w:r w:rsidR="00175534">
        <w:rPr>
          <w:rFonts w:ascii="Times New Roman" w:hAnsi="Times New Roman" w:cs="Times New Roman"/>
          <w:color w:val="000000" w:themeColor="text1"/>
        </w:rPr>
        <w:t>developed the process of</w:t>
      </w:r>
      <w:r w:rsidR="00907CE4">
        <w:rPr>
          <w:rFonts w:ascii="Times New Roman" w:hAnsi="Times New Roman" w:cs="Times New Roman"/>
          <w:color w:val="000000" w:themeColor="text1"/>
        </w:rPr>
        <w:t xml:space="preserve"> designing</w:t>
      </w:r>
      <w:r w:rsidR="00C835FA" w:rsidRPr="006A3DEF">
        <w:rPr>
          <w:rFonts w:ascii="Times New Roman" w:hAnsi="Times New Roman" w:cs="Times New Roman"/>
          <w:color w:val="000000" w:themeColor="text1"/>
        </w:rPr>
        <w:t xml:space="preserve"> hydrophilic chitosan nanoparticles. Ionic gelation was used by Amir et al. </w:t>
      </w:r>
      <w:r w:rsidR="00907CE4">
        <w:rPr>
          <w:rFonts w:ascii="Times New Roman" w:hAnsi="Times New Roman" w:cs="Times New Roman"/>
          <w:color w:val="000000" w:themeColor="text1"/>
        </w:rPr>
        <w:t>(</w:t>
      </w:r>
      <w:r w:rsidR="00C835FA" w:rsidRPr="006A3DEF">
        <w:rPr>
          <w:rFonts w:ascii="Times New Roman" w:hAnsi="Times New Roman" w:cs="Times New Roman"/>
          <w:color w:val="000000" w:themeColor="text1"/>
        </w:rPr>
        <w:t xml:space="preserve">2008) to create Dexamethasone Sodium Phosphate loaded chitosan nanoparticles. By interacting with the negatively charged tripolyphosphate, the positively charged amino group of chitosan forms </w:t>
      </w:r>
      <w:r w:rsidR="00BA6B8D">
        <w:rPr>
          <w:rFonts w:ascii="Times New Roman" w:hAnsi="Times New Roman" w:cs="Times New Roman"/>
          <w:color w:val="000000" w:themeColor="text1"/>
        </w:rPr>
        <w:t xml:space="preserve">nano sized </w:t>
      </w:r>
      <w:r w:rsidR="00C835FA" w:rsidRPr="006A3DEF">
        <w:rPr>
          <w:rFonts w:ascii="Times New Roman" w:hAnsi="Times New Roman" w:cs="Times New Roman"/>
          <w:color w:val="000000" w:themeColor="text1"/>
        </w:rPr>
        <w:t>coacervates.</w:t>
      </w:r>
      <w:r w:rsidR="00C862A6" w:rsidRPr="006A3DEF">
        <w:rPr>
          <w:rFonts w:ascii="Times New Roman" w:hAnsi="Times New Roman" w:cs="Times New Roman"/>
          <w:color w:val="000000" w:themeColor="text1"/>
        </w:rPr>
        <w:t xml:space="preserve"> Unlike </w:t>
      </w:r>
      <w:r w:rsidR="00C835FA" w:rsidRPr="006A3DEF">
        <w:rPr>
          <w:rFonts w:ascii="Times New Roman" w:hAnsi="Times New Roman" w:cs="Times New Roman"/>
          <w:color w:val="000000" w:themeColor="text1"/>
        </w:rPr>
        <w:t>ionic gelation</w:t>
      </w:r>
      <w:r w:rsidR="00C862A6" w:rsidRPr="006A3DEF">
        <w:rPr>
          <w:rFonts w:ascii="Times New Roman" w:hAnsi="Times New Roman" w:cs="Times New Roman"/>
          <w:color w:val="000000" w:themeColor="text1"/>
        </w:rPr>
        <w:t xml:space="preserve"> where </w:t>
      </w:r>
      <w:r w:rsidR="000C7427" w:rsidRPr="006A3DEF">
        <w:rPr>
          <w:rFonts w:ascii="Times New Roman" w:hAnsi="Times New Roman" w:cs="Times New Roman"/>
          <w:color w:val="000000" w:themeColor="text1"/>
        </w:rPr>
        <w:t xml:space="preserve">transition from </w:t>
      </w:r>
      <w:r w:rsidR="00C835FA" w:rsidRPr="006A3DEF">
        <w:rPr>
          <w:rFonts w:ascii="Times New Roman" w:hAnsi="Times New Roman" w:cs="Times New Roman"/>
          <w:color w:val="000000" w:themeColor="text1"/>
        </w:rPr>
        <w:t xml:space="preserve">a liquid to a gel </w:t>
      </w:r>
      <w:r w:rsidR="000C7427" w:rsidRPr="006A3DEF">
        <w:rPr>
          <w:rFonts w:ascii="Times New Roman" w:hAnsi="Times New Roman" w:cs="Times New Roman"/>
          <w:color w:val="000000" w:themeColor="text1"/>
        </w:rPr>
        <w:t xml:space="preserve">occurs because of </w:t>
      </w:r>
      <w:r w:rsidR="00C835FA" w:rsidRPr="006A3DEF">
        <w:rPr>
          <w:rFonts w:ascii="Times New Roman" w:hAnsi="Times New Roman" w:cs="Times New Roman"/>
          <w:color w:val="000000" w:themeColor="text1"/>
        </w:rPr>
        <w:t xml:space="preserve">ionic interaction conditions at ambient temperature, </w:t>
      </w:r>
      <w:r w:rsidR="008C79BA">
        <w:rPr>
          <w:rFonts w:ascii="Times New Roman" w:hAnsi="Times New Roman" w:cs="Times New Roman"/>
          <w:color w:val="000000" w:themeColor="text1"/>
        </w:rPr>
        <w:t xml:space="preserve">nano-sized agglomerates </w:t>
      </w:r>
      <w:r w:rsidR="00C835FA" w:rsidRPr="006A3DEF">
        <w:rPr>
          <w:rFonts w:ascii="Times New Roman" w:hAnsi="Times New Roman" w:cs="Times New Roman"/>
          <w:color w:val="000000" w:themeColor="text1"/>
        </w:rPr>
        <w:t xml:space="preserve">are </w:t>
      </w:r>
      <w:r w:rsidR="000C7427" w:rsidRPr="006A3DEF">
        <w:rPr>
          <w:rFonts w:ascii="Times New Roman" w:hAnsi="Times New Roman" w:cs="Times New Roman"/>
          <w:color w:val="000000" w:themeColor="text1"/>
        </w:rPr>
        <w:t>formed</w:t>
      </w:r>
      <w:r w:rsidR="00C835FA" w:rsidRPr="006A3DEF">
        <w:rPr>
          <w:rFonts w:ascii="Times New Roman" w:hAnsi="Times New Roman" w:cs="Times New Roman"/>
          <w:color w:val="000000" w:themeColor="text1"/>
        </w:rPr>
        <w:t xml:space="preserve"> as a result of electrostatic interaction between two aqueous phases.</w:t>
      </w:r>
    </w:p>
    <w:p w14:paraId="41725733" w14:textId="77777777" w:rsidR="00DE6166" w:rsidRPr="006A3DEF" w:rsidRDefault="00DE6166" w:rsidP="00DE6166">
      <w:pPr>
        <w:pStyle w:val="Default"/>
        <w:spacing w:line="360" w:lineRule="auto"/>
        <w:jc w:val="both"/>
        <w:rPr>
          <w:rFonts w:ascii="Times New Roman" w:hAnsi="Times New Roman" w:cs="Times New Roman"/>
          <w:color w:val="000000" w:themeColor="text1"/>
        </w:rPr>
      </w:pPr>
    </w:p>
    <w:p w14:paraId="3690A59C" w14:textId="15114936" w:rsidR="003F4BCF" w:rsidRPr="006A3DEF" w:rsidRDefault="003F4BCF" w:rsidP="00C835FA">
      <w:pPr>
        <w:pStyle w:val="Default"/>
        <w:spacing w:line="360" w:lineRule="auto"/>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lastRenderedPageBreak/>
        <w:t xml:space="preserve">Conclusion: </w:t>
      </w:r>
    </w:p>
    <w:p w14:paraId="4EE95B5A" w14:textId="77777777" w:rsidR="003F4BCF" w:rsidRPr="006A3DEF" w:rsidRDefault="003F4BCF" w:rsidP="00C835FA">
      <w:pPr>
        <w:pStyle w:val="Default"/>
        <w:spacing w:line="360" w:lineRule="auto"/>
        <w:jc w:val="both"/>
        <w:rPr>
          <w:rFonts w:ascii="Times New Roman" w:hAnsi="Times New Roman" w:cs="Times New Roman"/>
          <w:b/>
          <w:bCs/>
          <w:color w:val="000000" w:themeColor="text1"/>
        </w:rPr>
      </w:pPr>
    </w:p>
    <w:p w14:paraId="4BE8C606" w14:textId="29838BA3" w:rsidR="00205408" w:rsidRPr="006A3DEF" w:rsidRDefault="00DE6166"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Overall, polymeric nanoparticles incur several advantages. </w:t>
      </w:r>
      <w:r w:rsidR="00205408" w:rsidRPr="006A3DEF">
        <w:rPr>
          <w:rFonts w:ascii="Times New Roman" w:hAnsi="Times New Roman" w:cs="Times New Roman"/>
          <w:color w:val="000000" w:themeColor="text1"/>
        </w:rPr>
        <w:t>They provide a considerable improvement over conventional oral and intravenous ways of delivery in terms of efficiency and effectiveness. They increase the stability of any volatile pharmacological substances, which are easily and inexpensively manufactured in large quantities by a variety of methods. Transports a greater quantity of the medicinal agent to the desired spot. Polymeric nanoparticles are the perfect vehicle for the delivery of vaccines, contraceptives, and targeted antibiotics due to the polymer they were chosen for and the flexibility of their drug release. Polymeric nanoparticles are simple to incorporate into other drug delivery-related processes, like tissue engineering</w:t>
      </w:r>
      <w:r w:rsidR="00205408" w:rsidRPr="006A3DEF">
        <w:rPr>
          <w:color w:val="000000" w:themeColor="text1"/>
        </w:rPr>
        <w:t xml:space="preserve"> (</w:t>
      </w:r>
      <w:r w:rsidR="00205408" w:rsidRPr="006A3DEF">
        <w:rPr>
          <w:rFonts w:ascii="Times New Roman" w:hAnsi="Times New Roman" w:cs="Times New Roman"/>
          <w:color w:val="000000" w:themeColor="text1"/>
        </w:rPr>
        <w:t xml:space="preserve">Adelina et al., 2021). </w:t>
      </w:r>
      <w:r w:rsidR="001B0FDC" w:rsidRPr="006A3DEF">
        <w:rPr>
          <w:rFonts w:ascii="Times New Roman" w:hAnsi="Times New Roman" w:cs="Times New Roman"/>
          <w:color w:val="000000" w:themeColor="text1"/>
        </w:rPr>
        <w:t>Nevertheless, personalised treatment, targeted therapy, and better patient outcomes are all made possible by the use of nanotechnology in drug delivery. Prior to extensive clinical translation, more study is required to optimise the design of nanomaterials, their safety, scalability, and regulatory considerations.</w:t>
      </w:r>
    </w:p>
    <w:p w14:paraId="79621F23" w14:textId="77777777" w:rsidR="00995047" w:rsidRPr="006A3DEF" w:rsidRDefault="00995047" w:rsidP="00C835FA">
      <w:pPr>
        <w:pStyle w:val="Default"/>
        <w:spacing w:line="360" w:lineRule="auto"/>
        <w:jc w:val="both"/>
        <w:rPr>
          <w:rFonts w:ascii="Times New Roman" w:hAnsi="Times New Roman" w:cs="Times New Roman"/>
          <w:color w:val="000000" w:themeColor="text1"/>
        </w:rPr>
      </w:pPr>
    </w:p>
    <w:p w14:paraId="05A7297C" w14:textId="74672185" w:rsidR="00995047" w:rsidRPr="006A3DEF" w:rsidRDefault="00995047" w:rsidP="00C835FA">
      <w:pPr>
        <w:pStyle w:val="Default"/>
        <w:spacing w:line="360" w:lineRule="auto"/>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t>References:</w:t>
      </w:r>
    </w:p>
    <w:p w14:paraId="4B8C7F2E" w14:textId="77777777" w:rsidR="00995047" w:rsidRPr="006A3DEF" w:rsidRDefault="00995047" w:rsidP="00C835FA">
      <w:pPr>
        <w:pStyle w:val="Default"/>
        <w:spacing w:line="360" w:lineRule="auto"/>
        <w:jc w:val="both"/>
        <w:rPr>
          <w:rFonts w:ascii="Times New Roman" w:hAnsi="Times New Roman" w:cs="Times New Roman"/>
          <w:color w:val="000000" w:themeColor="text1"/>
        </w:rPr>
      </w:pPr>
    </w:p>
    <w:p w14:paraId="21369024" w14:textId="7D99637A" w:rsidR="00995047" w:rsidRPr="006A3DEF" w:rsidRDefault="00000000"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11" w:history="1">
        <w:bookmarkStart w:id="21" w:name="_Hlk137721013"/>
        <w:r w:rsidR="00995047" w:rsidRPr="006A3DEF">
          <w:rPr>
            <w:rStyle w:val="Hyperlink"/>
            <w:rFonts w:ascii="Times New Roman" w:hAnsi="Times New Roman"/>
            <w:color w:val="000000" w:themeColor="text1"/>
            <w:sz w:val="24"/>
            <w:szCs w:val="24"/>
            <w:u w:val="none"/>
          </w:rPr>
          <w:t>Adelina</w:t>
        </w:r>
        <w:bookmarkEnd w:id="21"/>
        <w:r w:rsidR="00995047" w:rsidRPr="006A3DEF">
          <w:rPr>
            <w:rStyle w:val="Hyperlink"/>
            <w:rFonts w:ascii="Times New Roman" w:hAnsi="Times New Roman"/>
            <w:color w:val="000000" w:themeColor="text1"/>
            <w:sz w:val="24"/>
            <w:szCs w:val="24"/>
            <w:u w:val="none"/>
          </w:rPr>
          <w:t>-Gabriela Niculescu</w:t>
        </w:r>
      </w:hyperlink>
      <w:r w:rsidR="00995047" w:rsidRPr="006A3DEF">
        <w:rPr>
          <w:rFonts w:ascii="Times New Roman" w:hAnsi="Times New Roman"/>
          <w:color w:val="000000" w:themeColor="text1"/>
          <w:sz w:val="24"/>
          <w:szCs w:val="24"/>
        </w:rPr>
        <w:t> and </w:t>
      </w:r>
      <w:hyperlink r:id="rId12" w:history="1">
        <w:r w:rsidR="00995047" w:rsidRPr="006A3DEF">
          <w:rPr>
            <w:rStyle w:val="Hyperlink"/>
            <w:rFonts w:ascii="Times New Roman" w:hAnsi="Times New Roman"/>
            <w:color w:val="000000" w:themeColor="text1"/>
            <w:sz w:val="24"/>
            <w:szCs w:val="24"/>
            <w:u w:val="none"/>
          </w:rPr>
          <w:t>Alexandru Mihai Grumezescu</w:t>
        </w:r>
      </w:hyperlink>
      <w:r w:rsidR="00995047" w:rsidRPr="006A3DEF">
        <w:rPr>
          <w:rFonts w:ascii="Times New Roman" w:hAnsi="Times New Roman"/>
          <w:color w:val="000000" w:themeColor="text1"/>
          <w:sz w:val="24"/>
          <w:szCs w:val="24"/>
        </w:rPr>
        <w:t xml:space="preserve"> Polymer-Based Nanosystems—A Versatile Delivery Approach. </w:t>
      </w:r>
      <w:r w:rsidR="00995047" w:rsidRPr="006A3DEF">
        <w:rPr>
          <w:rFonts w:ascii="Times New Roman" w:hAnsi="Times New Roman"/>
          <w:color w:val="000000" w:themeColor="text1"/>
          <w:sz w:val="24"/>
          <w:szCs w:val="24"/>
          <w:shd w:val="clear" w:color="auto" w:fill="FFFFFF"/>
        </w:rPr>
        <w:t>2021 Nov; 14(22): 6812.</w:t>
      </w:r>
    </w:p>
    <w:p w14:paraId="45446E40"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Ahmed Fadlelmoula, Diana Pinho, Vitor Hugo Carvalho,Susana O. Catarino and Graça Minas Fourier Transform Infrared (FTIR) Spectroscopy to Analyse Human Blood over the Last 20 Years: A Review towards Lab-on-a-Chip Devices. 2022 </w:t>
      </w:r>
      <w:r w:rsidRPr="006A3DEF">
        <w:rPr>
          <w:rFonts w:ascii="Times New Roman" w:hAnsi="Times New Roman"/>
          <w:color w:val="000000" w:themeColor="text1"/>
          <w:sz w:val="24"/>
          <w:szCs w:val="24"/>
          <w:shd w:val="clear" w:color="auto" w:fill="FFFFFF"/>
        </w:rPr>
        <w:t> </w:t>
      </w:r>
      <w:hyperlink r:id="rId13" w:history="1">
        <w:r w:rsidRPr="006A3DEF">
          <w:rPr>
            <w:rFonts w:ascii="Times New Roman" w:hAnsi="Times New Roman"/>
            <w:color w:val="000000" w:themeColor="text1"/>
            <w:sz w:val="24"/>
            <w:szCs w:val="24"/>
          </w:rPr>
          <w:t>Volume 13</w:t>
        </w:r>
      </w:hyperlink>
    </w:p>
    <w:p w14:paraId="6D46576D" w14:textId="0768604C" w:rsidR="00995047" w:rsidRPr="006A3DEF" w:rsidRDefault="00000000"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14" w:history="1">
        <w:r w:rsidR="00995047" w:rsidRPr="006A3DEF">
          <w:rPr>
            <w:rStyle w:val="Hyperlink"/>
            <w:rFonts w:ascii="Times New Roman" w:hAnsi="Times New Roman"/>
            <w:color w:val="000000" w:themeColor="text1"/>
            <w:sz w:val="24"/>
            <w:szCs w:val="24"/>
            <w:u w:val="none"/>
          </w:rPr>
          <w:t>Aleksandra Zielińska</w:t>
        </w:r>
      </w:hyperlink>
      <w:r w:rsidR="00995047" w:rsidRPr="006A3DEF">
        <w:rPr>
          <w:rFonts w:ascii="Times New Roman" w:hAnsi="Times New Roman"/>
          <w:color w:val="000000" w:themeColor="text1"/>
          <w:sz w:val="24"/>
          <w:szCs w:val="24"/>
        </w:rPr>
        <w:t>, </w:t>
      </w:r>
      <w:hyperlink r:id="rId15" w:history="1">
        <w:r w:rsidR="00995047" w:rsidRPr="006A3DEF">
          <w:rPr>
            <w:rStyle w:val="Hyperlink"/>
            <w:rFonts w:ascii="Times New Roman" w:hAnsi="Times New Roman"/>
            <w:color w:val="000000" w:themeColor="text1"/>
            <w:sz w:val="24"/>
            <w:szCs w:val="24"/>
            <w:u w:val="none"/>
          </w:rPr>
          <w:t>Filipa Carreiró</w:t>
        </w:r>
      </w:hyperlink>
      <w:r w:rsidR="00995047" w:rsidRPr="006A3DEF">
        <w:rPr>
          <w:rFonts w:ascii="Times New Roman" w:hAnsi="Times New Roman"/>
          <w:color w:val="000000" w:themeColor="text1"/>
          <w:sz w:val="24"/>
          <w:szCs w:val="24"/>
        </w:rPr>
        <w:t>, </w:t>
      </w:r>
      <w:hyperlink r:id="rId16" w:history="1">
        <w:r w:rsidR="00995047" w:rsidRPr="006A3DEF">
          <w:rPr>
            <w:rStyle w:val="Hyperlink"/>
            <w:rFonts w:ascii="Times New Roman" w:hAnsi="Times New Roman"/>
            <w:color w:val="000000" w:themeColor="text1"/>
            <w:sz w:val="24"/>
            <w:szCs w:val="24"/>
            <w:u w:val="none"/>
          </w:rPr>
          <w:t>Ana M. Oliveira</w:t>
        </w:r>
      </w:hyperlink>
      <w:r w:rsidR="00995047" w:rsidRPr="006A3DEF">
        <w:rPr>
          <w:rFonts w:ascii="Times New Roman" w:hAnsi="Times New Roman"/>
          <w:color w:val="000000" w:themeColor="text1"/>
          <w:sz w:val="24"/>
          <w:szCs w:val="24"/>
        </w:rPr>
        <w:t>, </w:t>
      </w:r>
      <w:hyperlink r:id="rId17" w:history="1">
        <w:r w:rsidR="00995047" w:rsidRPr="006A3DEF">
          <w:rPr>
            <w:rStyle w:val="Hyperlink"/>
            <w:rFonts w:ascii="Times New Roman" w:hAnsi="Times New Roman"/>
            <w:color w:val="000000" w:themeColor="text1"/>
            <w:sz w:val="24"/>
            <w:szCs w:val="24"/>
            <w:u w:val="none"/>
          </w:rPr>
          <w:t>Andreia Neves</w:t>
        </w:r>
      </w:hyperlink>
      <w:r w:rsidR="00995047" w:rsidRPr="006A3DEF">
        <w:rPr>
          <w:rFonts w:ascii="Times New Roman" w:hAnsi="Times New Roman"/>
          <w:color w:val="000000" w:themeColor="text1"/>
          <w:sz w:val="24"/>
          <w:szCs w:val="24"/>
        </w:rPr>
        <w:t>, </w:t>
      </w:r>
      <w:hyperlink r:id="rId18" w:history="1">
        <w:r w:rsidR="00995047" w:rsidRPr="006A3DEF">
          <w:rPr>
            <w:rStyle w:val="Hyperlink"/>
            <w:rFonts w:ascii="Times New Roman" w:hAnsi="Times New Roman"/>
            <w:color w:val="000000" w:themeColor="text1"/>
            <w:sz w:val="24"/>
            <w:szCs w:val="24"/>
            <w:u w:val="none"/>
          </w:rPr>
          <w:t>Bárbara Pires</w:t>
        </w:r>
      </w:hyperlink>
      <w:r w:rsidR="00995047" w:rsidRPr="006A3DEF">
        <w:rPr>
          <w:rFonts w:ascii="Times New Roman" w:hAnsi="Times New Roman"/>
          <w:color w:val="000000" w:themeColor="text1"/>
          <w:sz w:val="24"/>
          <w:szCs w:val="24"/>
        </w:rPr>
        <w:t>, </w:t>
      </w:r>
      <w:hyperlink r:id="rId19" w:history="1">
        <w:r w:rsidR="00995047" w:rsidRPr="006A3DEF">
          <w:rPr>
            <w:rStyle w:val="Hyperlink"/>
            <w:rFonts w:ascii="Times New Roman" w:hAnsi="Times New Roman"/>
            <w:color w:val="000000" w:themeColor="text1"/>
            <w:sz w:val="24"/>
            <w:szCs w:val="24"/>
            <w:u w:val="none"/>
          </w:rPr>
          <w:t>D. Nagasamy Venkatesh</w:t>
        </w:r>
      </w:hyperlink>
      <w:r w:rsidR="00995047" w:rsidRPr="006A3DEF">
        <w:rPr>
          <w:rFonts w:ascii="Times New Roman" w:hAnsi="Times New Roman"/>
          <w:color w:val="000000" w:themeColor="text1"/>
          <w:sz w:val="24"/>
          <w:szCs w:val="24"/>
        </w:rPr>
        <w:t>, </w:t>
      </w:r>
      <w:hyperlink r:id="rId20" w:history="1">
        <w:r w:rsidR="00995047" w:rsidRPr="006A3DEF">
          <w:rPr>
            <w:rStyle w:val="Hyperlink"/>
            <w:rFonts w:ascii="Times New Roman" w:hAnsi="Times New Roman"/>
            <w:color w:val="000000" w:themeColor="text1"/>
            <w:sz w:val="24"/>
            <w:szCs w:val="24"/>
            <w:u w:val="none"/>
          </w:rPr>
          <w:t>Alessandra Durazzo</w:t>
        </w:r>
      </w:hyperlink>
      <w:r w:rsidR="00995047" w:rsidRPr="006A3DEF">
        <w:rPr>
          <w:rFonts w:ascii="Times New Roman" w:hAnsi="Times New Roman"/>
          <w:color w:val="000000" w:themeColor="text1"/>
          <w:sz w:val="24"/>
          <w:szCs w:val="24"/>
        </w:rPr>
        <w:t>, </w:t>
      </w:r>
      <w:hyperlink r:id="rId21" w:history="1">
        <w:r w:rsidR="00995047" w:rsidRPr="006A3DEF">
          <w:rPr>
            <w:rStyle w:val="Hyperlink"/>
            <w:rFonts w:ascii="Times New Roman" w:hAnsi="Times New Roman"/>
            <w:color w:val="000000" w:themeColor="text1"/>
            <w:sz w:val="24"/>
            <w:szCs w:val="24"/>
            <w:u w:val="none"/>
          </w:rPr>
          <w:t>Massimo Lucarini</w:t>
        </w:r>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pacing w:val="-2"/>
          <w:sz w:val="24"/>
          <w:szCs w:val="24"/>
        </w:rPr>
        <w:t xml:space="preserve"> </w:t>
      </w:r>
      <w:r w:rsidR="00995047" w:rsidRPr="006A3DEF">
        <w:rPr>
          <w:rFonts w:ascii="Times New Roman" w:hAnsi="Times New Roman"/>
          <w:color w:val="000000" w:themeColor="text1"/>
          <w:sz w:val="24"/>
          <w:szCs w:val="24"/>
        </w:rPr>
        <w:t xml:space="preserve">Polymeric Nanoparticles: Production, Characterization, Toxicology and Ecotoxicology </w:t>
      </w:r>
      <w:r w:rsidR="00995047" w:rsidRPr="006A3DEF">
        <w:rPr>
          <w:rFonts w:ascii="Times New Roman" w:hAnsi="Times New Roman"/>
          <w:color w:val="000000" w:themeColor="text1"/>
          <w:sz w:val="24"/>
          <w:szCs w:val="24"/>
          <w:shd w:val="clear" w:color="auto" w:fill="FFFFFF"/>
        </w:rPr>
        <w:t>2020 Aug; 25(16): 3731.</w:t>
      </w:r>
    </w:p>
    <w:p w14:paraId="21A111DF"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Allen, T. M., &amp; Cullis, P. R. (2013). Liposomal drug delivery systems: from concept to clinical applications. Advanced Drug Delivery Reviews, 65(1), 36-48. doi:10.1016/j.addr.2012.09.037</w:t>
      </w:r>
    </w:p>
    <w:p w14:paraId="3E94EA0F"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Allemann E., Leroux J.C., Gurny R. (1998). </w:t>
      </w:r>
      <w:r w:rsidRPr="006A3DEF">
        <w:rPr>
          <w:rFonts w:ascii="Times New Roman" w:hAnsi="Times New Roman" w:cs="Times New Roman"/>
          <w:color w:val="000000" w:themeColor="text1"/>
        </w:rPr>
        <w:t xml:space="preserve">Polymeric nano-microparticles for the oral delivery of peptides and peptidomimetics. </w:t>
      </w:r>
      <w:r w:rsidRPr="006A3DEF">
        <w:rPr>
          <w:rFonts w:ascii="Times New Roman" w:hAnsi="Times New Roman" w:cs="Times New Roman"/>
          <w:i/>
          <w:color w:val="000000" w:themeColor="text1"/>
        </w:rPr>
        <w:t>Adv Drug Deliv Rev</w:t>
      </w:r>
      <w:r w:rsidRPr="006A3DEF">
        <w:rPr>
          <w:rFonts w:ascii="Times New Roman" w:hAnsi="Times New Roman" w:cs="Times New Roman"/>
          <w:color w:val="000000" w:themeColor="text1"/>
        </w:rPr>
        <w:t xml:space="preserve">, 34:171-189. </w:t>
      </w:r>
    </w:p>
    <w:p w14:paraId="71E405DB"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Allemann E., Leroux J.C., Gurny R. and Doelker E. (1993). </w:t>
      </w:r>
      <w:r w:rsidRPr="006A3DEF">
        <w:rPr>
          <w:rFonts w:ascii="Times New Roman" w:hAnsi="Times New Roman"/>
          <w:i/>
          <w:color w:val="000000" w:themeColor="text1"/>
          <w:sz w:val="24"/>
          <w:szCs w:val="24"/>
        </w:rPr>
        <w:t>Pharm. Res</w:t>
      </w:r>
      <w:r w:rsidRPr="006A3DEF">
        <w:rPr>
          <w:rFonts w:ascii="Times New Roman" w:hAnsi="Times New Roman"/>
          <w:color w:val="000000" w:themeColor="text1"/>
          <w:sz w:val="24"/>
          <w:szCs w:val="24"/>
        </w:rPr>
        <w:t>., 10, 1732.</w:t>
      </w:r>
    </w:p>
    <w:p w14:paraId="53C19C8A"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shd w:val="clear" w:color="auto" w:fill="FFFFFF"/>
        </w:rPr>
      </w:pPr>
      <w:r w:rsidRPr="006A3DEF">
        <w:rPr>
          <w:rFonts w:ascii="Times New Roman" w:hAnsi="Times New Roman"/>
          <w:color w:val="000000" w:themeColor="text1"/>
          <w:sz w:val="24"/>
          <w:szCs w:val="24"/>
          <w:shd w:val="clear" w:color="auto" w:fill="FFFFFF"/>
        </w:rPr>
        <w:lastRenderedPageBreak/>
        <w:t>Angel A. Justiz Vaillant; Roopa Naik. January 27, 2023.</w:t>
      </w:r>
      <w:r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shd w:val="clear" w:color="auto" w:fill="FFFFFF"/>
        </w:rPr>
        <w:t>HIV-1 Associated Opportunistic Infections.</w:t>
      </w:r>
    </w:p>
    <w:p w14:paraId="459F4F3F" w14:textId="77777777" w:rsidR="00995047" w:rsidRPr="006A3DEF" w:rsidRDefault="00000000"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22" w:history="1">
        <w:r w:rsidR="00995047" w:rsidRPr="006A3DEF">
          <w:rPr>
            <w:rStyle w:val="Hyperlink"/>
            <w:rFonts w:ascii="Times New Roman" w:hAnsi="Times New Roman"/>
            <w:color w:val="000000" w:themeColor="text1"/>
            <w:sz w:val="24"/>
            <w:szCs w:val="24"/>
            <w:u w:val="none"/>
          </w:rPr>
          <w:t>Aniket Nikam</w:t>
        </w:r>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z w:val="24"/>
          <w:szCs w:val="24"/>
          <w:vertAlign w:val="superscript"/>
        </w:rPr>
        <w:t xml:space="preserve"> </w:t>
      </w:r>
      <w:hyperlink r:id="rId23" w:history="1">
        <w:r w:rsidR="00995047" w:rsidRPr="006A3DEF">
          <w:rPr>
            <w:rStyle w:val="Hyperlink"/>
            <w:rFonts w:ascii="Times New Roman" w:hAnsi="Times New Roman"/>
            <w:color w:val="000000" w:themeColor="text1"/>
            <w:sz w:val="24"/>
            <w:szCs w:val="24"/>
            <w:u w:val="none"/>
          </w:rPr>
          <w:t>Priya Ranjan Sahoo</w:t>
        </w:r>
      </w:hyperlink>
      <w:r w:rsidR="00995047" w:rsidRPr="006A3DEF">
        <w:rPr>
          <w:rFonts w:ascii="Times New Roman" w:hAnsi="Times New Roman"/>
          <w:color w:val="000000" w:themeColor="text1"/>
          <w:sz w:val="24"/>
          <w:szCs w:val="24"/>
        </w:rPr>
        <w:t>, </w:t>
      </w:r>
      <w:hyperlink r:id="rId24" w:history="1">
        <w:r w:rsidR="00995047" w:rsidRPr="006A3DEF">
          <w:rPr>
            <w:rStyle w:val="Hyperlink"/>
            <w:rFonts w:ascii="Times New Roman" w:hAnsi="Times New Roman"/>
            <w:color w:val="000000" w:themeColor="text1"/>
            <w:sz w:val="24"/>
            <w:szCs w:val="24"/>
            <w:u w:val="none"/>
          </w:rPr>
          <w:t>Shubham Musale</w:t>
        </w:r>
      </w:hyperlink>
      <w:r w:rsidR="00995047" w:rsidRPr="006A3DEF">
        <w:rPr>
          <w:rFonts w:ascii="Times New Roman" w:hAnsi="Times New Roman"/>
          <w:color w:val="000000" w:themeColor="text1"/>
          <w:sz w:val="24"/>
          <w:szCs w:val="24"/>
        </w:rPr>
        <w:t>,</w:t>
      </w:r>
      <w:hyperlink r:id="rId25" w:history="1">
        <w:r w:rsidR="00995047" w:rsidRPr="006A3DEF">
          <w:rPr>
            <w:rStyle w:val="Hyperlink"/>
            <w:rFonts w:ascii="Times New Roman" w:hAnsi="Times New Roman"/>
            <w:color w:val="000000" w:themeColor="text1"/>
            <w:sz w:val="24"/>
            <w:szCs w:val="24"/>
            <w:u w:val="none"/>
          </w:rPr>
          <w:t>Roshani R. Pagar</w:t>
        </w:r>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z w:val="24"/>
          <w:szCs w:val="24"/>
          <w:vertAlign w:val="superscript"/>
        </w:rPr>
        <w:t xml:space="preserve"> </w:t>
      </w:r>
      <w:hyperlink r:id="rId26" w:history="1">
        <w:r w:rsidR="00995047" w:rsidRPr="006A3DEF">
          <w:rPr>
            <w:rStyle w:val="Hyperlink"/>
            <w:rFonts w:ascii="Times New Roman" w:hAnsi="Times New Roman"/>
            <w:color w:val="000000" w:themeColor="text1"/>
            <w:sz w:val="24"/>
            <w:szCs w:val="24"/>
            <w:u w:val="none"/>
          </w:rPr>
          <w:t>Ana Cláudia Paiva-Santos</w:t>
        </w:r>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z w:val="24"/>
          <w:szCs w:val="24"/>
          <w:vertAlign w:val="superscript"/>
        </w:rPr>
        <w:t xml:space="preserve"> </w:t>
      </w:r>
      <w:r w:rsidR="00995047" w:rsidRPr="006A3DEF">
        <w:rPr>
          <w:rFonts w:ascii="Times New Roman" w:hAnsi="Times New Roman"/>
          <w:color w:val="000000" w:themeColor="text1"/>
          <w:sz w:val="24"/>
          <w:szCs w:val="24"/>
        </w:rPr>
        <w:t>and </w:t>
      </w:r>
      <w:hyperlink r:id="rId27" w:history="1">
        <w:r w:rsidR="00995047" w:rsidRPr="006A3DEF">
          <w:rPr>
            <w:rStyle w:val="Hyperlink"/>
            <w:rFonts w:ascii="Times New Roman" w:hAnsi="Times New Roman"/>
            <w:color w:val="000000" w:themeColor="text1"/>
            <w:sz w:val="24"/>
            <w:szCs w:val="24"/>
            <w:u w:val="none"/>
          </w:rPr>
          <w:t>Prabhanjan Shridhar Giram</w:t>
        </w:r>
      </w:hyperlink>
      <w:r w:rsidR="00995047" w:rsidRPr="006A3DEF">
        <w:rPr>
          <w:rFonts w:ascii="Times New Roman" w:hAnsi="Times New Roman"/>
          <w:color w:val="000000" w:themeColor="text1"/>
          <w:sz w:val="24"/>
          <w:szCs w:val="24"/>
        </w:rPr>
        <w:t xml:space="preserve"> A Systematic Overview of Eudragit Based Copolymer for Smart Healthcare.</w:t>
      </w:r>
      <w:r w:rsidR="00995047" w:rsidRPr="006A3DEF">
        <w:rPr>
          <w:rFonts w:ascii="Times New Roman" w:hAnsi="Times New Roman"/>
          <w:color w:val="000000" w:themeColor="text1"/>
          <w:sz w:val="24"/>
          <w:szCs w:val="24"/>
          <w:shd w:val="clear" w:color="auto" w:fill="FFFFFF"/>
        </w:rPr>
        <w:t xml:space="preserve"> 2023 Feb; 15(2): 587</w:t>
      </w:r>
    </w:p>
    <w:p w14:paraId="0BAFFA0F"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Archana M. and Jayanta K.P. (Fessi). </w:t>
      </w:r>
      <w:r w:rsidRPr="006A3DEF">
        <w:rPr>
          <w:rFonts w:ascii="Times New Roman" w:eastAsia="AdobeFangsongStd-Regular" w:hAnsi="Times New Roman"/>
          <w:color w:val="000000" w:themeColor="text1"/>
          <w:sz w:val="24"/>
          <w:szCs w:val="24"/>
        </w:rPr>
        <w:t xml:space="preserve">Critical process parameters evaluation of modified nanoprecipitation method on Lomustine nanoparticles and cytostatic activity study on L132 human cancer cell line. </w:t>
      </w:r>
      <w:r w:rsidRPr="006A3DEF">
        <w:rPr>
          <w:rFonts w:ascii="Times New Roman" w:hAnsi="Times New Roman"/>
          <w:i/>
          <w:color w:val="000000" w:themeColor="text1"/>
          <w:sz w:val="24"/>
          <w:szCs w:val="24"/>
        </w:rPr>
        <w:t>J Nanomed Nanotechol,</w:t>
      </w:r>
      <w:r w:rsidRPr="006A3DEF">
        <w:rPr>
          <w:rFonts w:ascii="Times New Roman" w:hAnsi="Times New Roman"/>
          <w:color w:val="000000" w:themeColor="text1"/>
          <w:sz w:val="24"/>
          <w:szCs w:val="24"/>
        </w:rPr>
        <w:t xml:space="preserve"> 3:149. doi:10.4172/2157-7439.1000149.</w:t>
      </w:r>
    </w:p>
    <w:p w14:paraId="7918C09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Babak K., Katherine C., Keith L. Black, Vicky Y., Bhavraj K., Julia Y.Ljubimova (Soppimath). Nanoplatforms for constructing new approaches to cancer treatment, imaging, and drug delivery: </w:t>
      </w:r>
      <w:r w:rsidRPr="006A3DEF">
        <w:rPr>
          <w:rFonts w:ascii="Times New Roman" w:hAnsi="Times New Roman" w:cs="Times New Roman"/>
          <w:i/>
          <w:color w:val="000000" w:themeColor="text1"/>
        </w:rPr>
        <w:t>What should be the policy? Neuro Image</w:t>
      </w:r>
      <w:r w:rsidRPr="006A3DEF">
        <w:rPr>
          <w:rFonts w:ascii="Times New Roman" w:hAnsi="Times New Roman" w:cs="Times New Roman"/>
          <w:color w:val="000000" w:themeColor="text1"/>
        </w:rPr>
        <w:t xml:space="preserve"> S106–S124. </w:t>
      </w:r>
    </w:p>
    <w:p w14:paraId="45A0D145"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Barichello J.M., Morishita M., Takayama K., Nagai T. (1999). Encapsulation of hydrophilic and lipophilic drugs in PLGA nanoparticles by the nanoprecipitation method</w:t>
      </w:r>
      <w:r w:rsidRPr="006A3DEF">
        <w:rPr>
          <w:rFonts w:ascii="Times New Roman" w:hAnsi="Times New Roman" w:cs="Times New Roman"/>
          <w:i/>
          <w:color w:val="000000" w:themeColor="text1"/>
        </w:rPr>
        <w:t>. Drug Dev Ind Pharm</w:t>
      </w:r>
      <w:r w:rsidRPr="006A3DEF">
        <w:rPr>
          <w:rFonts w:ascii="Times New Roman" w:hAnsi="Times New Roman" w:cs="Times New Roman"/>
          <w:color w:val="000000" w:themeColor="text1"/>
        </w:rPr>
        <w:t xml:space="preserve">, 25:471- 476. </w:t>
      </w:r>
    </w:p>
    <w:p w14:paraId="044CB4A2" w14:textId="77777777" w:rsidR="009A1529" w:rsidRPr="006A3DEF" w:rsidRDefault="00995047" w:rsidP="00692C7F">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Blanco, E., Shen, H., &amp; Ferrari, M. (2015). Principles of nanoparticle design for overcoming biological barriers to drug delivery. Nature biotechnology, 33(9), 941–951. doi:10.1038/nbt.333</w:t>
      </w:r>
    </w:p>
    <w:p w14:paraId="4589264C" w14:textId="12B6A7B6" w:rsidR="00995047" w:rsidRPr="006A3DEF" w:rsidRDefault="00995047" w:rsidP="00692C7F">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Braunecker W.A., Matyjaszewski K. (2007). Controlled/living radical polymerization: features,developments, and perspectives. </w:t>
      </w:r>
      <w:r w:rsidRPr="006A3DEF">
        <w:rPr>
          <w:rFonts w:ascii="Times New Roman" w:hAnsi="Times New Roman"/>
          <w:i/>
          <w:color w:val="000000" w:themeColor="text1"/>
          <w:sz w:val="24"/>
          <w:szCs w:val="24"/>
        </w:rPr>
        <w:t>Prog Polym Sci</w:t>
      </w:r>
      <w:r w:rsidRPr="006A3DEF">
        <w:rPr>
          <w:rFonts w:ascii="Times New Roman" w:hAnsi="Times New Roman"/>
          <w:color w:val="000000" w:themeColor="text1"/>
          <w:sz w:val="24"/>
          <w:szCs w:val="24"/>
        </w:rPr>
        <w:t>, 32:93–146.</w:t>
      </w:r>
    </w:p>
    <w:p w14:paraId="398F1078"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Calvo P., Remunan-Lopez C., Vila-Jato J.L., Alonso M.J. (1997). Chitosan and chitosan/ethylene oxide-propylene oxide block copolymer nanoparticles as novel carriers for proteins and vaccines. </w:t>
      </w:r>
      <w:r w:rsidRPr="006A3DEF">
        <w:rPr>
          <w:rFonts w:ascii="Times New Roman" w:hAnsi="Times New Roman" w:cs="Times New Roman"/>
          <w:i/>
          <w:color w:val="000000" w:themeColor="text1"/>
        </w:rPr>
        <w:t>Pharm Res</w:t>
      </w:r>
      <w:r w:rsidRPr="006A3DEF">
        <w:rPr>
          <w:rFonts w:ascii="Times New Roman" w:hAnsi="Times New Roman" w:cs="Times New Roman"/>
          <w:color w:val="000000" w:themeColor="text1"/>
        </w:rPr>
        <w:t xml:space="preserve">, 14: 1431-1436. </w:t>
      </w:r>
    </w:p>
    <w:p w14:paraId="4077A3C9" w14:textId="17C0FCA5" w:rsidR="00995047" w:rsidRPr="006A3DEF" w:rsidRDefault="00995047" w:rsidP="00995047">
      <w:pPr>
        <w:numPr>
          <w:ilvl w:val="0"/>
          <w:numId w:val="2"/>
        </w:numPr>
        <w:shd w:val="clear" w:color="auto" w:fill="FFFFFF"/>
        <w:spacing w:after="0" w:line="360" w:lineRule="auto"/>
        <w:rPr>
          <w:rFonts w:ascii="Times New Roman" w:hAnsi="Times New Roman"/>
          <w:color w:val="000000" w:themeColor="text1"/>
          <w:sz w:val="24"/>
          <w:szCs w:val="24"/>
          <w:lang w:val="en-US"/>
        </w:rPr>
      </w:pPr>
      <w:r w:rsidRPr="006A3DEF">
        <w:rPr>
          <w:rFonts w:ascii="Times New Roman" w:hAnsi="Times New Roman"/>
          <w:color w:val="000000" w:themeColor="text1"/>
          <w:sz w:val="24"/>
          <w:szCs w:val="24"/>
          <w:lang w:val="en-US"/>
        </w:rPr>
        <w:t>Campuzano A., Wormley F.L. Innate immunity against Cryptococcus, from recognition to elimination. </w:t>
      </w:r>
      <w:r w:rsidRPr="006A3DEF">
        <w:rPr>
          <w:rFonts w:ascii="Times New Roman" w:hAnsi="Times New Roman"/>
          <w:i/>
          <w:iCs/>
          <w:color w:val="000000" w:themeColor="text1"/>
          <w:sz w:val="24"/>
          <w:szCs w:val="24"/>
          <w:lang w:val="en-US"/>
        </w:rPr>
        <w:t>J. Fungi (Basel). </w:t>
      </w:r>
      <w:r w:rsidRPr="006A3DEF">
        <w:rPr>
          <w:rFonts w:ascii="Times New Roman" w:hAnsi="Times New Roman"/>
          <w:color w:val="000000" w:themeColor="text1"/>
          <w:sz w:val="24"/>
          <w:szCs w:val="24"/>
          <w:lang w:val="en-US"/>
        </w:rPr>
        <w:t>2018;4:33.</w:t>
      </w:r>
    </w:p>
    <w:p w14:paraId="48D327D7"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Style w:val="given-name"/>
          <w:rFonts w:ascii="Times New Roman" w:eastAsiaTheme="majorEastAsia" w:hAnsi="Times New Roman"/>
          <w:color w:val="000000" w:themeColor="text1"/>
          <w:sz w:val="24"/>
          <w:szCs w:val="24"/>
        </w:rPr>
        <w:t>Carina I.C.</w:t>
      </w:r>
      <w:r w:rsidRPr="006A3DEF">
        <w:rPr>
          <w:rStyle w:val="react-xocs-alternative-link"/>
          <w:rFonts w:ascii="Times New Roman" w:hAnsi="Times New Roman"/>
          <w:color w:val="000000" w:themeColor="text1"/>
          <w:sz w:val="24"/>
          <w:szCs w:val="24"/>
        </w:rPr>
        <w:t> </w:t>
      </w:r>
      <w:r w:rsidRPr="006A3DEF">
        <w:rPr>
          <w:rStyle w:val="text"/>
          <w:rFonts w:ascii="Times New Roman" w:hAnsi="Times New Roman"/>
          <w:color w:val="000000" w:themeColor="text1"/>
          <w:sz w:val="24"/>
          <w:szCs w:val="24"/>
        </w:rPr>
        <w:t>Crucho</w:t>
      </w:r>
      <w:r w:rsidRPr="006A3DEF">
        <w:rPr>
          <w:rStyle w:val="react-xocs-alternative-link"/>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 </w:t>
      </w:r>
      <w:r w:rsidRPr="006A3DEF">
        <w:rPr>
          <w:rStyle w:val="given-name"/>
          <w:rFonts w:ascii="Times New Roman" w:eastAsiaTheme="majorEastAsia" w:hAnsi="Times New Roman"/>
          <w:color w:val="000000" w:themeColor="text1"/>
          <w:sz w:val="24"/>
          <w:szCs w:val="24"/>
        </w:rPr>
        <w:t>Maria Teresa</w:t>
      </w:r>
      <w:r w:rsidRPr="006A3DEF">
        <w:rPr>
          <w:rStyle w:val="react-xocs-alternative-link"/>
          <w:rFonts w:ascii="Times New Roman" w:hAnsi="Times New Roman"/>
          <w:color w:val="000000" w:themeColor="text1"/>
          <w:sz w:val="24"/>
          <w:szCs w:val="24"/>
        </w:rPr>
        <w:t> </w:t>
      </w:r>
      <w:r w:rsidRPr="006A3DEF">
        <w:rPr>
          <w:rStyle w:val="text"/>
          <w:rFonts w:ascii="Times New Roman" w:hAnsi="Times New Roman"/>
          <w:color w:val="000000" w:themeColor="text1"/>
          <w:sz w:val="24"/>
          <w:szCs w:val="24"/>
        </w:rPr>
        <w:t>Barros ,</w:t>
      </w:r>
      <w:r w:rsidRPr="006A3DEF">
        <w:rPr>
          <w:rFonts w:ascii="Times New Roman" w:hAnsi="Times New Roman"/>
          <w:color w:val="000000" w:themeColor="text1"/>
          <w:sz w:val="24"/>
          <w:szCs w:val="24"/>
        </w:rPr>
        <w:t xml:space="preserve"> Polymeric nanoparticles: A study on the preparation variables and characterization methods </w:t>
      </w:r>
      <w:hyperlink r:id="rId28" w:tooltip="Go to table of contents for this volume/issue" w:history="1">
        <w:r w:rsidRPr="006A3DEF">
          <w:rPr>
            <w:rStyle w:val="anchor-text"/>
            <w:rFonts w:ascii="Times New Roman" w:hAnsi="Times New Roman"/>
            <w:color w:val="000000" w:themeColor="text1"/>
            <w:sz w:val="24"/>
            <w:szCs w:val="24"/>
          </w:rPr>
          <w:t>Volume 80</w:t>
        </w:r>
      </w:hyperlink>
      <w:r w:rsidRPr="006A3DEF">
        <w:rPr>
          <w:rFonts w:ascii="Times New Roman" w:hAnsi="Times New Roman"/>
          <w:color w:val="000000" w:themeColor="text1"/>
          <w:sz w:val="24"/>
          <w:szCs w:val="24"/>
        </w:rPr>
        <w:t>, 1 November 2017, </w:t>
      </w:r>
    </w:p>
    <w:p w14:paraId="67AC4A6E"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bookmarkStart w:id="22" w:name="_Hlk137723459"/>
      <w:r w:rsidRPr="006A3DEF">
        <w:rPr>
          <w:rFonts w:ascii="Times New Roman" w:hAnsi="Times New Roman" w:cs="Times New Roman"/>
          <w:color w:val="000000" w:themeColor="text1"/>
        </w:rPr>
        <w:t xml:space="preserve">Catarina P.R., Ronald J.N., Antonio J.R., Francisco V. (2006). Methods for preparation of drug-loaded polymeric nanoparticles. </w:t>
      </w:r>
      <w:r w:rsidRPr="006A3DEF">
        <w:rPr>
          <w:rFonts w:ascii="Times New Roman" w:hAnsi="Times New Roman" w:cs="Times New Roman"/>
          <w:i/>
          <w:color w:val="000000" w:themeColor="text1"/>
        </w:rPr>
        <w:t>Nanomedicine: Nanotechnology, Biology and Medicine</w:t>
      </w:r>
      <w:r w:rsidRPr="006A3DEF">
        <w:rPr>
          <w:rFonts w:ascii="Times New Roman" w:hAnsi="Times New Roman" w:cs="Times New Roman"/>
          <w:color w:val="000000" w:themeColor="text1"/>
        </w:rPr>
        <w:t xml:space="preserve"> 2, 8– 21. </w:t>
      </w:r>
    </w:p>
    <w:bookmarkEnd w:id="22"/>
    <w:p w14:paraId="57B04A4E"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Chernyak Y., Henon F., Harris R. B., Gould R. D., Franklin R. K., Edwards J. R. </w:t>
      </w:r>
      <w:r w:rsidRPr="006A3DEF">
        <w:rPr>
          <w:rFonts w:ascii="Times New Roman" w:hAnsi="Times New Roman" w:cs="Times New Roman"/>
          <w:iCs/>
          <w:color w:val="000000" w:themeColor="text1"/>
        </w:rPr>
        <w:t>(</w:t>
      </w:r>
      <w:r w:rsidRPr="006A3DEF">
        <w:rPr>
          <w:rFonts w:ascii="Times New Roman" w:hAnsi="Times New Roman" w:cs="Times New Roman"/>
          <w:color w:val="000000" w:themeColor="text1"/>
        </w:rPr>
        <w:t xml:space="preserve">2001). Formation of perfluoro polyether coatings by the rapid expansion of Supercritical </w:t>
      </w:r>
      <w:r w:rsidRPr="006A3DEF">
        <w:rPr>
          <w:rFonts w:ascii="Times New Roman" w:hAnsi="Times New Roman" w:cs="Times New Roman"/>
          <w:color w:val="000000" w:themeColor="text1"/>
        </w:rPr>
        <w:lastRenderedPageBreak/>
        <w:t>solutions(RESS) process Part1:experimental results</w:t>
      </w:r>
      <w:r w:rsidRPr="006A3DEF">
        <w:rPr>
          <w:rFonts w:ascii="Times New Roman" w:hAnsi="Times New Roman" w:cs="Times New Roman"/>
          <w:i/>
          <w:color w:val="000000" w:themeColor="text1"/>
        </w:rPr>
        <w:t>. Ind Eng Chem Res</w:t>
      </w:r>
      <w:r w:rsidRPr="006A3DEF">
        <w:rPr>
          <w:rFonts w:ascii="Times New Roman" w:hAnsi="Times New Roman" w:cs="Times New Roman"/>
          <w:color w:val="000000" w:themeColor="text1"/>
        </w:rPr>
        <w:t xml:space="preserve">, 40:6118–6126. </w:t>
      </w:r>
    </w:p>
    <w:p w14:paraId="211F8534" w14:textId="61A8FAC4" w:rsidR="00995047" w:rsidRPr="006A3DEF" w:rsidRDefault="00000000"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29" w:history="1">
        <w:r w:rsidR="00995047" w:rsidRPr="006A3DEF">
          <w:rPr>
            <w:rStyle w:val="Hyperlink"/>
            <w:rFonts w:ascii="Times New Roman" w:hAnsi="Times New Roman"/>
            <w:color w:val="000000" w:themeColor="text1"/>
            <w:sz w:val="24"/>
            <w:szCs w:val="24"/>
            <w:u w:val="none"/>
          </w:rPr>
          <w:t>Chizhu Ding</w:t>
        </w:r>
      </w:hyperlink>
      <w:r w:rsidR="00995047" w:rsidRPr="006A3DEF">
        <w:rPr>
          <w:rFonts w:ascii="Times New Roman" w:hAnsi="Times New Roman"/>
          <w:color w:val="000000" w:themeColor="text1"/>
          <w:sz w:val="24"/>
          <w:szCs w:val="24"/>
          <w:vertAlign w:val="superscript"/>
        </w:rPr>
        <w:t> </w:t>
      </w:r>
      <w:r w:rsidR="00995047" w:rsidRPr="006A3DEF">
        <w:rPr>
          <w:rFonts w:ascii="Times New Roman" w:hAnsi="Times New Roman"/>
          <w:color w:val="000000" w:themeColor="text1"/>
          <w:sz w:val="24"/>
          <w:szCs w:val="24"/>
        </w:rPr>
        <w:t>, </w:t>
      </w:r>
      <w:hyperlink r:id="rId30" w:history="1">
        <w:r w:rsidR="00995047" w:rsidRPr="006A3DEF">
          <w:rPr>
            <w:rStyle w:val="Hyperlink"/>
            <w:rFonts w:ascii="Times New Roman" w:hAnsi="Times New Roman"/>
            <w:color w:val="000000" w:themeColor="text1"/>
            <w:sz w:val="24"/>
            <w:szCs w:val="24"/>
            <w:u w:val="none"/>
          </w:rPr>
          <w:t>Zibiao Li</w:t>
        </w:r>
      </w:hyperlink>
      <w:r w:rsidR="00995047" w:rsidRPr="006A3DEF">
        <w:rPr>
          <w:rFonts w:ascii="Times New Roman" w:hAnsi="Times New Roman"/>
          <w:color w:val="000000" w:themeColor="text1"/>
          <w:sz w:val="24"/>
          <w:szCs w:val="24"/>
          <w:vertAlign w:val="superscript"/>
        </w:rPr>
        <w:t> </w:t>
      </w:r>
      <w:hyperlink r:id="rId31" w:anchor="full-view-affiliation-2" w:tooltip="Institute of Materials Research and Engineering, A*STAR (Agency for Science, Technology and Research), 2 Fusionopolis Way, Innovis, #08-03, Singapore 138634, Singapore. Electronic address: lizb@imre.a-star.edu.sg." w:history="1"/>
      <w:r w:rsidR="00995047" w:rsidRPr="006A3DEF">
        <w:rPr>
          <w:rFonts w:ascii="Times New Roman" w:hAnsi="Times New Roman"/>
          <w:color w:val="000000" w:themeColor="text1"/>
          <w:sz w:val="24"/>
          <w:szCs w:val="24"/>
        </w:rPr>
        <w:t xml:space="preserve"> A review of drug release mechanisms from nanocarrier systems. </w:t>
      </w:r>
      <w:r w:rsidR="00995047" w:rsidRPr="006A3DEF">
        <w:rPr>
          <w:rFonts w:ascii="Times New Roman" w:hAnsi="Times New Roman"/>
          <w:color w:val="000000" w:themeColor="text1"/>
          <w:sz w:val="24"/>
          <w:szCs w:val="24"/>
          <w:shd w:val="clear" w:color="auto" w:fill="FFFFFF"/>
        </w:rPr>
        <w:t>2017 Jul 1;76:1440-1453</w:t>
      </w:r>
    </w:p>
    <w:p w14:paraId="5145E0D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Chronopoulou L., Fratoddi I., Palocci C., Venditti I., Russo M.V. (2009). Osmosis based method drives the self-assembly of polymeric chains into micro and nanostructures. </w:t>
      </w:r>
      <w:r w:rsidRPr="006A3DEF">
        <w:rPr>
          <w:rFonts w:ascii="Times New Roman" w:hAnsi="Times New Roman" w:cs="Times New Roman"/>
          <w:i/>
          <w:color w:val="000000" w:themeColor="text1"/>
        </w:rPr>
        <w:t>Langmuir</w:t>
      </w:r>
      <w:r w:rsidRPr="006A3DEF">
        <w:rPr>
          <w:rFonts w:ascii="Times New Roman" w:hAnsi="Times New Roman" w:cs="Times New Roman"/>
          <w:color w:val="000000" w:themeColor="text1"/>
        </w:rPr>
        <w:t xml:space="preserve">, 25:119406. </w:t>
      </w:r>
    </w:p>
    <w:p w14:paraId="00CEDCB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Couvreur P., Dubernet C., Puisieux F. (1995). </w:t>
      </w:r>
      <w:r w:rsidRPr="006A3DEF">
        <w:rPr>
          <w:rFonts w:ascii="Times New Roman" w:hAnsi="Times New Roman" w:cs="Times New Roman"/>
          <w:color w:val="000000" w:themeColor="text1"/>
        </w:rPr>
        <w:t xml:space="preserve">Controlled drug delivery with nanoparticles: current possibilities and future trends. </w:t>
      </w:r>
      <w:r w:rsidRPr="006A3DEF">
        <w:rPr>
          <w:rFonts w:ascii="Times New Roman" w:hAnsi="Times New Roman" w:cs="Times New Roman"/>
          <w:i/>
          <w:color w:val="000000" w:themeColor="text1"/>
        </w:rPr>
        <w:t>Eur J Pharm Biopharm</w:t>
      </w:r>
      <w:r w:rsidRPr="006A3DEF">
        <w:rPr>
          <w:rFonts w:ascii="Times New Roman" w:hAnsi="Times New Roman" w:cs="Times New Roman"/>
          <w:color w:val="000000" w:themeColor="text1"/>
        </w:rPr>
        <w:t xml:space="preserve">, 41:2 - 13. </w:t>
      </w:r>
    </w:p>
    <w:p w14:paraId="1AF52435"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bookmarkStart w:id="23" w:name="_Hlk137721129"/>
      <w:r w:rsidRPr="006A3DEF">
        <w:rPr>
          <w:rFonts w:ascii="Times New Roman" w:hAnsi="Times New Roman"/>
          <w:color w:val="000000" w:themeColor="text1"/>
          <w:sz w:val="24"/>
          <w:szCs w:val="24"/>
        </w:rPr>
        <w:t>Daljeet S</w:t>
      </w:r>
      <w:bookmarkEnd w:id="23"/>
      <w:r w:rsidRPr="006A3DEF">
        <w:rPr>
          <w:rFonts w:ascii="Times New Roman" w:hAnsi="Times New Roman"/>
          <w:color w:val="000000" w:themeColor="text1"/>
          <w:sz w:val="24"/>
          <w:szCs w:val="24"/>
        </w:rPr>
        <w:t>. Dhanjal, ... Saurabh Satija, in </w:t>
      </w:r>
      <w:hyperlink r:id="rId32" w:history="1">
        <w:r w:rsidRPr="006A3DEF">
          <w:rPr>
            <w:rStyle w:val="Hyperlink"/>
            <w:rFonts w:ascii="Times New Roman" w:hAnsi="Times New Roman"/>
            <w:color w:val="000000" w:themeColor="text1"/>
            <w:sz w:val="24"/>
            <w:szCs w:val="24"/>
          </w:rPr>
          <w:t>Modeling and Control of Drug Delivery Systems</w:t>
        </w:r>
      </w:hyperlink>
      <w:r w:rsidRPr="006A3DEF">
        <w:rPr>
          <w:rFonts w:ascii="Times New Roman" w:hAnsi="Times New Roman"/>
          <w:color w:val="000000" w:themeColor="text1"/>
          <w:sz w:val="24"/>
          <w:szCs w:val="24"/>
        </w:rPr>
        <w:t>, 2021</w:t>
      </w:r>
    </w:p>
    <w:p w14:paraId="0D07C89A" w14:textId="77777777" w:rsidR="009A1529" w:rsidRPr="006A3DEF" w:rsidRDefault="00995047" w:rsidP="001A37E2">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Danicher L., Frere Y., Calve A.L. (2000). Synthesis by interfacial polycondensation of polyamide capsules with various sizes. Charecteristics and properties. </w:t>
      </w:r>
      <w:r w:rsidRPr="006A3DEF">
        <w:rPr>
          <w:rFonts w:ascii="Times New Roman" w:hAnsi="Times New Roman" w:cs="Times New Roman"/>
          <w:i/>
          <w:color w:val="000000" w:themeColor="text1"/>
        </w:rPr>
        <w:t>Macromol Sym,</w:t>
      </w:r>
      <w:r w:rsidRPr="006A3DEF">
        <w:rPr>
          <w:rFonts w:ascii="Times New Roman" w:hAnsi="Times New Roman" w:cs="Times New Roman"/>
          <w:color w:val="000000" w:themeColor="text1"/>
        </w:rPr>
        <w:t xml:space="preserve"> 151:387–392. </w:t>
      </w:r>
    </w:p>
    <w:p w14:paraId="03E57CEC" w14:textId="4F41091F" w:rsidR="00995047" w:rsidRPr="006A3DEF" w:rsidRDefault="00995047" w:rsidP="001A37E2">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Dimitrova B., Ivanov I.B., Nakache E. (1988). </w:t>
      </w:r>
      <w:r w:rsidRPr="006A3DEF">
        <w:rPr>
          <w:rFonts w:ascii="Times New Roman" w:hAnsi="Times New Roman" w:cs="Times New Roman"/>
          <w:color w:val="000000" w:themeColor="text1"/>
        </w:rPr>
        <w:t xml:space="preserve">Mass transport effects on the stability of emulsion films with acetic acid and acetone diffusing across the interface. </w:t>
      </w:r>
      <w:r w:rsidRPr="006A3DEF">
        <w:rPr>
          <w:rFonts w:ascii="Times New Roman" w:hAnsi="Times New Roman" w:cs="Times New Roman"/>
          <w:i/>
          <w:color w:val="000000" w:themeColor="text1"/>
        </w:rPr>
        <w:t>J Disp Sci Technol</w:t>
      </w:r>
      <w:r w:rsidRPr="006A3DEF">
        <w:rPr>
          <w:rFonts w:ascii="Times New Roman" w:hAnsi="Times New Roman" w:cs="Times New Roman"/>
          <w:color w:val="000000" w:themeColor="text1"/>
        </w:rPr>
        <w:t xml:space="preserve">, 9:321- 341. </w:t>
      </w:r>
    </w:p>
    <w:p w14:paraId="475E2081"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Dreaden, E. C., Alkilany, A. M., Huang, X., Murphy, C. J., &amp; El-Sayed, M. A. (2012). The golden age: gold nanoparticles for biomedicine. Chemical Society Reviews, 41(7), 2740–2779. doi:10.1039/C1CS15237H</w:t>
      </w:r>
    </w:p>
    <w:p w14:paraId="15F61858"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Ekmam Meziani M.J., Pathak P., Wang W., Desai T., Patil A., Sun Y.P. (2005). Polymeric nanofibers from rapid expansion of supercritical solution. </w:t>
      </w:r>
      <w:r w:rsidRPr="006A3DEF">
        <w:rPr>
          <w:rFonts w:ascii="Times New Roman" w:hAnsi="Times New Roman" w:cs="Times New Roman"/>
          <w:i/>
          <w:color w:val="000000" w:themeColor="text1"/>
        </w:rPr>
        <w:t xml:space="preserve">Ind Eng Chem Res, </w:t>
      </w:r>
      <w:r w:rsidRPr="006A3DEF">
        <w:rPr>
          <w:rFonts w:ascii="Times New Roman" w:hAnsi="Times New Roman" w:cs="Times New Roman"/>
          <w:color w:val="000000" w:themeColor="text1"/>
        </w:rPr>
        <w:t xml:space="preserve">44:4594–8. </w:t>
      </w:r>
    </w:p>
    <w:p w14:paraId="1D109AB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Fessi Jeon H.J., Jeong Y.I., Jang M.K., Park Y.H., Nah J.W. (2000). Effect of solvent on the preparation of surfactant free poly(dl-lactide-co-glycolide) nanoparticles and norfloxacin release characteristics</w:t>
      </w:r>
      <w:r w:rsidRPr="006A3DEF">
        <w:rPr>
          <w:rFonts w:ascii="Times New Roman" w:hAnsi="Times New Roman" w:cs="Times New Roman"/>
          <w:i/>
          <w:color w:val="000000" w:themeColor="text1"/>
        </w:rPr>
        <w:t>. Int J Pharm</w:t>
      </w:r>
      <w:r w:rsidRPr="006A3DEF">
        <w:rPr>
          <w:rFonts w:ascii="Times New Roman" w:hAnsi="Times New Roman" w:cs="Times New Roman"/>
          <w:color w:val="000000" w:themeColor="text1"/>
        </w:rPr>
        <w:t xml:space="preserve">, 207:99–108. </w:t>
      </w:r>
    </w:p>
    <w:p w14:paraId="210B7762" w14:textId="77777777" w:rsidR="00995047" w:rsidRPr="006A3DEF" w:rsidRDefault="00000000"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33" w:history="1">
        <w:r w:rsidR="00995047" w:rsidRPr="006A3DEF">
          <w:rPr>
            <w:rStyle w:val="Hyperlink"/>
            <w:rFonts w:ascii="Times New Roman" w:hAnsi="Times New Roman"/>
            <w:color w:val="000000" w:themeColor="text1"/>
            <w:spacing w:val="-2"/>
            <w:kern w:val="36"/>
            <w:sz w:val="24"/>
            <w:szCs w:val="24"/>
            <w:u w:val="none"/>
          </w:rPr>
          <w:t>G.Kiran Kumar Reddy</w:t>
        </w:r>
      </w:hyperlink>
      <w:r w:rsidR="00995047" w:rsidRPr="006A3DEF">
        <w:rPr>
          <w:rFonts w:ascii="Times New Roman" w:hAnsi="Times New Roman"/>
          <w:color w:val="000000" w:themeColor="text1"/>
          <w:spacing w:val="-2"/>
          <w:kern w:val="36"/>
          <w:sz w:val="24"/>
          <w:szCs w:val="24"/>
        </w:rPr>
        <w:t>, </w:t>
      </w:r>
      <w:hyperlink r:id="rId34" w:history="1">
        <w:r w:rsidR="00995047" w:rsidRPr="006A3DEF">
          <w:rPr>
            <w:rStyle w:val="Hyperlink"/>
            <w:rFonts w:ascii="Times New Roman" w:hAnsi="Times New Roman"/>
            <w:color w:val="000000" w:themeColor="text1"/>
            <w:spacing w:val="-2"/>
            <w:kern w:val="36"/>
            <w:sz w:val="24"/>
            <w:szCs w:val="24"/>
            <w:u w:val="none"/>
          </w:rPr>
          <w:t>Alwar Ramanujam Padmavathi</w:t>
        </w:r>
      </w:hyperlink>
      <w:r w:rsidR="00995047" w:rsidRPr="006A3DEF">
        <w:rPr>
          <w:rFonts w:ascii="Times New Roman" w:hAnsi="Times New Roman"/>
          <w:color w:val="000000" w:themeColor="text1"/>
          <w:spacing w:val="-2"/>
          <w:kern w:val="36"/>
          <w:sz w:val="24"/>
          <w:szCs w:val="24"/>
        </w:rPr>
        <w:t>, and </w:t>
      </w:r>
      <w:hyperlink r:id="rId35" w:history="1">
        <w:r w:rsidR="00995047" w:rsidRPr="006A3DEF">
          <w:rPr>
            <w:rStyle w:val="Hyperlink"/>
            <w:rFonts w:ascii="Times New Roman" w:hAnsi="Times New Roman"/>
            <w:color w:val="000000" w:themeColor="text1"/>
            <w:spacing w:val="-2"/>
            <w:kern w:val="36"/>
            <w:sz w:val="24"/>
            <w:szCs w:val="24"/>
            <w:u w:val="none"/>
          </w:rPr>
          <w:t>Y.V. Nancharaiah</w:t>
        </w:r>
      </w:hyperlink>
      <w:r w:rsidR="00995047" w:rsidRPr="006A3DEF">
        <w:rPr>
          <w:rFonts w:ascii="Times New Roman" w:hAnsi="Times New Roman"/>
          <w:color w:val="000000" w:themeColor="text1"/>
          <w:spacing w:val="-2"/>
          <w:kern w:val="36"/>
          <w:sz w:val="24"/>
          <w:szCs w:val="24"/>
        </w:rPr>
        <w:t xml:space="preserve"> (2022)</w:t>
      </w:r>
      <w:r w:rsidR="00995047" w:rsidRPr="006A3DEF">
        <w:rPr>
          <w:rFonts w:ascii="Times New Roman" w:hAnsi="Times New Roman"/>
          <w:color w:val="000000" w:themeColor="text1"/>
          <w:sz w:val="24"/>
          <w:szCs w:val="24"/>
          <w:shd w:val="clear" w:color="auto" w:fill="FFFFFF"/>
        </w:rPr>
        <w:t xml:space="preserve"> </w:t>
      </w:r>
      <w:r w:rsidR="00995047" w:rsidRPr="006A3DEF">
        <w:rPr>
          <w:rFonts w:ascii="Times New Roman" w:hAnsi="Times New Roman"/>
          <w:color w:val="000000" w:themeColor="text1"/>
          <w:spacing w:val="-2"/>
          <w:kern w:val="36"/>
          <w:sz w:val="24"/>
          <w:szCs w:val="24"/>
        </w:rPr>
        <w:t> Apr27. doi: </w:t>
      </w:r>
      <w:hyperlink r:id="rId36" w:tgtFrame="_blank" w:history="1">
        <w:r w:rsidR="00995047" w:rsidRPr="006A3DEF">
          <w:rPr>
            <w:rStyle w:val="Hyperlink"/>
            <w:rFonts w:ascii="Times New Roman" w:hAnsi="Times New Roman"/>
            <w:color w:val="000000" w:themeColor="text1"/>
            <w:spacing w:val="-2"/>
            <w:kern w:val="36"/>
            <w:sz w:val="24"/>
            <w:szCs w:val="24"/>
          </w:rPr>
          <w:t>10.1016/j.crmicr.2022.100137</w:t>
        </w:r>
      </w:hyperlink>
      <w:r w:rsidR="00995047" w:rsidRPr="006A3DEF">
        <w:rPr>
          <w:rFonts w:ascii="Times New Roman" w:hAnsi="Times New Roman"/>
          <w:color w:val="000000" w:themeColor="text1"/>
          <w:spacing w:val="-2"/>
          <w:kern w:val="36"/>
          <w:sz w:val="24"/>
          <w:szCs w:val="24"/>
        </w:rPr>
        <w:t xml:space="preserve"> Fungal infections: Pathogenesis, antifungals and alternate treatment approaches.</w:t>
      </w:r>
    </w:p>
    <w:p w14:paraId="4FEFA079"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Gallardo M., Couarraze G., Denizot B., Treupel L., Couvreur P., Puisieux F. (1993). Study of the mechanisms of formation of nanoparticles and nanocapsules of poly(isobutyl-2-cyanoacrylate).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100:55–64. </w:t>
      </w:r>
    </w:p>
    <w:p w14:paraId="36EC32CD"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 xml:space="preserve">Gasco M., Trotta M. (1986). Nanoparticles from microemulsions.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29:267–268. </w:t>
      </w:r>
    </w:p>
    <w:p w14:paraId="1E65AB15"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Gelfuso G.M., Reis T.A., Matos B.N., Oliveira A.A., Gratieri T. (2002). Development of cationic nanoparticles encapsulating Fluconazole for improving the topical treatment of vaginal candidiasis.</w:t>
      </w:r>
    </w:p>
    <w:p w14:paraId="3D60F87B"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Ham H.T., Choi Y.S., Chee M.G., Chung I.J. (2006). Singlewall carbon nanotubes covered with polystyrene nanoparticles by in-situ miniemulsion polymerization. J Polym Sci Part A Polym Chem; 44:573–584. </w:t>
      </w:r>
    </w:p>
    <w:p w14:paraId="4C2954D5"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Hami Z. A Brief Review on Advantages of Nano-based Drug Delivery Systems. Ann Mil Health Sci Res. 2021;19(1)</w:t>
      </w:r>
    </w:p>
    <w:p w14:paraId="68A85A86"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Hemul V.P., Mangesh R.S., Sanjay B.K., Naynika K.P. (2013). Spray dried microparticles for controlled delivery of Fluconazole using factorial Design, </w:t>
      </w:r>
      <w:r w:rsidRPr="006A3DEF">
        <w:rPr>
          <w:rFonts w:ascii="Times New Roman" w:hAnsi="Times New Roman"/>
          <w:i/>
          <w:color w:val="000000" w:themeColor="text1"/>
          <w:sz w:val="24"/>
          <w:szCs w:val="24"/>
        </w:rPr>
        <w:t>International Journal of Research in Pharmaceutical and Biomedical Sciences, Vol. 4</w:t>
      </w:r>
      <w:r w:rsidRPr="006A3DEF">
        <w:rPr>
          <w:rFonts w:ascii="Times New Roman" w:hAnsi="Times New Roman"/>
          <w:color w:val="000000" w:themeColor="text1"/>
          <w:sz w:val="24"/>
          <w:szCs w:val="24"/>
        </w:rPr>
        <w:t xml:space="preserve"> (2), 582-590.</w:t>
      </w:r>
    </w:p>
    <w:p w14:paraId="1DA5BD25" w14:textId="77777777" w:rsidR="00995047" w:rsidRPr="006A3DEF" w:rsidRDefault="00995047" w:rsidP="00995047">
      <w:pPr>
        <w:numPr>
          <w:ilvl w:val="0"/>
          <w:numId w:val="2"/>
        </w:numPr>
        <w:shd w:val="clear" w:color="auto" w:fill="FFFFFF"/>
        <w:spacing w:after="0" w:line="360" w:lineRule="auto"/>
        <w:rPr>
          <w:rFonts w:ascii="Times New Roman" w:hAnsi="Times New Roman"/>
          <w:color w:val="000000" w:themeColor="text1"/>
          <w:sz w:val="24"/>
          <w:szCs w:val="24"/>
          <w:lang w:val="en-US"/>
        </w:rPr>
      </w:pPr>
      <w:r w:rsidRPr="006A3DEF">
        <w:rPr>
          <w:rFonts w:ascii="Times New Roman" w:hAnsi="Times New Roman"/>
          <w:color w:val="000000" w:themeColor="text1"/>
          <w:sz w:val="24"/>
          <w:szCs w:val="24"/>
          <w:lang w:val="en-US"/>
        </w:rPr>
        <w:t>Hokken M.W.J., Zwaan B.J., Melchers W.J.G., Verweij P.E. Facilitators of adaptation and antifungal resistance mechanisms in clinically relevant fungi. </w:t>
      </w:r>
      <w:r w:rsidRPr="006A3DEF">
        <w:rPr>
          <w:rFonts w:ascii="Times New Roman" w:hAnsi="Times New Roman"/>
          <w:i/>
          <w:iCs/>
          <w:color w:val="000000" w:themeColor="text1"/>
          <w:sz w:val="24"/>
          <w:szCs w:val="24"/>
          <w:lang w:val="en-US"/>
        </w:rPr>
        <w:t>Fungal Genet. Biol. </w:t>
      </w:r>
      <w:r w:rsidRPr="006A3DEF">
        <w:rPr>
          <w:rFonts w:ascii="Times New Roman" w:hAnsi="Times New Roman"/>
          <w:color w:val="000000" w:themeColor="text1"/>
          <w:sz w:val="24"/>
          <w:szCs w:val="24"/>
          <w:lang w:val="en-US"/>
        </w:rPr>
        <w:t>2019;132 </w:t>
      </w:r>
    </w:p>
    <w:p w14:paraId="7A55EE95"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Jeong Y.I., Cho C.S, Kim S.H., Ko K.S., Kim S.I., Shim Y.H. (2001). Preparation of poly(dl-lactide- co-glycolide) nanoparticleswithout surfactant. </w:t>
      </w:r>
      <w:r w:rsidRPr="006A3DEF">
        <w:rPr>
          <w:rFonts w:ascii="Times New Roman" w:hAnsi="Times New Roman" w:cs="Times New Roman"/>
          <w:i/>
          <w:color w:val="000000" w:themeColor="text1"/>
        </w:rPr>
        <w:t>J Appl Polym Sci,</w:t>
      </w:r>
      <w:r w:rsidRPr="006A3DEF">
        <w:rPr>
          <w:rFonts w:ascii="Times New Roman" w:hAnsi="Times New Roman" w:cs="Times New Roman"/>
          <w:color w:val="000000" w:themeColor="text1"/>
        </w:rPr>
        <w:t xml:space="preserve"> 80:2228–2236. </w:t>
      </w:r>
    </w:p>
    <w:p w14:paraId="4DAEC888" w14:textId="77777777" w:rsidR="00995047" w:rsidRPr="006A3DEF" w:rsidRDefault="00000000"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shd w:val="clear" w:color="auto" w:fill="FFFFFF"/>
          <w:vertAlign w:val="superscript"/>
        </w:rPr>
      </w:pPr>
      <w:hyperlink r:id="rId37" w:history="1">
        <w:r w:rsidR="00995047" w:rsidRPr="006A3DEF">
          <w:rPr>
            <w:rStyle w:val="Hyperlink"/>
            <w:rFonts w:ascii="Times New Roman" w:hAnsi="Times New Roman"/>
            <w:color w:val="000000" w:themeColor="text1"/>
            <w:sz w:val="24"/>
            <w:szCs w:val="24"/>
            <w:shd w:val="clear" w:color="auto" w:fill="FFFFFF"/>
          </w:rPr>
          <w:t>Jiri Housť</w:t>
        </w:r>
      </w:hyperlink>
      <w:r w:rsidR="00995047" w:rsidRPr="006A3DEF">
        <w:rPr>
          <w:rFonts w:ascii="Times New Roman" w:hAnsi="Times New Roman"/>
          <w:color w:val="000000" w:themeColor="text1"/>
          <w:sz w:val="24"/>
          <w:szCs w:val="24"/>
          <w:shd w:val="clear" w:color="auto" w:fill="FFFFFF"/>
        </w:rPr>
        <w:t>, </w:t>
      </w:r>
      <w:hyperlink r:id="rId38" w:history="1">
        <w:r w:rsidR="00995047" w:rsidRPr="006A3DEF">
          <w:rPr>
            <w:rStyle w:val="Hyperlink"/>
            <w:rFonts w:ascii="Times New Roman" w:hAnsi="Times New Roman"/>
            <w:color w:val="000000" w:themeColor="text1"/>
            <w:sz w:val="24"/>
            <w:szCs w:val="24"/>
            <w:shd w:val="clear" w:color="auto" w:fill="FFFFFF"/>
          </w:rPr>
          <w:t>Jaroslav Spizek</w:t>
        </w:r>
      </w:hyperlink>
      <w:r w:rsidR="00995047" w:rsidRPr="006A3DEF">
        <w:rPr>
          <w:rFonts w:ascii="Times New Roman" w:hAnsi="Times New Roman"/>
          <w:color w:val="000000" w:themeColor="text1"/>
          <w:sz w:val="24"/>
          <w:szCs w:val="24"/>
          <w:shd w:val="clear" w:color="auto" w:fill="FFFFFF"/>
        </w:rPr>
        <w:t>, and </w:t>
      </w:r>
      <w:hyperlink r:id="rId39" w:history="1">
        <w:r w:rsidR="00995047" w:rsidRPr="006A3DEF">
          <w:rPr>
            <w:rStyle w:val="Hyperlink"/>
            <w:rFonts w:ascii="Times New Roman" w:hAnsi="Times New Roman"/>
            <w:color w:val="000000" w:themeColor="text1"/>
            <w:sz w:val="24"/>
            <w:szCs w:val="24"/>
            <w:shd w:val="clear" w:color="auto" w:fill="FFFFFF"/>
          </w:rPr>
          <w:t>Vladimir Havlicek</w:t>
        </w:r>
      </w:hyperlink>
      <w:r w:rsidR="00995047" w:rsidRPr="006A3DEF">
        <w:rPr>
          <w:rFonts w:ascii="Times New Roman" w:hAnsi="Times New Roman"/>
          <w:color w:val="000000" w:themeColor="text1"/>
          <w:sz w:val="24"/>
          <w:szCs w:val="24"/>
          <w:shd w:val="clear" w:color="auto" w:fill="FFFFFF"/>
          <w:vertAlign w:val="superscript"/>
        </w:rPr>
        <w:t xml:space="preserve"> </w:t>
      </w:r>
      <w:r w:rsidR="00995047" w:rsidRPr="006A3DEF">
        <w:rPr>
          <w:rFonts w:ascii="Times New Roman" w:hAnsi="Times New Roman"/>
          <w:color w:val="000000" w:themeColor="text1"/>
          <w:sz w:val="24"/>
          <w:szCs w:val="24"/>
          <w:shd w:val="clear" w:color="auto" w:fill="FFFFFF"/>
        </w:rPr>
        <w:t>Antifungal Drugs2020 Mar; 10(3): 106.</w:t>
      </w:r>
    </w:p>
    <w:p w14:paraId="454FF3BB"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Jung Charcosset C., Fessi H. (2006). Amembrane contactor for the preparation of nanoparticles. </w:t>
      </w:r>
      <w:r w:rsidRPr="006A3DEF">
        <w:rPr>
          <w:rFonts w:ascii="Times New Roman" w:hAnsi="Times New Roman" w:cs="Times New Roman"/>
          <w:i/>
          <w:color w:val="000000" w:themeColor="text1"/>
        </w:rPr>
        <w:t>Desalination</w:t>
      </w:r>
      <w:r w:rsidRPr="006A3DEF">
        <w:rPr>
          <w:rFonts w:ascii="Times New Roman" w:hAnsi="Times New Roman" w:cs="Times New Roman"/>
          <w:color w:val="000000" w:themeColor="text1"/>
        </w:rPr>
        <w:t xml:space="preserve">; 200:568–569. </w:t>
      </w:r>
    </w:p>
    <w:p w14:paraId="27461D1C"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Khoury-Fallouh A.N., Roblot-Treupel L., Fessi H., Devissaguet J.P., Puisieux F. (1986). Development of a new process for the manufacture of poly isobutylcyanoacrylate nanocapsules</w:t>
      </w:r>
      <w:r w:rsidRPr="006A3DEF">
        <w:rPr>
          <w:rFonts w:ascii="Times New Roman" w:hAnsi="Times New Roman" w:cs="Times New Roman"/>
          <w:i/>
          <w:color w:val="000000" w:themeColor="text1"/>
        </w:rPr>
        <w:t>. Int J Pharm</w:t>
      </w:r>
      <w:r w:rsidRPr="006A3DEF">
        <w:rPr>
          <w:rFonts w:ascii="Times New Roman" w:hAnsi="Times New Roman" w:cs="Times New Roman"/>
          <w:color w:val="000000" w:themeColor="text1"/>
        </w:rPr>
        <w:t xml:space="preserve">, 28:125–136. </w:t>
      </w:r>
    </w:p>
    <w:p w14:paraId="47D77C49"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lang w:val="sv-SE"/>
        </w:rPr>
        <w:t xml:space="preserve">Khushwant S.Y., Krutika K.S. (2010). </w:t>
      </w:r>
      <w:r w:rsidRPr="006A3DEF">
        <w:rPr>
          <w:rFonts w:ascii="Times New Roman" w:hAnsi="Times New Roman"/>
          <w:color w:val="000000" w:themeColor="text1"/>
          <w:sz w:val="24"/>
          <w:szCs w:val="24"/>
        </w:rPr>
        <w:t xml:space="preserve">Modified nanoprecipitation method for preparation of Cytarabine-loaded PLGA nanoparticles, </w:t>
      </w:r>
      <w:r w:rsidRPr="006A3DEF">
        <w:rPr>
          <w:rFonts w:ascii="Times New Roman" w:hAnsi="Times New Roman"/>
          <w:i/>
          <w:color w:val="000000" w:themeColor="text1"/>
          <w:sz w:val="24"/>
          <w:szCs w:val="24"/>
        </w:rPr>
        <w:t>AAPS PharmSciTech, Vol. 11, No. 3</w:t>
      </w:r>
      <w:r w:rsidRPr="006A3DEF">
        <w:rPr>
          <w:rFonts w:ascii="Times New Roman" w:hAnsi="Times New Roman"/>
          <w:color w:val="000000" w:themeColor="text1"/>
          <w:sz w:val="24"/>
          <w:szCs w:val="24"/>
        </w:rPr>
        <w:t>, 1456-1466.</w:t>
      </w:r>
    </w:p>
    <w:p w14:paraId="30C7D07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Kreuter J. (1982). The mechanism of termination in heterogeneous polymerization. </w:t>
      </w:r>
      <w:r w:rsidRPr="006A3DEF">
        <w:rPr>
          <w:rFonts w:ascii="Times New Roman" w:hAnsi="Times New Roman" w:cs="Times New Roman"/>
          <w:i/>
          <w:color w:val="000000" w:themeColor="text1"/>
        </w:rPr>
        <w:t>J Polym Sci</w:t>
      </w:r>
      <w:r w:rsidRPr="006A3DEF">
        <w:rPr>
          <w:rFonts w:ascii="Times New Roman" w:hAnsi="Times New Roman" w:cs="Times New Roman"/>
          <w:color w:val="000000" w:themeColor="text1"/>
        </w:rPr>
        <w:t xml:space="preserve">, 20:543-555. </w:t>
      </w:r>
    </w:p>
    <w:p w14:paraId="7C94434F"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Kreuter J. and Speiser P. (1976). </w:t>
      </w:r>
      <w:r w:rsidRPr="006A3DEF">
        <w:rPr>
          <w:rFonts w:ascii="Times New Roman" w:hAnsi="Times New Roman" w:cs="Times New Roman"/>
          <w:i/>
          <w:color w:val="000000" w:themeColor="text1"/>
        </w:rPr>
        <w:t>Infect. Immun</w:t>
      </w:r>
      <w:r w:rsidRPr="006A3DEF">
        <w:rPr>
          <w:rFonts w:ascii="Times New Roman" w:hAnsi="Times New Roman" w:cs="Times New Roman"/>
          <w:i/>
          <w:iCs/>
          <w:color w:val="000000" w:themeColor="text1"/>
        </w:rPr>
        <w:t xml:space="preserve">., </w:t>
      </w:r>
      <w:r w:rsidRPr="006A3DEF">
        <w:rPr>
          <w:rFonts w:ascii="Times New Roman" w:hAnsi="Times New Roman" w:cs="Times New Roman"/>
          <w:color w:val="000000" w:themeColor="text1"/>
        </w:rPr>
        <w:t xml:space="preserve">13, 204. </w:t>
      </w:r>
    </w:p>
    <w:p w14:paraId="5EE719BF"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 xml:space="preserve">Lambert G., Fattal E., Alphandary H.P., Gulik A., Couvreur P. (2001). Poly isobutyl cyano acrylate nanocapsules containing an aqueous core for the delivery of oligonucleotides.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214:13–16. </w:t>
      </w:r>
    </w:p>
    <w:p w14:paraId="62D38B87"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Lambert G., Fattal E., Couvreur P. (2001). Nanoparticulate system for the delivery of antisense oligonucleotides. </w:t>
      </w:r>
      <w:r w:rsidRPr="006A3DEF">
        <w:rPr>
          <w:rFonts w:ascii="Times New Roman" w:hAnsi="Times New Roman" w:cs="Times New Roman"/>
          <w:i/>
          <w:color w:val="000000" w:themeColor="text1"/>
        </w:rPr>
        <w:t>Adv Drug Deliv Rev</w:t>
      </w:r>
      <w:r w:rsidRPr="006A3DEF">
        <w:rPr>
          <w:rFonts w:ascii="Times New Roman" w:hAnsi="Times New Roman" w:cs="Times New Roman"/>
          <w:color w:val="000000" w:themeColor="text1"/>
        </w:rPr>
        <w:t xml:space="preserve">, 47:99-112. </w:t>
      </w:r>
    </w:p>
    <w:p w14:paraId="689C9D65"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Lee J., Cho E.C., Cho K. (2004).Incorporation and release behaviour of hydrophobic drug in functionalized poly(d,l-lactide)-block-poly(ethylene oxide) micelles. </w:t>
      </w:r>
      <w:r w:rsidRPr="006A3DEF">
        <w:rPr>
          <w:rFonts w:ascii="Times New Roman" w:hAnsi="Times New Roman" w:cs="Times New Roman"/>
          <w:i/>
          <w:color w:val="000000" w:themeColor="text1"/>
        </w:rPr>
        <w:t>J Control Release,</w:t>
      </w:r>
      <w:r w:rsidRPr="006A3DEF">
        <w:rPr>
          <w:rFonts w:ascii="Times New Roman" w:hAnsi="Times New Roman" w:cs="Times New Roman"/>
          <w:color w:val="000000" w:themeColor="text1"/>
        </w:rPr>
        <w:t xml:space="preserve"> 94:323–335. </w:t>
      </w:r>
    </w:p>
    <w:p w14:paraId="5B4F2659" w14:textId="77777777" w:rsidR="00995047" w:rsidRPr="006A3DEF" w:rsidRDefault="00995047" w:rsidP="00995047">
      <w:pPr>
        <w:numPr>
          <w:ilvl w:val="0"/>
          <w:numId w:val="2"/>
        </w:numPr>
        <w:shd w:val="clear" w:color="auto" w:fill="FFFFFF"/>
        <w:spacing w:after="0" w:line="360" w:lineRule="auto"/>
        <w:rPr>
          <w:rFonts w:ascii="Times New Roman" w:hAnsi="Times New Roman"/>
          <w:color w:val="000000" w:themeColor="text1"/>
          <w:sz w:val="24"/>
          <w:szCs w:val="24"/>
          <w:lang w:val="en-US"/>
        </w:rPr>
      </w:pPr>
      <w:r w:rsidRPr="006A3DEF">
        <w:rPr>
          <w:rFonts w:ascii="Times New Roman" w:hAnsi="Times New Roman"/>
          <w:color w:val="000000" w:themeColor="text1"/>
          <w:sz w:val="24"/>
          <w:szCs w:val="24"/>
          <w:lang w:val="en-US"/>
        </w:rPr>
        <w:t>Lee P.P., Lau Y.-.L. Cellular and molecular defects underlying invasive fungal infections—revelations from endemic mycoses. </w:t>
      </w:r>
      <w:r w:rsidRPr="006A3DEF">
        <w:rPr>
          <w:rFonts w:ascii="Times New Roman" w:hAnsi="Times New Roman"/>
          <w:i/>
          <w:iCs/>
          <w:color w:val="000000" w:themeColor="text1"/>
          <w:sz w:val="24"/>
          <w:szCs w:val="24"/>
          <w:lang w:val="en-US"/>
        </w:rPr>
        <w:t>Front. Immunol. </w:t>
      </w:r>
      <w:r w:rsidRPr="006A3DEF">
        <w:rPr>
          <w:rFonts w:ascii="Times New Roman" w:hAnsi="Times New Roman"/>
          <w:color w:val="000000" w:themeColor="text1"/>
          <w:sz w:val="24"/>
          <w:szCs w:val="24"/>
          <w:lang w:val="en-US"/>
        </w:rPr>
        <w:t>2017;8:735. </w:t>
      </w:r>
    </w:p>
    <w:p w14:paraId="067F0B70" w14:textId="77777777" w:rsidR="00995047" w:rsidRPr="006A3DEF" w:rsidRDefault="00995047" w:rsidP="00995047">
      <w:pPr>
        <w:numPr>
          <w:ilvl w:val="0"/>
          <w:numId w:val="2"/>
        </w:numPr>
        <w:shd w:val="clear" w:color="auto" w:fill="FFFFFF"/>
        <w:autoSpaceDE w:val="0"/>
        <w:autoSpaceDN w:val="0"/>
        <w:adjustRightInd w:val="0"/>
        <w:spacing w:after="0" w:line="360" w:lineRule="auto"/>
        <w:jc w:val="both"/>
        <w:rPr>
          <w:rFonts w:ascii="Times New Roman" w:hAnsi="Times New Roman"/>
          <w:color w:val="000000" w:themeColor="text1"/>
          <w:sz w:val="24"/>
          <w:szCs w:val="24"/>
          <w:lang w:val="en-US"/>
        </w:rPr>
      </w:pPr>
      <w:r w:rsidRPr="006A3DEF">
        <w:rPr>
          <w:rFonts w:ascii="Times New Roman" w:hAnsi="Times New Roman"/>
          <w:i/>
          <w:iCs/>
          <w:color w:val="000000" w:themeColor="text1"/>
          <w:sz w:val="24"/>
          <w:szCs w:val="24"/>
          <w:lang w:val="en-US"/>
        </w:rPr>
        <w:t xml:space="preserve"> </w:t>
      </w:r>
      <w:r w:rsidRPr="006A3DEF">
        <w:rPr>
          <w:rFonts w:ascii="Times New Roman" w:hAnsi="Times New Roman"/>
          <w:i/>
          <w:iCs/>
          <w:color w:val="000000" w:themeColor="text1"/>
          <w:sz w:val="24"/>
          <w:szCs w:val="24"/>
        </w:rPr>
        <w:t>Li Z., Lu G., Meng G. Pathogenic fungal infection in the lung. Front. Immunol. 2019;10:1524.</w:t>
      </w:r>
    </w:p>
    <w:p w14:paraId="52E678C4"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Matyjaszewski K., Xia J. (2001). Atom transfer radical polymerization. </w:t>
      </w:r>
      <w:r w:rsidRPr="006A3DEF">
        <w:rPr>
          <w:rFonts w:ascii="Times New Roman" w:hAnsi="Times New Roman" w:cs="Times New Roman"/>
          <w:i/>
          <w:color w:val="000000" w:themeColor="text1"/>
        </w:rPr>
        <w:t>Chem Rev</w:t>
      </w:r>
      <w:r w:rsidRPr="006A3DEF">
        <w:rPr>
          <w:rFonts w:ascii="Times New Roman" w:hAnsi="Times New Roman" w:cs="Times New Roman"/>
          <w:color w:val="000000" w:themeColor="text1"/>
        </w:rPr>
        <w:t xml:space="preserve">, 101:2921–2990. </w:t>
      </w:r>
    </w:p>
    <w:p w14:paraId="6EB3D01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Memisoglu E., Bochot A., Ozalp M., Sen M., Duchene D., Hincal A. (2003). Direct formation of nanospheres from amphiphilic beta-cyclodextrin inclusion complexes. </w:t>
      </w:r>
      <w:r w:rsidRPr="006A3DEF">
        <w:rPr>
          <w:rFonts w:ascii="Times New Roman" w:hAnsi="Times New Roman" w:cs="Times New Roman"/>
          <w:i/>
          <w:color w:val="000000" w:themeColor="text1"/>
        </w:rPr>
        <w:t>Pharm Res</w:t>
      </w:r>
      <w:r w:rsidRPr="006A3DEF">
        <w:rPr>
          <w:rFonts w:ascii="Times New Roman" w:hAnsi="Times New Roman" w:cs="Times New Roman"/>
          <w:color w:val="000000" w:themeColor="text1"/>
        </w:rPr>
        <w:t xml:space="preserve">, 20:117- 125. </w:t>
      </w:r>
    </w:p>
    <w:p w14:paraId="0342065A"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Meziani M.J., Pathak P., Hurezeanu R., Thies M.C., Enick R.M., Sun Y.P. (2004). Supercritical fluid processing technique for nanoscale polymer particles. </w:t>
      </w:r>
      <w:r w:rsidRPr="006A3DEF">
        <w:rPr>
          <w:rFonts w:ascii="Times New Roman" w:hAnsi="Times New Roman" w:cs="Times New Roman"/>
          <w:i/>
          <w:color w:val="000000" w:themeColor="text1"/>
        </w:rPr>
        <w:t>Angew Chem Int Ed</w:t>
      </w:r>
      <w:r w:rsidRPr="006A3DEF">
        <w:rPr>
          <w:rFonts w:ascii="Times New Roman" w:hAnsi="Times New Roman" w:cs="Times New Roman"/>
          <w:color w:val="000000" w:themeColor="text1"/>
        </w:rPr>
        <w:t xml:space="preserve">, 43:7047. </w:t>
      </w:r>
    </w:p>
    <w:p w14:paraId="16FA6D02"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Meziani M.J., Pathak P., Wang W., Desai T., Patil A., Sun Y.P. (2005). Polymeric nanofibers from rapid expansion of supercritical solution. </w:t>
      </w:r>
      <w:r w:rsidRPr="006A3DEF">
        <w:rPr>
          <w:rFonts w:ascii="Times New Roman" w:hAnsi="Times New Roman" w:cs="Times New Roman"/>
          <w:i/>
          <w:color w:val="000000" w:themeColor="text1"/>
        </w:rPr>
        <w:t xml:space="preserve">Ind Eng Chem Res, </w:t>
      </w:r>
      <w:r w:rsidRPr="006A3DEF">
        <w:rPr>
          <w:rFonts w:ascii="Times New Roman" w:hAnsi="Times New Roman" w:cs="Times New Roman"/>
          <w:color w:val="000000" w:themeColor="text1"/>
        </w:rPr>
        <w:t xml:space="preserve">44:4594–8. </w:t>
      </w:r>
    </w:p>
    <w:p w14:paraId="2034B60E"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lang w:val="sv-SE"/>
        </w:rPr>
        <w:t xml:space="preserve">Mukesh C.G., Stavan N.A. (2009). </w:t>
      </w:r>
      <w:r w:rsidRPr="006A3DEF">
        <w:rPr>
          <w:rFonts w:ascii="Times New Roman" w:hAnsi="Times New Roman"/>
          <w:color w:val="000000" w:themeColor="text1"/>
          <w:sz w:val="24"/>
          <w:szCs w:val="24"/>
        </w:rPr>
        <w:t xml:space="preserve">Fabrication of modified transport Fluconazole transdermal spray containing Ethyl Cellulose and Eudragit® RS100 as film formers, </w:t>
      </w:r>
      <w:r w:rsidRPr="006A3DEF">
        <w:rPr>
          <w:rFonts w:ascii="Times New Roman" w:hAnsi="Times New Roman"/>
          <w:i/>
          <w:color w:val="000000" w:themeColor="text1"/>
          <w:sz w:val="24"/>
          <w:szCs w:val="24"/>
        </w:rPr>
        <w:t>AAPS PharmSciTech, Vol</w:t>
      </w:r>
      <w:r w:rsidRPr="006A3DEF">
        <w:rPr>
          <w:rFonts w:ascii="Times New Roman" w:hAnsi="Times New Roman"/>
          <w:color w:val="000000" w:themeColor="text1"/>
          <w:sz w:val="24"/>
          <w:szCs w:val="24"/>
        </w:rPr>
        <w:t>. 10, No. 2, 684-692.</w:t>
      </w:r>
    </w:p>
    <w:p w14:paraId="2138F6C7"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iCs/>
          <w:color w:val="000000" w:themeColor="text1"/>
          <w:sz w:val="24"/>
          <w:szCs w:val="24"/>
        </w:rPr>
      </w:pPr>
      <w:r w:rsidRPr="006A3DEF">
        <w:rPr>
          <w:rFonts w:ascii="Times New Roman" w:hAnsi="Times New Roman"/>
          <w:color w:val="000000" w:themeColor="text1"/>
          <w:sz w:val="24"/>
          <w:szCs w:val="24"/>
        </w:rPr>
        <w:t xml:space="preserve">Nevine S.A., Shahira F El-Menshawe (2011). A new topical fluconazole microsponge loaded hydrogel: preparation and characterization, </w:t>
      </w:r>
      <w:r w:rsidRPr="006A3DEF">
        <w:rPr>
          <w:rFonts w:ascii="Times New Roman" w:hAnsi="Times New Roman"/>
          <w:i/>
          <w:iCs/>
          <w:color w:val="000000" w:themeColor="text1"/>
          <w:sz w:val="24"/>
          <w:szCs w:val="24"/>
        </w:rPr>
        <w:t>Int J Pharm Pharm Sci, Vol 4, Suppl 1,</w:t>
      </w:r>
      <w:r w:rsidRPr="006A3DEF">
        <w:rPr>
          <w:rFonts w:ascii="Times New Roman" w:hAnsi="Times New Roman"/>
          <w:iCs/>
          <w:color w:val="000000" w:themeColor="text1"/>
          <w:sz w:val="24"/>
          <w:szCs w:val="24"/>
        </w:rPr>
        <w:t xml:space="preserve"> 460-468.</w:t>
      </w:r>
    </w:p>
    <w:p w14:paraId="215FF2E8" w14:textId="77777777" w:rsidR="00995047" w:rsidRPr="006A3DEF" w:rsidRDefault="00000000" w:rsidP="00995047">
      <w:pPr>
        <w:pStyle w:val="ListParagraph"/>
        <w:numPr>
          <w:ilvl w:val="0"/>
          <w:numId w:val="2"/>
        </w:numPr>
        <w:autoSpaceDE w:val="0"/>
        <w:autoSpaceDN w:val="0"/>
        <w:adjustRightInd w:val="0"/>
        <w:spacing w:after="0" w:line="360" w:lineRule="auto"/>
        <w:contextualSpacing/>
        <w:jc w:val="both"/>
        <w:rPr>
          <w:rStyle w:val="doi"/>
          <w:rFonts w:ascii="Times New Roman" w:hAnsi="Times New Roman"/>
          <w:color w:val="000000" w:themeColor="text1"/>
          <w:sz w:val="24"/>
          <w:szCs w:val="24"/>
        </w:rPr>
      </w:pPr>
      <w:hyperlink r:id="rId40" w:history="1">
        <w:r w:rsidR="00995047" w:rsidRPr="006A3DEF">
          <w:rPr>
            <w:rStyle w:val="Hyperlink"/>
            <w:rFonts w:ascii="Times New Roman" w:hAnsi="Times New Roman"/>
            <w:color w:val="000000" w:themeColor="text1"/>
            <w:sz w:val="24"/>
            <w:szCs w:val="24"/>
            <w:u w:val="none"/>
          </w:rPr>
          <w:t>Niccolò Riccardi</w:t>
        </w:r>
      </w:hyperlink>
      <w:r w:rsidR="00995047" w:rsidRPr="006A3DEF">
        <w:rPr>
          <w:rFonts w:ascii="Times New Roman" w:hAnsi="Times New Roman"/>
          <w:color w:val="000000" w:themeColor="text1"/>
          <w:sz w:val="24"/>
          <w:szCs w:val="24"/>
        </w:rPr>
        <w:t>, </w:t>
      </w:r>
      <w:hyperlink r:id="rId41" w:history="1">
        <w:r w:rsidR="00995047" w:rsidRPr="006A3DEF">
          <w:rPr>
            <w:rStyle w:val="Hyperlink"/>
            <w:rFonts w:ascii="Times New Roman" w:hAnsi="Times New Roman"/>
            <w:color w:val="000000" w:themeColor="text1"/>
            <w:sz w:val="24"/>
            <w:szCs w:val="24"/>
            <w:u w:val="none"/>
          </w:rPr>
          <w:t>Gioacchino Andrea Rotulo</w:t>
        </w:r>
      </w:hyperlink>
      <w:r w:rsidR="00995047" w:rsidRPr="006A3DEF">
        <w:rPr>
          <w:rFonts w:ascii="Times New Roman" w:hAnsi="Times New Roman"/>
          <w:color w:val="000000" w:themeColor="text1"/>
          <w:sz w:val="24"/>
          <w:szCs w:val="24"/>
        </w:rPr>
        <w:t>, and </w:t>
      </w:r>
      <w:hyperlink r:id="rId42" w:history="1">
        <w:r w:rsidR="00995047" w:rsidRPr="006A3DEF">
          <w:rPr>
            <w:rStyle w:val="Hyperlink"/>
            <w:rFonts w:ascii="Times New Roman" w:hAnsi="Times New Roman"/>
            <w:color w:val="000000" w:themeColor="text1"/>
            <w:sz w:val="24"/>
            <w:szCs w:val="24"/>
            <w:u w:val="none"/>
          </w:rPr>
          <w:t>Elio Castagnola</w:t>
        </w:r>
      </w:hyperlink>
      <w:r w:rsidR="00995047" w:rsidRPr="006A3DEF">
        <w:rPr>
          <w:rFonts w:ascii="Times New Roman" w:hAnsi="Times New Roman"/>
          <w:color w:val="000000" w:themeColor="text1"/>
          <w:sz w:val="24"/>
          <w:szCs w:val="24"/>
        </w:rPr>
        <w:t xml:space="preserve"> Definition of Opportunistic Infections in Immunocompromised Children on the Basis of Etiologies and Clinical Features </w:t>
      </w:r>
      <w:r w:rsidR="00995047" w:rsidRPr="006A3DEF">
        <w:rPr>
          <w:rStyle w:val="fm-vol-iss-date"/>
          <w:rFonts w:ascii="Times New Roman" w:hAnsi="Times New Roman"/>
          <w:color w:val="000000" w:themeColor="text1"/>
          <w:sz w:val="24"/>
          <w:szCs w:val="24"/>
          <w:shd w:val="clear" w:color="auto" w:fill="FFFFFF"/>
        </w:rPr>
        <w:t>2019 Nov. </w:t>
      </w:r>
      <w:r w:rsidR="00995047" w:rsidRPr="006A3DEF">
        <w:rPr>
          <w:rStyle w:val="doi"/>
          <w:rFonts w:ascii="Times New Roman" w:hAnsi="Times New Roman"/>
          <w:color w:val="000000" w:themeColor="text1"/>
          <w:sz w:val="24"/>
          <w:szCs w:val="24"/>
          <w:shd w:val="clear" w:color="auto" w:fill="FFFFFF"/>
        </w:rPr>
        <w:t>doi: </w:t>
      </w:r>
      <w:hyperlink r:id="rId43" w:tgtFrame="_blank" w:history="1">
        <w:r w:rsidR="00995047" w:rsidRPr="006A3DEF">
          <w:rPr>
            <w:rStyle w:val="Hyperlink"/>
            <w:rFonts w:ascii="Times New Roman" w:hAnsi="Times New Roman"/>
            <w:color w:val="000000" w:themeColor="text1"/>
            <w:sz w:val="24"/>
            <w:szCs w:val="24"/>
          </w:rPr>
          <w:t>10.2174/1573396315666190617151745</w:t>
        </w:r>
      </w:hyperlink>
    </w:p>
    <w:p w14:paraId="78F6741C"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 xml:space="preserve">Nicolas J., Charleux B., Guerret O., Magnet S. (2005). Nitroxide-mediated controlled free-radical emulsion polymerization using a difunctional water-soluble alkoxyamine initiator. Toward the control of particle size, particle size distribution, and the synthesis of tri block copolymers. </w:t>
      </w:r>
      <w:r w:rsidRPr="006A3DEF">
        <w:rPr>
          <w:rFonts w:ascii="Times New Roman" w:hAnsi="Times New Roman" w:cs="Times New Roman"/>
          <w:i/>
          <w:color w:val="000000" w:themeColor="text1"/>
        </w:rPr>
        <w:t>Macromolecules</w:t>
      </w:r>
      <w:r w:rsidRPr="006A3DEF">
        <w:rPr>
          <w:rFonts w:ascii="Times New Roman" w:hAnsi="Times New Roman" w:cs="Times New Roman"/>
          <w:color w:val="000000" w:themeColor="text1"/>
        </w:rPr>
        <w:t xml:space="preserve">, 38:9963–9973. </w:t>
      </w:r>
    </w:p>
    <w:p w14:paraId="21D16177"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Nicolas J., Ruzette A.V., Farcet C., Gerard P., Magnet S., Charleux B. (2007). Nanostructured latex particles synthesized by nitroxide-mediated controlled/living free-radical polymerization in emulsion. </w:t>
      </w:r>
      <w:r w:rsidRPr="006A3DEF">
        <w:rPr>
          <w:rFonts w:ascii="Times New Roman" w:hAnsi="Times New Roman" w:cs="Times New Roman"/>
          <w:i/>
          <w:color w:val="000000" w:themeColor="text1"/>
        </w:rPr>
        <w:t>Macromolecules</w:t>
      </w:r>
      <w:r w:rsidRPr="006A3DEF">
        <w:rPr>
          <w:rFonts w:ascii="Times New Roman" w:hAnsi="Times New Roman" w:cs="Times New Roman"/>
          <w:color w:val="000000" w:themeColor="text1"/>
        </w:rPr>
        <w:t xml:space="preserve">, 48:7029–7040. </w:t>
      </w:r>
    </w:p>
    <w:p w14:paraId="7894DF7A"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Niwa T., Takeuchi H., Hino T., Kunou N., Kawashima Y. (1993). Preparation of biodegradable nanoparticles of water-soluble and insoluble drugs with D, Llactide/ glycolide copolymer by a novel spontaneous emulsification solvent diffusion method, and the drug release behavior. J. </w:t>
      </w:r>
      <w:r w:rsidRPr="006A3DEF">
        <w:rPr>
          <w:rFonts w:ascii="Times New Roman" w:hAnsi="Times New Roman" w:cs="Times New Roman"/>
          <w:i/>
          <w:color w:val="000000" w:themeColor="text1"/>
        </w:rPr>
        <w:t>Control.Release</w:t>
      </w:r>
      <w:r w:rsidRPr="006A3DEF">
        <w:rPr>
          <w:rFonts w:ascii="Times New Roman" w:hAnsi="Times New Roman" w:cs="Times New Roman"/>
          <w:color w:val="000000" w:themeColor="text1"/>
        </w:rPr>
        <w:t xml:space="preserve">, 25: 89-98. </w:t>
      </w:r>
    </w:p>
    <w:p w14:paraId="49CE6A94"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Patel, A., Patel, M., &amp; Yang, X. (2012). Advances in anticancer protein drug delivery systems. AAPS PharmSciTech, 13(3), 899-906. doi:10.1208/s12249-012-9796-2</w:t>
      </w:r>
    </w:p>
    <w:p w14:paraId="024E55F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Peer D., Karp J.M., Hong S., Farokhzad O.C., Margalit R., Langer R. (2007). </w:t>
      </w:r>
      <w:r w:rsidRPr="006A3DEF">
        <w:rPr>
          <w:rFonts w:ascii="Times New Roman" w:hAnsi="Times New Roman" w:cs="Times New Roman"/>
          <w:color w:val="000000" w:themeColor="text1"/>
        </w:rPr>
        <w:t xml:space="preserve">Nanocarriers as an emerging platform for cancer therapy. </w:t>
      </w:r>
      <w:r w:rsidRPr="006A3DEF">
        <w:rPr>
          <w:rFonts w:ascii="Times New Roman" w:hAnsi="Times New Roman" w:cs="Times New Roman"/>
          <w:i/>
          <w:color w:val="000000" w:themeColor="text1"/>
        </w:rPr>
        <w:t>Nat. Nanotechnol. 2</w:t>
      </w:r>
      <w:r w:rsidRPr="006A3DEF">
        <w:rPr>
          <w:rFonts w:ascii="Times New Roman" w:hAnsi="Times New Roman" w:cs="Times New Roman"/>
          <w:color w:val="000000" w:themeColor="text1"/>
        </w:rPr>
        <w:t xml:space="preserve">, 761–770. </w:t>
      </w:r>
    </w:p>
    <w:p w14:paraId="1243B387"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Puglisi G., Fresta M., Giammona G., Ventura C.A. (1995). Influence of the preparation conditions in poly(ethylcyanoacrylate) nanocapsule formation.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125:283–287. </w:t>
      </w:r>
    </w:p>
    <w:p w14:paraId="4A4B05A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Puig J.E. (1996). Microemulsion polymerization (oil-in water). In: Salamone JC, editor. Polymeric materials encyclopedia, (6) Boca Raton, </w:t>
      </w:r>
      <w:r w:rsidRPr="006A3DEF">
        <w:rPr>
          <w:rFonts w:ascii="Times New Roman" w:hAnsi="Times New Roman" w:cs="Times New Roman"/>
          <w:i/>
          <w:color w:val="000000" w:themeColor="text1"/>
        </w:rPr>
        <w:t>FL: CRC Press</w:t>
      </w:r>
      <w:r w:rsidRPr="006A3DEF">
        <w:rPr>
          <w:rFonts w:ascii="Times New Roman" w:hAnsi="Times New Roman" w:cs="Times New Roman"/>
          <w:color w:val="000000" w:themeColor="text1"/>
        </w:rPr>
        <w:t xml:space="preserve">, 4333–4341. </w:t>
      </w:r>
    </w:p>
    <w:p w14:paraId="562F533D"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Quintanar-Guerrero D., Allemann E., Fessi H., Doelker E. (1998). Preparation techniques and mechanism of formation of biodegradable nanoparticles from preformed polymers. </w:t>
      </w:r>
      <w:r w:rsidRPr="006A3DEF">
        <w:rPr>
          <w:rFonts w:ascii="Times New Roman" w:hAnsi="Times New Roman" w:cs="Times New Roman"/>
          <w:i/>
          <w:color w:val="000000" w:themeColor="text1"/>
        </w:rPr>
        <w:t>Drug Dev</w:t>
      </w:r>
      <w:r w:rsidRPr="006A3DEF">
        <w:rPr>
          <w:rFonts w:ascii="Times New Roman" w:hAnsi="Times New Roman" w:cs="Times New Roman"/>
          <w:color w:val="000000" w:themeColor="text1"/>
        </w:rPr>
        <w:t xml:space="preserve"> </w:t>
      </w:r>
      <w:r w:rsidRPr="006A3DEF">
        <w:rPr>
          <w:rFonts w:ascii="Times New Roman" w:hAnsi="Times New Roman" w:cs="Times New Roman"/>
          <w:i/>
          <w:color w:val="000000" w:themeColor="text1"/>
        </w:rPr>
        <w:t>Ind Pharm</w:t>
      </w:r>
      <w:r w:rsidRPr="006A3DEF">
        <w:rPr>
          <w:rFonts w:ascii="Times New Roman" w:hAnsi="Times New Roman" w:cs="Times New Roman"/>
          <w:color w:val="000000" w:themeColor="text1"/>
        </w:rPr>
        <w:t xml:space="preserve">, 24: 1113-1128. </w:t>
      </w:r>
    </w:p>
    <w:p w14:paraId="69C2EA16" w14:textId="5B75EDC4"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Saeed Emami , Elham Ghobadi , Shahnaz Saednia , Seyedeh Mahdieh Hashemi. </w:t>
      </w:r>
      <w:r w:rsidRPr="006A3DEF">
        <w:rPr>
          <w:rStyle w:val="title-text"/>
          <w:rFonts w:ascii="Times New Roman" w:hAnsi="Times New Roman" w:cs="Times New Roman"/>
          <w:color w:val="000000" w:themeColor="text1"/>
        </w:rPr>
        <w:t>Current advances of triazole alcohols derived from fluconazole.</w:t>
      </w:r>
      <w:r w:rsidRPr="006A3DEF">
        <w:rPr>
          <w:rFonts w:ascii="Times New Roman" w:hAnsi="Times New Roman" w:cs="Times New Roman"/>
          <w:color w:val="000000" w:themeColor="text1"/>
        </w:rPr>
        <w:t xml:space="preserve"> </w:t>
      </w:r>
      <w:hyperlink r:id="rId44" w:tooltip="Go to table of contents for this volume/issue" w:history="1">
        <w:r w:rsidRPr="006A3DEF">
          <w:rPr>
            <w:rStyle w:val="Hyperlink"/>
            <w:rFonts w:ascii="Times New Roman" w:hAnsi="Times New Roman" w:cs="Times New Roman"/>
            <w:color w:val="000000" w:themeColor="text1"/>
          </w:rPr>
          <w:t>Volume 170</w:t>
        </w:r>
      </w:hyperlink>
      <w:r w:rsidRPr="006A3DEF">
        <w:rPr>
          <w:rFonts w:ascii="Times New Roman" w:hAnsi="Times New Roman" w:cs="Times New Roman"/>
          <w:color w:val="000000" w:themeColor="text1"/>
        </w:rPr>
        <w:t>, 15 May 2019, Pages 173-194</w:t>
      </w:r>
    </w:p>
    <w:p w14:paraId="759B4739"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shd w:val="clear" w:color="auto" w:fill="F6F6F6"/>
        </w:rPr>
        <w:t> </w:t>
      </w:r>
      <w:hyperlink r:id="rId45" w:history="1">
        <w:bookmarkStart w:id="24" w:name="_Hlk137719012"/>
        <w:r w:rsidRPr="006A3DEF">
          <w:rPr>
            <w:rStyle w:val="Hyperlink"/>
            <w:rFonts w:ascii="Times New Roman" w:hAnsi="Times New Roman"/>
            <w:color w:val="000000" w:themeColor="text1"/>
            <w:sz w:val="24"/>
            <w:szCs w:val="24"/>
            <w:u w:val="none"/>
          </w:rPr>
          <w:t>Sangita P</w:t>
        </w:r>
        <w:bookmarkEnd w:id="24"/>
        <w:r w:rsidRPr="006A3DEF">
          <w:rPr>
            <w:rStyle w:val="Hyperlink"/>
            <w:rFonts w:ascii="Times New Roman" w:hAnsi="Times New Roman"/>
            <w:color w:val="000000" w:themeColor="text1"/>
            <w:sz w:val="24"/>
            <w:szCs w:val="24"/>
            <w:u w:val="none"/>
          </w:rPr>
          <w:t>. Shirsat</w:t>
        </w:r>
      </w:hyperlink>
      <w:r w:rsidRPr="006A3DEF">
        <w:rPr>
          <w:rFonts w:ascii="Times New Roman" w:hAnsi="Times New Roman"/>
          <w:color w:val="000000" w:themeColor="text1"/>
          <w:sz w:val="24"/>
          <w:szCs w:val="24"/>
          <w:shd w:val="clear" w:color="auto" w:fill="F6F6F6"/>
        </w:rPr>
        <w:t>, </w:t>
      </w:r>
      <w:hyperlink r:id="rId46" w:history="1">
        <w:r w:rsidRPr="006A3DEF">
          <w:rPr>
            <w:rStyle w:val="Hyperlink"/>
            <w:rFonts w:ascii="Times New Roman" w:hAnsi="Times New Roman"/>
            <w:color w:val="000000" w:themeColor="text1"/>
            <w:sz w:val="24"/>
            <w:szCs w:val="24"/>
            <w:u w:val="none"/>
          </w:rPr>
          <w:t>Kaveri P. Tambe</w:t>
        </w:r>
      </w:hyperlink>
      <w:r w:rsidRPr="006A3DEF">
        <w:rPr>
          <w:rFonts w:ascii="Times New Roman" w:hAnsi="Times New Roman"/>
          <w:color w:val="000000" w:themeColor="text1"/>
          <w:sz w:val="24"/>
          <w:szCs w:val="24"/>
          <w:shd w:val="clear" w:color="auto" w:fill="F6F6F6"/>
        </w:rPr>
        <w:t>, </w:t>
      </w:r>
      <w:hyperlink r:id="rId47" w:history="1">
        <w:r w:rsidRPr="006A3DEF">
          <w:rPr>
            <w:rStyle w:val="Hyperlink"/>
            <w:rFonts w:ascii="Times New Roman" w:hAnsi="Times New Roman"/>
            <w:color w:val="000000" w:themeColor="text1"/>
            <w:sz w:val="24"/>
            <w:szCs w:val="24"/>
            <w:u w:val="none"/>
          </w:rPr>
          <w:t>Ganesh G. Dhakad</w:t>
        </w:r>
      </w:hyperlink>
      <w:r w:rsidRPr="006A3DEF">
        <w:rPr>
          <w:rFonts w:ascii="Times New Roman" w:hAnsi="Times New Roman"/>
          <w:color w:val="000000" w:themeColor="text1"/>
          <w:sz w:val="24"/>
          <w:szCs w:val="24"/>
          <w:shd w:val="clear" w:color="auto" w:fill="F6F6F6"/>
        </w:rPr>
        <w:t>, </w:t>
      </w:r>
      <w:hyperlink r:id="rId48" w:history="1">
        <w:r w:rsidRPr="006A3DEF">
          <w:rPr>
            <w:rStyle w:val="Hyperlink"/>
            <w:rFonts w:ascii="Times New Roman" w:hAnsi="Times New Roman"/>
            <w:color w:val="000000" w:themeColor="text1"/>
            <w:sz w:val="24"/>
            <w:szCs w:val="24"/>
            <w:u w:val="none"/>
          </w:rPr>
          <w:t>Paresh A. Patil</w:t>
        </w:r>
      </w:hyperlink>
      <w:r w:rsidRPr="006A3DEF">
        <w:rPr>
          <w:rFonts w:ascii="Times New Roman" w:hAnsi="Times New Roman"/>
          <w:color w:val="000000" w:themeColor="text1"/>
          <w:sz w:val="24"/>
          <w:szCs w:val="24"/>
          <w:shd w:val="clear" w:color="auto" w:fill="F6F6F6"/>
        </w:rPr>
        <w:t>, </w:t>
      </w:r>
      <w:hyperlink r:id="rId49" w:history="1">
        <w:r w:rsidRPr="006A3DEF">
          <w:rPr>
            <w:rStyle w:val="Hyperlink"/>
            <w:rFonts w:ascii="Times New Roman" w:hAnsi="Times New Roman"/>
            <w:color w:val="000000" w:themeColor="text1"/>
            <w:sz w:val="24"/>
            <w:szCs w:val="24"/>
            <w:u w:val="none"/>
          </w:rPr>
          <w:t>Ritik. S. Jain</w:t>
        </w:r>
      </w:hyperlink>
      <w:r w:rsidRPr="006A3DEF">
        <w:rPr>
          <w:rFonts w:ascii="Times New Roman" w:hAnsi="Times New Roman"/>
          <w:color w:val="000000" w:themeColor="text1"/>
          <w:sz w:val="24"/>
          <w:szCs w:val="24"/>
          <w:shd w:val="clear" w:color="auto" w:fill="F6F6F6"/>
        </w:rPr>
        <w:t xml:space="preserve"> Antifungal Agents </w:t>
      </w:r>
      <w:hyperlink r:id="rId50" w:history="1">
        <w:r w:rsidRPr="006A3DEF">
          <w:rPr>
            <w:rStyle w:val="Hyperlink"/>
            <w:rFonts w:ascii="Times New Roman" w:hAnsi="Times New Roman"/>
            <w:color w:val="000000" w:themeColor="text1"/>
            <w:sz w:val="24"/>
            <w:szCs w:val="24"/>
            <w:u w:val="none"/>
            <w:shd w:val="clear" w:color="auto" w:fill="F6F6F6"/>
          </w:rPr>
          <w:t>Volume - 13,   Issue - 4,   Year - 2021</w:t>
        </w:r>
      </w:hyperlink>
    </w:p>
    <w:p w14:paraId="610851DD" w14:textId="77777777" w:rsidR="00995047" w:rsidRPr="006A3DEF" w:rsidRDefault="00995047" w:rsidP="00995047">
      <w:pPr>
        <w:pStyle w:val="Default"/>
        <w:numPr>
          <w:ilvl w:val="0"/>
          <w:numId w:val="2"/>
        </w:numPr>
        <w:spacing w:line="360" w:lineRule="auto"/>
        <w:jc w:val="both"/>
        <w:rPr>
          <w:rFonts w:ascii="Times New Roman" w:hAnsi="Times New Roman" w:cs="Times New Roman"/>
          <w:i/>
          <w:color w:val="000000" w:themeColor="text1"/>
        </w:rPr>
      </w:pPr>
      <w:r w:rsidRPr="006A3DEF">
        <w:rPr>
          <w:rFonts w:ascii="Times New Roman" w:hAnsi="Times New Roman" w:cs="Times New Roman"/>
          <w:color w:val="000000" w:themeColor="text1"/>
        </w:rPr>
        <w:t xml:space="preserve">Schmidt G.  (2004).  Nanoparticles: from theory to applications. Weinheim, </w:t>
      </w:r>
      <w:r w:rsidRPr="006A3DEF">
        <w:rPr>
          <w:rFonts w:ascii="Times New Roman" w:hAnsi="Times New Roman" w:cs="Times New Roman"/>
          <w:i/>
          <w:color w:val="000000" w:themeColor="text1"/>
        </w:rPr>
        <w:t>Germany: Wiley-VCH Publishers.</w:t>
      </w:r>
    </w:p>
    <w:p w14:paraId="1739646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 xml:space="preserve">Scott C., Wu D., Ho C.C., Co C.C. (2005). Liquid-core capsules via interfacial polymerization: a free-radical analogy of the nylon rope trick. </w:t>
      </w:r>
      <w:r w:rsidRPr="006A3DEF">
        <w:rPr>
          <w:rFonts w:ascii="Times New Roman" w:hAnsi="Times New Roman" w:cs="Times New Roman"/>
          <w:i/>
          <w:color w:val="000000" w:themeColor="text1"/>
        </w:rPr>
        <w:t>J Am Chem Soc</w:t>
      </w:r>
      <w:r w:rsidRPr="006A3DEF">
        <w:rPr>
          <w:rFonts w:ascii="Times New Roman" w:hAnsi="Times New Roman" w:cs="Times New Roman"/>
          <w:color w:val="000000" w:themeColor="text1"/>
        </w:rPr>
        <w:t xml:space="preserve">, 127:4160–4167. </w:t>
      </w:r>
    </w:p>
    <w:p w14:paraId="0FCC8F98"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Shokri N., Akbari J.H., Fouladdel S., Khalaj A., Khoshayand M.R., Dinarvand R. (2011). Preparation and evaluation of poly (caprolactone fumurate) nanoparticles containing Doxorubicin Hcl. </w:t>
      </w:r>
      <w:r w:rsidRPr="006A3DEF">
        <w:rPr>
          <w:rFonts w:ascii="Times New Roman" w:hAnsi="Times New Roman" w:cs="Times New Roman"/>
          <w:i/>
          <w:color w:val="000000" w:themeColor="text1"/>
        </w:rPr>
        <w:t>DARU</w:t>
      </w:r>
      <w:r w:rsidRPr="006A3DEF">
        <w:rPr>
          <w:rFonts w:ascii="Times New Roman" w:hAnsi="Times New Roman" w:cs="Times New Roman"/>
          <w:color w:val="000000" w:themeColor="text1"/>
        </w:rPr>
        <w:t xml:space="preserve"> (19) 1. </w:t>
      </w:r>
    </w:p>
    <w:p w14:paraId="4BF56325"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Siepmann, J., &amp; Siegel, R. A. (2012). Mathematical modeling of drug delivery. International journal of pharmaceutics, 437(1-2), 3-21. doi:10.1016/j.ijpharm.2012.07.012</w:t>
      </w:r>
    </w:p>
    <w:p w14:paraId="35AD7018" w14:textId="77777777" w:rsidR="00995047" w:rsidRPr="006A3DEF" w:rsidRDefault="00995047" w:rsidP="00995047">
      <w:pPr>
        <w:numPr>
          <w:ilvl w:val="0"/>
          <w:numId w:val="2"/>
        </w:numPr>
        <w:shd w:val="clear" w:color="auto" w:fill="FFFFFF"/>
        <w:autoSpaceDE w:val="0"/>
        <w:autoSpaceDN w:val="0"/>
        <w:adjustRightInd w:val="0"/>
        <w:spacing w:after="0" w:line="360" w:lineRule="auto"/>
        <w:jc w:val="both"/>
        <w:rPr>
          <w:rFonts w:ascii="Times New Roman" w:hAnsi="Times New Roman"/>
          <w:color w:val="000000" w:themeColor="text1"/>
          <w:sz w:val="24"/>
          <w:szCs w:val="24"/>
          <w:lang w:val="en-US"/>
        </w:rPr>
      </w:pPr>
      <w:bookmarkStart w:id="25" w:name="_Hlk137718025"/>
      <w:r w:rsidRPr="006A3DEF">
        <w:rPr>
          <w:rFonts w:ascii="Times New Roman" w:hAnsi="Times New Roman"/>
          <w:color w:val="000000" w:themeColor="text1"/>
          <w:sz w:val="24"/>
          <w:szCs w:val="24"/>
          <w:shd w:val="clear" w:color="auto" w:fill="FFFFFF"/>
        </w:rPr>
        <w:t>Singh A</w:t>
      </w:r>
      <w:bookmarkEnd w:id="25"/>
      <w:r w:rsidRPr="006A3DEF">
        <w:rPr>
          <w:rFonts w:ascii="Times New Roman" w:hAnsi="Times New Roman"/>
          <w:color w:val="000000" w:themeColor="text1"/>
          <w:sz w:val="24"/>
          <w:szCs w:val="24"/>
          <w:shd w:val="clear" w:color="auto" w:fill="FFFFFF"/>
        </w:rPr>
        <w:t>, Masih A, Khurana A, Singh PK, Gupta M, Hagen F, et al. High terbinafine resistance in </w:t>
      </w:r>
      <w:r w:rsidRPr="006A3DEF">
        <w:rPr>
          <w:rStyle w:val="Emphasis"/>
          <w:rFonts w:ascii="Times New Roman" w:hAnsi="Times New Roman"/>
          <w:color w:val="000000" w:themeColor="text1"/>
          <w:sz w:val="24"/>
          <w:szCs w:val="24"/>
          <w:shd w:val="clear" w:color="auto" w:fill="FFFFFF"/>
        </w:rPr>
        <w:t>Trichophyton interdigitale</w:t>
      </w:r>
      <w:r w:rsidRPr="006A3DEF">
        <w:rPr>
          <w:rFonts w:ascii="Times New Roman" w:hAnsi="Times New Roman"/>
          <w:color w:val="000000" w:themeColor="text1"/>
          <w:sz w:val="24"/>
          <w:szCs w:val="24"/>
          <w:shd w:val="clear" w:color="auto" w:fill="FFFFFF"/>
        </w:rPr>
        <w:t> isolates in Delhi, India harbouring mutations in the Squalene epoxidase (SQLE) gene. </w:t>
      </w:r>
      <w:r w:rsidRPr="006A3DEF">
        <w:rPr>
          <w:rStyle w:val="ref-journal"/>
          <w:rFonts w:ascii="Times New Roman" w:hAnsi="Times New Roman"/>
          <w:i/>
          <w:iCs/>
          <w:color w:val="000000" w:themeColor="text1"/>
          <w:sz w:val="24"/>
          <w:szCs w:val="24"/>
          <w:shd w:val="clear" w:color="auto" w:fill="FFFFFF"/>
        </w:rPr>
        <w:t>Mycoses. </w:t>
      </w:r>
      <w:r w:rsidRPr="006A3DEF">
        <w:rPr>
          <w:rFonts w:ascii="Times New Roman" w:hAnsi="Times New Roman"/>
          <w:color w:val="000000" w:themeColor="text1"/>
          <w:sz w:val="24"/>
          <w:szCs w:val="24"/>
          <w:shd w:val="clear" w:color="auto" w:fill="FFFFFF"/>
        </w:rPr>
        <w:t>2018;</w:t>
      </w:r>
      <w:r w:rsidRPr="006A3DEF">
        <w:rPr>
          <w:rStyle w:val="ref-vol"/>
          <w:rFonts w:ascii="Times New Roman" w:hAnsi="Times New Roman"/>
          <w:color w:val="000000" w:themeColor="text1"/>
          <w:sz w:val="24"/>
          <w:szCs w:val="24"/>
          <w:shd w:val="clear" w:color="auto" w:fill="FFFFFF"/>
        </w:rPr>
        <w:t>61</w:t>
      </w:r>
      <w:r w:rsidRPr="006A3DEF">
        <w:rPr>
          <w:rFonts w:ascii="Times New Roman" w:hAnsi="Times New Roman"/>
          <w:color w:val="000000" w:themeColor="text1"/>
          <w:sz w:val="24"/>
          <w:szCs w:val="24"/>
          <w:shd w:val="clear" w:color="auto" w:fill="FFFFFF"/>
        </w:rPr>
        <w:t>:477–84</w:t>
      </w:r>
    </w:p>
    <w:p w14:paraId="59B21332"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bookmarkStart w:id="26" w:name="_Hlk137724961"/>
      <w:r w:rsidRPr="006A3DEF">
        <w:rPr>
          <w:rFonts w:ascii="Times New Roman" w:hAnsi="Times New Roman" w:cs="Times New Roman"/>
          <w:color w:val="000000" w:themeColor="text1"/>
          <w:lang w:val="sv-SE"/>
        </w:rPr>
        <w:t xml:space="preserve">Sun Y.P., Rolling H.W., Bandara J., Meziani J.M., Bunker C.E. (2002). </w:t>
      </w:r>
      <w:r w:rsidRPr="006A3DEF">
        <w:rPr>
          <w:rFonts w:ascii="Times New Roman" w:hAnsi="Times New Roman" w:cs="Times New Roman"/>
          <w:color w:val="000000" w:themeColor="text1"/>
        </w:rPr>
        <w:t>Preparation and processing of nanoscale materials by supercritical fluid technology. In:SunYP, editor. Supercritical fluid technology in materials science and engineering: synthesis, properties, and applications</w:t>
      </w:r>
      <w:r w:rsidRPr="006A3DEF">
        <w:rPr>
          <w:rFonts w:ascii="Times New Roman" w:hAnsi="Times New Roman" w:cs="Times New Roman"/>
          <w:i/>
          <w:color w:val="000000" w:themeColor="text1"/>
        </w:rPr>
        <w:t>. NewYork: Marcel Dekker</w:t>
      </w:r>
      <w:r w:rsidRPr="006A3DEF">
        <w:rPr>
          <w:rFonts w:ascii="Times New Roman" w:hAnsi="Times New Roman" w:cs="Times New Roman"/>
          <w:color w:val="000000" w:themeColor="text1"/>
        </w:rPr>
        <w:t xml:space="preserve">, 491–576. </w:t>
      </w:r>
    </w:p>
    <w:p w14:paraId="1F975423" w14:textId="52FF0008"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Style w:val="Strong"/>
          <w:rFonts w:ascii="Times New Roman" w:hAnsi="Times New Roman"/>
          <w:b w:val="0"/>
          <w:bCs w:val="0"/>
          <w:color w:val="000000" w:themeColor="text1"/>
          <w:sz w:val="24"/>
          <w:szCs w:val="24"/>
          <w:shd w:val="clear" w:color="auto" w:fill="FFFFFF"/>
        </w:rPr>
        <w:t>Swati Tyagi</w:t>
      </w:r>
      <w:hyperlink r:id="rId51" w:anchor="a1" w:history="1"/>
      <w:r w:rsidRPr="006A3DEF">
        <w:rPr>
          <w:rStyle w:val="Hyperlink"/>
          <w:rFonts w:ascii="Times New Roman" w:hAnsi="Times New Roman"/>
          <w:b/>
          <w:bCs/>
          <w:color w:val="000000" w:themeColor="text1"/>
          <w:sz w:val="24"/>
          <w:szCs w:val="24"/>
          <w:u w:val="none"/>
          <w:vertAlign w:val="superscript"/>
        </w:rPr>
        <w:t xml:space="preserve"> </w:t>
      </w:r>
      <w:r w:rsidRPr="006A3DEF">
        <w:rPr>
          <w:rStyle w:val="Strong"/>
          <w:rFonts w:ascii="Times New Roman" w:hAnsi="Times New Roman"/>
          <w:b w:val="0"/>
          <w:bCs w:val="0"/>
          <w:color w:val="000000" w:themeColor="text1"/>
          <w:sz w:val="24"/>
          <w:szCs w:val="24"/>
          <w:shd w:val="clear" w:color="auto" w:fill="FFFFFF"/>
        </w:rPr>
        <w:t>and Vinay Kumar Pandey</w:t>
      </w:r>
      <w:r w:rsidRPr="006A3DEF">
        <w:rPr>
          <w:b/>
          <w:bCs/>
          <w:color w:val="000000" w:themeColor="text1"/>
        </w:rPr>
        <w:t xml:space="preserve">. </w:t>
      </w:r>
      <w:r w:rsidRPr="006A3DEF">
        <w:rPr>
          <w:rFonts w:ascii="Times New Roman" w:hAnsi="Times New Roman"/>
          <w:color w:val="000000" w:themeColor="text1"/>
          <w:sz w:val="24"/>
          <w:szCs w:val="24"/>
        </w:rPr>
        <w:t xml:space="preserve">Nanoparticles: An Overview of Preparation. </w:t>
      </w:r>
      <w:r w:rsidRPr="006A3DEF">
        <w:rPr>
          <w:rStyle w:val="Strong"/>
          <w:rFonts w:ascii="Times New Roman" w:hAnsi="Times New Roman"/>
          <w:b w:val="0"/>
          <w:bCs w:val="0"/>
          <w:color w:val="000000" w:themeColor="text1"/>
          <w:sz w:val="24"/>
          <w:szCs w:val="24"/>
          <w:shd w:val="clear" w:color="auto" w:fill="FFFFFF"/>
        </w:rPr>
        <w:t>Published date</w:t>
      </w:r>
      <w:r w:rsidRPr="006A3DEF">
        <w:rPr>
          <w:rStyle w:val="Strong"/>
          <w:rFonts w:ascii="Times New Roman" w:hAnsi="Times New Roman"/>
          <w:color w:val="000000" w:themeColor="text1"/>
          <w:sz w:val="24"/>
          <w:szCs w:val="24"/>
          <w:shd w:val="clear" w:color="auto" w:fill="FFFFFF"/>
        </w:rPr>
        <w:t>:</w:t>
      </w:r>
      <w:r w:rsidRPr="006A3DEF">
        <w:rPr>
          <w:rFonts w:ascii="Times New Roman" w:hAnsi="Times New Roman"/>
          <w:color w:val="000000" w:themeColor="text1"/>
          <w:sz w:val="24"/>
          <w:szCs w:val="24"/>
          <w:shd w:val="clear" w:color="auto" w:fill="FFFFFF"/>
        </w:rPr>
        <w:t> 26/10/2016</w:t>
      </w:r>
    </w:p>
    <w:bookmarkEnd w:id="26"/>
    <w:p w14:paraId="0B837692"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Thiruchelvi Pulingam, Parisa Foroozandeh, Jo-Ann Chuah and Kumar Sudesh Various Techniques for the Biological Synthesis of Polymeric Nanoparticles </w:t>
      </w:r>
      <w:r w:rsidRPr="006A3DEF">
        <w:rPr>
          <w:rFonts w:ascii="Times New Roman" w:hAnsi="Times New Roman"/>
          <w:color w:val="000000" w:themeColor="text1"/>
          <w:sz w:val="24"/>
          <w:szCs w:val="24"/>
          <w:shd w:val="clear" w:color="auto" w:fill="FFFFFF"/>
        </w:rPr>
        <w:t>2022, </w:t>
      </w:r>
      <w:r w:rsidRPr="006A3DEF">
        <w:rPr>
          <w:rStyle w:val="Emphasis"/>
          <w:rFonts w:ascii="Times New Roman" w:hAnsi="Times New Roman"/>
          <w:color w:val="000000" w:themeColor="text1"/>
          <w:sz w:val="24"/>
          <w:szCs w:val="24"/>
          <w:shd w:val="clear" w:color="auto" w:fill="FFFFFF"/>
        </w:rPr>
        <w:t>12</w:t>
      </w:r>
      <w:r w:rsidRPr="006A3DEF">
        <w:rPr>
          <w:rFonts w:ascii="Times New Roman" w:hAnsi="Times New Roman"/>
          <w:color w:val="000000" w:themeColor="text1"/>
          <w:sz w:val="24"/>
          <w:szCs w:val="24"/>
          <w:shd w:val="clear" w:color="auto" w:fill="FFFFFF"/>
        </w:rPr>
        <w:t>(3), 576</w:t>
      </w:r>
    </w:p>
    <w:p w14:paraId="4D6866D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Vauthier C., Dubernet C., Fattal E., Pinto A., Couvreur P. (2003). Poly(alkylcyanoacrylates) as biodegradable materials for biomedical applications. </w:t>
      </w:r>
      <w:r w:rsidRPr="006A3DEF">
        <w:rPr>
          <w:rFonts w:ascii="Times New Roman" w:hAnsi="Times New Roman" w:cs="Times New Roman"/>
          <w:i/>
          <w:color w:val="000000" w:themeColor="text1"/>
        </w:rPr>
        <w:t>Adv Drug Deliv Rev</w:t>
      </w:r>
      <w:r w:rsidRPr="006A3DEF">
        <w:rPr>
          <w:rFonts w:ascii="Times New Roman" w:hAnsi="Times New Roman" w:cs="Times New Roman"/>
          <w:color w:val="000000" w:themeColor="text1"/>
        </w:rPr>
        <w:t xml:space="preserve">, 55:519- 548. </w:t>
      </w:r>
    </w:p>
    <w:p w14:paraId="393D97CD"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Weber M., Thies M.C. (2002). Understanding the RESS process. In: SunYP, editor. Supercritical fluid technology in materials science and engineering: synthesis, properties, and applications. </w:t>
      </w:r>
      <w:r w:rsidRPr="006A3DEF">
        <w:rPr>
          <w:rFonts w:ascii="Times New Roman" w:hAnsi="Times New Roman" w:cs="Times New Roman"/>
          <w:i/>
          <w:color w:val="000000" w:themeColor="text1"/>
        </w:rPr>
        <w:t>NewYork:Marcel Dekker</w:t>
      </w:r>
      <w:r w:rsidRPr="006A3DEF">
        <w:rPr>
          <w:rFonts w:ascii="Times New Roman" w:hAnsi="Times New Roman" w:cs="Times New Roman"/>
          <w:color w:val="000000" w:themeColor="text1"/>
        </w:rPr>
        <w:t xml:space="preserve">, 387–437. </w:t>
      </w:r>
    </w:p>
    <w:p w14:paraId="0AF5639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Wehrle P., Magenheim B., Benita S. (1995). </w:t>
      </w:r>
      <w:r w:rsidRPr="006A3DEF">
        <w:rPr>
          <w:rFonts w:ascii="Times New Roman" w:hAnsi="Times New Roman" w:cs="Times New Roman"/>
          <w:color w:val="000000" w:themeColor="text1"/>
        </w:rPr>
        <w:t xml:space="preserve">Influence of process parameters on the PLA nanoparticle size distribution, evaluated by means of factorial design. </w:t>
      </w:r>
      <w:r w:rsidRPr="006A3DEF">
        <w:rPr>
          <w:rFonts w:ascii="Times New Roman" w:hAnsi="Times New Roman" w:cs="Times New Roman"/>
          <w:i/>
          <w:color w:val="000000" w:themeColor="text1"/>
        </w:rPr>
        <w:t>Pharm Biopharm,</w:t>
      </w:r>
      <w:r w:rsidRPr="006A3DEF">
        <w:rPr>
          <w:rFonts w:ascii="Times New Roman" w:hAnsi="Times New Roman" w:cs="Times New Roman"/>
          <w:color w:val="000000" w:themeColor="text1"/>
        </w:rPr>
        <w:t xml:space="preserve"> 41:19-26. </w:t>
      </w:r>
    </w:p>
    <w:p w14:paraId="02F9B88D" w14:textId="77777777" w:rsidR="00995047" w:rsidRPr="006A3DEF" w:rsidRDefault="00000000"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52" w:history="1">
        <w:r w:rsidR="00995047" w:rsidRPr="006A3DEF">
          <w:rPr>
            <w:rStyle w:val="Hyperlink"/>
            <w:rFonts w:ascii="Times New Roman" w:hAnsi="Times New Roman"/>
            <w:color w:val="000000" w:themeColor="text1"/>
            <w:sz w:val="24"/>
            <w:szCs w:val="24"/>
          </w:rPr>
          <w:t>Yongyang Song</w:t>
        </w:r>
      </w:hyperlink>
      <w:r w:rsidR="00995047" w:rsidRPr="006A3DEF">
        <w:rPr>
          <w:rFonts w:ascii="Times New Roman" w:hAnsi="Times New Roman"/>
          <w:color w:val="000000" w:themeColor="text1"/>
          <w:sz w:val="24"/>
          <w:szCs w:val="24"/>
        </w:rPr>
        <w:t>,  </w:t>
      </w:r>
      <w:hyperlink r:id="rId53" w:history="1">
        <w:r w:rsidR="00995047" w:rsidRPr="006A3DEF">
          <w:rPr>
            <w:rStyle w:val="Hyperlink"/>
            <w:rFonts w:ascii="Times New Roman" w:hAnsi="Times New Roman"/>
            <w:color w:val="000000" w:themeColor="text1"/>
            <w:sz w:val="24"/>
            <w:szCs w:val="24"/>
          </w:rPr>
          <w:t>Jun-Bing Fan</w:t>
        </w:r>
      </w:hyperlink>
      <w:r w:rsidR="00995047" w:rsidRPr="006A3DEF">
        <w:rPr>
          <w:rFonts w:ascii="Times New Roman" w:hAnsi="Times New Roman"/>
          <w:color w:val="000000" w:themeColor="text1"/>
          <w:sz w:val="24"/>
          <w:szCs w:val="24"/>
        </w:rPr>
        <w:t>  and  </w:t>
      </w:r>
      <w:hyperlink r:id="rId54" w:history="1">
        <w:r w:rsidR="00995047" w:rsidRPr="006A3DEF">
          <w:rPr>
            <w:rStyle w:val="Hyperlink"/>
            <w:rFonts w:ascii="Times New Roman" w:hAnsi="Times New Roman"/>
            <w:color w:val="000000" w:themeColor="text1"/>
            <w:sz w:val="24"/>
            <w:szCs w:val="24"/>
          </w:rPr>
          <w:t>Shutao Wang</w:t>
        </w:r>
      </w:hyperlink>
      <w:r w:rsidR="00995047" w:rsidRPr="006A3DEF">
        <w:rPr>
          <w:rFonts w:ascii="Times New Roman" w:hAnsi="Times New Roman"/>
          <w:color w:val="000000" w:themeColor="text1"/>
          <w:sz w:val="24"/>
          <w:szCs w:val="24"/>
        </w:rPr>
        <w:t xml:space="preserve"> Recent progress in interfacial polymerization. 2017</w:t>
      </w:r>
    </w:p>
    <w:p w14:paraId="4129AAE6"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York P. (1999). Strategies for particle design using supercritical fluid technologies. </w:t>
      </w:r>
      <w:r w:rsidRPr="006A3DEF">
        <w:rPr>
          <w:rFonts w:ascii="Times New Roman" w:hAnsi="Times New Roman" w:cs="Times New Roman"/>
          <w:i/>
          <w:color w:val="000000" w:themeColor="text1"/>
        </w:rPr>
        <w:t>Pharm Sci Technol Today</w:t>
      </w:r>
      <w:r w:rsidRPr="006A3DEF">
        <w:rPr>
          <w:rFonts w:ascii="Times New Roman" w:hAnsi="Times New Roman" w:cs="Times New Roman"/>
          <w:color w:val="000000" w:themeColor="text1"/>
        </w:rPr>
        <w:t xml:space="preserve">, 2:430–440. </w:t>
      </w:r>
    </w:p>
    <w:p w14:paraId="26D2197D" w14:textId="45E5C227" w:rsidR="00C835FA" w:rsidRPr="006A3DEF" w:rsidRDefault="00995047" w:rsidP="00883B6C">
      <w:pPr>
        <w:pStyle w:val="Default"/>
        <w:numPr>
          <w:ilvl w:val="0"/>
          <w:numId w:val="2"/>
        </w:numPr>
        <w:spacing w:line="360" w:lineRule="auto"/>
        <w:jc w:val="both"/>
        <w:rPr>
          <w:b/>
          <w:bCs/>
          <w:color w:val="000000" w:themeColor="text1"/>
          <w:sz w:val="22"/>
          <w:szCs w:val="22"/>
        </w:rPr>
      </w:pPr>
      <w:r w:rsidRPr="006A3DEF">
        <w:rPr>
          <w:rFonts w:ascii="Times New Roman" w:hAnsi="Times New Roman" w:cs="Times New Roman"/>
          <w:color w:val="000000" w:themeColor="text1"/>
          <w:lang w:val="sv-SE"/>
        </w:rPr>
        <w:lastRenderedPageBreak/>
        <w:t xml:space="preserve">Zhou X., Ni P., Yu Z. (2007). </w:t>
      </w:r>
      <w:r w:rsidRPr="006A3DEF">
        <w:rPr>
          <w:rFonts w:ascii="Times New Roman" w:hAnsi="Times New Roman" w:cs="Times New Roman"/>
          <w:color w:val="000000" w:themeColor="text1"/>
        </w:rPr>
        <w:t xml:space="preserve">Comparison of RAFT polymerization of methyl methacrylate in onventional emulsion and miniemulsion systems. </w:t>
      </w:r>
      <w:r w:rsidRPr="006A3DEF">
        <w:rPr>
          <w:rFonts w:ascii="Times New Roman" w:hAnsi="Times New Roman" w:cs="Times New Roman"/>
          <w:i/>
          <w:color w:val="000000" w:themeColor="text1"/>
        </w:rPr>
        <w:t>Polymer</w:t>
      </w:r>
      <w:r w:rsidRPr="006A3DEF">
        <w:rPr>
          <w:rFonts w:ascii="Times New Roman" w:hAnsi="Times New Roman" w:cs="Times New Roman"/>
          <w:color w:val="000000" w:themeColor="text1"/>
        </w:rPr>
        <w:t xml:space="preserve">, 48:6262–6271. </w:t>
      </w:r>
      <w:r w:rsidR="00C835FA" w:rsidRPr="006A3DEF">
        <w:rPr>
          <w:b/>
          <w:bCs/>
          <w:color w:val="000000" w:themeColor="text1"/>
          <w:sz w:val="22"/>
          <w:szCs w:val="22"/>
        </w:rPr>
        <w:t xml:space="preserve">       </w:t>
      </w:r>
    </w:p>
    <w:p w14:paraId="3B8ACCF4" w14:textId="77777777" w:rsidR="008035BE" w:rsidRPr="006A3DEF" w:rsidRDefault="008035BE" w:rsidP="00C552EB">
      <w:pPr>
        <w:spacing w:line="360" w:lineRule="auto"/>
        <w:jc w:val="both"/>
        <w:rPr>
          <w:rFonts w:ascii="Times New Roman" w:hAnsi="Times New Roman" w:cs="Times New Roman"/>
          <w:color w:val="000000" w:themeColor="text1"/>
          <w:sz w:val="24"/>
          <w:szCs w:val="24"/>
        </w:rPr>
      </w:pPr>
    </w:p>
    <w:p w14:paraId="22BD7C1D" w14:textId="77777777" w:rsidR="000A2CBB" w:rsidRPr="006A3DEF" w:rsidRDefault="000A2CBB" w:rsidP="00C552EB">
      <w:pPr>
        <w:spacing w:line="360" w:lineRule="auto"/>
        <w:jc w:val="both"/>
        <w:rPr>
          <w:rFonts w:ascii="Times New Roman" w:hAnsi="Times New Roman" w:cs="Times New Roman"/>
          <w:color w:val="000000" w:themeColor="text1"/>
          <w:sz w:val="24"/>
          <w:szCs w:val="24"/>
        </w:rPr>
      </w:pPr>
    </w:p>
    <w:p w14:paraId="6BB3B7C9" w14:textId="77777777" w:rsidR="000E71F0" w:rsidRPr="006A3DEF" w:rsidRDefault="000E71F0" w:rsidP="00C552EB">
      <w:pPr>
        <w:spacing w:line="360" w:lineRule="auto"/>
        <w:jc w:val="both"/>
        <w:rPr>
          <w:rFonts w:ascii="Times New Roman" w:hAnsi="Times New Roman" w:cs="Times New Roman"/>
          <w:color w:val="000000" w:themeColor="text1"/>
          <w:sz w:val="24"/>
          <w:szCs w:val="24"/>
        </w:rPr>
      </w:pPr>
    </w:p>
    <w:p w14:paraId="249E3057" w14:textId="77777777" w:rsidR="000E71F0" w:rsidRPr="006A3DEF" w:rsidRDefault="000E71F0" w:rsidP="00C63FF4">
      <w:pPr>
        <w:rPr>
          <w:rFonts w:ascii="Times New Roman" w:hAnsi="Times New Roman" w:cs="Times New Roman"/>
          <w:color w:val="000000" w:themeColor="text1"/>
          <w:sz w:val="24"/>
          <w:szCs w:val="24"/>
        </w:rPr>
      </w:pPr>
    </w:p>
    <w:p w14:paraId="04B446D0" w14:textId="77777777" w:rsidR="00C63FF4" w:rsidRPr="006A3DEF" w:rsidRDefault="00C63FF4" w:rsidP="00C63FF4">
      <w:pPr>
        <w:rPr>
          <w:rFonts w:ascii="Times New Roman" w:hAnsi="Times New Roman" w:cs="Times New Roman"/>
          <w:color w:val="000000" w:themeColor="text1"/>
          <w:sz w:val="24"/>
          <w:szCs w:val="24"/>
        </w:rPr>
      </w:pPr>
    </w:p>
    <w:p w14:paraId="02E38CB1" w14:textId="77777777" w:rsidR="00C63FF4" w:rsidRPr="006A3DEF" w:rsidRDefault="00C63FF4" w:rsidP="00C63FF4">
      <w:pPr>
        <w:rPr>
          <w:rFonts w:ascii="Times New Roman" w:hAnsi="Times New Roman" w:cs="Times New Roman"/>
          <w:color w:val="000000" w:themeColor="text1"/>
          <w:sz w:val="24"/>
          <w:szCs w:val="24"/>
        </w:rPr>
      </w:pPr>
    </w:p>
    <w:p w14:paraId="04214B3C" w14:textId="77777777" w:rsidR="00C63FF4" w:rsidRPr="006A3DEF" w:rsidRDefault="00C63FF4" w:rsidP="00C63FF4">
      <w:pPr>
        <w:rPr>
          <w:rFonts w:ascii="Times New Roman" w:hAnsi="Times New Roman" w:cs="Times New Roman"/>
          <w:color w:val="000000" w:themeColor="text1"/>
          <w:sz w:val="24"/>
          <w:szCs w:val="24"/>
        </w:rPr>
      </w:pPr>
    </w:p>
    <w:p w14:paraId="72F7F122" w14:textId="77777777" w:rsidR="00C63FF4" w:rsidRPr="006A3DEF" w:rsidRDefault="00C63FF4" w:rsidP="00C63FF4">
      <w:pPr>
        <w:rPr>
          <w:rFonts w:ascii="Times New Roman" w:hAnsi="Times New Roman" w:cs="Times New Roman"/>
          <w:color w:val="000000" w:themeColor="text1"/>
          <w:sz w:val="24"/>
          <w:szCs w:val="24"/>
        </w:rPr>
      </w:pPr>
    </w:p>
    <w:p w14:paraId="3D5772F1" w14:textId="77777777" w:rsidR="00C63FF4" w:rsidRPr="006A3DEF" w:rsidRDefault="00C63FF4" w:rsidP="00C63FF4">
      <w:pPr>
        <w:rPr>
          <w:rFonts w:ascii="Times New Roman" w:hAnsi="Times New Roman" w:cs="Times New Roman"/>
          <w:color w:val="000000" w:themeColor="text1"/>
          <w:sz w:val="24"/>
          <w:szCs w:val="24"/>
        </w:rPr>
      </w:pPr>
    </w:p>
    <w:sectPr w:rsidR="00C63FF4" w:rsidRPr="006A3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79CB"/>
    <w:multiLevelType w:val="hybridMultilevel"/>
    <w:tmpl w:val="511E4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0B964F5"/>
    <w:multiLevelType w:val="hybridMultilevel"/>
    <w:tmpl w:val="1786F68C"/>
    <w:lvl w:ilvl="0" w:tplc="61B0139E">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E06A15"/>
    <w:multiLevelType w:val="hybridMultilevel"/>
    <w:tmpl w:val="E708B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54911075">
    <w:abstractNumId w:val="2"/>
  </w:num>
  <w:num w:numId="2" w16cid:durableId="1647474090">
    <w:abstractNumId w:val="0"/>
  </w:num>
  <w:num w:numId="3" w16cid:durableId="27251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2"/>
    <w:rsid w:val="000014FB"/>
    <w:rsid w:val="00010E90"/>
    <w:rsid w:val="00025FEF"/>
    <w:rsid w:val="00036E62"/>
    <w:rsid w:val="00041454"/>
    <w:rsid w:val="00043E42"/>
    <w:rsid w:val="00064F88"/>
    <w:rsid w:val="00067AE6"/>
    <w:rsid w:val="00067EEE"/>
    <w:rsid w:val="00071929"/>
    <w:rsid w:val="00071A5F"/>
    <w:rsid w:val="00073E7B"/>
    <w:rsid w:val="00090F3C"/>
    <w:rsid w:val="000A2CBB"/>
    <w:rsid w:val="000A6E76"/>
    <w:rsid w:val="000B2C75"/>
    <w:rsid w:val="000B33D5"/>
    <w:rsid w:val="000B6222"/>
    <w:rsid w:val="000C7427"/>
    <w:rsid w:val="000D264D"/>
    <w:rsid w:val="000E71F0"/>
    <w:rsid w:val="000F7142"/>
    <w:rsid w:val="001036D2"/>
    <w:rsid w:val="00111FEB"/>
    <w:rsid w:val="001167DC"/>
    <w:rsid w:val="00122024"/>
    <w:rsid w:val="0012353E"/>
    <w:rsid w:val="00126E76"/>
    <w:rsid w:val="00130A7B"/>
    <w:rsid w:val="00144DB7"/>
    <w:rsid w:val="001458EA"/>
    <w:rsid w:val="00152535"/>
    <w:rsid w:val="00164F13"/>
    <w:rsid w:val="00172689"/>
    <w:rsid w:val="00175534"/>
    <w:rsid w:val="0018600D"/>
    <w:rsid w:val="001B0FDC"/>
    <w:rsid w:val="00200F0C"/>
    <w:rsid w:val="0020249C"/>
    <w:rsid w:val="00202CC1"/>
    <w:rsid w:val="00205408"/>
    <w:rsid w:val="0023638D"/>
    <w:rsid w:val="00243181"/>
    <w:rsid w:val="00251A1A"/>
    <w:rsid w:val="00256198"/>
    <w:rsid w:val="00280399"/>
    <w:rsid w:val="00280C7D"/>
    <w:rsid w:val="002875B5"/>
    <w:rsid w:val="002B4BDE"/>
    <w:rsid w:val="002B68E6"/>
    <w:rsid w:val="002C017A"/>
    <w:rsid w:val="002D133A"/>
    <w:rsid w:val="002F2030"/>
    <w:rsid w:val="002F2CBE"/>
    <w:rsid w:val="002F2DA7"/>
    <w:rsid w:val="00304B44"/>
    <w:rsid w:val="003116D2"/>
    <w:rsid w:val="00317775"/>
    <w:rsid w:val="00325450"/>
    <w:rsid w:val="00335468"/>
    <w:rsid w:val="00343AC3"/>
    <w:rsid w:val="00361076"/>
    <w:rsid w:val="00365A7E"/>
    <w:rsid w:val="00385712"/>
    <w:rsid w:val="00386F85"/>
    <w:rsid w:val="00395FC1"/>
    <w:rsid w:val="003A205A"/>
    <w:rsid w:val="003E33BF"/>
    <w:rsid w:val="003F3171"/>
    <w:rsid w:val="003F4BCF"/>
    <w:rsid w:val="00407197"/>
    <w:rsid w:val="00407F09"/>
    <w:rsid w:val="004125B8"/>
    <w:rsid w:val="00415D0C"/>
    <w:rsid w:val="004608BC"/>
    <w:rsid w:val="004618AC"/>
    <w:rsid w:val="00480412"/>
    <w:rsid w:val="00490C9E"/>
    <w:rsid w:val="00494C20"/>
    <w:rsid w:val="00496384"/>
    <w:rsid w:val="004A1D34"/>
    <w:rsid w:val="004D4E6E"/>
    <w:rsid w:val="004D52D0"/>
    <w:rsid w:val="004E35A9"/>
    <w:rsid w:val="00505466"/>
    <w:rsid w:val="00525B6E"/>
    <w:rsid w:val="00533B58"/>
    <w:rsid w:val="00543165"/>
    <w:rsid w:val="00551EAA"/>
    <w:rsid w:val="00562C55"/>
    <w:rsid w:val="00571FBA"/>
    <w:rsid w:val="005B601C"/>
    <w:rsid w:val="005C4220"/>
    <w:rsid w:val="005D4EB9"/>
    <w:rsid w:val="005E5E37"/>
    <w:rsid w:val="00602666"/>
    <w:rsid w:val="006029E4"/>
    <w:rsid w:val="00611EED"/>
    <w:rsid w:val="00611FE8"/>
    <w:rsid w:val="00617A4C"/>
    <w:rsid w:val="00623103"/>
    <w:rsid w:val="00627ACD"/>
    <w:rsid w:val="0065487B"/>
    <w:rsid w:val="006674D2"/>
    <w:rsid w:val="006716D4"/>
    <w:rsid w:val="006727B6"/>
    <w:rsid w:val="0068494F"/>
    <w:rsid w:val="006913F9"/>
    <w:rsid w:val="006A3DEF"/>
    <w:rsid w:val="006C4CE7"/>
    <w:rsid w:val="006D1020"/>
    <w:rsid w:val="00713218"/>
    <w:rsid w:val="007145DB"/>
    <w:rsid w:val="00717462"/>
    <w:rsid w:val="0073480E"/>
    <w:rsid w:val="007877FD"/>
    <w:rsid w:val="0079052E"/>
    <w:rsid w:val="00796B88"/>
    <w:rsid w:val="007B1F8A"/>
    <w:rsid w:val="007B3FE1"/>
    <w:rsid w:val="007D18FB"/>
    <w:rsid w:val="007F6354"/>
    <w:rsid w:val="008011BC"/>
    <w:rsid w:val="008035BE"/>
    <w:rsid w:val="00811DF7"/>
    <w:rsid w:val="00822142"/>
    <w:rsid w:val="00833B19"/>
    <w:rsid w:val="0084002B"/>
    <w:rsid w:val="0085457D"/>
    <w:rsid w:val="008555A0"/>
    <w:rsid w:val="00863B6D"/>
    <w:rsid w:val="0086659E"/>
    <w:rsid w:val="008668D9"/>
    <w:rsid w:val="00872F44"/>
    <w:rsid w:val="00896492"/>
    <w:rsid w:val="008A2254"/>
    <w:rsid w:val="008C7408"/>
    <w:rsid w:val="008C79BA"/>
    <w:rsid w:val="008D047B"/>
    <w:rsid w:val="008D66E1"/>
    <w:rsid w:val="008E55D3"/>
    <w:rsid w:val="00907CE4"/>
    <w:rsid w:val="0092252A"/>
    <w:rsid w:val="00933DB1"/>
    <w:rsid w:val="00963E7F"/>
    <w:rsid w:val="00987C77"/>
    <w:rsid w:val="00995047"/>
    <w:rsid w:val="00995D21"/>
    <w:rsid w:val="00996392"/>
    <w:rsid w:val="009A1529"/>
    <w:rsid w:val="009A1786"/>
    <w:rsid w:val="009A22CE"/>
    <w:rsid w:val="009A30C3"/>
    <w:rsid w:val="009B21D3"/>
    <w:rsid w:val="009C230D"/>
    <w:rsid w:val="009D2BE6"/>
    <w:rsid w:val="009E4279"/>
    <w:rsid w:val="009F44F7"/>
    <w:rsid w:val="00A23E81"/>
    <w:rsid w:val="00A44F96"/>
    <w:rsid w:val="00A54846"/>
    <w:rsid w:val="00A82264"/>
    <w:rsid w:val="00A8448C"/>
    <w:rsid w:val="00A936BE"/>
    <w:rsid w:val="00A9447D"/>
    <w:rsid w:val="00AA300E"/>
    <w:rsid w:val="00AB591D"/>
    <w:rsid w:val="00AC44B3"/>
    <w:rsid w:val="00B0351D"/>
    <w:rsid w:val="00B066B8"/>
    <w:rsid w:val="00B20C50"/>
    <w:rsid w:val="00B57170"/>
    <w:rsid w:val="00B66258"/>
    <w:rsid w:val="00B71B41"/>
    <w:rsid w:val="00B72AB5"/>
    <w:rsid w:val="00BA4A20"/>
    <w:rsid w:val="00BA6B8D"/>
    <w:rsid w:val="00BC423C"/>
    <w:rsid w:val="00BD31B7"/>
    <w:rsid w:val="00C01BC2"/>
    <w:rsid w:val="00C169CD"/>
    <w:rsid w:val="00C31C0E"/>
    <w:rsid w:val="00C34856"/>
    <w:rsid w:val="00C552EB"/>
    <w:rsid w:val="00C56D80"/>
    <w:rsid w:val="00C61FD2"/>
    <w:rsid w:val="00C63FF4"/>
    <w:rsid w:val="00C66935"/>
    <w:rsid w:val="00C835FA"/>
    <w:rsid w:val="00C862A6"/>
    <w:rsid w:val="00C9263C"/>
    <w:rsid w:val="00CB7370"/>
    <w:rsid w:val="00CC2616"/>
    <w:rsid w:val="00CD514E"/>
    <w:rsid w:val="00CE05A0"/>
    <w:rsid w:val="00CF3E6E"/>
    <w:rsid w:val="00CF68C4"/>
    <w:rsid w:val="00D07824"/>
    <w:rsid w:val="00D21492"/>
    <w:rsid w:val="00D2362F"/>
    <w:rsid w:val="00D40C2D"/>
    <w:rsid w:val="00D56F0B"/>
    <w:rsid w:val="00D63046"/>
    <w:rsid w:val="00D728AD"/>
    <w:rsid w:val="00D75EAE"/>
    <w:rsid w:val="00DB0A85"/>
    <w:rsid w:val="00DB1413"/>
    <w:rsid w:val="00DC0D87"/>
    <w:rsid w:val="00DC27A9"/>
    <w:rsid w:val="00DC32C5"/>
    <w:rsid w:val="00DE6166"/>
    <w:rsid w:val="00E117D3"/>
    <w:rsid w:val="00E44FAB"/>
    <w:rsid w:val="00E46D21"/>
    <w:rsid w:val="00E47B4E"/>
    <w:rsid w:val="00E53479"/>
    <w:rsid w:val="00E62A6E"/>
    <w:rsid w:val="00E67C5E"/>
    <w:rsid w:val="00E67FE2"/>
    <w:rsid w:val="00E84766"/>
    <w:rsid w:val="00E9535B"/>
    <w:rsid w:val="00EB0C0B"/>
    <w:rsid w:val="00EB31DA"/>
    <w:rsid w:val="00EB7DCD"/>
    <w:rsid w:val="00EC2BB5"/>
    <w:rsid w:val="00EC6074"/>
    <w:rsid w:val="00ED3241"/>
    <w:rsid w:val="00EE4501"/>
    <w:rsid w:val="00F0574D"/>
    <w:rsid w:val="00F05939"/>
    <w:rsid w:val="00F200CC"/>
    <w:rsid w:val="00F21484"/>
    <w:rsid w:val="00F445F8"/>
    <w:rsid w:val="00F475DE"/>
    <w:rsid w:val="00F6471B"/>
    <w:rsid w:val="00F70533"/>
    <w:rsid w:val="00F7388C"/>
    <w:rsid w:val="00F91790"/>
    <w:rsid w:val="00FA4E85"/>
    <w:rsid w:val="00FB1EFA"/>
    <w:rsid w:val="00FD1B6C"/>
    <w:rsid w:val="00FE1E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1492"/>
  <w15:chartTrackingRefBased/>
  <w15:docId w15:val="{DDBA81F5-A3F5-44B5-A492-4EC7C8D4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04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5FA"/>
    <w:pPr>
      <w:autoSpaceDE w:val="0"/>
      <w:autoSpaceDN w:val="0"/>
      <w:adjustRightInd w:val="0"/>
      <w:spacing w:after="0" w:line="240" w:lineRule="auto"/>
    </w:pPr>
    <w:rPr>
      <w:rFonts w:ascii="Cambria" w:eastAsia="Times New Roman" w:hAnsi="Cambria" w:cs="Cambria"/>
      <w:color w:val="000000"/>
      <w:kern w:val="0"/>
      <w:sz w:val="24"/>
      <w:szCs w:val="24"/>
      <w:lang w:eastAsia="en-IN"/>
      <w14:ligatures w14:val="none"/>
    </w:rPr>
  </w:style>
  <w:style w:type="character" w:customStyle="1" w:styleId="Heading1Char">
    <w:name w:val="Heading 1 Char"/>
    <w:basedOn w:val="DefaultParagraphFont"/>
    <w:link w:val="Heading1"/>
    <w:uiPriority w:val="9"/>
    <w:rsid w:val="00995047"/>
    <w:rPr>
      <w:rFonts w:asciiTheme="majorHAnsi" w:eastAsiaTheme="majorEastAsia" w:hAnsiTheme="majorHAnsi" w:cstheme="majorBidi"/>
      <w:color w:val="2F5496" w:themeColor="accent1" w:themeShade="BF"/>
      <w:kern w:val="0"/>
      <w:sz w:val="32"/>
      <w:szCs w:val="32"/>
      <w:lang w:eastAsia="en-IN"/>
      <w14:ligatures w14:val="none"/>
    </w:rPr>
  </w:style>
  <w:style w:type="paragraph" w:styleId="ListParagraph">
    <w:name w:val="List Paragraph"/>
    <w:basedOn w:val="Normal"/>
    <w:uiPriority w:val="34"/>
    <w:qFormat/>
    <w:rsid w:val="00995047"/>
    <w:pPr>
      <w:spacing w:after="200" w:line="276" w:lineRule="auto"/>
      <w:ind w:left="720"/>
    </w:pPr>
    <w:rPr>
      <w:rFonts w:ascii="Calibri" w:eastAsia="Times New Roman" w:hAnsi="Calibri" w:cs="Times New Roman"/>
      <w:kern w:val="0"/>
      <w:lang w:val="en-US"/>
      <w14:ligatures w14:val="none"/>
    </w:rPr>
  </w:style>
  <w:style w:type="character" w:styleId="Hyperlink">
    <w:name w:val="Hyperlink"/>
    <w:basedOn w:val="DefaultParagraphFont"/>
    <w:uiPriority w:val="99"/>
    <w:unhideWhenUsed/>
    <w:rsid w:val="00995047"/>
    <w:rPr>
      <w:color w:val="0563C1" w:themeColor="hyperlink"/>
      <w:u w:val="single"/>
    </w:rPr>
  </w:style>
  <w:style w:type="character" w:customStyle="1" w:styleId="given-name">
    <w:name w:val="given-name"/>
    <w:basedOn w:val="DefaultParagraphFont"/>
    <w:rsid w:val="00995047"/>
  </w:style>
  <w:style w:type="character" w:styleId="Strong">
    <w:name w:val="Strong"/>
    <w:uiPriority w:val="22"/>
    <w:qFormat/>
    <w:rsid w:val="00995047"/>
    <w:rPr>
      <w:b/>
      <w:bCs/>
    </w:rPr>
  </w:style>
  <w:style w:type="character" w:customStyle="1" w:styleId="ref-journal">
    <w:name w:val="ref-journal"/>
    <w:basedOn w:val="DefaultParagraphFont"/>
    <w:rsid w:val="00995047"/>
  </w:style>
  <w:style w:type="character" w:customStyle="1" w:styleId="ref-vol">
    <w:name w:val="ref-vol"/>
    <w:basedOn w:val="DefaultParagraphFont"/>
    <w:rsid w:val="00995047"/>
  </w:style>
  <w:style w:type="character" w:styleId="Emphasis">
    <w:name w:val="Emphasis"/>
    <w:uiPriority w:val="20"/>
    <w:qFormat/>
    <w:rsid w:val="00995047"/>
    <w:rPr>
      <w:i/>
      <w:iCs/>
    </w:rPr>
  </w:style>
  <w:style w:type="character" w:customStyle="1" w:styleId="fm-vol-iss-date">
    <w:name w:val="fm-vol-iss-date"/>
    <w:basedOn w:val="DefaultParagraphFont"/>
    <w:rsid w:val="00995047"/>
  </w:style>
  <w:style w:type="character" w:customStyle="1" w:styleId="doi">
    <w:name w:val="doi"/>
    <w:basedOn w:val="DefaultParagraphFont"/>
    <w:rsid w:val="00995047"/>
  </w:style>
  <w:style w:type="character" w:customStyle="1" w:styleId="title-text">
    <w:name w:val="title-text"/>
    <w:basedOn w:val="DefaultParagraphFont"/>
    <w:rsid w:val="00995047"/>
  </w:style>
  <w:style w:type="character" w:customStyle="1" w:styleId="react-xocs-alternative-link">
    <w:name w:val="react-xocs-alternative-link"/>
    <w:basedOn w:val="DefaultParagraphFont"/>
    <w:rsid w:val="00995047"/>
  </w:style>
  <w:style w:type="character" w:customStyle="1" w:styleId="text">
    <w:name w:val="text"/>
    <w:basedOn w:val="DefaultParagraphFont"/>
    <w:rsid w:val="00995047"/>
  </w:style>
  <w:style w:type="character" w:customStyle="1" w:styleId="anchor-text">
    <w:name w:val="anchor-text"/>
    <w:basedOn w:val="DefaultParagraphFont"/>
    <w:rsid w:val="0099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5417">
      <w:bodyDiv w:val="1"/>
      <w:marLeft w:val="0"/>
      <w:marRight w:val="0"/>
      <w:marTop w:val="0"/>
      <w:marBottom w:val="0"/>
      <w:divBdr>
        <w:top w:val="none" w:sz="0" w:space="0" w:color="auto"/>
        <w:left w:val="none" w:sz="0" w:space="0" w:color="auto"/>
        <w:bottom w:val="none" w:sz="0" w:space="0" w:color="auto"/>
        <w:right w:val="none" w:sz="0" w:space="0" w:color="auto"/>
      </w:divBdr>
      <w:divsChild>
        <w:div w:id="56439628">
          <w:marLeft w:val="0"/>
          <w:marRight w:val="0"/>
          <w:marTop w:val="0"/>
          <w:marBottom w:val="0"/>
          <w:divBdr>
            <w:top w:val="single" w:sz="2" w:space="0" w:color="D9D9E3"/>
            <w:left w:val="single" w:sz="2" w:space="0" w:color="D9D9E3"/>
            <w:bottom w:val="single" w:sz="2" w:space="0" w:color="D9D9E3"/>
            <w:right w:val="single" w:sz="2" w:space="0" w:color="D9D9E3"/>
          </w:divBdr>
          <w:divsChild>
            <w:div w:id="2012293340">
              <w:marLeft w:val="0"/>
              <w:marRight w:val="0"/>
              <w:marTop w:val="0"/>
              <w:marBottom w:val="0"/>
              <w:divBdr>
                <w:top w:val="single" w:sz="2" w:space="0" w:color="D9D9E3"/>
                <w:left w:val="single" w:sz="2" w:space="0" w:color="D9D9E3"/>
                <w:bottom w:val="single" w:sz="2" w:space="0" w:color="D9D9E3"/>
                <w:right w:val="single" w:sz="2" w:space="0" w:color="D9D9E3"/>
              </w:divBdr>
              <w:divsChild>
                <w:div w:id="566692584">
                  <w:marLeft w:val="0"/>
                  <w:marRight w:val="0"/>
                  <w:marTop w:val="0"/>
                  <w:marBottom w:val="0"/>
                  <w:divBdr>
                    <w:top w:val="single" w:sz="2" w:space="0" w:color="D9D9E3"/>
                    <w:left w:val="single" w:sz="2" w:space="0" w:color="D9D9E3"/>
                    <w:bottom w:val="single" w:sz="2" w:space="0" w:color="D9D9E3"/>
                    <w:right w:val="single" w:sz="2" w:space="0" w:color="D9D9E3"/>
                  </w:divBdr>
                  <w:divsChild>
                    <w:div w:id="384642539">
                      <w:marLeft w:val="0"/>
                      <w:marRight w:val="0"/>
                      <w:marTop w:val="0"/>
                      <w:marBottom w:val="0"/>
                      <w:divBdr>
                        <w:top w:val="single" w:sz="2" w:space="0" w:color="D9D9E3"/>
                        <w:left w:val="single" w:sz="2" w:space="0" w:color="D9D9E3"/>
                        <w:bottom w:val="single" w:sz="2" w:space="0" w:color="D9D9E3"/>
                        <w:right w:val="single" w:sz="2" w:space="0" w:color="D9D9E3"/>
                      </w:divBdr>
                      <w:divsChild>
                        <w:div w:id="1618683944">
                          <w:marLeft w:val="0"/>
                          <w:marRight w:val="0"/>
                          <w:marTop w:val="0"/>
                          <w:marBottom w:val="0"/>
                          <w:divBdr>
                            <w:top w:val="single" w:sz="2" w:space="0" w:color="auto"/>
                            <w:left w:val="single" w:sz="2" w:space="0" w:color="auto"/>
                            <w:bottom w:val="single" w:sz="6" w:space="0" w:color="auto"/>
                            <w:right w:val="single" w:sz="2" w:space="0" w:color="auto"/>
                          </w:divBdr>
                          <w:divsChild>
                            <w:div w:id="14194768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247415">
                                  <w:marLeft w:val="0"/>
                                  <w:marRight w:val="0"/>
                                  <w:marTop w:val="0"/>
                                  <w:marBottom w:val="0"/>
                                  <w:divBdr>
                                    <w:top w:val="single" w:sz="2" w:space="0" w:color="D9D9E3"/>
                                    <w:left w:val="single" w:sz="2" w:space="0" w:color="D9D9E3"/>
                                    <w:bottom w:val="single" w:sz="2" w:space="0" w:color="D9D9E3"/>
                                    <w:right w:val="single" w:sz="2" w:space="0" w:color="D9D9E3"/>
                                  </w:divBdr>
                                  <w:divsChild>
                                    <w:div w:id="1073048326">
                                      <w:marLeft w:val="0"/>
                                      <w:marRight w:val="0"/>
                                      <w:marTop w:val="0"/>
                                      <w:marBottom w:val="0"/>
                                      <w:divBdr>
                                        <w:top w:val="single" w:sz="2" w:space="0" w:color="D9D9E3"/>
                                        <w:left w:val="single" w:sz="2" w:space="0" w:color="D9D9E3"/>
                                        <w:bottom w:val="single" w:sz="2" w:space="0" w:color="D9D9E3"/>
                                        <w:right w:val="single" w:sz="2" w:space="0" w:color="D9D9E3"/>
                                      </w:divBdr>
                                      <w:divsChild>
                                        <w:div w:id="725447373">
                                          <w:marLeft w:val="0"/>
                                          <w:marRight w:val="0"/>
                                          <w:marTop w:val="0"/>
                                          <w:marBottom w:val="0"/>
                                          <w:divBdr>
                                            <w:top w:val="single" w:sz="2" w:space="0" w:color="D9D9E3"/>
                                            <w:left w:val="single" w:sz="2" w:space="0" w:color="D9D9E3"/>
                                            <w:bottom w:val="single" w:sz="2" w:space="0" w:color="D9D9E3"/>
                                            <w:right w:val="single" w:sz="2" w:space="0" w:color="D9D9E3"/>
                                          </w:divBdr>
                                          <w:divsChild>
                                            <w:div w:id="1908224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1409490">
          <w:marLeft w:val="0"/>
          <w:marRight w:val="0"/>
          <w:marTop w:val="0"/>
          <w:marBottom w:val="0"/>
          <w:divBdr>
            <w:top w:val="none" w:sz="0" w:space="0" w:color="auto"/>
            <w:left w:val="none" w:sz="0" w:space="0" w:color="auto"/>
            <w:bottom w:val="none" w:sz="0" w:space="0" w:color="auto"/>
            <w:right w:val="none" w:sz="0" w:space="0" w:color="auto"/>
          </w:divBdr>
          <w:divsChild>
            <w:div w:id="152528719">
              <w:marLeft w:val="0"/>
              <w:marRight w:val="0"/>
              <w:marTop w:val="0"/>
              <w:marBottom w:val="0"/>
              <w:divBdr>
                <w:top w:val="single" w:sz="2" w:space="0" w:color="D9D9E3"/>
                <w:left w:val="single" w:sz="2" w:space="0" w:color="D9D9E3"/>
                <w:bottom w:val="single" w:sz="2" w:space="0" w:color="D9D9E3"/>
                <w:right w:val="single" w:sz="2" w:space="0" w:color="D9D9E3"/>
              </w:divBdr>
              <w:divsChild>
                <w:div w:id="1957323943">
                  <w:marLeft w:val="0"/>
                  <w:marRight w:val="0"/>
                  <w:marTop w:val="0"/>
                  <w:marBottom w:val="0"/>
                  <w:divBdr>
                    <w:top w:val="single" w:sz="2" w:space="0" w:color="D9D9E3"/>
                    <w:left w:val="single" w:sz="2" w:space="0" w:color="D9D9E3"/>
                    <w:bottom w:val="single" w:sz="2" w:space="0" w:color="D9D9E3"/>
                    <w:right w:val="single" w:sz="2" w:space="0" w:color="D9D9E3"/>
                  </w:divBdr>
                  <w:divsChild>
                    <w:div w:id="1200242765">
                      <w:marLeft w:val="0"/>
                      <w:marRight w:val="0"/>
                      <w:marTop w:val="0"/>
                      <w:marBottom w:val="0"/>
                      <w:divBdr>
                        <w:top w:val="single" w:sz="2" w:space="0" w:color="D9D9E3"/>
                        <w:left w:val="single" w:sz="2" w:space="0" w:color="D9D9E3"/>
                        <w:bottom w:val="single" w:sz="2" w:space="0" w:color="D9D9E3"/>
                        <w:right w:val="single" w:sz="2" w:space="0" w:color="D9D9E3"/>
                      </w:divBdr>
                      <w:divsChild>
                        <w:div w:id="25135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072-666X/13" TargetMode="External"/><Relationship Id="rId18" Type="http://schemas.openxmlformats.org/officeDocument/2006/relationships/hyperlink" Target="https://pubmed.ncbi.nlm.nih.gov/?term=Pires%20B%5BAuthor%5D" TargetMode="External"/><Relationship Id="rId26" Type="http://schemas.openxmlformats.org/officeDocument/2006/relationships/hyperlink" Target="https://pubmed.ncbi.nlm.nih.gov/?term=Paiva-Santos%20AC%5BAuthor%5D" TargetMode="External"/><Relationship Id="rId39" Type="http://schemas.openxmlformats.org/officeDocument/2006/relationships/hyperlink" Target="https://pubmed.ncbi.nlm.nih.gov/?term=Havl%C3%AD%C4%8Dek%20V%5BAuthor%5D" TargetMode="External"/><Relationship Id="rId21" Type="http://schemas.openxmlformats.org/officeDocument/2006/relationships/hyperlink" Target="https://pubmed.ncbi.nlm.nih.gov/?term=Lucarini%20M%5BAuthor%5D" TargetMode="External"/><Relationship Id="rId34" Type="http://schemas.openxmlformats.org/officeDocument/2006/relationships/hyperlink" Target="https://pubmed.ncbi.nlm.nih.gov/?term=Padmavathi%20AR%5BAuthor%5D" TargetMode="External"/><Relationship Id="rId42" Type="http://schemas.openxmlformats.org/officeDocument/2006/relationships/hyperlink" Target="https://pubmed.ncbi.nlm.nih.gov/?term=Castagnola%20E%5BAuthor%5D" TargetMode="External"/><Relationship Id="rId47" Type="http://schemas.openxmlformats.org/officeDocument/2006/relationships/hyperlink" Target="https://rjppd.org/search.aspx?key=Ganesh%20G.%20Dhakad" TargetMode="External"/><Relationship Id="rId50" Type="http://schemas.openxmlformats.org/officeDocument/2006/relationships/hyperlink" Target="https://rjppd.org/Issues.aspx?VID=13&amp;IID=4" TargetMode="External"/><Relationship Id="rId55" Type="http://schemas.openxmlformats.org/officeDocument/2006/relationships/fontTable" Target="fontTable.xml"/><Relationship Id="rId7" Type="http://schemas.openxmlformats.org/officeDocument/2006/relationships/hyperlink" Target="mailto:manisha.rastogi@shobhituniversity.ac.in" TargetMode="External"/><Relationship Id="rId2" Type="http://schemas.openxmlformats.org/officeDocument/2006/relationships/styles" Target="styles.xml"/><Relationship Id="rId16" Type="http://schemas.openxmlformats.org/officeDocument/2006/relationships/hyperlink" Target="https://pubmed.ncbi.nlm.nih.gov/?term=Oliveira%20AM%5BAuthor%5D" TargetMode="External"/><Relationship Id="rId29" Type="http://schemas.openxmlformats.org/officeDocument/2006/relationships/hyperlink" Target="https://pubmed.ncbi.nlm.nih.gov/?term=Ding+C&amp;cauthor_id=28482511" TargetMode="External"/><Relationship Id="rId11" Type="http://schemas.openxmlformats.org/officeDocument/2006/relationships/hyperlink" Target="https://pubmed.ncbi.nlm.nih.gov/?term=Niculescu%20AG%5BAuthor%5D" TargetMode="External"/><Relationship Id="rId24" Type="http://schemas.openxmlformats.org/officeDocument/2006/relationships/hyperlink" Target="https://pubmed.ncbi.nlm.nih.gov/?term=Musale%20S%5BAuthor%5D" TargetMode="External"/><Relationship Id="rId32" Type="http://schemas.openxmlformats.org/officeDocument/2006/relationships/hyperlink" Target="https://www.sciencedirect.com/book/9780128211854/modeling-and-control-of-drug-delivery-systems" TargetMode="External"/><Relationship Id="rId37" Type="http://schemas.openxmlformats.org/officeDocument/2006/relationships/hyperlink" Target="https://pubmed.ncbi.nlm.nih.gov/?term=Hou%C5%A1%C5%A5%20J%5BAuthor%5D" TargetMode="External"/><Relationship Id="rId40" Type="http://schemas.openxmlformats.org/officeDocument/2006/relationships/hyperlink" Target="https://pubmed.ncbi.nlm.nih.gov/?term=Riccardi%20N%5BAuthor%5D" TargetMode="External"/><Relationship Id="rId45" Type="http://schemas.openxmlformats.org/officeDocument/2006/relationships/hyperlink" Target="https://rjppd.org/search.aspx?key=Sangita%20P.%20Shirsat" TargetMode="External"/><Relationship Id="rId53" Type="http://schemas.openxmlformats.org/officeDocument/2006/relationships/hyperlink" Target="https://pubs.rsc.org/en/results?searchtext=Author%3AJun-Bing%20Fan" TargetMode="External"/><Relationship Id="rId5" Type="http://schemas.openxmlformats.org/officeDocument/2006/relationships/hyperlink" Target="mailto:manisha.rastogi@shobhituniversity.ac.in" TargetMode="External"/><Relationship Id="rId10" Type="http://schemas.openxmlformats.org/officeDocument/2006/relationships/hyperlink" Target="https://pubs.rsc.org/en/results?searchtext=Author%3AYongyang%20Song" TargetMode="External"/><Relationship Id="rId19" Type="http://schemas.openxmlformats.org/officeDocument/2006/relationships/hyperlink" Target="https://pubmed.ncbi.nlm.nih.gov/?term=Venkatesh%20DN%5BAuthor%5D" TargetMode="External"/><Relationship Id="rId31" Type="http://schemas.openxmlformats.org/officeDocument/2006/relationships/hyperlink" Target="https://pubmed.ncbi.nlm.nih.gov/28482511/" TargetMode="External"/><Relationship Id="rId44" Type="http://schemas.openxmlformats.org/officeDocument/2006/relationships/hyperlink" Target="https://www.sciencedirect.com/journal/european-journal-of-medicinal-chemistry/vol/170/suppl/C" TargetMode="External"/><Relationship Id="rId52" Type="http://schemas.openxmlformats.org/officeDocument/2006/relationships/hyperlink" Target="https://pubs.rsc.org/en/results?searchtext=Author%3AYongyang%20Song" TargetMode="External"/><Relationship Id="rId4" Type="http://schemas.openxmlformats.org/officeDocument/2006/relationships/webSettings" Target="webSettings.xml"/><Relationship Id="rId9" Type="http://schemas.openxmlformats.org/officeDocument/2006/relationships/hyperlink" Target="https://www.rroij.com/open-access/nanoparticles-an-overview-of-preparation-.php?aid=82205" TargetMode="External"/><Relationship Id="rId14" Type="http://schemas.openxmlformats.org/officeDocument/2006/relationships/hyperlink" Target="https://pubmed.ncbi.nlm.nih.gov/?term=Zieli%C5%84ska%20A%5BAuthor%5D" TargetMode="External"/><Relationship Id="rId22" Type="http://schemas.openxmlformats.org/officeDocument/2006/relationships/hyperlink" Target="https://pubmed.ncbi.nlm.nih.gov/?term=Nikam%20A%5BAuthor%5D" TargetMode="External"/><Relationship Id="rId27" Type="http://schemas.openxmlformats.org/officeDocument/2006/relationships/hyperlink" Target="https://pubmed.ncbi.nlm.nih.gov/?term=Giram%20PS%5BAuthor%5D" TargetMode="External"/><Relationship Id="rId30" Type="http://schemas.openxmlformats.org/officeDocument/2006/relationships/hyperlink" Target="https://pubmed.ncbi.nlm.nih.gov/?term=Li+Z&amp;cauthor_id=28482511" TargetMode="External"/><Relationship Id="rId35" Type="http://schemas.openxmlformats.org/officeDocument/2006/relationships/hyperlink" Target="https://pubmed.ncbi.nlm.nih.gov/?term=Nancharaiah%20Y%5BAuthor%5D" TargetMode="External"/><Relationship Id="rId43" Type="http://schemas.openxmlformats.org/officeDocument/2006/relationships/hyperlink" Target="https://doi.org/10.2174%2F1573396315666190617151745" TargetMode="External"/><Relationship Id="rId48" Type="http://schemas.openxmlformats.org/officeDocument/2006/relationships/hyperlink" Target="https://rjppd.org/search.aspx?key=Paresh%20A.%20Patil" TargetMode="External"/><Relationship Id="rId56" Type="http://schemas.openxmlformats.org/officeDocument/2006/relationships/theme" Target="theme/theme1.xml"/><Relationship Id="rId8" Type="http://schemas.openxmlformats.org/officeDocument/2006/relationships/hyperlink" Target="https://pubmed.ncbi.nlm.nih.gov/?term=Ding+C&amp;cauthor_id=28482511" TargetMode="External"/><Relationship Id="rId51" Type="http://schemas.openxmlformats.org/officeDocument/2006/relationships/hyperlink" Target="https://www.rroij.com/open-access/nanoparticles-an-overview-of-preparation-.php?aid=82205" TargetMode="External"/><Relationship Id="rId3" Type="http://schemas.openxmlformats.org/officeDocument/2006/relationships/settings" Target="settings.xml"/><Relationship Id="rId12" Type="http://schemas.openxmlformats.org/officeDocument/2006/relationships/hyperlink" Target="https://pubmed.ncbi.nlm.nih.gov/?term=Grumezescu%20AM%5BAuthor%5D" TargetMode="External"/><Relationship Id="rId17" Type="http://schemas.openxmlformats.org/officeDocument/2006/relationships/hyperlink" Target="https://pubmed.ncbi.nlm.nih.gov/?term=Neves%20A%5BAuthor%5D" TargetMode="External"/><Relationship Id="rId25" Type="http://schemas.openxmlformats.org/officeDocument/2006/relationships/hyperlink" Target="https://pubmed.ncbi.nlm.nih.gov/?term=Pagar%20RR%5BAuthor%5D" TargetMode="External"/><Relationship Id="rId33" Type="http://schemas.openxmlformats.org/officeDocument/2006/relationships/hyperlink" Target="https://pubmed.ncbi.nlm.nih.gov/?term=Reddy%20GK%5BAuthor%5D" TargetMode="External"/><Relationship Id="rId38" Type="http://schemas.openxmlformats.org/officeDocument/2006/relationships/hyperlink" Target="https://pubmed.ncbi.nlm.nih.gov/?term=Sp%C3%AD%C5%BEek%20J%5BAuthor%5D" TargetMode="External"/><Relationship Id="rId46" Type="http://schemas.openxmlformats.org/officeDocument/2006/relationships/hyperlink" Target="https://rjppd.org/search.aspx?key=Kaveri%20P.%20Tambe" TargetMode="External"/><Relationship Id="rId20" Type="http://schemas.openxmlformats.org/officeDocument/2006/relationships/hyperlink" Target="https://pubmed.ncbi.nlm.nih.gov/?term=Durazzo%20A%5BAuthor%5D" TargetMode="External"/><Relationship Id="rId41" Type="http://schemas.openxmlformats.org/officeDocument/2006/relationships/hyperlink" Target="https://pubmed.ncbi.nlm.nih.gov/?term=Rotulo%20GA%5BAuthor%5D" TargetMode="External"/><Relationship Id="rId54" Type="http://schemas.openxmlformats.org/officeDocument/2006/relationships/hyperlink" Target="https://pubs.rsc.org/en/results?searchtext=Author%3AShutao%20Wang" TargetMode="External"/><Relationship Id="rId1" Type="http://schemas.openxmlformats.org/officeDocument/2006/relationships/numbering" Target="numbering.xml"/><Relationship Id="rId6" Type="http://schemas.openxmlformats.org/officeDocument/2006/relationships/hyperlink" Target="mailto:manisha.rastogi@shobhituniversity.ac.in" TargetMode="External"/><Relationship Id="rId15" Type="http://schemas.openxmlformats.org/officeDocument/2006/relationships/hyperlink" Target="https://pubmed.ncbi.nlm.nih.gov/?term=Carreir%C3%B3%20F%5BAuthor%5D" TargetMode="External"/><Relationship Id="rId23" Type="http://schemas.openxmlformats.org/officeDocument/2006/relationships/hyperlink" Target="https://pubmed.ncbi.nlm.nih.gov/?term=Sahoo%20PR%5BAuthor%5D" TargetMode="External"/><Relationship Id="rId28" Type="http://schemas.openxmlformats.org/officeDocument/2006/relationships/hyperlink" Target="https://www.sciencedirect.com/journal/materials-science-and-engineering-c/vol/80/suppl/C" TargetMode="External"/><Relationship Id="rId36" Type="http://schemas.openxmlformats.org/officeDocument/2006/relationships/hyperlink" Target="https://doi.org/10.1016%2Fj.crmicr.2022.100137" TargetMode="External"/><Relationship Id="rId49" Type="http://schemas.openxmlformats.org/officeDocument/2006/relationships/hyperlink" Target="https://rjppd.org/search.aspx?key=Ritik.%20S.%20J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18</Pages>
  <Words>6695</Words>
  <Characters>38163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Rastogi</dc:creator>
  <cp:keywords/>
  <dc:description/>
  <cp:lastModifiedBy>Manisha Rastogi</cp:lastModifiedBy>
  <cp:revision>234</cp:revision>
  <dcterms:created xsi:type="dcterms:W3CDTF">2023-07-08T12:30:00Z</dcterms:created>
  <dcterms:modified xsi:type="dcterms:W3CDTF">2023-07-28T12:28:00Z</dcterms:modified>
</cp:coreProperties>
</file>